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43ED331">
      <w:pPr>
        <w:spacing w:before="156" w:beforeLines="50" w:line="360" w:lineRule="auto"/>
        <w:jc w:val="center"/>
        <w:rPr>
          <w:rFonts w:hint="eastAsia" w:ascii="宋体" w:hAnsi="宋体" w:eastAsia="宋体" w:cs="Times New Roman"/>
          <w:sz w:val="52"/>
          <w:szCs w:val="52"/>
        </w:rPr>
      </w:pPr>
      <w:r>
        <w:rPr>
          <w:color w:val="auto"/>
        </w:rPr>
        <w:drawing>
          <wp:anchor distT="0" distB="0" distL="114300" distR="114300" simplePos="0" relativeHeight="251661312" behindDoc="1" locked="0" layoutInCell="1" allowOverlap="1">
            <wp:simplePos x="0" y="0"/>
            <wp:positionH relativeFrom="column">
              <wp:posOffset>803275</wp:posOffset>
            </wp:positionH>
            <wp:positionV relativeFrom="paragraph">
              <wp:posOffset>-27305</wp:posOffset>
            </wp:positionV>
            <wp:extent cx="3917315" cy="2814320"/>
            <wp:effectExtent l="0" t="0" r="45085" b="62230"/>
            <wp:wrapTight wrapText="bothSides">
              <wp:wrapPolygon>
                <wp:start x="0" y="0"/>
                <wp:lineTo x="0" y="21493"/>
                <wp:lineTo x="21533" y="21493"/>
                <wp:lineTo x="21533" y="0"/>
                <wp:lineTo x="0" y="0"/>
              </wp:wrapPolygon>
            </wp:wrapTight>
            <wp:docPr id="9" name="图片 9" descr="QQ_1721700190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QQ_1721700190371"/>
                    <pic:cNvPicPr>
                      <a:picLocks noChangeAspect="1"/>
                    </pic:cNvPicPr>
                  </pic:nvPicPr>
                  <pic:blipFill>
                    <a:blip r:embed="rId13"/>
                    <a:stretch>
                      <a:fillRect/>
                    </a:stretch>
                  </pic:blipFill>
                  <pic:spPr>
                    <a:xfrm>
                      <a:off x="1640840" y="872490"/>
                      <a:ext cx="3917315" cy="2814320"/>
                    </a:xfrm>
                    <a:prstGeom prst="rect">
                      <a:avLst/>
                    </a:prstGeom>
                    <a:noFill/>
                    <a:ln>
                      <a:noFill/>
                    </a:ln>
                  </pic:spPr>
                </pic:pic>
              </a:graphicData>
            </a:graphic>
          </wp:anchor>
        </w:drawing>
      </w:r>
    </w:p>
    <w:p w14:paraId="65A3AAFB">
      <w:pPr>
        <w:snapToGrid w:val="0"/>
        <w:spacing w:before="156" w:beforeLines="50" w:line="360" w:lineRule="auto"/>
        <w:jc w:val="center"/>
        <w:rPr>
          <w:rFonts w:hint="eastAsia" w:ascii="宋体" w:hAnsi="宋体" w:eastAsia="宋体" w:cs="宋体"/>
          <w:sz w:val="36"/>
          <w:szCs w:val="36"/>
        </w:rPr>
      </w:pPr>
    </w:p>
    <w:p w14:paraId="7CFE8C7E">
      <w:pPr>
        <w:snapToGrid w:val="0"/>
        <w:spacing w:before="156" w:beforeLines="50" w:line="360" w:lineRule="auto"/>
        <w:jc w:val="center"/>
        <w:rPr>
          <w:rFonts w:hint="eastAsia" w:ascii="宋体" w:hAnsi="宋体" w:eastAsia="宋体" w:cs="宋体"/>
          <w:sz w:val="72"/>
          <w:szCs w:val="72"/>
        </w:rPr>
      </w:pPr>
    </w:p>
    <w:p w14:paraId="73D985F4">
      <w:pPr>
        <w:snapToGrid w:val="0"/>
        <w:spacing w:before="156" w:beforeLines="50" w:line="360" w:lineRule="auto"/>
        <w:jc w:val="center"/>
        <w:rPr>
          <w:rFonts w:hint="eastAsia" w:ascii="宋体" w:hAnsi="宋体" w:eastAsia="宋体" w:cs="宋体"/>
          <w:sz w:val="72"/>
          <w:szCs w:val="72"/>
        </w:rPr>
      </w:pPr>
    </w:p>
    <w:p w14:paraId="6CAD049D">
      <w:pPr>
        <w:snapToGrid w:val="0"/>
        <w:spacing w:before="156" w:beforeLines="50" w:line="360" w:lineRule="auto"/>
        <w:jc w:val="center"/>
        <w:rPr>
          <w:rFonts w:hint="eastAsia" w:ascii="宋体" w:hAnsi="宋体" w:eastAsia="宋体" w:cs="宋体"/>
          <w:sz w:val="44"/>
          <w:szCs w:val="44"/>
        </w:rPr>
      </w:pPr>
      <w:r>
        <w:rPr>
          <w:rFonts w:hint="eastAsia" w:ascii="宋体" w:hAnsi="宋体" w:eastAsia="宋体" w:cs="宋体"/>
          <w:sz w:val="72"/>
          <w:szCs w:val="72"/>
        </w:rPr>
        <w:t>竞争性谈判文件</w:t>
      </w:r>
    </w:p>
    <w:p w14:paraId="1929721C">
      <w:pPr>
        <w:spacing w:before="312" w:beforeLines="100" w:after="156" w:afterLines="50" w:line="360" w:lineRule="auto"/>
        <w:jc w:val="center"/>
        <w:rPr>
          <w:rFonts w:hint="eastAsia" w:ascii="宋体" w:hAnsi="宋体" w:eastAsia="宋体" w:cs="宋体"/>
          <w:szCs w:val="21"/>
        </w:rPr>
      </w:pPr>
      <w:r>
        <w:rPr>
          <w:rFonts w:hint="eastAsia" w:ascii="宋体" w:hAnsi="宋体" w:eastAsia="宋体" w:cs="宋体"/>
          <w:szCs w:val="21"/>
        </w:rPr>
        <w:t>（全流程电子化评标）</w:t>
      </w:r>
    </w:p>
    <w:p w14:paraId="5E851EAF">
      <w:pPr>
        <w:spacing w:line="360" w:lineRule="auto"/>
        <w:rPr>
          <w:rFonts w:hint="eastAsia" w:ascii="宋体" w:hAnsi="宋体" w:eastAsia="宋体" w:cs="宋体"/>
          <w:b/>
          <w:sz w:val="32"/>
          <w:szCs w:val="32"/>
        </w:rPr>
      </w:pPr>
    </w:p>
    <w:p w14:paraId="513C1ECC">
      <w:pPr>
        <w:snapToGrid w:val="0"/>
        <w:spacing w:before="50" w:after="120" w:line="360" w:lineRule="auto"/>
        <w:ind w:firstLine="1193" w:firstLineChars="396"/>
        <w:rPr>
          <w:rFonts w:hint="eastAsia" w:ascii="宋体" w:hAnsi="宋体" w:eastAsia="宋体" w:cs="宋体"/>
          <w:b/>
          <w:bCs/>
          <w:kern w:val="0"/>
          <w:sz w:val="30"/>
          <w:szCs w:val="30"/>
          <w:lang w:val="zh-CN" w:eastAsia="zh-CN"/>
        </w:rPr>
      </w:pPr>
    </w:p>
    <w:p w14:paraId="7FC5B49E">
      <w:pPr>
        <w:snapToGrid w:val="0"/>
        <w:spacing w:before="50" w:after="120" w:line="360" w:lineRule="auto"/>
        <w:ind w:firstLine="1193" w:firstLineChars="396"/>
        <w:rPr>
          <w:rFonts w:hint="eastAsia" w:ascii="宋体" w:hAnsi="宋体" w:eastAsia="宋体" w:cs="宋体"/>
          <w:b/>
          <w:bCs/>
          <w:kern w:val="0"/>
          <w:sz w:val="30"/>
          <w:szCs w:val="30"/>
          <w:lang w:val="en-US" w:eastAsia="zh-CN"/>
        </w:rPr>
      </w:pPr>
      <w:r>
        <w:rPr>
          <w:rFonts w:hint="eastAsia" w:ascii="宋体" w:hAnsi="宋体" w:eastAsia="宋体" w:cs="宋体"/>
          <w:b/>
          <w:bCs/>
          <w:kern w:val="0"/>
          <w:sz w:val="30"/>
          <w:szCs w:val="30"/>
          <w:lang w:val="zh-CN" w:eastAsia="zh-CN"/>
        </w:rPr>
        <w:t>项目</w:t>
      </w:r>
      <w:r>
        <w:rPr>
          <w:rFonts w:hint="eastAsia" w:ascii="宋体" w:hAnsi="宋体" w:eastAsia="宋体" w:cs="宋体"/>
          <w:b/>
          <w:bCs/>
          <w:w w:val="95"/>
          <w:kern w:val="0"/>
          <w:sz w:val="30"/>
          <w:szCs w:val="30"/>
          <w:lang w:val="zh-CN" w:eastAsia="zh-CN"/>
        </w:rPr>
        <w:t>名称</w:t>
      </w:r>
      <w:r>
        <w:rPr>
          <w:rFonts w:hint="eastAsia" w:ascii="宋体" w:hAnsi="宋体" w:eastAsia="宋体" w:cs="宋体"/>
          <w:b/>
          <w:bCs/>
          <w:kern w:val="0"/>
          <w:sz w:val="30"/>
          <w:szCs w:val="30"/>
          <w:lang w:val="zh-CN" w:eastAsia="zh-CN"/>
        </w:rPr>
        <w:t>：</w:t>
      </w:r>
      <w:r>
        <w:rPr>
          <w:rFonts w:hint="eastAsia" w:ascii="宋体" w:hAnsi="宋体" w:eastAsia="宋体" w:cs="宋体"/>
          <w:b/>
          <w:bCs/>
          <w:kern w:val="0"/>
          <w:sz w:val="30"/>
          <w:szCs w:val="30"/>
          <w:u w:val="single"/>
          <w:lang w:val="en-US" w:eastAsia="zh-CN"/>
        </w:rPr>
        <w:t>港口区各公办幼儿园设备采购项目</w:t>
      </w:r>
    </w:p>
    <w:p w14:paraId="346ED8AD">
      <w:pPr>
        <w:snapToGrid w:val="0"/>
        <w:spacing w:before="156" w:beforeLines="50" w:line="360" w:lineRule="auto"/>
        <w:ind w:firstLine="1145" w:firstLineChars="400"/>
        <w:rPr>
          <w:rFonts w:hint="eastAsia" w:ascii="宋体" w:hAnsi="宋体" w:eastAsia="宋体" w:cs="宋体"/>
          <w:b/>
          <w:sz w:val="30"/>
          <w:szCs w:val="48"/>
          <w:lang w:val="en-US" w:eastAsia="zh-CN"/>
        </w:rPr>
      </w:pPr>
      <w:r>
        <w:rPr>
          <w:rFonts w:hint="eastAsia" w:ascii="宋体" w:hAnsi="宋体" w:eastAsia="宋体" w:cs="宋体"/>
          <w:b/>
          <w:bCs/>
          <w:w w:val="95"/>
          <w:sz w:val="30"/>
          <w:szCs w:val="30"/>
        </w:rPr>
        <w:t>项目</w:t>
      </w:r>
      <w:r>
        <w:rPr>
          <w:rFonts w:hint="eastAsia" w:ascii="宋体" w:hAnsi="宋体" w:eastAsia="宋体" w:cs="宋体"/>
          <w:b/>
          <w:bCs/>
          <w:sz w:val="30"/>
          <w:szCs w:val="30"/>
        </w:rPr>
        <w:t>编号</w:t>
      </w:r>
      <w:r>
        <w:rPr>
          <w:rFonts w:hint="eastAsia" w:ascii="宋体" w:hAnsi="宋体" w:eastAsia="宋体" w:cs="宋体"/>
          <w:b/>
          <w:bCs/>
          <w:w w:val="95"/>
          <w:sz w:val="30"/>
          <w:szCs w:val="30"/>
        </w:rPr>
        <w:t>：</w:t>
      </w:r>
      <w:r>
        <w:rPr>
          <w:rFonts w:hint="eastAsia" w:ascii="宋体" w:hAnsi="宋体" w:eastAsia="宋体" w:cs="宋体"/>
          <w:b/>
          <w:bCs/>
          <w:w w:val="95"/>
          <w:sz w:val="30"/>
          <w:szCs w:val="30"/>
          <w:u w:val="single"/>
          <w:lang w:eastAsia="zh-CN"/>
        </w:rPr>
        <w:t>FCZC2025-J1-020057-GXXH</w:t>
      </w:r>
    </w:p>
    <w:p w14:paraId="3F797ACE">
      <w:pPr>
        <w:snapToGrid w:val="0"/>
        <w:spacing w:before="50" w:after="120" w:line="360" w:lineRule="auto"/>
        <w:rPr>
          <w:rFonts w:hint="eastAsia" w:ascii="宋体" w:hAnsi="宋体" w:eastAsia="宋体" w:cs="宋体"/>
          <w:b/>
          <w:bCs/>
          <w:w w:val="95"/>
          <w:kern w:val="0"/>
          <w:sz w:val="30"/>
          <w:szCs w:val="30"/>
          <w:lang w:val="zh-CN" w:eastAsia="zh-CN"/>
        </w:rPr>
      </w:pPr>
    </w:p>
    <w:p w14:paraId="1615B337">
      <w:pPr>
        <w:snapToGrid w:val="0"/>
        <w:spacing w:before="50" w:after="120" w:line="360" w:lineRule="auto"/>
        <w:ind w:firstLine="1125" w:firstLineChars="393"/>
        <w:rPr>
          <w:rFonts w:hint="eastAsia" w:ascii="宋体" w:hAnsi="宋体" w:eastAsia="宋体" w:cs="宋体"/>
          <w:b/>
          <w:bCs/>
          <w:w w:val="95"/>
          <w:kern w:val="0"/>
          <w:sz w:val="30"/>
          <w:szCs w:val="30"/>
          <w:lang w:val="zh-CN" w:eastAsia="zh-CN"/>
        </w:rPr>
      </w:pPr>
      <w:r>
        <w:rPr>
          <w:rFonts w:hint="eastAsia" w:ascii="宋体" w:hAnsi="宋体" w:eastAsia="宋体" w:cs="宋体"/>
          <w:b/>
          <w:bCs/>
          <w:w w:val="95"/>
          <w:kern w:val="0"/>
          <w:sz w:val="30"/>
          <w:szCs w:val="30"/>
          <w:lang w:val="zh-CN" w:eastAsia="zh-CN"/>
        </w:rPr>
        <w:t>采 购 人：防城港市港口区</w:t>
      </w:r>
      <w:r>
        <w:rPr>
          <w:rFonts w:hint="eastAsia" w:ascii="宋体" w:hAnsi="宋体" w:eastAsia="宋体" w:cs="宋体"/>
          <w:b/>
          <w:bCs/>
          <w:w w:val="95"/>
          <w:kern w:val="0"/>
          <w:sz w:val="30"/>
          <w:szCs w:val="30"/>
          <w:lang w:val="en-US" w:eastAsia="zh-CN"/>
        </w:rPr>
        <w:t>教育局</w:t>
      </w:r>
      <w:r>
        <w:rPr>
          <w:rFonts w:hint="eastAsia" w:ascii="宋体" w:hAnsi="宋体" w:eastAsia="宋体" w:cs="宋体"/>
          <w:b/>
          <w:bCs/>
          <w:w w:val="95"/>
          <w:kern w:val="0"/>
          <w:sz w:val="30"/>
          <w:szCs w:val="30"/>
          <w:lang w:val="zh-CN" w:eastAsia="zh-CN"/>
        </w:rPr>
        <w:t xml:space="preserve"> </w:t>
      </w:r>
      <w:r>
        <w:rPr>
          <w:rFonts w:hint="eastAsia" w:ascii="宋体" w:hAnsi="宋体" w:eastAsia="宋体" w:cs="宋体"/>
          <w:b/>
          <w:bCs/>
          <w:w w:val="95"/>
          <w:kern w:val="0"/>
          <w:sz w:val="30"/>
          <w:szCs w:val="30"/>
          <w:lang w:val="en-US" w:eastAsia="zh-CN"/>
        </w:rPr>
        <w:t xml:space="preserve"> </w:t>
      </w:r>
    </w:p>
    <w:p w14:paraId="66B88DD2">
      <w:pPr>
        <w:snapToGrid w:val="0"/>
        <w:spacing w:before="50" w:after="120" w:line="360" w:lineRule="auto"/>
        <w:ind w:firstLine="1125" w:firstLineChars="393"/>
        <w:rPr>
          <w:rFonts w:hint="eastAsia" w:ascii="宋体" w:hAnsi="宋体" w:eastAsia="宋体" w:cs="宋体"/>
          <w:b/>
          <w:bCs/>
          <w:w w:val="95"/>
          <w:kern w:val="0"/>
          <w:sz w:val="30"/>
          <w:szCs w:val="30"/>
          <w:lang w:val="zh-CN" w:eastAsia="zh-CN"/>
        </w:rPr>
      </w:pPr>
      <w:r>
        <w:rPr>
          <w:rFonts w:hint="eastAsia" w:ascii="宋体" w:hAnsi="宋体" w:eastAsia="宋体" w:cs="宋体"/>
          <w:b/>
          <w:bCs/>
          <w:w w:val="95"/>
          <w:kern w:val="0"/>
          <w:sz w:val="30"/>
          <w:szCs w:val="30"/>
          <w:lang w:val="zh-CN" w:eastAsia="zh-CN"/>
        </w:rPr>
        <w:t>采购代理机构：广西协弘项目管理有限公司</w:t>
      </w:r>
    </w:p>
    <w:p w14:paraId="51397598">
      <w:pPr>
        <w:spacing w:line="360" w:lineRule="auto"/>
        <w:jc w:val="center"/>
        <w:rPr>
          <w:rFonts w:hint="eastAsia" w:ascii="宋体" w:hAnsi="宋体" w:eastAsia="宋体" w:cs="宋体"/>
          <w:b/>
          <w:sz w:val="32"/>
          <w:szCs w:val="32"/>
        </w:rPr>
      </w:pPr>
    </w:p>
    <w:p w14:paraId="4CEF19B2">
      <w:pPr>
        <w:spacing w:line="360" w:lineRule="auto"/>
        <w:jc w:val="center"/>
        <w:rPr>
          <w:rFonts w:hint="eastAsia" w:ascii="宋体" w:hAnsi="宋体" w:eastAsia="宋体" w:cs="宋体"/>
          <w:b/>
          <w:sz w:val="32"/>
          <w:szCs w:val="32"/>
        </w:rPr>
      </w:pPr>
      <w:r>
        <w:rPr>
          <w:rFonts w:hint="eastAsia" w:ascii="宋体" w:hAnsi="宋体" w:eastAsia="宋体" w:cs="宋体"/>
          <w:b/>
          <w:sz w:val="32"/>
          <w:szCs w:val="32"/>
          <w:lang w:val="en-US" w:eastAsia="zh-CN"/>
        </w:rPr>
        <w:t>2025</w:t>
      </w:r>
      <w:r>
        <w:rPr>
          <w:rFonts w:hint="eastAsia" w:ascii="宋体" w:hAnsi="宋体" w:eastAsia="宋体" w:cs="宋体"/>
          <w:b/>
          <w:sz w:val="32"/>
          <w:szCs w:val="32"/>
        </w:rPr>
        <w:t>年</w:t>
      </w:r>
      <w:r>
        <w:rPr>
          <w:rFonts w:hint="eastAsia" w:ascii="宋体" w:hAnsi="宋体" w:eastAsia="宋体" w:cs="宋体"/>
          <w:b/>
          <w:sz w:val="32"/>
          <w:szCs w:val="32"/>
          <w:lang w:val="en-US" w:eastAsia="zh-CN"/>
        </w:rPr>
        <w:t>11</w:t>
      </w:r>
      <w:r>
        <w:rPr>
          <w:rFonts w:hint="eastAsia" w:ascii="宋体" w:hAnsi="宋体" w:eastAsia="宋体" w:cs="宋体"/>
          <w:b/>
          <w:sz w:val="32"/>
          <w:szCs w:val="32"/>
        </w:rPr>
        <w:t>月</w:t>
      </w:r>
    </w:p>
    <w:p w14:paraId="16899040">
      <w:pPr>
        <w:ind w:firstLine="803"/>
        <w:jc w:val="center"/>
        <w:rPr>
          <w:rFonts w:hint="eastAsia" w:ascii="宋体" w:hAnsi="宋体" w:eastAsia="宋体" w:cs="宋体"/>
          <w:b/>
          <w:sz w:val="32"/>
          <w:szCs w:val="32"/>
          <w:lang w:val="zh-CN" w:eastAsia="zh-CN"/>
        </w:rPr>
        <w:sectPr>
          <w:headerReference r:id="rId4" w:type="first"/>
          <w:footerReference r:id="rId6" w:type="first"/>
          <w:headerReference r:id="rId3" w:type="default"/>
          <w:footerReference r:id="rId5" w:type="default"/>
          <w:pgSz w:w="11906" w:h="16838"/>
          <w:pgMar w:top="1440" w:right="1440" w:bottom="1440" w:left="1587" w:header="851" w:footer="992" w:gutter="0"/>
          <w:pgNumType w:fmt="decimal" w:start="0"/>
          <w:cols w:space="720" w:num="1"/>
          <w:titlePg/>
          <w:docGrid w:type="lines" w:linePitch="312" w:charSpace="0"/>
        </w:sectPr>
      </w:pPr>
    </w:p>
    <w:p w14:paraId="20050C2F">
      <w:pPr>
        <w:spacing w:line="400" w:lineRule="exact"/>
        <w:jc w:val="left"/>
        <w:rPr>
          <w:rFonts w:hint="eastAsia" w:ascii="宋体" w:hAnsi="宋体" w:eastAsia="宋体" w:cs="Times New Roman"/>
          <w:b/>
          <w:sz w:val="32"/>
          <w:szCs w:val="32"/>
        </w:rPr>
      </w:pPr>
    </w:p>
    <w:p w14:paraId="62976142">
      <w:pPr>
        <w:spacing w:line="360" w:lineRule="auto"/>
        <w:jc w:val="center"/>
        <w:rPr>
          <w:rFonts w:hint="eastAsia" w:ascii="宋体" w:hAnsi="宋体" w:eastAsia="宋体" w:cs="Times New Roman"/>
          <w:b/>
          <w:sz w:val="44"/>
          <w:szCs w:val="44"/>
        </w:rPr>
      </w:pPr>
      <w:r>
        <w:rPr>
          <w:rFonts w:hint="eastAsia" w:ascii="宋体" w:hAnsi="宋体" w:eastAsia="宋体" w:cs="Times New Roman"/>
          <w:b/>
          <w:sz w:val="44"/>
          <w:szCs w:val="44"/>
        </w:rPr>
        <w:t>目   录</w:t>
      </w:r>
    </w:p>
    <w:p w14:paraId="68B4085E">
      <w:pPr>
        <w:spacing w:line="400" w:lineRule="exact"/>
        <w:jc w:val="center"/>
        <w:rPr>
          <w:rFonts w:hint="eastAsia" w:ascii="宋体" w:hAnsi="宋体" w:eastAsia="宋体" w:cs="Times New Roman"/>
          <w:b/>
          <w:sz w:val="44"/>
          <w:szCs w:val="44"/>
        </w:rPr>
      </w:pPr>
    </w:p>
    <w:p w14:paraId="082E5B00">
      <w:pPr>
        <w:pStyle w:val="24"/>
        <w:tabs>
          <w:tab w:val="right" w:leader="dot" w:pos="8879"/>
        </w:tabs>
        <w:rPr>
          <w:rFonts w:hint="eastAsia" w:ascii="宋体" w:hAnsi="宋体" w:eastAsia="宋体" w:cs="宋体"/>
          <w:b/>
          <w:bCs w:val="0"/>
          <w:sz w:val="28"/>
          <w:szCs w:val="28"/>
        </w:rPr>
      </w:pPr>
    </w:p>
    <w:p w14:paraId="4ED0F058">
      <w:pPr>
        <w:pStyle w:val="24"/>
        <w:tabs>
          <w:tab w:val="right" w:leader="dot" w:pos="8879"/>
        </w:tabs>
        <w:spacing w:line="480" w:lineRule="auto"/>
        <w:rPr>
          <w:rFonts w:hint="eastAsia" w:asciiTheme="majorEastAsia" w:hAnsiTheme="majorEastAsia" w:eastAsiaTheme="majorEastAsia" w:cstheme="majorEastAsia"/>
          <w:b/>
          <w:bCs/>
          <w:sz w:val="24"/>
          <w:szCs w:val="24"/>
        </w:rPr>
      </w:pPr>
      <w:r>
        <w:rPr>
          <w:rFonts w:hint="eastAsia" w:ascii="宋体" w:hAnsi="宋体" w:eastAsia="宋体" w:cs="宋体"/>
          <w:b/>
          <w:bCs w:val="0"/>
          <w:sz w:val="24"/>
          <w:szCs w:val="24"/>
        </w:rPr>
        <w:fldChar w:fldCharType="begin"/>
      </w:r>
      <w:r>
        <w:rPr>
          <w:rFonts w:hint="eastAsia" w:ascii="宋体" w:hAnsi="宋体" w:eastAsia="宋体" w:cs="宋体"/>
          <w:b/>
          <w:bCs w:val="0"/>
          <w:sz w:val="24"/>
          <w:szCs w:val="24"/>
        </w:rPr>
        <w:instrText xml:space="preserve">TOC \o "1-1" \h \u </w:instrText>
      </w:r>
      <w:r>
        <w:rPr>
          <w:rFonts w:hint="eastAsia" w:ascii="宋体" w:hAnsi="宋体" w:eastAsia="宋体" w:cs="宋体"/>
          <w:b/>
          <w:bCs w:val="0"/>
          <w:sz w:val="24"/>
          <w:szCs w:val="24"/>
        </w:rPr>
        <w:fldChar w:fldCharType="separate"/>
      </w:r>
      <w:r>
        <w:rPr>
          <w:rFonts w:hint="eastAsia" w:asciiTheme="majorEastAsia" w:hAnsiTheme="majorEastAsia" w:eastAsiaTheme="majorEastAsia" w:cstheme="majorEastAsia"/>
          <w:b/>
          <w:bCs/>
          <w:sz w:val="24"/>
          <w:szCs w:val="24"/>
        </w:rPr>
        <w:fldChar w:fldCharType="begin"/>
      </w:r>
      <w:r>
        <w:rPr>
          <w:rFonts w:hint="eastAsia" w:asciiTheme="majorEastAsia" w:hAnsiTheme="majorEastAsia" w:eastAsiaTheme="majorEastAsia" w:cstheme="majorEastAsia"/>
          <w:b/>
          <w:bCs/>
          <w:sz w:val="24"/>
          <w:szCs w:val="24"/>
        </w:rPr>
        <w:instrText xml:space="preserve"> HYPERLINK \l _Toc28468 </w:instrText>
      </w:r>
      <w:r>
        <w:rPr>
          <w:rFonts w:hint="eastAsia" w:asciiTheme="majorEastAsia" w:hAnsiTheme="majorEastAsia" w:eastAsiaTheme="majorEastAsia" w:cstheme="majorEastAsia"/>
          <w:b/>
          <w:bCs/>
          <w:sz w:val="24"/>
          <w:szCs w:val="24"/>
        </w:rPr>
        <w:fldChar w:fldCharType="separate"/>
      </w:r>
      <w:r>
        <w:rPr>
          <w:rFonts w:hint="eastAsia" w:asciiTheme="majorEastAsia" w:hAnsiTheme="majorEastAsia" w:eastAsiaTheme="majorEastAsia" w:cstheme="majorEastAsia"/>
          <w:b/>
          <w:bCs/>
          <w:kern w:val="44"/>
          <w:sz w:val="24"/>
          <w:szCs w:val="24"/>
          <w:lang w:val="zh-CN" w:eastAsia="zh-CN"/>
        </w:rPr>
        <w:t>第一章 竞争性谈判公告</w:t>
      </w:r>
      <w:r>
        <w:rPr>
          <w:rFonts w:hint="eastAsia" w:asciiTheme="majorEastAsia" w:hAnsiTheme="majorEastAsia" w:eastAsiaTheme="majorEastAsia" w:cstheme="majorEastAsia"/>
          <w:b/>
          <w:bCs/>
          <w:sz w:val="24"/>
          <w:szCs w:val="24"/>
        </w:rPr>
        <w:tab/>
      </w:r>
      <w:r>
        <w:rPr>
          <w:rFonts w:hint="eastAsia" w:asciiTheme="majorEastAsia" w:hAnsiTheme="majorEastAsia" w:eastAsiaTheme="majorEastAsia" w:cstheme="majorEastAsia"/>
          <w:b/>
          <w:bCs/>
          <w:sz w:val="24"/>
          <w:szCs w:val="24"/>
        </w:rPr>
        <w:fldChar w:fldCharType="begin"/>
      </w:r>
      <w:r>
        <w:rPr>
          <w:rFonts w:hint="eastAsia" w:asciiTheme="majorEastAsia" w:hAnsiTheme="majorEastAsia" w:eastAsiaTheme="majorEastAsia" w:cstheme="majorEastAsia"/>
          <w:b/>
          <w:bCs/>
          <w:sz w:val="24"/>
          <w:szCs w:val="24"/>
        </w:rPr>
        <w:instrText xml:space="preserve"> PAGEREF _Toc28468 </w:instrText>
      </w:r>
      <w:r>
        <w:rPr>
          <w:rFonts w:hint="eastAsia" w:asciiTheme="majorEastAsia" w:hAnsiTheme="majorEastAsia" w:eastAsiaTheme="majorEastAsia" w:cstheme="majorEastAsia"/>
          <w:b/>
          <w:bCs/>
          <w:sz w:val="24"/>
          <w:szCs w:val="24"/>
        </w:rPr>
        <w:fldChar w:fldCharType="separate"/>
      </w:r>
      <w:r>
        <w:rPr>
          <w:rFonts w:hint="eastAsia" w:asciiTheme="majorEastAsia" w:hAnsiTheme="majorEastAsia" w:eastAsiaTheme="majorEastAsia" w:cstheme="majorEastAsia"/>
          <w:b/>
          <w:bCs/>
          <w:sz w:val="24"/>
          <w:szCs w:val="24"/>
        </w:rPr>
        <w:t>2</w:t>
      </w:r>
      <w:r>
        <w:rPr>
          <w:rFonts w:hint="eastAsia" w:asciiTheme="majorEastAsia" w:hAnsiTheme="majorEastAsia" w:eastAsiaTheme="majorEastAsia" w:cstheme="majorEastAsia"/>
          <w:b/>
          <w:bCs/>
          <w:sz w:val="24"/>
          <w:szCs w:val="24"/>
        </w:rPr>
        <w:fldChar w:fldCharType="end"/>
      </w:r>
      <w:r>
        <w:rPr>
          <w:rFonts w:hint="eastAsia" w:asciiTheme="majorEastAsia" w:hAnsiTheme="majorEastAsia" w:eastAsiaTheme="majorEastAsia" w:cstheme="majorEastAsia"/>
          <w:b/>
          <w:bCs/>
          <w:sz w:val="24"/>
          <w:szCs w:val="24"/>
        </w:rPr>
        <w:fldChar w:fldCharType="end"/>
      </w:r>
    </w:p>
    <w:p w14:paraId="3096E86B">
      <w:pPr>
        <w:pStyle w:val="24"/>
        <w:tabs>
          <w:tab w:val="right" w:leader="dot" w:pos="8879"/>
        </w:tabs>
        <w:spacing w:line="480" w:lineRule="auto"/>
        <w:rPr>
          <w:rFonts w:hint="eastAsia" w:asciiTheme="majorEastAsia" w:hAnsiTheme="majorEastAsia" w:eastAsiaTheme="majorEastAsia" w:cstheme="majorEastAsia"/>
          <w:b/>
          <w:bCs/>
          <w:sz w:val="24"/>
          <w:szCs w:val="24"/>
        </w:rPr>
      </w:pPr>
      <w:r>
        <w:rPr>
          <w:rFonts w:hint="eastAsia" w:asciiTheme="majorEastAsia" w:hAnsiTheme="majorEastAsia" w:eastAsiaTheme="majorEastAsia" w:cstheme="majorEastAsia"/>
          <w:b/>
          <w:bCs/>
          <w:sz w:val="24"/>
          <w:szCs w:val="24"/>
        </w:rPr>
        <w:fldChar w:fldCharType="begin"/>
      </w:r>
      <w:r>
        <w:rPr>
          <w:rFonts w:hint="eastAsia" w:asciiTheme="majorEastAsia" w:hAnsiTheme="majorEastAsia" w:eastAsiaTheme="majorEastAsia" w:cstheme="majorEastAsia"/>
          <w:b/>
          <w:bCs/>
          <w:sz w:val="24"/>
          <w:szCs w:val="24"/>
        </w:rPr>
        <w:instrText xml:space="preserve"> HYPERLINK \l _Toc7676 </w:instrText>
      </w:r>
      <w:r>
        <w:rPr>
          <w:rFonts w:hint="eastAsia" w:asciiTheme="majorEastAsia" w:hAnsiTheme="majorEastAsia" w:eastAsiaTheme="majorEastAsia" w:cstheme="majorEastAsia"/>
          <w:b/>
          <w:bCs/>
          <w:sz w:val="24"/>
          <w:szCs w:val="24"/>
        </w:rPr>
        <w:fldChar w:fldCharType="separate"/>
      </w:r>
      <w:r>
        <w:rPr>
          <w:rFonts w:hint="eastAsia" w:asciiTheme="majorEastAsia" w:hAnsiTheme="majorEastAsia" w:eastAsiaTheme="majorEastAsia" w:cstheme="majorEastAsia"/>
          <w:b/>
          <w:bCs/>
          <w:kern w:val="44"/>
          <w:sz w:val="24"/>
          <w:szCs w:val="24"/>
          <w:lang w:val="zh-CN" w:eastAsia="zh-CN"/>
        </w:rPr>
        <w:t>第二章 采购需求</w:t>
      </w:r>
      <w:r>
        <w:rPr>
          <w:rFonts w:hint="eastAsia" w:asciiTheme="majorEastAsia" w:hAnsiTheme="majorEastAsia" w:eastAsiaTheme="majorEastAsia" w:cstheme="majorEastAsia"/>
          <w:b/>
          <w:bCs/>
          <w:sz w:val="24"/>
          <w:szCs w:val="24"/>
        </w:rPr>
        <w:tab/>
      </w:r>
      <w:r>
        <w:rPr>
          <w:rFonts w:hint="eastAsia" w:asciiTheme="majorEastAsia" w:hAnsiTheme="majorEastAsia" w:eastAsiaTheme="majorEastAsia" w:cstheme="majorEastAsia"/>
          <w:b/>
          <w:bCs/>
          <w:sz w:val="24"/>
          <w:szCs w:val="24"/>
        </w:rPr>
        <w:fldChar w:fldCharType="begin"/>
      </w:r>
      <w:r>
        <w:rPr>
          <w:rFonts w:hint="eastAsia" w:asciiTheme="majorEastAsia" w:hAnsiTheme="majorEastAsia" w:eastAsiaTheme="majorEastAsia" w:cstheme="majorEastAsia"/>
          <w:b/>
          <w:bCs/>
          <w:sz w:val="24"/>
          <w:szCs w:val="24"/>
        </w:rPr>
        <w:instrText xml:space="preserve"> PAGEREF _Toc7676 </w:instrText>
      </w:r>
      <w:r>
        <w:rPr>
          <w:rFonts w:hint="eastAsia" w:asciiTheme="majorEastAsia" w:hAnsiTheme="majorEastAsia" w:eastAsiaTheme="majorEastAsia" w:cstheme="majorEastAsia"/>
          <w:b/>
          <w:bCs/>
          <w:sz w:val="24"/>
          <w:szCs w:val="24"/>
        </w:rPr>
        <w:fldChar w:fldCharType="separate"/>
      </w:r>
      <w:r>
        <w:rPr>
          <w:rFonts w:hint="eastAsia" w:asciiTheme="majorEastAsia" w:hAnsiTheme="majorEastAsia" w:eastAsiaTheme="majorEastAsia" w:cstheme="majorEastAsia"/>
          <w:b/>
          <w:bCs/>
          <w:sz w:val="24"/>
          <w:szCs w:val="24"/>
        </w:rPr>
        <w:t>5</w:t>
      </w:r>
      <w:r>
        <w:rPr>
          <w:rFonts w:hint="eastAsia" w:asciiTheme="majorEastAsia" w:hAnsiTheme="majorEastAsia" w:eastAsiaTheme="majorEastAsia" w:cstheme="majorEastAsia"/>
          <w:b/>
          <w:bCs/>
          <w:sz w:val="24"/>
          <w:szCs w:val="24"/>
        </w:rPr>
        <w:fldChar w:fldCharType="end"/>
      </w:r>
      <w:r>
        <w:rPr>
          <w:rFonts w:hint="eastAsia" w:asciiTheme="majorEastAsia" w:hAnsiTheme="majorEastAsia" w:eastAsiaTheme="majorEastAsia" w:cstheme="majorEastAsia"/>
          <w:b/>
          <w:bCs/>
          <w:sz w:val="24"/>
          <w:szCs w:val="24"/>
        </w:rPr>
        <w:fldChar w:fldCharType="end"/>
      </w:r>
    </w:p>
    <w:p w14:paraId="646CE75C">
      <w:pPr>
        <w:pStyle w:val="24"/>
        <w:tabs>
          <w:tab w:val="right" w:leader="dot" w:pos="8879"/>
        </w:tabs>
        <w:spacing w:line="480" w:lineRule="auto"/>
        <w:rPr>
          <w:rFonts w:hint="eastAsia" w:asciiTheme="majorEastAsia" w:hAnsiTheme="majorEastAsia" w:eastAsiaTheme="majorEastAsia" w:cstheme="majorEastAsia"/>
          <w:b/>
          <w:bCs/>
          <w:sz w:val="24"/>
          <w:szCs w:val="24"/>
        </w:rPr>
      </w:pPr>
      <w:r>
        <w:rPr>
          <w:rFonts w:hint="eastAsia" w:asciiTheme="majorEastAsia" w:hAnsiTheme="majorEastAsia" w:eastAsiaTheme="majorEastAsia" w:cstheme="majorEastAsia"/>
          <w:b/>
          <w:bCs/>
          <w:sz w:val="24"/>
          <w:szCs w:val="24"/>
        </w:rPr>
        <w:fldChar w:fldCharType="begin"/>
      </w:r>
      <w:r>
        <w:rPr>
          <w:rFonts w:hint="eastAsia" w:asciiTheme="majorEastAsia" w:hAnsiTheme="majorEastAsia" w:eastAsiaTheme="majorEastAsia" w:cstheme="majorEastAsia"/>
          <w:b/>
          <w:bCs/>
          <w:sz w:val="24"/>
          <w:szCs w:val="24"/>
        </w:rPr>
        <w:instrText xml:space="preserve"> HYPERLINK \l _Toc16363 </w:instrText>
      </w:r>
      <w:r>
        <w:rPr>
          <w:rFonts w:hint="eastAsia" w:asciiTheme="majorEastAsia" w:hAnsiTheme="majorEastAsia" w:eastAsiaTheme="majorEastAsia" w:cstheme="majorEastAsia"/>
          <w:b/>
          <w:bCs/>
          <w:sz w:val="24"/>
          <w:szCs w:val="24"/>
        </w:rPr>
        <w:fldChar w:fldCharType="separate"/>
      </w:r>
      <w:r>
        <w:rPr>
          <w:rFonts w:hint="eastAsia" w:asciiTheme="majorEastAsia" w:hAnsiTheme="majorEastAsia" w:eastAsiaTheme="majorEastAsia" w:cstheme="majorEastAsia"/>
          <w:b/>
          <w:bCs/>
          <w:kern w:val="44"/>
          <w:sz w:val="24"/>
          <w:szCs w:val="24"/>
          <w:lang w:val="zh-CN" w:eastAsia="zh-CN"/>
        </w:rPr>
        <w:t>第三章 供应商须知</w:t>
      </w:r>
      <w:r>
        <w:rPr>
          <w:rFonts w:hint="eastAsia" w:asciiTheme="majorEastAsia" w:hAnsiTheme="majorEastAsia" w:eastAsiaTheme="majorEastAsia" w:cstheme="majorEastAsia"/>
          <w:b/>
          <w:bCs/>
          <w:sz w:val="24"/>
          <w:szCs w:val="24"/>
        </w:rPr>
        <w:tab/>
      </w:r>
      <w:r>
        <w:rPr>
          <w:rFonts w:hint="eastAsia" w:asciiTheme="majorEastAsia" w:hAnsiTheme="majorEastAsia" w:eastAsiaTheme="majorEastAsia" w:cstheme="majorEastAsia"/>
          <w:b/>
          <w:bCs/>
          <w:sz w:val="24"/>
          <w:szCs w:val="24"/>
        </w:rPr>
        <w:fldChar w:fldCharType="begin"/>
      </w:r>
      <w:r>
        <w:rPr>
          <w:rFonts w:hint="eastAsia" w:asciiTheme="majorEastAsia" w:hAnsiTheme="majorEastAsia" w:eastAsiaTheme="majorEastAsia" w:cstheme="majorEastAsia"/>
          <w:b/>
          <w:bCs/>
          <w:sz w:val="24"/>
          <w:szCs w:val="24"/>
        </w:rPr>
        <w:instrText xml:space="preserve"> PAGEREF _Toc16363 </w:instrText>
      </w:r>
      <w:r>
        <w:rPr>
          <w:rFonts w:hint="eastAsia" w:asciiTheme="majorEastAsia" w:hAnsiTheme="majorEastAsia" w:eastAsiaTheme="majorEastAsia" w:cstheme="majorEastAsia"/>
          <w:b/>
          <w:bCs/>
          <w:sz w:val="24"/>
          <w:szCs w:val="24"/>
        </w:rPr>
        <w:fldChar w:fldCharType="separate"/>
      </w:r>
      <w:r>
        <w:rPr>
          <w:rFonts w:hint="eastAsia" w:asciiTheme="majorEastAsia" w:hAnsiTheme="majorEastAsia" w:eastAsiaTheme="majorEastAsia" w:cstheme="majorEastAsia"/>
          <w:b/>
          <w:bCs/>
          <w:sz w:val="24"/>
          <w:szCs w:val="24"/>
        </w:rPr>
        <w:t>55</w:t>
      </w:r>
      <w:r>
        <w:rPr>
          <w:rFonts w:hint="eastAsia" w:asciiTheme="majorEastAsia" w:hAnsiTheme="majorEastAsia" w:eastAsiaTheme="majorEastAsia" w:cstheme="majorEastAsia"/>
          <w:b/>
          <w:bCs/>
          <w:sz w:val="24"/>
          <w:szCs w:val="24"/>
        </w:rPr>
        <w:fldChar w:fldCharType="end"/>
      </w:r>
      <w:r>
        <w:rPr>
          <w:rFonts w:hint="eastAsia" w:asciiTheme="majorEastAsia" w:hAnsiTheme="majorEastAsia" w:eastAsiaTheme="majorEastAsia" w:cstheme="majorEastAsia"/>
          <w:b/>
          <w:bCs/>
          <w:sz w:val="24"/>
          <w:szCs w:val="24"/>
        </w:rPr>
        <w:fldChar w:fldCharType="end"/>
      </w:r>
    </w:p>
    <w:p w14:paraId="12519B04">
      <w:pPr>
        <w:pStyle w:val="24"/>
        <w:tabs>
          <w:tab w:val="right" w:leader="dot" w:pos="8879"/>
        </w:tabs>
        <w:spacing w:line="480" w:lineRule="auto"/>
        <w:rPr>
          <w:rFonts w:hint="eastAsia" w:asciiTheme="majorEastAsia" w:hAnsiTheme="majorEastAsia" w:eastAsiaTheme="majorEastAsia" w:cstheme="majorEastAsia"/>
          <w:b/>
          <w:bCs/>
          <w:sz w:val="24"/>
          <w:szCs w:val="24"/>
        </w:rPr>
      </w:pPr>
      <w:r>
        <w:rPr>
          <w:rFonts w:hint="eastAsia" w:asciiTheme="majorEastAsia" w:hAnsiTheme="majorEastAsia" w:eastAsiaTheme="majorEastAsia" w:cstheme="majorEastAsia"/>
          <w:b/>
          <w:bCs/>
          <w:sz w:val="24"/>
          <w:szCs w:val="24"/>
        </w:rPr>
        <w:fldChar w:fldCharType="begin"/>
      </w:r>
      <w:r>
        <w:rPr>
          <w:rFonts w:hint="eastAsia" w:asciiTheme="majorEastAsia" w:hAnsiTheme="majorEastAsia" w:eastAsiaTheme="majorEastAsia" w:cstheme="majorEastAsia"/>
          <w:b/>
          <w:bCs/>
          <w:sz w:val="24"/>
          <w:szCs w:val="24"/>
        </w:rPr>
        <w:instrText xml:space="preserve"> HYPERLINK \l _Toc17139 </w:instrText>
      </w:r>
      <w:r>
        <w:rPr>
          <w:rFonts w:hint="eastAsia" w:asciiTheme="majorEastAsia" w:hAnsiTheme="majorEastAsia" w:eastAsiaTheme="majorEastAsia" w:cstheme="majorEastAsia"/>
          <w:b/>
          <w:bCs/>
          <w:sz w:val="24"/>
          <w:szCs w:val="24"/>
        </w:rPr>
        <w:fldChar w:fldCharType="separate"/>
      </w:r>
      <w:r>
        <w:rPr>
          <w:rFonts w:hint="eastAsia" w:asciiTheme="majorEastAsia" w:hAnsiTheme="majorEastAsia" w:eastAsiaTheme="majorEastAsia" w:cstheme="majorEastAsia"/>
          <w:b/>
          <w:bCs/>
          <w:sz w:val="24"/>
          <w:szCs w:val="24"/>
          <w:lang w:val="zh-CN" w:eastAsia="zh-CN"/>
        </w:rPr>
        <w:t>第四章 评审程序、评审方法和成交标准</w:t>
      </w:r>
      <w:r>
        <w:rPr>
          <w:rFonts w:hint="eastAsia" w:asciiTheme="majorEastAsia" w:hAnsiTheme="majorEastAsia" w:eastAsiaTheme="majorEastAsia" w:cstheme="majorEastAsia"/>
          <w:b/>
          <w:bCs/>
          <w:sz w:val="24"/>
          <w:szCs w:val="24"/>
        </w:rPr>
        <w:tab/>
      </w:r>
      <w:r>
        <w:rPr>
          <w:rFonts w:hint="eastAsia" w:asciiTheme="majorEastAsia" w:hAnsiTheme="majorEastAsia" w:eastAsiaTheme="majorEastAsia" w:cstheme="majorEastAsia"/>
          <w:b/>
          <w:bCs/>
          <w:sz w:val="24"/>
          <w:szCs w:val="24"/>
        </w:rPr>
        <w:fldChar w:fldCharType="begin"/>
      </w:r>
      <w:r>
        <w:rPr>
          <w:rFonts w:hint="eastAsia" w:asciiTheme="majorEastAsia" w:hAnsiTheme="majorEastAsia" w:eastAsiaTheme="majorEastAsia" w:cstheme="majorEastAsia"/>
          <w:b/>
          <w:bCs/>
          <w:sz w:val="24"/>
          <w:szCs w:val="24"/>
        </w:rPr>
        <w:instrText xml:space="preserve"> PAGEREF _Toc17139 </w:instrText>
      </w:r>
      <w:r>
        <w:rPr>
          <w:rFonts w:hint="eastAsia" w:asciiTheme="majorEastAsia" w:hAnsiTheme="majorEastAsia" w:eastAsiaTheme="majorEastAsia" w:cstheme="majorEastAsia"/>
          <w:b/>
          <w:bCs/>
          <w:sz w:val="24"/>
          <w:szCs w:val="24"/>
        </w:rPr>
        <w:fldChar w:fldCharType="separate"/>
      </w:r>
      <w:r>
        <w:rPr>
          <w:rFonts w:hint="eastAsia" w:asciiTheme="majorEastAsia" w:hAnsiTheme="majorEastAsia" w:eastAsiaTheme="majorEastAsia" w:cstheme="majorEastAsia"/>
          <w:b/>
          <w:bCs/>
          <w:sz w:val="24"/>
          <w:szCs w:val="24"/>
        </w:rPr>
        <w:t>71</w:t>
      </w:r>
      <w:r>
        <w:rPr>
          <w:rFonts w:hint="eastAsia" w:asciiTheme="majorEastAsia" w:hAnsiTheme="majorEastAsia" w:eastAsiaTheme="majorEastAsia" w:cstheme="majorEastAsia"/>
          <w:b/>
          <w:bCs/>
          <w:sz w:val="24"/>
          <w:szCs w:val="24"/>
        </w:rPr>
        <w:fldChar w:fldCharType="end"/>
      </w:r>
      <w:r>
        <w:rPr>
          <w:rFonts w:hint="eastAsia" w:asciiTheme="majorEastAsia" w:hAnsiTheme="majorEastAsia" w:eastAsiaTheme="majorEastAsia" w:cstheme="majorEastAsia"/>
          <w:b/>
          <w:bCs/>
          <w:sz w:val="24"/>
          <w:szCs w:val="24"/>
        </w:rPr>
        <w:fldChar w:fldCharType="end"/>
      </w:r>
    </w:p>
    <w:p w14:paraId="539F4284">
      <w:pPr>
        <w:pStyle w:val="24"/>
        <w:tabs>
          <w:tab w:val="right" w:leader="dot" w:pos="8879"/>
        </w:tabs>
        <w:spacing w:line="480" w:lineRule="auto"/>
        <w:rPr>
          <w:rFonts w:hint="eastAsia" w:asciiTheme="majorEastAsia" w:hAnsiTheme="majorEastAsia" w:eastAsiaTheme="majorEastAsia" w:cstheme="majorEastAsia"/>
          <w:b/>
          <w:bCs/>
          <w:sz w:val="24"/>
          <w:szCs w:val="24"/>
        </w:rPr>
      </w:pPr>
      <w:r>
        <w:rPr>
          <w:rFonts w:hint="eastAsia" w:asciiTheme="majorEastAsia" w:hAnsiTheme="majorEastAsia" w:eastAsiaTheme="majorEastAsia" w:cstheme="majorEastAsia"/>
          <w:b/>
          <w:bCs/>
          <w:sz w:val="24"/>
          <w:szCs w:val="24"/>
        </w:rPr>
        <w:fldChar w:fldCharType="begin"/>
      </w:r>
      <w:r>
        <w:rPr>
          <w:rFonts w:hint="eastAsia" w:asciiTheme="majorEastAsia" w:hAnsiTheme="majorEastAsia" w:eastAsiaTheme="majorEastAsia" w:cstheme="majorEastAsia"/>
          <w:b/>
          <w:bCs/>
          <w:sz w:val="24"/>
          <w:szCs w:val="24"/>
        </w:rPr>
        <w:instrText xml:space="preserve"> HYPERLINK \l _Toc25678 </w:instrText>
      </w:r>
      <w:r>
        <w:rPr>
          <w:rFonts w:hint="eastAsia" w:asciiTheme="majorEastAsia" w:hAnsiTheme="majorEastAsia" w:eastAsiaTheme="majorEastAsia" w:cstheme="majorEastAsia"/>
          <w:b/>
          <w:bCs/>
          <w:sz w:val="24"/>
          <w:szCs w:val="24"/>
        </w:rPr>
        <w:fldChar w:fldCharType="separate"/>
      </w:r>
      <w:r>
        <w:rPr>
          <w:rFonts w:hint="eastAsia" w:asciiTheme="majorEastAsia" w:hAnsiTheme="majorEastAsia" w:eastAsiaTheme="majorEastAsia" w:cstheme="majorEastAsia"/>
          <w:b/>
          <w:bCs/>
          <w:kern w:val="44"/>
          <w:sz w:val="24"/>
          <w:szCs w:val="24"/>
          <w:lang w:val="zh-CN" w:eastAsia="zh-CN"/>
        </w:rPr>
        <w:t>第五章 响应文件格式</w:t>
      </w:r>
      <w:r>
        <w:rPr>
          <w:rFonts w:hint="eastAsia" w:asciiTheme="majorEastAsia" w:hAnsiTheme="majorEastAsia" w:eastAsiaTheme="majorEastAsia" w:cstheme="majorEastAsia"/>
          <w:b/>
          <w:bCs/>
          <w:sz w:val="24"/>
          <w:szCs w:val="24"/>
        </w:rPr>
        <w:tab/>
      </w:r>
      <w:r>
        <w:rPr>
          <w:rFonts w:hint="eastAsia" w:asciiTheme="majorEastAsia" w:hAnsiTheme="majorEastAsia" w:eastAsiaTheme="majorEastAsia" w:cstheme="majorEastAsia"/>
          <w:b/>
          <w:bCs/>
          <w:sz w:val="24"/>
          <w:szCs w:val="24"/>
        </w:rPr>
        <w:fldChar w:fldCharType="begin"/>
      </w:r>
      <w:r>
        <w:rPr>
          <w:rFonts w:hint="eastAsia" w:asciiTheme="majorEastAsia" w:hAnsiTheme="majorEastAsia" w:eastAsiaTheme="majorEastAsia" w:cstheme="majorEastAsia"/>
          <w:b/>
          <w:bCs/>
          <w:sz w:val="24"/>
          <w:szCs w:val="24"/>
        </w:rPr>
        <w:instrText xml:space="preserve"> PAGEREF _Toc25678 </w:instrText>
      </w:r>
      <w:r>
        <w:rPr>
          <w:rFonts w:hint="eastAsia" w:asciiTheme="majorEastAsia" w:hAnsiTheme="majorEastAsia" w:eastAsiaTheme="majorEastAsia" w:cstheme="majorEastAsia"/>
          <w:b/>
          <w:bCs/>
          <w:sz w:val="24"/>
          <w:szCs w:val="24"/>
        </w:rPr>
        <w:fldChar w:fldCharType="separate"/>
      </w:r>
      <w:r>
        <w:rPr>
          <w:rFonts w:hint="eastAsia" w:asciiTheme="majorEastAsia" w:hAnsiTheme="majorEastAsia" w:eastAsiaTheme="majorEastAsia" w:cstheme="majorEastAsia"/>
          <w:b/>
          <w:bCs/>
          <w:sz w:val="24"/>
          <w:szCs w:val="24"/>
        </w:rPr>
        <w:t>76</w:t>
      </w:r>
      <w:r>
        <w:rPr>
          <w:rFonts w:hint="eastAsia" w:asciiTheme="majorEastAsia" w:hAnsiTheme="majorEastAsia" w:eastAsiaTheme="majorEastAsia" w:cstheme="majorEastAsia"/>
          <w:b/>
          <w:bCs/>
          <w:sz w:val="24"/>
          <w:szCs w:val="24"/>
        </w:rPr>
        <w:fldChar w:fldCharType="end"/>
      </w:r>
      <w:r>
        <w:rPr>
          <w:rFonts w:hint="eastAsia" w:asciiTheme="majorEastAsia" w:hAnsiTheme="majorEastAsia" w:eastAsiaTheme="majorEastAsia" w:cstheme="majorEastAsia"/>
          <w:b/>
          <w:bCs/>
          <w:sz w:val="24"/>
          <w:szCs w:val="24"/>
        </w:rPr>
        <w:fldChar w:fldCharType="end"/>
      </w:r>
    </w:p>
    <w:p w14:paraId="0ECD2C94">
      <w:pPr>
        <w:pStyle w:val="24"/>
        <w:tabs>
          <w:tab w:val="right" w:leader="dot" w:pos="8879"/>
        </w:tabs>
        <w:spacing w:line="480" w:lineRule="auto"/>
        <w:rPr>
          <w:rFonts w:hint="eastAsia" w:asciiTheme="majorEastAsia" w:hAnsiTheme="majorEastAsia" w:eastAsiaTheme="majorEastAsia" w:cstheme="majorEastAsia"/>
          <w:b/>
          <w:bCs/>
          <w:sz w:val="24"/>
          <w:szCs w:val="24"/>
        </w:rPr>
      </w:pPr>
      <w:r>
        <w:rPr>
          <w:rFonts w:hint="eastAsia" w:asciiTheme="majorEastAsia" w:hAnsiTheme="majorEastAsia" w:eastAsiaTheme="majorEastAsia" w:cstheme="majorEastAsia"/>
          <w:b/>
          <w:bCs/>
          <w:sz w:val="24"/>
          <w:szCs w:val="24"/>
        </w:rPr>
        <w:fldChar w:fldCharType="begin"/>
      </w:r>
      <w:r>
        <w:rPr>
          <w:rFonts w:hint="eastAsia" w:asciiTheme="majorEastAsia" w:hAnsiTheme="majorEastAsia" w:eastAsiaTheme="majorEastAsia" w:cstheme="majorEastAsia"/>
          <w:b/>
          <w:bCs/>
          <w:sz w:val="24"/>
          <w:szCs w:val="24"/>
        </w:rPr>
        <w:instrText xml:space="preserve"> HYPERLINK \l _Toc4631 </w:instrText>
      </w:r>
      <w:r>
        <w:rPr>
          <w:rFonts w:hint="eastAsia" w:asciiTheme="majorEastAsia" w:hAnsiTheme="majorEastAsia" w:eastAsiaTheme="majorEastAsia" w:cstheme="majorEastAsia"/>
          <w:b/>
          <w:bCs/>
          <w:sz w:val="24"/>
          <w:szCs w:val="24"/>
        </w:rPr>
        <w:fldChar w:fldCharType="separate"/>
      </w:r>
      <w:r>
        <w:rPr>
          <w:rFonts w:hint="eastAsia" w:asciiTheme="majorEastAsia" w:hAnsiTheme="majorEastAsia" w:eastAsiaTheme="majorEastAsia" w:cstheme="majorEastAsia"/>
          <w:b/>
          <w:bCs/>
          <w:kern w:val="44"/>
          <w:sz w:val="24"/>
          <w:szCs w:val="24"/>
          <w:lang w:val="zh-CN" w:eastAsia="zh-CN"/>
        </w:rPr>
        <w:t>第六章 合同文本</w:t>
      </w:r>
      <w:r>
        <w:rPr>
          <w:rFonts w:hint="eastAsia" w:asciiTheme="majorEastAsia" w:hAnsiTheme="majorEastAsia" w:eastAsiaTheme="majorEastAsia" w:cstheme="majorEastAsia"/>
          <w:b/>
          <w:bCs/>
          <w:sz w:val="24"/>
          <w:szCs w:val="24"/>
        </w:rPr>
        <w:tab/>
      </w:r>
      <w:r>
        <w:rPr>
          <w:rFonts w:hint="eastAsia" w:asciiTheme="majorEastAsia" w:hAnsiTheme="majorEastAsia" w:eastAsiaTheme="majorEastAsia" w:cstheme="majorEastAsia"/>
          <w:b/>
          <w:bCs/>
          <w:sz w:val="24"/>
          <w:szCs w:val="24"/>
        </w:rPr>
        <w:fldChar w:fldCharType="begin"/>
      </w:r>
      <w:r>
        <w:rPr>
          <w:rFonts w:hint="eastAsia" w:asciiTheme="majorEastAsia" w:hAnsiTheme="majorEastAsia" w:eastAsiaTheme="majorEastAsia" w:cstheme="majorEastAsia"/>
          <w:b/>
          <w:bCs/>
          <w:sz w:val="24"/>
          <w:szCs w:val="24"/>
        </w:rPr>
        <w:instrText xml:space="preserve"> PAGEREF _Toc4631 </w:instrText>
      </w:r>
      <w:r>
        <w:rPr>
          <w:rFonts w:hint="eastAsia" w:asciiTheme="majorEastAsia" w:hAnsiTheme="majorEastAsia" w:eastAsiaTheme="majorEastAsia" w:cstheme="majorEastAsia"/>
          <w:b/>
          <w:bCs/>
          <w:sz w:val="24"/>
          <w:szCs w:val="24"/>
        </w:rPr>
        <w:fldChar w:fldCharType="separate"/>
      </w:r>
      <w:r>
        <w:rPr>
          <w:rFonts w:hint="eastAsia" w:asciiTheme="majorEastAsia" w:hAnsiTheme="majorEastAsia" w:eastAsiaTheme="majorEastAsia" w:cstheme="majorEastAsia"/>
          <w:b/>
          <w:bCs/>
          <w:sz w:val="24"/>
          <w:szCs w:val="24"/>
        </w:rPr>
        <w:t>102</w:t>
      </w:r>
      <w:r>
        <w:rPr>
          <w:rFonts w:hint="eastAsia" w:asciiTheme="majorEastAsia" w:hAnsiTheme="majorEastAsia" w:eastAsiaTheme="majorEastAsia" w:cstheme="majorEastAsia"/>
          <w:b/>
          <w:bCs/>
          <w:sz w:val="24"/>
          <w:szCs w:val="24"/>
        </w:rPr>
        <w:fldChar w:fldCharType="end"/>
      </w:r>
      <w:r>
        <w:rPr>
          <w:rFonts w:hint="eastAsia" w:asciiTheme="majorEastAsia" w:hAnsiTheme="majorEastAsia" w:eastAsiaTheme="majorEastAsia" w:cstheme="majorEastAsia"/>
          <w:b/>
          <w:bCs/>
          <w:sz w:val="24"/>
          <w:szCs w:val="24"/>
        </w:rPr>
        <w:fldChar w:fldCharType="end"/>
      </w:r>
    </w:p>
    <w:p w14:paraId="1A8A9EFF">
      <w:pPr>
        <w:pStyle w:val="24"/>
        <w:tabs>
          <w:tab w:val="right" w:leader="dot" w:pos="8879"/>
        </w:tabs>
        <w:spacing w:line="480" w:lineRule="auto"/>
      </w:pPr>
      <w:r>
        <w:rPr>
          <w:rFonts w:hint="eastAsia" w:asciiTheme="majorEastAsia" w:hAnsiTheme="majorEastAsia" w:eastAsiaTheme="majorEastAsia" w:cstheme="majorEastAsia"/>
          <w:b/>
          <w:bCs/>
          <w:sz w:val="24"/>
          <w:szCs w:val="24"/>
        </w:rPr>
        <w:fldChar w:fldCharType="begin"/>
      </w:r>
      <w:r>
        <w:rPr>
          <w:rFonts w:hint="eastAsia" w:asciiTheme="majorEastAsia" w:hAnsiTheme="majorEastAsia" w:eastAsiaTheme="majorEastAsia" w:cstheme="majorEastAsia"/>
          <w:b/>
          <w:bCs/>
          <w:sz w:val="24"/>
          <w:szCs w:val="24"/>
        </w:rPr>
        <w:instrText xml:space="preserve"> HYPERLINK \l _Toc24483 </w:instrText>
      </w:r>
      <w:r>
        <w:rPr>
          <w:rFonts w:hint="eastAsia" w:asciiTheme="majorEastAsia" w:hAnsiTheme="majorEastAsia" w:eastAsiaTheme="majorEastAsia" w:cstheme="majorEastAsia"/>
          <w:b/>
          <w:bCs/>
          <w:sz w:val="24"/>
          <w:szCs w:val="24"/>
        </w:rPr>
        <w:fldChar w:fldCharType="separate"/>
      </w:r>
      <w:r>
        <w:rPr>
          <w:rFonts w:hint="eastAsia" w:asciiTheme="majorEastAsia" w:hAnsiTheme="majorEastAsia" w:eastAsiaTheme="majorEastAsia" w:cstheme="majorEastAsia"/>
          <w:b/>
          <w:bCs/>
          <w:kern w:val="44"/>
          <w:sz w:val="24"/>
          <w:szCs w:val="24"/>
          <w:lang w:val="zh-CN" w:eastAsia="zh-CN"/>
        </w:rPr>
        <w:t>第七章 质疑、投诉材料格式</w:t>
      </w:r>
      <w:r>
        <w:rPr>
          <w:rFonts w:hint="eastAsia" w:asciiTheme="majorEastAsia" w:hAnsiTheme="majorEastAsia" w:eastAsiaTheme="majorEastAsia" w:cstheme="majorEastAsia"/>
          <w:b/>
          <w:bCs/>
          <w:sz w:val="24"/>
          <w:szCs w:val="24"/>
        </w:rPr>
        <w:tab/>
      </w:r>
      <w:r>
        <w:rPr>
          <w:rFonts w:hint="eastAsia" w:asciiTheme="majorEastAsia" w:hAnsiTheme="majorEastAsia" w:eastAsiaTheme="majorEastAsia" w:cstheme="majorEastAsia"/>
          <w:b/>
          <w:bCs/>
          <w:sz w:val="24"/>
          <w:szCs w:val="24"/>
        </w:rPr>
        <w:fldChar w:fldCharType="begin"/>
      </w:r>
      <w:r>
        <w:rPr>
          <w:rFonts w:hint="eastAsia" w:asciiTheme="majorEastAsia" w:hAnsiTheme="majorEastAsia" w:eastAsiaTheme="majorEastAsia" w:cstheme="majorEastAsia"/>
          <w:b/>
          <w:bCs/>
          <w:sz w:val="24"/>
          <w:szCs w:val="24"/>
        </w:rPr>
        <w:instrText xml:space="preserve"> PAGEREF _Toc24483 </w:instrText>
      </w:r>
      <w:r>
        <w:rPr>
          <w:rFonts w:hint="eastAsia" w:asciiTheme="majorEastAsia" w:hAnsiTheme="majorEastAsia" w:eastAsiaTheme="majorEastAsia" w:cstheme="majorEastAsia"/>
          <w:b/>
          <w:bCs/>
          <w:sz w:val="24"/>
          <w:szCs w:val="24"/>
        </w:rPr>
        <w:fldChar w:fldCharType="separate"/>
      </w:r>
      <w:r>
        <w:rPr>
          <w:rFonts w:hint="eastAsia" w:asciiTheme="majorEastAsia" w:hAnsiTheme="majorEastAsia" w:eastAsiaTheme="majorEastAsia" w:cstheme="majorEastAsia"/>
          <w:b/>
          <w:bCs/>
          <w:sz w:val="24"/>
          <w:szCs w:val="24"/>
        </w:rPr>
        <w:t>109</w:t>
      </w:r>
      <w:r>
        <w:rPr>
          <w:rFonts w:hint="eastAsia" w:asciiTheme="majorEastAsia" w:hAnsiTheme="majorEastAsia" w:eastAsiaTheme="majorEastAsia" w:cstheme="majorEastAsia"/>
          <w:b/>
          <w:bCs/>
          <w:sz w:val="24"/>
          <w:szCs w:val="24"/>
        </w:rPr>
        <w:fldChar w:fldCharType="end"/>
      </w:r>
      <w:r>
        <w:rPr>
          <w:rFonts w:hint="eastAsia" w:asciiTheme="majorEastAsia" w:hAnsiTheme="majorEastAsia" w:eastAsiaTheme="majorEastAsia" w:cstheme="majorEastAsia"/>
          <w:b/>
          <w:bCs/>
          <w:sz w:val="24"/>
          <w:szCs w:val="24"/>
        </w:rPr>
        <w:fldChar w:fldCharType="end"/>
      </w:r>
    </w:p>
    <w:p w14:paraId="104C197A">
      <w:pPr>
        <w:spacing w:line="480" w:lineRule="auto"/>
        <w:rPr>
          <w:rFonts w:hint="eastAsia" w:ascii="宋体" w:hAnsi="宋体" w:eastAsia="宋体" w:cs="宋体"/>
          <w:b/>
          <w:bCs/>
          <w:sz w:val="24"/>
          <w:szCs w:val="24"/>
          <w:lang w:val="en-US" w:eastAsia="zh-CN"/>
        </w:rPr>
      </w:pPr>
      <w:r>
        <w:rPr>
          <w:rFonts w:hint="eastAsia" w:ascii="宋体" w:hAnsi="宋体" w:eastAsia="宋体" w:cs="宋体"/>
          <w:b/>
          <w:bCs w:val="0"/>
          <w:sz w:val="24"/>
          <w:szCs w:val="24"/>
        </w:rPr>
        <w:fldChar w:fldCharType="end"/>
      </w:r>
    </w:p>
    <w:p w14:paraId="083A942D">
      <w:pPr>
        <w:spacing w:line="400" w:lineRule="exact"/>
        <w:jc w:val="center"/>
        <w:rPr>
          <w:rFonts w:hint="eastAsia" w:ascii="宋体" w:hAnsi="宋体" w:eastAsia="宋体" w:cs="Times New Roman"/>
          <w:b/>
          <w:sz w:val="32"/>
          <w:szCs w:val="32"/>
        </w:rPr>
      </w:pPr>
    </w:p>
    <w:p w14:paraId="31E9298F">
      <w:pPr>
        <w:spacing w:line="400" w:lineRule="exact"/>
        <w:jc w:val="center"/>
        <w:rPr>
          <w:rFonts w:hint="eastAsia" w:ascii="宋体" w:hAnsi="宋体" w:eastAsia="宋体" w:cs="Times New Roman"/>
          <w:b/>
          <w:sz w:val="32"/>
          <w:szCs w:val="32"/>
        </w:rPr>
      </w:pPr>
    </w:p>
    <w:p w14:paraId="3F3F7B69">
      <w:pPr>
        <w:spacing w:line="400" w:lineRule="exact"/>
        <w:rPr>
          <w:rFonts w:hint="eastAsia" w:ascii="宋体" w:hAnsi="宋体" w:eastAsia="宋体" w:cs="Times New Roman"/>
          <w:b/>
          <w:sz w:val="32"/>
          <w:szCs w:val="32"/>
        </w:rPr>
        <w:sectPr>
          <w:footerReference r:id="rId8" w:type="first"/>
          <w:footerReference r:id="rId7" w:type="default"/>
          <w:pgSz w:w="11906" w:h="16838"/>
          <w:pgMar w:top="1440" w:right="1440" w:bottom="1440" w:left="1587" w:header="851" w:footer="992" w:gutter="0"/>
          <w:pgNumType w:fmt="decimal"/>
          <w:cols w:space="720" w:num="1"/>
          <w:titlePg/>
          <w:docGrid w:type="lines" w:linePitch="312" w:charSpace="0"/>
        </w:sectPr>
      </w:pPr>
    </w:p>
    <w:p w14:paraId="4A4144A2">
      <w:pPr>
        <w:keepNext/>
        <w:keepLines/>
        <w:spacing w:before="340" w:after="330" w:line="400" w:lineRule="exact"/>
        <w:jc w:val="center"/>
        <w:outlineLvl w:val="0"/>
        <w:rPr>
          <w:rFonts w:hint="eastAsia" w:ascii="Times New Roman" w:hAnsi="Times New Roman" w:eastAsia="宋体" w:cs="Times New Roman"/>
          <w:b/>
          <w:bCs/>
          <w:kern w:val="44"/>
          <w:sz w:val="44"/>
          <w:szCs w:val="44"/>
          <w:lang w:val="zh-CN" w:eastAsia="zh-CN"/>
        </w:rPr>
      </w:pPr>
      <w:bookmarkStart w:id="0" w:name="_Toc6626"/>
      <w:bookmarkStart w:id="1" w:name="_Toc7085"/>
      <w:bookmarkStart w:id="2" w:name="_Toc21558"/>
      <w:bookmarkStart w:id="3" w:name="_Toc21011"/>
      <w:bookmarkStart w:id="4" w:name="_Toc15375"/>
      <w:bookmarkStart w:id="5" w:name="_Toc2567"/>
      <w:bookmarkStart w:id="6" w:name="_Toc32002"/>
      <w:bookmarkStart w:id="7" w:name="_Toc80205920"/>
      <w:bookmarkStart w:id="8" w:name="_Toc28468"/>
      <w:r>
        <w:rPr>
          <w:rFonts w:hint="eastAsia" w:ascii="Times New Roman" w:hAnsi="Times New Roman" w:eastAsia="宋体" w:cs="Times New Roman"/>
          <w:b/>
          <w:bCs/>
          <w:kern w:val="44"/>
          <w:sz w:val="44"/>
          <w:szCs w:val="44"/>
          <w:lang w:val="zh-CN" w:eastAsia="zh-CN"/>
        </w:rPr>
        <w:t>第一章 竞争性谈判公告</w:t>
      </w:r>
      <w:bookmarkEnd w:id="0"/>
      <w:bookmarkEnd w:id="1"/>
      <w:bookmarkEnd w:id="2"/>
      <w:bookmarkEnd w:id="3"/>
      <w:bookmarkEnd w:id="4"/>
      <w:bookmarkEnd w:id="5"/>
      <w:bookmarkEnd w:id="6"/>
      <w:bookmarkEnd w:id="7"/>
      <w:bookmarkEnd w:id="8"/>
      <w:bookmarkStart w:id="9" w:name="_Toc35393798"/>
      <w:bookmarkStart w:id="10" w:name="_Toc44229878"/>
      <w:bookmarkStart w:id="11" w:name="_Toc28359012"/>
      <w:bookmarkStart w:id="12" w:name="_Toc35393629"/>
      <w:bookmarkStart w:id="13" w:name="_Toc28359089"/>
      <w:bookmarkStart w:id="14" w:name="_Toc28359081"/>
      <w:bookmarkStart w:id="15" w:name="_Toc28359004"/>
      <w:bookmarkStart w:id="16" w:name="_Toc35393623"/>
      <w:bookmarkStart w:id="17" w:name="_Toc35393792"/>
    </w:p>
    <w:tbl>
      <w:tblPr>
        <w:tblStyle w:val="31"/>
        <w:tblW w:w="985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59"/>
      </w:tblGrid>
      <w:tr w14:paraId="65C3EF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9" w:type="dxa"/>
            <w:noWrap w:val="0"/>
            <w:vAlign w:val="top"/>
          </w:tcPr>
          <w:p w14:paraId="26C5B12C">
            <w:pPr>
              <w:spacing w:line="360" w:lineRule="auto"/>
              <w:ind w:firstLine="420" w:firstLineChars="200"/>
              <w:rPr>
                <w:rFonts w:hint="eastAsia"/>
                <w:color w:val="auto"/>
                <w:szCs w:val="21"/>
                <w:highlight w:val="none"/>
              </w:rPr>
            </w:pPr>
            <w:r>
              <w:rPr>
                <w:rFonts w:hint="eastAsia"/>
                <w:color w:val="auto"/>
                <w:szCs w:val="21"/>
                <w:highlight w:val="none"/>
              </w:rPr>
              <w:t>项目概况</w:t>
            </w:r>
          </w:p>
          <w:p w14:paraId="197684BC">
            <w:pPr>
              <w:spacing w:line="360" w:lineRule="auto"/>
              <w:ind w:firstLine="420" w:firstLineChars="200"/>
              <w:rPr>
                <w:rFonts w:hint="eastAsia" w:ascii="黑体" w:hAnsi="黑体" w:eastAsia="黑体" w:cs="宋体"/>
                <w:bCs/>
                <w:color w:val="auto"/>
                <w:sz w:val="24"/>
                <w:highlight w:val="none"/>
              </w:rPr>
            </w:pPr>
            <w:r>
              <w:rPr>
                <w:rFonts w:hint="eastAsia" w:ascii="宋体" w:hAnsi="宋体"/>
                <w:color w:val="000000"/>
                <w:szCs w:val="21"/>
                <w:u w:val="single"/>
              </w:rPr>
              <w:t xml:space="preserve"> </w:t>
            </w:r>
            <w:r>
              <w:rPr>
                <w:rFonts w:hint="eastAsia" w:ascii="宋体" w:hAnsi="宋体"/>
                <w:color w:val="000000"/>
                <w:szCs w:val="21"/>
                <w:u w:val="single"/>
                <w:lang w:val="en-US" w:eastAsia="zh-CN"/>
              </w:rPr>
              <w:t>港口区各公办幼儿园设备采购项目</w:t>
            </w:r>
            <w:r>
              <w:rPr>
                <w:rFonts w:hint="eastAsia" w:ascii="宋体" w:hAnsi="宋体"/>
                <w:color w:val="000000"/>
                <w:szCs w:val="21"/>
                <w:u w:val="single"/>
              </w:rPr>
              <w:t xml:space="preserve"> </w:t>
            </w:r>
            <w:r>
              <w:rPr>
                <w:rFonts w:hint="eastAsia" w:ascii="宋体" w:hAnsi="宋体"/>
                <w:color w:val="000000"/>
                <w:szCs w:val="21"/>
              </w:rPr>
              <w:t>采购项目</w:t>
            </w:r>
            <w:r>
              <w:rPr>
                <w:rFonts w:hint="eastAsia"/>
                <w:color w:val="auto"/>
                <w:szCs w:val="21"/>
                <w:highlight w:val="none"/>
              </w:rPr>
              <w:t>的潜在供应商应在</w:t>
            </w:r>
            <w:r>
              <w:rPr>
                <w:rFonts w:hint="eastAsia" w:ascii="宋体" w:hAnsi="宋体" w:cs="宋体"/>
                <w:b w:val="0"/>
                <w:bCs w:val="0"/>
                <w:sz w:val="21"/>
                <w:szCs w:val="21"/>
                <w:highlight w:val="none"/>
                <w:lang w:val="en-US" w:eastAsia="zh-CN"/>
              </w:rPr>
              <w:t>广西政府采购云平台</w:t>
            </w:r>
            <w:r>
              <w:rPr>
                <w:rFonts w:hint="eastAsia"/>
                <w:color w:val="auto"/>
                <w:szCs w:val="21"/>
                <w:highlight w:val="none"/>
              </w:rPr>
              <w:t>获取</w:t>
            </w:r>
            <w:r>
              <w:rPr>
                <w:rFonts w:hint="eastAsia"/>
                <w:color w:val="auto"/>
                <w:szCs w:val="21"/>
                <w:highlight w:val="none"/>
                <w:lang w:eastAsia="zh-CN"/>
              </w:rPr>
              <w:t>采购</w:t>
            </w:r>
            <w:r>
              <w:rPr>
                <w:rFonts w:hint="eastAsia"/>
                <w:color w:val="auto"/>
                <w:szCs w:val="21"/>
                <w:highlight w:val="none"/>
              </w:rPr>
              <w:t>文件，并于</w:t>
            </w:r>
            <w:r>
              <w:rPr>
                <w:rFonts w:hint="eastAsia"/>
                <w:color w:val="auto"/>
                <w:szCs w:val="21"/>
                <w:highlight w:val="none"/>
                <w:lang w:val="en-US" w:eastAsia="zh-CN"/>
              </w:rPr>
              <w:t>2025年12月3日9点30分</w:t>
            </w:r>
            <w:r>
              <w:rPr>
                <w:rFonts w:hint="eastAsia"/>
                <w:color w:val="auto"/>
                <w:szCs w:val="21"/>
                <w:highlight w:val="none"/>
              </w:rPr>
              <w:t>（北京时间）前提交响应文件。</w:t>
            </w:r>
          </w:p>
        </w:tc>
      </w:tr>
    </w:tbl>
    <w:p w14:paraId="055E9A2E">
      <w:pPr>
        <w:rPr>
          <w:rFonts w:hint="eastAsia" w:ascii="Times New Roman" w:hAnsi="Times New Roman" w:eastAsia="宋体" w:cs="Times New Roman"/>
          <w:szCs w:val="24"/>
        </w:rPr>
      </w:pPr>
    </w:p>
    <w:p w14:paraId="4DC4179C">
      <w:pPr>
        <w:spacing w:line="380" w:lineRule="exact"/>
        <w:rPr>
          <w:rFonts w:ascii="Times New Roman" w:hAnsi="Times New Roman" w:eastAsia="宋体" w:cs="Times New Roman"/>
          <w:szCs w:val="24"/>
        </w:rPr>
      </w:pPr>
      <w:r>
        <w:rPr>
          <w:rFonts w:hint="eastAsia" w:ascii="黑体" w:hAnsi="黑体" w:eastAsia="黑体" w:cs="宋体"/>
          <w:bCs/>
          <w:sz w:val="24"/>
          <w:szCs w:val="24"/>
        </w:rPr>
        <w:t>一、项目基本情况</w:t>
      </w:r>
      <w:bookmarkEnd w:id="9"/>
      <w:bookmarkEnd w:id="10"/>
      <w:bookmarkEnd w:id="11"/>
      <w:bookmarkEnd w:id="12"/>
      <w:bookmarkEnd w:id="13"/>
    </w:p>
    <w:p w14:paraId="4C588425">
      <w:pPr>
        <w:spacing w:line="380" w:lineRule="exact"/>
        <w:ind w:firstLine="420" w:firstLineChars="200"/>
        <w:rPr>
          <w:rFonts w:hint="eastAsia" w:ascii="宋体" w:hAnsi="宋体" w:eastAsia="宋体" w:cs="Times New Roman"/>
          <w:color w:val="auto"/>
          <w:szCs w:val="21"/>
          <w:lang w:eastAsia="zh-CN"/>
        </w:rPr>
      </w:pPr>
      <w:r>
        <w:rPr>
          <w:rFonts w:hint="eastAsia" w:ascii="宋体" w:hAnsi="宋体" w:eastAsia="宋体" w:cs="Times New Roman"/>
          <w:color w:val="auto"/>
          <w:szCs w:val="21"/>
        </w:rPr>
        <w:t>项目编号：</w:t>
      </w:r>
      <w:r>
        <w:rPr>
          <w:rFonts w:hint="eastAsia" w:ascii="宋体" w:hAnsi="宋体" w:eastAsia="宋体" w:cs="Times New Roman"/>
          <w:color w:val="auto"/>
          <w:szCs w:val="21"/>
          <w:lang w:eastAsia="zh-CN"/>
        </w:rPr>
        <w:t>FCZC2025-J1-020057-GXXH</w:t>
      </w:r>
    </w:p>
    <w:p w14:paraId="797599FA">
      <w:pPr>
        <w:spacing w:line="380" w:lineRule="exact"/>
        <w:ind w:firstLine="420" w:firstLineChars="200"/>
        <w:rPr>
          <w:rFonts w:ascii="宋体" w:hAnsi="宋体" w:eastAsia="宋体" w:cs="Times New Roman"/>
          <w:color w:val="auto"/>
          <w:szCs w:val="21"/>
        </w:rPr>
      </w:pPr>
      <w:r>
        <w:rPr>
          <w:rFonts w:hint="eastAsia" w:ascii="宋体" w:hAnsi="宋体" w:eastAsia="宋体" w:cs="Times New Roman"/>
          <w:color w:val="auto"/>
          <w:szCs w:val="21"/>
        </w:rPr>
        <w:t>项目名称：</w:t>
      </w:r>
      <w:r>
        <w:rPr>
          <w:rFonts w:hint="eastAsia" w:ascii="宋体" w:hAnsi="宋体" w:eastAsia="宋体" w:cs="Times New Roman"/>
          <w:color w:val="auto"/>
          <w:szCs w:val="21"/>
          <w:lang w:val="en-US" w:eastAsia="zh-CN"/>
        </w:rPr>
        <w:t>港口区各公办幼儿园设备采购项目</w:t>
      </w:r>
    </w:p>
    <w:p w14:paraId="7445B89B">
      <w:pPr>
        <w:spacing w:line="380" w:lineRule="exact"/>
        <w:ind w:firstLine="420" w:firstLineChars="200"/>
        <w:rPr>
          <w:rFonts w:hint="eastAsia" w:ascii="宋体" w:hAnsi="宋体"/>
          <w:color w:val="auto"/>
          <w:szCs w:val="21"/>
        </w:rPr>
      </w:pPr>
      <w:r>
        <w:rPr>
          <w:rFonts w:hint="eastAsia" w:ascii="宋体" w:hAnsi="宋体"/>
          <w:color w:val="auto"/>
          <w:szCs w:val="21"/>
        </w:rPr>
        <w:t>采购方式：</w:t>
      </w:r>
      <w:r>
        <w:rPr>
          <w:rFonts w:hint="eastAsia" w:ascii="宋体" w:hAnsi="宋体"/>
          <w:color w:val="auto"/>
          <w:szCs w:val="21"/>
          <w:lang w:eastAsia="zh-CN"/>
        </w:rPr>
        <w:t>☑</w:t>
      </w:r>
      <w:r>
        <w:rPr>
          <w:rFonts w:hint="eastAsia" w:ascii="宋体" w:hAnsi="宋体"/>
          <w:color w:val="auto"/>
          <w:szCs w:val="21"/>
        </w:rPr>
        <w:t xml:space="preserve"> 竞争性谈判 □竞争性磋商 □询价</w:t>
      </w:r>
    </w:p>
    <w:p w14:paraId="743B30EB">
      <w:pPr>
        <w:spacing w:line="380" w:lineRule="exact"/>
        <w:ind w:firstLine="420" w:firstLineChars="200"/>
        <w:rPr>
          <w:rFonts w:hint="eastAsia" w:ascii="宋体" w:hAnsi="宋体" w:eastAsia="宋体" w:cs="Times New Roman"/>
          <w:color w:val="auto"/>
          <w:szCs w:val="21"/>
          <w:lang w:val="en-US" w:eastAsia="zh-CN"/>
        </w:rPr>
      </w:pPr>
      <w:r>
        <w:rPr>
          <w:rFonts w:hint="eastAsia" w:ascii="宋体" w:hAnsi="宋体" w:eastAsia="宋体" w:cs="Times New Roman"/>
          <w:color w:val="auto"/>
          <w:szCs w:val="21"/>
        </w:rPr>
        <w:t>预算金额：</w:t>
      </w:r>
      <w:r>
        <w:rPr>
          <w:rFonts w:hint="eastAsia" w:ascii="宋体" w:hAnsi="宋体" w:eastAsia="宋体" w:cs="Times New Roman"/>
          <w:color w:val="auto"/>
          <w:szCs w:val="21"/>
          <w:lang w:val="en-US" w:eastAsia="zh-CN"/>
        </w:rPr>
        <w:t>人民币捌拾万元整（￥800000.00）</w:t>
      </w:r>
    </w:p>
    <w:p w14:paraId="2DB739D3">
      <w:pPr>
        <w:spacing w:line="380" w:lineRule="exact"/>
        <w:ind w:firstLine="420" w:firstLineChars="200"/>
        <w:rPr>
          <w:rFonts w:hint="default" w:ascii="宋体" w:hAnsi="宋体" w:eastAsia="宋体" w:cs="Times New Roman"/>
          <w:color w:val="auto"/>
          <w:szCs w:val="21"/>
          <w:lang w:val="en-US" w:eastAsia="zh-CN"/>
        </w:rPr>
      </w:pPr>
      <w:r>
        <w:rPr>
          <w:rFonts w:hint="eastAsia" w:ascii="宋体" w:hAnsi="宋体"/>
          <w:color w:val="auto"/>
          <w:szCs w:val="21"/>
        </w:rPr>
        <w:t>最高限价（如有）</w:t>
      </w:r>
      <w:r>
        <w:rPr>
          <w:rFonts w:hint="eastAsia" w:ascii="宋体" w:hAnsi="宋体"/>
          <w:color w:val="auto"/>
          <w:szCs w:val="21"/>
          <w:lang w:eastAsia="zh-CN"/>
        </w:rPr>
        <w:t>：</w:t>
      </w:r>
      <w:r>
        <w:rPr>
          <w:rFonts w:hint="eastAsia" w:ascii="宋体" w:hAnsi="宋体" w:eastAsia="宋体" w:cs="Times New Roman"/>
          <w:color w:val="auto"/>
          <w:szCs w:val="21"/>
          <w:lang w:val="en-US" w:eastAsia="zh-CN"/>
        </w:rPr>
        <w:t>人民币捌拾万元整（￥800000.00）</w:t>
      </w:r>
    </w:p>
    <w:p w14:paraId="54D9E38D">
      <w:pPr>
        <w:spacing w:line="380" w:lineRule="exact"/>
        <w:ind w:firstLine="420" w:firstLineChars="200"/>
        <w:rPr>
          <w:color w:val="auto"/>
          <w:szCs w:val="21"/>
          <w:highlight w:val="yellow"/>
        </w:rPr>
      </w:pPr>
      <w:r>
        <w:rPr>
          <w:rFonts w:hint="eastAsia" w:ascii="宋体" w:hAnsi="宋体" w:eastAsia="宋体" w:cs="Times New Roman"/>
          <w:color w:val="auto"/>
          <w:szCs w:val="21"/>
        </w:rPr>
        <w:t>采购需求：</w:t>
      </w:r>
      <w:r>
        <w:rPr>
          <w:rFonts w:hint="eastAsia" w:ascii="宋体" w:hAnsi="宋体" w:eastAsia="宋体" w:cs="Times New Roman"/>
          <w:color w:val="auto"/>
          <w:szCs w:val="21"/>
          <w:lang w:val="en-US" w:eastAsia="zh-CN"/>
        </w:rPr>
        <w:t>港口区各公办幼儿园设备1批，具体标的的名称、数量、简要技术需求或服务要求详见竞争性谈判公告的附件。</w:t>
      </w:r>
    </w:p>
    <w:p w14:paraId="49CDEDA4">
      <w:pPr>
        <w:spacing w:line="380" w:lineRule="exact"/>
        <w:ind w:firstLine="420" w:firstLineChars="200"/>
        <w:rPr>
          <w:rFonts w:hint="default" w:ascii="宋体" w:hAnsi="宋体" w:eastAsia="宋体" w:cs="Times New Roman"/>
          <w:color w:val="auto"/>
          <w:szCs w:val="21"/>
          <w:u w:val="single"/>
          <w:lang w:val="en-US" w:eastAsia="zh-CN"/>
        </w:rPr>
      </w:pPr>
      <w:r>
        <w:rPr>
          <w:rFonts w:hint="eastAsia" w:ascii="宋体" w:hAnsi="宋体" w:eastAsia="宋体" w:cs="Times New Roman"/>
          <w:color w:val="auto"/>
          <w:szCs w:val="21"/>
        </w:rPr>
        <w:t>合同履行期限：</w:t>
      </w:r>
      <w:r>
        <w:rPr>
          <w:rFonts w:hint="eastAsia" w:ascii="宋体" w:hAnsi="宋体" w:eastAsia="宋体" w:cs="Times New Roman"/>
          <w:color w:val="auto"/>
          <w:szCs w:val="21"/>
          <w:lang w:eastAsia="zh-CN"/>
        </w:rPr>
        <w:t>自合同签订之日起20天（日历日）</w:t>
      </w:r>
      <w:r>
        <w:rPr>
          <w:rFonts w:hint="eastAsia" w:ascii="宋体" w:hAnsi="宋体" w:eastAsia="宋体" w:cs="Times New Roman"/>
          <w:color w:val="auto"/>
          <w:szCs w:val="21"/>
        </w:rPr>
        <w:t>内交货并安装调试完毕，并通过验收合格、交付正常使用。</w:t>
      </w:r>
    </w:p>
    <w:p w14:paraId="59C5E64E">
      <w:pPr>
        <w:spacing w:line="380" w:lineRule="exact"/>
        <w:ind w:firstLine="420" w:firstLineChars="200"/>
        <w:rPr>
          <w:rFonts w:hint="eastAsia" w:ascii="宋体" w:hAnsi="宋体" w:eastAsia="宋体" w:cs="Times New Roman"/>
          <w:color w:val="auto"/>
          <w:szCs w:val="21"/>
        </w:rPr>
      </w:pPr>
      <w:r>
        <w:rPr>
          <w:rFonts w:hint="eastAsia" w:ascii="宋体" w:hAnsi="宋体"/>
          <w:color w:val="auto"/>
          <w:szCs w:val="21"/>
          <w:highlight w:val="none"/>
        </w:rPr>
        <w:t>本项目接受联合体</w:t>
      </w:r>
      <w:r>
        <w:rPr>
          <w:rFonts w:hint="eastAsia" w:ascii="宋体" w:hAnsi="宋体"/>
          <w:color w:val="auto"/>
          <w:szCs w:val="21"/>
          <w:highlight w:val="none"/>
          <w:lang w:eastAsia="zh-CN"/>
        </w:rPr>
        <w:t>：</w:t>
      </w:r>
      <w:r>
        <w:rPr>
          <w:rFonts w:hint="eastAsia" w:ascii="宋体" w:hAnsi="宋体"/>
          <w:color w:val="auto"/>
          <w:szCs w:val="21"/>
        </w:rPr>
        <w:t>□是/</w:t>
      </w:r>
      <w:r>
        <w:rPr>
          <w:rFonts w:hint="eastAsia" w:ascii="宋体" w:hAnsi="宋体"/>
          <w:color w:val="auto"/>
          <w:szCs w:val="21"/>
          <w:lang w:eastAsia="zh-CN"/>
        </w:rPr>
        <w:t>☑</w:t>
      </w:r>
      <w:r>
        <w:rPr>
          <w:rFonts w:hint="eastAsia" w:ascii="宋体" w:hAnsi="宋体"/>
          <w:color w:val="auto"/>
          <w:szCs w:val="21"/>
        </w:rPr>
        <w:t>否。</w:t>
      </w:r>
    </w:p>
    <w:p w14:paraId="0FA1C10D">
      <w:pPr>
        <w:spacing w:line="380" w:lineRule="exact"/>
        <w:ind w:firstLine="482" w:firstLineChars="200"/>
        <w:rPr>
          <w:rFonts w:hint="eastAsia" w:ascii="黑体" w:hAnsi="黑体" w:eastAsia="黑体" w:cs="宋体"/>
          <w:bCs/>
          <w:color w:val="auto"/>
          <w:sz w:val="24"/>
          <w:szCs w:val="24"/>
          <w:lang w:eastAsia="zh-CN"/>
        </w:rPr>
      </w:pPr>
      <w:bookmarkStart w:id="18" w:name="_Toc35393799"/>
      <w:bookmarkStart w:id="19" w:name="_Toc44229879"/>
      <w:bookmarkStart w:id="20" w:name="_Toc28359013"/>
      <w:bookmarkStart w:id="21" w:name="_Toc28359090"/>
      <w:bookmarkStart w:id="22" w:name="_Toc35393630"/>
      <w:r>
        <w:rPr>
          <w:rFonts w:hint="eastAsia" w:ascii="黑体" w:hAnsi="黑体" w:eastAsia="黑体" w:cs="宋体"/>
          <w:b/>
          <w:color w:val="auto"/>
          <w:kern w:val="44"/>
          <w:sz w:val="24"/>
          <w:szCs w:val="24"/>
        </w:rPr>
        <w:t>二、</w:t>
      </w:r>
      <w:r>
        <w:rPr>
          <w:rFonts w:hint="eastAsia" w:ascii="黑体" w:hAnsi="黑体" w:eastAsia="黑体" w:cs="宋体"/>
          <w:b/>
          <w:color w:val="auto"/>
          <w:kern w:val="44"/>
          <w:sz w:val="24"/>
          <w:szCs w:val="24"/>
          <w:lang w:eastAsia="zh-CN"/>
        </w:rPr>
        <w:t>申请人</w:t>
      </w:r>
      <w:r>
        <w:rPr>
          <w:rFonts w:hint="eastAsia" w:ascii="黑体" w:hAnsi="黑体" w:eastAsia="黑体" w:cs="宋体"/>
          <w:b/>
          <w:color w:val="auto"/>
          <w:kern w:val="44"/>
          <w:sz w:val="24"/>
          <w:szCs w:val="24"/>
        </w:rPr>
        <w:t>的资格</w:t>
      </w:r>
      <w:bookmarkEnd w:id="18"/>
      <w:bookmarkEnd w:id="19"/>
      <w:bookmarkEnd w:id="20"/>
      <w:bookmarkEnd w:id="21"/>
      <w:bookmarkEnd w:id="22"/>
      <w:r>
        <w:rPr>
          <w:rFonts w:hint="eastAsia" w:ascii="黑体" w:hAnsi="黑体" w:eastAsia="黑体" w:cs="宋体"/>
          <w:b/>
          <w:color w:val="auto"/>
          <w:kern w:val="44"/>
          <w:sz w:val="24"/>
          <w:szCs w:val="24"/>
          <w:lang w:eastAsia="zh-CN"/>
        </w:rPr>
        <w:t>要求</w:t>
      </w:r>
    </w:p>
    <w:p w14:paraId="06FC8213">
      <w:pPr>
        <w:spacing w:line="380" w:lineRule="exact"/>
        <w:ind w:firstLine="420" w:firstLineChars="200"/>
        <w:rPr>
          <w:rFonts w:hint="eastAsia" w:ascii="宋体" w:hAnsi="宋体" w:eastAsia="宋体" w:cs="宋体"/>
          <w:color w:val="auto"/>
          <w:szCs w:val="21"/>
        </w:rPr>
      </w:pPr>
      <w:r>
        <w:rPr>
          <w:rFonts w:hint="eastAsia" w:ascii="宋体" w:hAnsi="宋体" w:eastAsia="宋体" w:cs="宋体"/>
          <w:color w:val="auto"/>
          <w:szCs w:val="21"/>
          <w:lang w:val="en-US" w:eastAsia="zh-CN"/>
        </w:rPr>
        <w:t>1.</w:t>
      </w:r>
      <w:r>
        <w:rPr>
          <w:rFonts w:hint="eastAsia" w:ascii="宋体" w:hAnsi="宋体" w:eastAsia="宋体" w:cs="宋体"/>
          <w:color w:val="auto"/>
          <w:szCs w:val="21"/>
        </w:rPr>
        <w:t>满足《中华人民共和国政府采购法》第二十二条规定；</w:t>
      </w:r>
    </w:p>
    <w:p w14:paraId="347B0E39">
      <w:pPr>
        <w:spacing w:line="360" w:lineRule="auto"/>
        <w:ind w:firstLine="420" w:firstLineChars="200"/>
        <w:rPr>
          <w:rFonts w:hint="eastAsia" w:ascii="宋体" w:hAnsi="宋体" w:eastAsia="宋体" w:cs="宋体"/>
          <w:i w:val="0"/>
          <w:iCs w:val="0"/>
          <w:color w:val="auto"/>
          <w:szCs w:val="21"/>
          <w:highlight w:val="none"/>
          <w:u w:val="single"/>
        </w:rPr>
      </w:pPr>
      <w:r>
        <w:rPr>
          <w:rFonts w:hint="eastAsia" w:ascii="宋体" w:hAnsi="宋体" w:eastAsia="宋体" w:cs="宋体"/>
          <w:color w:val="auto"/>
          <w:szCs w:val="21"/>
          <w:lang w:val="en-US" w:eastAsia="zh-CN"/>
        </w:rPr>
        <w:t>2.</w:t>
      </w:r>
      <w:r>
        <w:rPr>
          <w:rFonts w:hint="eastAsia" w:ascii="宋体" w:hAnsi="宋体" w:eastAsia="宋体" w:cs="宋体"/>
          <w:color w:val="auto"/>
          <w:szCs w:val="21"/>
        </w:rPr>
        <w:t>落实政府采购政策需满足的资格要求</w:t>
      </w:r>
      <w:r>
        <w:rPr>
          <w:rFonts w:hint="eastAsia" w:ascii="宋体" w:hAnsi="宋体" w:eastAsia="宋体" w:cs="宋体"/>
          <w:color w:val="auto"/>
          <w:szCs w:val="21"/>
          <w:highlight w:val="none"/>
        </w:rPr>
        <w:t>：</w:t>
      </w:r>
      <w:r>
        <w:rPr>
          <w:rFonts w:hint="eastAsia" w:ascii="宋体" w:hAnsi="宋体" w:cs="宋体"/>
          <w:i w:val="0"/>
          <w:iCs w:val="0"/>
          <w:color w:val="auto"/>
          <w:szCs w:val="21"/>
          <w:highlight w:val="none"/>
          <w:u w:val="single"/>
          <w:lang w:val="en-US" w:eastAsia="zh-CN"/>
        </w:rPr>
        <w:t>本项目为专门面向中小企业采购的项目。供应商必须提供中小企业声明函或者残疾人福利性单位声明函（格式后附）或者供应商属于监狱企业的需提供由省级以上监狱管理局、戒毒管理局（含新疆生产建设兵团）出具的属于监狱企业的证明文件。</w:t>
      </w:r>
    </w:p>
    <w:p w14:paraId="6A9CDDF2">
      <w:pPr>
        <w:spacing w:line="380" w:lineRule="exact"/>
        <w:ind w:firstLine="420" w:firstLineChars="200"/>
        <w:rPr>
          <w:rFonts w:hint="default" w:ascii="宋体" w:hAnsi="宋体" w:eastAsia="宋体" w:cs="宋体"/>
          <w:color w:val="auto"/>
          <w:szCs w:val="21"/>
          <w:lang w:val="en-US" w:eastAsia="zh-CN"/>
        </w:rPr>
      </w:pPr>
      <w:r>
        <w:rPr>
          <w:rFonts w:hint="eastAsia" w:ascii="宋体" w:hAnsi="宋体" w:eastAsia="宋体" w:cs="宋体"/>
          <w:color w:val="auto"/>
          <w:szCs w:val="21"/>
          <w:lang w:val="en-US" w:eastAsia="zh-CN"/>
        </w:rPr>
        <w:t>3.</w:t>
      </w:r>
      <w:r>
        <w:rPr>
          <w:rFonts w:hint="eastAsia" w:ascii="宋体" w:hAnsi="宋体" w:eastAsia="宋体" w:cs="宋体"/>
          <w:color w:val="auto"/>
          <w:szCs w:val="21"/>
        </w:rPr>
        <w:t>本项目的特定资格要求：</w:t>
      </w:r>
      <w:r>
        <w:rPr>
          <w:rFonts w:hint="eastAsia" w:ascii="宋体" w:hAnsi="宋体" w:eastAsia="宋体" w:cs="宋体"/>
          <w:color w:val="auto"/>
          <w:szCs w:val="21"/>
          <w:lang w:val="en-US" w:eastAsia="zh-CN"/>
        </w:rPr>
        <w:t>供应商具有有效的《中华人民共和国出版物发行许可证》或《中华人民共和国出版物经营许可证》。</w:t>
      </w:r>
    </w:p>
    <w:p w14:paraId="6663DB32">
      <w:pPr>
        <w:spacing w:line="380" w:lineRule="exact"/>
        <w:ind w:firstLine="482" w:firstLineChars="200"/>
        <w:rPr>
          <w:rFonts w:ascii="黑体" w:hAnsi="黑体" w:eastAsia="黑体" w:cs="Times New Roman"/>
          <w:b/>
          <w:bCs/>
          <w:color w:val="auto"/>
          <w:sz w:val="24"/>
          <w:szCs w:val="24"/>
        </w:rPr>
      </w:pPr>
      <w:r>
        <w:rPr>
          <w:rFonts w:hint="eastAsia" w:ascii="黑体" w:hAnsi="黑体" w:eastAsia="黑体" w:cs="Times New Roman"/>
          <w:b/>
          <w:bCs/>
          <w:color w:val="auto"/>
          <w:sz w:val="24"/>
          <w:szCs w:val="24"/>
        </w:rPr>
        <w:t>三、获取</w:t>
      </w:r>
      <w:r>
        <w:rPr>
          <w:rFonts w:hint="eastAsia" w:ascii="黑体" w:hAnsi="黑体" w:eastAsia="黑体" w:cs="Times New Roman"/>
          <w:b/>
          <w:bCs/>
          <w:color w:val="auto"/>
          <w:sz w:val="24"/>
          <w:szCs w:val="24"/>
          <w:lang w:eastAsia="zh-CN"/>
        </w:rPr>
        <w:t>采购</w:t>
      </w:r>
      <w:r>
        <w:rPr>
          <w:rFonts w:hint="eastAsia" w:ascii="黑体" w:hAnsi="黑体" w:eastAsia="黑体" w:cs="Times New Roman"/>
          <w:b/>
          <w:bCs/>
          <w:color w:val="auto"/>
          <w:sz w:val="24"/>
          <w:szCs w:val="24"/>
        </w:rPr>
        <w:t>文件</w:t>
      </w:r>
      <w:bookmarkEnd w:id="14"/>
      <w:bookmarkEnd w:id="15"/>
      <w:bookmarkEnd w:id="16"/>
      <w:bookmarkEnd w:id="17"/>
    </w:p>
    <w:p w14:paraId="4A0DE841">
      <w:pPr>
        <w:spacing w:line="380" w:lineRule="exact"/>
        <w:ind w:firstLine="540"/>
        <w:rPr>
          <w:rFonts w:hint="eastAsia" w:ascii="宋体" w:hAnsi="宋体" w:eastAsia="宋体" w:cs="宋体"/>
          <w:bCs/>
          <w:color w:val="auto"/>
          <w:kern w:val="0"/>
          <w:szCs w:val="21"/>
        </w:rPr>
      </w:pPr>
      <w:bookmarkStart w:id="23" w:name="_Toc35393624"/>
      <w:bookmarkStart w:id="24" w:name="_Toc28359005"/>
      <w:bookmarkStart w:id="25" w:name="_Toc28359082"/>
      <w:bookmarkStart w:id="26" w:name="_Toc35393793"/>
      <w:r>
        <w:rPr>
          <w:rFonts w:hint="eastAsia" w:ascii="宋体" w:hAnsi="宋体" w:eastAsia="宋体" w:cs="宋体"/>
          <w:bCs/>
          <w:color w:val="auto"/>
          <w:kern w:val="0"/>
          <w:szCs w:val="21"/>
        </w:rPr>
        <w:t>时间：</w:t>
      </w:r>
      <w:r>
        <w:rPr>
          <w:rFonts w:hint="eastAsia" w:ascii="宋体" w:hAnsi="宋体" w:eastAsia="宋体" w:cs="宋体"/>
          <w:bCs/>
          <w:color w:val="auto"/>
          <w:kern w:val="0"/>
          <w:szCs w:val="21"/>
          <w:highlight w:val="none"/>
          <w:lang w:val="en-US" w:eastAsia="zh-CN"/>
        </w:rPr>
        <w:t>2025</w:t>
      </w:r>
      <w:r>
        <w:rPr>
          <w:rFonts w:hint="eastAsia" w:ascii="宋体" w:hAnsi="宋体" w:eastAsia="宋体" w:cs="宋体"/>
          <w:bCs/>
          <w:color w:val="auto"/>
          <w:kern w:val="0"/>
          <w:szCs w:val="21"/>
          <w:highlight w:val="none"/>
        </w:rPr>
        <w:t>年</w:t>
      </w:r>
      <w:r>
        <w:rPr>
          <w:rFonts w:hint="eastAsia" w:ascii="宋体" w:hAnsi="宋体" w:eastAsia="宋体" w:cs="宋体"/>
          <w:bCs/>
          <w:color w:val="auto"/>
          <w:kern w:val="0"/>
          <w:szCs w:val="21"/>
          <w:highlight w:val="none"/>
          <w:lang w:val="en-US" w:eastAsia="zh-CN"/>
        </w:rPr>
        <w:t>11</w:t>
      </w:r>
      <w:r>
        <w:rPr>
          <w:rFonts w:hint="eastAsia" w:ascii="宋体" w:hAnsi="宋体" w:eastAsia="宋体" w:cs="宋体"/>
          <w:bCs/>
          <w:color w:val="auto"/>
          <w:kern w:val="0"/>
          <w:szCs w:val="21"/>
          <w:highlight w:val="none"/>
        </w:rPr>
        <w:t>月</w:t>
      </w:r>
      <w:r>
        <w:rPr>
          <w:rFonts w:hint="eastAsia" w:ascii="宋体" w:hAnsi="宋体" w:eastAsia="宋体" w:cs="宋体"/>
          <w:bCs/>
          <w:color w:val="auto"/>
          <w:kern w:val="0"/>
          <w:szCs w:val="21"/>
          <w:highlight w:val="none"/>
          <w:lang w:val="en-US" w:eastAsia="zh-CN"/>
        </w:rPr>
        <w:t>26</w:t>
      </w:r>
      <w:r>
        <w:rPr>
          <w:rFonts w:hint="eastAsia" w:ascii="宋体" w:hAnsi="宋体" w:eastAsia="宋体" w:cs="宋体"/>
          <w:bCs/>
          <w:color w:val="auto"/>
          <w:kern w:val="0"/>
          <w:szCs w:val="21"/>
          <w:highlight w:val="none"/>
        </w:rPr>
        <w:t>日至</w:t>
      </w:r>
      <w:r>
        <w:rPr>
          <w:rFonts w:hint="eastAsia" w:ascii="宋体" w:hAnsi="宋体" w:eastAsia="宋体" w:cs="宋体"/>
          <w:bCs/>
          <w:color w:val="auto"/>
          <w:kern w:val="0"/>
          <w:szCs w:val="21"/>
          <w:highlight w:val="none"/>
          <w:lang w:val="en-US" w:eastAsia="zh-CN"/>
        </w:rPr>
        <w:t>2025</w:t>
      </w:r>
      <w:r>
        <w:rPr>
          <w:rFonts w:hint="eastAsia" w:ascii="宋体" w:hAnsi="宋体" w:eastAsia="宋体" w:cs="宋体"/>
          <w:bCs/>
          <w:color w:val="auto"/>
          <w:kern w:val="0"/>
          <w:szCs w:val="21"/>
          <w:highlight w:val="none"/>
        </w:rPr>
        <w:t>年</w:t>
      </w:r>
      <w:r>
        <w:rPr>
          <w:rFonts w:hint="eastAsia" w:ascii="宋体" w:hAnsi="宋体" w:eastAsia="宋体" w:cs="宋体"/>
          <w:bCs/>
          <w:color w:val="auto"/>
          <w:kern w:val="0"/>
          <w:szCs w:val="21"/>
          <w:highlight w:val="none"/>
          <w:lang w:val="en-US" w:eastAsia="zh-CN"/>
        </w:rPr>
        <w:t>12</w:t>
      </w:r>
      <w:r>
        <w:rPr>
          <w:rFonts w:hint="eastAsia" w:ascii="宋体" w:hAnsi="宋体" w:eastAsia="宋体" w:cs="宋体"/>
          <w:bCs/>
          <w:color w:val="auto"/>
          <w:kern w:val="0"/>
          <w:szCs w:val="21"/>
          <w:highlight w:val="none"/>
        </w:rPr>
        <w:t>月</w:t>
      </w:r>
      <w:r>
        <w:rPr>
          <w:rFonts w:hint="eastAsia" w:ascii="宋体" w:hAnsi="宋体" w:eastAsia="宋体" w:cs="宋体"/>
          <w:bCs/>
          <w:color w:val="auto"/>
          <w:kern w:val="0"/>
          <w:szCs w:val="21"/>
          <w:highlight w:val="none"/>
          <w:lang w:val="en-US" w:eastAsia="zh-CN"/>
        </w:rPr>
        <w:t>2</w:t>
      </w:r>
      <w:r>
        <w:rPr>
          <w:rFonts w:hint="eastAsia" w:ascii="宋体" w:hAnsi="宋体" w:eastAsia="宋体" w:cs="宋体"/>
          <w:bCs/>
          <w:color w:val="auto"/>
          <w:kern w:val="0"/>
          <w:szCs w:val="21"/>
          <w:highlight w:val="none"/>
        </w:rPr>
        <w:t>日，</w:t>
      </w:r>
      <w:r>
        <w:rPr>
          <w:rFonts w:hint="eastAsia" w:ascii="宋体" w:hAnsi="宋体" w:cs="宋体"/>
          <w:bCs/>
          <w:color w:val="auto"/>
          <w:kern w:val="0"/>
          <w:szCs w:val="21"/>
          <w:highlight w:val="none"/>
        </w:rPr>
        <w:t>每天上午</w:t>
      </w:r>
      <w:r>
        <w:rPr>
          <w:rFonts w:hint="eastAsia" w:ascii="宋体" w:hAnsi="宋体" w:cs="宋体"/>
          <w:bCs/>
          <w:color w:val="auto"/>
          <w:kern w:val="0"/>
          <w:szCs w:val="21"/>
          <w:highlight w:val="none"/>
          <w:lang w:val="en-US" w:eastAsia="zh-CN"/>
        </w:rPr>
        <w:t>0</w:t>
      </w:r>
      <w:r>
        <w:rPr>
          <w:rFonts w:hint="eastAsia" w:ascii="宋体" w:hAnsi="宋体" w:cs="宋体"/>
          <w:bCs/>
          <w:color w:val="auto"/>
          <w:kern w:val="0"/>
          <w:szCs w:val="21"/>
          <w:highlight w:val="none"/>
        </w:rPr>
        <w:t>时至12时，下午1</w:t>
      </w:r>
      <w:r>
        <w:rPr>
          <w:rFonts w:hint="eastAsia" w:ascii="宋体" w:hAnsi="宋体" w:cs="宋体"/>
          <w:bCs/>
          <w:color w:val="auto"/>
          <w:kern w:val="0"/>
          <w:szCs w:val="21"/>
          <w:highlight w:val="none"/>
          <w:lang w:val="en-US" w:eastAsia="zh-CN"/>
        </w:rPr>
        <w:t>2</w:t>
      </w:r>
      <w:r>
        <w:rPr>
          <w:rFonts w:hint="eastAsia" w:ascii="宋体" w:hAnsi="宋体" w:cs="宋体"/>
          <w:bCs/>
          <w:color w:val="auto"/>
          <w:kern w:val="0"/>
          <w:szCs w:val="21"/>
          <w:highlight w:val="none"/>
        </w:rPr>
        <w:t>时至</w:t>
      </w:r>
      <w:r>
        <w:rPr>
          <w:rFonts w:hint="eastAsia" w:ascii="宋体" w:hAnsi="宋体" w:cs="宋体"/>
          <w:bCs/>
          <w:color w:val="auto"/>
          <w:kern w:val="0"/>
          <w:szCs w:val="21"/>
          <w:highlight w:val="none"/>
          <w:lang w:val="en-US" w:eastAsia="zh-CN"/>
        </w:rPr>
        <w:t>23</w:t>
      </w:r>
      <w:r>
        <w:rPr>
          <w:rFonts w:hint="eastAsia" w:ascii="宋体" w:hAnsi="宋体" w:cs="宋体"/>
          <w:bCs/>
          <w:color w:val="auto"/>
          <w:kern w:val="0"/>
          <w:szCs w:val="21"/>
          <w:highlight w:val="none"/>
        </w:rPr>
        <w:t>时</w:t>
      </w:r>
      <w:r>
        <w:rPr>
          <w:rFonts w:hint="eastAsia" w:ascii="宋体" w:hAnsi="宋体" w:cs="宋体"/>
          <w:bCs/>
          <w:color w:val="auto"/>
          <w:kern w:val="0"/>
          <w:szCs w:val="21"/>
          <w:highlight w:val="none"/>
          <w:lang w:val="en-US" w:eastAsia="zh-CN"/>
        </w:rPr>
        <w:t>59分</w:t>
      </w:r>
      <w:r>
        <w:rPr>
          <w:rFonts w:hint="eastAsia" w:ascii="宋体" w:hAnsi="宋体" w:eastAsia="宋体" w:cs="宋体"/>
          <w:bCs/>
          <w:color w:val="auto"/>
          <w:kern w:val="0"/>
          <w:szCs w:val="21"/>
          <w:highlight w:val="none"/>
        </w:rPr>
        <w:t>（北京时间，法定节假日除外）</w:t>
      </w:r>
    </w:p>
    <w:p w14:paraId="494A7329">
      <w:pPr>
        <w:spacing w:line="380" w:lineRule="exact"/>
        <w:ind w:firstLine="540"/>
        <w:rPr>
          <w:rFonts w:hint="eastAsia" w:ascii="宋体" w:hAnsi="宋体" w:eastAsia="宋体" w:cs="宋体"/>
          <w:bCs/>
          <w:color w:val="auto"/>
          <w:kern w:val="0"/>
          <w:szCs w:val="21"/>
          <w:lang w:val="en-US" w:eastAsia="zh-CN"/>
        </w:rPr>
      </w:pPr>
      <w:r>
        <w:rPr>
          <w:rFonts w:hint="eastAsia" w:ascii="宋体" w:hAnsi="宋体" w:eastAsia="宋体" w:cs="宋体"/>
          <w:bCs/>
          <w:color w:val="auto"/>
          <w:kern w:val="0"/>
          <w:szCs w:val="21"/>
          <w:lang w:val="en-US" w:eastAsia="zh-CN"/>
        </w:rPr>
        <w:t>地点：</w:t>
      </w:r>
      <w:r>
        <w:rPr>
          <w:rFonts w:hint="eastAsia" w:ascii="宋体" w:hAnsi="宋体" w:cs="宋体"/>
          <w:b w:val="0"/>
          <w:bCs w:val="0"/>
          <w:color w:val="auto"/>
          <w:sz w:val="21"/>
          <w:szCs w:val="21"/>
          <w:highlight w:val="none"/>
          <w:lang w:val="en-US" w:eastAsia="zh-CN"/>
        </w:rPr>
        <w:t>广西政府采购云平台线上获取</w:t>
      </w:r>
    </w:p>
    <w:p w14:paraId="441A2F5F">
      <w:pPr>
        <w:spacing w:line="380" w:lineRule="exact"/>
        <w:ind w:firstLine="420" w:firstLineChars="200"/>
        <w:rPr>
          <w:rFonts w:hint="eastAsia" w:ascii="宋体" w:hAnsi="宋体" w:eastAsia="宋体" w:cs="宋体"/>
          <w:b/>
          <w:bCs/>
          <w:color w:val="auto"/>
          <w:sz w:val="24"/>
          <w:szCs w:val="24"/>
        </w:rPr>
      </w:pPr>
      <w:r>
        <w:rPr>
          <w:rFonts w:hint="eastAsia" w:ascii="宋体" w:hAnsi="宋体" w:eastAsia="宋体" w:cs="宋体"/>
          <w:color w:val="auto"/>
          <w:szCs w:val="21"/>
        </w:rPr>
        <w:t>方式：网上下载。本项目不发放纸质采购文件，</w:t>
      </w:r>
      <w:r>
        <w:rPr>
          <w:rFonts w:hint="eastAsia" w:ascii="宋体" w:hAnsi="宋体" w:eastAsia="宋体" w:cs="宋体"/>
          <w:color w:val="auto"/>
          <w:szCs w:val="21"/>
          <w:lang w:eastAsia="zh-CN"/>
        </w:rPr>
        <w:t>潜在</w:t>
      </w:r>
      <w:r>
        <w:rPr>
          <w:rFonts w:hint="eastAsia" w:ascii="宋体" w:hAnsi="宋体" w:eastAsia="宋体" w:cs="宋体"/>
          <w:color w:val="auto"/>
          <w:szCs w:val="21"/>
        </w:rPr>
        <w:t>供应商可自行在</w:t>
      </w:r>
      <w:r>
        <w:rPr>
          <w:rFonts w:hint="eastAsia" w:ascii="宋体" w:hAnsi="宋体" w:cs="宋体"/>
          <w:b w:val="0"/>
          <w:bCs w:val="0"/>
          <w:color w:val="auto"/>
          <w:sz w:val="21"/>
          <w:szCs w:val="21"/>
          <w:highlight w:val="none"/>
          <w:lang w:val="en-US" w:eastAsia="zh-CN"/>
        </w:rPr>
        <w:t>广西政府采购云平台</w:t>
      </w:r>
      <w:r>
        <w:rPr>
          <w:rFonts w:hint="eastAsia" w:ascii="宋体" w:hAnsi="宋体" w:eastAsia="宋体" w:cs="宋体"/>
          <w:color w:val="auto"/>
          <w:szCs w:val="21"/>
        </w:rPr>
        <w:t>下载采购文件（操作路径：登录</w:t>
      </w:r>
      <w:r>
        <w:rPr>
          <w:rFonts w:hint="eastAsia" w:ascii="宋体" w:hAnsi="宋体" w:cs="宋体"/>
          <w:b w:val="0"/>
          <w:bCs w:val="0"/>
          <w:color w:val="auto"/>
          <w:sz w:val="21"/>
          <w:szCs w:val="21"/>
          <w:highlight w:val="none"/>
          <w:lang w:val="en-US" w:eastAsia="zh-CN"/>
        </w:rPr>
        <w:t>广西政府采购云平台－</w:t>
      </w:r>
      <w:r>
        <w:rPr>
          <w:rFonts w:hint="eastAsia" w:ascii="宋体" w:hAnsi="宋体" w:eastAsia="宋体" w:cs="宋体"/>
          <w:color w:val="auto"/>
          <w:szCs w:val="21"/>
        </w:rPr>
        <w:t>项目采购</w:t>
      </w:r>
      <w:r>
        <w:rPr>
          <w:rFonts w:hint="eastAsia" w:ascii="宋体" w:hAnsi="宋体" w:eastAsia="宋体" w:cs="宋体"/>
          <w:color w:val="auto"/>
          <w:szCs w:val="21"/>
          <w:lang w:eastAsia="zh-CN"/>
        </w:rPr>
        <w:t>－</w:t>
      </w:r>
      <w:r>
        <w:rPr>
          <w:rFonts w:hint="eastAsia" w:ascii="宋体" w:hAnsi="宋体" w:eastAsia="宋体" w:cs="宋体"/>
          <w:color w:val="auto"/>
          <w:szCs w:val="21"/>
        </w:rPr>
        <w:t>获取采购文件</w:t>
      </w:r>
      <w:r>
        <w:rPr>
          <w:rFonts w:hint="eastAsia" w:ascii="宋体" w:hAnsi="宋体" w:eastAsia="宋体" w:cs="宋体"/>
          <w:color w:val="auto"/>
          <w:szCs w:val="21"/>
          <w:lang w:eastAsia="zh-CN"/>
        </w:rPr>
        <w:t>－</w:t>
      </w:r>
      <w:r>
        <w:rPr>
          <w:rFonts w:hint="eastAsia" w:ascii="宋体" w:hAnsi="宋体" w:eastAsia="宋体" w:cs="宋体"/>
          <w:color w:val="auto"/>
          <w:szCs w:val="21"/>
        </w:rPr>
        <w:t>找到本项目</w:t>
      </w:r>
      <w:r>
        <w:rPr>
          <w:rFonts w:hint="eastAsia" w:ascii="宋体" w:hAnsi="宋体" w:eastAsia="宋体" w:cs="宋体"/>
          <w:color w:val="auto"/>
          <w:szCs w:val="21"/>
          <w:lang w:eastAsia="zh-CN"/>
        </w:rPr>
        <w:t>－</w:t>
      </w:r>
      <w:r>
        <w:rPr>
          <w:rFonts w:hint="eastAsia" w:ascii="宋体" w:hAnsi="宋体" w:eastAsia="宋体" w:cs="宋体"/>
          <w:color w:val="auto"/>
          <w:szCs w:val="21"/>
        </w:rPr>
        <w:t>点击“申请获取采购文件”），电子响应文件制作需要基于</w:t>
      </w:r>
      <w:r>
        <w:rPr>
          <w:rFonts w:hint="eastAsia" w:ascii="宋体" w:hAnsi="宋体" w:cs="宋体"/>
          <w:b w:val="0"/>
          <w:bCs w:val="0"/>
          <w:color w:val="auto"/>
          <w:sz w:val="21"/>
          <w:szCs w:val="21"/>
          <w:highlight w:val="none"/>
          <w:lang w:val="en-US" w:eastAsia="zh-CN"/>
        </w:rPr>
        <w:t>广西政府采购云平台</w:t>
      </w:r>
      <w:r>
        <w:rPr>
          <w:rFonts w:hint="eastAsia" w:ascii="宋体" w:hAnsi="宋体" w:eastAsia="宋体" w:cs="宋体"/>
          <w:color w:val="auto"/>
          <w:szCs w:val="21"/>
        </w:rPr>
        <w:t>获取的采购文件编制。</w:t>
      </w:r>
    </w:p>
    <w:p w14:paraId="70E75E3B">
      <w:pPr>
        <w:snapToGrid w:val="0"/>
        <w:spacing w:line="380" w:lineRule="exact"/>
        <w:ind w:firstLine="420" w:firstLineChars="200"/>
        <w:rPr>
          <w:rFonts w:hint="eastAsia" w:ascii="宋体" w:hAnsi="宋体" w:eastAsia="宋体" w:cs="Times New Roman"/>
          <w:color w:val="auto"/>
          <w:szCs w:val="21"/>
        </w:rPr>
      </w:pPr>
      <w:r>
        <w:rPr>
          <w:rFonts w:hint="eastAsia" w:ascii="宋体" w:hAnsi="宋体" w:eastAsia="宋体" w:cs="Times New Roman"/>
          <w:color w:val="auto"/>
          <w:szCs w:val="21"/>
        </w:rPr>
        <w:t>售价：</w:t>
      </w:r>
      <w:r>
        <w:rPr>
          <w:rFonts w:hint="eastAsia" w:ascii="宋体" w:hAnsi="宋体" w:eastAsia="宋体" w:cs="Times New Roman"/>
          <w:color w:val="auto"/>
          <w:szCs w:val="21"/>
          <w:lang w:eastAsia="zh-CN"/>
        </w:rPr>
        <w:t>人民币</w:t>
      </w:r>
      <w:r>
        <w:rPr>
          <w:rFonts w:hint="eastAsia" w:ascii="宋体" w:hAnsi="宋体" w:eastAsia="宋体" w:cs="Times New Roman"/>
          <w:color w:val="auto"/>
          <w:szCs w:val="21"/>
        </w:rPr>
        <w:t>0元。</w:t>
      </w:r>
    </w:p>
    <w:p w14:paraId="37C8E2C6">
      <w:pPr>
        <w:spacing w:line="380" w:lineRule="exact"/>
        <w:ind w:firstLine="482" w:firstLineChars="200"/>
        <w:rPr>
          <w:rFonts w:ascii="黑体" w:hAnsi="黑体" w:eastAsia="黑体" w:cs="Times New Roman"/>
          <w:b/>
          <w:bCs/>
          <w:color w:val="auto"/>
          <w:sz w:val="24"/>
          <w:szCs w:val="24"/>
        </w:rPr>
      </w:pPr>
      <w:r>
        <w:rPr>
          <w:rFonts w:hint="eastAsia" w:ascii="黑体" w:hAnsi="黑体" w:eastAsia="黑体" w:cs="Times New Roman"/>
          <w:b/>
          <w:bCs/>
          <w:color w:val="auto"/>
          <w:sz w:val="24"/>
          <w:szCs w:val="24"/>
        </w:rPr>
        <w:t>四、</w:t>
      </w:r>
      <w:bookmarkEnd w:id="23"/>
      <w:bookmarkEnd w:id="24"/>
      <w:bookmarkEnd w:id="25"/>
      <w:bookmarkEnd w:id="26"/>
      <w:r>
        <w:rPr>
          <w:rFonts w:hint="eastAsia" w:ascii="黑体" w:hAnsi="黑体" w:eastAsia="黑体" w:cs="Times New Roman"/>
          <w:b/>
          <w:bCs/>
          <w:color w:val="auto"/>
          <w:sz w:val="24"/>
          <w:szCs w:val="24"/>
        </w:rPr>
        <w:t>响应文件提交</w:t>
      </w:r>
    </w:p>
    <w:p w14:paraId="0AEFCC7E">
      <w:pPr>
        <w:spacing w:line="380" w:lineRule="exact"/>
        <w:ind w:firstLine="420" w:firstLineChars="200"/>
        <w:rPr>
          <w:rFonts w:ascii="宋体" w:hAnsi="宋体" w:eastAsia="宋体" w:cs="宋体"/>
          <w:color w:val="auto"/>
          <w:szCs w:val="21"/>
          <w:u w:val="single"/>
        </w:rPr>
      </w:pPr>
      <w:r>
        <w:rPr>
          <w:rFonts w:hint="eastAsia" w:ascii="宋体" w:hAnsi="宋体" w:eastAsia="宋体" w:cs="Times New Roman"/>
          <w:color w:val="auto"/>
          <w:szCs w:val="21"/>
          <w:lang w:eastAsia="zh-CN"/>
        </w:rPr>
        <w:t>1.</w:t>
      </w:r>
      <w:r>
        <w:rPr>
          <w:rFonts w:hint="eastAsia" w:ascii="宋体" w:hAnsi="宋体" w:eastAsia="宋体" w:cs="Times New Roman"/>
          <w:color w:val="auto"/>
          <w:szCs w:val="21"/>
        </w:rPr>
        <w:t>首次响应文件提交截止时间</w:t>
      </w:r>
      <w:r>
        <w:rPr>
          <w:rFonts w:hint="eastAsia" w:ascii="宋体" w:hAnsi="宋体" w:eastAsia="宋体" w:cs="Times New Roman"/>
          <w:color w:val="auto"/>
          <w:szCs w:val="21"/>
          <w:lang w:eastAsia="zh-CN"/>
        </w:rPr>
        <w:t>：</w:t>
      </w:r>
      <w:r>
        <w:rPr>
          <w:rFonts w:hint="eastAsia" w:ascii="Times New Roman" w:eastAsia="宋体"/>
          <w:color w:val="auto"/>
          <w:szCs w:val="21"/>
          <w:highlight w:val="none"/>
          <w:lang w:val="en-US" w:eastAsia="zh-CN"/>
        </w:rPr>
        <w:t>2025年12月3日9点30分</w:t>
      </w:r>
      <w:r>
        <w:rPr>
          <w:rFonts w:hint="eastAsia"/>
          <w:bCs/>
          <w:color w:val="auto"/>
          <w:szCs w:val="21"/>
          <w:highlight w:val="none"/>
        </w:rPr>
        <w:t>（北京时间）</w:t>
      </w:r>
    </w:p>
    <w:p w14:paraId="5F3FAE77">
      <w:pPr>
        <w:spacing w:line="380" w:lineRule="exact"/>
        <w:ind w:firstLine="420" w:firstLineChars="200"/>
        <w:rPr>
          <w:rFonts w:hint="eastAsia" w:ascii="宋体" w:hAnsi="宋体" w:eastAsia="宋体" w:cs="Times New Roman"/>
          <w:color w:val="auto"/>
          <w:szCs w:val="21"/>
        </w:rPr>
      </w:pPr>
      <w:r>
        <w:rPr>
          <w:rFonts w:hint="eastAsia" w:ascii="宋体" w:hAnsi="宋体" w:eastAsia="宋体" w:cs="Times New Roman"/>
          <w:color w:val="auto"/>
          <w:szCs w:val="21"/>
          <w:lang w:eastAsia="zh-CN"/>
        </w:rPr>
        <w:t>2.</w:t>
      </w:r>
      <w:r>
        <w:rPr>
          <w:rFonts w:hint="eastAsia" w:ascii="宋体" w:hAnsi="宋体" w:eastAsia="宋体" w:cs="Times New Roman"/>
          <w:color w:val="auto"/>
          <w:szCs w:val="21"/>
        </w:rPr>
        <w:t>首次响应文件提交地点：通过</w:t>
      </w:r>
      <w:r>
        <w:rPr>
          <w:rFonts w:hint="eastAsia" w:ascii="宋体" w:hAnsi="宋体" w:eastAsia="宋体" w:cs="Times New Roman"/>
          <w:color w:val="auto"/>
          <w:szCs w:val="21"/>
          <w:lang w:val="en-US" w:eastAsia="zh-CN"/>
        </w:rPr>
        <w:t>广西政府采购云平台</w:t>
      </w:r>
      <w:r>
        <w:rPr>
          <w:rFonts w:hint="eastAsia" w:ascii="宋体" w:hAnsi="宋体" w:eastAsia="宋体" w:cs="Times New Roman"/>
          <w:color w:val="auto"/>
          <w:szCs w:val="21"/>
        </w:rPr>
        <w:t>在线提交。</w:t>
      </w:r>
    </w:p>
    <w:p w14:paraId="0DE2456A">
      <w:pPr>
        <w:spacing w:line="380" w:lineRule="exact"/>
        <w:ind w:firstLine="482" w:firstLineChars="200"/>
        <w:rPr>
          <w:rFonts w:ascii="黑体" w:hAnsi="黑体" w:eastAsia="黑体" w:cs="Times New Roman"/>
          <w:b/>
          <w:bCs/>
          <w:color w:val="auto"/>
          <w:sz w:val="24"/>
          <w:szCs w:val="24"/>
        </w:rPr>
      </w:pPr>
      <w:r>
        <w:rPr>
          <w:rFonts w:hint="eastAsia" w:ascii="黑体" w:hAnsi="黑体" w:eastAsia="黑体" w:cs="Times New Roman"/>
          <w:b/>
          <w:bCs/>
          <w:color w:val="auto"/>
          <w:sz w:val="24"/>
          <w:szCs w:val="24"/>
        </w:rPr>
        <w:t>五、开启（首次响应文件开启时间）</w:t>
      </w:r>
    </w:p>
    <w:p w14:paraId="2F1157A7">
      <w:pPr>
        <w:spacing w:line="380" w:lineRule="exact"/>
        <w:ind w:firstLine="630" w:firstLineChars="300"/>
        <w:rPr>
          <w:rFonts w:ascii="宋体" w:hAnsi="宋体" w:eastAsia="宋体" w:cs="Times New Roman"/>
          <w:bCs/>
          <w:color w:val="auto"/>
          <w:szCs w:val="21"/>
          <w:u w:val="single"/>
        </w:rPr>
      </w:pPr>
      <w:r>
        <w:rPr>
          <w:rFonts w:hint="eastAsia" w:ascii="宋体" w:hAnsi="宋体" w:eastAsia="宋体" w:cs="Times New Roman"/>
          <w:color w:val="auto"/>
          <w:szCs w:val="21"/>
        </w:rPr>
        <w:t>时间：</w:t>
      </w:r>
      <w:bookmarkStart w:id="27" w:name="PO_3000001871_PM015_2"/>
      <w:r>
        <w:rPr>
          <w:rFonts w:hint="eastAsia" w:ascii="宋体" w:hAnsi="宋体" w:eastAsia="宋体" w:cs="Times New Roman"/>
          <w:color w:val="auto"/>
          <w:szCs w:val="21"/>
          <w:lang w:val="en-US" w:eastAsia="zh-CN"/>
        </w:rPr>
        <w:t>2025年12月3日9点30分</w:t>
      </w:r>
      <w:r>
        <w:rPr>
          <w:rFonts w:hint="eastAsia"/>
          <w:bCs/>
          <w:color w:val="auto"/>
          <w:szCs w:val="21"/>
          <w:highlight w:val="none"/>
        </w:rPr>
        <w:t>（北京时间）</w:t>
      </w:r>
      <w:bookmarkEnd w:id="27"/>
      <w:r>
        <w:rPr>
          <w:rFonts w:hint="eastAsia" w:ascii="宋体" w:hAnsi="宋体" w:eastAsia="宋体" w:cs="Times New Roman"/>
          <w:color w:val="auto"/>
          <w:szCs w:val="21"/>
        </w:rPr>
        <w:t>后</w:t>
      </w:r>
    </w:p>
    <w:p w14:paraId="437BD450">
      <w:pPr>
        <w:spacing w:line="380" w:lineRule="exact"/>
        <w:ind w:firstLine="630" w:firstLineChars="300"/>
        <w:rPr>
          <w:rFonts w:ascii="宋体" w:hAnsi="宋体" w:eastAsia="宋体" w:cs="Times New Roman"/>
          <w:bCs/>
          <w:color w:val="auto"/>
          <w:szCs w:val="21"/>
          <w:u w:val="single"/>
        </w:rPr>
      </w:pPr>
      <w:r>
        <w:rPr>
          <w:rFonts w:hint="eastAsia" w:ascii="宋体" w:hAnsi="宋体" w:eastAsia="宋体" w:cs="Times New Roman"/>
          <w:color w:val="auto"/>
          <w:szCs w:val="21"/>
        </w:rPr>
        <w:t>地点：广西壮族自治区防城港市开标室</w:t>
      </w:r>
      <w:r>
        <w:rPr>
          <w:rFonts w:hint="eastAsia" w:ascii="宋体" w:hAnsi="宋体" w:eastAsia="宋体" w:cs="Times New Roman"/>
          <w:color w:val="auto"/>
          <w:szCs w:val="21"/>
          <w:lang w:val="en-US" w:eastAsia="zh-CN"/>
        </w:rPr>
        <w:t>2</w:t>
      </w:r>
      <w:r>
        <w:rPr>
          <w:rFonts w:hint="eastAsia" w:ascii="宋体" w:hAnsi="宋体" w:eastAsia="宋体" w:cs="Times New Roman"/>
          <w:color w:val="auto"/>
          <w:szCs w:val="21"/>
        </w:rPr>
        <w:t>政府采购开标室</w:t>
      </w:r>
      <w:r>
        <w:rPr>
          <w:rFonts w:hint="eastAsia" w:ascii="宋体" w:hAnsi="宋体" w:eastAsia="宋体" w:cs="Times New Roman"/>
          <w:color w:val="auto"/>
          <w:szCs w:val="21"/>
          <w:lang w:val="en-US" w:eastAsia="zh-CN"/>
        </w:rPr>
        <w:t>2</w:t>
      </w:r>
    </w:p>
    <w:p w14:paraId="587C1BAE">
      <w:pPr>
        <w:spacing w:line="380" w:lineRule="exact"/>
        <w:ind w:firstLine="482" w:firstLineChars="200"/>
        <w:rPr>
          <w:rFonts w:ascii="黑体" w:hAnsi="黑体" w:eastAsia="黑体" w:cs="Times New Roman"/>
          <w:b/>
          <w:bCs/>
          <w:color w:val="auto"/>
          <w:sz w:val="24"/>
          <w:szCs w:val="24"/>
        </w:rPr>
      </w:pPr>
      <w:bookmarkStart w:id="28" w:name="_Toc28359084"/>
      <w:bookmarkStart w:id="29" w:name="_Toc28359007"/>
      <w:bookmarkStart w:id="30" w:name="_Toc35393625"/>
      <w:bookmarkStart w:id="31" w:name="_Toc35393794"/>
      <w:r>
        <w:rPr>
          <w:rFonts w:hint="eastAsia" w:ascii="黑体" w:hAnsi="黑体" w:eastAsia="黑体" w:cs="Times New Roman"/>
          <w:b/>
          <w:bCs/>
          <w:color w:val="auto"/>
          <w:sz w:val="24"/>
          <w:szCs w:val="24"/>
        </w:rPr>
        <w:t>六、公告期限</w:t>
      </w:r>
      <w:bookmarkEnd w:id="28"/>
      <w:bookmarkEnd w:id="29"/>
      <w:bookmarkEnd w:id="30"/>
      <w:bookmarkEnd w:id="31"/>
    </w:p>
    <w:p w14:paraId="35A2701F">
      <w:pPr>
        <w:spacing w:line="380" w:lineRule="exact"/>
        <w:ind w:firstLine="420" w:firstLineChars="200"/>
        <w:rPr>
          <w:rFonts w:ascii="宋体" w:hAnsi="宋体" w:eastAsia="宋体" w:cs="宋体"/>
          <w:color w:val="auto"/>
          <w:kern w:val="0"/>
          <w:szCs w:val="21"/>
        </w:rPr>
      </w:pPr>
      <w:r>
        <w:rPr>
          <w:rFonts w:hint="eastAsia" w:ascii="宋体" w:hAnsi="宋体" w:eastAsia="宋体" w:cs="宋体"/>
          <w:color w:val="auto"/>
          <w:kern w:val="0"/>
          <w:szCs w:val="21"/>
        </w:rPr>
        <w:t>自本公告发布之日起3个工作日。</w:t>
      </w:r>
    </w:p>
    <w:p w14:paraId="32E61D75">
      <w:pPr>
        <w:spacing w:line="380" w:lineRule="exact"/>
        <w:ind w:firstLine="482" w:firstLineChars="200"/>
        <w:rPr>
          <w:rFonts w:ascii="黑体" w:hAnsi="黑体" w:eastAsia="黑体" w:cs="Times New Roman"/>
          <w:b/>
          <w:bCs/>
          <w:color w:val="auto"/>
          <w:sz w:val="24"/>
          <w:szCs w:val="24"/>
        </w:rPr>
      </w:pPr>
      <w:bookmarkStart w:id="32" w:name="_Toc35393795"/>
      <w:bookmarkStart w:id="33" w:name="_Toc35393626"/>
      <w:r>
        <w:rPr>
          <w:rFonts w:hint="eastAsia" w:ascii="黑体" w:hAnsi="黑体" w:eastAsia="黑体" w:cs="Times New Roman"/>
          <w:b/>
          <w:bCs/>
          <w:color w:val="auto"/>
          <w:sz w:val="24"/>
          <w:szCs w:val="24"/>
        </w:rPr>
        <w:t>七、其他补充事宜</w:t>
      </w:r>
      <w:bookmarkEnd w:id="32"/>
      <w:bookmarkEnd w:id="33"/>
    </w:p>
    <w:p w14:paraId="6F5A8F08">
      <w:pPr>
        <w:spacing w:line="380" w:lineRule="exact"/>
        <w:ind w:firstLine="420" w:firstLineChars="200"/>
        <w:rPr>
          <w:rFonts w:hint="eastAsia" w:ascii="宋体" w:hAnsi="宋体" w:eastAsia="宋体" w:cs="宋体"/>
          <w:b/>
          <w:bCs/>
          <w:color w:val="auto"/>
          <w:szCs w:val="21"/>
          <w:highlight w:val="none"/>
          <w:lang w:eastAsia="zh-CN"/>
        </w:rPr>
      </w:pPr>
      <w:r>
        <w:rPr>
          <w:rFonts w:hint="eastAsia" w:ascii="宋体" w:hAnsi="宋体" w:eastAsia="宋体" w:cs="宋体"/>
          <w:color w:val="auto"/>
          <w:kern w:val="0"/>
          <w:szCs w:val="21"/>
          <w:lang w:val="en-US" w:eastAsia="zh-CN"/>
        </w:rPr>
        <w:t>1.</w:t>
      </w:r>
      <w:r>
        <w:rPr>
          <w:rFonts w:hint="eastAsia" w:ascii="宋体" w:hAnsi="宋体" w:eastAsia="宋体" w:cs="宋体"/>
          <w:color w:val="auto"/>
          <w:kern w:val="0"/>
          <w:szCs w:val="21"/>
        </w:rPr>
        <w:t>谈判保证金：</w:t>
      </w:r>
      <w:r>
        <w:rPr>
          <w:rFonts w:hint="eastAsia" w:ascii="宋体" w:hAnsi="宋体" w:eastAsia="宋体" w:cs="宋体"/>
          <w:color w:val="auto"/>
          <w:kern w:val="0"/>
          <w:szCs w:val="21"/>
          <w:u w:val="none"/>
        </w:rPr>
        <w:t xml:space="preserve"> </w:t>
      </w:r>
      <w:r>
        <w:rPr>
          <w:rFonts w:hint="eastAsia" w:ascii="宋体" w:hAnsi="宋体" w:eastAsia="宋体" w:cs="宋体"/>
          <w:b/>
          <w:bCs/>
          <w:color w:val="auto"/>
          <w:szCs w:val="21"/>
          <w:highlight w:val="none"/>
          <w:lang w:eastAsia="zh-CN"/>
        </w:rPr>
        <w:t>本项目不需要缴</w:t>
      </w:r>
      <w:r>
        <w:rPr>
          <w:rFonts w:hint="eastAsia" w:ascii="宋体" w:hAnsi="宋体" w:eastAsia="宋体" w:cs="宋体"/>
          <w:b/>
          <w:bCs/>
          <w:color w:val="auto"/>
          <w:kern w:val="0"/>
          <w:szCs w:val="21"/>
          <w:highlight w:val="none"/>
        </w:rPr>
        <w:t>纳</w:t>
      </w:r>
      <w:r>
        <w:rPr>
          <w:rFonts w:hint="eastAsia" w:ascii="宋体" w:hAnsi="宋体" w:eastAsia="宋体" w:cs="宋体"/>
          <w:b/>
          <w:bCs/>
          <w:color w:val="auto"/>
          <w:szCs w:val="21"/>
          <w:highlight w:val="none"/>
          <w:lang w:eastAsia="zh-CN"/>
        </w:rPr>
        <w:t>谈判保证金。</w:t>
      </w:r>
    </w:p>
    <w:p w14:paraId="02230ACD">
      <w:pPr>
        <w:spacing w:line="380" w:lineRule="exact"/>
        <w:ind w:firstLine="420" w:firstLineChars="200"/>
        <w:rPr>
          <w:rFonts w:hint="eastAsia" w:ascii="宋体" w:hAnsi="宋体" w:eastAsia="宋体" w:cs="宋体"/>
          <w:color w:val="auto"/>
          <w:kern w:val="0"/>
          <w:szCs w:val="21"/>
        </w:rPr>
      </w:pPr>
      <w:bookmarkStart w:id="34" w:name="_Hlk37429585"/>
      <w:bookmarkStart w:id="35" w:name="_Hlk37429595"/>
      <w:r>
        <w:rPr>
          <w:rFonts w:hint="eastAsia" w:ascii="宋体" w:hAnsi="宋体" w:eastAsia="宋体" w:cs="宋体"/>
          <w:color w:val="auto"/>
          <w:kern w:val="0"/>
          <w:szCs w:val="21"/>
          <w:lang w:val="en-US" w:eastAsia="zh-CN"/>
        </w:rPr>
        <w:t>2.</w:t>
      </w:r>
      <w:r>
        <w:rPr>
          <w:rFonts w:hint="eastAsia" w:ascii="宋体" w:hAnsi="宋体" w:eastAsia="宋体" w:cs="宋体"/>
          <w:color w:val="auto"/>
          <w:kern w:val="0"/>
          <w:szCs w:val="21"/>
        </w:rPr>
        <w:t>网上查询地址</w:t>
      </w:r>
    </w:p>
    <w:bookmarkEnd w:id="34"/>
    <w:bookmarkEnd w:id="35"/>
    <w:p w14:paraId="12D4B757">
      <w:pPr>
        <w:spacing w:line="380" w:lineRule="exact"/>
        <w:ind w:firstLine="420" w:firstLineChars="200"/>
        <w:rPr>
          <w:rFonts w:hint="eastAsia" w:ascii="宋体" w:hAnsi="宋体" w:eastAsia="宋体" w:cs="宋体"/>
          <w:color w:val="auto"/>
          <w:kern w:val="0"/>
          <w:szCs w:val="21"/>
          <w:lang w:eastAsia="zh-CN"/>
        </w:rPr>
      </w:pPr>
      <w:bookmarkStart w:id="36" w:name="_Hlk37429674"/>
      <w:r>
        <w:rPr>
          <w:rFonts w:hint="eastAsia" w:ascii="宋体" w:hAnsi="宋体" w:eastAsia="宋体" w:cs="宋体"/>
          <w:color w:val="auto"/>
          <w:kern w:val="0"/>
          <w:szCs w:val="21"/>
        </w:rPr>
        <w:t>中国政府采购网、</w:t>
      </w:r>
      <w:r>
        <w:rPr>
          <w:rFonts w:hint="eastAsia" w:ascii="宋体" w:hAnsi="宋体" w:eastAsia="宋体" w:cs="宋体"/>
          <w:color w:val="auto"/>
          <w:kern w:val="0"/>
          <w:szCs w:val="21"/>
          <w:lang w:eastAsia="zh-CN"/>
        </w:rPr>
        <w:t>广西政府采购网</w:t>
      </w:r>
      <w:r>
        <w:rPr>
          <w:rFonts w:hint="eastAsia" w:ascii="宋体" w:hAnsi="宋体" w:eastAsia="宋体" w:cs="宋体"/>
          <w:color w:val="auto"/>
          <w:kern w:val="0"/>
          <w:szCs w:val="21"/>
        </w:rPr>
        <w:t>、广西防城港港口区人民政府门户网站、全国公共资源交易平台（广西•防城港）</w:t>
      </w:r>
      <w:r>
        <w:rPr>
          <w:rFonts w:hint="eastAsia" w:ascii="宋体" w:hAnsi="宋体" w:eastAsia="宋体" w:cs="宋体"/>
          <w:color w:val="auto"/>
          <w:kern w:val="0"/>
          <w:szCs w:val="21"/>
          <w:lang w:eastAsia="zh-CN"/>
        </w:rPr>
        <w:t>。</w:t>
      </w:r>
    </w:p>
    <w:p w14:paraId="798A40F0">
      <w:pPr>
        <w:spacing w:line="380" w:lineRule="exact"/>
        <w:ind w:firstLine="420" w:firstLineChars="200"/>
        <w:rPr>
          <w:rFonts w:hint="eastAsia" w:ascii="宋体" w:hAnsi="宋体" w:eastAsia="宋体" w:cs="宋体"/>
          <w:color w:val="auto"/>
          <w:kern w:val="0"/>
          <w:szCs w:val="21"/>
        </w:rPr>
      </w:pPr>
      <w:r>
        <w:rPr>
          <w:rFonts w:hint="eastAsia" w:ascii="宋体" w:hAnsi="宋体" w:eastAsia="宋体" w:cs="宋体"/>
          <w:color w:val="auto"/>
          <w:kern w:val="0"/>
          <w:szCs w:val="21"/>
          <w:lang w:val="en-US" w:eastAsia="zh-CN"/>
        </w:rPr>
        <w:t>3.</w:t>
      </w:r>
      <w:r>
        <w:rPr>
          <w:rFonts w:hint="eastAsia" w:ascii="宋体" w:hAnsi="宋体" w:eastAsia="宋体" w:cs="宋体"/>
          <w:color w:val="auto"/>
          <w:kern w:val="0"/>
          <w:szCs w:val="21"/>
        </w:rPr>
        <w:t>本项目需要落实的政府采购政策</w:t>
      </w:r>
    </w:p>
    <w:p w14:paraId="7C8BE4A5">
      <w:pPr>
        <w:spacing w:line="380" w:lineRule="exact"/>
        <w:ind w:firstLine="315" w:firstLineChars="150"/>
        <w:rPr>
          <w:rFonts w:hint="eastAsia" w:ascii="宋体" w:hAnsi="宋体" w:eastAsia="宋体" w:cs="宋体"/>
          <w:color w:val="auto"/>
          <w:kern w:val="0"/>
          <w:szCs w:val="21"/>
        </w:rPr>
      </w:pPr>
      <w:r>
        <w:rPr>
          <w:rFonts w:hint="eastAsia" w:ascii="宋体" w:hAnsi="宋体" w:eastAsia="宋体" w:cs="宋体"/>
          <w:color w:val="auto"/>
          <w:kern w:val="0"/>
          <w:szCs w:val="21"/>
        </w:rPr>
        <w:t>（1）政府采购促进中小企业发展。</w:t>
      </w:r>
    </w:p>
    <w:p w14:paraId="0E664D14">
      <w:pPr>
        <w:spacing w:line="380" w:lineRule="exact"/>
        <w:ind w:firstLine="315" w:firstLineChars="150"/>
        <w:rPr>
          <w:rFonts w:hint="eastAsia" w:ascii="宋体" w:hAnsi="宋体" w:eastAsia="宋体" w:cs="宋体"/>
          <w:color w:val="auto"/>
          <w:kern w:val="0"/>
          <w:szCs w:val="21"/>
        </w:rPr>
      </w:pPr>
      <w:r>
        <w:rPr>
          <w:rFonts w:hint="eastAsia" w:ascii="宋体" w:hAnsi="宋体" w:eastAsia="宋体" w:cs="宋体"/>
          <w:color w:val="auto"/>
          <w:kern w:val="0"/>
          <w:szCs w:val="21"/>
        </w:rPr>
        <w:t>（2）政府采购支持采用本国产品的政策。</w:t>
      </w:r>
    </w:p>
    <w:p w14:paraId="5CC4B7DD">
      <w:pPr>
        <w:spacing w:line="380" w:lineRule="exact"/>
        <w:ind w:firstLine="315" w:firstLineChars="150"/>
        <w:rPr>
          <w:rFonts w:hint="eastAsia" w:ascii="宋体" w:hAnsi="宋体" w:eastAsia="宋体" w:cs="宋体"/>
          <w:color w:val="auto"/>
          <w:kern w:val="0"/>
          <w:szCs w:val="21"/>
        </w:rPr>
      </w:pPr>
      <w:r>
        <w:rPr>
          <w:rFonts w:hint="eastAsia" w:ascii="宋体" w:hAnsi="宋体" w:eastAsia="宋体" w:cs="宋体"/>
          <w:color w:val="auto"/>
          <w:kern w:val="0"/>
          <w:szCs w:val="21"/>
        </w:rPr>
        <w:t>（3）强制采购节能产品；优先采购节能产品、环境标志产品。</w:t>
      </w:r>
    </w:p>
    <w:p w14:paraId="7943540E">
      <w:pPr>
        <w:spacing w:line="380" w:lineRule="exact"/>
        <w:ind w:firstLine="315" w:firstLineChars="150"/>
        <w:rPr>
          <w:rFonts w:hint="eastAsia" w:ascii="宋体" w:hAnsi="宋体" w:eastAsia="宋体" w:cs="宋体"/>
          <w:color w:val="auto"/>
          <w:kern w:val="0"/>
          <w:szCs w:val="21"/>
        </w:rPr>
      </w:pPr>
      <w:r>
        <w:rPr>
          <w:rFonts w:hint="eastAsia" w:ascii="宋体" w:hAnsi="宋体" w:eastAsia="宋体" w:cs="宋体"/>
          <w:color w:val="auto"/>
          <w:kern w:val="0"/>
          <w:szCs w:val="21"/>
        </w:rPr>
        <w:t>（4）政府采购促进残疾人就业政策。</w:t>
      </w:r>
    </w:p>
    <w:p w14:paraId="0097BDC8">
      <w:pPr>
        <w:spacing w:line="380" w:lineRule="exact"/>
        <w:ind w:firstLine="315" w:firstLineChars="150"/>
        <w:rPr>
          <w:rFonts w:hint="eastAsia" w:ascii="宋体" w:hAnsi="宋体" w:eastAsia="宋体" w:cs="宋体"/>
          <w:color w:val="auto"/>
          <w:kern w:val="0"/>
          <w:szCs w:val="21"/>
        </w:rPr>
      </w:pPr>
      <w:r>
        <w:rPr>
          <w:rFonts w:hint="eastAsia" w:ascii="宋体" w:hAnsi="宋体" w:eastAsia="宋体" w:cs="宋体"/>
          <w:color w:val="auto"/>
          <w:kern w:val="0"/>
          <w:szCs w:val="21"/>
        </w:rPr>
        <w:t>（5）政府采购支持监狱企业发展。</w:t>
      </w:r>
    </w:p>
    <w:bookmarkEnd w:id="36"/>
    <w:p w14:paraId="3030DF7B">
      <w:pPr>
        <w:snapToGrid w:val="0"/>
        <w:spacing w:line="380" w:lineRule="exact"/>
        <w:ind w:firstLine="420" w:firstLineChars="200"/>
        <w:jc w:val="left"/>
        <w:rPr>
          <w:rFonts w:hint="eastAsia" w:ascii="宋体" w:hAnsi="宋体" w:eastAsia="宋体" w:cs="宋体"/>
          <w:szCs w:val="21"/>
        </w:rPr>
      </w:pPr>
      <w:r>
        <w:rPr>
          <w:rFonts w:hint="eastAsia" w:ascii="宋体" w:hAnsi="宋体" w:eastAsia="宋体" w:cs="宋体"/>
          <w:color w:val="auto"/>
          <w:szCs w:val="21"/>
          <w:lang w:val="en-US" w:eastAsia="zh-CN"/>
        </w:rPr>
        <w:t>4.</w:t>
      </w:r>
      <w:r>
        <w:rPr>
          <w:rFonts w:hint="eastAsia" w:ascii="宋体" w:hAnsi="宋体" w:eastAsia="宋体" w:cs="宋体"/>
          <w:color w:val="auto"/>
          <w:szCs w:val="21"/>
        </w:rPr>
        <w:t>单位负责人为同一人或者存在直接控股、管理关系的不同供应商，不得参加同</w:t>
      </w:r>
      <w:r>
        <w:rPr>
          <w:rFonts w:hint="eastAsia" w:ascii="宋体" w:hAnsi="宋体" w:eastAsia="宋体" w:cs="宋体"/>
          <w:szCs w:val="21"/>
        </w:rPr>
        <w:t>一合同项下的政府采购活动。为本项目提供过整体设计、规范编制或者项目管理、监理、检测等服务的供应商，不得再参加本项目上述服务以外的其他采购活动。</w:t>
      </w:r>
    </w:p>
    <w:p w14:paraId="1819FFE7">
      <w:pPr>
        <w:snapToGrid w:val="0"/>
        <w:spacing w:line="380" w:lineRule="exact"/>
        <w:ind w:firstLine="420" w:firstLineChars="200"/>
        <w:jc w:val="left"/>
        <w:rPr>
          <w:rFonts w:hint="eastAsia" w:ascii="宋体" w:hAnsi="宋体" w:eastAsia="宋体" w:cs="宋体"/>
          <w:color w:val="000000"/>
          <w:kern w:val="0"/>
          <w:szCs w:val="21"/>
          <w:lang w:val="en-US"/>
        </w:rPr>
      </w:pPr>
      <w:r>
        <w:rPr>
          <w:rFonts w:hint="eastAsia" w:ascii="宋体" w:hAnsi="宋体" w:eastAsia="宋体" w:cs="宋体"/>
          <w:color w:val="000000"/>
          <w:szCs w:val="21"/>
          <w:lang w:val="en-US" w:eastAsia="zh-CN"/>
        </w:rPr>
        <w:t>5.</w:t>
      </w:r>
      <w:r>
        <w:rPr>
          <w:rFonts w:hint="eastAsia" w:ascii="宋体" w:hAnsi="宋体" w:eastAsia="宋体" w:cs="宋体"/>
          <w:color w:val="000000"/>
          <w:szCs w:val="21"/>
        </w:rPr>
        <w:t>对在</w:t>
      </w:r>
      <w:r>
        <w:rPr>
          <w:rFonts w:hint="eastAsia" w:ascii="宋体" w:hAnsi="宋体" w:eastAsia="宋体" w:cs="宋体"/>
          <w:color w:val="000000"/>
          <w:szCs w:val="21"/>
          <w:highlight w:val="none"/>
        </w:rPr>
        <w:t>“信用中国”网站</w:t>
      </w:r>
      <w:r>
        <w:rPr>
          <w:rFonts w:hint="eastAsia" w:ascii="宋体" w:hAnsi="宋体" w:eastAsia="宋体" w:cs="宋体"/>
          <w:color w:val="000000"/>
          <w:szCs w:val="21"/>
          <w:highlight w:val="none"/>
          <w:lang w:eastAsia="zh-CN"/>
        </w:rPr>
        <w:t>（</w:t>
      </w:r>
      <w:r>
        <w:rPr>
          <w:rFonts w:hint="eastAsia" w:ascii="宋体" w:hAnsi="宋体" w:eastAsia="宋体" w:cs="宋体"/>
          <w:color w:val="000000"/>
          <w:szCs w:val="21"/>
          <w:highlight w:val="none"/>
        </w:rPr>
        <w:t>www.creditchina.gov.cn</w:t>
      </w:r>
      <w:r>
        <w:rPr>
          <w:rFonts w:hint="eastAsia" w:ascii="宋体" w:hAnsi="宋体" w:eastAsia="宋体" w:cs="宋体"/>
          <w:color w:val="000000"/>
          <w:szCs w:val="21"/>
          <w:highlight w:val="none"/>
          <w:lang w:eastAsia="zh-CN"/>
        </w:rPr>
        <w:t>）</w:t>
      </w:r>
      <w:r>
        <w:rPr>
          <w:rFonts w:hint="eastAsia" w:ascii="宋体" w:hAnsi="宋体" w:eastAsia="宋体" w:cs="宋体"/>
          <w:color w:val="000000"/>
          <w:szCs w:val="21"/>
          <w:highlight w:val="none"/>
        </w:rPr>
        <w:t xml:space="preserve"> 、中国政府采购网</w:t>
      </w:r>
      <w:r>
        <w:rPr>
          <w:rFonts w:hint="eastAsia" w:ascii="宋体" w:hAnsi="宋体" w:eastAsia="宋体" w:cs="宋体"/>
          <w:color w:val="000000"/>
          <w:szCs w:val="21"/>
          <w:highlight w:val="none"/>
          <w:lang w:eastAsia="zh-CN"/>
        </w:rPr>
        <w:t>（</w:t>
      </w:r>
      <w:r>
        <w:rPr>
          <w:rFonts w:hint="eastAsia" w:ascii="宋体" w:hAnsi="宋体" w:eastAsia="宋体" w:cs="宋体"/>
          <w:color w:val="000000"/>
          <w:szCs w:val="21"/>
          <w:highlight w:val="none"/>
        </w:rPr>
        <w:t>www.ccgp.gov.cn</w:t>
      </w:r>
      <w:r>
        <w:rPr>
          <w:rFonts w:hint="eastAsia" w:ascii="宋体" w:hAnsi="宋体" w:eastAsia="宋体" w:cs="宋体"/>
          <w:color w:val="000000"/>
          <w:szCs w:val="21"/>
          <w:highlight w:val="none"/>
          <w:lang w:eastAsia="zh-CN"/>
        </w:rPr>
        <w:t>）</w:t>
      </w:r>
      <w:r>
        <w:rPr>
          <w:rFonts w:hint="eastAsia" w:ascii="宋体" w:hAnsi="宋体" w:eastAsia="宋体" w:cs="宋体"/>
          <w:color w:val="000000"/>
          <w:szCs w:val="21"/>
          <w:highlight w:val="none"/>
        </w:rPr>
        <w:t>被列入失信被执行人、</w:t>
      </w:r>
      <w:r>
        <w:rPr>
          <w:rFonts w:hint="eastAsia" w:ascii="宋体" w:hAnsi="宋体" w:eastAsia="宋体" w:cs="宋体"/>
          <w:color w:val="000000"/>
          <w:szCs w:val="21"/>
          <w:highlight w:val="none"/>
          <w:lang w:eastAsia="zh-CN"/>
        </w:rPr>
        <w:t>重大税收违法失信主体</w:t>
      </w:r>
      <w:r>
        <w:rPr>
          <w:rFonts w:hint="eastAsia" w:ascii="宋体" w:hAnsi="宋体" w:eastAsia="宋体" w:cs="宋体"/>
          <w:color w:val="000000"/>
          <w:szCs w:val="21"/>
          <w:highlight w:val="none"/>
        </w:rPr>
        <w:t>、政府采购严重违法失信行为记录名单及其他不符合《中华人民共和国政府采购法》第二十二条规定条件的供应商，</w:t>
      </w:r>
      <w:r>
        <w:rPr>
          <w:rFonts w:hint="eastAsia" w:ascii="宋体" w:hAnsi="宋体" w:eastAsia="宋体" w:cs="宋体"/>
          <w:color w:val="000000"/>
          <w:szCs w:val="21"/>
        </w:rPr>
        <w:t>不得参与政府采购活动。</w:t>
      </w:r>
    </w:p>
    <w:p w14:paraId="07307DB7">
      <w:pPr>
        <w:spacing w:line="380" w:lineRule="exact"/>
        <w:ind w:firstLine="422" w:firstLineChars="200"/>
        <w:rPr>
          <w:rFonts w:hint="eastAsia" w:ascii="宋体" w:hAnsi="宋体" w:eastAsia="宋体" w:cs="宋体"/>
          <w:color w:val="000000"/>
          <w:kern w:val="0"/>
          <w:szCs w:val="21"/>
        </w:rPr>
      </w:pPr>
      <w:r>
        <w:rPr>
          <w:rFonts w:hint="eastAsia" w:ascii="宋体" w:hAnsi="宋体" w:eastAsia="宋体" w:cs="宋体"/>
          <w:b/>
          <w:bCs/>
          <w:color w:val="000000"/>
          <w:kern w:val="0"/>
          <w:szCs w:val="21"/>
          <w:lang w:val="en-US" w:eastAsia="zh-CN"/>
        </w:rPr>
        <w:t>6.</w:t>
      </w:r>
      <w:r>
        <w:rPr>
          <w:rFonts w:hint="eastAsia" w:ascii="宋体" w:hAnsi="宋体" w:eastAsia="宋体" w:cs="宋体"/>
          <w:b/>
          <w:bCs/>
          <w:szCs w:val="21"/>
        </w:rPr>
        <w:t>在线</w:t>
      </w:r>
      <w:r>
        <w:rPr>
          <w:rFonts w:hint="eastAsia" w:ascii="宋体" w:hAnsi="宋体" w:eastAsia="宋体" w:cs="宋体"/>
          <w:b/>
          <w:bCs/>
          <w:szCs w:val="21"/>
          <w:lang w:eastAsia="zh-CN"/>
        </w:rPr>
        <w:t>竞</w:t>
      </w:r>
      <w:r>
        <w:rPr>
          <w:rFonts w:hint="eastAsia" w:ascii="宋体" w:hAnsi="宋体" w:eastAsia="宋体" w:cs="宋体"/>
          <w:b/>
          <w:bCs/>
          <w:szCs w:val="21"/>
        </w:rPr>
        <w:t>标</w:t>
      </w:r>
      <w:r>
        <w:rPr>
          <w:rFonts w:hint="eastAsia" w:ascii="宋体" w:hAnsi="宋体" w:eastAsia="宋体" w:cs="宋体"/>
          <w:b/>
          <w:bCs/>
          <w:szCs w:val="21"/>
          <w:lang w:eastAsia="zh-CN"/>
        </w:rPr>
        <w:t>的有关</w:t>
      </w:r>
      <w:r>
        <w:rPr>
          <w:rFonts w:hint="eastAsia" w:ascii="宋体" w:hAnsi="宋体" w:eastAsia="宋体" w:cs="宋体"/>
          <w:b/>
          <w:bCs/>
          <w:szCs w:val="21"/>
        </w:rPr>
        <w:t>说明</w:t>
      </w:r>
      <w:r>
        <w:rPr>
          <w:rFonts w:hint="eastAsia" w:ascii="宋体" w:hAnsi="宋体" w:eastAsia="宋体" w:cs="宋体"/>
          <w:b/>
          <w:bCs/>
          <w:color w:val="000000"/>
          <w:kern w:val="0"/>
          <w:szCs w:val="21"/>
          <w:lang w:eastAsia="zh-CN"/>
        </w:rPr>
        <w:t>：</w:t>
      </w:r>
    </w:p>
    <w:p w14:paraId="11864656">
      <w:pPr>
        <w:widowControl/>
        <w:spacing w:line="380" w:lineRule="exact"/>
        <w:ind w:firstLine="420" w:firstLineChars="200"/>
        <w:jc w:val="left"/>
        <w:rPr>
          <w:rFonts w:hint="eastAsia" w:ascii="宋体" w:hAnsi="宋体" w:eastAsia="宋体" w:cs="宋体"/>
          <w:color w:val="000000"/>
          <w:szCs w:val="21"/>
        </w:rPr>
      </w:pPr>
      <w:r>
        <w:rPr>
          <w:rFonts w:hint="eastAsia" w:ascii="宋体" w:hAnsi="宋体" w:eastAsia="宋体" w:cs="宋体"/>
          <w:color w:val="000000"/>
          <w:szCs w:val="21"/>
        </w:rPr>
        <w:t>（1）响应文件提交方式：本项目为</w:t>
      </w:r>
      <w:r>
        <w:rPr>
          <w:rFonts w:hint="eastAsia" w:ascii="宋体" w:hAnsi="宋体" w:eastAsia="宋体" w:cs="宋体"/>
          <w:color w:val="000000"/>
          <w:szCs w:val="21"/>
          <w:highlight w:val="none"/>
        </w:rPr>
        <w:t>全流程电子化项目，通过</w:t>
      </w:r>
      <w:r>
        <w:rPr>
          <w:rFonts w:hint="eastAsia" w:ascii="宋体" w:hAnsi="宋体" w:cs="宋体"/>
          <w:b w:val="0"/>
          <w:bCs w:val="0"/>
          <w:sz w:val="21"/>
          <w:szCs w:val="21"/>
          <w:highlight w:val="none"/>
          <w:lang w:val="en-US" w:eastAsia="zh-CN"/>
        </w:rPr>
        <w:t>广西政府采购云平台</w:t>
      </w:r>
      <w:r>
        <w:rPr>
          <w:rFonts w:hint="eastAsia" w:ascii="宋体" w:hAnsi="宋体" w:eastAsia="宋体" w:cs="宋体"/>
          <w:color w:val="000000"/>
          <w:szCs w:val="21"/>
          <w:highlight w:val="none"/>
        </w:rPr>
        <w:t>实行在线电子响应，供应商应先安装</w:t>
      </w:r>
      <w:r>
        <w:rPr>
          <w:rFonts w:hint="eastAsia" w:ascii="宋体" w:hAnsi="宋体" w:cs="宋体"/>
          <w:b w:val="0"/>
          <w:bCs w:val="0"/>
          <w:sz w:val="21"/>
          <w:szCs w:val="21"/>
          <w:highlight w:val="none"/>
          <w:lang w:val="en-US" w:eastAsia="zh-CN"/>
        </w:rPr>
        <w:t>广西政府采购云平台新版客户端</w:t>
      </w:r>
      <w:r>
        <w:rPr>
          <w:rFonts w:hint="eastAsia" w:ascii="宋体" w:hAnsi="宋体" w:cs="宋体"/>
          <w:color w:val="auto"/>
          <w:szCs w:val="21"/>
          <w:highlight w:val="none"/>
        </w:rPr>
        <w:t>（新版</w:t>
      </w:r>
      <w:r>
        <w:rPr>
          <w:rFonts w:hint="eastAsia" w:ascii="宋体" w:hAnsi="宋体" w:eastAsia="宋体" w:cs="宋体"/>
          <w:i w:val="0"/>
          <w:caps w:val="0"/>
          <w:color w:val="auto"/>
          <w:spacing w:val="0"/>
          <w:sz w:val="21"/>
          <w:szCs w:val="21"/>
          <w:highlight w:val="none"/>
        </w:rPr>
        <w:t>客户端下载路径：广西政府采购网—办事服务—下载专区</w:t>
      </w:r>
      <w:r>
        <w:rPr>
          <w:rFonts w:hint="eastAsia" w:ascii="宋体" w:hAnsi="宋体" w:cs="宋体"/>
          <w:color w:val="auto"/>
          <w:szCs w:val="21"/>
          <w:highlight w:val="none"/>
        </w:rPr>
        <w:t>）</w:t>
      </w:r>
      <w:r>
        <w:rPr>
          <w:rFonts w:hint="eastAsia" w:ascii="宋体" w:hAnsi="宋体" w:eastAsia="宋体" w:cs="宋体"/>
          <w:color w:val="000000"/>
          <w:szCs w:val="21"/>
          <w:highlight w:val="none"/>
        </w:rPr>
        <w:t>，并按照本项目采购文件和</w:t>
      </w:r>
      <w:r>
        <w:rPr>
          <w:rFonts w:hint="eastAsia" w:ascii="宋体" w:hAnsi="宋体" w:cs="宋体"/>
          <w:b w:val="0"/>
          <w:bCs w:val="0"/>
          <w:sz w:val="21"/>
          <w:szCs w:val="21"/>
          <w:highlight w:val="none"/>
          <w:lang w:val="en-US" w:eastAsia="zh-CN"/>
        </w:rPr>
        <w:t>广西政府采购云平台</w:t>
      </w:r>
      <w:r>
        <w:rPr>
          <w:rFonts w:hint="eastAsia" w:ascii="宋体" w:hAnsi="宋体" w:eastAsia="宋体" w:cs="宋体"/>
          <w:color w:val="000000"/>
          <w:szCs w:val="21"/>
          <w:highlight w:val="none"/>
        </w:rPr>
        <w:t>的要求编制、加密后在</w:t>
      </w:r>
      <w:r>
        <w:rPr>
          <w:rFonts w:hint="eastAsia" w:ascii="宋体" w:hAnsi="宋体" w:eastAsia="宋体" w:cs="宋体"/>
          <w:color w:val="000000"/>
          <w:szCs w:val="21"/>
          <w:highlight w:val="none"/>
          <w:lang w:val="en-US" w:eastAsia="zh-CN"/>
        </w:rPr>
        <w:t>响应文件提交</w:t>
      </w:r>
      <w:r>
        <w:rPr>
          <w:rFonts w:hint="eastAsia" w:ascii="宋体" w:hAnsi="宋体" w:eastAsia="宋体" w:cs="宋体"/>
          <w:color w:val="000000"/>
          <w:szCs w:val="21"/>
          <w:highlight w:val="none"/>
        </w:rPr>
        <w:t>截止时间前通过网络上传至</w:t>
      </w:r>
      <w:r>
        <w:rPr>
          <w:rFonts w:hint="eastAsia" w:ascii="宋体" w:hAnsi="宋体" w:cs="宋体"/>
          <w:b w:val="0"/>
          <w:bCs w:val="0"/>
          <w:sz w:val="21"/>
          <w:szCs w:val="21"/>
          <w:highlight w:val="none"/>
          <w:lang w:val="en-US" w:eastAsia="zh-CN"/>
        </w:rPr>
        <w:t>广西政府采购云平台</w:t>
      </w:r>
      <w:r>
        <w:rPr>
          <w:rFonts w:hint="eastAsia" w:ascii="宋体" w:hAnsi="宋体" w:eastAsia="宋体" w:cs="宋体"/>
          <w:color w:val="000000"/>
          <w:szCs w:val="21"/>
          <w:highlight w:val="none"/>
        </w:rPr>
        <w:t>，</w:t>
      </w:r>
      <w:r>
        <w:rPr>
          <w:rFonts w:hint="eastAsia" w:ascii="宋体" w:hAnsi="宋体" w:eastAsia="宋体" w:cs="宋体"/>
          <w:b/>
          <w:color w:val="000000"/>
          <w:szCs w:val="21"/>
          <w:highlight w:val="none"/>
        </w:rPr>
        <w:t>供应商在</w:t>
      </w:r>
      <w:r>
        <w:rPr>
          <w:rFonts w:hint="eastAsia" w:ascii="宋体" w:hAnsi="宋体" w:eastAsia="宋体" w:cs="宋体"/>
          <w:b/>
          <w:bCs w:val="0"/>
          <w:color w:val="000000"/>
          <w:sz w:val="21"/>
          <w:szCs w:val="21"/>
          <w:highlight w:val="none"/>
          <w:lang w:val="en-US" w:eastAsia="zh-CN"/>
        </w:rPr>
        <w:t>广西政府采购云平台</w:t>
      </w:r>
      <w:r>
        <w:rPr>
          <w:rFonts w:hint="eastAsia" w:ascii="宋体" w:hAnsi="宋体" w:eastAsia="宋体" w:cs="宋体"/>
          <w:b/>
          <w:color w:val="000000"/>
          <w:szCs w:val="21"/>
          <w:highlight w:val="none"/>
        </w:rPr>
        <w:t>提交</w:t>
      </w:r>
      <w:r>
        <w:rPr>
          <w:rFonts w:hint="eastAsia" w:ascii="宋体" w:hAnsi="宋体" w:eastAsia="宋体" w:cs="宋体"/>
          <w:b/>
          <w:color w:val="000000"/>
          <w:szCs w:val="21"/>
        </w:rPr>
        <w:t>电子版响应文件时，请填写参加远程采购活动经办人联系方式</w:t>
      </w:r>
      <w:r>
        <w:rPr>
          <w:rFonts w:hint="eastAsia" w:ascii="宋体" w:hAnsi="宋体" w:eastAsia="宋体" w:cs="宋体"/>
          <w:color w:val="000000"/>
          <w:szCs w:val="21"/>
        </w:rPr>
        <w:t>。</w:t>
      </w:r>
    </w:p>
    <w:p w14:paraId="758F73DF">
      <w:pPr>
        <w:widowControl/>
        <w:spacing w:line="380" w:lineRule="exact"/>
        <w:ind w:firstLine="420" w:firstLineChars="200"/>
        <w:jc w:val="left"/>
        <w:rPr>
          <w:rFonts w:hint="eastAsia" w:ascii="宋体" w:hAnsi="宋体" w:eastAsia="宋体" w:cs="宋体"/>
          <w:color w:val="auto"/>
          <w:szCs w:val="21"/>
          <w:highlight w:val="none"/>
        </w:rPr>
      </w:pPr>
      <w:r>
        <w:rPr>
          <w:rFonts w:hint="eastAsia" w:ascii="宋体" w:hAnsi="宋体" w:eastAsia="宋体" w:cs="宋体"/>
          <w:color w:val="000000"/>
          <w:szCs w:val="21"/>
        </w:rPr>
        <w:t>（2）未进行网上注册并办理数字证书（CA认证）的供应商将无法参与本项目政府采购活动，</w:t>
      </w:r>
      <w:r>
        <w:rPr>
          <w:rFonts w:hint="eastAsia" w:ascii="宋体" w:hAnsi="宋体" w:eastAsia="宋体" w:cs="宋体"/>
          <w:color w:val="auto"/>
          <w:szCs w:val="21"/>
          <w:highlight w:val="none"/>
        </w:rPr>
        <w:t>潜在供应商应当在</w:t>
      </w:r>
      <w:r>
        <w:rPr>
          <w:rFonts w:hint="eastAsia" w:ascii="宋体" w:hAnsi="宋体" w:eastAsia="宋体" w:cs="宋体"/>
          <w:color w:val="auto"/>
          <w:szCs w:val="21"/>
          <w:highlight w:val="none"/>
          <w:lang w:eastAsia="zh-CN"/>
        </w:rPr>
        <w:t>首次响应文件提交</w:t>
      </w:r>
      <w:r>
        <w:rPr>
          <w:rFonts w:hint="eastAsia" w:ascii="宋体" w:hAnsi="宋体" w:eastAsia="宋体" w:cs="宋体"/>
          <w:color w:val="auto"/>
          <w:szCs w:val="21"/>
          <w:highlight w:val="none"/>
        </w:rPr>
        <w:t>截止时间前，完成电子交易平台上的CA数字证书办理及响应文件的提交。</w:t>
      </w:r>
    </w:p>
    <w:p w14:paraId="4F14064B">
      <w:pPr>
        <w:widowControl/>
        <w:spacing w:line="380" w:lineRule="exact"/>
        <w:ind w:firstLine="420" w:firstLineChars="200"/>
        <w:jc w:val="left"/>
        <w:rPr>
          <w:rFonts w:hint="eastAsia" w:ascii="宋体" w:hAnsi="宋体" w:eastAsia="宋体" w:cs="宋体"/>
          <w:color w:val="000000"/>
          <w:szCs w:val="21"/>
        </w:rPr>
      </w:pPr>
      <w:r>
        <w:rPr>
          <w:rFonts w:hint="eastAsia" w:ascii="宋体" w:hAnsi="宋体" w:eastAsia="宋体" w:cs="宋体"/>
          <w:color w:val="000000"/>
          <w:szCs w:val="21"/>
        </w:rPr>
        <w:t>（3）为确保网上操作合法、有效和安全，请供应商确保在电子响应过程中能够对相关数据电文进行加密和使用电子签章，妥善保管CA数字证书并使用有效的CA数字证书参与整个采购活动。</w:t>
      </w:r>
    </w:p>
    <w:p w14:paraId="1C77D28D">
      <w:pPr>
        <w:spacing w:line="380" w:lineRule="exact"/>
        <w:ind w:firstLine="422" w:firstLineChars="200"/>
        <w:rPr>
          <w:rFonts w:hint="eastAsia" w:ascii="宋体" w:hAnsi="宋体" w:eastAsia="宋体" w:cs="宋体"/>
          <w:b/>
          <w:bCs w:val="0"/>
          <w:color w:val="000000"/>
          <w:szCs w:val="21"/>
          <w:u w:val="single"/>
        </w:rPr>
      </w:pPr>
      <w:r>
        <w:rPr>
          <w:rFonts w:hint="eastAsia" w:ascii="宋体" w:hAnsi="宋体" w:eastAsia="宋体" w:cs="宋体"/>
          <w:b/>
          <w:bCs w:val="0"/>
          <w:color w:val="000000"/>
          <w:szCs w:val="21"/>
          <w:u w:val="single"/>
        </w:rPr>
        <w:t>注：供应商应当在首次响应文件提交截止时间前完成电子响应文件的上传、递交，响应文件提交截止时间前可以补充、修改或者撤回响应文件。补充或者修改响应文件的，应当先行撤回原文件，补充、修改后重新上传、递交。</w:t>
      </w:r>
      <w:r>
        <w:rPr>
          <w:rFonts w:hint="eastAsia" w:ascii="宋体" w:hAnsi="宋体" w:eastAsia="宋体" w:cs="宋体"/>
          <w:b/>
          <w:color w:val="auto"/>
          <w:szCs w:val="21"/>
          <w:highlight w:val="none"/>
          <w:lang w:eastAsia="zh-CN"/>
        </w:rPr>
        <w:t>响应文件提交</w:t>
      </w:r>
      <w:r>
        <w:rPr>
          <w:rFonts w:hint="eastAsia" w:ascii="宋体" w:hAnsi="宋体" w:eastAsia="宋体" w:cs="宋体"/>
          <w:b/>
          <w:bCs w:val="0"/>
          <w:color w:val="000000"/>
          <w:szCs w:val="21"/>
          <w:u w:val="single"/>
        </w:rPr>
        <w:t>截止时间前未完成上传、递交的，视为撤回响应文件。响应文件提交截止时间以后上传递交的响应文件的，</w:t>
      </w:r>
      <w:r>
        <w:rPr>
          <w:rFonts w:hint="eastAsia" w:ascii="宋体" w:hAnsi="宋体" w:eastAsia="宋体" w:cs="宋体"/>
          <w:b/>
          <w:bCs w:val="0"/>
          <w:color w:val="000000"/>
          <w:sz w:val="21"/>
          <w:szCs w:val="21"/>
          <w:u w:val="single"/>
          <w:lang w:val="en-US" w:eastAsia="zh-CN"/>
        </w:rPr>
        <w:t>广西政府采购云平台</w:t>
      </w:r>
      <w:r>
        <w:rPr>
          <w:rFonts w:hint="eastAsia" w:ascii="宋体" w:hAnsi="宋体" w:eastAsia="宋体" w:cs="宋体"/>
          <w:b/>
          <w:bCs w:val="0"/>
          <w:color w:val="000000"/>
          <w:szCs w:val="21"/>
          <w:u w:val="single"/>
        </w:rPr>
        <w:t>将予以拒收。</w:t>
      </w:r>
    </w:p>
    <w:p w14:paraId="178F1FDB">
      <w:pPr>
        <w:snapToGrid w:val="0"/>
        <w:spacing w:line="380" w:lineRule="exact"/>
        <w:ind w:firstLine="420" w:firstLineChars="200"/>
        <w:rPr>
          <w:rFonts w:hint="eastAsia" w:ascii="宋体" w:hAnsi="宋体" w:eastAsia="宋体" w:cs="宋体"/>
          <w:color w:val="000000"/>
          <w:kern w:val="0"/>
          <w:szCs w:val="21"/>
        </w:rPr>
      </w:pPr>
      <w:r>
        <w:rPr>
          <w:rFonts w:hint="eastAsia" w:ascii="宋体" w:hAnsi="宋体" w:eastAsia="宋体" w:cs="宋体"/>
          <w:color w:val="000000"/>
          <w:kern w:val="0"/>
          <w:szCs w:val="21"/>
          <w:lang w:eastAsia="zh-CN"/>
        </w:rPr>
        <w:t>（</w:t>
      </w:r>
      <w:r>
        <w:rPr>
          <w:rFonts w:hint="default" w:ascii="宋体" w:hAnsi="宋体" w:eastAsia="宋体" w:cs="宋体"/>
          <w:color w:val="000000"/>
          <w:kern w:val="0"/>
          <w:szCs w:val="21"/>
          <w:lang w:val="en-US" w:eastAsia="zh-CN"/>
        </w:rPr>
        <w:t>4</w:t>
      </w:r>
      <w:r>
        <w:rPr>
          <w:rFonts w:hint="eastAsia" w:ascii="宋体" w:hAnsi="宋体" w:eastAsia="宋体" w:cs="宋体"/>
          <w:color w:val="000000"/>
          <w:kern w:val="0"/>
          <w:szCs w:val="21"/>
          <w:lang w:eastAsia="zh-CN"/>
        </w:rPr>
        <w:t>）</w:t>
      </w:r>
      <w:r>
        <w:rPr>
          <w:rFonts w:hint="eastAsia" w:ascii="宋体" w:hAnsi="宋体" w:eastAsia="宋体" w:cs="宋体"/>
          <w:color w:val="000000"/>
          <w:kern w:val="0"/>
          <w:szCs w:val="21"/>
        </w:rPr>
        <w:t>CA证书在线解密：首次响应文件开启时，</w:t>
      </w:r>
      <w:r>
        <w:rPr>
          <w:rFonts w:hint="eastAsia" w:ascii="宋体" w:hAnsi="宋体" w:eastAsia="宋体" w:cs="宋体"/>
          <w:color w:val="000000"/>
          <w:kern w:val="0"/>
          <w:szCs w:val="21"/>
          <w:lang w:eastAsia="zh-CN"/>
        </w:rPr>
        <w:t>需</w:t>
      </w:r>
      <w:r>
        <w:rPr>
          <w:rFonts w:hint="eastAsia" w:ascii="宋体" w:hAnsi="宋体" w:eastAsia="宋体" w:cs="宋体"/>
          <w:color w:val="000000"/>
          <w:kern w:val="0"/>
          <w:szCs w:val="21"/>
        </w:rPr>
        <w:t>要供应商登录</w:t>
      </w:r>
      <w:r>
        <w:rPr>
          <w:rFonts w:hint="eastAsia" w:ascii="宋体" w:hAnsi="宋体" w:cs="宋体"/>
          <w:b w:val="0"/>
          <w:bCs w:val="0"/>
          <w:sz w:val="21"/>
          <w:szCs w:val="21"/>
          <w:highlight w:val="none"/>
          <w:lang w:val="en-US" w:eastAsia="zh-CN"/>
        </w:rPr>
        <w:t>广西政府采购云平台</w:t>
      </w:r>
      <w:r>
        <w:rPr>
          <w:rFonts w:hint="eastAsia" w:ascii="宋体" w:hAnsi="宋体" w:eastAsia="宋体" w:cs="宋体"/>
          <w:color w:val="000000"/>
          <w:kern w:val="0"/>
          <w:szCs w:val="21"/>
        </w:rPr>
        <w:t>电子开标大厅按规定时间对加密的响应文件进行解密。</w:t>
      </w:r>
    </w:p>
    <w:p w14:paraId="76BE1469">
      <w:pPr>
        <w:snapToGrid w:val="0"/>
        <w:spacing w:line="380" w:lineRule="exact"/>
        <w:ind w:firstLine="420" w:firstLineChars="200"/>
        <w:rPr>
          <w:rFonts w:hint="eastAsia" w:ascii="宋体" w:hAnsi="宋体" w:eastAsia="宋体" w:cs="宋体"/>
          <w:color w:val="000000"/>
          <w:kern w:val="0"/>
          <w:szCs w:val="21"/>
          <w:lang w:val="en-US"/>
        </w:rPr>
      </w:pPr>
      <w:r>
        <w:rPr>
          <w:rFonts w:hint="eastAsia" w:ascii="宋体" w:hAnsi="宋体" w:eastAsia="宋体" w:cs="宋体"/>
          <w:color w:val="000000"/>
          <w:kern w:val="0"/>
          <w:szCs w:val="21"/>
          <w:lang w:eastAsia="zh-CN"/>
        </w:rPr>
        <w:t>（</w:t>
      </w:r>
      <w:r>
        <w:rPr>
          <w:rFonts w:hint="default" w:ascii="宋体" w:hAnsi="宋体" w:eastAsia="宋体" w:cs="宋体"/>
          <w:color w:val="000000"/>
          <w:kern w:val="0"/>
          <w:szCs w:val="21"/>
          <w:lang w:val="en-US" w:eastAsia="zh-CN"/>
        </w:rPr>
        <w:t>5</w:t>
      </w:r>
      <w:r>
        <w:rPr>
          <w:rFonts w:hint="eastAsia" w:ascii="宋体" w:hAnsi="宋体" w:eastAsia="宋体" w:cs="宋体"/>
          <w:color w:val="000000"/>
          <w:kern w:val="0"/>
          <w:szCs w:val="21"/>
          <w:lang w:eastAsia="zh-CN"/>
        </w:rPr>
        <w:t>）</w:t>
      </w:r>
      <w:r>
        <w:rPr>
          <w:rFonts w:hint="eastAsia" w:ascii="宋体" w:hAnsi="宋体" w:eastAsia="宋体" w:cs="宋体"/>
          <w:color w:val="000000"/>
          <w:kern w:val="0"/>
          <w:szCs w:val="21"/>
        </w:rPr>
        <w:t>供应商需要在具备有摄像头及语音功能且互联网网络状况良好的电脑登录</w:t>
      </w:r>
      <w:r>
        <w:rPr>
          <w:rFonts w:hint="eastAsia" w:ascii="宋体" w:hAnsi="宋体" w:cs="宋体"/>
          <w:b w:val="0"/>
          <w:bCs w:val="0"/>
          <w:sz w:val="21"/>
          <w:szCs w:val="21"/>
          <w:highlight w:val="none"/>
          <w:lang w:val="en-US" w:eastAsia="zh-CN"/>
        </w:rPr>
        <w:t>广西政府采购云平台</w:t>
      </w:r>
      <w:r>
        <w:rPr>
          <w:rFonts w:hint="eastAsia" w:ascii="宋体" w:hAnsi="宋体" w:eastAsia="宋体" w:cs="宋体"/>
          <w:color w:val="000000"/>
          <w:kern w:val="0"/>
          <w:szCs w:val="21"/>
        </w:rPr>
        <w:t>远程开标大厅参与本次谈判，否则后果自负。</w:t>
      </w:r>
    </w:p>
    <w:p w14:paraId="630E2223">
      <w:pPr>
        <w:snapToGrid w:val="0"/>
        <w:spacing w:line="360" w:lineRule="auto"/>
        <w:ind w:firstLine="420" w:firstLineChars="200"/>
        <w:rPr>
          <w:rFonts w:hint="eastAsia" w:ascii="宋体" w:hAnsi="宋体" w:eastAsia="宋体" w:cs="宋体"/>
          <w:color w:val="000000"/>
          <w:kern w:val="0"/>
          <w:szCs w:val="21"/>
        </w:rPr>
      </w:pPr>
      <w:r>
        <w:rPr>
          <w:rFonts w:hint="eastAsia" w:ascii="宋体" w:hAnsi="宋体" w:eastAsia="宋体" w:cs="宋体"/>
          <w:color w:val="000000"/>
          <w:kern w:val="0"/>
          <w:szCs w:val="21"/>
          <w:lang w:val="en-US" w:eastAsia="zh-CN"/>
        </w:rPr>
        <w:t>7.</w:t>
      </w:r>
      <w:r>
        <w:rPr>
          <w:rFonts w:hint="eastAsia" w:ascii="宋体" w:hAnsi="宋体" w:eastAsia="宋体" w:cs="宋体"/>
          <w:color w:val="000000"/>
          <w:kern w:val="0"/>
          <w:szCs w:val="21"/>
        </w:rPr>
        <w:t>若对项目采购电子交易系统操作有疑问，可登录</w:t>
      </w:r>
      <w:r>
        <w:rPr>
          <w:rFonts w:hint="eastAsia" w:ascii="宋体" w:hAnsi="宋体" w:cs="宋体"/>
          <w:b w:val="0"/>
          <w:bCs w:val="0"/>
          <w:sz w:val="21"/>
          <w:szCs w:val="21"/>
          <w:highlight w:val="none"/>
          <w:lang w:val="en-US" w:eastAsia="zh-CN"/>
        </w:rPr>
        <w:t>广西政府采购云平台</w:t>
      </w:r>
      <w:r>
        <w:rPr>
          <w:rFonts w:hint="eastAsia" w:ascii="宋体" w:hAnsi="宋体" w:eastAsia="宋体" w:cs="宋体"/>
          <w:color w:val="000000"/>
          <w:kern w:val="0"/>
          <w:szCs w:val="21"/>
        </w:rPr>
        <w:t>，点击右侧咨询小采，获取采小蜜智能服务管家帮助，或拨打</w:t>
      </w:r>
      <w:r>
        <w:rPr>
          <w:rFonts w:hint="eastAsia" w:ascii="宋体" w:hAnsi="宋体" w:cs="宋体"/>
          <w:b w:val="0"/>
          <w:bCs w:val="0"/>
          <w:sz w:val="21"/>
          <w:szCs w:val="21"/>
          <w:highlight w:val="none"/>
          <w:lang w:val="en-US" w:eastAsia="zh-CN"/>
        </w:rPr>
        <w:t>广西政府采购云平台</w:t>
      </w:r>
      <w:r>
        <w:rPr>
          <w:rFonts w:hint="eastAsia" w:ascii="宋体" w:hAnsi="宋体" w:eastAsia="宋体" w:cs="宋体"/>
          <w:color w:val="000000"/>
          <w:kern w:val="0"/>
          <w:szCs w:val="21"/>
        </w:rPr>
        <w:t>服务热线</w:t>
      </w:r>
      <w:r>
        <w:rPr>
          <w:rFonts w:hint="eastAsia" w:ascii="宋体" w:hAnsi="宋体" w:eastAsia="宋体" w:cs="宋体"/>
          <w:color w:val="auto"/>
          <w:kern w:val="0"/>
          <w:szCs w:val="21"/>
          <w:highlight w:val="none"/>
          <w:lang w:val="en-US" w:eastAsia="zh-CN"/>
        </w:rPr>
        <w:t>95763</w:t>
      </w:r>
      <w:r>
        <w:rPr>
          <w:rFonts w:hint="eastAsia" w:ascii="宋体" w:hAnsi="宋体" w:eastAsia="宋体" w:cs="宋体"/>
          <w:color w:val="000000"/>
          <w:kern w:val="0"/>
          <w:szCs w:val="21"/>
        </w:rPr>
        <w:t>获取热线服务帮助。</w:t>
      </w:r>
    </w:p>
    <w:p w14:paraId="0444D09D">
      <w:pPr>
        <w:snapToGrid w:val="0"/>
        <w:spacing w:line="360" w:lineRule="auto"/>
        <w:ind w:firstLine="420" w:firstLineChars="200"/>
        <w:rPr>
          <w:rFonts w:hint="eastAsia" w:ascii="宋体" w:hAnsi="宋体" w:eastAsia="宋体" w:cs="宋体"/>
          <w:color w:val="auto"/>
          <w:kern w:val="0"/>
          <w:szCs w:val="21"/>
          <w:highlight w:val="none"/>
          <w:lang w:val="en-US" w:eastAsia="zh-CN"/>
        </w:rPr>
      </w:pPr>
      <w:r>
        <w:rPr>
          <w:rFonts w:hint="eastAsia" w:ascii="宋体" w:hAnsi="宋体" w:eastAsia="宋体" w:cs="宋体"/>
          <w:color w:val="auto"/>
          <w:kern w:val="0"/>
          <w:szCs w:val="21"/>
          <w:highlight w:val="none"/>
          <w:lang w:val="en-US" w:eastAsia="zh-CN"/>
        </w:rPr>
        <w:t>8.监督部门</w:t>
      </w:r>
    </w:p>
    <w:p w14:paraId="0EFFA9A7">
      <w:pPr>
        <w:snapToGrid w:val="0"/>
        <w:spacing w:line="360" w:lineRule="auto"/>
        <w:ind w:firstLine="420" w:firstLineChars="200"/>
        <w:rPr>
          <w:rFonts w:hint="eastAsia" w:ascii="宋体" w:hAnsi="宋体" w:eastAsia="宋体" w:cs="宋体"/>
          <w:color w:val="auto"/>
          <w:kern w:val="0"/>
          <w:szCs w:val="21"/>
          <w:highlight w:val="none"/>
          <w:lang w:val="en-US" w:eastAsia="zh-CN"/>
        </w:rPr>
      </w:pPr>
      <w:r>
        <w:rPr>
          <w:rFonts w:hint="eastAsia" w:ascii="宋体" w:hAnsi="宋体" w:eastAsia="宋体" w:cs="宋体"/>
          <w:color w:val="auto"/>
          <w:kern w:val="0"/>
          <w:szCs w:val="21"/>
          <w:highlight w:val="none"/>
          <w:lang w:val="en-US" w:eastAsia="zh-CN"/>
        </w:rPr>
        <w:t>名 称：防城港市港口区政府采购管理办公室；电话：0770-6106362</w:t>
      </w:r>
    </w:p>
    <w:p w14:paraId="735F7055">
      <w:pPr>
        <w:snapToGrid w:val="0"/>
        <w:spacing w:line="360" w:lineRule="auto"/>
        <w:ind w:firstLine="420" w:firstLineChars="200"/>
        <w:rPr>
          <w:rFonts w:hint="eastAsia" w:ascii="宋体" w:hAnsi="宋体" w:eastAsia="宋体" w:cs="宋体"/>
          <w:color w:val="auto"/>
          <w:kern w:val="0"/>
          <w:szCs w:val="21"/>
        </w:rPr>
      </w:pPr>
      <w:r>
        <w:rPr>
          <w:rFonts w:hint="eastAsia" w:ascii="宋体" w:hAnsi="宋体" w:eastAsia="宋体" w:cs="宋体"/>
          <w:color w:val="auto"/>
          <w:kern w:val="0"/>
          <w:szCs w:val="21"/>
          <w:highlight w:val="none"/>
          <w:lang w:val="en-US" w:eastAsia="zh-CN"/>
        </w:rPr>
        <w:t>9.本项目采用远程异地评标，评标主场设在防城港市公共资源交易中心，评标副场设在梧州市公共资源交易中心。  </w:t>
      </w:r>
    </w:p>
    <w:p w14:paraId="6B1DD9C3">
      <w:pPr>
        <w:spacing w:line="380" w:lineRule="exact"/>
        <w:ind w:firstLine="482" w:firstLineChars="200"/>
        <w:rPr>
          <w:rFonts w:hint="eastAsia" w:ascii="黑体" w:hAnsi="黑体" w:eastAsia="黑体" w:cs="宋体"/>
          <w:bCs/>
          <w:color w:val="auto"/>
          <w:sz w:val="24"/>
          <w:szCs w:val="24"/>
          <w:lang w:eastAsia="zh-CN"/>
        </w:rPr>
      </w:pPr>
      <w:r>
        <w:rPr>
          <w:rFonts w:hint="eastAsia" w:ascii="黑体" w:hAnsi="黑体" w:eastAsia="黑体" w:cs="宋体"/>
          <w:b/>
          <w:color w:val="auto"/>
          <w:kern w:val="44"/>
          <w:sz w:val="24"/>
          <w:szCs w:val="24"/>
        </w:rPr>
        <w:t>八、凡对本次采购提出询问，请按</w:t>
      </w:r>
      <w:r>
        <w:rPr>
          <w:rFonts w:ascii="黑体" w:hAnsi="黑体" w:eastAsia="黑体" w:cs="宋体"/>
          <w:b/>
          <w:color w:val="auto"/>
          <w:kern w:val="44"/>
          <w:sz w:val="24"/>
          <w:szCs w:val="24"/>
        </w:rPr>
        <w:t>以下方式</w:t>
      </w:r>
      <w:r>
        <w:rPr>
          <w:rFonts w:hint="eastAsia" w:ascii="黑体" w:hAnsi="黑体" w:eastAsia="黑体" w:cs="宋体"/>
          <w:b/>
          <w:color w:val="auto"/>
          <w:kern w:val="44"/>
          <w:sz w:val="24"/>
          <w:szCs w:val="24"/>
        </w:rPr>
        <w:t>联系</w:t>
      </w:r>
      <w:r>
        <w:rPr>
          <w:rFonts w:hint="eastAsia" w:ascii="黑体" w:hAnsi="黑体" w:eastAsia="黑体" w:cs="宋体"/>
          <w:b/>
          <w:color w:val="auto"/>
          <w:kern w:val="44"/>
          <w:sz w:val="24"/>
          <w:szCs w:val="24"/>
          <w:lang w:eastAsia="zh-CN"/>
        </w:rPr>
        <w:t>。</w:t>
      </w:r>
    </w:p>
    <w:p w14:paraId="009F2126">
      <w:pPr>
        <w:spacing w:line="360" w:lineRule="auto"/>
        <w:ind w:firstLine="420" w:firstLineChars="200"/>
        <w:rPr>
          <w:rFonts w:hint="eastAsia" w:ascii="宋体" w:hAnsi="宋体" w:eastAsia="宋体" w:cs="Times New Roman"/>
          <w:color w:val="auto"/>
          <w:szCs w:val="21"/>
        </w:rPr>
      </w:pPr>
      <w:r>
        <w:rPr>
          <w:rFonts w:hint="eastAsia" w:ascii="宋体" w:hAnsi="宋体" w:eastAsia="宋体" w:cs="Times New Roman"/>
          <w:color w:val="auto"/>
          <w:szCs w:val="21"/>
        </w:rPr>
        <w:t>1.采购人信息</w:t>
      </w:r>
    </w:p>
    <w:p w14:paraId="076B7BF1">
      <w:pPr>
        <w:spacing w:line="360" w:lineRule="auto"/>
        <w:ind w:firstLine="420" w:firstLineChars="200"/>
        <w:rPr>
          <w:rFonts w:hint="default" w:ascii="宋体" w:hAnsi="宋体" w:eastAsia="宋体" w:cs="Times New Roman"/>
          <w:color w:val="auto"/>
          <w:szCs w:val="21"/>
          <w:lang w:val="en-US" w:eastAsia="zh-CN"/>
        </w:rPr>
      </w:pPr>
      <w:r>
        <w:rPr>
          <w:rFonts w:hint="eastAsia" w:ascii="宋体" w:hAnsi="宋体" w:eastAsia="宋体" w:cs="Times New Roman"/>
          <w:color w:val="auto"/>
          <w:szCs w:val="21"/>
        </w:rPr>
        <w:t>名称：</w:t>
      </w:r>
      <w:r>
        <w:rPr>
          <w:rFonts w:hint="eastAsia" w:ascii="宋体" w:hAnsi="宋体" w:eastAsia="宋体" w:cs="Times New Roman"/>
          <w:color w:val="auto"/>
          <w:szCs w:val="21"/>
          <w:lang w:eastAsia="zh-CN"/>
        </w:rPr>
        <w:t>防城港市港口区教育局</w:t>
      </w:r>
    </w:p>
    <w:p w14:paraId="16782655">
      <w:pPr>
        <w:spacing w:line="360" w:lineRule="auto"/>
        <w:ind w:firstLine="420" w:firstLineChars="200"/>
        <w:rPr>
          <w:rFonts w:hint="default" w:ascii="宋体" w:hAnsi="宋体" w:eastAsia="宋体" w:cs="Times New Roman"/>
          <w:color w:val="auto"/>
          <w:szCs w:val="21"/>
          <w:lang w:val="en-US" w:eastAsia="zh-CN"/>
        </w:rPr>
      </w:pPr>
      <w:r>
        <w:rPr>
          <w:rFonts w:hint="eastAsia" w:ascii="宋体" w:hAnsi="宋体" w:eastAsia="宋体" w:cs="Times New Roman"/>
          <w:color w:val="auto"/>
          <w:szCs w:val="21"/>
        </w:rPr>
        <w:t>地址：广西防城港市港口区兴教路88号</w:t>
      </w:r>
    </w:p>
    <w:p w14:paraId="3881ECCB">
      <w:pPr>
        <w:spacing w:line="360" w:lineRule="auto"/>
        <w:ind w:firstLine="420" w:firstLineChars="200"/>
        <w:rPr>
          <w:rFonts w:hint="default" w:ascii="宋体" w:hAnsi="宋体" w:cs="Times New Roman" w:eastAsiaTheme="minorEastAsia"/>
          <w:color w:val="auto"/>
          <w:szCs w:val="21"/>
          <w:lang w:val="en-US" w:eastAsia="zh-CN"/>
        </w:rPr>
      </w:pPr>
      <w:r>
        <w:rPr>
          <w:rFonts w:hint="eastAsia" w:ascii="宋体" w:hAnsi="宋体" w:eastAsia="宋体" w:cs="Times New Roman"/>
          <w:color w:val="auto"/>
          <w:szCs w:val="21"/>
        </w:rPr>
        <w:t>联系方式</w:t>
      </w:r>
      <w:r>
        <w:rPr>
          <w:rFonts w:hint="eastAsia" w:ascii="宋体" w:hAnsi="宋体" w:eastAsia="宋体" w:cs="Times New Roman"/>
          <w:color w:val="auto"/>
          <w:szCs w:val="21"/>
          <w:lang w:eastAsia="zh-CN"/>
        </w:rPr>
        <w:t>：</w:t>
      </w:r>
      <w:r>
        <w:rPr>
          <w:rFonts w:hint="eastAsia" w:ascii="宋体" w:hAnsi="宋体" w:eastAsia="宋体" w:cs="Times New Roman"/>
          <w:color w:val="auto"/>
          <w:szCs w:val="21"/>
          <w:lang w:val="en-US" w:eastAsia="zh-CN"/>
        </w:rPr>
        <w:t>何明蔚</w:t>
      </w:r>
      <w:r>
        <w:rPr>
          <w:rFonts w:hint="eastAsia" w:ascii="宋体" w:hAnsi="宋体" w:eastAsia="宋体" w:cs="Times New Roman"/>
          <w:color w:val="auto"/>
          <w:szCs w:val="21"/>
          <w:lang w:eastAsia="zh-CN"/>
        </w:rPr>
        <w:t>；</w:t>
      </w:r>
      <w:r>
        <w:rPr>
          <w:rFonts w:hint="eastAsia" w:ascii="宋体" w:hAnsi="宋体" w:eastAsia="宋体" w:cs="Times New Roman"/>
          <w:color w:val="auto"/>
          <w:szCs w:val="21"/>
          <w:lang w:val="en-US" w:eastAsia="zh-CN"/>
        </w:rPr>
        <w:t>0770-</w:t>
      </w:r>
      <w:r>
        <w:rPr>
          <w:rFonts w:hint="eastAsia"/>
          <w:color w:val="auto"/>
          <w:lang w:val="en-US" w:eastAsia="zh-CN"/>
        </w:rPr>
        <w:t>2810072</w:t>
      </w:r>
    </w:p>
    <w:p w14:paraId="0442DCB0">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ascii="宋体" w:hAnsi="宋体" w:eastAsia="宋体" w:cs="宋体"/>
          <w:color w:val="auto"/>
          <w:kern w:val="0"/>
          <w:szCs w:val="21"/>
          <w:highlight w:val="none"/>
        </w:rPr>
      </w:pPr>
      <w:bookmarkStart w:id="37" w:name="_Toc28359020"/>
      <w:bookmarkStart w:id="38" w:name="_Toc28359097"/>
      <w:bookmarkStart w:id="39" w:name="_Toc35393807"/>
      <w:bookmarkStart w:id="40" w:name="_Toc35393638"/>
      <w:r>
        <w:rPr>
          <w:rFonts w:hint="eastAsia" w:ascii="宋体" w:hAnsi="宋体" w:eastAsia="宋体" w:cs="宋体"/>
          <w:color w:val="auto"/>
          <w:kern w:val="0"/>
          <w:szCs w:val="21"/>
          <w:highlight w:val="none"/>
        </w:rPr>
        <w:t>2.采购代理机构信息（如有）</w:t>
      </w:r>
      <w:bookmarkEnd w:id="37"/>
      <w:bookmarkEnd w:id="38"/>
      <w:bookmarkEnd w:id="39"/>
      <w:bookmarkEnd w:id="40"/>
    </w:p>
    <w:p w14:paraId="7323C8F5">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color w:val="auto"/>
          <w:kern w:val="0"/>
          <w:szCs w:val="21"/>
          <w:highlight w:val="none"/>
          <w:lang w:eastAsia="zh-CN"/>
        </w:rPr>
      </w:pPr>
      <w:bookmarkStart w:id="41" w:name="_Toc35393808"/>
      <w:bookmarkStart w:id="42" w:name="_Toc35393639"/>
      <w:bookmarkStart w:id="43" w:name="_Toc28359098"/>
      <w:bookmarkStart w:id="44" w:name="_Toc28359021"/>
      <w:r>
        <w:rPr>
          <w:rFonts w:hint="eastAsia" w:ascii="宋体" w:hAnsi="宋体" w:eastAsia="宋体" w:cs="宋体"/>
          <w:color w:val="auto"/>
          <w:kern w:val="0"/>
          <w:szCs w:val="21"/>
          <w:highlight w:val="none"/>
        </w:rPr>
        <w:t>名称：</w:t>
      </w:r>
      <w:r>
        <w:rPr>
          <w:rFonts w:hint="eastAsia" w:ascii="宋体" w:hAnsi="宋体" w:eastAsia="宋体" w:cs="宋体"/>
          <w:color w:val="auto"/>
          <w:kern w:val="0"/>
          <w:szCs w:val="21"/>
          <w:highlight w:val="none"/>
          <w:lang w:eastAsia="zh-CN"/>
        </w:rPr>
        <w:t>广西协弘项目管理有限公司</w:t>
      </w:r>
    </w:p>
    <w:p w14:paraId="6D9C8B6E">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宋体" w:hAnsi="宋体" w:eastAsia="宋体" w:cs="宋体"/>
          <w:color w:val="auto"/>
          <w:kern w:val="0"/>
          <w:szCs w:val="21"/>
          <w:highlight w:val="none"/>
          <w:lang w:val="en-US" w:eastAsia="zh-CN"/>
        </w:rPr>
      </w:pPr>
      <w:r>
        <w:rPr>
          <w:rFonts w:hint="eastAsia" w:ascii="宋体" w:hAnsi="宋体" w:eastAsia="宋体" w:cs="宋体"/>
          <w:color w:val="auto"/>
          <w:kern w:val="0"/>
          <w:szCs w:val="21"/>
          <w:highlight w:val="none"/>
        </w:rPr>
        <w:t>地址：</w:t>
      </w:r>
      <w:r>
        <w:rPr>
          <w:rFonts w:hint="eastAsia" w:ascii="宋体" w:hAnsi="宋体" w:eastAsia="宋体" w:cs="宋体"/>
          <w:color w:val="auto"/>
          <w:kern w:val="0"/>
          <w:szCs w:val="21"/>
          <w:highlight w:val="none"/>
          <w:lang w:eastAsia="zh-CN"/>
        </w:rPr>
        <w:t>防城港市港口区珍珠路</w:t>
      </w:r>
      <w:r>
        <w:rPr>
          <w:rFonts w:hint="eastAsia" w:ascii="宋体" w:hAnsi="宋体" w:eastAsia="宋体" w:cs="宋体"/>
          <w:color w:val="auto"/>
          <w:kern w:val="0"/>
          <w:szCs w:val="21"/>
          <w:highlight w:val="none"/>
          <w:lang w:val="en-US" w:eastAsia="zh-CN"/>
        </w:rPr>
        <w:t>桂海东盟9栋605室</w:t>
      </w:r>
    </w:p>
    <w:p w14:paraId="1E44D1F0">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color w:val="auto"/>
          <w:kern w:val="0"/>
          <w:szCs w:val="21"/>
          <w:highlight w:val="none"/>
          <w:lang w:eastAsia="zh-CN"/>
        </w:rPr>
      </w:pPr>
      <w:r>
        <w:rPr>
          <w:rFonts w:hint="eastAsia" w:ascii="宋体" w:hAnsi="宋体" w:eastAsia="宋体" w:cs="宋体"/>
          <w:color w:val="auto"/>
          <w:kern w:val="0"/>
          <w:szCs w:val="21"/>
          <w:highlight w:val="none"/>
        </w:rPr>
        <w:t>联系方式：</w:t>
      </w:r>
      <w:r>
        <w:rPr>
          <w:rFonts w:hint="eastAsia" w:ascii="宋体" w:hAnsi="宋体" w:eastAsia="宋体" w:cs="宋体"/>
          <w:color w:val="auto"/>
          <w:kern w:val="0"/>
          <w:szCs w:val="21"/>
          <w:highlight w:val="none"/>
          <w:lang w:eastAsia="zh-CN"/>
        </w:rPr>
        <w:t>0770-2894616</w:t>
      </w:r>
    </w:p>
    <w:p w14:paraId="6BA9527C">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ascii="宋体" w:hAnsi="宋体" w:eastAsia="宋体" w:cs="宋体"/>
          <w:color w:val="auto"/>
          <w:kern w:val="0"/>
          <w:szCs w:val="21"/>
          <w:highlight w:val="none"/>
        </w:rPr>
      </w:pPr>
      <w:r>
        <w:rPr>
          <w:rFonts w:hint="eastAsia" w:ascii="宋体" w:hAnsi="宋体" w:eastAsia="宋体" w:cs="宋体"/>
          <w:color w:val="auto"/>
          <w:kern w:val="0"/>
          <w:szCs w:val="21"/>
          <w:highlight w:val="none"/>
        </w:rPr>
        <w:t>3.项目联系</w:t>
      </w:r>
      <w:r>
        <w:rPr>
          <w:rFonts w:ascii="宋体" w:hAnsi="宋体" w:eastAsia="宋体" w:cs="宋体"/>
          <w:color w:val="auto"/>
          <w:kern w:val="0"/>
          <w:szCs w:val="21"/>
          <w:highlight w:val="none"/>
        </w:rPr>
        <w:t>方式</w:t>
      </w:r>
      <w:bookmarkEnd w:id="41"/>
      <w:bookmarkEnd w:id="42"/>
      <w:bookmarkEnd w:id="43"/>
      <w:bookmarkEnd w:id="44"/>
    </w:p>
    <w:p w14:paraId="297DEDD8">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Times New Roman"/>
          <w:color w:val="auto"/>
          <w:szCs w:val="21"/>
          <w:highlight w:val="none"/>
          <w:u w:val="none"/>
          <w:lang w:eastAsia="zh-CN"/>
        </w:rPr>
      </w:pPr>
      <w:r>
        <w:rPr>
          <w:rFonts w:hint="eastAsia" w:ascii="宋体" w:hAnsi="宋体" w:eastAsia="宋体" w:cs="Times New Roman"/>
          <w:color w:val="auto"/>
          <w:szCs w:val="21"/>
          <w:highlight w:val="none"/>
          <w:u w:val="none"/>
        </w:rPr>
        <w:t>项目联系人：</w:t>
      </w:r>
      <w:r>
        <w:rPr>
          <w:rFonts w:hint="eastAsia" w:ascii="宋体" w:hAnsi="宋体" w:eastAsia="宋体" w:cs="Times New Roman"/>
          <w:color w:val="auto"/>
          <w:szCs w:val="21"/>
          <w:highlight w:val="none"/>
          <w:u w:val="none"/>
          <w:lang w:val="en-US" w:eastAsia="zh-CN"/>
        </w:rPr>
        <w:t>冯静瑜</w:t>
      </w:r>
    </w:p>
    <w:p w14:paraId="75C994DA">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Times New Roman"/>
          <w:color w:val="auto"/>
          <w:szCs w:val="21"/>
          <w:highlight w:val="none"/>
          <w:u w:val="none"/>
          <w:lang w:eastAsia="zh-CN"/>
        </w:rPr>
      </w:pPr>
      <w:r>
        <w:rPr>
          <w:rFonts w:hint="eastAsia" w:ascii="宋体" w:hAnsi="宋体" w:eastAsia="宋体" w:cs="Times New Roman"/>
          <w:color w:val="auto"/>
          <w:szCs w:val="21"/>
          <w:highlight w:val="none"/>
          <w:u w:val="none"/>
        </w:rPr>
        <w:t>电话：</w:t>
      </w:r>
      <w:r>
        <w:rPr>
          <w:rFonts w:hint="eastAsia" w:ascii="宋体" w:hAnsi="宋体" w:eastAsia="宋体" w:cs="Times New Roman"/>
          <w:color w:val="auto"/>
          <w:szCs w:val="21"/>
          <w:highlight w:val="none"/>
          <w:u w:val="none"/>
          <w:lang w:eastAsia="zh-CN"/>
        </w:rPr>
        <w:t>0770-2894616</w:t>
      </w:r>
    </w:p>
    <w:p w14:paraId="2F830D5B">
      <w:pPr>
        <w:spacing w:line="460" w:lineRule="exact"/>
        <w:ind w:firstLine="420" w:firstLineChars="200"/>
        <w:jc w:val="right"/>
        <w:rPr>
          <w:rFonts w:hint="eastAsia" w:ascii="宋体" w:hAnsi="宋体" w:eastAsia="宋体" w:cs="宋体"/>
          <w:color w:val="auto"/>
          <w:szCs w:val="32"/>
          <w:highlight w:val="none"/>
          <w:lang w:eastAsia="zh-CN"/>
        </w:rPr>
      </w:pPr>
      <w:r>
        <w:rPr>
          <w:rFonts w:hint="eastAsia" w:ascii="宋体" w:hAnsi="宋体" w:eastAsia="宋体" w:cs="宋体"/>
          <w:color w:val="auto"/>
          <w:szCs w:val="32"/>
          <w:highlight w:val="none"/>
        </w:rPr>
        <w:t>采购人：</w:t>
      </w:r>
      <w:r>
        <w:rPr>
          <w:rFonts w:hint="eastAsia" w:ascii="宋体" w:hAnsi="宋体" w:eastAsia="宋体" w:cs="宋体"/>
          <w:color w:val="auto"/>
          <w:kern w:val="0"/>
          <w:szCs w:val="21"/>
          <w:highlight w:val="none"/>
          <w:lang w:eastAsia="zh-CN"/>
        </w:rPr>
        <w:t>防城港市港口区教育局</w:t>
      </w:r>
    </w:p>
    <w:p w14:paraId="68D10551">
      <w:pPr>
        <w:spacing w:line="460" w:lineRule="exact"/>
        <w:ind w:firstLine="420" w:firstLineChars="200"/>
        <w:jc w:val="right"/>
        <w:rPr>
          <w:rFonts w:hint="eastAsia" w:ascii="宋体" w:hAnsi="宋体" w:eastAsia="宋体" w:cs="宋体"/>
          <w:color w:val="auto"/>
          <w:szCs w:val="32"/>
          <w:highlight w:val="none"/>
          <w:lang w:eastAsia="zh-CN"/>
        </w:rPr>
      </w:pPr>
      <w:r>
        <w:rPr>
          <w:rFonts w:hint="eastAsia" w:ascii="宋体" w:hAnsi="宋体" w:eastAsia="宋体" w:cs="宋体"/>
          <w:color w:val="auto"/>
          <w:szCs w:val="32"/>
          <w:highlight w:val="none"/>
        </w:rPr>
        <w:t>采购代理机构：</w:t>
      </w:r>
      <w:r>
        <w:rPr>
          <w:rFonts w:hint="eastAsia" w:ascii="宋体" w:hAnsi="宋体" w:eastAsia="宋体" w:cs="宋体"/>
          <w:color w:val="auto"/>
          <w:szCs w:val="32"/>
          <w:highlight w:val="none"/>
          <w:lang w:eastAsia="zh-CN"/>
        </w:rPr>
        <w:t>广西协弘项目管理有限公司</w:t>
      </w:r>
    </w:p>
    <w:p w14:paraId="1A4516D4">
      <w:pPr>
        <w:widowControl w:val="0"/>
        <w:adjustRightInd w:val="0"/>
        <w:spacing w:line="420" w:lineRule="atLeast"/>
        <w:ind w:firstLine="420" w:firstLineChars="200"/>
        <w:jc w:val="right"/>
        <w:textAlignment w:val="baseline"/>
        <w:rPr>
          <w:rFonts w:hint="eastAsia" w:ascii="宋体" w:hAnsi="宋体" w:eastAsia="宋体" w:cs="宋体"/>
          <w:color w:val="auto"/>
          <w:kern w:val="0"/>
          <w:sz w:val="21"/>
          <w:szCs w:val="21"/>
          <w:highlight w:val="none"/>
          <w:lang w:val="en-US" w:eastAsia="zh-CN" w:bidi="ar-SA"/>
        </w:rPr>
      </w:pPr>
      <w:r>
        <w:rPr>
          <w:rFonts w:hint="eastAsia" w:ascii="宋体" w:hAnsi="宋体" w:eastAsia="宋体" w:cs="宋体"/>
          <w:color w:val="auto"/>
          <w:kern w:val="0"/>
          <w:sz w:val="21"/>
          <w:szCs w:val="21"/>
          <w:highlight w:val="none"/>
          <w:lang w:val="en-US" w:eastAsia="zh-CN" w:bidi="ar-SA"/>
        </w:rPr>
        <w:t>2025年11月26日</w:t>
      </w:r>
    </w:p>
    <w:p w14:paraId="4F060160">
      <w:pPr>
        <w:spacing w:line="360" w:lineRule="auto"/>
        <w:ind w:firstLine="420" w:firstLineChars="200"/>
        <w:rPr>
          <w:rFonts w:ascii="宋体" w:hAnsi="宋体" w:eastAsia="宋体" w:cs="Times New Roman"/>
          <w:color w:val="000000"/>
          <w:szCs w:val="21"/>
        </w:rPr>
      </w:pPr>
    </w:p>
    <w:p w14:paraId="7D7E7035">
      <w:pPr>
        <w:pStyle w:val="3"/>
        <w:rPr>
          <w:rFonts w:hint="eastAsia" w:ascii="Cambria" w:hAnsi="Cambria" w:eastAsia="宋体" w:cs="Times New Roman"/>
          <w:b/>
          <w:kern w:val="44"/>
          <w:sz w:val="32"/>
          <w:szCs w:val="32"/>
          <w:lang w:val="zh-CN" w:eastAsia="zh-CN"/>
        </w:rPr>
      </w:pPr>
      <w:bookmarkStart w:id="45" w:name="_Toc30021"/>
      <w:bookmarkStart w:id="46" w:name="_Toc80205921"/>
    </w:p>
    <w:p w14:paraId="7294A9C8">
      <w:pPr>
        <w:pStyle w:val="3"/>
        <w:rPr>
          <w:rFonts w:hint="eastAsia" w:ascii="Cambria" w:hAnsi="Cambria" w:eastAsia="宋体" w:cs="Times New Roman"/>
          <w:b/>
          <w:kern w:val="44"/>
          <w:sz w:val="32"/>
          <w:szCs w:val="32"/>
          <w:lang w:val="zh-CN" w:eastAsia="zh-CN"/>
        </w:rPr>
      </w:pPr>
    </w:p>
    <w:p w14:paraId="48408842">
      <w:pPr>
        <w:pStyle w:val="3"/>
        <w:rPr>
          <w:rFonts w:hint="eastAsia" w:ascii="Cambria" w:hAnsi="Cambria" w:eastAsia="宋体" w:cs="Times New Roman"/>
          <w:b/>
          <w:kern w:val="44"/>
          <w:sz w:val="32"/>
          <w:szCs w:val="32"/>
          <w:lang w:val="zh-CN" w:eastAsia="zh-CN"/>
        </w:rPr>
      </w:pPr>
    </w:p>
    <w:p w14:paraId="50143DBE">
      <w:pPr>
        <w:pStyle w:val="3"/>
        <w:rPr>
          <w:rFonts w:hint="eastAsia" w:ascii="Cambria" w:hAnsi="Cambria" w:eastAsia="宋体" w:cs="Times New Roman"/>
          <w:b/>
          <w:kern w:val="44"/>
          <w:sz w:val="32"/>
          <w:szCs w:val="32"/>
          <w:lang w:val="zh-CN" w:eastAsia="zh-CN"/>
        </w:rPr>
      </w:pPr>
    </w:p>
    <w:p w14:paraId="22CD6722">
      <w:pPr>
        <w:pStyle w:val="3"/>
        <w:rPr>
          <w:rFonts w:hint="eastAsia" w:ascii="Cambria" w:hAnsi="Cambria" w:eastAsia="宋体" w:cs="Times New Roman"/>
          <w:b/>
          <w:kern w:val="44"/>
          <w:sz w:val="32"/>
          <w:szCs w:val="32"/>
          <w:lang w:val="zh-CN" w:eastAsia="zh-CN"/>
        </w:rPr>
      </w:pPr>
    </w:p>
    <w:p w14:paraId="35C3302B">
      <w:pPr>
        <w:rPr>
          <w:rFonts w:hint="eastAsia" w:ascii="Cambria" w:hAnsi="Cambria" w:eastAsia="宋体" w:cs="Times New Roman"/>
          <w:b/>
          <w:kern w:val="44"/>
          <w:sz w:val="32"/>
          <w:szCs w:val="32"/>
          <w:lang w:val="zh-CN" w:eastAsia="zh-CN"/>
        </w:rPr>
      </w:pPr>
      <w:bookmarkStart w:id="47" w:name="_Toc7360"/>
      <w:bookmarkStart w:id="48" w:name="_Toc30720"/>
      <w:bookmarkStart w:id="49" w:name="_Toc21351"/>
      <w:bookmarkStart w:id="50" w:name="_Toc16263"/>
      <w:bookmarkStart w:id="51" w:name="_Toc14086"/>
      <w:bookmarkStart w:id="52" w:name="_Toc27517"/>
      <w:bookmarkStart w:id="53" w:name="_Toc7676"/>
      <w:r>
        <w:rPr>
          <w:rFonts w:hint="eastAsia" w:ascii="Cambria" w:hAnsi="Cambria" w:eastAsia="宋体" w:cs="Times New Roman"/>
          <w:b/>
          <w:kern w:val="44"/>
          <w:sz w:val="32"/>
          <w:szCs w:val="32"/>
          <w:lang w:val="zh-CN" w:eastAsia="zh-CN"/>
        </w:rPr>
        <w:br w:type="page"/>
      </w:r>
    </w:p>
    <w:p w14:paraId="30F88895">
      <w:pPr>
        <w:keepNext/>
        <w:keepLines/>
        <w:spacing w:before="340" w:after="330" w:line="578" w:lineRule="auto"/>
        <w:jc w:val="center"/>
        <w:outlineLvl w:val="0"/>
        <w:rPr>
          <w:rFonts w:hint="eastAsia" w:ascii="宋体" w:hAnsi="宋体" w:eastAsia="宋体" w:cs="宋体"/>
          <w:sz w:val="36"/>
          <w:szCs w:val="36"/>
        </w:rPr>
      </w:pPr>
      <w:r>
        <w:rPr>
          <w:rFonts w:hint="eastAsia" w:ascii="Cambria" w:hAnsi="Cambria" w:eastAsia="宋体" w:cs="Times New Roman"/>
          <w:b/>
          <w:kern w:val="44"/>
          <w:sz w:val="32"/>
          <w:szCs w:val="32"/>
          <w:lang w:val="zh-CN" w:eastAsia="zh-CN"/>
        </w:rPr>
        <w:t xml:space="preserve">第二章 </w:t>
      </w:r>
      <w:bookmarkStart w:id="171" w:name="_GoBack"/>
      <w:r>
        <w:rPr>
          <w:rFonts w:hint="eastAsia" w:ascii="Cambria" w:hAnsi="Cambria" w:eastAsia="宋体" w:cs="Times New Roman"/>
          <w:b/>
          <w:kern w:val="44"/>
          <w:sz w:val="32"/>
          <w:szCs w:val="32"/>
          <w:lang w:val="zh-CN" w:eastAsia="zh-CN"/>
        </w:rPr>
        <w:t>采购需求</w:t>
      </w:r>
      <w:bookmarkEnd w:id="45"/>
      <w:bookmarkEnd w:id="46"/>
      <w:bookmarkEnd w:id="47"/>
      <w:bookmarkEnd w:id="48"/>
      <w:bookmarkEnd w:id="49"/>
      <w:bookmarkEnd w:id="50"/>
      <w:bookmarkEnd w:id="51"/>
      <w:bookmarkEnd w:id="52"/>
      <w:bookmarkEnd w:id="53"/>
    </w:p>
    <w:p w14:paraId="14498586">
      <w:pPr>
        <w:spacing w:line="420" w:lineRule="exact"/>
        <w:jc w:val="left"/>
        <w:rPr>
          <w:rFonts w:hint="eastAsia" w:ascii="宋体" w:hAnsi="宋体" w:eastAsia="宋体" w:cs="宋体"/>
          <w:szCs w:val="21"/>
        </w:rPr>
      </w:pPr>
      <w:r>
        <w:rPr>
          <w:rFonts w:hint="eastAsia" w:ascii="宋体" w:hAnsi="宋体" w:eastAsia="宋体" w:cs="宋体"/>
          <w:szCs w:val="21"/>
        </w:rPr>
        <w:t>说明：</w:t>
      </w:r>
    </w:p>
    <w:p w14:paraId="39119C72">
      <w:pPr>
        <w:spacing w:line="360" w:lineRule="auto"/>
        <w:ind w:firstLine="420" w:firstLineChars="200"/>
        <w:jc w:val="left"/>
        <w:rPr>
          <w:rFonts w:hint="eastAsia" w:ascii="宋体" w:hAnsi="宋体" w:eastAsia="宋体" w:cs="宋体"/>
          <w:szCs w:val="21"/>
          <w:lang w:eastAsia="zh-CN"/>
        </w:rPr>
      </w:pPr>
      <w:r>
        <w:rPr>
          <w:rFonts w:hint="eastAsia" w:ascii="宋体" w:hAnsi="宋体" w:eastAsia="宋体" w:cs="宋体"/>
          <w:szCs w:val="24"/>
        </w:rPr>
        <w:t>1. 为落实政府采购政策需满足的要求</w:t>
      </w:r>
      <w:r>
        <w:rPr>
          <w:rFonts w:hint="eastAsia" w:ascii="宋体" w:hAnsi="宋体" w:eastAsia="宋体" w:cs="宋体"/>
          <w:szCs w:val="24"/>
          <w:lang w:eastAsia="zh-CN"/>
        </w:rPr>
        <w:t>：</w:t>
      </w:r>
    </w:p>
    <w:p w14:paraId="211EEFA8">
      <w:pPr>
        <w:spacing w:line="360" w:lineRule="auto"/>
        <w:ind w:firstLine="420" w:firstLineChars="200"/>
        <w:jc w:val="left"/>
        <w:rPr>
          <w:rFonts w:hint="eastAsia" w:ascii="宋体" w:hAnsi="宋体" w:eastAsia="宋体" w:cs="宋体"/>
          <w:szCs w:val="21"/>
        </w:rPr>
      </w:pPr>
      <w:r>
        <w:rPr>
          <w:rFonts w:hint="eastAsia" w:ascii="宋体" w:hAnsi="宋体" w:eastAsia="宋体" w:cs="宋体"/>
          <w:szCs w:val="21"/>
        </w:rPr>
        <w:t>（1）本竞争性谈判文件所称中小企业必须符合《政府采购促进中小企业发展管理办法》（财库〔2020〕46号）的规定。</w:t>
      </w:r>
    </w:p>
    <w:p w14:paraId="07B7910C">
      <w:pPr>
        <w:spacing w:line="360" w:lineRule="auto"/>
        <w:ind w:firstLine="420" w:firstLineChars="200"/>
        <w:jc w:val="left"/>
        <w:rPr>
          <w:rFonts w:hint="eastAsia" w:ascii="宋体" w:hAnsi="宋体" w:eastAsia="宋体" w:cs="宋体"/>
          <w:szCs w:val="21"/>
        </w:rPr>
      </w:pPr>
      <w:r>
        <w:rPr>
          <w:rFonts w:hint="eastAsia" w:ascii="宋体" w:hAnsi="宋体" w:eastAsia="宋体" w:cs="宋体"/>
          <w:szCs w:val="21"/>
        </w:rPr>
        <w:t>（2）根据《财政部 发展改革委 生态环境部 市场监管总局关于调整优化节能产品、环境标志产品政府采购执行机制的通知》（财库〔2019〕9号）和《关于印发节能产品政府采购品目清单的通知》（财库〔2019〕19号）的规定，采购需求中的产品属于节能产品政府采购品目清单内标注“★”的，</w:t>
      </w:r>
      <w:r>
        <w:rPr>
          <w:rFonts w:hint="eastAsia" w:ascii="宋体" w:hAnsi="宋体" w:eastAsia="宋体" w:cs="宋体"/>
          <w:b/>
          <w:bCs/>
          <w:szCs w:val="21"/>
        </w:rPr>
        <w:t>供应商必须在响应文件中提供所竞标产品有效期内的节能产品认证证书复印件（加盖供应商公章），否则响应文件作无效处理</w:t>
      </w:r>
      <w:r>
        <w:rPr>
          <w:rFonts w:hint="eastAsia" w:ascii="宋体" w:hAnsi="宋体" w:eastAsia="宋体" w:cs="宋体"/>
          <w:szCs w:val="21"/>
        </w:rPr>
        <w:t>。如本项目包含的配套货物属于品目清单内非标注“★”的产品时，应优先采购，具体详见“第四章 评审程序、评审方法和成交标准”。</w:t>
      </w:r>
    </w:p>
    <w:p w14:paraId="27A17628">
      <w:pPr>
        <w:spacing w:line="360" w:lineRule="auto"/>
        <w:ind w:firstLine="424" w:firstLineChars="202"/>
        <w:jc w:val="left"/>
        <w:rPr>
          <w:rFonts w:hint="eastAsia" w:ascii="宋体" w:hAnsi="宋体" w:eastAsia="宋体" w:cs="宋体"/>
          <w:szCs w:val="21"/>
        </w:rPr>
      </w:pPr>
      <w:r>
        <w:rPr>
          <w:rFonts w:hint="eastAsia" w:ascii="宋体" w:hAnsi="宋体" w:eastAsia="宋体" w:cs="宋体"/>
          <w:szCs w:val="21"/>
        </w:rPr>
        <w:t xml:space="preserve">2. </w:t>
      </w:r>
      <w:r>
        <w:rPr>
          <w:rFonts w:hint="eastAsia" w:ascii="宋体" w:hAnsi="宋体" w:eastAsia="宋体" w:cs="宋体"/>
          <w:b/>
          <w:bCs/>
          <w:szCs w:val="21"/>
        </w:rPr>
        <w:t>“实质性要求”是指</w:t>
      </w:r>
      <w:r>
        <w:rPr>
          <w:rFonts w:hint="eastAsia" w:ascii="宋体" w:hAnsi="宋体" w:eastAsia="宋体" w:cs="宋体"/>
          <w:b/>
          <w:bCs/>
          <w:color w:val="auto"/>
          <w:szCs w:val="21"/>
          <w:highlight w:val="none"/>
          <w:lang w:eastAsia="zh-CN"/>
        </w:rPr>
        <w:t>竞争性谈判</w:t>
      </w:r>
      <w:r>
        <w:rPr>
          <w:rFonts w:hint="eastAsia" w:ascii="宋体" w:hAnsi="宋体" w:eastAsia="宋体" w:cs="宋体"/>
          <w:b/>
          <w:bCs/>
          <w:color w:val="auto"/>
          <w:szCs w:val="21"/>
          <w:highlight w:val="none"/>
        </w:rPr>
        <w:t>文件中已经指明不满足则响应文件</w:t>
      </w:r>
      <w:r>
        <w:rPr>
          <w:rFonts w:hint="eastAsia" w:ascii="宋体" w:hAnsi="宋体" w:eastAsia="宋体" w:cs="宋体"/>
          <w:b/>
          <w:bCs/>
          <w:color w:val="auto"/>
          <w:szCs w:val="21"/>
          <w:highlight w:val="none"/>
          <w:lang w:eastAsia="zh-CN"/>
        </w:rPr>
        <w:t>作</w:t>
      </w:r>
      <w:r>
        <w:rPr>
          <w:rFonts w:hint="eastAsia" w:ascii="宋体" w:hAnsi="宋体" w:eastAsia="宋体" w:cs="宋体"/>
          <w:b/>
          <w:bCs/>
          <w:color w:val="auto"/>
          <w:szCs w:val="21"/>
          <w:highlight w:val="none"/>
        </w:rPr>
        <w:t>无效响应处理的条款，或者不能负偏离的条款，或者采购需求中带“▲”的条款</w:t>
      </w:r>
      <w:r>
        <w:rPr>
          <w:rFonts w:hint="eastAsia" w:ascii="宋体" w:hAnsi="宋体" w:eastAsia="宋体" w:cs="宋体"/>
          <w:b/>
          <w:bCs/>
          <w:szCs w:val="21"/>
        </w:rPr>
        <w:t>。</w:t>
      </w:r>
    </w:p>
    <w:p w14:paraId="0EA10204">
      <w:pPr>
        <w:tabs>
          <w:tab w:val="left" w:pos="180"/>
          <w:tab w:val="left" w:pos="1620"/>
        </w:tabs>
        <w:spacing w:line="420" w:lineRule="exact"/>
        <w:ind w:firstLine="420" w:firstLineChars="200"/>
        <w:rPr>
          <w:rFonts w:hint="eastAsia" w:ascii="宋体" w:hAnsi="宋体" w:eastAsia="宋体" w:cs="宋体"/>
          <w:i/>
          <w:iCs/>
          <w:color w:val="000000"/>
          <w:highlight w:val="yellow"/>
          <w:u w:val="single"/>
          <w:lang w:val="en-US" w:eastAsia="zh-CN"/>
        </w:rPr>
      </w:pPr>
      <w:bookmarkStart w:id="54" w:name="PO_3000001871_PM050"/>
      <w:r>
        <w:rPr>
          <w:rFonts w:hint="eastAsia" w:ascii="宋体" w:hAnsi="宋体" w:eastAsia="宋体" w:cs="宋体"/>
          <w:color w:val="auto"/>
          <w:highlight w:val="none"/>
          <w:lang w:val="en-US" w:eastAsia="zh-CN"/>
        </w:rPr>
        <w:t>3.采购标的对应的中小企业划分标准所属行业</w:t>
      </w:r>
      <w:r>
        <w:rPr>
          <w:rFonts w:hint="eastAsia" w:ascii="宋体" w:hAnsi="宋体" w:cs="宋体"/>
          <w:color w:val="auto"/>
          <w:highlight w:val="none"/>
          <w:lang w:val="en-US" w:eastAsia="zh-CN"/>
        </w:rPr>
        <w:t>名称</w:t>
      </w:r>
      <w:r>
        <w:rPr>
          <w:rFonts w:hint="eastAsia" w:ascii="宋体" w:hAnsi="宋体" w:eastAsia="宋体" w:cs="宋体"/>
          <w:color w:val="000000"/>
          <w:highlight w:val="none"/>
          <w:lang w:val="en-US" w:eastAsia="zh-CN"/>
        </w:rPr>
        <w:t>：</w:t>
      </w:r>
      <w:r>
        <w:rPr>
          <w:rFonts w:hint="eastAsia" w:ascii="宋体" w:hAnsi="宋体" w:eastAsia="宋体" w:cs="宋体"/>
          <w:color w:val="000000"/>
          <w:highlight w:val="none"/>
          <w:u w:val="single"/>
          <w:lang w:val="en-US" w:eastAsia="zh-CN"/>
        </w:rPr>
        <w:t xml:space="preserve">  工业*   </w:t>
      </w:r>
    </w:p>
    <w:bookmarkEnd w:id="54"/>
    <w:p w14:paraId="3C22ED2C">
      <w:pPr>
        <w:jc w:val="center"/>
        <w:rPr>
          <w:rFonts w:hint="eastAsia" w:ascii="Times New Roman" w:hAnsi="Times New Roman" w:eastAsia="宋体" w:cs="Times New Roman"/>
          <w:color w:val="FF0000"/>
          <w:szCs w:val="24"/>
        </w:rPr>
      </w:pPr>
      <w:bookmarkStart w:id="55" w:name="PO_TDCUS_ITEM_PB_REQ_FILE_1_1"/>
    </w:p>
    <w:tbl>
      <w:tblPr>
        <w:tblStyle w:val="31"/>
        <w:tblW w:w="9952" w:type="dxa"/>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545"/>
        <w:gridCol w:w="665"/>
        <w:gridCol w:w="1176"/>
        <w:gridCol w:w="759"/>
        <w:gridCol w:w="735"/>
        <w:gridCol w:w="2494"/>
        <w:gridCol w:w="2614"/>
        <w:gridCol w:w="964"/>
      </w:tblGrid>
      <w:tr w14:paraId="4CC33E9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16" w:hRule="atLeast"/>
          <w:jc w:val="center"/>
        </w:trPr>
        <w:tc>
          <w:tcPr>
            <w:tcW w:w="9952" w:type="dxa"/>
            <w:gridSpan w:val="8"/>
            <w:tcBorders>
              <w:top w:val="single" w:color="auto" w:sz="4" w:space="0"/>
              <w:left w:val="single" w:color="auto" w:sz="4" w:space="0"/>
              <w:bottom w:val="nil"/>
              <w:right w:val="single" w:color="auto" w:sz="4" w:space="0"/>
            </w:tcBorders>
            <w:noWrap w:val="0"/>
            <w:vAlign w:val="center"/>
          </w:tcPr>
          <w:p w14:paraId="14585904">
            <w:pPr>
              <w:spacing w:line="320" w:lineRule="exact"/>
              <w:jc w:val="left"/>
              <w:rPr>
                <w:rFonts w:hint="eastAsia" w:asciiTheme="minorEastAsia" w:hAnsiTheme="minorEastAsia" w:eastAsiaTheme="minorEastAsia" w:cstheme="minorEastAsia"/>
                <w:b/>
                <w:bCs/>
                <w:color w:val="auto"/>
                <w:sz w:val="21"/>
                <w:szCs w:val="21"/>
                <w:highlight w:val="none"/>
                <w:lang w:val="en-US"/>
              </w:rPr>
            </w:pPr>
            <w:r>
              <w:rPr>
                <w:rFonts w:hint="eastAsia" w:asciiTheme="minorEastAsia" w:hAnsiTheme="minorEastAsia" w:eastAsiaTheme="minorEastAsia" w:cstheme="minorEastAsia"/>
                <w:color w:val="auto"/>
                <w:sz w:val="21"/>
                <w:szCs w:val="21"/>
                <w:highlight w:val="none"/>
                <w:lang w:eastAsia="zh-CN"/>
              </w:rPr>
              <w:t>分标</w:t>
            </w:r>
            <w:r>
              <w:rPr>
                <w:rFonts w:hint="eastAsia" w:asciiTheme="minorEastAsia" w:hAnsiTheme="minorEastAsia" w:cstheme="minorEastAsia"/>
                <w:color w:val="auto"/>
                <w:sz w:val="21"/>
                <w:szCs w:val="21"/>
                <w:highlight w:val="none"/>
                <w:lang w:val="en-US" w:eastAsia="zh-CN"/>
              </w:rPr>
              <w:t>/</w:t>
            </w:r>
            <w:r>
              <w:rPr>
                <w:rFonts w:hint="eastAsia" w:asciiTheme="minorEastAsia" w:hAnsiTheme="minorEastAsia" w:eastAsiaTheme="minorEastAsia" w:cstheme="minorEastAsia"/>
                <w:color w:val="auto"/>
                <w:sz w:val="21"/>
                <w:szCs w:val="21"/>
                <w:highlight w:val="none"/>
                <w:lang w:eastAsia="zh-CN"/>
              </w:rPr>
              <w:t>：</w:t>
            </w:r>
          </w:p>
        </w:tc>
      </w:tr>
      <w:tr w14:paraId="742C47A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16" w:hRule="atLeast"/>
          <w:jc w:val="center"/>
        </w:trPr>
        <w:tc>
          <w:tcPr>
            <w:tcW w:w="545" w:type="dxa"/>
            <w:vMerge w:val="restart"/>
            <w:tcBorders>
              <w:top w:val="single" w:color="auto" w:sz="4" w:space="0"/>
              <w:left w:val="single" w:color="auto" w:sz="4" w:space="0"/>
              <w:right w:val="single" w:color="auto" w:sz="4" w:space="0"/>
            </w:tcBorders>
            <w:noWrap w:val="0"/>
            <w:vAlign w:val="top"/>
          </w:tcPr>
          <w:p w14:paraId="3AC3B95F">
            <w:pPr>
              <w:jc w:val="center"/>
              <w:rPr>
                <w:rFonts w:hint="eastAsia" w:asciiTheme="minorEastAsia" w:hAnsiTheme="minorEastAsia" w:eastAsiaTheme="minorEastAsia" w:cstheme="minorEastAsia"/>
                <w:color w:val="auto"/>
                <w:sz w:val="21"/>
                <w:szCs w:val="21"/>
                <w:highlight w:val="none"/>
              </w:rPr>
            </w:pPr>
          </w:p>
          <w:p w14:paraId="61CC3A12">
            <w:pPr>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需求一览表</w:t>
            </w:r>
          </w:p>
        </w:tc>
        <w:tc>
          <w:tcPr>
            <w:tcW w:w="665" w:type="dxa"/>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14:paraId="1F3F32BA">
            <w:pPr>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序号</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045DD6BE">
            <w:pPr>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lang w:eastAsia="zh-CN"/>
              </w:rPr>
              <w:t>标的名称</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19AC078">
            <w:pPr>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lang w:eastAsia="zh-CN"/>
              </w:rPr>
              <w:t>数量</w:t>
            </w:r>
            <w:r>
              <w:rPr>
                <w:rFonts w:hint="eastAsia" w:asciiTheme="minorEastAsia" w:hAnsiTheme="minorEastAsia" w:eastAsiaTheme="minorEastAsia" w:cstheme="minorEastAsia"/>
                <w:color w:val="auto"/>
                <w:sz w:val="21"/>
                <w:szCs w:val="21"/>
                <w:highlight w:val="none"/>
                <w:lang w:val="en-US" w:eastAsia="zh-CN"/>
              </w:rPr>
              <w:t xml:space="preserve">  </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88ABF3D">
            <w:pPr>
              <w:jc w:val="center"/>
              <w:rPr>
                <w:rFonts w:hint="eastAsia" w:asciiTheme="minorEastAsia" w:hAnsiTheme="minorEastAsia" w:eastAsiaTheme="minorEastAsia" w:cstheme="minorEastAsia"/>
                <w:color w:val="auto"/>
                <w:sz w:val="21"/>
                <w:szCs w:val="21"/>
                <w:highlight w:val="none"/>
                <w:lang w:eastAsia="zh-CN"/>
              </w:rPr>
            </w:pPr>
            <w:r>
              <w:rPr>
                <w:rFonts w:hint="eastAsia" w:asciiTheme="minorEastAsia" w:hAnsiTheme="minorEastAsia" w:eastAsiaTheme="minorEastAsia" w:cstheme="minorEastAsia"/>
                <w:color w:val="auto"/>
                <w:sz w:val="21"/>
                <w:szCs w:val="21"/>
                <w:highlight w:val="none"/>
              </w:rPr>
              <w:t>单位</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4089517">
            <w:pPr>
              <w:jc w:val="center"/>
              <w:rPr>
                <w:rFonts w:hint="eastAsia" w:asciiTheme="minorEastAsia" w:hAnsiTheme="minorEastAsia" w:eastAsiaTheme="minorEastAsia" w:cstheme="minorEastAsia"/>
                <w:color w:val="auto"/>
                <w:sz w:val="21"/>
                <w:szCs w:val="21"/>
                <w:highlight w:val="none"/>
              </w:rPr>
            </w:pPr>
          </w:p>
          <w:p w14:paraId="42BA0AC0">
            <w:pPr>
              <w:jc w:val="center"/>
              <w:rPr>
                <w:rFonts w:hint="eastAsia" w:asciiTheme="minorEastAsia" w:hAnsiTheme="minorEastAsia" w:eastAsiaTheme="minorEastAsia" w:cstheme="minorEastAsia"/>
                <w:color w:val="auto"/>
                <w:sz w:val="21"/>
                <w:szCs w:val="21"/>
                <w:highlight w:val="none"/>
                <w:lang w:eastAsia="zh-CN"/>
              </w:rPr>
            </w:pPr>
            <w:r>
              <w:rPr>
                <w:rFonts w:hint="eastAsia" w:asciiTheme="minorEastAsia" w:hAnsiTheme="minorEastAsia" w:eastAsiaTheme="minorEastAsia" w:cstheme="minorEastAsia"/>
                <w:color w:val="auto"/>
                <w:sz w:val="21"/>
                <w:szCs w:val="21"/>
                <w:highlight w:val="none"/>
                <w:lang w:eastAsia="zh-CN"/>
              </w:rPr>
              <w:t>技术参数及配置</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00BD248">
            <w:pPr>
              <w:jc w:val="center"/>
              <w:rPr>
                <w:rFonts w:hint="eastAsia" w:asciiTheme="minorEastAsia" w:hAnsiTheme="minorEastAsia" w:eastAsiaTheme="minorEastAsia" w:cstheme="minorEastAsia"/>
                <w:color w:val="auto"/>
                <w:sz w:val="21"/>
                <w:szCs w:val="21"/>
                <w:highlight w:val="none"/>
                <w:lang w:val="en-US" w:eastAsia="zh-CN"/>
              </w:rPr>
            </w:pPr>
            <w:r>
              <w:rPr>
                <w:rFonts w:hint="eastAsia" w:asciiTheme="minorEastAsia" w:hAnsiTheme="minorEastAsia" w:eastAsiaTheme="minorEastAsia" w:cstheme="minorEastAsia"/>
                <w:color w:val="auto"/>
                <w:sz w:val="21"/>
                <w:szCs w:val="21"/>
                <w:highlight w:val="none"/>
                <w:lang w:val="en-US" w:eastAsia="zh-CN"/>
              </w:rPr>
              <w:t>示例图片</w:t>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F35194D">
            <w:pPr>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中小企业划分标准所属行业名称（行业名称及划分见本章附件</w:t>
            </w:r>
            <w:r>
              <w:rPr>
                <w:rFonts w:hint="eastAsia" w:asciiTheme="minorEastAsia" w:hAnsiTheme="minorEastAsia" w:eastAsiaTheme="minorEastAsia" w:cstheme="minorEastAsia"/>
                <w:color w:val="auto"/>
                <w:sz w:val="21"/>
                <w:szCs w:val="21"/>
                <w:highlight w:val="none"/>
                <w:lang w:val="en-US" w:eastAsia="zh-CN"/>
              </w:rPr>
              <w:t>1</w:t>
            </w:r>
            <w:r>
              <w:rPr>
                <w:rFonts w:hint="eastAsia" w:asciiTheme="minorEastAsia" w:hAnsiTheme="minorEastAsia" w:eastAsiaTheme="minorEastAsia" w:cstheme="minorEastAsia"/>
                <w:color w:val="auto"/>
                <w:sz w:val="21"/>
                <w:szCs w:val="21"/>
                <w:highlight w:val="none"/>
              </w:rPr>
              <w:t>）</w:t>
            </w:r>
          </w:p>
        </w:tc>
      </w:tr>
      <w:tr w14:paraId="2F05F46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16" w:hRule="atLeast"/>
          <w:jc w:val="center"/>
        </w:trPr>
        <w:tc>
          <w:tcPr>
            <w:tcW w:w="545" w:type="dxa"/>
            <w:vMerge w:val="continue"/>
            <w:tcBorders>
              <w:left w:val="single" w:color="auto" w:sz="4" w:space="0"/>
              <w:right w:val="single" w:color="auto" w:sz="4" w:space="0"/>
            </w:tcBorders>
            <w:noWrap w:val="0"/>
            <w:vAlign w:val="top"/>
          </w:tcPr>
          <w:p w14:paraId="4E5A091C">
            <w:pPr>
              <w:jc w:val="center"/>
              <w:rPr>
                <w:rFonts w:hint="eastAsia" w:asciiTheme="minorEastAsia" w:hAnsiTheme="minorEastAsia" w:eastAsiaTheme="minorEastAsia" w:cstheme="minorEastAsia"/>
                <w:color w:val="auto"/>
                <w:sz w:val="21"/>
                <w:szCs w:val="21"/>
                <w:highlight w:val="none"/>
              </w:rPr>
            </w:pPr>
          </w:p>
        </w:tc>
        <w:tc>
          <w:tcPr>
            <w:tcW w:w="9407" w:type="dxa"/>
            <w:gridSpan w:val="7"/>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14:paraId="74E67473">
            <w:pPr>
              <w:jc w:val="both"/>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防城港市港口区公车中心幼儿园</w:t>
            </w:r>
          </w:p>
        </w:tc>
      </w:tr>
      <w:tr w14:paraId="6F1B9B8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582" w:hRule="atLeast"/>
          <w:jc w:val="center"/>
        </w:trPr>
        <w:tc>
          <w:tcPr>
            <w:tcW w:w="545" w:type="dxa"/>
            <w:vMerge w:val="continue"/>
            <w:tcBorders>
              <w:left w:val="single" w:color="auto" w:sz="4" w:space="0"/>
              <w:right w:val="single" w:color="auto" w:sz="4" w:space="0"/>
            </w:tcBorders>
            <w:noWrap w:val="0"/>
            <w:vAlign w:val="center"/>
          </w:tcPr>
          <w:p w14:paraId="30F08E67">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60F20DAC">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t>1</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3F7503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音响</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96B3C9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7</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971966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台</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95F16BD">
            <w:pPr>
              <w:keepNext w:val="0"/>
              <w:keepLines w:val="0"/>
              <w:widowControl/>
              <w:suppressLineNumbers w:val="0"/>
              <w:jc w:val="center"/>
              <w:textAlignment w:val="center"/>
              <w:rPr>
                <w:rFonts w:hint="eastAsia" w:ascii="宋体" w:hAnsi="宋体" w:eastAsia="宋体" w:cs="宋体"/>
                <w:i w:val="0"/>
                <w:iCs w:val="0"/>
                <w:caps w:val="0"/>
                <w:color w:val="auto"/>
                <w:spacing w:val="0"/>
                <w:sz w:val="20"/>
                <w:szCs w:val="20"/>
                <w:highlight w:val="none"/>
                <w:shd w:val="clear" w:fill="FFFFFF"/>
              </w:rPr>
            </w:pPr>
            <w:r>
              <w:rPr>
                <w:rFonts w:hint="eastAsia" w:ascii="宋体" w:hAnsi="宋体" w:eastAsia="宋体" w:cs="宋体"/>
                <w:i w:val="0"/>
                <w:iCs w:val="0"/>
                <w:caps w:val="0"/>
                <w:color w:val="auto"/>
                <w:spacing w:val="0"/>
                <w:sz w:val="20"/>
                <w:szCs w:val="20"/>
                <w:highlight w:val="none"/>
                <w:shd w:val="clear" w:fill="FFFFFF"/>
              </w:rPr>
              <w:t>旗舰升级版</w:t>
            </w:r>
            <w:r>
              <w:rPr>
                <w:rFonts w:hint="eastAsia" w:ascii="宋体" w:hAnsi="宋体" w:eastAsia="宋体" w:cs="宋体"/>
                <w:i w:val="0"/>
                <w:iCs w:val="0"/>
                <w:caps w:val="0"/>
                <w:color w:val="auto"/>
                <w:spacing w:val="0"/>
                <w:sz w:val="20"/>
                <w:szCs w:val="20"/>
                <w:highlight w:val="none"/>
                <w:shd w:val="clear" w:fill="FFFFFF"/>
                <w:lang w:eastAsia="zh-CN"/>
              </w:rPr>
              <w:t>（</w:t>
            </w:r>
            <w:r>
              <w:rPr>
                <w:rFonts w:hint="eastAsia" w:ascii="宋体" w:hAnsi="宋体" w:eastAsia="宋体" w:cs="宋体"/>
                <w:i w:val="0"/>
                <w:iCs w:val="0"/>
                <w:caps w:val="0"/>
                <w:color w:val="auto"/>
                <w:spacing w:val="0"/>
                <w:sz w:val="20"/>
                <w:szCs w:val="20"/>
                <w:highlight w:val="none"/>
                <w:shd w:val="clear" w:fill="FFFFFF"/>
              </w:rPr>
              <w:t>单话筒+遥控器</w:t>
            </w:r>
            <w:r>
              <w:rPr>
                <w:rFonts w:hint="eastAsia" w:ascii="宋体" w:hAnsi="宋体" w:eastAsia="宋体" w:cs="宋体"/>
                <w:i w:val="0"/>
                <w:iCs w:val="0"/>
                <w:caps w:val="0"/>
                <w:color w:val="auto"/>
                <w:spacing w:val="0"/>
                <w:sz w:val="20"/>
                <w:szCs w:val="20"/>
                <w:highlight w:val="none"/>
                <w:shd w:val="clear" w:fill="FFFFFF"/>
                <w:lang w:eastAsia="zh-CN"/>
              </w:rPr>
              <w:t>）</w:t>
            </w:r>
          </w:p>
          <w:p w14:paraId="5DDB5D6B">
            <w:pPr>
              <w:keepNext w:val="0"/>
              <w:keepLines w:val="0"/>
              <w:widowControl/>
              <w:suppressLineNumbers w:val="0"/>
              <w:jc w:val="center"/>
              <w:textAlignment w:val="center"/>
              <w:rPr>
                <w:rFonts w:hint="eastAsia" w:ascii="宋体" w:hAnsi="宋体" w:eastAsia="宋体" w:cs="宋体"/>
                <w:i w:val="0"/>
                <w:iCs w:val="0"/>
                <w:caps w:val="0"/>
                <w:color w:val="auto"/>
                <w:spacing w:val="0"/>
                <w:sz w:val="20"/>
                <w:szCs w:val="20"/>
                <w:highlight w:val="none"/>
                <w:shd w:val="clear" w:fill="FFFFFF"/>
              </w:rPr>
            </w:pPr>
            <w:r>
              <w:rPr>
                <w:rFonts w:hint="eastAsia" w:ascii="宋体" w:hAnsi="宋体" w:eastAsia="宋体" w:cs="宋体"/>
                <w:i w:val="0"/>
                <w:iCs w:val="0"/>
                <w:caps w:val="0"/>
                <w:color w:val="auto"/>
                <w:spacing w:val="0"/>
                <w:sz w:val="20"/>
                <w:szCs w:val="20"/>
                <w:highlight w:val="none"/>
                <w:shd w:val="clear" w:fill="FFFFFF"/>
                <w:lang w:val="en-US" w:eastAsia="zh-CN"/>
              </w:rPr>
              <w:t>外壳材质：塑料</w:t>
            </w:r>
          </w:p>
          <w:p w14:paraId="693B4ADA">
            <w:pPr>
              <w:keepNext w:val="0"/>
              <w:keepLines w:val="0"/>
              <w:widowControl/>
              <w:suppressLineNumbers w:val="0"/>
              <w:jc w:val="center"/>
              <w:textAlignment w:val="center"/>
              <w:rPr>
                <w:rFonts w:hint="eastAsia" w:ascii="宋体" w:hAnsi="宋体" w:eastAsia="宋体" w:cs="宋体"/>
                <w:i w:val="0"/>
                <w:iCs w:val="0"/>
                <w:caps w:val="0"/>
                <w:color w:val="auto"/>
                <w:spacing w:val="0"/>
                <w:sz w:val="20"/>
                <w:szCs w:val="20"/>
                <w:highlight w:val="none"/>
                <w:shd w:val="clear" w:fill="FFFFFF"/>
                <w:lang w:eastAsia="zh-CN"/>
              </w:rPr>
            </w:pPr>
            <w:r>
              <w:rPr>
                <w:rFonts w:hint="eastAsia" w:ascii="宋体" w:hAnsi="宋体" w:eastAsia="宋体" w:cs="宋体"/>
                <w:i w:val="0"/>
                <w:iCs w:val="0"/>
                <w:caps w:val="0"/>
                <w:color w:val="auto"/>
                <w:spacing w:val="0"/>
                <w:sz w:val="20"/>
                <w:szCs w:val="20"/>
                <w:highlight w:val="none"/>
                <w:shd w:val="clear" w:fill="FFFFFF"/>
              </w:rPr>
              <w:t>连接方式</w:t>
            </w:r>
            <w:r>
              <w:rPr>
                <w:rFonts w:hint="eastAsia" w:ascii="宋体" w:hAnsi="宋体" w:eastAsia="宋体" w:cs="宋体"/>
                <w:i w:val="0"/>
                <w:iCs w:val="0"/>
                <w:caps w:val="0"/>
                <w:color w:val="auto"/>
                <w:spacing w:val="0"/>
                <w:sz w:val="20"/>
                <w:szCs w:val="20"/>
                <w:highlight w:val="none"/>
                <w:shd w:val="clear" w:fill="FFFFFF"/>
                <w:lang w:eastAsia="zh-CN"/>
              </w:rPr>
              <w:t>：3.5MM音频插口，蓝牙连接</w:t>
            </w:r>
          </w:p>
          <w:p w14:paraId="4B17131A">
            <w:pPr>
              <w:keepNext w:val="0"/>
              <w:keepLines w:val="0"/>
              <w:widowControl/>
              <w:suppressLineNumbers w:val="0"/>
              <w:jc w:val="center"/>
              <w:textAlignment w:val="center"/>
              <w:rPr>
                <w:rFonts w:hint="eastAsia" w:ascii="宋体" w:hAnsi="宋体" w:eastAsia="宋体" w:cs="宋体"/>
                <w:i w:val="0"/>
                <w:iCs w:val="0"/>
                <w:caps w:val="0"/>
                <w:color w:val="auto"/>
                <w:spacing w:val="0"/>
                <w:sz w:val="21"/>
                <w:szCs w:val="21"/>
                <w:highlight w:val="none"/>
                <w:shd w:val="clear" w:fill="FFFFFF"/>
              </w:rPr>
            </w:pPr>
            <w:r>
              <w:rPr>
                <w:rFonts w:hint="eastAsia" w:ascii="宋体" w:hAnsi="宋体" w:eastAsia="宋体" w:cs="宋体"/>
                <w:i w:val="0"/>
                <w:iCs w:val="0"/>
                <w:caps w:val="0"/>
                <w:color w:val="auto"/>
                <w:spacing w:val="0"/>
                <w:sz w:val="21"/>
                <w:szCs w:val="21"/>
                <w:highlight w:val="none"/>
                <w:shd w:val="clear" w:fill="FFFFFF"/>
                <w:lang w:val="en-US" w:eastAsia="zh-CN"/>
              </w:rPr>
              <w:t>外置存储设备读取：TF卡</w:t>
            </w:r>
          </w:p>
          <w:p w14:paraId="723469CB">
            <w:pPr>
              <w:keepNext w:val="0"/>
              <w:keepLines w:val="0"/>
              <w:widowControl/>
              <w:suppressLineNumbers w:val="0"/>
              <w:jc w:val="center"/>
              <w:textAlignment w:val="center"/>
              <w:rPr>
                <w:rFonts w:hint="eastAsia" w:ascii="PingFang SC" w:hAnsi="PingFang SC" w:eastAsia="PingFang SC" w:cs="PingFang SC"/>
                <w:i w:val="0"/>
                <w:iCs w:val="0"/>
                <w:caps w:val="0"/>
                <w:color w:val="auto"/>
                <w:spacing w:val="0"/>
                <w:sz w:val="16"/>
                <w:szCs w:val="16"/>
                <w:highlight w:val="none"/>
                <w:shd w:val="clear" w:fill="FFFFFF"/>
              </w:rPr>
            </w:pPr>
          </w:p>
        </w:tc>
        <w:tc>
          <w:tcPr>
            <w:tcW w:w="2614" w:type="dxa"/>
            <w:tcBorders>
              <w:top w:val="single" w:color="auto" w:sz="4" w:space="0"/>
              <w:left w:val="single" w:color="auto" w:sz="4" w:space="0"/>
              <w:bottom w:val="single" w:color="auto" w:sz="4" w:space="0"/>
              <w:right w:val="single" w:color="auto" w:sz="4" w:space="0"/>
            </w:tcBorders>
            <w:noWrap w:val="0"/>
            <w:vAlign w:val="center"/>
          </w:tcPr>
          <w:p w14:paraId="5680CE5D">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662336" behindDoc="0" locked="0" layoutInCell="1" allowOverlap="1">
                  <wp:simplePos x="0" y="0"/>
                  <wp:positionH relativeFrom="column">
                    <wp:posOffset>-29210</wp:posOffset>
                  </wp:positionH>
                  <wp:positionV relativeFrom="paragraph">
                    <wp:posOffset>104775</wp:posOffset>
                  </wp:positionV>
                  <wp:extent cx="1390015" cy="1170305"/>
                  <wp:effectExtent l="0" t="0" r="635" b="10795"/>
                  <wp:wrapSquare wrapText="bothSides"/>
                  <wp:docPr id="105" name="图片 104" descr="IMG_8162(20250528-105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4" descr="IMG_8162(20250528-105423)"/>
                          <pic:cNvPicPr>
                            <a:picLocks noChangeAspect="1"/>
                          </pic:cNvPicPr>
                        </pic:nvPicPr>
                        <pic:blipFill>
                          <a:blip r:embed="rId14"/>
                          <a:stretch>
                            <a:fillRect/>
                          </a:stretch>
                        </pic:blipFill>
                        <pic:spPr>
                          <a:xfrm>
                            <a:off x="0" y="0"/>
                            <a:ext cx="1390015" cy="117030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C5ED022">
            <w:pPr>
              <w:spacing w:line="260" w:lineRule="exact"/>
              <w:jc w:val="center"/>
              <w:rPr>
                <w:rFonts w:hint="default" w:asciiTheme="minorEastAsia" w:hAnsiTheme="minorEastAsia" w:eastAsiaTheme="minorEastAsia" w:cstheme="minorEastAsia"/>
                <w:color w:val="auto"/>
                <w:sz w:val="21"/>
                <w:szCs w:val="21"/>
                <w:highlight w:val="none"/>
                <w:lang w:val="en-US" w:eastAsia="zh-CN"/>
              </w:rPr>
            </w:pPr>
            <w:r>
              <w:rPr>
                <w:rFonts w:hint="eastAsia" w:asciiTheme="minorEastAsia" w:hAnsiTheme="minorEastAsia" w:cstheme="minorEastAsia"/>
                <w:color w:val="auto"/>
                <w:sz w:val="21"/>
                <w:szCs w:val="21"/>
                <w:highlight w:val="none"/>
                <w:lang w:val="en-US" w:eastAsia="zh-CN"/>
              </w:rPr>
              <w:t>工业*</w:t>
            </w:r>
          </w:p>
        </w:tc>
      </w:tr>
      <w:tr w14:paraId="6841407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362" w:hRule="atLeast"/>
          <w:jc w:val="center"/>
        </w:trPr>
        <w:tc>
          <w:tcPr>
            <w:tcW w:w="545" w:type="dxa"/>
            <w:vMerge w:val="continue"/>
            <w:tcBorders>
              <w:left w:val="single" w:color="auto" w:sz="4" w:space="0"/>
              <w:right w:val="single" w:color="auto" w:sz="4" w:space="0"/>
            </w:tcBorders>
            <w:noWrap w:val="0"/>
            <w:vAlign w:val="center"/>
          </w:tcPr>
          <w:p w14:paraId="033A285F">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17560C11">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t>2</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9FC4D5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电钢琴</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5C5FD2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5</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118270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台</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022AD5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88键重锤成人儿童初学家用抽屉书桌</w:t>
            </w:r>
            <w:r>
              <w:rPr>
                <w:rFonts w:hint="eastAsia" w:asciiTheme="minorEastAsia" w:hAnsiTheme="minorEastAsia" w:cstheme="minorEastAsia"/>
                <w:i w:val="0"/>
                <w:iCs w:val="0"/>
                <w:color w:val="auto"/>
                <w:kern w:val="0"/>
                <w:sz w:val="21"/>
                <w:szCs w:val="21"/>
                <w:highlight w:val="none"/>
                <w:u w:val="none"/>
                <w:lang w:val="en-US" w:eastAsia="zh-CN" w:bidi="ar"/>
              </w:rPr>
              <w:t>式</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电子钢琴。</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5EF83874">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663360" behindDoc="0" locked="0" layoutInCell="1" allowOverlap="1">
                  <wp:simplePos x="0" y="0"/>
                  <wp:positionH relativeFrom="column">
                    <wp:posOffset>-52705</wp:posOffset>
                  </wp:positionH>
                  <wp:positionV relativeFrom="paragraph">
                    <wp:posOffset>73660</wp:posOffset>
                  </wp:positionV>
                  <wp:extent cx="1299845" cy="1047750"/>
                  <wp:effectExtent l="0" t="0" r="14605" b="0"/>
                  <wp:wrapSquare wrapText="bothSides"/>
                  <wp:docPr id="106" name="图片 105" descr="IMG_8163(20250528-110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5" descr="IMG_8163(20250528-110618)"/>
                          <pic:cNvPicPr>
                            <a:picLocks noChangeAspect="1"/>
                          </pic:cNvPicPr>
                        </pic:nvPicPr>
                        <pic:blipFill>
                          <a:blip r:embed="rId15"/>
                          <a:stretch>
                            <a:fillRect/>
                          </a:stretch>
                        </pic:blipFill>
                        <pic:spPr>
                          <a:xfrm>
                            <a:off x="0" y="0"/>
                            <a:ext cx="1299845" cy="104775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090CD733">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1A841B5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282" w:hRule="atLeast"/>
          <w:jc w:val="center"/>
        </w:trPr>
        <w:tc>
          <w:tcPr>
            <w:tcW w:w="545" w:type="dxa"/>
            <w:vMerge w:val="continue"/>
            <w:tcBorders>
              <w:left w:val="single" w:color="auto" w:sz="4" w:space="0"/>
              <w:right w:val="single" w:color="auto" w:sz="4" w:space="0"/>
            </w:tcBorders>
            <w:noWrap w:val="0"/>
            <w:vAlign w:val="center"/>
          </w:tcPr>
          <w:p w14:paraId="0F4EE5C1">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2B699B74">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eastAsia="zh-CN"/>
              </w:rPr>
            </w:pPr>
            <w:r>
              <w:rPr>
                <w:rFonts w:hint="eastAsia" w:ascii="宋体" w:hAnsi="宋体" w:eastAsia="宋体" w:cs="宋体"/>
                <w:i w:val="0"/>
                <w:iCs w:val="0"/>
                <w:color w:val="auto"/>
                <w:kern w:val="0"/>
                <w:sz w:val="22"/>
                <w:szCs w:val="22"/>
                <w:highlight w:val="none"/>
                <w:u w:val="none"/>
                <w:lang w:val="en-US" w:eastAsia="zh-CN" w:bidi="ar"/>
              </w:rPr>
              <w:t>3</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19A7BBF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绘本架阅读区书柜</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693740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12</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9E8B97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D6B214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铁艺带轮，长×宽×高：83cm×30cm×93cm。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6C8695C6">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664384" behindDoc="0" locked="0" layoutInCell="1" allowOverlap="1">
                  <wp:simplePos x="0" y="0"/>
                  <wp:positionH relativeFrom="column">
                    <wp:posOffset>-45085</wp:posOffset>
                  </wp:positionH>
                  <wp:positionV relativeFrom="paragraph">
                    <wp:posOffset>104140</wp:posOffset>
                  </wp:positionV>
                  <wp:extent cx="1403985" cy="958850"/>
                  <wp:effectExtent l="0" t="0" r="5715" b="12700"/>
                  <wp:wrapSquare wrapText="bothSides"/>
                  <wp:docPr id="7" name="图片 6" descr="dbf84c1f600b0d92eb630d2ec9268820_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descr="dbf84c1f600b0d92eb630d2ec9268820_720"/>
                          <pic:cNvPicPr>
                            <a:picLocks noChangeAspect="1"/>
                          </pic:cNvPicPr>
                        </pic:nvPicPr>
                        <pic:blipFill>
                          <a:blip r:embed="rId16"/>
                          <a:stretch>
                            <a:fillRect/>
                          </a:stretch>
                        </pic:blipFill>
                        <pic:spPr>
                          <a:xfrm flipH="1">
                            <a:off x="0" y="0"/>
                            <a:ext cx="1403985" cy="95885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76530DA">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3108C2C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279" w:hRule="atLeast"/>
          <w:jc w:val="center"/>
        </w:trPr>
        <w:tc>
          <w:tcPr>
            <w:tcW w:w="545" w:type="dxa"/>
            <w:vMerge w:val="continue"/>
            <w:tcBorders>
              <w:left w:val="single" w:color="auto" w:sz="4" w:space="0"/>
              <w:right w:val="single" w:color="auto" w:sz="4" w:space="0"/>
            </w:tcBorders>
            <w:noWrap w:val="0"/>
            <w:vAlign w:val="center"/>
          </w:tcPr>
          <w:p w14:paraId="13D049BE">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870C1DD">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4</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776FDD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儿童串珠手工DIY材料</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FEA8CE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B290A7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斤</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994C5A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彩色亚克力</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301C62D8">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665408" behindDoc="0" locked="0" layoutInCell="1" allowOverlap="1">
                  <wp:simplePos x="0" y="0"/>
                  <wp:positionH relativeFrom="column">
                    <wp:posOffset>-5080</wp:posOffset>
                  </wp:positionH>
                  <wp:positionV relativeFrom="paragraph">
                    <wp:posOffset>160655</wp:posOffset>
                  </wp:positionV>
                  <wp:extent cx="1346200" cy="795020"/>
                  <wp:effectExtent l="0" t="0" r="6350" b="5080"/>
                  <wp:wrapSquare wrapText="bothSides"/>
                  <wp:docPr id="109" name="图片 108" descr="014ee400b04d67608e2499ec3cf8a7bb_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8" descr="014ee400b04d67608e2499ec3cf8a7bb_720"/>
                          <pic:cNvPicPr>
                            <a:picLocks noChangeAspect="1"/>
                          </pic:cNvPicPr>
                        </pic:nvPicPr>
                        <pic:blipFill>
                          <a:blip r:embed="rId17"/>
                          <a:stretch>
                            <a:fillRect/>
                          </a:stretch>
                        </pic:blipFill>
                        <pic:spPr>
                          <a:xfrm>
                            <a:off x="0" y="0"/>
                            <a:ext cx="1346200" cy="79502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05E0BBD">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6BEB669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567" w:hRule="atLeast"/>
          <w:jc w:val="center"/>
        </w:trPr>
        <w:tc>
          <w:tcPr>
            <w:tcW w:w="545" w:type="dxa"/>
            <w:vMerge w:val="continue"/>
            <w:tcBorders>
              <w:left w:val="single" w:color="auto" w:sz="4" w:space="0"/>
              <w:right w:val="single" w:color="auto" w:sz="4" w:space="0"/>
            </w:tcBorders>
            <w:noWrap w:val="0"/>
            <w:vAlign w:val="center"/>
          </w:tcPr>
          <w:p w14:paraId="3D7EE77B">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28492D9B">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5</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09B715A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沙水玩具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FFA272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4</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CA4437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23B2313">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cstheme="minorEastAsia"/>
                <w:i w:val="0"/>
                <w:iCs w:val="0"/>
                <w:color w:val="auto"/>
                <w:kern w:val="0"/>
                <w:sz w:val="21"/>
                <w:szCs w:val="21"/>
                <w:highlight w:val="none"/>
                <w:u w:val="none"/>
                <w:lang w:val="en-US" w:eastAsia="zh-CN" w:bidi="ar"/>
              </w:rPr>
              <w:t>；</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w:t>
            </w:r>
          </w:p>
          <w:p w14:paraId="750ED6A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沙滩玩具30件套（配大型手拉车+沙漏）挖沙铲子水桶</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605D7E2C">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666432" behindDoc="0" locked="0" layoutInCell="1" allowOverlap="1">
                  <wp:simplePos x="0" y="0"/>
                  <wp:positionH relativeFrom="column">
                    <wp:posOffset>-1905</wp:posOffset>
                  </wp:positionH>
                  <wp:positionV relativeFrom="paragraph">
                    <wp:posOffset>112395</wp:posOffset>
                  </wp:positionV>
                  <wp:extent cx="1306830" cy="866140"/>
                  <wp:effectExtent l="0" t="0" r="7620" b="10160"/>
                  <wp:wrapSquare wrapText="bothSides"/>
                  <wp:docPr id="111" name="图片 110" descr="6e73cbfbc2aaf18d835efb0f6f8a85f7_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0" descr="6e73cbfbc2aaf18d835efb0f6f8a85f7_720"/>
                          <pic:cNvPicPr>
                            <a:picLocks noChangeAspect="1"/>
                          </pic:cNvPicPr>
                        </pic:nvPicPr>
                        <pic:blipFill>
                          <a:blip r:embed="rId18"/>
                          <a:srcRect t="15154" b="20589"/>
                          <a:stretch>
                            <a:fillRect/>
                          </a:stretch>
                        </pic:blipFill>
                        <pic:spPr>
                          <a:xfrm>
                            <a:off x="0" y="0"/>
                            <a:ext cx="1306830" cy="86614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025DF09">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024CD8B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701" w:hRule="atLeast"/>
          <w:jc w:val="center"/>
        </w:trPr>
        <w:tc>
          <w:tcPr>
            <w:tcW w:w="545" w:type="dxa"/>
            <w:vMerge w:val="continue"/>
            <w:tcBorders>
              <w:left w:val="single" w:color="auto" w:sz="4" w:space="0"/>
              <w:right w:val="single" w:color="auto" w:sz="4" w:space="0"/>
            </w:tcBorders>
            <w:noWrap w:val="0"/>
            <w:vAlign w:val="center"/>
          </w:tcPr>
          <w:p w14:paraId="0F73216B">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A600E93">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6</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5B93032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桌面齿轮积木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59C830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A90168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F4B0B99">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cstheme="minorEastAsia"/>
                <w:i w:val="0"/>
                <w:iCs w:val="0"/>
                <w:color w:val="auto"/>
                <w:kern w:val="0"/>
                <w:sz w:val="21"/>
                <w:szCs w:val="21"/>
                <w:highlight w:val="none"/>
                <w:u w:val="none"/>
                <w:lang w:val="en-US" w:eastAsia="zh-CN" w:bidi="ar"/>
              </w:rPr>
              <w:t>；</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w:t>
            </w:r>
          </w:p>
          <w:p w14:paraId="3A5A5C0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科教齿轮积木66件套-兼容市场99积木桌</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28870B63">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667456" behindDoc="0" locked="0" layoutInCell="1" allowOverlap="1">
                  <wp:simplePos x="0" y="0"/>
                  <wp:positionH relativeFrom="column">
                    <wp:posOffset>19050</wp:posOffset>
                  </wp:positionH>
                  <wp:positionV relativeFrom="paragraph">
                    <wp:posOffset>137160</wp:posOffset>
                  </wp:positionV>
                  <wp:extent cx="1387475" cy="788035"/>
                  <wp:effectExtent l="0" t="0" r="3175" b="12065"/>
                  <wp:wrapSquare wrapText="bothSides"/>
                  <wp:docPr id="110" name="图片 109" descr="ede64015603b46f752e80872d8a28659_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09" descr="ede64015603b46f752e80872d8a28659_720"/>
                          <pic:cNvPicPr>
                            <a:picLocks noChangeAspect="1"/>
                          </pic:cNvPicPr>
                        </pic:nvPicPr>
                        <pic:blipFill>
                          <a:blip r:embed="rId19"/>
                          <a:stretch>
                            <a:fillRect/>
                          </a:stretch>
                        </pic:blipFill>
                        <pic:spPr>
                          <a:xfrm>
                            <a:off x="0" y="0"/>
                            <a:ext cx="1387475" cy="78803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9E97A97">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7DB0FBE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944" w:hRule="atLeast"/>
          <w:jc w:val="center"/>
        </w:trPr>
        <w:tc>
          <w:tcPr>
            <w:tcW w:w="545" w:type="dxa"/>
            <w:vMerge w:val="continue"/>
            <w:tcBorders>
              <w:left w:val="single" w:color="auto" w:sz="4" w:space="0"/>
              <w:right w:val="single" w:color="auto" w:sz="4" w:space="0"/>
            </w:tcBorders>
            <w:noWrap w:val="0"/>
            <w:vAlign w:val="center"/>
          </w:tcPr>
          <w:p w14:paraId="33A3CD06">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36C370B">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7</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8B1595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益智骨架关节积木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13319E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5B00BD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盒</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99023FA">
            <w:pPr>
              <w:keepNext w:val="0"/>
              <w:keepLines w:val="0"/>
              <w:widowControl/>
              <w:suppressLineNumbers w:val="0"/>
              <w:jc w:val="center"/>
              <w:textAlignment w:val="center"/>
              <w:rPr>
                <w:rFonts w:hint="eastAsia" w:ascii="宋体" w:hAnsi="宋体" w:eastAsia="宋体" w:cs="宋体"/>
                <w:i w:val="0"/>
                <w:iCs w:val="0"/>
                <w:caps w:val="0"/>
                <w:color w:val="auto"/>
                <w:spacing w:val="0"/>
                <w:sz w:val="20"/>
                <w:szCs w:val="20"/>
                <w:highlight w:val="none"/>
                <w:shd w:val="clear" w:fill="FFFFFF"/>
              </w:rPr>
            </w:pPr>
            <w:r>
              <w:rPr>
                <w:rFonts w:hint="eastAsia" w:ascii="宋体" w:hAnsi="宋体" w:eastAsia="宋体" w:cs="宋体"/>
                <w:i w:val="0"/>
                <w:iCs w:val="0"/>
                <w:caps w:val="0"/>
                <w:color w:val="auto"/>
                <w:spacing w:val="0"/>
                <w:sz w:val="20"/>
                <w:szCs w:val="20"/>
                <w:highlight w:val="none"/>
                <w:shd w:val="clear" w:fill="FFFFFF"/>
              </w:rPr>
              <w:t>ABS塑料</w:t>
            </w:r>
          </w:p>
          <w:p w14:paraId="70AE522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aps w:val="0"/>
                <w:color w:val="auto"/>
                <w:spacing w:val="0"/>
                <w:sz w:val="20"/>
                <w:szCs w:val="20"/>
                <w:highlight w:val="none"/>
                <w:shd w:val="clear" w:fill="FFFFFF"/>
              </w:rPr>
              <w:t>【进阶版】骨架关节积木110件套【中号收纳盒】</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3A73EF73">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668480" behindDoc="0" locked="0" layoutInCell="1" allowOverlap="1">
                  <wp:simplePos x="0" y="0"/>
                  <wp:positionH relativeFrom="column">
                    <wp:posOffset>-41275</wp:posOffset>
                  </wp:positionH>
                  <wp:positionV relativeFrom="paragraph">
                    <wp:posOffset>72390</wp:posOffset>
                  </wp:positionV>
                  <wp:extent cx="1374775" cy="921385"/>
                  <wp:effectExtent l="0" t="0" r="15875" b="12065"/>
                  <wp:wrapSquare wrapText="bothSides"/>
                  <wp:docPr id="113" name="图片 112" descr="IMG_8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2" descr="IMG_8167"/>
                          <pic:cNvPicPr>
                            <a:picLocks noChangeAspect="1"/>
                          </pic:cNvPicPr>
                        </pic:nvPicPr>
                        <pic:blipFill>
                          <a:blip r:embed="rId20"/>
                          <a:stretch>
                            <a:fillRect/>
                          </a:stretch>
                        </pic:blipFill>
                        <pic:spPr>
                          <a:xfrm>
                            <a:off x="0" y="0"/>
                            <a:ext cx="1374775" cy="92138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8F5A7B1">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2F523EC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845" w:hRule="atLeast"/>
          <w:jc w:val="center"/>
        </w:trPr>
        <w:tc>
          <w:tcPr>
            <w:tcW w:w="545" w:type="dxa"/>
            <w:vMerge w:val="continue"/>
            <w:tcBorders>
              <w:left w:val="single" w:color="auto" w:sz="4" w:space="0"/>
              <w:right w:val="single" w:color="auto" w:sz="4" w:space="0"/>
            </w:tcBorders>
            <w:noWrap w:val="0"/>
            <w:vAlign w:val="center"/>
          </w:tcPr>
          <w:p w14:paraId="386E9286">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E8BB1B7">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8</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191C91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条形拼搭积木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86D5D8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A16DFE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盒</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A8CBA2F">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cstheme="minorEastAsia"/>
                <w:i w:val="0"/>
                <w:iCs w:val="0"/>
                <w:color w:val="auto"/>
                <w:kern w:val="0"/>
                <w:sz w:val="21"/>
                <w:szCs w:val="21"/>
                <w:highlight w:val="none"/>
                <w:u w:val="none"/>
                <w:lang w:val="en-US" w:eastAsia="zh-CN" w:bidi="ar"/>
              </w:rPr>
              <w:t>：</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w:t>
            </w:r>
          </w:p>
          <w:p w14:paraId="0738619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lang w:eastAsia="zh-CN"/>
              </w:rPr>
            </w:pPr>
            <w:r>
              <w:rPr>
                <w:rFonts w:hint="eastAsia" w:asciiTheme="minorEastAsia" w:hAnsiTheme="minorEastAsia" w:eastAsiaTheme="minorEastAsia" w:cstheme="minorEastAsia"/>
                <w:color w:val="auto"/>
                <w:sz w:val="21"/>
                <w:szCs w:val="21"/>
                <w:highlight w:val="none"/>
                <w:lang w:eastAsia="zh-CN"/>
              </w:rPr>
              <w:t>210件套</w:t>
            </w:r>
            <w:r>
              <w:rPr>
                <w:rFonts w:hint="eastAsia" w:asciiTheme="minorEastAsia" w:hAnsiTheme="minorEastAsia" w:cstheme="minorEastAsia"/>
                <w:color w:val="auto"/>
                <w:sz w:val="21"/>
                <w:szCs w:val="21"/>
                <w:highlight w:val="none"/>
                <w:lang w:eastAsia="zh-CN"/>
              </w:rPr>
              <w:t>，</w:t>
            </w:r>
            <w:r>
              <w:rPr>
                <w:rFonts w:hint="eastAsia" w:asciiTheme="minorEastAsia" w:hAnsiTheme="minorEastAsia" w:eastAsiaTheme="minorEastAsia" w:cstheme="minorEastAsia"/>
                <w:color w:val="auto"/>
                <w:sz w:val="21"/>
                <w:szCs w:val="21"/>
                <w:highlight w:val="none"/>
                <w:lang w:eastAsia="zh-CN"/>
              </w:rPr>
              <w:t>收纳盒装送图纸</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6BF7271E">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669504" behindDoc="0" locked="0" layoutInCell="1" allowOverlap="1">
                  <wp:simplePos x="0" y="0"/>
                  <wp:positionH relativeFrom="column">
                    <wp:posOffset>-52705</wp:posOffset>
                  </wp:positionH>
                  <wp:positionV relativeFrom="paragraph">
                    <wp:posOffset>95885</wp:posOffset>
                  </wp:positionV>
                  <wp:extent cx="1350010" cy="832485"/>
                  <wp:effectExtent l="0" t="0" r="2540" b="5715"/>
                  <wp:wrapSquare wrapText="bothSides"/>
                  <wp:docPr id="114" name="图片 113" descr="IMG_8168(20250528-154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3" descr="IMG_8168(20250528-154247)"/>
                          <pic:cNvPicPr>
                            <a:picLocks noChangeAspect="1"/>
                          </pic:cNvPicPr>
                        </pic:nvPicPr>
                        <pic:blipFill>
                          <a:blip r:embed="rId21"/>
                          <a:stretch>
                            <a:fillRect/>
                          </a:stretch>
                        </pic:blipFill>
                        <pic:spPr>
                          <a:xfrm>
                            <a:off x="0" y="0"/>
                            <a:ext cx="1350010" cy="83248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201D044">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5B28C3E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154" w:hRule="atLeast"/>
          <w:jc w:val="center"/>
        </w:trPr>
        <w:tc>
          <w:tcPr>
            <w:tcW w:w="545" w:type="dxa"/>
            <w:vMerge w:val="continue"/>
            <w:tcBorders>
              <w:left w:val="single" w:color="auto" w:sz="4" w:space="0"/>
              <w:right w:val="single" w:color="auto" w:sz="4" w:space="0"/>
            </w:tcBorders>
            <w:noWrap w:val="0"/>
            <w:vAlign w:val="center"/>
          </w:tcPr>
          <w:p w14:paraId="27915AA8">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7907709">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9</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86846F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搭房子积木拼装</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C7A295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0F0959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盒</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DA80E64">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w:t>
            </w:r>
          </w:p>
          <w:p w14:paraId="44E6D25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益智玩具3到6岁女男孩大颗粒方块（310颗装）</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63EA7E2A">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670528" behindDoc="0" locked="0" layoutInCell="1" allowOverlap="1">
                  <wp:simplePos x="0" y="0"/>
                  <wp:positionH relativeFrom="column">
                    <wp:posOffset>-48260</wp:posOffset>
                  </wp:positionH>
                  <wp:positionV relativeFrom="paragraph">
                    <wp:posOffset>123190</wp:posOffset>
                  </wp:positionV>
                  <wp:extent cx="1463040" cy="989330"/>
                  <wp:effectExtent l="0" t="0" r="3810" b="1270"/>
                  <wp:wrapSquare wrapText="bothSides"/>
                  <wp:docPr id="115" name="图片 114" descr="IMG_8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4" descr="IMG_8169"/>
                          <pic:cNvPicPr>
                            <a:picLocks noChangeAspect="1"/>
                          </pic:cNvPicPr>
                        </pic:nvPicPr>
                        <pic:blipFill>
                          <a:blip r:embed="rId22"/>
                          <a:srcRect l="8371" t="12694" r="7982" b="36628"/>
                          <a:stretch>
                            <a:fillRect/>
                          </a:stretch>
                        </pic:blipFill>
                        <pic:spPr>
                          <a:xfrm>
                            <a:off x="0" y="0"/>
                            <a:ext cx="1463040" cy="98933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9D4A600">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51FBAC9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571" w:hRule="atLeast"/>
          <w:jc w:val="center"/>
        </w:trPr>
        <w:tc>
          <w:tcPr>
            <w:tcW w:w="545" w:type="dxa"/>
            <w:vMerge w:val="continue"/>
            <w:tcBorders>
              <w:left w:val="single" w:color="auto" w:sz="4" w:space="0"/>
              <w:right w:val="single" w:color="auto" w:sz="4" w:space="0"/>
            </w:tcBorders>
            <w:noWrap w:val="0"/>
            <w:vAlign w:val="center"/>
          </w:tcPr>
          <w:p w14:paraId="650B502F">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6BC7877E">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10</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8811FC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拼装拼插六角积木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E168C1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08953B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盒</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849CA5A">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w:t>
            </w:r>
          </w:p>
          <w:p w14:paraId="31FFC5A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积木塑料玩具3-6周岁益智（900颗装）</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A630355">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671552" behindDoc="0" locked="0" layoutInCell="1" allowOverlap="1">
                  <wp:simplePos x="0" y="0"/>
                  <wp:positionH relativeFrom="column">
                    <wp:posOffset>-54610</wp:posOffset>
                  </wp:positionH>
                  <wp:positionV relativeFrom="paragraph">
                    <wp:posOffset>122555</wp:posOffset>
                  </wp:positionV>
                  <wp:extent cx="1477010" cy="882015"/>
                  <wp:effectExtent l="0" t="0" r="8890" b="13335"/>
                  <wp:wrapSquare wrapText="bothSides"/>
                  <wp:docPr id="116" name="图片 115" descr="IMG_8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5" descr="IMG_8170"/>
                          <pic:cNvPicPr>
                            <a:picLocks noChangeAspect="1"/>
                          </pic:cNvPicPr>
                        </pic:nvPicPr>
                        <pic:blipFill>
                          <a:blip r:embed="rId23"/>
                          <a:srcRect l="6873" t="12806" r="7427" b="36159"/>
                          <a:stretch>
                            <a:fillRect/>
                          </a:stretch>
                        </pic:blipFill>
                        <pic:spPr>
                          <a:xfrm>
                            <a:off x="0" y="0"/>
                            <a:ext cx="1477010" cy="88201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C30237B">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7AF8C78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566" w:hRule="atLeast"/>
          <w:jc w:val="center"/>
        </w:trPr>
        <w:tc>
          <w:tcPr>
            <w:tcW w:w="545" w:type="dxa"/>
            <w:vMerge w:val="continue"/>
            <w:tcBorders>
              <w:left w:val="single" w:color="auto" w:sz="4" w:space="0"/>
              <w:right w:val="single" w:color="auto" w:sz="4" w:space="0"/>
            </w:tcBorders>
            <w:noWrap w:val="0"/>
            <w:vAlign w:val="center"/>
          </w:tcPr>
          <w:p w14:paraId="44A7F827">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7FF6550">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11</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0A4CA05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塑料积木桌拼图拼装拼插玩具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2425D1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5</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D6E2ED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盒</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6A43051">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p>
          <w:p w14:paraId="1C84162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塑料积木桌拼图拼装拼插玩具益智大颗粒大号（400颗）</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350C7A31">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672576" behindDoc="0" locked="0" layoutInCell="1" allowOverlap="1">
                  <wp:simplePos x="0" y="0"/>
                  <wp:positionH relativeFrom="column">
                    <wp:posOffset>-48260</wp:posOffset>
                  </wp:positionH>
                  <wp:positionV relativeFrom="paragraph">
                    <wp:posOffset>48260</wp:posOffset>
                  </wp:positionV>
                  <wp:extent cx="1421130" cy="1094105"/>
                  <wp:effectExtent l="0" t="0" r="7620" b="10795"/>
                  <wp:wrapSquare wrapText="bothSides"/>
                  <wp:docPr id="117" name="图片 116" descr="IMG_8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6" descr="IMG_8171"/>
                          <pic:cNvPicPr>
                            <a:picLocks noChangeAspect="1"/>
                          </pic:cNvPicPr>
                        </pic:nvPicPr>
                        <pic:blipFill>
                          <a:blip r:embed="rId24"/>
                          <a:srcRect l="6943" t="12076" r="9675" b="36354"/>
                          <a:stretch>
                            <a:fillRect/>
                          </a:stretch>
                        </pic:blipFill>
                        <pic:spPr>
                          <a:xfrm>
                            <a:off x="0" y="0"/>
                            <a:ext cx="1421130" cy="109410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E7AB994">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118FB8D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939" w:hRule="atLeast"/>
          <w:jc w:val="center"/>
        </w:trPr>
        <w:tc>
          <w:tcPr>
            <w:tcW w:w="545" w:type="dxa"/>
            <w:vMerge w:val="continue"/>
            <w:tcBorders>
              <w:left w:val="single" w:color="auto" w:sz="4" w:space="0"/>
              <w:right w:val="single" w:color="auto" w:sz="4" w:space="0"/>
            </w:tcBorders>
            <w:noWrap w:val="0"/>
            <w:vAlign w:val="center"/>
          </w:tcPr>
          <w:p w14:paraId="66BE7032">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7182DB05">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12</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0CAF72C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科学小实验套装</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F61A30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4</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20F5CA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盒</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8A35E9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小班16套（物理+化学实验）</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4B90CF01">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673600" behindDoc="0" locked="0" layoutInCell="1" allowOverlap="1">
                  <wp:simplePos x="0" y="0"/>
                  <wp:positionH relativeFrom="column">
                    <wp:posOffset>0</wp:posOffset>
                  </wp:positionH>
                  <wp:positionV relativeFrom="paragraph">
                    <wp:posOffset>-596900</wp:posOffset>
                  </wp:positionV>
                  <wp:extent cx="1642110" cy="889635"/>
                  <wp:effectExtent l="0" t="0" r="15240" b="5715"/>
                  <wp:wrapSquare wrapText="bothSides"/>
                  <wp:docPr id="120" name="图片 119" descr="IMG_8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19" descr="IMG_8174"/>
                          <pic:cNvPicPr>
                            <a:picLocks noChangeAspect="1"/>
                          </pic:cNvPicPr>
                        </pic:nvPicPr>
                        <pic:blipFill>
                          <a:blip r:embed="rId25"/>
                          <a:srcRect l="16783" t="12606" r="17616" b="36062"/>
                          <a:stretch>
                            <a:fillRect/>
                          </a:stretch>
                        </pic:blipFill>
                        <pic:spPr>
                          <a:xfrm>
                            <a:off x="0" y="0"/>
                            <a:ext cx="1642110" cy="88963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0114E3E">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370F757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507" w:hRule="atLeast"/>
          <w:jc w:val="center"/>
        </w:trPr>
        <w:tc>
          <w:tcPr>
            <w:tcW w:w="545" w:type="dxa"/>
            <w:vMerge w:val="continue"/>
            <w:tcBorders>
              <w:left w:val="single" w:color="auto" w:sz="4" w:space="0"/>
              <w:right w:val="single" w:color="auto" w:sz="4" w:space="0"/>
            </w:tcBorders>
            <w:noWrap w:val="0"/>
            <w:vAlign w:val="center"/>
          </w:tcPr>
          <w:p w14:paraId="2BE86D78">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79E0578B">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13</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15DA1E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科学小实验套装</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EEC1E7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4</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A2BD6C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盒</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72150C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中班16套（物理+化学实验）</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3E49DFAA">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674624" behindDoc="0" locked="0" layoutInCell="1" allowOverlap="1">
                  <wp:simplePos x="0" y="0"/>
                  <wp:positionH relativeFrom="column">
                    <wp:posOffset>-55245</wp:posOffset>
                  </wp:positionH>
                  <wp:positionV relativeFrom="paragraph">
                    <wp:posOffset>109220</wp:posOffset>
                  </wp:positionV>
                  <wp:extent cx="1701800" cy="1184910"/>
                  <wp:effectExtent l="0" t="0" r="12700" b="15240"/>
                  <wp:wrapSquare wrapText="bothSides"/>
                  <wp:docPr id="119" name="图片 118" descr="IMG_8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8" descr="IMG_8175"/>
                          <pic:cNvPicPr>
                            <a:picLocks noChangeAspect="1"/>
                          </pic:cNvPicPr>
                        </pic:nvPicPr>
                        <pic:blipFill>
                          <a:blip r:embed="rId26"/>
                          <a:srcRect l="17007" t="12192" r="16376" b="35903"/>
                          <a:stretch>
                            <a:fillRect/>
                          </a:stretch>
                        </pic:blipFill>
                        <pic:spPr>
                          <a:xfrm>
                            <a:off x="0" y="0"/>
                            <a:ext cx="1701800" cy="118491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5AF2C55">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7EFDBFF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508" w:hRule="atLeast"/>
          <w:jc w:val="center"/>
        </w:trPr>
        <w:tc>
          <w:tcPr>
            <w:tcW w:w="545" w:type="dxa"/>
            <w:vMerge w:val="continue"/>
            <w:tcBorders>
              <w:left w:val="single" w:color="auto" w:sz="4" w:space="0"/>
              <w:right w:val="single" w:color="auto" w:sz="4" w:space="0"/>
            </w:tcBorders>
            <w:noWrap w:val="0"/>
            <w:vAlign w:val="center"/>
          </w:tcPr>
          <w:p w14:paraId="5B482D07">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00003BE">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14</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8CDBC3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科学小实验套装</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DA13C0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4</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0F38A7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盒</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C7592C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大班16套（物理+化学实验）</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3CE3EDFA">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675648" behindDoc="0" locked="0" layoutInCell="1" allowOverlap="1">
                  <wp:simplePos x="0" y="0"/>
                  <wp:positionH relativeFrom="column">
                    <wp:posOffset>-55245</wp:posOffset>
                  </wp:positionH>
                  <wp:positionV relativeFrom="paragraph">
                    <wp:posOffset>109220</wp:posOffset>
                  </wp:positionV>
                  <wp:extent cx="1630045" cy="956310"/>
                  <wp:effectExtent l="0" t="0" r="8255" b="15240"/>
                  <wp:wrapSquare wrapText="bothSides"/>
                  <wp:docPr id="118" name="图片 117" descr="IMG_8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7" descr="IMG_8176"/>
                          <pic:cNvPicPr>
                            <a:picLocks noChangeAspect="1"/>
                          </pic:cNvPicPr>
                        </pic:nvPicPr>
                        <pic:blipFill>
                          <a:blip r:embed="rId27"/>
                          <a:srcRect l="15154" t="11860" r="15476" b="35190"/>
                          <a:stretch>
                            <a:fillRect/>
                          </a:stretch>
                        </pic:blipFill>
                        <pic:spPr>
                          <a:xfrm>
                            <a:off x="0" y="0"/>
                            <a:ext cx="1630045" cy="95631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CFA9DF3">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2DACE29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717" w:hRule="atLeast"/>
          <w:jc w:val="center"/>
        </w:trPr>
        <w:tc>
          <w:tcPr>
            <w:tcW w:w="545" w:type="dxa"/>
            <w:vMerge w:val="continue"/>
            <w:tcBorders>
              <w:left w:val="single" w:color="auto" w:sz="4" w:space="0"/>
              <w:right w:val="single" w:color="auto" w:sz="4" w:space="0"/>
            </w:tcBorders>
            <w:noWrap w:val="0"/>
            <w:vAlign w:val="center"/>
          </w:tcPr>
          <w:p w14:paraId="4885C92B">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19AFE5DC">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15</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701145F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儿童迷你小厨房真煮全套</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10611C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181FFE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EBF1EC7">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材质：pp（聚丙烯）为无毒 无臭 无味的 耐高温可高达140℃</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抗菌食品级</w:t>
            </w:r>
          </w:p>
          <w:p w14:paraId="3E570CF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真实版可吃厨具煮饭玩具</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4CDA6B34">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676672" behindDoc="0" locked="0" layoutInCell="1" allowOverlap="1">
                  <wp:simplePos x="0" y="0"/>
                  <wp:positionH relativeFrom="column">
                    <wp:posOffset>-48260</wp:posOffset>
                  </wp:positionH>
                  <wp:positionV relativeFrom="paragraph">
                    <wp:posOffset>116205</wp:posOffset>
                  </wp:positionV>
                  <wp:extent cx="1661795" cy="1294130"/>
                  <wp:effectExtent l="0" t="0" r="14605" b="1270"/>
                  <wp:wrapSquare wrapText="bothSides"/>
                  <wp:docPr id="131" name="图片 130" descr="IMG_8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0" descr="IMG_8213"/>
                          <pic:cNvPicPr>
                            <a:picLocks noChangeAspect="1"/>
                          </pic:cNvPicPr>
                        </pic:nvPicPr>
                        <pic:blipFill>
                          <a:blip r:embed="rId28"/>
                          <a:srcRect l="16857" t="12489" r="17407" b="35495"/>
                          <a:stretch>
                            <a:fillRect/>
                          </a:stretch>
                        </pic:blipFill>
                        <pic:spPr>
                          <a:xfrm>
                            <a:off x="0" y="0"/>
                            <a:ext cx="1661795" cy="129413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3884DC9">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6F81625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296" w:hRule="atLeast"/>
          <w:jc w:val="center"/>
        </w:trPr>
        <w:tc>
          <w:tcPr>
            <w:tcW w:w="545" w:type="dxa"/>
            <w:vMerge w:val="continue"/>
            <w:tcBorders>
              <w:left w:val="single" w:color="auto" w:sz="4" w:space="0"/>
              <w:right w:val="single" w:color="auto" w:sz="4" w:space="0"/>
            </w:tcBorders>
            <w:noWrap w:val="0"/>
            <w:vAlign w:val="center"/>
          </w:tcPr>
          <w:p w14:paraId="27493309">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938EC7F">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16</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36CF078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户外音乐墙</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CC2203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85100F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CD96F84">
            <w:pPr>
              <w:keepNext w:val="0"/>
              <w:keepLines w:val="0"/>
              <w:widowControl/>
              <w:suppressLineNumbers w:val="0"/>
              <w:jc w:val="center"/>
              <w:textAlignment w:val="center"/>
              <w:rPr>
                <w:rFonts w:hint="default"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材质：pvc</w:t>
            </w:r>
          </w:p>
          <w:p w14:paraId="763816C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墙面7</w:t>
            </w:r>
            <w:r>
              <w:rPr>
                <w:rFonts w:hint="eastAsia" w:asciiTheme="minorEastAsia" w:hAnsiTheme="minorEastAsia" w:cstheme="minorEastAsia"/>
                <w:i w:val="0"/>
                <w:iCs w:val="0"/>
                <w:color w:val="auto"/>
                <w:kern w:val="0"/>
                <w:sz w:val="21"/>
                <w:szCs w:val="21"/>
                <w:highlight w:val="none"/>
                <w:u w:val="none"/>
                <w:lang w:val="en-US" w:eastAsia="zh-CN" w:bidi="ar"/>
              </w:rPr>
              <w:t>～</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8米长</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5F0820FB">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677696" behindDoc="0" locked="0" layoutInCell="1" allowOverlap="1">
                  <wp:simplePos x="0" y="0"/>
                  <wp:positionH relativeFrom="column">
                    <wp:posOffset>0</wp:posOffset>
                  </wp:positionH>
                  <wp:positionV relativeFrom="paragraph">
                    <wp:posOffset>-586740</wp:posOffset>
                  </wp:positionV>
                  <wp:extent cx="1586865" cy="1040765"/>
                  <wp:effectExtent l="0" t="0" r="13335" b="6985"/>
                  <wp:wrapSquare wrapText="bothSides"/>
                  <wp:docPr id="121" name="图片 120" descr="83da15e2f3e6dbb2a894fd7bc0ef7e30_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0" descr="83da15e2f3e6dbb2a894fd7bc0ef7e30_0"/>
                          <pic:cNvPicPr>
                            <a:picLocks noChangeAspect="1"/>
                          </pic:cNvPicPr>
                        </pic:nvPicPr>
                        <pic:blipFill>
                          <a:blip r:embed="rId29"/>
                          <a:srcRect t="43321" b="9995"/>
                          <a:stretch>
                            <a:fillRect/>
                          </a:stretch>
                        </pic:blipFill>
                        <pic:spPr>
                          <a:xfrm>
                            <a:off x="0" y="0"/>
                            <a:ext cx="1586865" cy="104076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279A8D6">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0E0A081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433" w:hRule="atLeast"/>
          <w:jc w:val="center"/>
        </w:trPr>
        <w:tc>
          <w:tcPr>
            <w:tcW w:w="545" w:type="dxa"/>
            <w:vMerge w:val="continue"/>
            <w:tcBorders>
              <w:left w:val="single" w:color="auto" w:sz="4" w:space="0"/>
              <w:right w:val="single" w:color="auto" w:sz="4" w:space="0"/>
            </w:tcBorders>
            <w:noWrap w:val="0"/>
            <w:vAlign w:val="center"/>
          </w:tcPr>
          <w:p w14:paraId="193FADEB">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ECA0A29">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17</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3A34049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软海绵泡沫积木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C8A5A36">
            <w:pPr>
              <w:keepNext w:val="0"/>
              <w:keepLines w:val="0"/>
              <w:widowControl/>
              <w:suppressLineNumbers w:val="0"/>
              <w:jc w:val="center"/>
              <w:textAlignment w:val="center"/>
              <w:rPr>
                <w:rFonts w:hint="default" w:asciiTheme="minorEastAsia" w:hAnsiTheme="minorEastAsia" w:eastAsiaTheme="minorEastAsia" w:cstheme="minorEastAsia"/>
                <w:color w:val="auto"/>
                <w:sz w:val="21"/>
                <w:szCs w:val="21"/>
                <w:highlight w:val="none"/>
                <w:lang w:val="en-US" w:eastAsia="zh-CN"/>
              </w:rPr>
            </w:pPr>
            <w:r>
              <w:rPr>
                <w:rFonts w:hint="eastAsia" w:asciiTheme="minorEastAsia" w:hAnsiTheme="minorEastAsia" w:cstheme="minorEastAsia"/>
                <w:color w:val="auto"/>
                <w:sz w:val="21"/>
                <w:szCs w:val="21"/>
                <w:highlight w:val="none"/>
                <w:lang w:val="en-US" w:eastAsia="zh-CN"/>
              </w:rPr>
              <w:t>20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2447DD8">
            <w:pPr>
              <w:keepNext w:val="0"/>
              <w:keepLines w:val="0"/>
              <w:widowControl/>
              <w:suppressLineNumbers w:val="0"/>
              <w:jc w:val="both"/>
              <w:textAlignment w:val="center"/>
              <w:rPr>
                <w:rFonts w:hint="default" w:asciiTheme="minorEastAsia" w:hAnsiTheme="minorEastAsia" w:eastAsiaTheme="minorEastAsia" w:cstheme="minorEastAsia"/>
                <w:color w:val="auto"/>
                <w:sz w:val="21"/>
                <w:szCs w:val="21"/>
                <w:highlight w:val="none"/>
                <w:lang w:val="en-US" w:eastAsia="zh-CN"/>
              </w:rPr>
            </w:pPr>
            <w:r>
              <w:rPr>
                <w:rFonts w:hint="eastAsia" w:asciiTheme="minorEastAsia" w:hAnsiTheme="minorEastAsia" w:cstheme="minorEastAsia"/>
                <w:color w:val="auto"/>
                <w:sz w:val="21"/>
                <w:szCs w:val="21"/>
                <w:highlight w:val="none"/>
                <w:lang w:val="en-US" w:eastAsia="zh-CN"/>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77011F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升级压纹 加大号7CM厚 50块装</w:t>
            </w:r>
            <w:r>
              <w:rPr>
                <w:rFonts w:hint="eastAsia" w:asciiTheme="minorEastAsia" w:hAnsiTheme="minorEastAsia" w:cstheme="minorEastAsia"/>
                <w:color w:val="auto"/>
                <w:sz w:val="21"/>
                <w:szCs w:val="21"/>
                <w:highlight w:val="none"/>
                <w:lang w:eastAsia="zh-CN"/>
              </w:rPr>
              <w:t>（</w:t>
            </w:r>
            <w:r>
              <w:rPr>
                <w:rFonts w:hint="eastAsia" w:asciiTheme="minorEastAsia" w:hAnsiTheme="minorEastAsia" w:eastAsiaTheme="minorEastAsia" w:cstheme="minorEastAsia"/>
                <w:color w:val="auto"/>
                <w:sz w:val="21"/>
                <w:szCs w:val="21"/>
                <w:highlight w:val="none"/>
              </w:rPr>
              <w:t>送2个收纳筐+送1张EVA贴画）</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41A0376B">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678720" behindDoc="0" locked="0" layoutInCell="1" allowOverlap="1">
                  <wp:simplePos x="0" y="0"/>
                  <wp:positionH relativeFrom="column">
                    <wp:posOffset>-34290</wp:posOffset>
                  </wp:positionH>
                  <wp:positionV relativeFrom="paragraph">
                    <wp:posOffset>109220</wp:posOffset>
                  </wp:positionV>
                  <wp:extent cx="1561465" cy="1247140"/>
                  <wp:effectExtent l="0" t="0" r="635" b="10160"/>
                  <wp:wrapSquare wrapText="bothSides"/>
                  <wp:docPr id="122" name="图片 121" descr="IMG_8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1" descr="IMG_8192"/>
                          <pic:cNvPicPr>
                            <a:picLocks noChangeAspect="1"/>
                          </pic:cNvPicPr>
                        </pic:nvPicPr>
                        <pic:blipFill>
                          <a:blip r:embed="rId30"/>
                          <a:stretch>
                            <a:fillRect/>
                          </a:stretch>
                        </pic:blipFill>
                        <pic:spPr>
                          <a:xfrm>
                            <a:off x="0" y="0"/>
                            <a:ext cx="1561465" cy="124714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ACDB4C8">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3EF22B2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422" w:hRule="atLeast"/>
          <w:jc w:val="center"/>
        </w:trPr>
        <w:tc>
          <w:tcPr>
            <w:tcW w:w="545" w:type="dxa"/>
            <w:vMerge w:val="continue"/>
            <w:tcBorders>
              <w:left w:val="single" w:color="auto" w:sz="4" w:space="0"/>
              <w:right w:val="single" w:color="auto" w:sz="4" w:space="0"/>
            </w:tcBorders>
            <w:noWrap w:val="0"/>
            <w:vAlign w:val="center"/>
          </w:tcPr>
          <w:p w14:paraId="74B87892">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FFDA541">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18</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74D27B8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百变积木墙</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E0831C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5A30A5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箱</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4AA244D">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ABS塑料</w:t>
            </w:r>
          </w:p>
          <w:p w14:paraId="5BE1218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积木墙面大颗粒底板拼装775粒</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1AD33EF0">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679744" behindDoc="0" locked="0" layoutInCell="1" allowOverlap="1">
                  <wp:simplePos x="0" y="0"/>
                  <wp:positionH relativeFrom="column">
                    <wp:posOffset>0</wp:posOffset>
                  </wp:positionH>
                  <wp:positionV relativeFrom="paragraph">
                    <wp:posOffset>-641985</wp:posOffset>
                  </wp:positionV>
                  <wp:extent cx="1762125" cy="1132205"/>
                  <wp:effectExtent l="0" t="0" r="9525" b="10795"/>
                  <wp:wrapSquare wrapText="bothSides"/>
                  <wp:docPr id="123" name="图片 122" descr="IMG_8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2" descr="IMG_8193"/>
                          <pic:cNvPicPr>
                            <a:picLocks noChangeAspect="1"/>
                          </pic:cNvPicPr>
                        </pic:nvPicPr>
                        <pic:blipFill>
                          <a:blip r:embed="rId31"/>
                          <a:stretch>
                            <a:fillRect/>
                          </a:stretch>
                        </pic:blipFill>
                        <pic:spPr>
                          <a:xfrm>
                            <a:off x="0" y="0"/>
                            <a:ext cx="1762125" cy="113220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69FE1C7">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639DE27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279" w:hRule="atLeast"/>
          <w:jc w:val="center"/>
        </w:trPr>
        <w:tc>
          <w:tcPr>
            <w:tcW w:w="545" w:type="dxa"/>
            <w:vMerge w:val="continue"/>
            <w:tcBorders>
              <w:left w:val="single" w:color="auto" w:sz="4" w:space="0"/>
              <w:right w:val="single" w:color="auto" w:sz="4" w:space="0"/>
            </w:tcBorders>
            <w:noWrap w:val="0"/>
            <w:vAlign w:val="center"/>
          </w:tcPr>
          <w:p w14:paraId="40015115">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15770092">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19</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7A32C183">
            <w:pPr>
              <w:keepNext w:val="0"/>
              <w:keepLines w:val="0"/>
              <w:widowControl/>
              <w:suppressLineNumbers w:val="0"/>
              <w:jc w:val="center"/>
              <w:textAlignment w:val="center"/>
              <w:rPr>
                <w:rFonts w:hint="default" w:asciiTheme="minorEastAsia" w:hAnsiTheme="minorEastAsia" w:eastAsiaTheme="minorEastAsia" w:cstheme="minorEastAsia"/>
                <w:color w:val="auto"/>
                <w:sz w:val="21"/>
                <w:szCs w:val="21"/>
                <w:highlight w:val="none"/>
                <w:lang w:val="en-US"/>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户外墙面攀爬</w:t>
            </w:r>
            <w:r>
              <w:rPr>
                <w:rFonts w:hint="eastAsia" w:asciiTheme="minorEastAsia" w:hAnsiTheme="minorEastAsia" w:cstheme="minorEastAsia"/>
                <w:i w:val="0"/>
                <w:iCs w:val="0"/>
                <w:color w:val="auto"/>
                <w:kern w:val="0"/>
                <w:sz w:val="21"/>
                <w:szCs w:val="21"/>
                <w:highlight w:val="none"/>
                <w:u w:val="none"/>
                <w:lang w:val="en-US" w:eastAsia="zh-CN" w:bidi="ar"/>
              </w:rPr>
              <w:t>组合</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7335C2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01FFF3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面</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0A8B6E6">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含指力板,握力球板,插孔板,三板组合套装,肋木架,攀岩墙,网绳架,三架组合套装,短横木,长横木 木制或其他</w:t>
            </w:r>
          </w:p>
          <w:p w14:paraId="55C3814D">
            <w:pPr>
              <w:keepNext w:val="0"/>
              <w:keepLines w:val="0"/>
              <w:widowControl/>
              <w:suppressLineNumbers w:val="0"/>
              <w:jc w:val="center"/>
              <w:textAlignment w:val="center"/>
              <w:rPr>
                <w:color w:val="auto"/>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攀岩墙高7m×</w:t>
            </w:r>
            <w:r>
              <w:rPr>
                <w:rFonts w:hint="eastAsia" w:asciiTheme="minorEastAsia" w:hAnsiTheme="minorEastAsia" w:cstheme="minorEastAsia"/>
                <w:i w:val="0"/>
                <w:iCs w:val="0"/>
                <w:color w:val="auto"/>
                <w:kern w:val="0"/>
                <w:sz w:val="21"/>
                <w:szCs w:val="21"/>
                <w:highlight w:val="none"/>
                <w:u w:val="none"/>
                <w:lang w:val="en-US" w:eastAsia="zh-CN" w:bidi="ar"/>
              </w:rPr>
              <w:t>宽</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290cm</w:t>
            </w:r>
          </w:p>
          <w:p w14:paraId="54E38245">
            <w:pPr>
              <w:keepNext w:val="0"/>
              <w:keepLines w:val="0"/>
              <w:widowControl/>
              <w:suppressLineNumbers w:val="0"/>
              <w:jc w:val="center"/>
              <w:textAlignment w:val="center"/>
              <w:rPr>
                <w:rFonts w:hint="eastAsia"/>
                <w:color w:val="auto"/>
                <w:highlight w:val="none"/>
              </w:rPr>
            </w:pPr>
            <w:r>
              <w:rPr>
                <w:rFonts w:hint="eastAsia"/>
                <w:color w:val="auto"/>
                <w:highlight w:val="none"/>
              </w:rPr>
              <w:t>支持防滑设计</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31BD93FB">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680768" behindDoc="0" locked="0" layoutInCell="1" allowOverlap="1">
                  <wp:simplePos x="0" y="0"/>
                  <wp:positionH relativeFrom="column">
                    <wp:posOffset>-20320</wp:posOffset>
                  </wp:positionH>
                  <wp:positionV relativeFrom="paragraph">
                    <wp:posOffset>93345</wp:posOffset>
                  </wp:positionV>
                  <wp:extent cx="1562100" cy="1149350"/>
                  <wp:effectExtent l="0" t="0" r="0" b="12700"/>
                  <wp:wrapSquare wrapText="bothSides"/>
                  <wp:docPr id="124" name="图片 123" descr="59d21c5df57042de0a4b71aee70a2497_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3" descr="59d21c5df57042de0a4b71aee70a2497_720"/>
                          <pic:cNvPicPr>
                            <a:picLocks noChangeAspect="1"/>
                          </pic:cNvPicPr>
                        </pic:nvPicPr>
                        <pic:blipFill>
                          <a:blip r:embed="rId32"/>
                          <a:stretch>
                            <a:fillRect/>
                          </a:stretch>
                        </pic:blipFill>
                        <pic:spPr>
                          <a:xfrm>
                            <a:off x="0" y="0"/>
                            <a:ext cx="1562100" cy="114935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BC8E40E">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49F6A39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89F8896">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1C6B8A0">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20</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E39EEA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儿童幼教三轮车</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AD3FAB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69973D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辆</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4D3959A">
            <w:pPr>
              <w:keepNext w:val="0"/>
              <w:keepLines w:val="0"/>
              <w:widowControl/>
              <w:numPr>
                <w:ilvl w:val="0"/>
                <w:numId w:val="0"/>
              </w:numPr>
              <w:suppressLineNumbers w:val="0"/>
              <w:jc w:val="center"/>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Theme="minorEastAsia" w:hAnsiTheme="minorEastAsia" w:eastAsiaTheme="minorEastAsia" w:cstheme="minorEastAsia"/>
                <w:i w:val="0"/>
                <w:iCs w:val="0"/>
                <w:color w:val="auto"/>
                <w:kern w:val="0"/>
                <w:sz w:val="21"/>
                <w:szCs w:val="21"/>
                <w:highlight w:val="none"/>
                <w:lang w:val="en-US" w:eastAsia="zh-CN" w:bidi="ar"/>
              </w:rPr>
              <w:t>1.</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产品材质：高碳钢车架 橡胶</w:t>
            </w:r>
            <w:r>
              <w:rPr>
                <w:rFonts w:hint="eastAsia" w:asciiTheme="minorEastAsia" w:hAnsiTheme="minorEastAsia" w:cstheme="minorEastAsia"/>
                <w:i w:val="0"/>
                <w:iCs w:val="0"/>
                <w:color w:val="auto"/>
                <w:kern w:val="0"/>
                <w:sz w:val="21"/>
                <w:szCs w:val="21"/>
                <w:highlight w:val="none"/>
                <w:u w:val="none"/>
                <w:lang w:val="en-US" w:eastAsia="zh-CN" w:bidi="ar"/>
              </w:rPr>
              <w:t>；</w:t>
            </w:r>
          </w:p>
          <w:p w14:paraId="7D58B797">
            <w:pPr>
              <w:keepNext w:val="0"/>
              <w:keepLines w:val="0"/>
              <w:widowControl/>
              <w:numPr>
                <w:ilvl w:val="0"/>
                <w:numId w:val="0"/>
              </w:numPr>
              <w:suppressLineNumbers w:val="0"/>
              <w:jc w:val="both"/>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2.产品尺寸：长70cm ，宽40cm， 高53cm；</w:t>
            </w:r>
          </w:p>
          <w:p w14:paraId="245B50E5">
            <w:pPr>
              <w:keepNext w:val="0"/>
              <w:keepLines w:val="0"/>
              <w:widowControl/>
              <w:numPr>
                <w:ilvl w:val="0"/>
                <w:numId w:val="0"/>
              </w:numPr>
              <w:suppressLineNumbers w:val="0"/>
              <w:jc w:val="both"/>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3.产品净重：约7kg。</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48C25F4">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681792" behindDoc="0" locked="0" layoutInCell="1" allowOverlap="1">
                  <wp:simplePos x="0" y="0"/>
                  <wp:positionH relativeFrom="column">
                    <wp:posOffset>-41275</wp:posOffset>
                  </wp:positionH>
                  <wp:positionV relativeFrom="paragraph">
                    <wp:posOffset>109220</wp:posOffset>
                  </wp:positionV>
                  <wp:extent cx="1715135" cy="1715135"/>
                  <wp:effectExtent l="0" t="0" r="18415" b="18415"/>
                  <wp:wrapSquare wrapText="bothSides"/>
                  <wp:docPr id="127" name="图片 126" descr="IMG_8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6" descr="IMG_8200"/>
                          <pic:cNvPicPr>
                            <a:picLocks noChangeAspect="1"/>
                          </pic:cNvPicPr>
                        </pic:nvPicPr>
                        <pic:blipFill>
                          <a:blip r:embed="rId33"/>
                          <a:stretch>
                            <a:fillRect/>
                          </a:stretch>
                        </pic:blipFill>
                        <pic:spPr>
                          <a:xfrm>
                            <a:off x="0" y="0"/>
                            <a:ext cx="1715135" cy="171513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402D22D">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4F41075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130" w:hRule="atLeast"/>
          <w:jc w:val="center"/>
        </w:trPr>
        <w:tc>
          <w:tcPr>
            <w:tcW w:w="545" w:type="dxa"/>
            <w:vMerge w:val="continue"/>
            <w:tcBorders>
              <w:left w:val="single" w:color="auto" w:sz="4" w:space="0"/>
              <w:right w:val="single" w:color="auto" w:sz="4" w:space="0"/>
            </w:tcBorders>
            <w:noWrap w:val="0"/>
            <w:vAlign w:val="center"/>
          </w:tcPr>
          <w:p w14:paraId="0048AC22">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7368449B">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21</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0FF20F8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儿童幼教三轮双骑车</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D65E3A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B4DF85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辆</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3FF8DF6">
            <w:pPr>
              <w:keepNext w:val="0"/>
              <w:keepLines w:val="0"/>
              <w:widowControl/>
              <w:numPr>
                <w:ilvl w:val="0"/>
                <w:numId w:val="1"/>
              </w:numPr>
              <w:suppressLineNumbers w:val="0"/>
              <w:jc w:val="both"/>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产品材质：高碳钢车架 橡胶轮</w:t>
            </w:r>
            <w:r>
              <w:rPr>
                <w:rFonts w:hint="eastAsia" w:asciiTheme="minorEastAsia" w:hAnsiTheme="minorEastAsia" w:cstheme="minorEastAsia"/>
                <w:i w:val="0"/>
                <w:iCs w:val="0"/>
                <w:color w:val="auto"/>
                <w:kern w:val="0"/>
                <w:sz w:val="21"/>
                <w:szCs w:val="21"/>
                <w:highlight w:val="none"/>
                <w:u w:val="none"/>
                <w:lang w:val="en-US" w:eastAsia="zh-CN" w:bidi="ar"/>
              </w:rPr>
              <w:t>；</w:t>
            </w:r>
          </w:p>
          <w:p w14:paraId="482A1637">
            <w:pPr>
              <w:keepNext w:val="0"/>
              <w:keepLines w:val="0"/>
              <w:widowControl/>
              <w:numPr>
                <w:ilvl w:val="0"/>
                <w:numId w:val="1"/>
              </w:numPr>
              <w:suppressLineNumbers w:val="0"/>
              <w:jc w:val="both"/>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产品净重：13.5kg</w:t>
            </w:r>
            <w:r>
              <w:rPr>
                <w:rFonts w:hint="eastAsia" w:asciiTheme="minorEastAsia" w:hAnsiTheme="minorEastAsia" w:cstheme="minorEastAsia"/>
                <w:i w:val="0"/>
                <w:iCs w:val="0"/>
                <w:color w:val="auto"/>
                <w:kern w:val="0"/>
                <w:sz w:val="21"/>
                <w:szCs w:val="21"/>
                <w:highlight w:val="none"/>
                <w:u w:val="none"/>
                <w:lang w:val="en-US" w:eastAsia="zh-CN" w:bidi="ar"/>
              </w:rPr>
              <w:t>；</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br w:type="textWrapping"/>
            </w:r>
            <w:r>
              <w:rPr>
                <w:rFonts w:hint="eastAsia" w:asciiTheme="minorEastAsia" w:hAnsiTheme="minorEastAsia" w:cstheme="minorEastAsia"/>
                <w:i w:val="0"/>
                <w:iCs w:val="0"/>
                <w:color w:val="auto"/>
                <w:kern w:val="0"/>
                <w:sz w:val="21"/>
                <w:szCs w:val="21"/>
                <w:highlight w:val="none"/>
                <w:u w:val="none"/>
                <w:lang w:val="en-US" w:eastAsia="zh-CN" w:bidi="ar"/>
              </w:rPr>
              <w:t>3.</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产品尺寸：120cm×58cm×65cm</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24AF37FC">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682816" behindDoc="0" locked="0" layoutInCell="1" allowOverlap="1">
                  <wp:simplePos x="0" y="0"/>
                  <wp:positionH relativeFrom="column">
                    <wp:posOffset>-68580</wp:posOffset>
                  </wp:positionH>
                  <wp:positionV relativeFrom="paragraph">
                    <wp:posOffset>135890</wp:posOffset>
                  </wp:positionV>
                  <wp:extent cx="1704340" cy="1704340"/>
                  <wp:effectExtent l="0" t="0" r="10160" b="10160"/>
                  <wp:wrapSquare wrapText="bothSides"/>
                  <wp:docPr id="125" name="图片 124" descr="IMG_8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4" descr="IMG_8201"/>
                          <pic:cNvPicPr>
                            <a:picLocks noChangeAspect="1"/>
                          </pic:cNvPicPr>
                        </pic:nvPicPr>
                        <pic:blipFill>
                          <a:blip r:embed="rId34"/>
                          <a:stretch>
                            <a:fillRect/>
                          </a:stretch>
                        </pic:blipFill>
                        <pic:spPr>
                          <a:xfrm>
                            <a:off x="0" y="0"/>
                            <a:ext cx="1704340" cy="170434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27A6312">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4522762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57A056D">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97B99DD">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22</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1E014DD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儿童幼教三轮货运车</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99F49B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2A89CB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辆</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471D72E">
            <w:pPr>
              <w:keepNext w:val="0"/>
              <w:keepLines w:val="0"/>
              <w:widowControl/>
              <w:numPr>
                <w:ilvl w:val="0"/>
                <w:numId w:val="0"/>
              </w:numPr>
              <w:suppressLineNumbers w:val="0"/>
              <w:jc w:val="both"/>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Theme="minorEastAsia" w:hAnsiTheme="minorEastAsia" w:eastAsiaTheme="minorEastAsia" w:cstheme="minorEastAsia"/>
                <w:i w:val="0"/>
                <w:iCs w:val="0"/>
                <w:color w:val="auto"/>
                <w:kern w:val="0"/>
                <w:sz w:val="21"/>
                <w:szCs w:val="21"/>
                <w:highlight w:val="none"/>
                <w:lang w:val="en-US" w:eastAsia="zh-CN" w:bidi="ar"/>
              </w:rPr>
              <w:t>1.</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产品材质：高碳钢车架 橡胶轮</w:t>
            </w:r>
            <w:r>
              <w:rPr>
                <w:rFonts w:hint="eastAsia" w:asciiTheme="minorEastAsia" w:hAnsiTheme="minorEastAsia" w:cstheme="minorEastAsia"/>
                <w:i w:val="0"/>
                <w:iCs w:val="0"/>
                <w:color w:val="auto"/>
                <w:kern w:val="0"/>
                <w:sz w:val="21"/>
                <w:szCs w:val="21"/>
                <w:highlight w:val="none"/>
                <w:u w:val="none"/>
                <w:lang w:val="en-US" w:eastAsia="zh-CN" w:bidi="ar"/>
              </w:rPr>
              <w:t>；</w:t>
            </w:r>
          </w:p>
          <w:p w14:paraId="4AC33FDA">
            <w:pPr>
              <w:keepNext w:val="0"/>
              <w:keepLines w:val="0"/>
              <w:widowControl/>
              <w:numPr>
                <w:ilvl w:val="0"/>
                <w:numId w:val="0"/>
              </w:numPr>
              <w:suppressLineNumbers w:val="0"/>
              <w:jc w:val="both"/>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kern w:val="2"/>
                <w:sz w:val="21"/>
                <w:szCs w:val="21"/>
                <w:highlight w:val="none"/>
                <w:lang w:val="en-US" w:eastAsia="zh-CN" w:bidi="ar-SA"/>
              </w:rPr>
              <w:t>2.</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产品净重：15kg</w:t>
            </w:r>
            <w:r>
              <w:rPr>
                <w:rFonts w:hint="eastAsia" w:asciiTheme="minorEastAsia" w:hAnsiTheme="minorEastAsia" w:cstheme="minorEastAsia"/>
                <w:i w:val="0"/>
                <w:iCs w:val="0"/>
                <w:color w:val="auto"/>
                <w:kern w:val="0"/>
                <w:sz w:val="21"/>
                <w:szCs w:val="21"/>
                <w:highlight w:val="none"/>
                <w:u w:val="none"/>
                <w:lang w:val="en-US" w:eastAsia="zh-CN" w:bidi="ar"/>
              </w:rPr>
              <w:t>；</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br w:type="textWrapping"/>
            </w:r>
            <w:r>
              <w:rPr>
                <w:rFonts w:hint="eastAsia" w:asciiTheme="minorEastAsia" w:hAnsiTheme="minorEastAsia" w:cstheme="minorEastAsia"/>
                <w:i w:val="0"/>
                <w:iCs w:val="0"/>
                <w:color w:val="auto"/>
                <w:kern w:val="0"/>
                <w:sz w:val="21"/>
                <w:szCs w:val="21"/>
                <w:highlight w:val="none"/>
                <w:u w:val="none"/>
                <w:lang w:val="en-US" w:eastAsia="zh-CN" w:bidi="ar"/>
              </w:rPr>
              <w:t>3.</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产品尺寸：长118cm</w:t>
            </w:r>
            <w:r>
              <w:rPr>
                <w:rFonts w:hint="eastAsia" w:asciiTheme="minorEastAsia" w:hAnsiTheme="minorEastAsia" w:cstheme="minorEastAsia"/>
                <w:i w:val="0"/>
                <w:iCs w:val="0"/>
                <w:color w:val="auto"/>
                <w:kern w:val="0"/>
                <w:sz w:val="21"/>
                <w:szCs w:val="21"/>
                <w:highlight w:val="none"/>
                <w:u w:val="none"/>
                <w:lang w:val="en-US" w:eastAsia="zh-CN" w:bidi="ar"/>
              </w:rPr>
              <w:t>；</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高65cm</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286E4C30">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683840" behindDoc="0" locked="0" layoutInCell="1" allowOverlap="1">
                  <wp:simplePos x="0" y="0"/>
                  <wp:positionH relativeFrom="column">
                    <wp:posOffset>-48260</wp:posOffset>
                  </wp:positionH>
                  <wp:positionV relativeFrom="paragraph">
                    <wp:posOffset>102870</wp:posOffset>
                  </wp:positionV>
                  <wp:extent cx="1752600" cy="1752600"/>
                  <wp:effectExtent l="0" t="0" r="0" b="0"/>
                  <wp:wrapTopAndBottom/>
                  <wp:docPr id="126" name="图片 125" descr="IMG_8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5" descr="IMG_8202"/>
                          <pic:cNvPicPr>
                            <a:picLocks noChangeAspect="1"/>
                          </pic:cNvPicPr>
                        </pic:nvPicPr>
                        <pic:blipFill>
                          <a:blip r:embed="rId35"/>
                          <a:stretch>
                            <a:fillRect/>
                          </a:stretch>
                        </pic:blipFill>
                        <pic:spPr>
                          <a:xfrm>
                            <a:off x="0" y="0"/>
                            <a:ext cx="1752600" cy="175260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F3831E5">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7FD1F81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481" w:hRule="atLeast"/>
          <w:jc w:val="center"/>
        </w:trPr>
        <w:tc>
          <w:tcPr>
            <w:tcW w:w="545" w:type="dxa"/>
            <w:vMerge w:val="continue"/>
            <w:tcBorders>
              <w:left w:val="single" w:color="auto" w:sz="4" w:space="0"/>
              <w:right w:val="single" w:color="auto" w:sz="4" w:space="0"/>
            </w:tcBorders>
            <w:noWrap w:val="0"/>
            <w:vAlign w:val="center"/>
          </w:tcPr>
          <w:p w14:paraId="4B5FB98B">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2065BAEA">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23</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3FE39F5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户外大型安吉游戏运动组合</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FCD042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 xml:space="preserve">1 </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F0FC0B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96DB1BC">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材质：pvc、木制</w:t>
            </w:r>
          </w:p>
          <w:p w14:paraId="723148E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碳化防腐工艺20件套（炭灰色）</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05890581">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684864" behindDoc="0" locked="0" layoutInCell="1" allowOverlap="1">
                  <wp:simplePos x="0" y="0"/>
                  <wp:positionH relativeFrom="column">
                    <wp:posOffset>-68580</wp:posOffset>
                  </wp:positionH>
                  <wp:positionV relativeFrom="paragraph">
                    <wp:posOffset>95250</wp:posOffset>
                  </wp:positionV>
                  <wp:extent cx="1714500" cy="1320165"/>
                  <wp:effectExtent l="0" t="0" r="0" b="13335"/>
                  <wp:wrapSquare wrapText="bothSides"/>
                  <wp:docPr id="128" name="图片 127" descr="IMG_8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7" descr="IMG_8204"/>
                          <pic:cNvPicPr>
                            <a:picLocks noChangeAspect="1"/>
                          </pic:cNvPicPr>
                        </pic:nvPicPr>
                        <pic:blipFill>
                          <a:blip r:embed="rId36"/>
                          <a:srcRect l="6313" t="12827" r="7226" b="36024"/>
                          <a:stretch>
                            <a:fillRect/>
                          </a:stretch>
                        </pic:blipFill>
                        <pic:spPr>
                          <a:xfrm>
                            <a:off x="0" y="0"/>
                            <a:ext cx="1714500" cy="132016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A1E3329">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5BE69C6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6D3AF0E">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147DECD">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24</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205331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幼儿园体能训练4件套</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8C294C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 xml:space="preserve">2 </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B0C8C1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FE85687">
            <w:pPr>
              <w:keepNext w:val="0"/>
              <w:keepLines w:val="0"/>
              <w:widowControl/>
              <w:suppressLineNumbers w:val="0"/>
              <w:jc w:val="both"/>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加厚实木 皮革精细打磨 喷涂1.</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跳箱高度：60cm可调节</w:t>
            </w:r>
            <w:r>
              <w:rPr>
                <w:rFonts w:hint="eastAsia" w:asciiTheme="minorEastAsia" w:hAnsiTheme="minorEastAsia" w:cstheme="minorEastAsia"/>
                <w:i w:val="0"/>
                <w:iCs w:val="0"/>
                <w:color w:val="auto"/>
                <w:kern w:val="0"/>
                <w:sz w:val="21"/>
                <w:szCs w:val="21"/>
                <w:highlight w:val="none"/>
                <w:u w:val="none"/>
                <w:lang w:val="en-US" w:eastAsia="zh-CN" w:bidi="ar"/>
              </w:rPr>
              <w:t>；</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br w:type="textWrapping"/>
            </w:r>
            <w:r>
              <w:rPr>
                <w:rFonts w:hint="eastAsia" w:asciiTheme="minorEastAsia" w:hAnsiTheme="minorEastAsia" w:cstheme="minorEastAsia"/>
                <w:i w:val="0"/>
                <w:iCs w:val="0"/>
                <w:color w:val="auto"/>
                <w:kern w:val="0"/>
                <w:sz w:val="21"/>
                <w:szCs w:val="21"/>
                <w:highlight w:val="none"/>
                <w:u w:val="none"/>
                <w:lang w:val="en-US" w:eastAsia="zh-CN" w:bidi="ar"/>
              </w:rPr>
              <w:t>2.</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跳板60×40cm</w:t>
            </w:r>
            <w:r>
              <w:rPr>
                <w:rFonts w:hint="eastAsia" w:asciiTheme="minorEastAsia" w:hAnsiTheme="minorEastAsia" w:cstheme="minorEastAsia"/>
                <w:i w:val="0"/>
                <w:iCs w:val="0"/>
                <w:color w:val="auto"/>
                <w:kern w:val="0"/>
                <w:sz w:val="21"/>
                <w:szCs w:val="21"/>
                <w:highlight w:val="none"/>
                <w:u w:val="none"/>
                <w:lang w:val="en-US" w:eastAsia="zh-CN" w:bidi="ar"/>
              </w:rPr>
              <w:t>；</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br w:type="textWrapping"/>
            </w:r>
            <w:r>
              <w:rPr>
                <w:rFonts w:hint="eastAsia" w:asciiTheme="minorEastAsia" w:hAnsiTheme="minorEastAsia" w:cstheme="minorEastAsia"/>
                <w:i w:val="0"/>
                <w:iCs w:val="0"/>
                <w:color w:val="auto"/>
                <w:kern w:val="0"/>
                <w:sz w:val="21"/>
                <w:szCs w:val="21"/>
                <w:highlight w:val="none"/>
                <w:u w:val="none"/>
                <w:lang w:val="en-US" w:eastAsia="zh-CN" w:bidi="ar"/>
              </w:rPr>
              <w:t>3.</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跳马升降高度45～60cm</w:t>
            </w:r>
            <w:r>
              <w:rPr>
                <w:rFonts w:hint="eastAsia" w:asciiTheme="minorEastAsia" w:hAnsiTheme="minorEastAsia" w:cstheme="minorEastAsia"/>
                <w:i w:val="0"/>
                <w:iCs w:val="0"/>
                <w:color w:val="auto"/>
                <w:kern w:val="0"/>
                <w:sz w:val="21"/>
                <w:szCs w:val="21"/>
                <w:highlight w:val="none"/>
                <w:u w:val="none"/>
                <w:lang w:val="en-US" w:eastAsia="zh-CN" w:bidi="ar"/>
              </w:rPr>
              <w:t>；</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br w:type="textWrapping"/>
            </w:r>
            <w:r>
              <w:rPr>
                <w:rFonts w:hint="eastAsia" w:asciiTheme="minorEastAsia" w:hAnsiTheme="minorEastAsia" w:cstheme="minorEastAsia"/>
                <w:i w:val="0"/>
                <w:iCs w:val="0"/>
                <w:color w:val="auto"/>
                <w:kern w:val="0"/>
                <w:sz w:val="21"/>
                <w:szCs w:val="21"/>
                <w:highlight w:val="none"/>
                <w:u w:val="none"/>
                <w:lang w:val="en-US" w:eastAsia="zh-CN" w:bidi="ar"/>
              </w:rPr>
              <w:t>4.</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垫子长2米</w:t>
            </w:r>
            <w:r>
              <w:rPr>
                <w:rFonts w:hint="eastAsia" w:asciiTheme="minorEastAsia" w:hAnsiTheme="minorEastAsia" w:cstheme="minorEastAsia"/>
                <w:i w:val="0"/>
                <w:iCs w:val="0"/>
                <w:color w:val="auto"/>
                <w:kern w:val="0"/>
                <w:sz w:val="21"/>
                <w:szCs w:val="21"/>
                <w:highlight w:val="none"/>
                <w:u w:val="none"/>
                <w:lang w:val="en-US" w:eastAsia="zh-CN" w:bidi="ar"/>
              </w:rPr>
              <w:t>，</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宽1米可折叠</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4240F8AF">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685888" behindDoc="0" locked="0" layoutInCell="1" allowOverlap="1">
                  <wp:simplePos x="0" y="0"/>
                  <wp:positionH relativeFrom="column">
                    <wp:posOffset>0</wp:posOffset>
                  </wp:positionH>
                  <wp:positionV relativeFrom="paragraph">
                    <wp:posOffset>-755015</wp:posOffset>
                  </wp:positionV>
                  <wp:extent cx="1709420" cy="1235075"/>
                  <wp:effectExtent l="0" t="0" r="5080" b="3175"/>
                  <wp:wrapSquare wrapText="bothSides"/>
                  <wp:docPr id="129" name="图片 128" descr="IMG_8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8" descr="IMG_8206"/>
                          <pic:cNvPicPr>
                            <a:picLocks noChangeAspect="1"/>
                          </pic:cNvPicPr>
                        </pic:nvPicPr>
                        <pic:blipFill>
                          <a:blip r:embed="rId37"/>
                          <a:srcRect l="6649" t="12202" r="7174" b="36043"/>
                          <a:stretch>
                            <a:fillRect/>
                          </a:stretch>
                        </pic:blipFill>
                        <pic:spPr>
                          <a:xfrm>
                            <a:off x="0" y="0"/>
                            <a:ext cx="1709420" cy="123507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B5CF5B6">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4719EAC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582" w:hRule="atLeast"/>
          <w:jc w:val="center"/>
        </w:trPr>
        <w:tc>
          <w:tcPr>
            <w:tcW w:w="545" w:type="dxa"/>
            <w:vMerge w:val="continue"/>
            <w:tcBorders>
              <w:left w:val="single" w:color="auto" w:sz="4" w:space="0"/>
              <w:right w:val="single" w:color="auto" w:sz="4" w:space="0"/>
            </w:tcBorders>
            <w:noWrap w:val="0"/>
            <w:vAlign w:val="center"/>
          </w:tcPr>
          <w:p w14:paraId="12291085">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1666876">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25</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CF62FE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室外篮球筐壁挂式</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6DB5DF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 xml:space="preserve">4 </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31CE56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DF89E8E">
            <w:pPr>
              <w:keepNext w:val="0"/>
              <w:keepLines w:val="0"/>
              <w:widowControl/>
              <w:suppressLineNumbers w:val="0"/>
              <w:jc w:val="both"/>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1.</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墙壁式篮球筐直径：35cm</w:t>
            </w:r>
            <w:r>
              <w:rPr>
                <w:rFonts w:hint="eastAsia" w:asciiTheme="minorEastAsia" w:hAnsiTheme="minorEastAsia" w:cstheme="minorEastAsia"/>
                <w:i w:val="0"/>
                <w:iCs w:val="0"/>
                <w:color w:val="auto"/>
                <w:kern w:val="0"/>
                <w:sz w:val="21"/>
                <w:szCs w:val="21"/>
                <w:highlight w:val="none"/>
                <w:u w:val="none"/>
                <w:lang w:val="en-US" w:eastAsia="zh-CN" w:bidi="ar"/>
              </w:rPr>
              <w:t>，</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适用于5号球</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36A98BF5">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686912" behindDoc="0" locked="0" layoutInCell="1" allowOverlap="1">
                  <wp:simplePos x="0" y="0"/>
                  <wp:positionH relativeFrom="column">
                    <wp:posOffset>-55245</wp:posOffset>
                  </wp:positionH>
                  <wp:positionV relativeFrom="paragraph">
                    <wp:posOffset>34290</wp:posOffset>
                  </wp:positionV>
                  <wp:extent cx="1766570" cy="1306195"/>
                  <wp:effectExtent l="0" t="0" r="5080" b="8255"/>
                  <wp:wrapSquare wrapText="bothSides"/>
                  <wp:docPr id="130" name="图片 129" descr="IMG_8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29" descr="IMG_8211"/>
                          <pic:cNvPicPr>
                            <a:picLocks noChangeAspect="1"/>
                          </pic:cNvPicPr>
                        </pic:nvPicPr>
                        <pic:blipFill>
                          <a:blip r:embed="rId38"/>
                          <a:srcRect l="17909" t="12734" r="18295" b="35706"/>
                          <a:stretch>
                            <a:fillRect/>
                          </a:stretch>
                        </pic:blipFill>
                        <pic:spPr>
                          <a:xfrm>
                            <a:off x="0" y="0"/>
                            <a:ext cx="1766570" cy="130619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F034644">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604FC89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028" w:hRule="atLeast"/>
          <w:jc w:val="center"/>
        </w:trPr>
        <w:tc>
          <w:tcPr>
            <w:tcW w:w="545" w:type="dxa"/>
            <w:vMerge w:val="continue"/>
            <w:tcBorders>
              <w:left w:val="single" w:color="auto" w:sz="4" w:space="0"/>
              <w:right w:val="single" w:color="auto" w:sz="4" w:space="0"/>
            </w:tcBorders>
            <w:noWrap w:val="0"/>
            <w:vAlign w:val="center"/>
          </w:tcPr>
          <w:p w14:paraId="7275350A">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C1AF763">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26</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95F4B3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篮球</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B931B6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 xml:space="preserve">40 </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57A8F6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562556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5号球</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5704B95F">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687936" behindDoc="0" locked="0" layoutInCell="1" allowOverlap="1">
                  <wp:simplePos x="0" y="0"/>
                  <wp:positionH relativeFrom="column">
                    <wp:posOffset>34290</wp:posOffset>
                  </wp:positionH>
                  <wp:positionV relativeFrom="paragraph">
                    <wp:posOffset>102235</wp:posOffset>
                  </wp:positionV>
                  <wp:extent cx="1384300" cy="1220470"/>
                  <wp:effectExtent l="0" t="0" r="6350" b="17780"/>
                  <wp:wrapSquare wrapText="bothSides"/>
                  <wp:docPr id="132"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1"/>
                          <pic:cNvPicPr>
                            <a:picLocks noChangeAspect="1"/>
                          </pic:cNvPicPr>
                        </pic:nvPicPr>
                        <pic:blipFill>
                          <a:blip r:embed="rId39"/>
                          <a:stretch>
                            <a:fillRect/>
                          </a:stretch>
                        </pic:blipFill>
                        <pic:spPr>
                          <a:xfrm>
                            <a:off x="0" y="0"/>
                            <a:ext cx="1384300" cy="1220470"/>
                          </a:xfrm>
                          <a:prstGeom prst="rect">
                            <a:avLst/>
                          </a:prstGeom>
                          <a:noFill/>
                          <a:ln w="9525">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A8CDE57">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1BE6ACC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4954B23">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23550245">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27</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000E2D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儿童球架</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2D635B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 xml:space="preserve">2 </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BCDDD2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86FA161">
            <w:pPr>
              <w:jc w:val="center"/>
              <w:rPr>
                <w:rFonts w:hint="eastAsia" w:asciiTheme="minorEastAsia" w:hAnsiTheme="minorEastAsia" w:eastAsiaTheme="minorEastAsia" w:cstheme="minorEastAsia"/>
                <w:color w:val="auto"/>
                <w:sz w:val="21"/>
                <w:szCs w:val="21"/>
                <w:highlight w:val="none"/>
              </w:rPr>
            </w:pPr>
          </w:p>
          <w:p w14:paraId="64BE1222">
            <w:pPr>
              <w:jc w:val="center"/>
              <w:rPr>
                <w:rFonts w:hint="eastAsia" w:asciiTheme="minorEastAsia" w:hAnsiTheme="minorEastAsia" w:cstheme="minorEastAsia"/>
                <w:color w:val="auto"/>
                <w:sz w:val="21"/>
                <w:szCs w:val="21"/>
                <w:highlight w:val="none"/>
                <w:lang w:val="en-US" w:eastAsia="zh-CN"/>
              </w:rPr>
            </w:pPr>
            <w:r>
              <w:rPr>
                <w:rFonts w:hint="eastAsia" w:asciiTheme="minorEastAsia" w:hAnsiTheme="minorEastAsia" w:cstheme="minorEastAsia"/>
                <w:color w:val="auto"/>
                <w:sz w:val="21"/>
                <w:szCs w:val="21"/>
                <w:highlight w:val="none"/>
                <w:lang w:val="en-US" w:eastAsia="zh-CN"/>
              </w:rPr>
              <w:t>材质：pvc塑料</w:t>
            </w:r>
          </w:p>
          <w:p w14:paraId="583B426A">
            <w:pPr>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规格：105cmx50cmx78cm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0D30E59A">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688960" behindDoc="0" locked="0" layoutInCell="1" allowOverlap="1">
                  <wp:simplePos x="0" y="0"/>
                  <wp:positionH relativeFrom="column">
                    <wp:posOffset>0</wp:posOffset>
                  </wp:positionH>
                  <wp:positionV relativeFrom="paragraph">
                    <wp:posOffset>-1193165</wp:posOffset>
                  </wp:positionV>
                  <wp:extent cx="1511935" cy="1356360"/>
                  <wp:effectExtent l="0" t="0" r="12065" b="15240"/>
                  <wp:wrapSquare wrapText="bothSides"/>
                  <wp:docPr id="133"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2"/>
                          <pic:cNvPicPr>
                            <a:picLocks noChangeAspect="1"/>
                          </pic:cNvPicPr>
                        </pic:nvPicPr>
                        <pic:blipFill>
                          <a:blip r:embed="rId40"/>
                          <a:stretch>
                            <a:fillRect/>
                          </a:stretch>
                        </pic:blipFill>
                        <pic:spPr>
                          <a:xfrm>
                            <a:off x="0" y="0"/>
                            <a:ext cx="1511935" cy="1356360"/>
                          </a:xfrm>
                          <a:prstGeom prst="rect">
                            <a:avLst/>
                          </a:prstGeom>
                          <a:noFill/>
                          <a:ln w="9525">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2D98EE9">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64E7578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4582B22">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1EB21F55">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28</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A5EF89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轮胎架</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AC1CE1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 xml:space="preserve">3 </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87AC3C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45C5184">
            <w:pPr>
              <w:jc w:val="center"/>
              <w:rPr>
                <w:rFonts w:hint="eastAsia" w:asciiTheme="minorEastAsia" w:hAnsiTheme="minorEastAsia" w:cstheme="minorEastAsia"/>
                <w:color w:val="auto"/>
                <w:sz w:val="21"/>
                <w:szCs w:val="21"/>
                <w:highlight w:val="none"/>
                <w:lang w:val="en-US" w:eastAsia="zh-CN"/>
              </w:rPr>
            </w:pPr>
            <w:r>
              <w:rPr>
                <w:rFonts w:hint="eastAsia" w:asciiTheme="minorEastAsia" w:hAnsiTheme="minorEastAsia" w:cstheme="minorEastAsia"/>
                <w:color w:val="auto"/>
                <w:sz w:val="21"/>
                <w:szCs w:val="21"/>
                <w:highlight w:val="none"/>
                <w:lang w:val="en-US" w:eastAsia="zh-CN"/>
              </w:rPr>
              <w:t>材质：pvc塑料</w:t>
            </w:r>
          </w:p>
          <w:p w14:paraId="3E4C69D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10格</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36480281">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689984" behindDoc="0" locked="0" layoutInCell="1" allowOverlap="1">
                  <wp:simplePos x="0" y="0"/>
                  <wp:positionH relativeFrom="column">
                    <wp:posOffset>-13335</wp:posOffset>
                  </wp:positionH>
                  <wp:positionV relativeFrom="paragraph">
                    <wp:posOffset>41275</wp:posOffset>
                  </wp:positionV>
                  <wp:extent cx="1482725" cy="1344295"/>
                  <wp:effectExtent l="0" t="0" r="3175" b="8255"/>
                  <wp:wrapSquare wrapText="bothSides"/>
                  <wp:docPr id="134"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3"/>
                          <pic:cNvPicPr>
                            <a:picLocks noChangeAspect="1"/>
                          </pic:cNvPicPr>
                        </pic:nvPicPr>
                        <pic:blipFill>
                          <a:blip r:embed="rId41"/>
                          <a:stretch>
                            <a:fillRect/>
                          </a:stretch>
                        </pic:blipFill>
                        <pic:spPr>
                          <a:xfrm>
                            <a:off x="0" y="0"/>
                            <a:ext cx="1482725" cy="1344295"/>
                          </a:xfrm>
                          <a:prstGeom prst="rect">
                            <a:avLst/>
                          </a:prstGeom>
                          <a:noFill/>
                          <a:ln w="9525">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2C7C496">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100B960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B91ED21">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1F4D5957">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29</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0CFEDAC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室外玩具自由组合收纳架</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5808CE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5</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245267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F659C9B">
            <w:pPr>
              <w:jc w:val="center"/>
              <w:rPr>
                <w:rFonts w:hint="eastAsia" w:asciiTheme="minorEastAsia" w:hAnsiTheme="minorEastAsia" w:cstheme="minorEastAsia"/>
                <w:color w:val="auto"/>
                <w:sz w:val="21"/>
                <w:szCs w:val="21"/>
                <w:highlight w:val="none"/>
                <w:lang w:val="en-US" w:eastAsia="zh-CN"/>
              </w:rPr>
            </w:pPr>
            <w:r>
              <w:rPr>
                <w:rFonts w:hint="eastAsia" w:asciiTheme="minorEastAsia" w:hAnsiTheme="minorEastAsia" w:cstheme="minorEastAsia"/>
                <w:color w:val="auto"/>
                <w:sz w:val="21"/>
                <w:szCs w:val="21"/>
                <w:highlight w:val="none"/>
                <w:lang w:val="en-US" w:eastAsia="zh-CN"/>
              </w:rPr>
              <w:t>材质：pvc塑料</w:t>
            </w:r>
          </w:p>
          <w:p w14:paraId="4C735B1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cstheme="minorEastAsia"/>
                <w:i w:val="0"/>
                <w:iCs w:val="0"/>
                <w:color w:val="auto"/>
                <w:kern w:val="0"/>
                <w:sz w:val="21"/>
                <w:szCs w:val="21"/>
                <w:highlight w:val="none"/>
                <w:u w:val="none"/>
                <w:lang w:val="en-US" w:eastAsia="zh-CN" w:bidi="ar"/>
              </w:rPr>
              <w:t>（</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长×宽×高</w:t>
            </w:r>
            <w:r>
              <w:rPr>
                <w:rFonts w:hint="eastAsia" w:asciiTheme="minorEastAsia" w:hAnsiTheme="minorEastAsia" w:cstheme="minorEastAsia"/>
                <w:i w:val="0"/>
                <w:iCs w:val="0"/>
                <w:color w:val="auto"/>
                <w:kern w:val="0"/>
                <w:sz w:val="21"/>
                <w:szCs w:val="21"/>
                <w:highlight w:val="none"/>
                <w:u w:val="none"/>
                <w:lang w:val="en-US" w:eastAsia="zh-CN" w:bidi="ar"/>
              </w:rPr>
              <w:t>）</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w:t>
            </w:r>
            <w:r>
              <w:rPr>
                <w:rStyle w:val="112"/>
                <w:rFonts w:hint="eastAsia" w:asciiTheme="minorEastAsia" w:hAnsiTheme="minorEastAsia" w:eastAsiaTheme="minorEastAsia" w:cstheme="minorEastAsia"/>
                <w:color w:val="auto"/>
                <w:sz w:val="21"/>
                <w:szCs w:val="21"/>
                <w:highlight w:val="none"/>
                <w:lang w:val="en-US" w:eastAsia="zh-CN" w:bidi="ar"/>
              </w:rPr>
              <w:t>255cm</w:t>
            </w:r>
            <w:r>
              <w:rPr>
                <w:rStyle w:val="113"/>
                <w:rFonts w:hint="eastAsia" w:asciiTheme="minorEastAsia" w:hAnsiTheme="minorEastAsia" w:eastAsiaTheme="minorEastAsia" w:cstheme="minorEastAsia"/>
                <w:color w:val="auto"/>
                <w:sz w:val="21"/>
                <w:szCs w:val="21"/>
                <w:highlight w:val="none"/>
                <w:lang w:val="en-US" w:eastAsia="zh-CN" w:bidi="ar"/>
              </w:rPr>
              <w:t>×</w:t>
            </w:r>
            <w:r>
              <w:rPr>
                <w:rStyle w:val="112"/>
                <w:rFonts w:hint="eastAsia" w:asciiTheme="minorEastAsia" w:hAnsiTheme="minorEastAsia" w:eastAsiaTheme="minorEastAsia" w:cstheme="minorEastAsia"/>
                <w:color w:val="auto"/>
                <w:sz w:val="21"/>
                <w:szCs w:val="21"/>
                <w:highlight w:val="none"/>
                <w:lang w:val="en-US" w:eastAsia="zh-CN" w:bidi="ar"/>
              </w:rPr>
              <w:t>55cm</w:t>
            </w:r>
            <w:r>
              <w:rPr>
                <w:rStyle w:val="113"/>
                <w:rFonts w:hint="eastAsia" w:asciiTheme="minorEastAsia" w:hAnsiTheme="minorEastAsia" w:eastAsiaTheme="minorEastAsia" w:cstheme="minorEastAsia"/>
                <w:color w:val="auto"/>
                <w:sz w:val="21"/>
                <w:szCs w:val="21"/>
                <w:highlight w:val="none"/>
                <w:lang w:val="en-US" w:eastAsia="zh-CN" w:bidi="ar"/>
              </w:rPr>
              <w:t>×</w:t>
            </w:r>
            <w:r>
              <w:rPr>
                <w:rStyle w:val="112"/>
                <w:rFonts w:hint="eastAsia" w:asciiTheme="minorEastAsia" w:hAnsiTheme="minorEastAsia" w:eastAsiaTheme="minorEastAsia" w:cstheme="minorEastAsia"/>
                <w:color w:val="auto"/>
                <w:sz w:val="21"/>
                <w:szCs w:val="21"/>
                <w:highlight w:val="none"/>
                <w:lang w:val="en-US" w:eastAsia="zh-CN" w:bidi="ar"/>
              </w:rPr>
              <w:t>120cm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1A58F884">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691008" behindDoc="0" locked="0" layoutInCell="1" allowOverlap="1">
                  <wp:simplePos x="0" y="0"/>
                  <wp:positionH relativeFrom="column">
                    <wp:posOffset>20320</wp:posOffset>
                  </wp:positionH>
                  <wp:positionV relativeFrom="paragraph">
                    <wp:posOffset>68580</wp:posOffset>
                  </wp:positionV>
                  <wp:extent cx="1348740" cy="1396365"/>
                  <wp:effectExtent l="0" t="0" r="3810" b="13335"/>
                  <wp:wrapSquare wrapText="bothSides"/>
                  <wp:docPr id="135"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4"/>
                          <pic:cNvPicPr>
                            <a:picLocks noChangeAspect="1"/>
                          </pic:cNvPicPr>
                        </pic:nvPicPr>
                        <pic:blipFill>
                          <a:blip r:embed="rId42"/>
                          <a:stretch>
                            <a:fillRect/>
                          </a:stretch>
                        </pic:blipFill>
                        <pic:spPr>
                          <a:xfrm>
                            <a:off x="0" y="0"/>
                            <a:ext cx="1348740" cy="1396365"/>
                          </a:xfrm>
                          <a:prstGeom prst="rect">
                            <a:avLst/>
                          </a:prstGeom>
                          <a:noFill/>
                          <a:ln w="9525">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6CCE9BE">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3114C4E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A94ADFC">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7A2EC3A8">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30</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07A69B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儿童车收纳棚</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268578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3</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90A225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0B11A70">
            <w:pPr>
              <w:jc w:val="center"/>
              <w:rPr>
                <w:rFonts w:hint="eastAsia" w:asciiTheme="minorEastAsia" w:hAnsiTheme="minorEastAsia" w:cstheme="minorEastAsia"/>
                <w:color w:val="auto"/>
                <w:sz w:val="21"/>
                <w:szCs w:val="21"/>
                <w:highlight w:val="none"/>
                <w:lang w:val="en-US" w:eastAsia="zh-CN"/>
              </w:rPr>
            </w:pPr>
            <w:r>
              <w:rPr>
                <w:rFonts w:hint="eastAsia" w:asciiTheme="minorEastAsia" w:hAnsiTheme="minorEastAsia" w:cstheme="minorEastAsia"/>
                <w:color w:val="auto"/>
                <w:sz w:val="21"/>
                <w:szCs w:val="21"/>
                <w:highlight w:val="none"/>
                <w:lang w:val="en-US" w:eastAsia="zh-CN"/>
              </w:rPr>
              <w:t>材质：优质加厚支架，加厚防水奥斯布，零甲醛，安全环保，无污染，无味，</w:t>
            </w:r>
          </w:p>
          <w:p w14:paraId="4B150C1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长×宽×高</w:t>
            </w:r>
            <w:r>
              <w:rPr>
                <w:rFonts w:hint="eastAsia" w:asciiTheme="minorEastAsia" w:hAnsiTheme="minorEastAsia" w:cstheme="minorEastAsia"/>
                <w:i w:val="0"/>
                <w:iCs w:val="0"/>
                <w:color w:val="auto"/>
                <w:kern w:val="0"/>
                <w:sz w:val="21"/>
                <w:szCs w:val="21"/>
                <w:highlight w:val="none"/>
                <w:u w:val="none"/>
                <w:lang w:val="en-US" w:eastAsia="zh-CN" w:bidi="ar"/>
              </w:rPr>
              <w:t>：</w:t>
            </w:r>
            <w:r>
              <w:rPr>
                <w:rStyle w:val="112"/>
                <w:rFonts w:hint="eastAsia" w:asciiTheme="minorEastAsia" w:hAnsiTheme="minorEastAsia" w:eastAsiaTheme="minorEastAsia" w:cstheme="minorEastAsia"/>
                <w:color w:val="auto"/>
                <w:sz w:val="21"/>
                <w:szCs w:val="21"/>
                <w:highlight w:val="none"/>
                <w:lang w:val="en-US" w:eastAsia="zh-CN" w:bidi="ar"/>
              </w:rPr>
              <w:t>250cm</w:t>
            </w:r>
            <w:r>
              <w:rPr>
                <w:rStyle w:val="113"/>
                <w:rFonts w:hint="eastAsia" w:asciiTheme="minorEastAsia" w:hAnsiTheme="minorEastAsia" w:eastAsiaTheme="minorEastAsia" w:cstheme="minorEastAsia"/>
                <w:color w:val="auto"/>
                <w:sz w:val="21"/>
                <w:szCs w:val="21"/>
                <w:highlight w:val="none"/>
                <w:lang w:val="en-US" w:eastAsia="zh-CN" w:bidi="ar"/>
              </w:rPr>
              <w:t>×</w:t>
            </w:r>
            <w:r>
              <w:rPr>
                <w:rStyle w:val="112"/>
                <w:rFonts w:hint="eastAsia" w:asciiTheme="minorEastAsia" w:hAnsiTheme="minorEastAsia" w:eastAsiaTheme="minorEastAsia" w:cstheme="minorEastAsia"/>
                <w:color w:val="auto"/>
                <w:sz w:val="21"/>
                <w:szCs w:val="21"/>
                <w:highlight w:val="none"/>
                <w:lang w:val="en-US" w:eastAsia="zh-CN" w:bidi="ar"/>
              </w:rPr>
              <w:t>100cm</w:t>
            </w:r>
            <w:r>
              <w:rPr>
                <w:rStyle w:val="113"/>
                <w:rFonts w:hint="eastAsia" w:asciiTheme="minorEastAsia" w:hAnsiTheme="minorEastAsia" w:eastAsiaTheme="minorEastAsia" w:cstheme="minorEastAsia"/>
                <w:color w:val="auto"/>
                <w:sz w:val="21"/>
                <w:szCs w:val="21"/>
                <w:highlight w:val="none"/>
                <w:lang w:val="en-US" w:eastAsia="zh-CN" w:bidi="ar"/>
              </w:rPr>
              <w:t>×</w:t>
            </w:r>
            <w:r>
              <w:rPr>
                <w:rStyle w:val="112"/>
                <w:rFonts w:hint="eastAsia" w:asciiTheme="minorEastAsia" w:hAnsiTheme="minorEastAsia" w:eastAsiaTheme="minorEastAsia" w:cstheme="minorEastAsia"/>
                <w:color w:val="auto"/>
                <w:sz w:val="21"/>
                <w:szCs w:val="21"/>
                <w:highlight w:val="none"/>
                <w:lang w:val="en-US" w:eastAsia="zh-CN" w:bidi="ar"/>
              </w:rPr>
              <w:t>100cm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1F3905F7">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692032" behindDoc="0" locked="0" layoutInCell="1" allowOverlap="1">
                  <wp:simplePos x="0" y="0"/>
                  <wp:positionH relativeFrom="column">
                    <wp:posOffset>0</wp:posOffset>
                  </wp:positionH>
                  <wp:positionV relativeFrom="paragraph">
                    <wp:posOffset>27305</wp:posOffset>
                  </wp:positionV>
                  <wp:extent cx="1468120" cy="1337310"/>
                  <wp:effectExtent l="0" t="0" r="17780" b="15240"/>
                  <wp:wrapSquare wrapText="bothSides"/>
                  <wp:docPr id="35"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4"/>
                          <pic:cNvPicPr>
                            <a:picLocks noChangeAspect="1"/>
                          </pic:cNvPicPr>
                        </pic:nvPicPr>
                        <pic:blipFill>
                          <a:blip r:embed="rId43"/>
                          <a:stretch>
                            <a:fillRect/>
                          </a:stretch>
                        </pic:blipFill>
                        <pic:spPr>
                          <a:xfrm>
                            <a:off x="0" y="0"/>
                            <a:ext cx="1468120" cy="1337310"/>
                          </a:xfrm>
                          <a:prstGeom prst="rect">
                            <a:avLst/>
                          </a:prstGeom>
                          <a:noFill/>
                          <a:ln w="9525">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0A3A8FE0">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53C1A14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6F46C91">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EB22318">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31</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7E65DC0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蔬菜种植箱</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3B520A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D3AA0C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C7A19A5">
            <w:pPr>
              <w:jc w:val="center"/>
              <w:rPr>
                <w:rFonts w:hint="eastAsia" w:asciiTheme="minorEastAsia" w:hAnsiTheme="minorEastAsia" w:cstheme="minorEastAsia"/>
                <w:color w:val="auto"/>
                <w:sz w:val="21"/>
                <w:szCs w:val="21"/>
                <w:highlight w:val="none"/>
                <w:lang w:val="en-US" w:eastAsia="zh-CN"/>
              </w:rPr>
            </w:pPr>
            <w:r>
              <w:rPr>
                <w:rFonts w:hint="eastAsia" w:asciiTheme="minorEastAsia" w:hAnsiTheme="minorEastAsia" w:cstheme="minorEastAsia"/>
                <w:color w:val="auto"/>
                <w:sz w:val="21"/>
                <w:szCs w:val="21"/>
                <w:highlight w:val="none"/>
                <w:lang w:val="en-US" w:eastAsia="zh-CN"/>
              </w:rPr>
              <w:t>材质：pp树脂</w:t>
            </w:r>
          </w:p>
          <w:p w14:paraId="727E5474">
            <w:pPr>
              <w:jc w:val="center"/>
              <w:rPr>
                <w:rFonts w:hint="eastAsia" w:asciiTheme="minorEastAsia" w:hAnsiTheme="minorEastAsia" w:cstheme="minorEastAsia"/>
                <w:color w:val="auto"/>
                <w:sz w:val="21"/>
                <w:szCs w:val="21"/>
                <w:highlight w:val="none"/>
                <w:lang w:val="en-US" w:eastAsia="zh-CN"/>
              </w:rPr>
            </w:pPr>
            <w:r>
              <w:rPr>
                <w:rFonts w:hint="eastAsia" w:asciiTheme="minorEastAsia" w:hAnsiTheme="minorEastAsia" w:cstheme="minorEastAsia"/>
                <w:color w:val="auto"/>
                <w:sz w:val="21"/>
                <w:szCs w:val="21"/>
                <w:highlight w:val="none"/>
                <w:lang w:val="en-US" w:eastAsia="zh-CN"/>
              </w:rPr>
              <w:t>仿藤条咖色带轮子</w:t>
            </w:r>
          </w:p>
          <w:p w14:paraId="68B72FE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双排10联</w:t>
            </w:r>
            <w:r>
              <w:rPr>
                <w:rFonts w:hint="eastAsia" w:asciiTheme="minorEastAsia" w:hAnsiTheme="minorEastAsia" w:cstheme="minorEastAsia"/>
                <w:i w:val="0"/>
                <w:iCs w:val="0"/>
                <w:color w:val="auto"/>
                <w:kern w:val="0"/>
                <w:sz w:val="21"/>
                <w:szCs w:val="21"/>
                <w:highlight w:val="none"/>
                <w:u w:val="none"/>
                <w:lang w:val="en-US" w:eastAsia="zh-CN" w:bidi="ar"/>
              </w:rPr>
              <w:t>；</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长×宽×高</w:t>
            </w:r>
            <w:r>
              <w:rPr>
                <w:rFonts w:hint="eastAsia" w:asciiTheme="minorEastAsia" w:hAnsiTheme="minorEastAsia" w:cstheme="minorEastAsia"/>
                <w:i w:val="0"/>
                <w:iCs w:val="0"/>
                <w:color w:val="auto"/>
                <w:kern w:val="0"/>
                <w:sz w:val="21"/>
                <w:szCs w:val="21"/>
                <w:highlight w:val="none"/>
                <w:u w:val="none"/>
                <w:lang w:val="en-US" w:eastAsia="zh-CN" w:bidi="ar"/>
              </w:rPr>
              <w:t>：</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200cm×80cm×22cm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02E25438">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693056" behindDoc="0" locked="0" layoutInCell="1" allowOverlap="1">
                  <wp:simplePos x="0" y="0"/>
                  <wp:positionH relativeFrom="column">
                    <wp:posOffset>47625</wp:posOffset>
                  </wp:positionH>
                  <wp:positionV relativeFrom="paragraph">
                    <wp:posOffset>74930</wp:posOffset>
                  </wp:positionV>
                  <wp:extent cx="1423035" cy="1374140"/>
                  <wp:effectExtent l="0" t="0" r="5715" b="16510"/>
                  <wp:wrapSquare wrapText="bothSides"/>
                  <wp:docPr id="137"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6"/>
                          <pic:cNvPicPr>
                            <a:picLocks noChangeAspect="1"/>
                          </pic:cNvPicPr>
                        </pic:nvPicPr>
                        <pic:blipFill>
                          <a:blip r:embed="rId44"/>
                          <a:stretch>
                            <a:fillRect/>
                          </a:stretch>
                        </pic:blipFill>
                        <pic:spPr>
                          <a:xfrm>
                            <a:off x="0" y="0"/>
                            <a:ext cx="1423035" cy="1374140"/>
                          </a:xfrm>
                          <a:prstGeom prst="rect">
                            <a:avLst/>
                          </a:prstGeom>
                          <a:noFill/>
                          <a:ln w="9525">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68FB392">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793E95A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C91D6F0">
            <w:pPr>
              <w:widowControl/>
              <w:jc w:val="left"/>
              <w:rPr>
                <w:rFonts w:hint="eastAsia" w:asciiTheme="minorEastAsia" w:hAnsiTheme="minorEastAsia" w:eastAsiaTheme="minorEastAsia" w:cstheme="minorEastAsia"/>
                <w:color w:val="auto"/>
                <w:sz w:val="21"/>
                <w:szCs w:val="21"/>
                <w:highlight w:val="none"/>
              </w:rPr>
            </w:pPr>
          </w:p>
        </w:tc>
        <w:tc>
          <w:tcPr>
            <w:tcW w:w="9407" w:type="dxa"/>
            <w:gridSpan w:val="7"/>
            <w:tcBorders>
              <w:top w:val="single" w:color="auto" w:sz="4" w:space="0"/>
              <w:left w:val="single" w:color="auto" w:sz="4" w:space="0"/>
              <w:bottom w:val="single" w:color="auto" w:sz="4" w:space="0"/>
              <w:right w:val="single" w:color="auto" w:sz="4" w:space="0"/>
            </w:tcBorders>
            <w:noWrap w:val="0"/>
            <w:vAlign w:val="center"/>
          </w:tcPr>
          <w:p w14:paraId="67004E00">
            <w:pPr>
              <w:spacing w:line="260" w:lineRule="exact"/>
              <w:jc w:val="center"/>
              <w:rPr>
                <w:rFonts w:hint="eastAsia" w:asciiTheme="minorEastAsia" w:hAnsiTheme="minorEastAsia" w:eastAsiaTheme="minorEastAsia" w:cstheme="minorEastAsia"/>
                <w:color w:val="auto"/>
                <w:sz w:val="21"/>
                <w:szCs w:val="21"/>
                <w:highlight w:val="none"/>
              </w:rPr>
            </w:pPr>
          </w:p>
        </w:tc>
      </w:tr>
      <w:tr w14:paraId="3ADF71C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8FB6A70">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A6B0204">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32</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795F2F42">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泡沫积木大号拼装益智幼儿童玩具早教幼儿园软体海绵eva大型积木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CC9846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3AB138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9F8DDB5">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泡沫积木大号拼装益智幼儿童玩具早教幼儿园软体海绵eva大型积木</w:t>
            </w:r>
            <w:r>
              <w:rPr>
                <w:rFonts w:hint="eastAsia" w:asciiTheme="minorEastAsia" w:hAnsiTheme="minorEastAsia" w:cstheme="minorEastAsia"/>
                <w:i w:val="0"/>
                <w:iCs w:val="0"/>
                <w:color w:val="auto"/>
                <w:kern w:val="0"/>
                <w:sz w:val="21"/>
                <w:szCs w:val="21"/>
                <w:highlight w:val="none"/>
                <w:u w:val="none"/>
                <w:lang w:val="en-US" w:eastAsia="zh-CN" w:bidi="ar"/>
              </w:rPr>
              <w:t>；</w:t>
            </w:r>
          </w:p>
          <w:p w14:paraId="465DEAB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lang w:eastAsia="zh-CN"/>
              </w:rPr>
            </w:pPr>
            <w:r>
              <w:rPr>
                <w:rFonts w:hint="eastAsia" w:asciiTheme="minorEastAsia" w:hAnsiTheme="minorEastAsia" w:cstheme="minorEastAsia"/>
                <w:color w:val="auto"/>
                <w:sz w:val="21"/>
                <w:szCs w:val="21"/>
                <w:highlight w:val="none"/>
                <w:lang w:eastAsia="zh-CN"/>
              </w:rPr>
              <w:t>大号（</w:t>
            </w:r>
            <w:r>
              <w:rPr>
                <w:rFonts w:hint="eastAsia" w:asciiTheme="minorEastAsia" w:hAnsiTheme="minorEastAsia" w:cstheme="minorEastAsia"/>
                <w:color w:val="auto"/>
                <w:sz w:val="21"/>
                <w:szCs w:val="21"/>
                <w:highlight w:val="none"/>
                <w:lang w:val="en-US" w:eastAsia="zh-CN"/>
              </w:rPr>
              <w:t>65块</w:t>
            </w:r>
            <w:r>
              <w:rPr>
                <w:rFonts w:hint="eastAsia" w:asciiTheme="minorEastAsia" w:hAnsiTheme="minorEastAsia" w:cstheme="minorEastAsia"/>
                <w:color w:val="auto"/>
                <w:sz w:val="21"/>
                <w:szCs w:val="21"/>
                <w:highlight w:val="none"/>
                <w:lang w:eastAsia="zh-CN"/>
              </w:rPr>
              <w:t>）。</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1CAD9CBC">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694080" behindDoc="0" locked="0" layoutInCell="1" allowOverlap="1">
                  <wp:simplePos x="0" y="0"/>
                  <wp:positionH relativeFrom="column">
                    <wp:posOffset>13335</wp:posOffset>
                  </wp:positionH>
                  <wp:positionV relativeFrom="paragraph">
                    <wp:posOffset>149860</wp:posOffset>
                  </wp:positionV>
                  <wp:extent cx="1561465" cy="993140"/>
                  <wp:effectExtent l="0" t="0" r="635" b="16510"/>
                  <wp:wrapSquare wrapText="bothSides"/>
                  <wp:docPr id="60" name="图片 59" descr="IMG_8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59" descr="IMG_8192"/>
                          <pic:cNvPicPr>
                            <a:picLocks noChangeAspect="1"/>
                          </pic:cNvPicPr>
                        </pic:nvPicPr>
                        <pic:blipFill>
                          <a:blip r:embed="rId30"/>
                          <a:stretch>
                            <a:fillRect/>
                          </a:stretch>
                        </pic:blipFill>
                        <pic:spPr>
                          <a:xfrm>
                            <a:off x="0" y="0"/>
                            <a:ext cx="1561465" cy="99314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BB1C351">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7EF4519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D29DF77">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5BB7766">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33</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7566E5A7">
            <w:pPr>
              <w:keepNext w:val="0"/>
              <w:keepLines w:val="0"/>
              <w:widowControl/>
              <w:suppressLineNumbers w:val="0"/>
              <w:jc w:val="center"/>
              <w:textAlignment w:val="center"/>
              <w:rPr>
                <w:rFonts w:hint="eastAsia" w:asciiTheme="minorEastAsia" w:hAnsiTheme="minorEastAsia" w:eastAsiaTheme="minorEastAsia" w:cstheme="minorEastAsia"/>
                <w:b/>
                <w:bCs/>
                <w:i w:val="0"/>
                <w:iCs w:val="0"/>
                <w:color w:val="auto"/>
                <w:kern w:val="0"/>
                <w:sz w:val="21"/>
                <w:szCs w:val="21"/>
                <w:highlight w:val="none"/>
                <w:u w:val="none"/>
                <w:lang w:val="en-US" w:eastAsia="zh-CN" w:bidi="ar"/>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420块中型碳化积木（中班区角教玩具）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71F798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68A334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E58F8EF">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材质：木制</w:t>
            </w:r>
          </w:p>
          <w:p w14:paraId="0E2C014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420块中型碳化积木</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3A78CEA7">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695104" behindDoc="0" locked="0" layoutInCell="1" allowOverlap="1">
                  <wp:simplePos x="0" y="0"/>
                  <wp:positionH relativeFrom="column">
                    <wp:posOffset>-68580</wp:posOffset>
                  </wp:positionH>
                  <wp:positionV relativeFrom="paragraph">
                    <wp:posOffset>54610</wp:posOffset>
                  </wp:positionV>
                  <wp:extent cx="1654175" cy="899795"/>
                  <wp:effectExtent l="0" t="0" r="3175" b="14605"/>
                  <wp:wrapSquare wrapText="bothSides"/>
                  <wp:docPr id="53"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2"/>
                          <pic:cNvPicPr>
                            <a:picLocks noChangeAspect="1"/>
                          </pic:cNvPicPr>
                        </pic:nvPicPr>
                        <pic:blipFill>
                          <a:blip r:embed="rId45"/>
                          <a:stretch>
                            <a:fillRect/>
                          </a:stretch>
                        </pic:blipFill>
                        <pic:spPr>
                          <a:xfrm>
                            <a:off x="0" y="0"/>
                            <a:ext cx="1654175" cy="899795"/>
                          </a:xfrm>
                          <a:prstGeom prst="rect">
                            <a:avLst/>
                          </a:prstGeom>
                          <a:noFill/>
                          <a:ln w="9525">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3472DB0">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5E8A227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85EBE8A">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F7F83EB">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34</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0B67476B">
            <w:pPr>
              <w:keepNext w:val="0"/>
              <w:keepLines w:val="0"/>
              <w:widowControl/>
              <w:suppressLineNumbers w:val="0"/>
              <w:jc w:val="center"/>
              <w:textAlignment w:val="center"/>
              <w:rPr>
                <w:rFonts w:hint="eastAsia" w:asciiTheme="minorEastAsia" w:hAnsiTheme="minorEastAsia" w:eastAsiaTheme="minorEastAsia" w:cstheme="minorEastAsia"/>
                <w:b/>
                <w:bCs/>
                <w:i w:val="0"/>
                <w:iCs w:val="0"/>
                <w:color w:val="auto"/>
                <w:kern w:val="0"/>
                <w:sz w:val="21"/>
                <w:szCs w:val="21"/>
                <w:highlight w:val="none"/>
                <w:u w:val="none"/>
                <w:lang w:val="en-US" w:eastAsia="zh-CN" w:bidi="ar"/>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630块中型碳化积木（大班区角教玩具）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842414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E09EF2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1065B26">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材质：木制</w:t>
            </w:r>
          </w:p>
          <w:p w14:paraId="3872B4A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630块中型碳化积木</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6F0CF51F">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696128" behindDoc="0" locked="0" layoutInCell="1" allowOverlap="1">
                  <wp:simplePos x="0" y="0"/>
                  <wp:positionH relativeFrom="column">
                    <wp:posOffset>-68580</wp:posOffset>
                  </wp:positionH>
                  <wp:positionV relativeFrom="paragraph">
                    <wp:posOffset>34290</wp:posOffset>
                  </wp:positionV>
                  <wp:extent cx="1739900" cy="1065530"/>
                  <wp:effectExtent l="0" t="0" r="12700" b="1270"/>
                  <wp:wrapSquare wrapText="bothSides"/>
                  <wp:docPr id="52"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1"/>
                          <pic:cNvPicPr>
                            <a:picLocks noChangeAspect="1"/>
                          </pic:cNvPicPr>
                        </pic:nvPicPr>
                        <pic:blipFill>
                          <a:blip r:embed="rId45"/>
                          <a:stretch>
                            <a:fillRect/>
                          </a:stretch>
                        </pic:blipFill>
                        <pic:spPr>
                          <a:xfrm>
                            <a:off x="0" y="0"/>
                            <a:ext cx="1739900" cy="1065530"/>
                          </a:xfrm>
                          <a:prstGeom prst="rect">
                            <a:avLst/>
                          </a:prstGeom>
                          <a:noFill/>
                          <a:ln w="9525">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07CFEF3E">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333D711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4F40A78">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6B24C850">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35</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0900EF84">
            <w:pPr>
              <w:keepNext w:val="0"/>
              <w:keepLines w:val="0"/>
              <w:widowControl/>
              <w:suppressLineNumbers w:val="0"/>
              <w:jc w:val="center"/>
              <w:textAlignment w:val="center"/>
              <w:rPr>
                <w:rFonts w:hint="eastAsia" w:asciiTheme="minorEastAsia" w:hAnsiTheme="minorEastAsia" w:eastAsiaTheme="minorEastAsia" w:cstheme="minorEastAsia"/>
                <w:b/>
                <w:bCs/>
                <w:i w:val="0"/>
                <w:iCs w:val="0"/>
                <w:color w:val="auto"/>
                <w:kern w:val="0"/>
                <w:sz w:val="21"/>
                <w:szCs w:val="21"/>
                <w:highlight w:val="none"/>
                <w:u w:val="none"/>
                <w:lang w:val="en-US" w:eastAsia="zh-CN" w:bidi="ar"/>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1500块原木色安吉游戏积木（户外区角教玩具）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ABC0CE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2236BD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438B099">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材质：木制</w:t>
            </w:r>
          </w:p>
          <w:p w14:paraId="16C6E6C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1500块原木色安吉游戏积木</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6969107">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697152" behindDoc="0" locked="0" layoutInCell="1" allowOverlap="1">
                  <wp:simplePos x="0" y="0"/>
                  <wp:positionH relativeFrom="column">
                    <wp:posOffset>0</wp:posOffset>
                  </wp:positionH>
                  <wp:positionV relativeFrom="paragraph">
                    <wp:posOffset>75565</wp:posOffset>
                  </wp:positionV>
                  <wp:extent cx="1511935" cy="1324610"/>
                  <wp:effectExtent l="0" t="0" r="12065" b="8890"/>
                  <wp:wrapSquare wrapText="bothSides"/>
                  <wp:docPr id="51"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0"/>
                          <pic:cNvPicPr>
                            <a:picLocks noChangeAspect="1"/>
                          </pic:cNvPicPr>
                        </pic:nvPicPr>
                        <pic:blipFill>
                          <a:blip r:embed="rId46"/>
                          <a:stretch>
                            <a:fillRect/>
                          </a:stretch>
                        </pic:blipFill>
                        <pic:spPr>
                          <a:xfrm>
                            <a:off x="0" y="0"/>
                            <a:ext cx="1511935" cy="1324610"/>
                          </a:xfrm>
                          <a:prstGeom prst="rect">
                            <a:avLst/>
                          </a:prstGeom>
                          <a:noFill/>
                          <a:ln w="9525">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171198D">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11F4F9D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04C386C">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5F3F2CC">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36</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5987801">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积木推车（区角教玩具）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F4FA7D1">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4</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B466B22">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辆</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B5AD78D">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材质：木制</w:t>
            </w:r>
          </w:p>
          <w:p w14:paraId="09C82E7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积木推车</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4E381F77">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698176" behindDoc="0" locked="0" layoutInCell="1" allowOverlap="1">
                  <wp:simplePos x="0" y="0"/>
                  <wp:positionH relativeFrom="column">
                    <wp:posOffset>13970</wp:posOffset>
                  </wp:positionH>
                  <wp:positionV relativeFrom="paragraph">
                    <wp:posOffset>61595</wp:posOffset>
                  </wp:positionV>
                  <wp:extent cx="1576705" cy="1094740"/>
                  <wp:effectExtent l="0" t="0" r="4445" b="10160"/>
                  <wp:wrapSquare wrapText="bothSides"/>
                  <wp:docPr id="50"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49"/>
                          <pic:cNvPicPr>
                            <a:picLocks noChangeAspect="1"/>
                          </pic:cNvPicPr>
                        </pic:nvPicPr>
                        <pic:blipFill>
                          <a:blip r:embed="rId47"/>
                          <a:stretch>
                            <a:fillRect/>
                          </a:stretch>
                        </pic:blipFill>
                        <pic:spPr>
                          <a:xfrm>
                            <a:off x="0" y="0"/>
                            <a:ext cx="1576705" cy="1094740"/>
                          </a:xfrm>
                          <a:prstGeom prst="rect">
                            <a:avLst/>
                          </a:prstGeom>
                          <a:noFill/>
                          <a:ln w="9525">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CE99737">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2685EEC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61882C2">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2B8EA402">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37</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7990F11D">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区角边柜</w:t>
            </w:r>
          </w:p>
        </w:tc>
        <w:tc>
          <w:tcPr>
            <w:tcW w:w="759"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390387C9">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auto"/>
                <w:kern w:val="2"/>
                <w:sz w:val="21"/>
                <w:szCs w:val="21"/>
                <w:highlight w:val="none"/>
                <w:u w:val="none"/>
                <w:lang w:val="en-US" w:eastAsia="zh-CN" w:bidi="ar-SA"/>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30</w:t>
            </w:r>
          </w:p>
        </w:tc>
        <w:tc>
          <w:tcPr>
            <w:tcW w:w="735"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0575B05E">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auto"/>
                <w:kern w:val="2"/>
                <w:sz w:val="21"/>
                <w:szCs w:val="21"/>
                <w:highlight w:val="none"/>
                <w:u w:val="none"/>
                <w:lang w:val="en-US" w:eastAsia="zh-CN" w:bidi="ar-SA"/>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只</w:t>
            </w:r>
          </w:p>
        </w:tc>
        <w:tc>
          <w:tcPr>
            <w:tcW w:w="2494"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7B09B43F">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2"/>
                <w:sz w:val="21"/>
                <w:szCs w:val="21"/>
                <w:highlight w:val="none"/>
                <w:u w:val="none"/>
                <w:lang w:val="en-US" w:eastAsia="zh-CN" w:bidi="ar-SA"/>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实木</w:t>
            </w: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长×宽×高</w:t>
            </w:r>
            <w:r>
              <w:rPr>
                <w:rFonts w:hint="eastAsia" w:asciiTheme="minorEastAsia" w:hAnsiTheme="minorEastAsia" w:cstheme="minorEastAsia"/>
                <w:i w:val="0"/>
                <w:iCs w:val="0"/>
                <w:color w:val="auto"/>
                <w:kern w:val="0"/>
                <w:sz w:val="21"/>
                <w:szCs w:val="21"/>
                <w:highlight w:val="none"/>
                <w:u w:val="none"/>
                <w:lang w:val="en-US" w:eastAsia="zh-CN" w:bidi="ar"/>
              </w:rPr>
              <w:t>）：</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120cm×30cm×80cm</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6772CAD">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699200" behindDoc="0" locked="0" layoutInCell="1" allowOverlap="1">
                  <wp:simplePos x="0" y="0"/>
                  <wp:positionH relativeFrom="column">
                    <wp:posOffset>-6985</wp:posOffset>
                  </wp:positionH>
                  <wp:positionV relativeFrom="paragraph">
                    <wp:posOffset>68580</wp:posOffset>
                  </wp:positionV>
                  <wp:extent cx="1464945" cy="1149350"/>
                  <wp:effectExtent l="0" t="0" r="1905" b="12700"/>
                  <wp:wrapSquare wrapText="bothSides"/>
                  <wp:docPr id="48"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7"/>
                          <pic:cNvPicPr>
                            <a:picLocks noChangeAspect="1"/>
                          </pic:cNvPicPr>
                        </pic:nvPicPr>
                        <pic:blipFill>
                          <a:blip r:embed="rId48"/>
                          <a:stretch>
                            <a:fillRect/>
                          </a:stretch>
                        </pic:blipFill>
                        <pic:spPr>
                          <a:xfrm>
                            <a:off x="0" y="0"/>
                            <a:ext cx="1464945" cy="1149350"/>
                          </a:xfrm>
                          <a:prstGeom prst="rect">
                            <a:avLst/>
                          </a:prstGeom>
                          <a:noFill/>
                          <a:ln w="9525">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1AEF83A">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21B5AB7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664E691">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162757B6">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38</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7D0F5C36">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安吉方箱</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A4C9CBD">
            <w:pPr>
              <w:spacing w:line="260" w:lineRule="exact"/>
              <w:jc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Theme="minorEastAsia" w:hAnsiTheme="minorEastAsia" w:eastAsiaTheme="minorEastAsia" w:cstheme="minorEastAsia"/>
                <w:b w:val="0"/>
                <w:bCs w:val="0"/>
                <w:color w:val="auto"/>
                <w:sz w:val="21"/>
                <w:szCs w:val="21"/>
                <w:highlight w:val="none"/>
                <w:lang w:val="en-US" w:eastAsia="zh-CN"/>
              </w:rPr>
              <w:t>16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4291B71">
            <w:pPr>
              <w:spacing w:line="260" w:lineRule="exact"/>
              <w:jc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Theme="minorEastAsia" w:hAnsiTheme="minorEastAsia" w:eastAsiaTheme="minorEastAsia" w:cstheme="minorEastAsia"/>
                <w:b w:val="0"/>
                <w:bCs w:val="0"/>
                <w:color w:val="auto"/>
                <w:sz w:val="21"/>
                <w:szCs w:val="21"/>
                <w:highlight w:val="none"/>
                <w:lang w:val="en-US" w:eastAsia="zh-CN"/>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0570E97">
            <w:pPr>
              <w:spacing w:line="260" w:lineRule="exact"/>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1.</w:t>
            </w:r>
            <w:r>
              <w:rPr>
                <w:rFonts w:hint="eastAsia" w:asciiTheme="minorEastAsia" w:hAnsiTheme="minorEastAsia" w:eastAsiaTheme="minorEastAsia" w:cstheme="minorEastAsia"/>
                <w:color w:val="auto"/>
                <w:sz w:val="21"/>
                <w:szCs w:val="21"/>
                <w:highlight w:val="none"/>
              </w:rPr>
              <w:t>铝合金包边</w:t>
            </w:r>
          </w:p>
          <w:p w14:paraId="75401CB2">
            <w:pPr>
              <w:spacing w:line="260" w:lineRule="exact"/>
              <w:rPr>
                <w:rFonts w:hint="eastAsia" w:asciiTheme="minorEastAsia" w:hAnsiTheme="minorEastAsia" w:eastAsiaTheme="minorEastAsia" w:cstheme="minorEastAsia"/>
                <w:color w:val="auto"/>
                <w:sz w:val="21"/>
                <w:szCs w:val="21"/>
                <w:highlight w:val="none"/>
                <w:lang w:val="en-US" w:eastAsia="zh-CN"/>
              </w:rPr>
            </w:pPr>
            <w:r>
              <w:rPr>
                <w:rFonts w:hint="eastAsia" w:asciiTheme="minorEastAsia" w:hAnsiTheme="minorEastAsia" w:cstheme="minorEastAsia"/>
                <w:color w:val="auto"/>
                <w:sz w:val="21"/>
                <w:szCs w:val="21"/>
                <w:highlight w:val="none"/>
                <w:lang w:val="en-US" w:eastAsia="zh-CN"/>
              </w:rPr>
              <w:t>2.规格及数量：</w:t>
            </w:r>
            <w:r>
              <w:rPr>
                <w:rFonts w:hint="eastAsia" w:asciiTheme="minorEastAsia" w:hAnsiTheme="minorEastAsia" w:eastAsiaTheme="minorEastAsia" w:cstheme="minorEastAsia"/>
                <w:color w:val="auto"/>
                <w:sz w:val="21"/>
                <w:szCs w:val="21"/>
                <w:highlight w:val="none"/>
              </w:rPr>
              <w:t>40cm</w:t>
            </w:r>
            <w:r>
              <w:rPr>
                <w:rFonts w:hint="eastAsia" w:asciiTheme="minorEastAsia" w:hAnsiTheme="minorEastAsia" w:eastAsiaTheme="minorEastAsia" w:cstheme="minorEastAsia"/>
                <w:color w:val="auto"/>
                <w:sz w:val="21"/>
                <w:szCs w:val="21"/>
                <w:highlight w:val="none"/>
                <w:lang w:val="en-US" w:eastAsia="zh-CN"/>
              </w:rPr>
              <w:t xml:space="preserve"> 4个</w:t>
            </w:r>
            <w:r>
              <w:rPr>
                <w:rFonts w:hint="eastAsia" w:asciiTheme="minorEastAsia" w:hAnsiTheme="minorEastAsia" w:cstheme="minorEastAsia"/>
                <w:color w:val="auto"/>
                <w:sz w:val="21"/>
                <w:szCs w:val="21"/>
                <w:highlight w:val="none"/>
                <w:lang w:val="en-US" w:eastAsia="zh-CN"/>
              </w:rPr>
              <w:t>；</w:t>
            </w:r>
            <w:r>
              <w:rPr>
                <w:rFonts w:hint="eastAsia" w:asciiTheme="minorEastAsia" w:hAnsiTheme="minorEastAsia" w:eastAsiaTheme="minorEastAsia" w:cstheme="minorEastAsia"/>
                <w:color w:val="auto"/>
                <w:sz w:val="21"/>
                <w:szCs w:val="21"/>
                <w:highlight w:val="none"/>
              </w:rPr>
              <w:t>60cm</w:t>
            </w:r>
            <w:r>
              <w:rPr>
                <w:rFonts w:hint="eastAsia" w:asciiTheme="minorEastAsia" w:hAnsiTheme="minorEastAsia" w:eastAsiaTheme="minorEastAsia" w:cstheme="minorEastAsia"/>
                <w:color w:val="auto"/>
                <w:sz w:val="21"/>
                <w:szCs w:val="21"/>
                <w:highlight w:val="none"/>
                <w:lang w:val="en-US" w:eastAsia="zh-CN"/>
              </w:rPr>
              <w:t xml:space="preserve"> 4个</w:t>
            </w:r>
            <w:r>
              <w:rPr>
                <w:rFonts w:hint="eastAsia" w:asciiTheme="minorEastAsia" w:hAnsiTheme="minorEastAsia" w:cstheme="minorEastAsia"/>
                <w:color w:val="auto"/>
                <w:sz w:val="21"/>
                <w:szCs w:val="21"/>
                <w:highlight w:val="none"/>
                <w:lang w:val="en-US" w:eastAsia="zh-CN"/>
              </w:rPr>
              <w:t>；</w:t>
            </w:r>
            <w:r>
              <w:rPr>
                <w:rFonts w:hint="eastAsia" w:asciiTheme="minorEastAsia" w:hAnsiTheme="minorEastAsia" w:eastAsiaTheme="minorEastAsia" w:cstheme="minorEastAsia"/>
                <w:color w:val="auto"/>
                <w:sz w:val="21"/>
                <w:szCs w:val="21"/>
                <w:highlight w:val="none"/>
              </w:rPr>
              <w:t>80cm</w:t>
            </w:r>
            <w:r>
              <w:rPr>
                <w:rFonts w:hint="eastAsia" w:asciiTheme="minorEastAsia" w:hAnsiTheme="minorEastAsia" w:eastAsiaTheme="minorEastAsia" w:cstheme="minorEastAsia"/>
                <w:color w:val="auto"/>
                <w:sz w:val="21"/>
                <w:szCs w:val="21"/>
                <w:highlight w:val="none"/>
                <w:lang w:val="en-US" w:eastAsia="zh-CN"/>
              </w:rPr>
              <w:t xml:space="preserve"> 4个</w:t>
            </w:r>
            <w:r>
              <w:rPr>
                <w:rFonts w:hint="eastAsia" w:asciiTheme="minorEastAsia" w:hAnsiTheme="minorEastAsia" w:cstheme="minorEastAsia"/>
                <w:color w:val="auto"/>
                <w:sz w:val="21"/>
                <w:szCs w:val="21"/>
                <w:highlight w:val="none"/>
                <w:lang w:val="en-US" w:eastAsia="zh-CN"/>
              </w:rPr>
              <w:t>；</w:t>
            </w:r>
            <w:r>
              <w:rPr>
                <w:rFonts w:hint="eastAsia" w:asciiTheme="minorEastAsia" w:hAnsiTheme="minorEastAsia" w:eastAsiaTheme="minorEastAsia" w:cstheme="minorEastAsia"/>
                <w:color w:val="auto"/>
                <w:sz w:val="21"/>
                <w:szCs w:val="21"/>
                <w:highlight w:val="none"/>
              </w:rPr>
              <w:t>100cm</w:t>
            </w:r>
            <w:r>
              <w:rPr>
                <w:rFonts w:hint="eastAsia" w:asciiTheme="minorEastAsia" w:hAnsiTheme="minorEastAsia" w:eastAsiaTheme="minorEastAsia" w:cstheme="minorEastAsia"/>
                <w:color w:val="auto"/>
                <w:sz w:val="21"/>
                <w:szCs w:val="21"/>
                <w:highlight w:val="none"/>
                <w:lang w:val="en-US" w:eastAsia="zh-CN"/>
              </w:rPr>
              <w:t xml:space="preserve"> 4个</w:t>
            </w:r>
            <w:r>
              <w:rPr>
                <w:rFonts w:hint="eastAsia" w:asciiTheme="minorEastAsia" w:hAnsiTheme="minorEastAsia" w:cstheme="minorEastAsia"/>
                <w:color w:val="auto"/>
                <w:sz w:val="21"/>
                <w:szCs w:val="21"/>
                <w:highlight w:val="none"/>
                <w:lang w:val="en-US" w:eastAsia="zh-CN"/>
              </w:rPr>
              <w:t>。</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2EB5CA17">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00224" behindDoc="0" locked="0" layoutInCell="1" allowOverlap="1">
                  <wp:simplePos x="0" y="0"/>
                  <wp:positionH relativeFrom="column">
                    <wp:posOffset>0</wp:posOffset>
                  </wp:positionH>
                  <wp:positionV relativeFrom="paragraph">
                    <wp:posOffset>-1372870</wp:posOffset>
                  </wp:positionV>
                  <wp:extent cx="1503680" cy="1482725"/>
                  <wp:effectExtent l="0" t="0" r="1270" b="3175"/>
                  <wp:wrapSquare wrapText="bothSides"/>
                  <wp:docPr id="49"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8"/>
                          <pic:cNvPicPr>
                            <a:picLocks noChangeAspect="1"/>
                          </pic:cNvPicPr>
                        </pic:nvPicPr>
                        <pic:blipFill>
                          <a:blip r:embed="rId49"/>
                          <a:stretch>
                            <a:fillRect/>
                          </a:stretch>
                        </pic:blipFill>
                        <pic:spPr>
                          <a:xfrm>
                            <a:off x="0" y="0"/>
                            <a:ext cx="1503680" cy="1482725"/>
                          </a:xfrm>
                          <a:prstGeom prst="rect">
                            <a:avLst/>
                          </a:prstGeom>
                          <a:noFill/>
                          <a:ln w="9525">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46DA03A">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7EE398C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6395CEB">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1181218A">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39</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CF923CC">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碳化直梯</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4FFE1AC">
            <w:pPr>
              <w:spacing w:line="260" w:lineRule="exact"/>
              <w:jc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Theme="minorEastAsia" w:hAnsiTheme="minorEastAsia" w:eastAsiaTheme="minorEastAsia" w:cstheme="minorEastAsia"/>
                <w:b w:val="0"/>
                <w:bCs w:val="0"/>
                <w:color w:val="auto"/>
                <w:sz w:val="21"/>
                <w:szCs w:val="21"/>
                <w:highlight w:val="none"/>
                <w:lang w:val="en-US" w:eastAsia="zh-CN"/>
              </w:rPr>
              <w:t>4</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D8C316B">
            <w:pPr>
              <w:spacing w:line="260" w:lineRule="exact"/>
              <w:jc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Theme="minorEastAsia" w:hAnsiTheme="minorEastAsia" w:eastAsiaTheme="minorEastAsia" w:cstheme="minorEastAsia"/>
                <w:b w:val="0"/>
                <w:bCs w:val="0"/>
                <w:color w:val="auto"/>
                <w:sz w:val="21"/>
                <w:szCs w:val="21"/>
                <w:highlight w:val="none"/>
                <w:lang w:val="en-US" w:eastAsia="zh-CN"/>
              </w:rPr>
              <w:t>架</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8593022">
            <w:pPr>
              <w:numPr>
                <w:ilvl w:val="0"/>
                <w:numId w:val="2"/>
              </w:numPr>
              <w:spacing w:line="260" w:lineRule="exact"/>
              <w:rPr>
                <w:rFonts w:hint="eastAsia" w:asciiTheme="minorEastAsia" w:hAnsiTheme="minorEastAsia" w:cstheme="minorEastAsia"/>
                <w:color w:val="auto"/>
                <w:sz w:val="21"/>
                <w:szCs w:val="21"/>
                <w:highlight w:val="none"/>
                <w:lang w:val="en-US" w:eastAsia="zh-CN"/>
              </w:rPr>
            </w:pPr>
            <w:r>
              <w:rPr>
                <w:rFonts w:hint="eastAsia" w:asciiTheme="minorEastAsia" w:hAnsiTheme="minorEastAsia" w:cstheme="minorEastAsia"/>
                <w:color w:val="auto"/>
                <w:sz w:val="21"/>
                <w:szCs w:val="21"/>
                <w:highlight w:val="none"/>
                <w:lang w:val="en-US" w:eastAsia="zh-CN"/>
              </w:rPr>
              <w:t>规格及数量：</w:t>
            </w:r>
            <w:r>
              <w:rPr>
                <w:rFonts w:hint="eastAsia" w:asciiTheme="minorEastAsia" w:hAnsiTheme="minorEastAsia" w:eastAsiaTheme="minorEastAsia" w:cstheme="minorEastAsia"/>
                <w:color w:val="auto"/>
                <w:sz w:val="21"/>
                <w:szCs w:val="21"/>
                <w:highlight w:val="none"/>
              </w:rPr>
              <w:t>150cm</w:t>
            </w:r>
            <w:r>
              <w:rPr>
                <w:rFonts w:hint="eastAsia" w:asciiTheme="minorEastAsia" w:hAnsiTheme="minorEastAsia" w:cstheme="minorEastAsia"/>
                <w:color w:val="auto"/>
                <w:sz w:val="21"/>
                <w:szCs w:val="21"/>
                <w:highlight w:val="none"/>
                <w:lang w:val="en-US" w:eastAsia="zh-CN"/>
              </w:rPr>
              <w:t>：</w:t>
            </w:r>
            <w:r>
              <w:rPr>
                <w:rFonts w:hint="eastAsia" w:asciiTheme="minorEastAsia" w:hAnsiTheme="minorEastAsia" w:eastAsiaTheme="minorEastAsia" w:cstheme="minorEastAsia"/>
                <w:color w:val="auto"/>
                <w:sz w:val="21"/>
                <w:szCs w:val="21"/>
                <w:highlight w:val="none"/>
                <w:lang w:val="en-US" w:eastAsia="zh-CN"/>
              </w:rPr>
              <w:t>2架</w:t>
            </w:r>
            <w:r>
              <w:rPr>
                <w:rFonts w:hint="eastAsia" w:asciiTheme="minorEastAsia" w:hAnsiTheme="minorEastAsia" w:cstheme="minorEastAsia"/>
                <w:color w:val="auto"/>
                <w:sz w:val="21"/>
                <w:szCs w:val="21"/>
                <w:highlight w:val="none"/>
                <w:lang w:val="en-US" w:eastAsia="zh-CN"/>
              </w:rPr>
              <w:t>；</w:t>
            </w:r>
            <w:r>
              <w:rPr>
                <w:rFonts w:hint="eastAsia" w:asciiTheme="minorEastAsia" w:hAnsiTheme="minorEastAsia" w:eastAsiaTheme="minorEastAsia" w:cstheme="minorEastAsia"/>
                <w:color w:val="auto"/>
                <w:sz w:val="21"/>
                <w:szCs w:val="21"/>
                <w:highlight w:val="none"/>
              </w:rPr>
              <w:t>250cm</w:t>
            </w:r>
            <w:r>
              <w:rPr>
                <w:rFonts w:hint="eastAsia" w:asciiTheme="minorEastAsia" w:hAnsiTheme="minorEastAsia" w:eastAsiaTheme="minorEastAsia" w:cstheme="minorEastAsia"/>
                <w:color w:val="auto"/>
                <w:sz w:val="21"/>
                <w:szCs w:val="21"/>
                <w:highlight w:val="none"/>
                <w:lang w:val="en-US" w:eastAsia="zh-CN"/>
              </w:rPr>
              <w:t xml:space="preserve"> </w:t>
            </w:r>
            <w:r>
              <w:rPr>
                <w:rFonts w:hint="eastAsia" w:asciiTheme="minorEastAsia" w:hAnsiTheme="minorEastAsia" w:cstheme="minorEastAsia"/>
                <w:color w:val="auto"/>
                <w:sz w:val="21"/>
                <w:szCs w:val="21"/>
                <w:highlight w:val="none"/>
                <w:lang w:val="en-US" w:eastAsia="zh-CN"/>
              </w:rPr>
              <w:t>：</w:t>
            </w:r>
            <w:r>
              <w:rPr>
                <w:rFonts w:hint="eastAsia" w:asciiTheme="minorEastAsia" w:hAnsiTheme="minorEastAsia" w:eastAsiaTheme="minorEastAsia" w:cstheme="minorEastAsia"/>
                <w:color w:val="auto"/>
                <w:sz w:val="21"/>
                <w:szCs w:val="21"/>
                <w:highlight w:val="none"/>
                <w:lang w:val="en-US" w:eastAsia="zh-CN"/>
              </w:rPr>
              <w:t>2架</w:t>
            </w:r>
            <w:r>
              <w:rPr>
                <w:rFonts w:hint="eastAsia" w:asciiTheme="minorEastAsia" w:hAnsiTheme="minorEastAsia" w:cstheme="minorEastAsia"/>
                <w:color w:val="auto"/>
                <w:sz w:val="21"/>
                <w:szCs w:val="21"/>
                <w:highlight w:val="none"/>
                <w:lang w:val="en-US" w:eastAsia="zh-CN"/>
              </w:rPr>
              <w:t>。</w:t>
            </w:r>
          </w:p>
          <w:p w14:paraId="66F5CF5E">
            <w:pPr>
              <w:numPr>
                <w:ilvl w:val="0"/>
                <w:numId w:val="2"/>
              </w:numPr>
              <w:spacing w:line="260" w:lineRule="exact"/>
              <w:rPr>
                <w:rFonts w:hint="eastAsia" w:asciiTheme="minorEastAsia" w:hAnsiTheme="minorEastAsia" w:cstheme="minorEastAsia"/>
                <w:color w:val="auto"/>
                <w:sz w:val="21"/>
                <w:szCs w:val="21"/>
                <w:highlight w:val="none"/>
                <w:lang w:val="en-US" w:eastAsia="zh-CN"/>
              </w:rPr>
            </w:pPr>
            <w:r>
              <w:rPr>
                <w:rFonts w:hint="eastAsia" w:asciiTheme="minorEastAsia" w:hAnsiTheme="minorEastAsia" w:cstheme="minorEastAsia"/>
                <w:color w:val="auto"/>
                <w:sz w:val="21"/>
                <w:szCs w:val="21"/>
                <w:highlight w:val="none"/>
                <w:lang w:val="en-US" w:eastAsia="zh-CN"/>
              </w:rPr>
              <w:t>材质：</w:t>
            </w:r>
            <w:r>
              <w:rPr>
                <w:rFonts w:hint="eastAsia" w:asciiTheme="minorEastAsia" w:hAnsiTheme="minorEastAsia" w:cstheme="minorEastAsia"/>
                <w:i w:val="0"/>
                <w:iCs w:val="0"/>
                <w:color w:val="auto"/>
                <w:kern w:val="0"/>
                <w:sz w:val="21"/>
                <w:szCs w:val="21"/>
                <w:highlight w:val="none"/>
                <w:u w:val="none"/>
                <w:lang w:val="en-US" w:eastAsia="zh-CN" w:bidi="ar"/>
              </w:rPr>
              <w:t>木制</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EC63928">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01248" behindDoc="0" locked="0" layoutInCell="1" allowOverlap="1">
                  <wp:simplePos x="0" y="0"/>
                  <wp:positionH relativeFrom="column">
                    <wp:posOffset>-68580</wp:posOffset>
                  </wp:positionH>
                  <wp:positionV relativeFrom="paragraph">
                    <wp:posOffset>88900</wp:posOffset>
                  </wp:positionV>
                  <wp:extent cx="1729740" cy="1266825"/>
                  <wp:effectExtent l="0" t="0" r="3810" b="9525"/>
                  <wp:wrapSquare wrapText="bothSides"/>
                  <wp:docPr id="54"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3"/>
                          <pic:cNvPicPr>
                            <a:picLocks noChangeAspect="1"/>
                          </pic:cNvPicPr>
                        </pic:nvPicPr>
                        <pic:blipFill>
                          <a:blip r:embed="rId50"/>
                          <a:stretch>
                            <a:fillRect/>
                          </a:stretch>
                        </pic:blipFill>
                        <pic:spPr>
                          <a:xfrm>
                            <a:off x="0" y="0"/>
                            <a:ext cx="1729740" cy="1266825"/>
                          </a:xfrm>
                          <a:prstGeom prst="rect">
                            <a:avLst/>
                          </a:prstGeom>
                          <a:noFill/>
                          <a:ln w="9525">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3E992B9">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3C2261F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FA2A6B7">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5C3EA0A">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40</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524608F">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碳化平衡板</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F41AAC5">
            <w:pPr>
              <w:spacing w:line="260" w:lineRule="exact"/>
              <w:jc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Theme="minorEastAsia" w:hAnsiTheme="minorEastAsia" w:eastAsiaTheme="minorEastAsia" w:cstheme="minorEastAsia"/>
                <w:b w:val="0"/>
                <w:bCs w:val="0"/>
                <w:color w:val="auto"/>
                <w:sz w:val="21"/>
                <w:szCs w:val="21"/>
                <w:highlight w:val="none"/>
                <w:lang w:val="en-US" w:eastAsia="zh-CN"/>
              </w:rPr>
              <w:t>18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2638CF7">
            <w:pPr>
              <w:spacing w:line="260" w:lineRule="exact"/>
              <w:jc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Theme="minorEastAsia" w:hAnsiTheme="minorEastAsia" w:eastAsiaTheme="minorEastAsia" w:cstheme="minorEastAsia"/>
                <w:b w:val="0"/>
                <w:bCs w:val="0"/>
                <w:color w:val="auto"/>
                <w:sz w:val="21"/>
                <w:szCs w:val="21"/>
                <w:highlight w:val="none"/>
                <w:lang w:val="en-US" w:eastAsia="zh-CN"/>
              </w:rPr>
              <w:t>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D50D339">
            <w:pPr>
              <w:spacing w:line="260" w:lineRule="exact"/>
              <w:rPr>
                <w:rFonts w:hint="eastAsia" w:asciiTheme="minorEastAsia" w:hAnsiTheme="minorEastAsia" w:eastAsiaTheme="minorEastAsia" w:cstheme="minorEastAsia"/>
                <w:color w:val="auto"/>
                <w:sz w:val="21"/>
                <w:szCs w:val="21"/>
                <w:highlight w:val="none"/>
                <w:lang w:val="en-US" w:eastAsia="zh-CN"/>
              </w:rPr>
            </w:pPr>
            <w:r>
              <w:rPr>
                <w:rFonts w:hint="eastAsia" w:asciiTheme="minorEastAsia" w:hAnsiTheme="minorEastAsia" w:cstheme="minorEastAsia"/>
                <w:color w:val="auto"/>
                <w:sz w:val="21"/>
                <w:szCs w:val="21"/>
                <w:highlight w:val="none"/>
                <w:lang w:val="en-US" w:eastAsia="zh-CN"/>
              </w:rPr>
              <w:t>规格及数量：</w:t>
            </w:r>
            <w:r>
              <w:rPr>
                <w:rFonts w:hint="eastAsia" w:asciiTheme="minorEastAsia" w:hAnsiTheme="minorEastAsia" w:eastAsiaTheme="minorEastAsia" w:cstheme="minorEastAsia"/>
                <w:color w:val="auto"/>
                <w:sz w:val="21"/>
                <w:szCs w:val="21"/>
                <w:highlight w:val="none"/>
              </w:rPr>
              <w:t>120cm</w:t>
            </w:r>
            <w:r>
              <w:rPr>
                <w:rFonts w:hint="eastAsia" w:asciiTheme="minorEastAsia" w:hAnsiTheme="minorEastAsia" w:eastAsiaTheme="minorEastAsia" w:cstheme="minorEastAsia"/>
                <w:color w:val="auto"/>
                <w:sz w:val="21"/>
                <w:szCs w:val="21"/>
                <w:highlight w:val="none"/>
                <w:lang w:val="en-US" w:eastAsia="zh-CN"/>
              </w:rPr>
              <w:t xml:space="preserve"> </w:t>
            </w:r>
            <w:r>
              <w:rPr>
                <w:rFonts w:hint="eastAsia" w:asciiTheme="minorEastAsia" w:hAnsiTheme="minorEastAsia" w:cstheme="minorEastAsia"/>
                <w:color w:val="auto"/>
                <w:sz w:val="21"/>
                <w:szCs w:val="21"/>
                <w:highlight w:val="none"/>
                <w:lang w:val="en-US" w:eastAsia="zh-CN"/>
              </w:rPr>
              <w:t>：</w:t>
            </w:r>
            <w:r>
              <w:rPr>
                <w:rFonts w:hint="eastAsia" w:asciiTheme="minorEastAsia" w:hAnsiTheme="minorEastAsia" w:eastAsiaTheme="minorEastAsia" w:cstheme="minorEastAsia"/>
                <w:color w:val="auto"/>
                <w:sz w:val="21"/>
                <w:szCs w:val="21"/>
                <w:highlight w:val="none"/>
                <w:lang w:val="en-US" w:eastAsia="zh-CN"/>
              </w:rPr>
              <w:t>6块</w:t>
            </w:r>
            <w:r>
              <w:rPr>
                <w:rFonts w:hint="eastAsia" w:asciiTheme="minorEastAsia" w:hAnsiTheme="minorEastAsia" w:cstheme="minorEastAsia"/>
                <w:color w:val="auto"/>
                <w:sz w:val="21"/>
                <w:szCs w:val="21"/>
                <w:highlight w:val="none"/>
                <w:lang w:val="en-US" w:eastAsia="zh-CN"/>
              </w:rPr>
              <w:t>；</w:t>
            </w:r>
            <w:r>
              <w:rPr>
                <w:rFonts w:hint="eastAsia" w:asciiTheme="minorEastAsia" w:hAnsiTheme="minorEastAsia" w:eastAsiaTheme="minorEastAsia" w:cstheme="minorEastAsia"/>
                <w:color w:val="auto"/>
                <w:sz w:val="21"/>
                <w:szCs w:val="21"/>
                <w:highlight w:val="none"/>
              </w:rPr>
              <w:t>180cm</w:t>
            </w:r>
            <w:r>
              <w:rPr>
                <w:rFonts w:hint="eastAsia" w:asciiTheme="minorEastAsia" w:hAnsiTheme="minorEastAsia" w:cstheme="minorEastAsia"/>
                <w:color w:val="auto"/>
                <w:sz w:val="21"/>
                <w:szCs w:val="21"/>
                <w:highlight w:val="none"/>
                <w:lang w:val="en-US" w:eastAsia="zh-CN"/>
              </w:rPr>
              <w:t>：</w:t>
            </w:r>
            <w:r>
              <w:rPr>
                <w:rFonts w:hint="eastAsia" w:asciiTheme="minorEastAsia" w:hAnsiTheme="minorEastAsia" w:eastAsiaTheme="minorEastAsia" w:cstheme="minorEastAsia"/>
                <w:color w:val="auto"/>
                <w:sz w:val="21"/>
                <w:szCs w:val="21"/>
                <w:highlight w:val="none"/>
                <w:lang w:val="en-US" w:eastAsia="zh-CN"/>
              </w:rPr>
              <w:t>6块</w:t>
            </w:r>
            <w:r>
              <w:rPr>
                <w:rFonts w:hint="eastAsia" w:asciiTheme="minorEastAsia" w:hAnsiTheme="minorEastAsia" w:cstheme="minorEastAsia"/>
                <w:color w:val="auto"/>
                <w:sz w:val="21"/>
                <w:szCs w:val="21"/>
                <w:highlight w:val="none"/>
                <w:lang w:val="en-US" w:eastAsia="zh-CN"/>
              </w:rPr>
              <w:t>；</w:t>
            </w:r>
          </w:p>
          <w:p w14:paraId="1065080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Theme="minorEastAsia" w:hAnsiTheme="minorEastAsia" w:eastAsiaTheme="minorEastAsia" w:cstheme="minorEastAsia"/>
                <w:color w:val="auto"/>
                <w:sz w:val="21"/>
                <w:szCs w:val="21"/>
                <w:highlight w:val="none"/>
              </w:rPr>
              <w:t>250cm</w:t>
            </w:r>
            <w:r>
              <w:rPr>
                <w:rFonts w:hint="eastAsia" w:asciiTheme="minorEastAsia" w:hAnsiTheme="minorEastAsia" w:cstheme="minorEastAsia"/>
                <w:color w:val="auto"/>
                <w:sz w:val="21"/>
                <w:szCs w:val="21"/>
                <w:highlight w:val="none"/>
                <w:lang w:val="en-US" w:eastAsia="zh-CN"/>
              </w:rPr>
              <w:t>：</w:t>
            </w:r>
            <w:r>
              <w:rPr>
                <w:rFonts w:hint="eastAsia" w:asciiTheme="minorEastAsia" w:hAnsiTheme="minorEastAsia" w:eastAsiaTheme="minorEastAsia" w:cstheme="minorEastAsia"/>
                <w:color w:val="auto"/>
                <w:sz w:val="21"/>
                <w:szCs w:val="21"/>
                <w:highlight w:val="none"/>
                <w:lang w:val="en-US" w:eastAsia="zh-CN"/>
              </w:rPr>
              <w:t>6块</w:t>
            </w:r>
            <w:r>
              <w:rPr>
                <w:rFonts w:hint="eastAsia" w:asciiTheme="minorEastAsia" w:hAnsiTheme="minorEastAsia" w:cstheme="minorEastAsia"/>
                <w:color w:val="auto"/>
                <w:sz w:val="21"/>
                <w:szCs w:val="21"/>
                <w:highlight w:val="none"/>
                <w:lang w:val="en-US" w:eastAsia="zh-CN"/>
              </w:rPr>
              <w:t>。</w:t>
            </w:r>
            <w:r>
              <w:rPr>
                <w:rFonts w:hint="eastAsia" w:asciiTheme="minorEastAsia" w:hAnsiTheme="minorEastAsia" w:cstheme="minorEastAsia"/>
                <w:i w:val="0"/>
                <w:iCs w:val="0"/>
                <w:color w:val="auto"/>
                <w:kern w:val="0"/>
                <w:sz w:val="21"/>
                <w:szCs w:val="21"/>
                <w:highlight w:val="none"/>
                <w:u w:val="none"/>
                <w:lang w:val="en-US" w:eastAsia="zh-CN" w:bidi="ar"/>
              </w:rPr>
              <w:t>材质：木制</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3057A35B">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02272" behindDoc="0" locked="0" layoutInCell="1" allowOverlap="1">
                  <wp:simplePos x="0" y="0"/>
                  <wp:positionH relativeFrom="column">
                    <wp:posOffset>0</wp:posOffset>
                  </wp:positionH>
                  <wp:positionV relativeFrom="paragraph">
                    <wp:posOffset>-1150620</wp:posOffset>
                  </wp:positionV>
                  <wp:extent cx="1595120" cy="1315085"/>
                  <wp:effectExtent l="0" t="0" r="5080" b="18415"/>
                  <wp:wrapSquare wrapText="bothSides"/>
                  <wp:docPr id="56"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5"/>
                          <pic:cNvPicPr>
                            <a:picLocks noChangeAspect="1"/>
                          </pic:cNvPicPr>
                        </pic:nvPicPr>
                        <pic:blipFill>
                          <a:blip r:embed="rId51"/>
                          <a:stretch>
                            <a:fillRect/>
                          </a:stretch>
                        </pic:blipFill>
                        <pic:spPr>
                          <a:xfrm>
                            <a:off x="0" y="0"/>
                            <a:ext cx="1595120" cy="1315085"/>
                          </a:xfrm>
                          <a:prstGeom prst="rect">
                            <a:avLst/>
                          </a:prstGeom>
                          <a:noFill/>
                          <a:ln w="9525">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F2CBE8C">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361AD93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5925977E">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72AF4CE">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41</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10721675">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碳化攀爬梯</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471FEC6">
            <w:pPr>
              <w:spacing w:line="260" w:lineRule="exact"/>
              <w:jc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Theme="minorEastAsia" w:hAnsiTheme="minorEastAsia" w:eastAsiaTheme="minorEastAsia" w:cstheme="minorEastAsia"/>
                <w:b w:val="0"/>
                <w:bCs w:val="0"/>
                <w:color w:val="auto"/>
                <w:sz w:val="21"/>
                <w:szCs w:val="21"/>
                <w:highlight w:val="none"/>
                <w:lang w:val="en-US" w:eastAsia="zh-CN"/>
              </w:rPr>
              <w:t>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C66C2A3">
            <w:pPr>
              <w:spacing w:line="260" w:lineRule="exact"/>
              <w:jc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Theme="minorEastAsia" w:hAnsiTheme="minorEastAsia" w:eastAsiaTheme="minorEastAsia" w:cstheme="minorEastAsia"/>
                <w:b w:val="0"/>
                <w:bCs w:val="0"/>
                <w:color w:val="auto"/>
                <w:sz w:val="21"/>
                <w:szCs w:val="21"/>
                <w:highlight w:val="none"/>
                <w:lang w:val="en-US" w:eastAsia="zh-CN"/>
              </w:rPr>
              <w:t>架</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BB0AF2F">
            <w:pPr>
              <w:spacing w:line="260" w:lineRule="exact"/>
              <w:rPr>
                <w:rFonts w:hint="eastAsia" w:asciiTheme="minorEastAsia" w:hAnsiTheme="minorEastAsia" w:eastAsiaTheme="minorEastAsia" w:cstheme="minorEastAsia"/>
                <w:color w:val="auto"/>
                <w:sz w:val="21"/>
                <w:szCs w:val="21"/>
                <w:highlight w:val="none"/>
                <w:lang w:val="en-US" w:eastAsia="zh-CN"/>
              </w:rPr>
            </w:pPr>
            <w:r>
              <w:rPr>
                <w:rFonts w:hint="eastAsia" w:asciiTheme="minorEastAsia" w:hAnsiTheme="minorEastAsia" w:cstheme="minorEastAsia"/>
                <w:color w:val="auto"/>
                <w:sz w:val="21"/>
                <w:szCs w:val="21"/>
                <w:highlight w:val="none"/>
                <w:lang w:val="en-US" w:eastAsia="zh-CN"/>
              </w:rPr>
              <w:t>规格及数量：</w:t>
            </w:r>
            <w:r>
              <w:rPr>
                <w:rFonts w:hint="eastAsia" w:asciiTheme="minorEastAsia" w:hAnsiTheme="minorEastAsia" w:eastAsiaTheme="minorEastAsia" w:cstheme="minorEastAsia"/>
                <w:color w:val="auto"/>
                <w:sz w:val="21"/>
                <w:szCs w:val="21"/>
                <w:highlight w:val="none"/>
              </w:rPr>
              <w:t>120cm</w:t>
            </w:r>
            <w:r>
              <w:rPr>
                <w:rFonts w:hint="eastAsia" w:asciiTheme="minorEastAsia" w:hAnsiTheme="minorEastAsia" w:cstheme="minorEastAsia"/>
                <w:color w:val="auto"/>
                <w:sz w:val="21"/>
                <w:szCs w:val="21"/>
                <w:highlight w:val="none"/>
                <w:lang w:val="en-US" w:eastAsia="zh-CN"/>
              </w:rPr>
              <w:t>：</w:t>
            </w:r>
            <w:r>
              <w:rPr>
                <w:rFonts w:hint="eastAsia" w:asciiTheme="minorEastAsia" w:hAnsiTheme="minorEastAsia" w:eastAsiaTheme="minorEastAsia" w:cstheme="minorEastAsia"/>
                <w:color w:val="auto"/>
                <w:sz w:val="21"/>
                <w:szCs w:val="21"/>
                <w:highlight w:val="none"/>
                <w:lang w:val="en-US" w:eastAsia="zh-CN"/>
              </w:rPr>
              <w:t>4架</w:t>
            </w:r>
            <w:r>
              <w:rPr>
                <w:rFonts w:hint="eastAsia" w:asciiTheme="minorEastAsia" w:hAnsiTheme="minorEastAsia" w:cstheme="minorEastAsia"/>
                <w:color w:val="auto"/>
                <w:sz w:val="21"/>
                <w:szCs w:val="21"/>
                <w:highlight w:val="none"/>
                <w:lang w:val="en-US" w:eastAsia="zh-CN"/>
              </w:rPr>
              <w:t>；</w:t>
            </w:r>
          </w:p>
          <w:p w14:paraId="053C003D">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eastAsiaTheme="minorEastAsia" w:cstheme="minorEastAsia"/>
                <w:color w:val="auto"/>
                <w:sz w:val="21"/>
                <w:szCs w:val="21"/>
                <w:highlight w:val="none"/>
              </w:rPr>
              <w:t>150cm</w:t>
            </w:r>
            <w:r>
              <w:rPr>
                <w:rFonts w:hint="eastAsia" w:asciiTheme="minorEastAsia" w:hAnsiTheme="minorEastAsia" w:cstheme="minorEastAsia"/>
                <w:color w:val="auto"/>
                <w:sz w:val="21"/>
                <w:szCs w:val="21"/>
                <w:highlight w:val="none"/>
                <w:lang w:val="en-US" w:eastAsia="zh-CN"/>
              </w:rPr>
              <w:t>：</w:t>
            </w:r>
            <w:r>
              <w:rPr>
                <w:rFonts w:hint="eastAsia" w:asciiTheme="minorEastAsia" w:hAnsiTheme="minorEastAsia" w:eastAsiaTheme="minorEastAsia" w:cstheme="minorEastAsia"/>
                <w:color w:val="auto"/>
                <w:sz w:val="21"/>
                <w:szCs w:val="21"/>
                <w:highlight w:val="none"/>
                <w:lang w:val="en-US" w:eastAsia="zh-CN"/>
              </w:rPr>
              <w:t>4架</w:t>
            </w:r>
            <w:r>
              <w:rPr>
                <w:rFonts w:hint="eastAsia" w:asciiTheme="minorEastAsia" w:hAnsiTheme="minorEastAsia" w:cstheme="minorEastAsia"/>
                <w:color w:val="auto"/>
                <w:sz w:val="21"/>
                <w:szCs w:val="21"/>
                <w:highlight w:val="none"/>
                <w:lang w:val="en-US" w:eastAsia="zh-CN"/>
              </w:rPr>
              <w:t>。</w:t>
            </w:r>
            <w:r>
              <w:rPr>
                <w:rFonts w:hint="eastAsia" w:asciiTheme="minorEastAsia" w:hAnsiTheme="minorEastAsia" w:cstheme="minorEastAsia"/>
                <w:i w:val="0"/>
                <w:iCs w:val="0"/>
                <w:color w:val="auto"/>
                <w:kern w:val="0"/>
                <w:sz w:val="21"/>
                <w:szCs w:val="21"/>
                <w:highlight w:val="none"/>
                <w:u w:val="none"/>
                <w:lang w:val="en-US" w:eastAsia="zh-CN" w:bidi="ar"/>
              </w:rPr>
              <w:t>材质：木制</w:t>
            </w:r>
          </w:p>
          <w:p w14:paraId="2E6256CD">
            <w:pPr>
              <w:spacing w:line="260" w:lineRule="exact"/>
              <w:rPr>
                <w:rFonts w:hint="eastAsia" w:asciiTheme="minorEastAsia" w:hAnsiTheme="minorEastAsia" w:eastAsiaTheme="minorEastAsia" w:cstheme="minorEastAsia"/>
                <w:color w:val="auto"/>
                <w:sz w:val="21"/>
                <w:szCs w:val="21"/>
                <w:highlight w:val="none"/>
                <w:lang w:val="en-US" w:eastAsia="zh-CN"/>
              </w:rPr>
            </w:pP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8F5BE56">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03296" behindDoc="0" locked="0" layoutInCell="1" allowOverlap="1">
                  <wp:simplePos x="0" y="0"/>
                  <wp:positionH relativeFrom="column">
                    <wp:posOffset>-12700</wp:posOffset>
                  </wp:positionH>
                  <wp:positionV relativeFrom="paragraph">
                    <wp:posOffset>74930</wp:posOffset>
                  </wp:positionV>
                  <wp:extent cx="1621790" cy="1169670"/>
                  <wp:effectExtent l="0" t="0" r="16510" b="11430"/>
                  <wp:wrapSquare wrapText="bothSides"/>
                  <wp:docPr id="55"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4"/>
                          <pic:cNvPicPr>
                            <a:picLocks noChangeAspect="1"/>
                          </pic:cNvPicPr>
                        </pic:nvPicPr>
                        <pic:blipFill>
                          <a:blip r:embed="rId52"/>
                          <a:stretch>
                            <a:fillRect/>
                          </a:stretch>
                        </pic:blipFill>
                        <pic:spPr>
                          <a:xfrm>
                            <a:off x="0" y="0"/>
                            <a:ext cx="1621790" cy="1169670"/>
                          </a:xfrm>
                          <a:prstGeom prst="rect">
                            <a:avLst/>
                          </a:prstGeom>
                          <a:noFill/>
                          <a:ln w="9525">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06C4A419">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3F67342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08289D2">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90D56E7">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42</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92BB4C9">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安吉滚筒</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008E844">
            <w:pPr>
              <w:spacing w:line="260" w:lineRule="exact"/>
              <w:jc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Theme="minorEastAsia" w:hAnsiTheme="minorEastAsia" w:eastAsiaTheme="minorEastAsia" w:cstheme="minorEastAsia"/>
                <w:b w:val="0"/>
                <w:bCs w:val="0"/>
                <w:color w:val="auto"/>
                <w:sz w:val="21"/>
                <w:szCs w:val="21"/>
                <w:highlight w:val="none"/>
                <w:lang w:val="en-US" w:eastAsia="zh-CN"/>
              </w:rPr>
              <w:t>9</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9CA498D">
            <w:pPr>
              <w:spacing w:line="260" w:lineRule="exact"/>
              <w:jc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Theme="minorEastAsia" w:hAnsiTheme="minorEastAsia" w:eastAsiaTheme="minorEastAsia" w:cstheme="minorEastAsia"/>
                <w:b w:val="0"/>
                <w:bCs w:val="0"/>
                <w:color w:val="auto"/>
                <w:sz w:val="21"/>
                <w:szCs w:val="21"/>
                <w:highlight w:val="none"/>
                <w:lang w:val="en-US" w:eastAsia="zh-CN"/>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422AC29">
            <w:pPr>
              <w:spacing w:line="260" w:lineRule="exact"/>
              <w:rPr>
                <w:rFonts w:hint="eastAsia" w:asciiTheme="minorEastAsia" w:hAnsiTheme="minorEastAsia" w:eastAsiaTheme="minorEastAsia" w:cstheme="minorEastAsia"/>
                <w:color w:val="auto"/>
                <w:sz w:val="21"/>
                <w:szCs w:val="21"/>
                <w:highlight w:val="none"/>
                <w:lang w:val="en-US" w:eastAsia="zh-CN"/>
              </w:rPr>
            </w:pPr>
            <w:r>
              <w:rPr>
                <w:rFonts w:hint="eastAsia" w:asciiTheme="minorEastAsia" w:hAnsiTheme="minorEastAsia" w:cstheme="minorEastAsia"/>
                <w:color w:val="auto"/>
                <w:sz w:val="21"/>
                <w:szCs w:val="21"/>
                <w:highlight w:val="none"/>
                <w:lang w:val="en-US" w:eastAsia="zh-CN"/>
              </w:rPr>
              <w:t>规格及数量：</w:t>
            </w:r>
            <w:r>
              <w:rPr>
                <w:rFonts w:hint="eastAsia" w:asciiTheme="minorEastAsia" w:hAnsiTheme="minorEastAsia" w:eastAsiaTheme="minorEastAsia" w:cstheme="minorEastAsia"/>
                <w:color w:val="auto"/>
                <w:sz w:val="21"/>
                <w:szCs w:val="21"/>
                <w:highlight w:val="none"/>
              </w:rPr>
              <w:t>50</w:t>
            </w:r>
            <w:r>
              <w:rPr>
                <w:rFonts w:hint="eastAsia" w:asciiTheme="minorEastAsia" w:hAnsiTheme="minorEastAsia" w:eastAsiaTheme="minorEastAsia" w:cstheme="minorEastAsia"/>
                <w:color w:val="auto"/>
                <w:sz w:val="21"/>
                <w:szCs w:val="21"/>
                <w:highlight w:val="none"/>
                <w:lang w:eastAsia="zh-CN"/>
              </w:rPr>
              <w:t>×</w:t>
            </w:r>
            <w:r>
              <w:rPr>
                <w:rFonts w:hint="eastAsia" w:asciiTheme="minorEastAsia" w:hAnsiTheme="minorEastAsia" w:eastAsiaTheme="minorEastAsia" w:cstheme="minorEastAsia"/>
                <w:color w:val="auto"/>
                <w:sz w:val="21"/>
                <w:szCs w:val="21"/>
                <w:highlight w:val="none"/>
              </w:rPr>
              <w:t>60cm</w:t>
            </w:r>
            <w:r>
              <w:rPr>
                <w:rFonts w:hint="eastAsia" w:asciiTheme="minorEastAsia" w:hAnsiTheme="minorEastAsia" w:eastAsiaTheme="minorEastAsia" w:cstheme="minorEastAsia"/>
                <w:color w:val="auto"/>
                <w:sz w:val="21"/>
                <w:szCs w:val="21"/>
                <w:highlight w:val="none"/>
                <w:lang w:val="en-US" w:eastAsia="zh-CN"/>
              </w:rPr>
              <w:t xml:space="preserve"> </w:t>
            </w:r>
            <w:r>
              <w:rPr>
                <w:rFonts w:hint="eastAsia" w:asciiTheme="minorEastAsia" w:hAnsiTheme="minorEastAsia" w:cstheme="minorEastAsia"/>
                <w:color w:val="auto"/>
                <w:sz w:val="21"/>
                <w:szCs w:val="21"/>
                <w:highlight w:val="none"/>
                <w:lang w:val="en-US" w:eastAsia="zh-CN"/>
              </w:rPr>
              <w:t>：</w:t>
            </w:r>
            <w:r>
              <w:rPr>
                <w:rFonts w:hint="eastAsia" w:asciiTheme="minorEastAsia" w:hAnsiTheme="minorEastAsia" w:eastAsiaTheme="minorEastAsia" w:cstheme="minorEastAsia"/>
                <w:color w:val="auto"/>
                <w:sz w:val="21"/>
                <w:szCs w:val="21"/>
                <w:highlight w:val="none"/>
                <w:lang w:val="en-US" w:eastAsia="zh-CN"/>
              </w:rPr>
              <w:t>3个</w:t>
            </w:r>
            <w:r>
              <w:rPr>
                <w:rFonts w:hint="eastAsia" w:asciiTheme="minorEastAsia" w:hAnsiTheme="minorEastAsia" w:cstheme="minorEastAsia"/>
                <w:color w:val="auto"/>
                <w:sz w:val="21"/>
                <w:szCs w:val="21"/>
                <w:highlight w:val="none"/>
                <w:lang w:val="en-US" w:eastAsia="zh-CN"/>
              </w:rPr>
              <w:t>；</w:t>
            </w:r>
          </w:p>
          <w:p w14:paraId="15A9CE84">
            <w:pPr>
              <w:spacing w:line="260" w:lineRule="exact"/>
              <w:rPr>
                <w:rFonts w:hint="eastAsia" w:asciiTheme="minorEastAsia" w:hAnsiTheme="minorEastAsia" w:eastAsiaTheme="minorEastAsia" w:cstheme="minorEastAsia"/>
                <w:color w:val="auto"/>
                <w:sz w:val="21"/>
                <w:szCs w:val="21"/>
                <w:highlight w:val="none"/>
                <w:lang w:val="en-US" w:eastAsia="zh-CN"/>
              </w:rPr>
            </w:pPr>
            <w:r>
              <w:rPr>
                <w:rFonts w:hint="eastAsia" w:asciiTheme="minorEastAsia" w:hAnsiTheme="minorEastAsia" w:eastAsiaTheme="minorEastAsia" w:cstheme="minorEastAsia"/>
                <w:color w:val="auto"/>
                <w:sz w:val="21"/>
                <w:szCs w:val="21"/>
                <w:highlight w:val="none"/>
              </w:rPr>
              <w:t>63</w:t>
            </w:r>
            <w:r>
              <w:rPr>
                <w:rFonts w:hint="eastAsia" w:asciiTheme="minorEastAsia" w:hAnsiTheme="minorEastAsia" w:eastAsiaTheme="minorEastAsia" w:cstheme="minorEastAsia"/>
                <w:color w:val="auto"/>
                <w:sz w:val="21"/>
                <w:szCs w:val="21"/>
                <w:highlight w:val="none"/>
                <w:lang w:eastAsia="zh-CN"/>
              </w:rPr>
              <w:t>×</w:t>
            </w:r>
            <w:r>
              <w:rPr>
                <w:rFonts w:hint="eastAsia" w:asciiTheme="minorEastAsia" w:hAnsiTheme="minorEastAsia" w:eastAsiaTheme="minorEastAsia" w:cstheme="minorEastAsia"/>
                <w:color w:val="auto"/>
                <w:sz w:val="21"/>
                <w:szCs w:val="21"/>
                <w:highlight w:val="none"/>
              </w:rPr>
              <w:t>60cm</w:t>
            </w:r>
            <w:r>
              <w:rPr>
                <w:rFonts w:hint="eastAsia" w:asciiTheme="minorEastAsia" w:hAnsiTheme="minorEastAsia" w:eastAsiaTheme="minorEastAsia" w:cstheme="minorEastAsia"/>
                <w:color w:val="auto"/>
                <w:sz w:val="21"/>
                <w:szCs w:val="21"/>
                <w:highlight w:val="none"/>
                <w:lang w:val="en-US" w:eastAsia="zh-CN"/>
              </w:rPr>
              <w:t xml:space="preserve"> </w:t>
            </w:r>
            <w:r>
              <w:rPr>
                <w:rFonts w:hint="eastAsia" w:asciiTheme="minorEastAsia" w:hAnsiTheme="minorEastAsia" w:cstheme="minorEastAsia"/>
                <w:color w:val="auto"/>
                <w:sz w:val="21"/>
                <w:szCs w:val="21"/>
                <w:highlight w:val="none"/>
                <w:lang w:val="en-US" w:eastAsia="zh-CN"/>
              </w:rPr>
              <w:t>：</w:t>
            </w:r>
            <w:r>
              <w:rPr>
                <w:rFonts w:hint="eastAsia" w:asciiTheme="minorEastAsia" w:hAnsiTheme="minorEastAsia" w:eastAsiaTheme="minorEastAsia" w:cstheme="minorEastAsia"/>
                <w:color w:val="auto"/>
                <w:sz w:val="21"/>
                <w:szCs w:val="21"/>
                <w:highlight w:val="none"/>
                <w:lang w:val="en-US" w:eastAsia="zh-CN"/>
              </w:rPr>
              <w:t>3个</w:t>
            </w:r>
            <w:r>
              <w:rPr>
                <w:rFonts w:hint="eastAsia" w:asciiTheme="minorEastAsia" w:hAnsiTheme="minorEastAsia" w:cstheme="minorEastAsia"/>
                <w:color w:val="auto"/>
                <w:sz w:val="21"/>
                <w:szCs w:val="21"/>
                <w:highlight w:val="none"/>
                <w:lang w:val="en-US" w:eastAsia="zh-CN"/>
              </w:rPr>
              <w:t>；</w:t>
            </w:r>
          </w:p>
          <w:p w14:paraId="2E643014">
            <w:pPr>
              <w:spacing w:line="260" w:lineRule="exact"/>
              <w:rPr>
                <w:rFonts w:hint="eastAsia" w:asciiTheme="minorEastAsia" w:hAnsiTheme="minorEastAsia" w:cstheme="minorEastAsia"/>
                <w:color w:val="auto"/>
                <w:sz w:val="21"/>
                <w:szCs w:val="21"/>
                <w:highlight w:val="none"/>
                <w:lang w:val="en-US" w:eastAsia="zh-CN"/>
              </w:rPr>
            </w:pPr>
            <w:r>
              <w:rPr>
                <w:rFonts w:hint="eastAsia" w:asciiTheme="minorEastAsia" w:hAnsiTheme="minorEastAsia" w:eastAsiaTheme="minorEastAsia" w:cstheme="minorEastAsia"/>
                <w:color w:val="auto"/>
                <w:sz w:val="21"/>
                <w:szCs w:val="21"/>
                <w:highlight w:val="none"/>
              </w:rPr>
              <w:t>56</w:t>
            </w:r>
            <w:r>
              <w:rPr>
                <w:rFonts w:hint="eastAsia" w:asciiTheme="minorEastAsia" w:hAnsiTheme="minorEastAsia" w:eastAsiaTheme="minorEastAsia" w:cstheme="minorEastAsia"/>
                <w:color w:val="auto"/>
                <w:sz w:val="21"/>
                <w:szCs w:val="21"/>
                <w:highlight w:val="none"/>
                <w:lang w:eastAsia="zh-CN"/>
              </w:rPr>
              <w:t>×</w:t>
            </w:r>
            <w:r>
              <w:rPr>
                <w:rFonts w:hint="eastAsia" w:asciiTheme="minorEastAsia" w:hAnsiTheme="minorEastAsia" w:eastAsiaTheme="minorEastAsia" w:cstheme="minorEastAsia"/>
                <w:color w:val="auto"/>
                <w:sz w:val="21"/>
                <w:szCs w:val="21"/>
                <w:highlight w:val="none"/>
              </w:rPr>
              <w:t>90cm</w:t>
            </w:r>
            <w:r>
              <w:rPr>
                <w:rFonts w:hint="eastAsia" w:asciiTheme="minorEastAsia" w:hAnsiTheme="minorEastAsia" w:eastAsiaTheme="minorEastAsia" w:cstheme="minorEastAsia"/>
                <w:color w:val="auto"/>
                <w:sz w:val="21"/>
                <w:szCs w:val="21"/>
                <w:highlight w:val="none"/>
                <w:lang w:val="en-US" w:eastAsia="zh-CN"/>
              </w:rPr>
              <w:t xml:space="preserve"> </w:t>
            </w:r>
            <w:r>
              <w:rPr>
                <w:rFonts w:hint="eastAsia" w:asciiTheme="minorEastAsia" w:hAnsiTheme="minorEastAsia" w:cstheme="minorEastAsia"/>
                <w:color w:val="auto"/>
                <w:sz w:val="21"/>
                <w:szCs w:val="21"/>
                <w:highlight w:val="none"/>
                <w:lang w:val="en-US" w:eastAsia="zh-CN"/>
              </w:rPr>
              <w:t>：</w:t>
            </w:r>
            <w:r>
              <w:rPr>
                <w:rFonts w:hint="eastAsia" w:asciiTheme="minorEastAsia" w:hAnsiTheme="minorEastAsia" w:eastAsiaTheme="minorEastAsia" w:cstheme="minorEastAsia"/>
                <w:color w:val="auto"/>
                <w:sz w:val="21"/>
                <w:szCs w:val="21"/>
                <w:highlight w:val="none"/>
                <w:lang w:val="en-US" w:eastAsia="zh-CN"/>
              </w:rPr>
              <w:t>3个</w:t>
            </w:r>
            <w:r>
              <w:rPr>
                <w:rFonts w:hint="eastAsia" w:asciiTheme="minorEastAsia" w:hAnsiTheme="minorEastAsia" w:cstheme="minorEastAsia"/>
                <w:color w:val="auto"/>
                <w:sz w:val="21"/>
                <w:szCs w:val="21"/>
                <w:highlight w:val="none"/>
                <w:lang w:val="en-US" w:eastAsia="zh-CN"/>
              </w:rPr>
              <w:t>。</w:t>
            </w:r>
          </w:p>
          <w:p w14:paraId="04A5A9C0">
            <w:pPr>
              <w:keepNext w:val="0"/>
              <w:keepLines w:val="0"/>
              <w:widowControl/>
              <w:suppressLineNumbers w:val="0"/>
              <w:jc w:val="both"/>
              <w:textAlignment w:val="center"/>
              <w:rPr>
                <w:rFonts w:hint="default"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材质：pvc</w:t>
            </w:r>
          </w:p>
          <w:p w14:paraId="6503736E">
            <w:pPr>
              <w:spacing w:line="260" w:lineRule="exact"/>
              <w:rPr>
                <w:rFonts w:hint="eastAsia" w:asciiTheme="minorEastAsia" w:hAnsiTheme="minorEastAsia" w:cstheme="minorEastAsia"/>
                <w:color w:val="auto"/>
                <w:sz w:val="21"/>
                <w:szCs w:val="21"/>
                <w:highlight w:val="none"/>
                <w:lang w:val="en-US" w:eastAsia="zh-CN"/>
              </w:rPr>
            </w:pP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90E1498">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04320" behindDoc="0" locked="0" layoutInCell="1" allowOverlap="1">
                  <wp:simplePos x="0" y="0"/>
                  <wp:positionH relativeFrom="column">
                    <wp:posOffset>0</wp:posOffset>
                  </wp:positionH>
                  <wp:positionV relativeFrom="paragraph">
                    <wp:posOffset>75565</wp:posOffset>
                  </wp:positionV>
                  <wp:extent cx="1501140" cy="1099185"/>
                  <wp:effectExtent l="0" t="0" r="3810" b="5715"/>
                  <wp:wrapSquare wrapText="bothSides"/>
                  <wp:docPr id="57"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6"/>
                          <pic:cNvPicPr>
                            <a:picLocks noChangeAspect="1"/>
                          </pic:cNvPicPr>
                        </pic:nvPicPr>
                        <pic:blipFill>
                          <a:blip r:embed="rId53"/>
                          <a:stretch>
                            <a:fillRect/>
                          </a:stretch>
                        </pic:blipFill>
                        <pic:spPr>
                          <a:xfrm>
                            <a:off x="0" y="0"/>
                            <a:ext cx="1501140" cy="1099185"/>
                          </a:xfrm>
                          <a:prstGeom prst="rect">
                            <a:avLst/>
                          </a:prstGeom>
                          <a:noFill/>
                          <a:ln w="9525">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ED20107">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52E9564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FA1E19D">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77FE5EFA">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43</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DECD18B">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体操海绵垫</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1D50745">
            <w:pPr>
              <w:spacing w:line="260" w:lineRule="exact"/>
              <w:jc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Theme="minorEastAsia" w:hAnsiTheme="minorEastAsia" w:eastAsiaTheme="minorEastAsia" w:cstheme="minorEastAsia"/>
                <w:b w:val="0"/>
                <w:bCs w:val="0"/>
                <w:color w:val="auto"/>
                <w:sz w:val="21"/>
                <w:szCs w:val="21"/>
                <w:highlight w:val="none"/>
                <w:lang w:val="en-US" w:eastAsia="zh-CN"/>
              </w:rPr>
              <w:t>20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8BEB982">
            <w:pPr>
              <w:spacing w:line="260" w:lineRule="exact"/>
              <w:jc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Theme="minorEastAsia" w:hAnsiTheme="minorEastAsia" w:eastAsiaTheme="minorEastAsia" w:cstheme="minorEastAsia"/>
                <w:b w:val="0"/>
                <w:bCs w:val="0"/>
                <w:color w:val="auto"/>
                <w:sz w:val="21"/>
                <w:szCs w:val="21"/>
                <w:highlight w:val="none"/>
                <w:lang w:val="en-US" w:eastAsia="zh-CN"/>
              </w:rPr>
              <w:t>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1F762A4">
            <w:pPr>
              <w:spacing w:line="260" w:lineRule="exact"/>
              <w:rPr>
                <w:rFonts w:hint="eastAsia" w:asciiTheme="minorEastAsia" w:hAnsiTheme="minorEastAsia" w:eastAsiaTheme="minorEastAsia" w:cstheme="minorEastAsia"/>
                <w:color w:val="auto"/>
                <w:sz w:val="21"/>
                <w:szCs w:val="21"/>
                <w:highlight w:val="none"/>
                <w:lang w:val="en-US" w:eastAsia="zh-CN"/>
              </w:rPr>
            </w:pPr>
            <w:r>
              <w:rPr>
                <w:rFonts w:hint="eastAsia" w:asciiTheme="minorEastAsia" w:hAnsiTheme="minorEastAsia" w:eastAsiaTheme="minorEastAsia" w:cstheme="minorEastAsia"/>
                <w:color w:val="auto"/>
                <w:sz w:val="21"/>
                <w:szCs w:val="21"/>
                <w:highlight w:val="none"/>
              </w:rPr>
              <w:t>二折200cm</w:t>
            </w:r>
            <w:r>
              <w:rPr>
                <w:rFonts w:hint="eastAsia" w:asciiTheme="minorEastAsia" w:hAnsiTheme="minorEastAsia" w:eastAsiaTheme="minorEastAsia" w:cstheme="minorEastAsia"/>
                <w:color w:val="auto"/>
                <w:sz w:val="21"/>
                <w:szCs w:val="21"/>
                <w:highlight w:val="none"/>
                <w:lang w:eastAsia="zh-CN"/>
              </w:rPr>
              <w:t>×</w:t>
            </w:r>
            <w:r>
              <w:rPr>
                <w:rFonts w:hint="eastAsia" w:asciiTheme="minorEastAsia" w:hAnsiTheme="minorEastAsia" w:eastAsiaTheme="minorEastAsia" w:cstheme="minorEastAsia"/>
                <w:color w:val="auto"/>
                <w:sz w:val="21"/>
                <w:szCs w:val="21"/>
                <w:highlight w:val="none"/>
              </w:rPr>
              <w:t>100cm</w:t>
            </w:r>
            <w:r>
              <w:rPr>
                <w:rFonts w:hint="eastAsia" w:asciiTheme="minorEastAsia" w:hAnsiTheme="minorEastAsia" w:eastAsiaTheme="minorEastAsia" w:cstheme="minorEastAsia"/>
                <w:color w:val="auto"/>
                <w:sz w:val="21"/>
                <w:szCs w:val="21"/>
                <w:highlight w:val="none"/>
                <w:lang w:eastAsia="zh-CN"/>
              </w:rPr>
              <w:t>×</w:t>
            </w:r>
            <w:r>
              <w:rPr>
                <w:rFonts w:hint="eastAsia" w:asciiTheme="minorEastAsia" w:hAnsiTheme="minorEastAsia" w:eastAsiaTheme="minorEastAsia" w:cstheme="minorEastAsia"/>
                <w:color w:val="auto"/>
                <w:sz w:val="21"/>
                <w:szCs w:val="21"/>
                <w:highlight w:val="none"/>
              </w:rPr>
              <w:t>5cm</w:t>
            </w:r>
            <w:r>
              <w:rPr>
                <w:rFonts w:hint="eastAsia" w:asciiTheme="minorEastAsia" w:hAnsiTheme="minorEastAsia" w:eastAsiaTheme="minorEastAsia" w:cstheme="minorEastAsia"/>
                <w:color w:val="auto"/>
                <w:sz w:val="21"/>
                <w:szCs w:val="21"/>
                <w:highlight w:val="none"/>
                <w:lang w:val="en-US" w:eastAsia="zh-CN"/>
              </w:rPr>
              <w:t xml:space="preserve"> 10块</w:t>
            </w:r>
            <w:r>
              <w:rPr>
                <w:rFonts w:hint="eastAsia" w:asciiTheme="minorEastAsia" w:hAnsiTheme="minorEastAsia" w:cstheme="minorEastAsia"/>
                <w:color w:val="auto"/>
                <w:sz w:val="21"/>
                <w:szCs w:val="21"/>
                <w:highlight w:val="none"/>
                <w:lang w:val="en-US" w:eastAsia="zh-CN"/>
              </w:rPr>
              <w:t>；</w:t>
            </w:r>
          </w:p>
          <w:p w14:paraId="18405922">
            <w:pPr>
              <w:spacing w:line="260" w:lineRule="exact"/>
              <w:rPr>
                <w:rFonts w:hint="eastAsia" w:asciiTheme="minorEastAsia" w:hAnsiTheme="minorEastAsia" w:eastAsiaTheme="minorEastAsia" w:cstheme="minorEastAsia"/>
                <w:color w:val="auto"/>
                <w:sz w:val="21"/>
                <w:szCs w:val="21"/>
                <w:highlight w:val="none"/>
                <w:lang w:val="en-US" w:eastAsia="zh-CN"/>
              </w:rPr>
            </w:pPr>
            <w:r>
              <w:rPr>
                <w:rFonts w:hint="eastAsia" w:asciiTheme="minorEastAsia" w:hAnsiTheme="minorEastAsia" w:eastAsiaTheme="minorEastAsia" w:cstheme="minorEastAsia"/>
                <w:color w:val="auto"/>
                <w:sz w:val="21"/>
                <w:szCs w:val="21"/>
                <w:highlight w:val="none"/>
              </w:rPr>
              <w:t>三折300cm</w:t>
            </w:r>
            <w:r>
              <w:rPr>
                <w:rFonts w:hint="eastAsia" w:asciiTheme="minorEastAsia" w:hAnsiTheme="minorEastAsia" w:eastAsiaTheme="minorEastAsia" w:cstheme="minorEastAsia"/>
                <w:color w:val="auto"/>
                <w:sz w:val="21"/>
                <w:szCs w:val="21"/>
                <w:highlight w:val="none"/>
                <w:lang w:eastAsia="zh-CN"/>
              </w:rPr>
              <w:t>×</w:t>
            </w:r>
            <w:r>
              <w:rPr>
                <w:rFonts w:hint="eastAsia" w:asciiTheme="minorEastAsia" w:hAnsiTheme="minorEastAsia" w:eastAsiaTheme="minorEastAsia" w:cstheme="minorEastAsia"/>
                <w:color w:val="auto"/>
                <w:sz w:val="21"/>
                <w:szCs w:val="21"/>
                <w:highlight w:val="none"/>
              </w:rPr>
              <w:t>100cm</w:t>
            </w:r>
            <w:r>
              <w:rPr>
                <w:rFonts w:hint="eastAsia" w:asciiTheme="minorEastAsia" w:hAnsiTheme="minorEastAsia" w:eastAsiaTheme="minorEastAsia" w:cstheme="minorEastAsia"/>
                <w:color w:val="auto"/>
                <w:sz w:val="21"/>
                <w:szCs w:val="21"/>
                <w:highlight w:val="none"/>
                <w:lang w:eastAsia="zh-CN"/>
              </w:rPr>
              <w:t>×</w:t>
            </w:r>
            <w:r>
              <w:rPr>
                <w:rFonts w:hint="eastAsia" w:asciiTheme="minorEastAsia" w:hAnsiTheme="minorEastAsia" w:eastAsiaTheme="minorEastAsia" w:cstheme="minorEastAsia"/>
                <w:color w:val="auto"/>
                <w:sz w:val="21"/>
                <w:szCs w:val="21"/>
                <w:highlight w:val="none"/>
              </w:rPr>
              <w:t>5cm</w:t>
            </w:r>
            <w:r>
              <w:rPr>
                <w:rFonts w:hint="eastAsia" w:asciiTheme="minorEastAsia" w:hAnsiTheme="minorEastAsia" w:eastAsiaTheme="minorEastAsia" w:cstheme="minorEastAsia"/>
                <w:color w:val="auto"/>
                <w:sz w:val="21"/>
                <w:szCs w:val="21"/>
                <w:highlight w:val="none"/>
                <w:lang w:val="en-US" w:eastAsia="zh-CN"/>
              </w:rPr>
              <w:t xml:space="preserve"> 10块</w:t>
            </w:r>
            <w:r>
              <w:rPr>
                <w:rFonts w:hint="eastAsia" w:asciiTheme="minorEastAsia" w:hAnsiTheme="minorEastAsia" w:cstheme="minorEastAsia"/>
                <w:color w:val="auto"/>
                <w:sz w:val="21"/>
                <w:szCs w:val="21"/>
                <w:highlight w:val="none"/>
                <w:lang w:val="en-US" w:eastAsia="zh-CN"/>
              </w:rPr>
              <w:t>。</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40AE6573">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05344" behindDoc="0" locked="0" layoutInCell="1" allowOverlap="1">
                  <wp:simplePos x="0" y="0"/>
                  <wp:positionH relativeFrom="column">
                    <wp:posOffset>-49530</wp:posOffset>
                  </wp:positionH>
                  <wp:positionV relativeFrom="paragraph">
                    <wp:posOffset>54610</wp:posOffset>
                  </wp:positionV>
                  <wp:extent cx="1589405" cy="1020445"/>
                  <wp:effectExtent l="0" t="0" r="10795" b="8255"/>
                  <wp:wrapSquare wrapText="bothSides"/>
                  <wp:docPr id="58"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7"/>
                          <pic:cNvPicPr>
                            <a:picLocks noChangeAspect="1"/>
                          </pic:cNvPicPr>
                        </pic:nvPicPr>
                        <pic:blipFill>
                          <a:blip r:embed="rId54"/>
                          <a:stretch>
                            <a:fillRect/>
                          </a:stretch>
                        </pic:blipFill>
                        <pic:spPr>
                          <a:xfrm>
                            <a:off x="0" y="0"/>
                            <a:ext cx="1589405" cy="1020445"/>
                          </a:xfrm>
                          <a:prstGeom prst="rect">
                            <a:avLst/>
                          </a:prstGeom>
                          <a:noFill/>
                          <a:ln w="9525">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0AE06F66">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2D85922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89EB6E3">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1C1C7914">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44</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164D40D9">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幼儿园体能训练4件套</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41F70BC">
            <w:pPr>
              <w:spacing w:line="260" w:lineRule="exact"/>
              <w:jc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Theme="minorEastAsia" w:hAnsiTheme="minorEastAsia" w:eastAsiaTheme="minorEastAsia" w:cstheme="minorEastAsia"/>
                <w:b w:val="0"/>
                <w:bCs w:val="0"/>
                <w:color w:val="auto"/>
                <w:sz w:val="21"/>
                <w:szCs w:val="21"/>
                <w:highlight w:val="none"/>
                <w:lang w:val="en-US" w:eastAsia="zh-CN"/>
              </w:rPr>
              <w:t>2</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EF0B851">
            <w:pPr>
              <w:spacing w:line="260" w:lineRule="exact"/>
              <w:jc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color w:val="auto"/>
                <w:sz w:val="21"/>
                <w:szCs w:val="21"/>
                <w:highlight w:val="none"/>
                <w:lang w:val="en-US" w:eastAsia="zh-CN"/>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E963499">
            <w:pPr>
              <w:spacing w:line="260" w:lineRule="exact"/>
              <w:rPr>
                <w:rFonts w:hint="eastAsia" w:asciiTheme="minorEastAsia" w:hAnsiTheme="minorEastAsia" w:eastAsiaTheme="minorEastAsia" w:cstheme="minorEastAsia"/>
                <w:color w:val="auto"/>
                <w:sz w:val="21"/>
                <w:szCs w:val="21"/>
                <w:highlight w:val="none"/>
                <w:lang w:eastAsia="zh-CN"/>
              </w:rPr>
            </w:pPr>
            <w:r>
              <w:rPr>
                <w:rFonts w:hint="eastAsia" w:asciiTheme="minorEastAsia" w:hAnsiTheme="minorEastAsia" w:cstheme="minorEastAsia"/>
                <w:color w:val="auto"/>
                <w:sz w:val="21"/>
                <w:szCs w:val="21"/>
                <w:highlight w:val="none"/>
                <w:lang w:val="en-US" w:eastAsia="zh-CN"/>
              </w:rPr>
              <w:t>1.</w:t>
            </w:r>
            <w:r>
              <w:rPr>
                <w:rFonts w:hint="eastAsia" w:asciiTheme="minorEastAsia" w:hAnsiTheme="minorEastAsia" w:eastAsiaTheme="minorEastAsia" w:cstheme="minorEastAsia"/>
                <w:color w:val="auto"/>
                <w:sz w:val="21"/>
                <w:szCs w:val="21"/>
                <w:highlight w:val="none"/>
              </w:rPr>
              <w:t>跳箱高度：60cm可调节</w:t>
            </w:r>
            <w:r>
              <w:rPr>
                <w:rFonts w:hint="eastAsia" w:asciiTheme="minorEastAsia" w:hAnsiTheme="minorEastAsia" w:cstheme="minorEastAsia"/>
                <w:color w:val="auto"/>
                <w:sz w:val="21"/>
                <w:szCs w:val="21"/>
                <w:highlight w:val="none"/>
                <w:lang w:eastAsia="zh-CN"/>
              </w:rPr>
              <w:t>；</w:t>
            </w:r>
          </w:p>
          <w:p w14:paraId="341AD4F3">
            <w:pPr>
              <w:spacing w:line="260" w:lineRule="exact"/>
              <w:rPr>
                <w:rFonts w:hint="eastAsia" w:asciiTheme="minorEastAsia" w:hAnsiTheme="minorEastAsia" w:eastAsiaTheme="minorEastAsia" w:cstheme="minorEastAsia"/>
                <w:color w:val="auto"/>
                <w:sz w:val="21"/>
                <w:szCs w:val="21"/>
                <w:highlight w:val="none"/>
                <w:lang w:eastAsia="zh-CN"/>
              </w:rPr>
            </w:pPr>
            <w:r>
              <w:rPr>
                <w:rFonts w:hint="eastAsia" w:asciiTheme="minorEastAsia" w:hAnsiTheme="minorEastAsia" w:cstheme="minorEastAsia"/>
                <w:color w:val="auto"/>
                <w:sz w:val="21"/>
                <w:szCs w:val="21"/>
                <w:highlight w:val="none"/>
                <w:lang w:val="en-US" w:eastAsia="zh-CN"/>
              </w:rPr>
              <w:t>2.</w:t>
            </w:r>
            <w:r>
              <w:rPr>
                <w:rFonts w:hint="eastAsia" w:asciiTheme="minorEastAsia" w:hAnsiTheme="minorEastAsia" w:eastAsiaTheme="minorEastAsia" w:cstheme="minorEastAsia"/>
                <w:color w:val="auto"/>
                <w:sz w:val="21"/>
                <w:szCs w:val="21"/>
                <w:highlight w:val="none"/>
              </w:rPr>
              <w:t>跳板60cm</w:t>
            </w:r>
            <w:r>
              <w:rPr>
                <w:rFonts w:hint="eastAsia" w:asciiTheme="minorEastAsia" w:hAnsiTheme="minorEastAsia" w:eastAsiaTheme="minorEastAsia" w:cstheme="minorEastAsia"/>
                <w:color w:val="auto"/>
                <w:sz w:val="21"/>
                <w:szCs w:val="21"/>
                <w:highlight w:val="none"/>
                <w:lang w:eastAsia="zh-CN"/>
              </w:rPr>
              <w:t>×</w:t>
            </w:r>
            <w:r>
              <w:rPr>
                <w:rFonts w:hint="eastAsia" w:asciiTheme="minorEastAsia" w:hAnsiTheme="minorEastAsia" w:eastAsiaTheme="minorEastAsia" w:cstheme="minorEastAsia"/>
                <w:color w:val="auto"/>
                <w:sz w:val="21"/>
                <w:szCs w:val="21"/>
                <w:highlight w:val="none"/>
              </w:rPr>
              <w:t>40cm</w:t>
            </w:r>
            <w:r>
              <w:rPr>
                <w:rFonts w:hint="eastAsia" w:asciiTheme="minorEastAsia" w:hAnsiTheme="minorEastAsia" w:cstheme="minorEastAsia"/>
                <w:color w:val="auto"/>
                <w:sz w:val="21"/>
                <w:szCs w:val="21"/>
                <w:highlight w:val="none"/>
                <w:lang w:eastAsia="zh-CN"/>
              </w:rPr>
              <w:t>；</w:t>
            </w:r>
          </w:p>
          <w:p w14:paraId="15D6DF89">
            <w:pPr>
              <w:spacing w:line="260" w:lineRule="exact"/>
              <w:rPr>
                <w:rFonts w:hint="eastAsia" w:asciiTheme="minorEastAsia" w:hAnsiTheme="minorEastAsia" w:eastAsiaTheme="minorEastAsia" w:cstheme="minorEastAsia"/>
                <w:color w:val="auto"/>
                <w:sz w:val="21"/>
                <w:szCs w:val="21"/>
                <w:highlight w:val="none"/>
                <w:lang w:eastAsia="zh-CN"/>
              </w:rPr>
            </w:pPr>
            <w:r>
              <w:rPr>
                <w:rFonts w:hint="eastAsia" w:asciiTheme="minorEastAsia" w:hAnsiTheme="minorEastAsia" w:cstheme="minorEastAsia"/>
                <w:color w:val="auto"/>
                <w:sz w:val="21"/>
                <w:szCs w:val="21"/>
                <w:highlight w:val="none"/>
                <w:lang w:val="en-US" w:eastAsia="zh-CN"/>
              </w:rPr>
              <w:t>3.</w:t>
            </w:r>
            <w:r>
              <w:rPr>
                <w:rFonts w:hint="eastAsia" w:asciiTheme="minorEastAsia" w:hAnsiTheme="minorEastAsia" w:eastAsiaTheme="minorEastAsia" w:cstheme="minorEastAsia"/>
                <w:color w:val="auto"/>
                <w:sz w:val="21"/>
                <w:szCs w:val="21"/>
                <w:highlight w:val="none"/>
              </w:rPr>
              <w:t>跳马升降高度45cm</w:t>
            </w:r>
            <w:r>
              <w:rPr>
                <w:rFonts w:hint="eastAsia" w:asciiTheme="minorEastAsia" w:hAnsiTheme="minorEastAsia" w:eastAsiaTheme="minorEastAsia" w:cstheme="minorEastAsia"/>
                <w:color w:val="auto"/>
                <w:sz w:val="21"/>
                <w:szCs w:val="21"/>
                <w:highlight w:val="none"/>
                <w:lang w:eastAsia="zh-CN"/>
              </w:rPr>
              <w:t>～</w:t>
            </w:r>
            <w:r>
              <w:rPr>
                <w:rFonts w:hint="eastAsia" w:asciiTheme="minorEastAsia" w:hAnsiTheme="minorEastAsia" w:eastAsiaTheme="minorEastAsia" w:cstheme="minorEastAsia"/>
                <w:color w:val="auto"/>
                <w:sz w:val="21"/>
                <w:szCs w:val="21"/>
                <w:highlight w:val="none"/>
              </w:rPr>
              <w:t>60cm</w:t>
            </w:r>
            <w:r>
              <w:rPr>
                <w:rFonts w:hint="eastAsia" w:asciiTheme="minorEastAsia" w:hAnsiTheme="minorEastAsia" w:cstheme="minorEastAsia"/>
                <w:color w:val="auto"/>
                <w:sz w:val="21"/>
                <w:szCs w:val="21"/>
                <w:highlight w:val="none"/>
                <w:lang w:eastAsia="zh-CN"/>
              </w:rPr>
              <w:t>；</w:t>
            </w:r>
          </w:p>
          <w:p w14:paraId="2DFD0E1C">
            <w:pPr>
              <w:spacing w:line="260" w:lineRule="exact"/>
              <w:rPr>
                <w:rFonts w:hint="eastAsia" w:asciiTheme="minorEastAsia" w:hAnsiTheme="minorEastAsia" w:cstheme="minorEastAsia"/>
                <w:color w:val="auto"/>
                <w:sz w:val="21"/>
                <w:szCs w:val="21"/>
                <w:highlight w:val="none"/>
                <w:lang w:eastAsia="zh-CN"/>
              </w:rPr>
            </w:pPr>
            <w:r>
              <w:rPr>
                <w:rFonts w:hint="eastAsia" w:asciiTheme="minorEastAsia" w:hAnsiTheme="minorEastAsia" w:cstheme="minorEastAsia"/>
                <w:color w:val="auto"/>
                <w:sz w:val="21"/>
                <w:szCs w:val="21"/>
                <w:highlight w:val="none"/>
                <w:lang w:val="en-US" w:eastAsia="zh-CN"/>
              </w:rPr>
              <w:t>4.</w:t>
            </w:r>
            <w:r>
              <w:rPr>
                <w:rFonts w:hint="eastAsia" w:asciiTheme="minorEastAsia" w:hAnsiTheme="minorEastAsia" w:eastAsiaTheme="minorEastAsia" w:cstheme="minorEastAsia"/>
                <w:color w:val="auto"/>
                <w:sz w:val="21"/>
                <w:szCs w:val="21"/>
                <w:highlight w:val="none"/>
              </w:rPr>
              <w:t>垫子长2米</w:t>
            </w:r>
            <w:r>
              <w:rPr>
                <w:rFonts w:hint="eastAsia" w:asciiTheme="minorEastAsia" w:hAnsiTheme="minorEastAsia" w:cstheme="minorEastAsia"/>
                <w:color w:val="auto"/>
                <w:sz w:val="21"/>
                <w:szCs w:val="21"/>
                <w:highlight w:val="none"/>
                <w:lang w:eastAsia="zh-CN"/>
              </w:rPr>
              <w:t>，</w:t>
            </w:r>
            <w:r>
              <w:rPr>
                <w:rFonts w:hint="eastAsia" w:asciiTheme="minorEastAsia" w:hAnsiTheme="minorEastAsia" w:eastAsiaTheme="minorEastAsia" w:cstheme="minorEastAsia"/>
                <w:color w:val="auto"/>
                <w:sz w:val="21"/>
                <w:szCs w:val="21"/>
                <w:highlight w:val="none"/>
              </w:rPr>
              <w:t>宽1米可折叠</w:t>
            </w:r>
            <w:r>
              <w:rPr>
                <w:rFonts w:hint="eastAsia" w:asciiTheme="minorEastAsia" w:hAnsiTheme="minorEastAsia" w:cstheme="minorEastAsia"/>
                <w:color w:val="auto"/>
                <w:sz w:val="21"/>
                <w:szCs w:val="21"/>
                <w:highlight w:val="none"/>
                <w:lang w:eastAsia="zh-CN"/>
              </w:rPr>
              <w:t>。</w:t>
            </w:r>
          </w:p>
          <w:p w14:paraId="74DC95E4">
            <w:pPr>
              <w:keepNext w:val="0"/>
              <w:keepLines w:val="0"/>
              <w:widowControl/>
              <w:suppressLineNumbers w:val="0"/>
              <w:jc w:val="both"/>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材质：加厚实木 皮革精细打磨 喷涂</w:t>
            </w:r>
          </w:p>
          <w:p w14:paraId="3208EB4F">
            <w:pPr>
              <w:spacing w:line="260" w:lineRule="exact"/>
              <w:rPr>
                <w:rFonts w:hint="eastAsia" w:asciiTheme="minorEastAsia" w:hAnsiTheme="minorEastAsia" w:cstheme="minorEastAsia"/>
                <w:color w:val="auto"/>
                <w:sz w:val="21"/>
                <w:szCs w:val="21"/>
                <w:highlight w:val="none"/>
                <w:lang w:eastAsia="zh-CN"/>
              </w:rPr>
            </w:pPr>
          </w:p>
        </w:tc>
        <w:tc>
          <w:tcPr>
            <w:tcW w:w="2614" w:type="dxa"/>
            <w:tcBorders>
              <w:top w:val="single" w:color="auto" w:sz="4" w:space="0"/>
              <w:left w:val="single" w:color="auto" w:sz="4" w:space="0"/>
              <w:bottom w:val="single" w:color="auto" w:sz="4" w:space="0"/>
              <w:right w:val="single" w:color="auto" w:sz="4" w:space="0"/>
            </w:tcBorders>
            <w:noWrap w:val="0"/>
            <w:vAlign w:val="center"/>
          </w:tcPr>
          <w:p w14:paraId="20362BDE">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06368" behindDoc="0" locked="0" layoutInCell="1" allowOverlap="1">
                  <wp:simplePos x="0" y="0"/>
                  <wp:positionH relativeFrom="column">
                    <wp:posOffset>-34290</wp:posOffset>
                  </wp:positionH>
                  <wp:positionV relativeFrom="paragraph">
                    <wp:posOffset>74930</wp:posOffset>
                  </wp:positionV>
                  <wp:extent cx="1575435" cy="1089025"/>
                  <wp:effectExtent l="0" t="0" r="5715" b="15875"/>
                  <wp:wrapSquare wrapText="bothSides"/>
                  <wp:docPr id="59" name="图片 58" descr="IMG_8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8" descr="IMG_8206"/>
                          <pic:cNvPicPr>
                            <a:picLocks noChangeAspect="1"/>
                          </pic:cNvPicPr>
                        </pic:nvPicPr>
                        <pic:blipFill>
                          <a:blip r:embed="rId37"/>
                          <a:srcRect l="6649" t="12202" r="7174" b="36043"/>
                          <a:stretch>
                            <a:fillRect/>
                          </a:stretch>
                        </pic:blipFill>
                        <pic:spPr>
                          <a:xfrm>
                            <a:off x="0" y="0"/>
                            <a:ext cx="1575435" cy="108902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0C56BCC">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1700434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781D639">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4522FEC">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45</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51723E46">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科学小实验套装</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E6F1343">
            <w:pPr>
              <w:spacing w:line="260" w:lineRule="exact"/>
              <w:jc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Theme="minorEastAsia" w:hAnsiTheme="minorEastAsia" w:eastAsiaTheme="minorEastAsia" w:cstheme="minorEastAsia"/>
                <w:b w:val="0"/>
                <w:bCs w:val="0"/>
                <w:color w:val="auto"/>
                <w:sz w:val="21"/>
                <w:szCs w:val="21"/>
                <w:highlight w:val="none"/>
                <w:lang w:val="en-US" w:eastAsia="zh-CN"/>
              </w:rPr>
              <w:t>12</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9236C04">
            <w:pPr>
              <w:spacing w:line="260" w:lineRule="exact"/>
              <w:jc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color w:val="auto"/>
                <w:sz w:val="21"/>
                <w:szCs w:val="21"/>
                <w:highlight w:val="none"/>
                <w:lang w:val="en-US" w:eastAsia="zh-CN"/>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335CC84">
            <w:pPr>
              <w:spacing w:line="260" w:lineRule="exact"/>
              <w:rPr>
                <w:rFonts w:hint="eastAsia" w:asciiTheme="minorEastAsia" w:hAnsiTheme="minorEastAsia" w:eastAsiaTheme="minorEastAsia" w:cstheme="minorEastAsia"/>
                <w:color w:val="auto"/>
                <w:sz w:val="21"/>
                <w:szCs w:val="21"/>
                <w:highlight w:val="none"/>
                <w:lang w:val="en-US" w:eastAsia="zh-CN"/>
              </w:rPr>
            </w:pPr>
            <w:r>
              <w:rPr>
                <w:rFonts w:hint="eastAsia" w:asciiTheme="minorEastAsia" w:hAnsiTheme="minorEastAsia" w:cstheme="minorEastAsia"/>
                <w:color w:val="auto"/>
                <w:sz w:val="21"/>
                <w:szCs w:val="21"/>
                <w:highlight w:val="none"/>
                <w:lang w:val="en-US" w:eastAsia="zh-CN"/>
              </w:rPr>
              <w:t>1.</w:t>
            </w:r>
            <w:r>
              <w:rPr>
                <w:rFonts w:hint="eastAsia" w:asciiTheme="minorEastAsia" w:hAnsiTheme="minorEastAsia" w:eastAsiaTheme="minorEastAsia" w:cstheme="minorEastAsia"/>
                <w:color w:val="auto"/>
                <w:sz w:val="21"/>
                <w:szCs w:val="21"/>
                <w:highlight w:val="none"/>
              </w:rPr>
              <w:t>小班16套（物理+化学实验）</w:t>
            </w:r>
            <w:r>
              <w:rPr>
                <w:rFonts w:hint="eastAsia" w:asciiTheme="minorEastAsia" w:hAnsiTheme="minorEastAsia" w:eastAsiaTheme="minorEastAsia" w:cstheme="minorEastAsia"/>
                <w:color w:val="auto"/>
                <w:sz w:val="21"/>
                <w:szCs w:val="21"/>
                <w:highlight w:val="none"/>
                <w:lang w:val="en-US" w:eastAsia="zh-CN"/>
              </w:rPr>
              <w:t xml:space="preserve"> 4套</w:t>
            </w:r>
            <w:r>
              <w:rPr>
                <w:rFonts w:hint="eastAsia" w:asciiTheme="minorEastAsia" w:hAnsiTheme="minorEastAsia" w:cstheme="minorEastAsia"/>
                <w:color w:val="auto"/>
                <w:sz w:val="21"/>
                <w:szCs w:val="21"/>
                <w:highlight w:val="none"/>
                <w:lang w:val="en-US" w:eastAsia="zh-CN"/>
              </w:rPr>
              <w:t>；</w:t>
            </w:r>
          </w:p>
          <w:p w14:paraId="0BB76B31">
            <w:pPr>
              <w:spacing w:line="260" w:lineRule="exact"/>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2.</w:t>
            </w:r>
            <w:r>
              <w:rPr>
                <w:rFonts w:hint="eastAsia" w:asciiTheme="minorEastAsia" w:hAnsiTheme="minorEastAsia" w:eastAsiaTheme="minorEastAsia" w:cstheme="minorEastAsia"/>
                <w:color w:val="auto"/>
                <w:sz w:val="21"/>
                <w:szCs w:val="21"/>
                <w:highlight w:val="none"/>
              </w:rPr>
              <w:t>中班16套（物理+化学实验）</w:t>
            </w:r>
            <w:r>
              <w:rPr>
                <w:rFonts w:hint="eastAsia" w:asciiTheme="minorEastAsia" w:hAnsiTheme="minorEastAsia" w:eastAsiaTheme="minorEastAsia" w:cstheme="minorEastAsia"/>
                <w:color w:val="auto"/>
                <w:sz w:val="21"/>
                <w:szCs w:val="21"/>
                <w:highlight w:val="none"/>
                <w:lang w:val="en-US" w:eastAsia="zh-CN"/>
              </w:rPr>
              <w:t xml:space="preserve"> 4套</w:t>
            </w:r>
            <w:r>
              <w:rPr>
                <w:rFonts w:hint="eastAsia" w:asciiTheme="minorEastAsia" w:hAnsiTheme="minorEastAsia" w:cstheme="minorEastAsia"/>
                <w:color w:val="auto"/>
                <w:sz w:val="21"/>
                <w:szCs w:val="21"/>
                <w:highlight w:val="none"/>
                <w:lang w:val="en-US" w:eastAsia="zh-CN"/>
              </w:rPr>
              <w:t>；</w:t>
            </w:r>
          </w:p>
          <w:p w14:paraId="34C9B620">
            <w:pPr>
              <w:spacing w:line="260" w:lineRule="exact"/>
              <w:rPr>
                <w:rFonts w:hint="eastAsia" w:asciiTheme="minorEastAsia" w:hAnsiTheme="minorEastAsia" w:eastAsiaTheme="minorEastAsia" w:cstheme="minorEastAsia"/>
                <w:color w:val="auto"/>
                <w:sz w:val="21"/>
                <w:szCs w:val="21"/>
                <w:highlight w:val="none"/>
                <w:lang w:val="en-US" w:eastAsia="zh-CN"/>
              </w:rPr>
            </w:pPr>
            <w:r>
              <w:rPr>
                <w:rFonts w:hint="eastAsia" w:asciiTheme="minorEastAsia" w:hAnsiTheme="minorEastAsia" w:cstheme="minorEastAsia"/>
                <w:color w:val="auto"/>
                <w:sz w:val="21"/>
                <w:szCs w:val="21"/>
                <w:highlight w:val="none"/>
                <w:lang w:val="en-US" w:eastAsia="zh-CN"/>
              </w:rPr>
              <w:t>3.</w:t>
            </w:r>
            <w:r>
              <w:rPr>
                <w:rFonts w:hint="eastAsia" w:asciiTheme="minorEastAsia" w:hAnsiTheme="minorEastAsia" w:eastAsiaTheme="minorEastAsia" w:cstheme="minorEastAsia"/>
                <w:color w:val="auto"/>
                <w:sz w:val="21"/>
                <w:szCs w:val="21"/>
                <w:highlight w:val="none"/>
              </w:rPr>
              <w:t>大班16套（物理+化学实验）</w:t>
            </w:r>
            <w:r>
              <w:rPr>
                <w:rFonts w:hint="eastAsia" w:asciiTheme="minorEastAsia" w:hAnsiTheme="minorEastAsia" w:eastAsiaTheme="minorEastAsia" w:cstheme="minorEastAsia"/>
                <w:color w:val="auto"/>
                <w:sz w:val="21"/>
                <w:szCs w:val="21"/>
                <w:highlight w:val="none"/>
                <w:lang w:val="en-US" w:eastAsia="zh-CN"/>
              </w:rPr>
              <w:t xml:space="preserve">  4套</w:t>
            </w:r>
            <w:r>
              <w:rPr>
                <w:rFonts w:hint="eastAsia" w:asciiTheme="minorEastAsia" w:hAnsiTheme="minorEastAsia" w:cstheme="minorEastAsia"/>
                <w:color w:val="auto"/>
                <w:sz w:val="21"/>
                <w:szCs w:val="21"/>
                <w:highlight w:val="none"/>
                <w:lang w:val="en-US" w:eastAsia="zh-CN"/>
              </w:rPr>
              <w:t>。</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2E568F45">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07392" behindDoc="0" locked="0" layoutInCell="1" allowOverlap="1">
                  <wp:simplePos x="0" y="0"/>
                  <wp:positionH relativeFrom="column">
                    <wp:posOffset>0</wp:posOffset>
                  </wp:positionH>
                  <wp:positionV relativeFrom="paragraph">
                    <wp:posOffset>-347345</wp:posOffset>
                  </wp:positionV>
                  <wp:extent cx="1595120" cy="661035"/>
                  <wp:effectExtent l="0" t="0" r="5080" b="5715"/>
                  <wp:wrapSquare wrapText="bothSides"/>
                  <wp:docPr id="62" name="图片 61" descr="IMG_8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1" descr="IMG_8174"/>
                          <pic:cNvPicPr>
                            <a:picLocks noChangeAspect="1"/>
                          </pic:cNvPicPr>
                        </pic:nvPicPr>
                        <pic:blipFill>
                          <a:blip r:embed="rId25"/>
                          <a:srcRect l="16783" t="12606" r="17616" b="36062"/>
                          <a:stretch>
                            <a:fillRect/>
                          </a:stretch>
                        </pic:blipFill>
                        <pic:spPr>
                          <a:xfrm>
                            <a:off x="0" y="0"/>
                            <a:ext cx="1595120" cy="66103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ECEE4F1">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59AEFEF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781B1B5">
            <w:pPr>
              <w:widowControl/>
              <w:jc w:val="left"/>
              <w:rPr>
                <w:rFonts w:hint="eastAsia" w:asciiTheme="minorEastAsia" w:hAnsiTheme="minorEastAsia" w:eastAsiaTheme="minorEastAsia" w:cstheme="minorEastAsia"/>
                <w:color w:val="auto"/>
                <w:sz w:val="21"/>
                <w:szCs w:val="21"/>
                <w:highlight w:val="none"/>
              </w:rPr>
            </w:pPr>
          </w:p>
        </w:tc>
        <w:tc>
          <w:tcPr>
            <w:tcW w:w="9407" w:type="dxa"/>
            <w:gridSpan w:val="7"/>
            <w:tcBorders>
              <w:top w:val="single" w:color="auto" w:sz="4" w:space="0"/>
              <w:left w:val="single" w:color="auto" w:sz="4" w:space="0"/>
              <w:bottom w:val="single" w:color="auto" w:sz="4" w:space="0"/>
              <w:right w:val="single" w:color="auto" w:sz="4" w:space="0"/>
            </w:tcBorders>
            <w:noWrap w:val="0"/>
            <w:vAlign w:val="center"/>
          </w:tcPr>
          <w:p w14:paraId="4E62B544">
            <w:pPr>
              <w:spacing w:line="260" w:lineRule="exact"/>
              <w:jc w:val="both"/>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bCs/>
                <w:color w:val="auto"/>
                <w:sz w:val="21"/>
                <w:szCs w:val="21"/>
                <w:highlight w:val="none"/>
              </w:rPr>
              <w:t>防城港市港口区和平幼儿园</w:t>
            </w:r>
          </w:p>
        </w:tc>
      </w:tr>
      <w:tr w14:paraId="5A9EA20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5DC2487A">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6C6A5480">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46</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5BE32234">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篮球</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14F88B1">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30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80F635A">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32219D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5号球</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3C06DBF4">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08416" behindDoc="0" locked="0" layoutInCell="1" allowOverlap="1">
                  <wp:simplePos x="0" y="0"/>
                  <wp:positionH relativeFrom="column">
                    <wp:posOffset>-5080</wp:posOffset>
                  </wp:positionH>
                  <wp:positionV relativeFrom="paragraph">
                    <wp:posOffset>307340</wp:posOffset>
                  </wp:positionV>
                  <wp:extent cx="1557020" cy="1592580"/>
                  <wp:effectExtent l="0" t="0" r="5080" b="7620"/>
                  <wp:wrapSquare wrapText="bothSides"/>
                  <wp:docPr id="201" name="图片 200" descr="bb60b11357aeba9d0abe033e69a7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00" descr="bb60b11357aeba9d0abe033e69a7399"/>
                          <pic:cNvPicPr>
                            <a:picLocks noChangeAspect="1"/>
                          </pic:cNvPicPr>
                        </pic:nvPicPr>
                        <pic:blipFill>
                          <a:blip r:embed="rId55"/>
                          <a:stretch>
                            <a:fillRect/>
                          </a:stretch>
                        </pic:blipFill>
                        <pic:spPr>
                          <a:xfrm>
                            <a:off x="4737735" y="6182995"/>
                            <a:ext cx="1557020" cy="159258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D7A3AA0">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60E50EA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8459638">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27C506CA">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47</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D7A2B20">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足球</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E8F3C67">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30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1B5C316">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3D90AE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4号球</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9611436">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09440" behindDoc="0" locked="0" layoutInCell="1" allowOverlap="1">
                  <wp:simplePos x="0" y="0"/>
                  <wp:positionH relativeFrom="column">
                    <wp:posOffset>122555</wp:posOffset>
                  </wp:positionH>
                  <wp:positionV relativeFrom="paragraph">
                    <wp:posOffset>75565</wp:posOffset>
                  </wp:positionV>
                  <wp:extent cx="1327785" cy="1329055"/>
                  <wp:effectExtent l="0" t="0" r="5715" b="4445"/>
                  <wp:wrapSquare wrapText="bothSides"/>
                  <wp:docPr id="202" name="图片 201" descr="b65468896b9d7447bf4356e66be97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1" descr="b65468896b9d7447bf4356e66be97b1"/>
                          <pic:cNvPicPr>
                            <a:picLocks noChangeAspect="1"/>
                          </pic:cNvPicPr>
                        </pic:nvPicPr>
                        <pic:blipFill>
                          <a:blip r:embed="rId56"/>
                          <a:stretch>
                            <a:fillRect/>
                          </a:stretch>
                        </pic:blipFill>
                        <pic:spPr>
                          <a:xfrm>
                            <a:off x="0" y="0"/>
                            <a:ext cx="1327785" cy="132905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B646C06">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552D864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75A2637">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6CE5C808">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48</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3E5FE67B">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不锈钢球车</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B896F34">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3</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A5C303B">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B4FB82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不锈钢无盖；尺寸：长</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120cm×</w:t>
            </w:r>
            <w:r>
              <w:rPr>
                <w:rFonts w:hint="eastAsia" w:asciiTheme="minorEastAsia" w:hAnsiTheme="minorEastAsia" w:cstheme="minorEastAsia"/>
                <w:i w:val="0"/>
                <w:iCs w:val="0"/>
                <w:color w:val="auto"/>
                <w:kern w:val="0"/>
                <w:sz w:val="21"/>
                <w:szCs w:val="21"/>
                <w:highlight w:val="none"/>
                <w:u w:val="none"/>
                <w:lang w:val="en-US" w:eastAsia="zh-CN" w:bidi="ar"/>
              </w:rPr>
              <w:t>宽</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80cm×</w:t>
            </w:r>
            <w:r>
              <w:rPr>
                <w:rFonts w:hint="eastAsia" w:asciiTheme="minorEastAsia" w:hAnsiTheme="minorEastAsia" w:cstheme="minorEastAsia"/>
                <w:i w:val="0"/>
                <w:iCs w:val="0"/>
                <w:color w:val="auto"/>
                <w:kern w:val="0"/>
                <w:sz w:val="21"/>
                <w:szCs w:val="21"/>
                <w:highlight w:val="none"/>
                <w:u w:val="none"/>
                <w:lang w:val="en-US" w:eastAsia="zh-CN" w:bidi="ar"/>
              </w:rPr>
              <w:t>高</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90cm</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347CF956">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10464" behindDoc="0" locked="0" layoutInCell="1" allowOverlap="1">
                  <wp:simplePos x="0" y="0"/>
                  <wp:positionH relativeFrom="column">
                    <wp:posOffset>524510</wp:posOffset>
                  </wp:positionH>
                  <wp:positionV relativeFrom="paragraph">
                    <wp:posOffset>-6350</wp:posOffset>
                  </wp:positionV>
                  <wp:extent cx="1530350" cy="1630680"/>
                  <wp:effectExtent l="0" t="0" r="12700" b="7620"/>
                  <wp:wrapSquare wrapText="bothSides"/>
                  <wp:docPr id="203" name="图片 202" descr="cbaf86d705f066cfa227e1de3ad3a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2" descr="cbaf86d705f066cfa227e1de3ad3a8a"/>
                          <pic:cNvPicPr>
                            <a:picLocks noChangeAspect="1"/>
                          </pic:cNvPicPr>
                        </pic:nvPicPr>
                        <pic:blipFill>
                          <a:blip r:embed="rId57"/>
                          <a:stretch>
                            <a:fillRect/>
                          </a:stretch>
                        </pic:blipFill>
                        <pic:spPr>
                          <a:xfrm>
                            <a:off x="0" y="0"/>
                            <a:ext cx="1530350" cy="163068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06C5D62">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4C42F15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55DF8E6C">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D4770B5">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49</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156AA2E">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折叠足球门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E2E392B">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2</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807D5CC">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98EBD7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（配收纳袋/免组装/可折叠）尺寸：长</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90cm×</w:t>
            </w:r>
            <w:r>
              <w:rPr>
                <w:rFonts w:hint="eastAsia" w:asciiTheme="minorEastAsia" w:hAnsiTheme="minorEastAsia" w:cstheme="minorEastAsia"/>
                <w:i w:val="0"/>
                <w:iCs w:val="0"/>
                <w:color w:val="auto"/>
                <w:kern w:val="0"/>
                <w:sz w:val="21"/>
                <w:szCs w:val="21"/>
                <w:highlight w:val="none"/>
                <w:u w:val="none"/>
                <w:lang w:val="en-US" w:eastAsia="zh-CN" w:bidi="ar"/>
              </w:rPr>
              <w:t>宽</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60cm×</w:t>
            </w:r>
            <w:r>
              <w:rPr>
                <w:rFonts w:hint="eastAsia" w:asciiTheme="minorEastAsia" w:hAnsiTheme="minorEastAsia" w:cstheme="minorEastAsia"/>
                <w:i w:val="0"/>
                <w:iCs w:val="0"/>
                <w:color w:val="auto"/>
                <w:kern w:val="0"/>
                <w:sz w:val="21"/>
                <w:szCs w:val="21"/>
                <w:highlight w:val="none"/>
                <w:u w:val="none"/>
                <w:lang w:val="en-US" w:eastAsia="zh-CN" w:bidi="ar"/>
              </w:rPr>
              <w:t>高</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60cm</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5B49E17B">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11488" behindDoc="0" locked="0" layoutInCell="1" allowOverlap="1">
                  <wp:simplePos x="0" y="0"/>
                  <wp:positionH relativeFrom="column">
                    <wp:posOffset>67945</wp:posOffset>
                  </wp:positionH>
                  <wp:positionV relativeFrom="paragraph">
                    <wp:posOffset>41275</wp:posOffset>
                  </wp:positionV>
                  <wp:extent cx="1269365" cy="1330325"/>
                  <wp:effectExtent l="0" t="0" r="6985" b="3175"/>
                  <wp:wrapSquare wrapText="bothSides"/>
                  <wp:docPr id="205" name="图片 204" descr="c693704abe1b5b080b422ffff825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4" descr="c693704abe1b5b080b422ffff825766"/>
                          <pic:cNvPicPr>
                            <a:picLocks noChangeAspect="1"/>
                          </pic:cNvPicPr>
                        </pic:nvPicPr>
                        <pic:blipFill>
                          <a:blip r:embed="rId58"/>
                          <a:stretch>
                            <a:fillRect/>
                          </a:stretch>
                        </pic:blipFill>
                        <pic:spPr>
                          <a:xfrm>
                            <a:off x="0" y="0"/>
                            <a:ext cx="1269365" cy="133032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3E5F17F">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385462B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239EBF6">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2040925E">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50</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7594C711">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双层户外雨衣收纳柜</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4D9A2E0">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6818B66">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33CE458">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材质：塑料</w:t>
            </w:r>
          </w:p>
          <w:p w14:paraId="59EE10A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尺寸：高</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165cm×</w:t>
            </w:r>
            <w:r>
              <w:rPr>
                <w:rFonts w:hint="eastAsia" w:asciiTheme="minorEastAsia" w:hAnsiTheme="minorEastAsia" w:cstheme="minorEastAsia"/>
                <w:i w:val="0"/>
                <w:iCs w:val="0"/>
                <w:color w:val="auto"/>
                <w:kern w:val="0"/>
                <w:sz w:val="21"/>
                <w:szCs w:val="21"/>
                <w:highlight w:val="none"/>
                <w:u w:val="none"/>
                <w:lang w:val="en-US" w:eastAsia="zh-CN" w:bidi="ar"/>
              </w:rPr>
              <w:t>宽</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45cm×</w:t>
            </w:r>
            <w:r>
              <w:rPr>
                <w:rFonts w:hint="eastAsia" w:asciiTheme="minorEastAsia" w:hAnsiTheme="minorEastAsia" w:cstheme="minorEastAsia"/>
                <w:i w:val="0"/>
                <w:iCs w:val="0"/>
                <w:color w:val="auto"/>
                <w:kern w:val="0"/>
                <w:sz w:val="21"/>
                <w:szCs w:val="21"/>
                <w:highlight w:val="none"/>
                <w:u w:val="none"/>
                <w:lang w:val="en-US" w:eastAsia="zh-CN" w:bidi="ar"/>
              </w:rPr>
              <w:t>长</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160cm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B226777">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12512" behindDoc="0" locked="0" layoutInCell="1" allowOverlap="1">
                  <wp:simplePos x="0" y="0"/>
                  <wp:positionH relativeFrom="column">
                    <wp:posOffset>-13335</wp:posOffset>
                  </wp:positionH>
                  <wp:positionV relativeFrom="paragraph">
                    <wp:posOffset>13970</wp:posOffset>
                  </wp:positionV>
                  <wp:extent cx="1437005" cy="1948180"/>
                  <wp:effectExtent l="0" t="0" r="10795" b="13970"/>
                  <wp:wrapSquare wrapText="bothSides"/>
                  <wp:docPr id="238" name="图片 237" descr="6b5334226f3ead9846ec1cba015d18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7" descr="6b5334226f3ead9846ec1cba015d18f"/>
                          <pic:cNvPicPr>
                            <a:picLocks noChangeAspect="1"/>
                          </pic:cNvPicPr>
                        </pic:nvPicPr>
                        <pic:blipFill>
                          <a:blip r:embed="rId59"/>
                          <a:stretch>
                            <a:fillRect/>
                          </a:stretch>
                        </pic:blipFill>
                        <pic:spPr>
                          <a:xfrm>
                            <a:off x="0" y="0"/>
                            <a:ext cx="1437005" cy="194818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3C28EAB">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32F27DA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B3010C4">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7521FC49">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51</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4E3EE2C">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管道积木车</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E0A40D7">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3</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A2D0DF2">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0B3A45E">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材质：ABS塑料</w:t>
            </w:r>
          </w:p>
          <w:p w14:paraId="42DAEE5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156件每套</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461C0009">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13536" behindDoc="0" locked="0" layoutInCell="1" allowOverlap="1">
                  <wp:simplePos x="0" y="0"/>
                  <wp:positionH relativeFrom="column">
                    <wp:posOffset>0</wp:posOffset>
                  </wp:positionH>
                  <wp:positionV relativeFrom="paragraph">
                    <wp:posOffset>-1097915</wp:posOffset>
                  </wp:positionV>
                  <wp:extent cx="1430020" cy="1420495"/>
                  <wp:effectExtent l="0" t="0" r="17780" b="8255"/>
                  <wp:wrapSquare wrapText="bothSides"/>
                  <wp:docPr id="233" name="图片 232" descr="28a9920fc0b4d59c37cbe1b7b67e38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2" descr="28a9920fc0b4d59c37cbe1b7b67e38c"/>
                          <pic:cNvPicPr>
                            <a:picLocks noChangeAspect="1"/>
                          </pic:cNvPicPr>
                        </pic:nvPicPr>
                        <pic:blipFill>
                          <a:blip r:embed="rId60"/>
                          <a:stretch>
                            <a:fillRect/>
                          </a:stretch>
                        </pic:blipFill>
                        <pic:spPr>
                          <a:xfrm>
                            <a:off x="0" y="0"/>
                            <a:ext cx="1430020" cy="142049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988C3BA">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6BB052B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A05D85C">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18D1C1AB">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52</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40B0595">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超大几何雪花片</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4FB7437">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5</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076F858">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EC422A1">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材质：ABS塑料/胶制</w:t>
            </w:r>
          </w:p>
          <w:p w14:paraId="04D3697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36件装每套</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469EC13A">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14560" behindDoc="0" locked="0" layoutInCell="1" allowOverlap="1">
                  <wp:simplePos x="0" y="0"/>
                  <wp:positionH relativeFrom="column">
                    <wp:posOffset>0</wp:posOffset>
                  </wp:positionH>
                  <wp:positionV relativeFrom="paragraph">
                    <wp:posOffset>-1149350</wp:posOffset>
                  </wp:positionV>
                  <wp:extent cx="1513205" cy="1445260"/>
                  <wp:effectExtent l="0" t="0" r="10795" b="2540"/>
                  <wp:wrapSquare wrapText="bothSides"/>
                  <wp:docPr id="234" name="图片 233" descr="8102a08c52c9e67b83d5f3249128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3" descr="8102a08c52c9e67b83d5f3249128667"/>
                          <pic:cNvPicPr>
                            <a:picLocks noChangeAspect="1"/>
                          </pic:cNvPicPr>
                        </pic:nvPicPr>
                        <pic:blipFill>
                          <a:blip r:embed="rId61"/>
                          <a:stretch>
                            <a:fillRect/>
                          </a:stretch>
                        </pic:blipFill>
                        <pic:spPr>
                          <a:xfrm>
                            <a:off x="0" y="0"/>
                            <a:ext cx="1513205" cy="144526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B214F04">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1BB95D7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E82745A">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27ABB1B1">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53</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7DA5C2DD">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趣味大积木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9DDB955">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5</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F3CF25A">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0540976">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材质：ABS塑料</w:t>
            </w:r>
          </w:p>
          <w:p w14:paraId="26838E7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60件装</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6A2E7553">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15584" behindDoc="0" locked="0" layoutInCell="1" allowOverlap="1">
                  <wp:simplePos x="0" y="0"/>
                  <wp:positionH relativeFrom="column">
                    <wp:posOffset>0</wp:posOffset>
                  </wp:positionH>
                  <wp:positionV relativeFrom="paragraph">
                    <wp:posOffset>-1193165</wp:posOffset>
                  </wp:positionV>
                  <wp:extent cx="1556385" cy="1379855"/>
                  <wp:effectExtent l="0" t="0" r="5715" b="10795"/>
                  <wp:wrapSquare wrapText="bothSides"/>
                  <wp:docPr id="237" name="图片 236" descr="60eb4509b79a918ceae0e5334b324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36" descr="60eb4509b79a918ceae0e5334b3244a"/>
                          <pic:cNvPicPr>
                            <a:picLocks noChangeAspect="1"/>
                          </pic:cNvPicPr>
                        </pic:nvPicPr>
                        <pic:blipFill>
                          <a:blip r:embed="rId62"/>
                          <a:stretch>
                            <a:fillRect/>
                          </a:stretch>
                        </pic:blipFill>
                        <pic:spPr>
                          <a:xfrm>
                            <a:off x="0" y="0"/>
                            <a:ext cx="1556385" cy="137985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8925017">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2B05454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BA3498E">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A230C06">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54</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3744931A">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立式白绿写字板</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4179A96">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3</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35FE36D">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6693204">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 xml:space="preserve">支架:镀锌钢管支撑，稳定性、耐久性好，品质这块我们有信心的 </w:t>
            </w:r>
          </w:p>
          <w:p w14:paraId="46FF1F6A">
            <w:pPr>
              <w:keepNext w:val="0"/>
              <w:keepLines w:val="0"/>
              <w:widowControl/>
              <w:suppressLineNumbers w:val="0"/>
              <w:jc w:val="center"/>
              <w:textAlignment w:val="center"/>
              <w:rPr>
                <w:rFonts w:hint="default" w:asciiTheme="minorEastAsia" w:hAnsiTheme="minorEastAsia" w:eastAsiaTheme="minorEastAsia" w:cstheme="minorEastAsia"/>
                <w:color w:val="auto"/>
                <w:sz w:val="21"/>
                <w:szCs w:val="21"/>
                <w:highlight w:val="none"/>
                <w:lang w:val="en-US"/>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150cm×90cm（白绿双面款）</w:t>
            </w:r>
            <w:r>
              <w:rPr>
                <w:rFonts w:hint="eastAsia" w:asciiTheme="minorEastAsia" w:hAnsiTheme="minorEastAsia" w:cstheme="minorEastAsia"/>
                <w:i w:val="0"/>
                <w:iCs w:val="0"/>
                <w:color w:val="auto"/>
                <w:kern w:val="0"/>
                <w:sz w:val="21"/>
                <w:szCs w:val="21"/>
                <w:highlight w:val="none"/>
                <w:u w:val="none"/>
                <w:lang w:val="en-US" w:eastAsia="zh-CN" w:bidi="ar"/>
              </w:rPr>
              <w:t>；带万向轮。</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02338C87">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16608" behindDoc="0" locked="0" layoutInCell="1" allowOverlap="1">
                  <wp:simplePos x="0" y="0"/>
                  <wp:positionH relativeFrom="column">
                    <wp:posOffset>0</wp:posOffset>
                  </wp:positionH>
                  <wp:positionV relativeFrom="paragraph">
                    <wp:posOffset>-1092200</wp:posOffset>
                  </wp:positionV>
                  <wp:extent cx="1699260" cy="1248410"/>
                  <wp:effectExtent l="0" t="0" r="15240" b="8890"/>
                  <wp:wrapSquare wrapText="bothSides"/>
                  <wp:docPr id="206" name="图片 205" descr="411db7070ef3b7ec4a502deaed3c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5" descr="411db7070ef3b7ec4a502deaed3c950"/>
                          <pic:cNvPicPr>
                            <a:picLocks noChangeAspect="1"/>
                          </pic:cNvPicPr>
                        </pic:nvPicPr>
                        <pic:blipFill>
                          <a:blip r:embed="rId63"/>
                          <a:stretch>
                            <a:fillRect/>
                          </a:stretch>
                        </pic:blipFill>
                        <pic:spPr>
                          <a:xfrm>
                            <a:off x="0" y="0"/>
                            <a:ext cx="1699260" cy="124841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3922296">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0E47F95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F1A4C4D">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60F28940">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55</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1F6D7721">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花瓣陀螺椅</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150841F">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3D8A564">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03B2518">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环保PP材质，安全无毒</w:t>
            </w:r>
          </w:p>
          <w:p w14:paraId="3AD0919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直径76cm</w:t>
            </w:r>
            <w:r>
              <w:rPr>
                <w:rFonts w:hint="eastAsia" w:asciiTheme="minorEastAsia" w:hAnsiTheme="minorEastAsia" w:cstheme="minorEastAsia"/>
                <w:i w:val="0"/>
                <w:iCs w:val="0"/>
                <w:color w:val="auto"/>
                <w:kern w:val="0"/>
                <w:sz w:val="21"/>
                <w:szCs w:val="21"/>
                <w:highlight w:val="none"/>
                <w:u w:val="none"/>
                <w:lang w:val="en-US" w:eastAsia="zh-CN" w:bidi="ar"/>
              </w:rPr>
              <w:t>；</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高29cm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573E28A">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17632" behindDoc="0" locked="0" layoutInCell="1" allowOverlap="1">
                  <wp:simplePos x="0" y="0"/>
                  <wp:positionH relativeFrom="column">
                    <wp:posOffset>0</wp:posOffset>
                  </wp:positionH>
                  <wp:positionV relativeFrom="paragraph">
                    <wp:posOffset>-1059815</wp:posOffset>
                  </wp:positionV>
                  <wp:extent cx="1651000" cy="1224915"/>
                  <wp:effectExtent l="0" t="0" r="6350" b="13335"/>
                  <wp:wrapSquare wrapText="bothSides"/>
                  <wp:docPr id="207" name="图片 206" descr="ce1a209633a5d0fa614bf9b62bfcd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6" descr="ce1a209633a5d0fa614bf9b62bfcd02"/>
                          <pic:cNvPicPr>
                            <a:picLocks noChangeAspect="1"/>
                          </pic:cNvPicPr>
                        </pic:nvPicPr>
                        <pic:blipFill>
                          <a:blip r:embed="rId64"/>
                          <a:stretch>
                            <a:fillRect/>
                          </a:stretch>
                        </pic:blipFill>
                        <pic:spPr>
                          <a:xfrm>
                            <a:off x="0" y="0"/>
                            <a:ext cx="1651000" cy="122491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5433A12">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1E289B7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E170CB8">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2837B24">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56</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7457EF2">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手摇车</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2D5493B">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573B234">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CD07B5D">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材质：塑料和铁件</w:t>
            </w:r>
          </w:p>
          <w:p w14:paraId="0CDF54A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62cm×68cm×40cm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6A32381">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18656" behindDoc="0" locked="0" layoutInCell="1" allowOverlap="1">
                  <wp:simplePos x="0" y="0"/>
                  <wp:positionH relativeFrom="column">
                    <wp:posOffset>0</wp:posOffset>
                  </wp:positionH>
                  <wp:positionV relativeFrom="paragraph">
                    <wp:posOffset>-1136015</wp:posOffset>
                  </wp:positionV>
                  <wp:extent cx="1510030" cy="1308100"/>
                  <wp:effectExtent l="0" t="0" r="13970" b="6350"/>
                  <wp:wrapSquare wrapText="bothSides"/>
                  <wp:docPr id="235" name="图片 234" descr="e510b11a60c87bfd276a752fc31ed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4" descr="e510b11a60c87bfd276a752fc31ed37"/>
                          <pic:cNvPicPr>
                            <a:picLocks noChangeAspect="1"/>
                          </pic:cNvPicPr>
                        </pic:nvPicPr>
                        <pic:blipFill>
                          <a:blip r:embed="rId65"/>
                          <a:stretch>
                            <a:fillRect/>
                          </a:stretch>
                        </pic:blipFill>
                        <pic:spPr>
                          <a:xfrm>
                            <a:off x="0" y="0"/>
                            <a:ext cx="1510030" cy="130810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4304778">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17E133C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A2A0446">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8ECFA3F">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57</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730D4CBE">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火箭滑板车</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BC617A4">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1813012">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CDB561F">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材质：塑料</w:t>
            </w:r>
          </w:p>
          <w:p w14:paraId="247222D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62cm×53cm×11cm（带划桨）</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0D3B6EAC">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19680" behindDoc="0" locked="0" layoutInCell="1" allowOverlap="1">
                  <wp:simplePos x="0" y="0"/>
                  <wp:positionH relativeFrom="column">
                    <wp:posOffset>0</wp:posOffset>
                  </wp:positionH>
                  <wp:positionV relativeFrom="paragraph">
                    <wp:posOffset>-1168400</wp:posOffset>
                  </wp:positionV>
                  <wp:extent cx="1369060" cy="1387475"/>
                  <wp:effectExtent l="0" t="0" r="2540" b="3175"/>
                  <wp:wrapSquare wrapText="bothSides"/>
                  <wp:docPr id="236" name="图片 235" descr="41cff1996b13b0c118c2e6ae9304ff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5" descr="41cff1996b13b0c118c2e6ae9304ff3"/>
                          <pic:cNvPicPr>
                            <a:picLocks noChangeAspect="1"/>
                          </pic:cNvPicPr>
                        </pic:nvPicPr>
                        <pic:blipFill>
                          <a:blip r:embed="rId66"/>
                          <a:stretch>
                            <a:fillRect/>
                          </a:stretch>
                        </pic:blipFill>
                        <pic:spPr>
                          <a:xfrm>
                            <a:off x="0" y="0"/>
                            <a:ext cx="1369060" cy="138747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8D4B255">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5AAF839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742" w:hRule="atLeast"/>
          <w:jc w:val="center"/>
        </w:trPr>
        <w:tc>
          <w:tcPr>
            <w:tcW w:w="545" w:type="dxa"/>
            <w:vMerge w:val="continue"/>
            <w:tcBorders>
              <w:left w:val="single" w:color="auto" w:sz="4" w:space="0"/>
              <w:right w:val="single" w:color="auto" w:sz="4" w:space="0"/>
            </w:tcBorders>
            <w:noWrap w:val="0"/>
            <w:vAlign w:val="center"/>
          </w:tcPr>
          <w:p w14:paraId="5DFCC047">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1AF5E1A3">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58</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1D919F75">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哑光磁吸白板</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E1AA240">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A82550D">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6715026">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材质：PET软板</w:t>
            </w:r>
          </w:p>
          <w:p w14:paraId="221FE4B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90cm×200cm（强磁款哑光木纹边框）</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5C12E530">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20704" behindDoc="0" locked="0" layoutInCell="1" allowOverlap="1">
                  <wp:simplePos x="0" y="0"/>
                  <wp:positionH relativeFrom="column">
                    <wp:posOffset>0</wp:posOffset>
                  </wp:positionH>
                  <wp:positionV relativeFrom="paragraph">
                    <wp:posOffset>-1149350</wp:posOffset>
                  </wp:positionV>
                  <wp:extent cx="1573530" cy="1369695"/>
                  <wp:effectExtent l="0" t="0" r="7620" b="1905"/>
                  <wp:wrapSquare wrapText="bothSides"/>
                  <wp:docPr id="209" name="图片 208" descr="83b8633fd2b50eb2ac75b8a4ee1acb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08" descr="83b8633fd2b50eb2ac75b8a4ee1acb6"/>
                          <pic:cNvPicPr>
                            <a:picLocks noChangeAspect="1"/>
                          </pic:cNvPicPr>
                        </pic:nvPicPr>
                        <pic:blipFill>
                          <a:blip r:embed="rId67"/>
                          <a:stretch>
                            <a:fillRect/>
                          </a:stretch>
                        </pic:blipFill>
                        <pic:spPr>
                          <a:xfrm>
                            <a:off x="0" y="0"/>
                            <a:ext cx="1573530" cy="136969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6CB1F82">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06A7999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1EE63D1">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773C6EA9">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59</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57C21495">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哑光磁吸白板</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F59B9B4">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4</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1DFC6C8">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265B5AA">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材质：PET软板</w:t>
            </w:r>
          </w:p>
          <w:p w14:paraId="1F72EC9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120cm×200cm（强磁款哑光无边框）</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1332B40B">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21728" behindDoc="0" locked="0" layoutInCell="1" allowOverlap="1">
                  <wp:simplePos x="0" y="0"/>
                  <wp:positionH relativeFrom="column">
                    <wp:posOffset>0</wp:posOffset>
                  </wp:positionH>
                  <wp:positionV relativeFrom="paragraph">
                    <wp:posOffset>-1035050</wp:posOffset>
                  </wp:positionV>
                  <wp:extent cx="1536700" cy="1207135"/>
                  <wp:effectExtent l="0" t="0" r="6350" b="12065"/>
                  <wp:wrapSquare wrapText="bothSides"/>
                  <wp:docPr id="208" name="图片 207" descr="2ef6c87476191338555741b660fb4f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207" descr="2ef6c87476191338555741b660fb4fb"/>
                          <pic:cNvPicPr>
                            <a:picLocks noChangeAspect="1"/>
                          </pic:cNvPicPr>
                        </pic:nvPicPr>
                        <pic:blipFill>
                          <a:blip r:embed="rId68"/>
                          <a:stretch>
                            <a:fillRect/>
                          </a:stretch>
                        </pic:blipFill>
                        <pic:spPr>
                          <a:xfrm>
                            <a:off x="0" y="0"/>
                            <a:ext cx="1536700" cy="120713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C146C38">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22774F9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F129EDB">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B4EF85C">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60</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53CB52E6">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哑光磁吸白板</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3A737A5">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3</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4666480">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7ECFD9E">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材质：PET软板</w:t>
            </w:r>
          </w:p>
          <w:p w14:paraId="52C8823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120cm×200cm（强磁款哑光木纹边框）</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167CAD71">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22752" behindDoc="0" locked="0" layoutInCell="1" allowOverlap="1">
                  <wp:simplePos x="0" y="0"/>
                  <wp:positionH relativeFrom="column">
                    <wp:posOffset>0</wp:posOffset>
                  </wp:positionH>
                  <wp:positionV relativeFrom="paragraph">
                    <wp:posOffset>-1111250</wp:posOffset>
                  </wp:positionV>
                  <wp:extent cx="1527810" cy="1409700"/>
                  <wp:effectExtent l="0" t="0" r="15240" b="0"/>
                  <wp:wrapSquare wrapText="bothSides"/>
                  <wp:docPr id="216" name="图片 215" descr="83b8633fd2b50eb2ac75b8a4ee1acb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5" descr="83b8633fd2b50eb2ac75b8a4ee1acb6"/>
                          <pic:cNvPicPr>
                            <a:picLocks noChangeAspect="1"/>
                          </pic:cNvPicPr>
                        </pic:nvPicPr>
                        <pic:blipFill>
                          <a:blip r:embed="rId67"/>
                          <a:stretch>
                            <a:fillRect/>
                          </a:stretch>
                        </pic:blipFill>
                        <pic:spPr>
                          <a:xfrm>
                            <a:off x="0" y="0"/>
                            <a:ext cx="1527810" cy="140970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6467101">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3EC3E34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6EB56BD">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E0498F3">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61</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D00430D">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炫彩磁力片</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975E83F">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3D226A4">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EE15027">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宋体" w:hAnsi="宋体" w:eastAsia="宋体" w:cs="宋体"/>
                <w:i w:val="0"/>
                <w:iCs w:val="0"/>
                <w:caps w:val="0"/>
                <w:color w:val="auto"/>
                <w:spacing w:val="0"/>
                <w:sz w:val="20"/>
                <w:szCs w:val="20"/>
                <w:highlight w:val="none"/>
              </w:rPr>
              <w:t>ABS塑料</w:t>
            </w:r>
          </w:p>
          <w:p w14:paraId="505737A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212片一套强磁款</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10C6BD8">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23776" behindDoc="0" locked="0" layoutInCell="1" allowOverlap="1">
                  <wp:simplePos x="0" y="0"/>
                  <wp:positionH relativeFrom="column">
                    <wp:posOffset>0</wp:posOffset>
                  </wp:positionH>
                  <wp:positionV relativeFrom="paragraph">
                    <wp:posOffset>-1097915</wp:posOffset>
                  </wp:positionV>
                  <wp:extent cx="1494790" cy="1361440"/>
                  <wp:effectExtent l="0" t="0" r="10160" b="10160"/>
                  <wp:wrapSquare wrapText="bothSides"/>
                  <wp:docPr id="217" name="图片 216" descr="0aab59f8181b452de1de4815ad705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6" descr="0aab59f8181b452de1de4815ad705ef"/>
                          <pic:cNvPicPr>
                            <a:picLocks noChangeAspect="1"/>
                          </pic:cNvPicPr>
                        </pic:nvPicPr>
                        <pic:blipFill>
                          <a:blip r:embed="rId69"/>
                          <a:stretch>
                            <a:fillRect/>
                          </a:stretch>
                        </pic:blipFill>
                        <pic:spPr>
                          <a:xfrm flipH="1">
                            <a:off x="0" y="0"/>
                            <a:ext cx="1494790" cy="136144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7EB72D9">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75C2A50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5163126E">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13EC5B0">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62</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217DB54">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木质磁性切切乐</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D5355E1">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2</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613A05C">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551E0D5">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主要材质：</w:t>
            </w: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木质</w:t>
            </w:r>
          </w:p>
          <w:p w14:paraId="5A02EDA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100件套</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2DF6F4C9">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24800" behindDoc="0" locked="0" layoutInCell="1" allowOverlap="1">
                  <wp:simplePos x="0" y="0"/>
                  <wp:positionH relativeFrom="column">
                    <wp:posOffset>0</wp:posOffset>
                  </wp:positionH>
                  <wp:positionV relativeFrom="paragraph">
                    <wp:posOffset>-1130300</wp:posOffset>
                  </wp:positionV>
                  <wp:extent cx="1479550" cy="1440180"/>
                  <wp:effectExtent l="0" t="0" r="6350" b="7620"/>
                  <wp:wrapSquare wrapText="bothSides"/>
                  <wp:docPr id="232" name="图片 231" descr="0a4b489fe2d2a53dcfafd0eef2fbf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1" descr="0a4b489fe2d2a53dcfafd0eef2fbf54"/>
                          <pic:cNvPicPr>
                            <a:picLocks noChangeAspect="1"/>
                          </pic:cNvPicPr>
                        </pic:nvPicPr>
                        <pic:blipFill>
                          <a:blip r:embed="rId70"/>
                          <a:stretch>
                            <a:fillRect/>
                          </a:stretch>
                        </pic:blipFill>
                        <pic:spPr>
                          <a:xfrm>
                            <a:off x="0" y="0"/>
                            <a:ext cx="1479550" cy="144018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005E3813">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1AB0E2C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694E07E">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357BCE0">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63</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89994ED">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螺丝拼装积木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648B1F9">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5</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8BEFCD1">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3ED3396">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主要材质：</w:t>
            </w: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木质</w:t>
            </w:r>
          </w:p>
          <w:p w14:paraId="4BC1A5A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157件每套（无电钻）</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16CFD7A5">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25824" behindDoc="0" locked="0" layoutInCell="1" allowOverlap="1">
                  <wp:simplePos x="0" y="0"/>
                  <wp:positionH relativeFrom="column">
                    <wp:posOffset>0</wp:posOffset>
                  </wp:positionH>
                  <wp:positionV relativeFrom="paragraph">
                    <wp:posOffset>-1092200</wp:posOffset>
                  </wp:positionV>
                  <wp:extent cx="1557655" cy="1385570"/>
                  <wp:effectExtent l="0" t="0" r="4445" b="5080"/>
                  <wp:wrapSquare wrapText="bothSides"/>
                  <wp:docPr id="239" name="图片 238" descr="3483d226c793f6c11d9bca608417c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8" descr="3483d226c793f6c11d9bca608417c65"/>
                          <pic:cNvPicPr>
                            <a:picLocks noChangeAspect="1"/>
                          </pic:cNvPicPr>
                        </pic:nvPicPr>
                        <pic:blipFill>
                          <a:blip r:embed="rId71"/>
                          <a:stretch>
                            <a:fillRect/>
                          </a:stretch>
                        </pic:blipFill>
                        <pic:spPr>
                          <a:xfrm>
                            <a:off x="0" y="0"/>
                            <a:ext cx="1557655" cy="138557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B14A2B4">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31FE058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231" w:hRule="atLeast"/>
          <w:jc w:val="center"/>
        </w:trPr>
        <w:tc>
          <w:tcPr>
            <w:tcW w:w="545" w:type="dxa"/>
            <w:vMerge w:val="continue"/>
            <w:tcBorders>
              <w:left w:val="single" w:color="auto" w:sz="4" w:space="0"/>
              <w:right w:val="single" w:color="auto" w:sz="4" w:space="0"/>
            </w:tcBorders>
            <w:noWrap w:val="0"/>
            <w:vAlign w:val="center"/>
          </w:tcPr>
          <w:p w14:paraId="059209CC">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4FCA423">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64</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0E0AE6A7">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沙滩玩具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DE29CB3">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5</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A1C34A2">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17CEABD">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材质：塑料</w:t>
            </w:r>
          </w:p>
          <w:p w14:paraId="3E7F307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多款12件套沙滩玩具</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627A420A">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27872" behindDoc="0" locked="0" layoutInCell="1" allowOverlap="1">
                  <wp:simplePos x="0" y="0"/>
                  <wp:positionH relativeFrom="column">
                    <wp:posOffset>781685</wp:posOffset>
                  </wp:positionH>
                  <wp:positionV relativeFrom="paragraph">
                    <wp:posOffset>115570</wp:posOffset>
                  </wp:positionV>
                  <wp:extent cx="817245" cy="806450"/>
                  <wp:effectExtent l="0" t="0" r="1905" b="12700"/>
                  <wp:wrapSquare wrapText="bothSides"/>
                  <wp:docPr id="241" name="图片 240" descr="d0db9e1389a6ecf4d657c05af136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40" descr="d0db9e1389a6ecf4d657c05af136696"/>
                          <pic:cNvPicPr>
                            <a:picLocks noChangeAspect="1"/>
                          </pic:cNvPicPr>
                        </pic:nvPicPr>
                        <pic:blipFill>
                          <a:blip r:embed="rId72"/>
                          <a:stretch>
                            <a:fillRect/>
                          </a:stretch>
                        </pic:blipFill>
                        <pic:spPr>
                          <a:xfrm>
                            <a:off x="0" y="0"/>
                            <a:ext cx="817245" cy="806450"/>
                          </a:xfrm>
                          <a:prstGeom prst="rect">
                            <a:avLst/>
                          </a:prstGeom>
                        </pic:spPr>
                      </pic:pic>
                    </a:graphicData>
                  </a:graphic>
                </wp:anchor>
              </w:drawing>
            </w:r>
            <w:r>
              <w:rPr>
                <w:color w:val="auto"/>
                <w:highlight w:val="none"/>
              </w:rPr>
              <w:drawing>
                <wp:anchor distT="0" distB="0" distL="114300" distR="114300" simplePos="0" relativeHeight="251726848" behindDoc="0" locked="0" layoutInCell="1" allowOverlap="1">
                  <wp:simplePos x="0" y="0"/>
                  <wp:positionH relativeFrom="column">
                    <wp:posOffset>-40640</wp:posOffset>
                  </wp:positionH>
                  <wp:positionV relativeFrom="paragraph">
                    <wp:posOffset>95885</wp:posOffset>
                  </wp:positionV>
                  <wp:extent cx="840740" cy="854075"/>
                  <wp:effectExtent l="0" t="0" r="16510" b="3175"/>
                  <wp:wrapSquare wrapText="bothSides"/>
                  <wp:docPr id="240" name="图片 239" descr="d86ed0e07010d5c7a431c8723a7148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39" descr="d86ed0e07010d5c7a431c8723a7148e"/>
                          <pic:cNvPicPr>
                            <a:picLocks noChangeAspect="1"/>
                          </pic:cNvPicPr>
                        </pic:nvPicPr>
                        <pic:blipFill>
                          <a:blip r:embed="rId73"/>
                          <a:stretch>
                            <a:fillRect/>
                          </a:stretch>
                        </pic:blipFill>
                        <pic:spPr>
                          <a:xfrm>
                            <a:off x="0" y="0"/>
                            <a:ext cx="840740" cy="85407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9D0D197">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5C67C7E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023A902">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17F0C506">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65</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011AB4B">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垃圾分类训练器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7B80FCD">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D1A9AAB">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8120E49">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材质：布料牛津布</w:t>
            </w:r>
          </w:p>
          <w:p w14:paraId="09D45A2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140cm×90cm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190EC1C9">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28896" behindDoc="0" locked="0" layoutInCell="1" allowOverlap="1">
                  <wp:simplePos x="0" y="0"/>
                  <wp:positionH relativeFrom="column">
                    <wp:posOffset>88900</wp:posOffset>
                  </wp:positionH>
                  <wp:positionV relativeFrom="paragraph">
                    <wp:posOffset>129540</wp:posOffset>
                  </wp:positionV>
                  <wp:extent cx="1268095" cy="1263650"/>
                  <wp:effectExtent l="0" t="0" r="8255" b="12700"/>
                  <wp:wrapSquare wrapText="bothSides"/>
                  <wp:docPr id="225" name="图片 224" descr="3a330d263f3aa9446fa9742468000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24" descr="3a330d263f3aa9446fa97424680005b"/>
                          <pic:cNvPicPr>
                            <a:picLocks noChangeAspect="1"/>
                          </pic:cNvPicPr>
                        </pic:nvPicPr>
                        <pic:blipFill>
                          <a:blip r:embed="rId74"/>
                          <a:stretch>
                            <a:fillRect/>
                          </a:stretch>
                        </pic:blipFill>
                        <pic:spPr>
                          <a:xfrm>
                            <a:off x="0" y="0"/>
                            <a:ext cx="1268095" cy="126365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0DC83EC6">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3C3F7D8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948AD5E">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469EE6C">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66</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38055AE4">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计算架</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9D5F893">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20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9EDFE0A">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72C312C">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木质</w:t>
            </w:r>
          </w:p>
          <w:p w14:paraId="30A165B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10档计算架【120张数字卡片】24cm×21cm×6.5cm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14667813">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29920" behindDoc="0" locked="0" layoutInCell="1" allowOverlap="1">
                  <wp:simplePos x="0" y="0"/>
                  <wp:positionH relativeFrom="column">
                    <wp:posOffset>0</wp:posOffset>
                  </wp:positionH>
                  <wp:positionV relativeFrom="paragraph">
                    <wp:posOffset>-1136015</wp:posOffset>
                  </wp:positionV>
                  <wp:extent cx="1261110" cy="1409065"/>
                  <wp:effectExtent l="0" t="0" r="15240" b="635"/>
                  <wp:wrapSquare wrapText="bothSides"/>
                  <wp:docPr id="210" name="图片 209" descr="15e96201fcd63fee165a61633c5fa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09" descr="15e96201fcd63fee165a61633c5fa3c"/>
                          <pic:cNvPicPr>
                            <a:picLocks noChangeAspect="1"/>
                          </pic:cNvPicPr>
                        </pic:nvPicPr>
                        <pic:blipFill>
                          <a:blip r:embed="rId75"/>
                          <a:stretch>
                            <a:fillRect/>
                          </a:stretch>
                        </pic:blipFill>
                        <pic:spPr>
                          <a:xfrm>
                            <a:off x="0" y="0"/>
                            <a:ext cx="1261110" cy="140906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AA19754">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23EFAFF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5AFB825B">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165D900F">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67</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78DFD110">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木积木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0819C6D">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401B6AE">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1C51CDC">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木质</w:t>
            </w:r>
          </w:p>
          <w:p w14:paraId="2EB775F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81块组合桶</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9EC5A6B">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30944" behindDoc="0" locked="0" layoutInCell="1" allowOverlap="1">
                  <wp:simplePos x="0" y="0"/>
                  <wp:positionH relativeFrom="column">
                    <wp:posOffset>0</wp:posOffset>
                  </wp:positionH>
                  <wp:positionV relativeFrom="paragraph">
                    <wp:posOffset>-1231265</wp:posOffset>
                  </wp:positionV>
                  <wp:extent cx="1494155" cy="1521460"/>
                  <wp:effectExtent l="0" t="0" r="10795" b="2540"/>
                  <wp:wrapTopAndBottom/>
                  <wp:docPr id="211" name="图片 210" descr="801f205697e247764fcb7ff9caa5c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0" descr="801f205697e247764fcb7ff9caa5c34"/>
                          <pic:cNvPicPr>
                            <a:picLocks noChangeAspect="1"/>
                          </pic:cNvPicPr>
                        </pic:nvPicPr>
                        <pic:blipFill>
                          <a:blip r:embed="rId76"/>
                          <a:stretch>
                            <a:fillRect/>
                          </a:stretch>
                        </pic:blipFill>
                        <pic:spPr>
                          <a:xfrm>
                            <a:off x="0" y="0"/>
                            <a:ext cx="1494155" cy="152146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BE8C77F">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33EEFA9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71F5828">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FEAF4F7">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68</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A252A05">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儿童攀岩安全帽</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7B6137B">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347DC59">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A64E5FC">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外壳材质:聚酯酸酯</w:t>
            </w:r>
          </w:p>
          <w:p w14:paraId="5ADC766A">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内壳材质:发泡聚丙烯</w:t>
            </w:r>
          </w:p>
          <w:p w14:paraId="79B1F7E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S码头围</w:t>
            </w:r>
            <w:r>
              <w:rPr>
                <w:rFonts w:hint="eastAsia" w:asciiTheme="minorEastAsia" w:hAnsiTheme="minorEastAsia" w:cstheme="minorEastAsia"/>
                <w:i w:val="0"/>
                <w:iCs w:val="0"/>
                <w:color w:val="auto"/>
                <w:kern w:val="0"/>
                <w:sz w:val="21"/>
                <w:szCs w:val="21"/>
                <w:highlight w:val="none"/>
                <w:u w:val="none"/>
                <w:lang w:val="en-US" w:eastAsia="zh-CN" w:bidi="ar"/>
              </w:rPr>
              <w:t>（48-56cm）</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可调节</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636DE52C">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31968" behindDoc="0" locked="0" layoutInCell="1" allowOverlap="1">
                  <wp:simplePos x="0" y="0"/>
                  <wp:positionH relativeFrom="column">
                    <wp:posOffset>0</wp:posOffset>
                  </wp:positionH>
                  <wp:positionV relativeFrom="paragraph">
                    <wp:posOffset>-1149350</wp:posOffset>
                  </wp:positionV>
                  <wp:extent cx="1438910" cy="1487170"/>
                  <wp:effectExtent l="0" t="0" r="8890" b="17780"/>
                  <wp:wrapSquare wrapText="bothSides"/>
                  <wp:docPr id="245" name="图片 244" descr="5d465c744912ee985e0cc45bfa1150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4" descr="5d465c744912ee985e0cc45bfa1150c"/>
                          <pic:cNvPicPr>
                            <a:picLocks noChangeAspect="1"/>
                          </pic:cNvPicPr>
                        </pic:nvPicPr>
                        <pic:blipFill>
                          <a:blip r:embed="rId77"/>
                          <a:stretch>
                            <a:fillRect/>
                          </a:stretch>
                        </pic:blipFill>
                        <pic:spPr>
                          <a:xfrm>
                            <a:off x="0" y="0"/>
                            <a:ext cx="1438910" cy="148717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C93D142">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44813E9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79BB878">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57874FB">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69</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5111753">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户外碳化积木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D4F564E">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2CB7A00">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B01F463">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1600块</w:t>
            </w:r>
            <w:r>
              <w:rPr>
                <w:rFonts w:hint="eastAsia" w:asciiTheme="minorEastAsia" w:hAnsiTheme="minorEastAsia" w:cstheme="minorEastAsia"/>
                <w:i w:val="0"/>
                <w:iCs w:val="0"/>
                <w:color w:val="auto"/>
                <w:kern w:val="0"/>
                <w:sz w:val="21"/>
                <w:szCs w:val="21"/>
                <w:highlight w:val="none"/>
                <w:u w:val="none"/>
                <w:lang w:val="en-US" w:eastAsia="zh-CN" w:bidi="ar"/>
              </w:rPr>
              <w:t>；</w:t>
            </w:r>
          </w:p>
          <w:p w14:paraId="4B317E4A">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材质：木制</w:t>
            </w:r>
          </w:p>
          <w:p w14:paraId="55A0BE6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p>
        </w:tc>
        <w:tc>
          <w:tcPr>
            <w:tcW w:w="2614" w:type="dxa"/>
            <w:tcBorders>
              <w:top w:val="single" w:color="auto" w:sz="4" w:space="0"/>
              <w:left w:val="single" w:color="auto" w:sz="4" w:space="0"/>
              <w:bottom w:val="single" w:color="auto" w:sz="4" w:space="0"/>
              <w:right w:val="single" w:color="auto" w:sz="4" w:space="0"/>
            </w:tcBorders>
            <w:noWrap w:val="0"/>
            <w:vAlign w:val="center"/>
          </w:tcPr>
          <w:p w14:paraId="43622AE2">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32992" behindDoc="0" locked="0" layoutInCell="1" allowOverlap="1">
                  <wp:simplePos x="0" y="0"/>
                  <wp:positionH relativeFrom="column">
                    <wp:posOffset>0</wp:posOffset>
                  </wp:positionH>
                  <wp:positionV relativeFrom="paragraph">
                    <wp:posOffset>-958850</wp:posOffset>
                  </wp:positionV>
                  <wp:extent cx="1492885" cy="1282065"/>
                  <wp:effectExtent l="0" t="0" r="12065" b="13335"/>
                  <wp:wrapSquare wrapText="bothSides"/>
                  <wp:docPr id="226" name="图片 225" descr="4ea910dadff7b914f3460a65807b1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25" descr="4ea910dadff7b914f3460a65807b1d6"/>
                          <pic:cNvPicPr>
                            <a:picLocks noChangeAspect="1"/>
                          </pic:cNvPicPr>
                        </pic:nvPicPr>
                        <pic:blipFill>
                          <a:blip r:embed="rId78"/>
                          <a:stretch>
                            <a:fillRect/>
                          </a:stretch>
                        </pic:blipFill>
                        <pic:spPr>
                          <a:xfrm>
                            <a:off x="0" y="0"/>
                            <a:ext cx="1492885" cy="128206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E65B82C">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194824D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0BD0278">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7BF9384">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70</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30343187">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木质厨房玩具组合</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EE857B7">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E760E00">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1114664">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主要材质：木质</w:t>
            </w:r>
          </w:p>
          <w:p w14:paraId="41727F4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厨房+冰箱+烤箱+洗衣机</w:t>
            </w:r>
            <w:r>
              <w:rPr>
                <w:rFonts w:hint="eastAsia" w:asciiTheme="minorEastAsia" w:hAnsiTheme="minorEastAsia" w:cstheme="minorEastAsia"/>
                <w:i w:val="0"/>
                <w:iCs w:val="0"/>
                <w:color w:val="auto"/>
                <w:kern w:val="0"/>
                <w:sz w:val="21"/>
                <w:szCs w:val="21"/>
                <w:highlight w:val="none"/>
                <w:u w:val="none"/>
                <w:lang w:val="en-US" w:eastAsia="zh-CN" w:bidi="ar"/>
              </w:rPr>
              <w:t>，总长度约2.01米。</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0967410">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34016" behindDoc="0" locked="0" layoutInCell="1" allowOverlap="1">
                  <wp:simplePos x="0" y="0"/>
                  <wp:positionH relativeFrom="column">
                    <wp:posOffset>0</wp:posOffset>
                  </wp:positionH>
                  <wp:positionV relativeFrom="paragraph">
                    <wp:posOffset>109220</wp:posOffset>
                  </wp:positionV>
                  <wp:extent cx="1564640" cy="1311275"/>
                  <wp:effectExtent l="0" t="0" r="16510" b="3175"/>
                  <wp:wrapSquare wrapText="bothSides"/>
                  <wp:docPr id="228" name="图片 227" descr="384ae693c7e2c424e9efa2b11a45f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27" descr="384ae693c7e2c424e9efa2b11a45f56"/>
                          <pic:cNvPicPr>
                            <a:picLocks noChangeAspect="1"/>
                          </pic:cNvPicPr>
                        </pic:nvPicPr>
                        <pic:blipFill>
                          <a:blip r:embed="rId79"/>
                          <a:stretch>
                            <a:fillRect/>
                          </a:stretch>
                        </pic:blipFill>
                        <pic:spPr>
                          <a:xfrm>
                            <a:off x="0" y="0"/>
                            <a:ext cx="1564640" cy="131127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384A951">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02DF06A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45BA4B2">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7A8689A7">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71</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1D03B3F6">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木质儿童组合医院套装</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8A14513">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B070B07">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44A086C">
            <w:pPr>
              <w:keepNext w:val="0"/>
              <w:keepLines w:val="0"/>
              <w:widowControl/>
              <w:suppressLineNumbers w:val="0"/>
              <w:jc w:val="center"/>
              <w:textAlignment w:val="center"/>
              <w:rPr>
                <w:rFonts w:hint="default" w:asciiTheme="minorEastAsia" w:hAnsiTheme="minorEastAsia" w:eastAsiaTheme="minorEastAsia" w:cstheme="minorEastAsia"/>
                <w:color w:val="auto"/>
                <w:sz w:val="21"/>
                <w:szCs w:val="21"/>
                <w:highlight w:val="none"/>
                <w:lang w:val="en-US"/>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仿真儿童医院套装</w:t>
            </w:r>
            <w:r>
              <w:rPr>
                <w:rFonts w:hint="eastAsia" w:asciiTheme="minorEastAsia" w:hAnsiTheme="minorEastAsia" w:cstheme="minorEastAsia"/>
                <w:i w:val="0"/>
                <w:iCs w:val="0"/>
                <w:color w:val="auto"/>
                <w:kern w:val="0"/>
                <w:sz w:val="21"/>
                <w:szCs w:val="21"/>
                <w:highlight w:val="none"/>
                <w:u w:val="none"/>
                <w:lang w:val="en-US" w:eastAsia="zh-CN" w:bidi="ar"/>
              </w:rPr>
              <w:t>，成品尺寸：大货架长约65cm，高约101cm，宽约23cm，小货架长约60cm，高47cm，宽约27cm。医生玩具不少于25件套。</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B491DD7">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35040" behindDoc="0" locked="0" layoutInCell="1" allowOverlap="1">
                  <wp:simplePos x="0" y="0"/>
                  <wp:positionH relativeFrom="column">
                    <wp:posOffset>0</wp:posOffset>
                  </wp:positionH>
                  <wp:positionV relativeFrom="paragraph">
                    <wp:posOffset>-1035050</wp:posOffset>
                  </wp:positionV>
                  <wp:extent cx="1565275" cy="1249045"/>
                  <wp:effectExtent l="0" t="0" r="15875" b="8255"/>
                  <wp:wrapSquare wrapText="bothSides"/>
                  <wp:docPr id="229" name="图片 228" descr="d47515d9cf5eeb391f82158203802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8" descr="d47515d9cf5eeb391f821582038023c"/>
                          <pic:cNvPicPr>
                            <a:picLocks noChangeAspect="1"/>
                          </pic:cNvPicPr>
                        </pic:nvPicPr>
                        <pic:blipFill>
                          <a:blip r:embed="rId80"/>
                          <a:stretch>
                            <a:fillRect/>
                          </a:stretch>
                        </pic:blipFill>
                        <pic:spPr>
                          <a:xfrm>
                            <a:off x="0" y="0"/>
                            <a:ext cx="1565275" cy="124904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0EB85F4">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00B04D7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50F73D03">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109259C">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72</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0E9620FB">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磁性钓鱼池套装</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51EBBDB">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3</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CCC0E53">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5F1C9A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290cm×165cm×25cm（含海洋球，磁吸鱼，钓鱼竿，含气泵）</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BF237C1">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36064" behindDoc="0" locked="0" layoutInCell="1" allowOverlap="1">
                  <wp:simplePos x="0" y="0"/>
                  <wp:positionH relativeFrom="column">
                    <wp:posOffset>24130</wp:posOffset>
                  </wp:positionH>
                  <wp:positionV relativeFrom="paragraph">
                    <wp:posOffset>1905</wp:posOffset>
                  </wp:positionV>
                  <wp:extent cx="1392555" cy="1284605"/>
                  <wp:effectExtent l="0" t="0" r="17145" b="10795"/>
                  <wp:wrapSquare wrapText="bothSides"/>
                  <wp:docPr id="230" name="图片 229" descr="c16d631dfba2efecec919c5a4571e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29" descr="c16d631dfba2efecec919c5a4571e36"/>
                          <pic:cNvPicPr>
                            <a:picLocks noChangeAspect="1"/>
                          </pic:cNvPicPr>
                        </pic:nvPicPr>
                        <pic:blipFill>
                          <a:blip r:embed="rId81"/>
                          <a:stretch>
                            <a:fillRect/>
                          </a:stretch>
                        </pic:blipFill>
                        <pic:spPr>
                          <a:xfrm>
                            <a:off x="0" y="0"/>
                            <a:ext cx="1392555" cy="128460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2073E7D">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09BD12F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C9C1FB5">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801AA2F">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73</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F3068C4">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悬浮地板</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9D41EC8">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400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4038F8D">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平方</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89F69A9">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材质：聚丙烯环保颗粒生产的 无毒无异味，有质检报告</w:t>
            </w:r>
          </w:p>
          <w:p w14:paraId="67EF26AD">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25cm×25cm×1.3cm</w:t>
            </w:r>
            <w:r>
              <w:rPr>
                <w:rFonts w:hint="eastAsia" w:asciiTheme="minorEastAsia" w:hAnsiTheme="minorEastAsia" w:cstheme="minorEastAsia"/>
                <w:i w:val="0"/>
                <w:iCs w:val="0"/>
                <w:color w:val="auto"/>
                <w:kern w:val="0"/>
                <w:sz w:val="21"/>
                <w:szCs w:val="21"/>
                <w:highlight w:val="none"/>
                <w:u w:val="none"/>
                <w:lang w:val="en-US" w:eastAsia="zh-CN" w:bidi="ar"/>
              </w:rPr>
              <w:t>；</w:t>
            </w:r>
          </w:p>
          <w:p w14:paraId="55ED47A9">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颜色：红黄蓝绿橙白灰等</w:t>
            </w:r>
          </w:p>
          <w:p w14:paraId="04C3F2E8">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highlight w:val="none"/>
                <w:u w:val="none"/>
                <w:lang w:val="en-US" w:eastAsia="zh-CN" w:bidi="ar"/>
              </w:rPr>
            </w:pPr>
          </w:p>
        </w:tc>
        <w:tc>
          <w:tcPr>
            <w:tcW w:w="2614" w:type="dxa"/>
            <w:tcBorders>
              <w:top w:val="single" w:color="auto" w:sz="4" w:space="0"/>
              <w:left w:val="single" w:color="auto" w:sz="4" w:space="0"/>
              <w:bottom w:val="single" w:color="auto" w:sz="4" w:space="0"/>
              <w:right w:val="single" w:color="auto" w:sz="4" w:space="0"/>
            </w:tcBorders>
            <w:noWrap w:val="0"/>
            <w:vAlign w:val="center"/>
          </w:tcPr>
          <w:p w14:paraId="460F29BE">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37088" behindDoc="0" locked="0" layoutInCell="1" allowOverlap="1">
                  <wp:simplePos x="0" y="0"/>
                  <wp:positionH relativeFrom="column">
                    <wp:posOffset>-6350</wp:posOffset>
                  </wp:positionH>
                  <wp:positionV relativeFrom="paragraph">
                    <wp:posOffset>128270</wp:posOffset>
                  </wp:positionV>
                  <wp:extent cx="1515110" cy="1515110"/>
                  <wp:effectExtent l="0" t="0" r="8890" b="8890"/>
                  <wp:wrapSquare wrapText="bothSides"/>
                  <wp:docPr id="213" name="图片 212" descr="f2ce74cc1ff8b4217dd2ec66aa1a6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2" descr="f2ce74cc1ff8b4217dd2ec66aa1a68b"/>
                          <pic:cNvPicPr>
                            <a:picLocks noChangeAspect="1"/>
                          </pic:cNvPicPr>
                        </pic:nvPicPr>
                        <pic:blipFill>
                          <a:blip r:embed="rId82"/>
                          <a:stretch>
                            <a:fillRect/>
                          </a:stretch>
                        </pic:blipFill>
                        <pic:spPr>
                          <a:xfrm>
                            <a:off x="4669790" y="6036310"/>
                            <a:ext cx="1515110" cy="151511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8A3371C">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7B8ADA2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F0B069C">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6487075">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74</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0500472">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拼接泡沫地垫</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D796554">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20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AA5C883">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1150221">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材质：泡沫</w:t>
            </w:r>
          </w:p>
          <w:p w14:paraId="51E4F88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60cm×60cm×10</w:t>
            </w:r>
            <w:r>
              <w:rPr>
                <w:rFonts w:hint="eastAsia" w:asciiTheme="minorEastAsia" w:hAnsiTheme="minorEastAsia" w:cstheme="minorEastAsia"/>
                <w:i w:val="0"/>
                <w:iCs w:val="0"/>
                <w:color w:val="auto"/>
                <w:kern w:val="0"/>
                <w:sz w:val="21"/>
                <w:szCs w:val="21"/>
                <w:highlight w:val="none"/>
                <w:u w:val="none"/>
                <w:lang w:val="en-US" w:eastAsia="zh-CN" w:bidi="ar"/>
              </w:rPr>
              <w:t>m</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m</w:t>
            </w:r>
            <w:r>
              <w:rPr>
                <w:rFonts w:hint="eastAsia" w:asciiTheme="minorEastAsia" w:hAnsiTheme="minorEastAsia" w:cstheme="minorEastAsia"/>
                <w:i w:val="0"/>
                <w:iCs w:val="0"/>
                <w:color w:val="auto"/>
                <w:kern w:val="0"/>
                <w:sz w:val="21"/>
                <w:szCs w:val="21"/>
                <w:highlight w:val="none"/>
                <w:u w:val="none"/>
                <w:lang w:val="en-US" w:eastAsia="zh-CN" w:bidi="ar"/>
              </w:rPr>
              <w:t>（厚度），</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12片一套</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11D00093">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38112" behindDoc="0" locked="0" layoutInCell="1" allowOverlap="1">
                  <wp:simplePos x="0" y="0"/>
                  <wp:positionH relativeFrom="column">
                    <wp:posOffset>41275</wp:posOffset>
                  </wp:positionH>
                  <wp:positionV relativeFrom="paragraph">
                    <wp:posOffset>136525</wp:posOffset>
                  </wp:positionV>
                  <wp:extent cx="1379220" cy="1379220"/>
                  <wp:effectExtent l="0" t="0" r="11430" b="11430"/>
                  <wp:wrapSquare wrapText="bothSides"/>
                  <wp:docPr id="227" name="图片 226" descr="06973258dcb448f79e0b0491578b9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6" descr="06973258dcb448f79e0b0491578b9e3"/>
                          <pic:cNvPicPr>
                            <a:picLocks noChangeAspect="1"/>
                          </pic:cNvPicPr>
                        </pic:nvPicPr>
                        <pic:blipFill>
                          <a:blip r:embed="rId83"/>
                          <a:stretch>
                            <a:fillRect/>
                          </a:stretch>
                        </pic:blipFill>
                        <pic:spPr>
                          <a:xfrm>
                            <a:off x="0" y="0"/>
                            <a:ext cx="1379220" cy="137922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404E375">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2346CC1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FDC5D2F">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674C28B1">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75</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5C4B5D74">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儿童显微镜</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9BCA2ED">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2</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4F969AD">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台</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F64FC16">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大屏可视显微镜</w:t>
            </w:r>
            <w:r>
              <w:rPr>
                <w:rFonts w:hint="eastAsia" w:asciiTheme="minorEastAsia" w:hAnsiTheme="minorEastAsia" w:cstheme="minorEastAsia"/>
                <w:i w:val="0"/>
                <w:iCs w:val="0"/>
                <w:color w:val="auto"/>
                <w:kern w:val="0"/>
                <w:sz w:val="21"/>
                <w:szCs w:val="21"/>
                <w:highlight w:val="none"/>
                <w:u w:val="none"/>
                <w:lang w:val="en-US" w:eastAsia="zh-CN" w:bidi="ar"/>
              </w:rPr>
              <w:t>，台式手持两用，3.5英寸彩屏，1000倍放大，可拍照录像，具备实物查看功能，配件包括有工具盒，采集盒，标本。</w:t>
            </w:r>
          </w:p>
          <w:p w14:paraId="17E38E6C">
            <w:pPr>
              <w:keepNext w:val="0"/>
              <w:keepLines w:val="0"/>
              <w:widowControl/>
              <w:suppressLineNumbers w:val="0"/>
              <w:jc w:val="center"/>
              <w:textAlignment w:val="center"/>
              <w:rPr>
                <w:rFonts w:hint="default" w:asciiTheme="minorEastAsia" w:hAnsiTheme="minorEastAsia" w:eastAsiaTheme="minorEastAsia" w:cstheme="minorEastAsia"/>
                <w:color w:val="auto"/>
                <w:sz w:val="21"/>
                <w:szCs w:val="21"/>
                <w:highlight w:val="none"/>
                <w:lang w:val="en-US"/>
              </w:rPr>
            </w:pPr>
          </w:p>
        </w:tc>
        <w:tc>
          <w:tcPr>
            <w:tcW w:w="2614" w:type="dxa"/>
            <w:tcBorders>
              <w:top w:val="single" w:color="auto" w:sz="4" w:space="0"/>
              <w:left w:val="single" w:color="auto" w:sz="4" w:space="0"/>
              <w:bottom w:val="single" w:color="auto" w:sz="4" w:space="0"/>
              <w:right w:val="single" w:color="auto" w:sz="4" w:space="0"/>
            </w:tcBorders>
            <w:noWrap w:val="0"/>
            <w:vAlign w:val="center"/>
          </w:tcPr>
          <w:p w14:paraId="32830770">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39136" behindDoc="0" locked="0" layoutInCell="1" allowOverlap="1">
                  <wp:simplePos x="0" y="0"/>
                  <wp:positionH relativeFrom="column">
                    <wp:posOffset>0</wp:posOffset>
                  </wp:positionH>
                  <wp:positionV relativeFrom="paragraph">
                    <wp:posOffset>-1193165</wp:posOffset>
                  </wp:positionV>
                  <wp:extent cx="1264920" cy="1477645"/>
                  <wp:effectExtent l="0" t="0" r="11430" b="8255"/>
                  <wp:wrapSquare wrapText="bothSides"/>
                  <wp:docPr id="231" name="图片 230" descr="264e3e2a082e42f806a11e5d4bef7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0" descr="264e3e2a082e42f806a11e5d4bef71c"/>
                          <pic:cNvPicPr>
                            <a:picLocks noChangeAspect="1"/>
                          </pic:cNvPicPr>
                        </pic:nvPicPr>
                        <pic:blipFill>
                          <a:blip r:embed="rId84"/>
                          <a:stretch>
                            <a:fillRect/>
                          </a:stretch>
                        </pic:blipFill>
                        <pic:spPr>
                          <a:xfrm>
                            <a:off x="0" y="0"/>
                            <a:ext cx="1264920" cy="147764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53FE547">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7C0C38E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95F41CF">
            <w:pPr>
              <w:widowControl/>
              <w:jc w:val="left"/>
              <w:rPr>
                <w:rFonts w:hint="eastAsia" w:asciiTheme="minorEastAsia" w:hAnsiTheme="minorEastAsia" w:eastAsiaTheme="minorEastAsia" w:cstheme="minorEastAsia"/>
                <w:color w:val="auto"/>
                <w:sz w:val="21"/>
                <w:szCs w:val="21"/>
                <w:highlight w:val="none"/>
              </w:rPr>
            </w:pPr>
          </w:p>
        </w:tc>
        <w:tc>
          <w:tcPr>
            <w:tcW w:w="9407" w:type="dxa"/>
            <w:gridSpan w:val="7"/>
            <w:tcBorders>
              <w:top w:val="single" w:color="auto" w:sz="4" w:space="0"/>
              <w:left w:val="single" w:color="auto" w:sz="4" w:space="0"/>
              <w:bottom w:val="single" w:color="auto" w:sz="4" w:space="0"/>
              <w:right w:val="single" w:color="auto" w:sz="4" w:space="0"/>
            </w:tcBorders>
            <w:noWrap w:val="0"/>
            <w:vAlign w:val="center"/>
          </w:tcPr>
          <w:p w14:paraId="17C85263">
            <w:pPr>
              <w:spacing w:line="260" w:lineRule="exact"/>
              <w:jc w:val="both"/>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bCs/>
                <w:color w:val="auto"/>
                <w:sz w:val="21"/>
                <w:szCs w:val="21"/>
                <w:highlight w:val="none"/>
              </w:rPr>
              <w:t>防城港市港口区幼儿园</w:t>
            </w:r>
          </w:p>
        </w:tc>
      </w:tr>
      <w:tr w14:paraId="253AB82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594" w:hRule="atLeast"/>
          <w:jc w:val="center"/>
        </w:trPr>
        <w:tc>
          <w:tcPr>
            <w:tcW w:w="545" w:type="dxa"/>
            <w:vMerge w:val="continue"/>
            <w:tcBorders>
              <w:left w:val="single" w:color="auto" w:sz="4" w:space="0"/>
              <w:right w:val="single" w:color="auto" w:sz="4" w:space="0"/>
            </w:tcBorders>
            <w:noWrap w:val="0"/>
            <w:vAlign w:val="center"/>
          </w:tcPr>
          <w:p w14:paraId="35C887A5">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748542F9">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76</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38D19A81">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几何建构师积木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AD584D9">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17</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AF016F1">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EA6CAB8">
            <w:pPr>
              <w:keepNext w:val="0"/>
              <w:keepLines w:val="0"/>
              <w:widowControl/>
              <w:suppressLineNumbers w:val="0"/>
              <w:jc w:val="center"/>
              <w:textAlignment w:val="center"/>
              <w:rPr>
                <w:rFonts w:hint="default" w:asciiTheme="minorEastAsia" w:hAnsiTheme="minorEastAsia" w:eastAsiaTheme="minorEastAsia" w:cstheme="minorEastAsia"/>
                <w:color w:val="auto"/>
                <w:sz w:val="21"/>
                <w:szCs w:val="21"/>
                <w:highlight w:val="none"/>
                <w:lang w:val="en-US"/>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塑料；270个</w:t>
            </w:r>
            <w:r>
              <w:rPr>
                <w:rFonts w:hint="eastAsia" w:asciiTheme="minorEastAsia" w:hAnsiTheme="minorEastAsia" w:cstheme="minorEastAsia"/>
                <w:i w:val="0"/>
                <w:iCs w:val="0"/>
                <w:color w:val="auto"/>
                <w:kern w:val="0"/>
                <w:sz w:val="21"/>
                <w:szCs w:val="21"/>
                <w:highlight w:val="none"/>
                <w:u w:val="none"/>
                <w:lang w:val="en-US" w:eastAsia="zh-CN" w:bidi="ar"/>
              </w:rPr>
              <w:t>，配件包括说明书、卡片。</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28C9AF56">
            <w:pPr>
              <w:spacing w:line="260" w:lineRule="exact"/>
              <w:rPr>
                <w:rFonts w:hint="eastAsia" w:asciiTheme="minorEastAsia" w:hAnsiTheme="minorEastAsia" w:eastAsiaTheme="minorEastAsia" w:cstheme="minorEastAsia"/>
                <w:color w:val="auto"/>
                <w:sz w:val="21"/>
                <w:szCs w:val="21"/>
                <w:highlight w:val="none"/>
              </w:rPr>
            </w:pPr>
          </w:p>
          <w:p w14:paraId="009DD17D">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40160" behindDoc="0" locked="0" layoutInCell="1" allowOverlap="1">
                  <wp:simplePos x="0" y="0"/>
                  <wp:positionH relativeFrom="column">
                    <wp:posOffset>16510</wp:posOffset>
                  </wp:positionH>
                  <wp:positionV relativeFrom="paragraph">
                    <wp:posOffset>54610</wp:posOffset>
                  </wp:positionV>
                  <wp:extent cx="1567815" cy="1572260"/>
                  <wp:effectExtent l="0" t="0" r="13335" b="8890"/>
                  <wp:wrapSquare wrapText="bothSides"/>
                  <wp:docPr id="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4"/>
                          <pic:cNvPicPr>
                            <a:picLocks noChangeAspect="1"/>
                          </pic:cNvPicPr>
                        </pic:nvPicPr>
                        <pic:blipFill>
                          <a:blip r:embed="rId85"/>
                          <a:stretch>
                            <a:fillRect/>
                          </a:stretch>
                        </pic:blipFill>
                        <pic:spPr>
                          <a:xfrm>
                            <a:off x="4965700" y="3651885"/>
                            <a:ext cx="1567815" cy="1572260"/>
                          </a:xfrm>
                          <a:prstGeom prst="rect">
                            <a:avLst/>
                          </a:prstGeom>
                          <a:noFill/>
                          <a:ln>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D9D0666">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58F6337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6408A15">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3074EA5">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77</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5BC6E15E">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立体房子积木大世界</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BCE9B87">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17</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BE0AB17">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047B7F8">
            <w:pPr>
              <w:keepNext w:val="0"/>
              <w:keepLines w:val="0"/>
              <w:widowControl/>
              <w:suppressLineNumbers w:val="0"/>
              <w:jc w:val="center"/>
              <w:textAlignment w:val="center"/>
              <w:rPr>
                <w:rFonts w:hint="default" w:asciiTheme="minorEastAsia" w:hAnsiTheme="minorEastAsia" w:eastAsiaTheme="minorEastAsia" w:cstheme="minorEastAsia"/>
                <w:color w:val="auto"/>
                <w:sz w:val="21"/>
                <w:szCs w:val="21"/>
                <w:highlight w:val="none"/>
                <w:lang w:val="en-US"/>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塑料；984个/套；</w:t>
            </w:r>
            <w:r>
              <w:rPr>
                <w:rFonts w:hint="eastAsia" w:asciiTheme="minorEastAsia" w:hAnsiTheme="minorEastAsia" w:cstheme="minorEastAsia"/>
                <w:i w:val="0"/>
                <w:iCs w:val="0"/>
                <w:color w:val="auto"/>
                <w:kern w:val="0"/>
                <w:sz w:val="21"/>
                <w:szCs w:val="21"/>
                <w:highlight w:val="none"/>
                <w:u w:val="none"/>
                <w:lang w:val="en-US" w:eastAsia="zh-CN" w:bidi="ar"/>
              </w:rPr>
              <w:t>颜色随机。</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0877C12A">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41184" behindDoc="0" locked="0" layoutInCell="1" allowOverlap="1">
                  <wp:simplePos x="0" y="0"/>
                  <wp:positionH relativeFrom="column">
                    <wp:posOffset>53975</wp:posOffset>
                  </wp:positionH>
                  <wp:positionV relativeFrom="paragraph">
                    <wp:posOffset>90170</wp:posOffset>
                  </wp:positionV>
                  <wp:extent cx="1409700" cy="1558290"/>
                  <wp:effectExtent l="0" t="0" r="0" b="3810"/>
                  <wp:wrapSquare wrapText="bothSides"/>
                  <wp:docPr id="1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5"/>
                          <pic:cNvPicPr>
                            <a:picLocks noChangeAspect="1"/>
                          </pic:cNvPicPr>
                        </pic:nvPicPr>
                        <pic:blipFill>
                          <a:blip r:embed="rId86"/>
                          <a:srcRect r="6448" b="34499"/>
                          <a:stretch>
                            <a:fillRect/>
                          </a:stretch>
                        </pic:blipFill>
                        <pic:spPr>
                          <a:xfrm>
                            <a:off x="3085465" y="3651885"/>
                            <a:ext cx="1409700" cy="1558290"/>
                          </a:xfrm>
                          <a:prstGeom prst="rect">
                            <a:avLst/>
                          </a:prstGeom>
                          <a:noFill/>
                          <a:ln>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3B06016">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1ACAB9E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325" w:hRule="atLeast"/>
          <w:jc w:val="center"/>
        </w:trPr>
        <w:tc>
          <w:tcPr>
            <w:tcW w:w="545" w:type="dxa"/>
            <w:vMerge w:val="continue"/>
            <w:tcBorders>
              <w:left w:val="single" w:color="auto" w:sz="4" w:space="0"/>
              <w:right w:val="single" w:color="auto" w:sz="4" w:space="0"/>
            </w:tcBorders>
            <w:noWrap w:val="0"/>
            <w:vAlign w:val="center"/>
          </w:tcPr>
          <w:p w14:paraId="0E40A1EF">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2E7D7C1">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78</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443B74F">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斯威磁力片积木益智玩具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E97DBB3">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17</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4DB5424">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BE85A4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塑料；300个/套</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3E8E7DED">
            <w:pPr>
              <w:spacing w:line="260" w:lineRule="exact"/>
              <w:rPr>
                <w:rFonts w:hint="eastAsia" w:asciiTheme="minorEastAsia" w:hAnsiTheme="minorEastAsia" w:eastAsiaTheme="minorEastAsia" w:cstheme="minorEastAsia"/>
                <w:color w:val="auto"/>
                <w:sz w:val="21"/>
                <w:szCs w:val="21"/>
                <w:highlight w:val="none"/>
              </w:rPr>
            </w:pPr>
          </w:p>
          <w:p w14:paraId="507190E6">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42208" behindDoc="0" locked="0" layoutInCell="1" allowOverlap="1">
                  <wp:simplePos x="0" y="0"/>
                  <wp:positionH relativeFrom="column">
                    <wp:posOffset>0</wp:posOffset>
                  </wp:positionH>
                  <wp:positionV relativeFrom="paragraph">
                    <wp:posOffset>-2682240</wp:posOffset>
                  </wp:positionV>
                  <wp:extent cx="1722120" cy="1944370"/>
                  <wp:effectExtent l="0" t="0" r="0" b="0"/>
                  <wp:wrapSquare wrapText="bothSides"/>
                  <wp:docPr id="1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6"/>
                          <pic:cNvPicPr>
                            <a:picLocks noChangeAspect="1"/>
                          </pic:cNvPicPr>
                        </pic:nvPicPr>
                        <pic:blipFill>
                          <a:blip r:embed="rId87"/>
                          <a:srcRect l="8595" b="34629"/>
                          <a:stretch>
                            <a:fillRect/>
                          </a:stretch>
                        </pic:blipFill>
                        <pic:spPr>
                          <a:xfrm flipH="1">
                            <a:off x="0" y="0"/>
                            <a:ext cx="1722120" cy="1944370"/>
                          </a:xfrm>
                          <a:prstGeom prst="rect">
                            <a:avLst/>
                          </a:prstGeom>
                          <a:noFill/>
                          <a:ln>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30AEBF9">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5304753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A56127E">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67BA03EA">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79</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6707CB5">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拼装管道积木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1B6A39C">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17</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C2D6771">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4C687E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塑料；218件/套</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B30F871">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43232" behindDoc="0" locked="0" layoutInCell="1" allowOverlap="1">
                  <wp:simplePos x="0" y="0"/>
                  <wp:positionH relativeFrom="column">
                    <wp:posOffset>0</wp:posOffset>
                  </wp:positionH>
                  <wp:positionV relativeFrom="paragraph">
                    <wp:posOffset>-1511300</wp:posOffset>
                  </wp:positionV>
                  <wp:extent cx="1615440" cy="1731645"/>
                  <wp:effectExtent l="0" t="0" r="3810" b="1905"/>
                  <wp:wrapSquare wrapText="bothSides"/>
                  <wp:docPr id="1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7"/>
                          <pic:cNvPicPr>
                            <a:picLocks noChangeAspect="1"/>
                          </pic:cNvPicPr>
                        </pic:nvPicPr>
                        <pic:blipFill>
                          <a:blip r:embed="rId88"/>
                          <a:stretch>
                            <a:fillRect/>
                          </a:stretch>
                        </pic:blipFill>
                        <pic:spPr>
                          <a:xfrm flipH="1">
                            <a:off x="0" y="0"/>
                            <a:ext cx="1615440" cy="1731645"/>
                          </a:xfrm>
                          <a:prstGeom prst="rect">
                            <a:avLst/>
                          </a:prstGeom>
                          <a:noFill/>
                          <a:ln>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84B4DE2">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7769DBD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2E51F51">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6EE0B598">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80</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D1E03E3">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乐高大颗粒积木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E8D638B">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17</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78FEB44">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733815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塑料；加厚材质；586颗/套</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62781ABF">
            <w:pPr>
              <w:keepNext w:val="0"/>
              <w:keepLines w:val="0"/>
              <w:widowControl/>
              <w:suppressLineNumbers w:val="0"/>
              <w:jc w:val="center"/>
              <w:textAlignment w:val="center"/>
              <w:rPr>
                <w:rFonts w:hint="eastAsia" w:ascii="宋体" w:hAnsi="宋体" w:eastAsia="宋体" w:cs="宋体"/>
                <w:i w:val="0"/>
                <w:iCs w:val="0"/>
                <w:color w:val="auto"/>
                <w:kern w:val="0"/>
                <w:sz w:val="22"/>
                <w:szCs w:val="22"/>
                <w:highlight w:val="none"/>
                <w:u w:val="none"/>
                <w:lang w:val="en-US" w:eastAsia="zh-CN" w:bidi="ar"/>
              </w:rPr>
            </w:pPr>
          </w:p>
          <w:p w14:paraId="6493195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345565" cy="1032510"/>
                  <wp:effectExtent l="0" t="0" r="0" b="15875"/>
                  <wp:docPr id="22" name="图片 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8" descr="IMG_256"/>
                          <pic:cNvPicPr>
                            <a:picLocks noChangeAspect="1"/>
                          </pic:cNvPicPr>
                        </pic:nvPicPr>
                        <pic:blipFill>
                          <a:blip r:embed="rId89"/>
                          <a:srcRect r="-54" b="33994"/>
                          <a:stretch>
                            <a:fillRect/>
                          </a:stretch>
                        </pic:blipFill>
                        <pic:spPr>
                          <a:xfrm>
                            <a:off x="0" y="0"/>
                            <a:ext cx="1345565" cy="103251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ACFA1A3">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6B9237B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2F1307F">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C40A678">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81</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0AFB301C">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拼插积木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4C08557">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9</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E466883">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81FA8F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塑料；120个/套</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43D0BD9F">
            <w:pPr>
              <w:keepNext w:val="0"/>
              <w:keepLines w:val="0"/>
              <w:widowControl/>
              <w:suppressLineNumbers w:val="0"/>
              <w:jc w:val="left"/>
              <w:textAlignment w:val="bottom"/>
              <w:rPr>
                <w:rFonts w:hint="eastAsia" w:ascii="宋体" w:hAnsi="宋体" w:eastAsia="宋体" w:cs="宋体"/>
                <w:i w:val="0"/>
                <w:iCs w:val="0"/>
                <w:color w:val="auto"/>
                <w:kern w:val="0"/>
                <w:sz w:val="20"/>
                <w:szCs w:val="20"/>
                <w:highlight w:val="none"/>
                <w:u w:val="none"/>
                <w:lang w:val="en-US" w:eastAsia="zh-CN" w:bidi="ar"/>
              </w:rPr>
            </w:pPr>
          </w:p>
          <w:p w14:paraId="1DA222A4">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0"/>
                <w:szCs w:val="20"/>
                <w:highlight w:val="none"/>
                <w:u w:val="none"/>
                <w:lang w:val="en-US" w:eastAsia="zh-CN" w:bidi="ar"/>
              </w:rPr>
              <w:drawing>
                <wp:inline distT="0" distB="0" distL="114300" distR="114300">
                  <wp:extent cx="1377950" cy="1077595"/>
                  <wp:effectExtent l="0" t="0" r="0" b="6985"/>
                  <wp:docPr id="23" name="图片 9"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9" descr="IMG_257"/>
                          <pic:cNvPicPr>
                            <a:picLocks noChangeAspect="1"/>
                          </pic:cNvPicPr>
                        </pic:nvPicPr>
                        <pic:blipFill>
                          <a:blip r:embed="rId90"/>
                          <a:srcRect b="30405"/>
                          <a:stretch>
                            <a:fillRect/>
                          </a:stretch>
                        </pic:blipFill>
                        <pic:spPr>
                          <a:xfrm>
                            <a:off x="0" y="0"/>
                            <a:ext cx="1377950" cy="107759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AA2CB06">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41E91A9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6DF1A55">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6F7F4A7B">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82</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FC6B4B5">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积木大串珠</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F9843A7">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9</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D3F7040">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25FC50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塑料；270颗/套</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578ABC88">
            <w:pPr>
              <w:keepNext w:val="0"/>
              <w:keepLines w:val="0"/>
              <w:widowControl/>
              <w:suppressLineNumbers w:val="0"/>
              <w:jc w:val="left"/>
              <w:textAlignment w:val="bottom"/>
              <w:rPr>
                <w:rFonts w:hint="eastAsia" w:ascii="宋体" w:hAnsi="宋体" w:eastAsia="宋体" w:cs="宋体"/>
                <w:i w:val="0"/>
                <w:iCs w:val="0"/>
                <w:color w:val="auto"/>
                <w:kern w:val="0"/>
                <w:sz w:val="22"/>
                <w:szCs w:val="22"/>
                <w:highlight w:val="none"/>
                <w:u w:val="none"/>
                <w:lang w:val="en-US" w:eastAsia="zh-CN" w:bidi="ar"/>
              </w:rPr>
            </w:pPr>
          </w:p>
          <w:p w14:paraId="73199CD2">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235710" cy="935990"/>
                  <wp:effectExtent l="0" t="0" r="0" b="17145"/>
                  <wp:docPr id="24" name="图片 10"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0" descr="IMG_258"/>
                          <pic:cNvPicPr>
                            <a:picLocks noChangeAspect="1"/>
                          </pic:cNvPicPr>
                        </pic:nvPicPr>
                        <pic:blipFill>
                          <a:blip r:embed="rId91"/>
                          <a:srcRect r="-543" b="34533"/>
                          <a:stretch>
                            <a:fillRect/>
                          </a:stretch>
                        </pic:blipFill>
                        <pic:spPr>
                          <a:xfrm>
                            <a:off x="0" y="0"/>
                            <a:ext cx="1235710" cy="93599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00F4FC71">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2C8DDBA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9955E1E">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254E0C36">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83</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0A51EE32">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拼插玩具：齿轮积木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80641B7">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17</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93C261D">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A71A03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塑料；800个/套；大齿轮</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2BC88361">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224915" cy="948690"/>
                  <wp:effectExtent l="0" t="0" r="0" b="3175"/>
                  <wp:docPr id="25" name="图片 11"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1" descr="IMG_259"/>
                          <pic:cNvPicPr>
                            <a:picLocks noChangeAspect="1"/>
                          </pic:cNvPicPr>
                        </pic:nvPicPr>
                        <pic:blipFill>
                          <a:blip r:embed="rId92"/>
                          <a:srcRect r="1938" b="34667"/>
                          <a:stretch>
                            <a:fillRect/>
                          </a:stretch>
                        </pic:blipFill>
                        <pic:spPr>
                          <a:xfrm>
                            <a:off x="0" y="0"/>
                            <a:ext cx="1224915" cy="94869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58328E3">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2C6C5CD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5C281EF">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9F00CD6">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84</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0D91181A">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条形拼搭积木玩具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7EA131D">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9</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AB172E7">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846C63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塑料；180件/套</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4B43A9B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0"/>
                <w:szCs w:val="20"/>
                <w:highlight w:val="none"/>
                <w:u w:val="none"/>
                <w:lang w:val="en-US" w:eastAsia="zh-CN" w:bidi="ar"/>
              </w:rPr>
              <w:drawing>
                <wp:anchor distT="0" distB="0" distL="114300" distR="114300" simplePos="0" relativeHeight="251748352" behindDoc="0" locked="0" layoutInCell="1" allowOverlap="1">
                  <wp:simplePos x="0" y="0"/>
                  <wp:positionH relativeFrom="column">
                    <wp:posOffset>351790</wp:posOffset>
                  </wp:positionH>
                  <wp:positionV relativeFrom="paragraph">
                    <wp:posOffset>0</wp:posOffset>
                  </wp:positionV>
                  <wp:extent cx="1530985" cy="989965"/>
                  <wp:effectExtent l="0" t="0" r="0" b="635"/>
                  <wp:wrapSquare wrapText="bothSides"/>
                  <wp:docPr id="26" name="图片 12"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2" descr="IMG_260"/>
                          <pic:cNvPicPr>
                            <a:picLocks noChangeAspect="1"/>
                          </pic:cNvPicPr>
                        </pic:nvPicPr>
                        <pic:blipFill>
                          <a:blip r:embed="rId93"/>
                          <a:srcRect l="-775" t="10733" r="-6667" b="29533"/>
                          <a:stretch>
                            <a:fillRect/>
                          </a:stretch>
                        </pic:blipFill>
                        <pic:spPr>
                          <a:xfrm>
                            <a:off x="0" y="0"/>
                            <a:ext cx="1530985" cy="989965"/>
                          </a:xfrm>
                          <a:prstGeom prst="rect">
                            <a:avLst/>
                          </a:prstGeom>
                          <a:noFill/>
                          <a:ln w="9525">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0C6C80B6">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29E1CFE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FA66BE0">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14E47BBA">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85</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790BE679">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厨房玩具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5BCC1FE">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A41527D">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268EF4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塑料；53件</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63C2EB3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0"/>
                <w:szCs w:val="20"/>
                <w:highlight w:val="none"/>
                <w:u w:val="none"/>
                <w:lang w:val="en-US" w:eastAsia="zh-CN" w:bidi="ar"/>
              </w:rPr>
              <w:drawing>
                <wp:inline distT="0" distB="0" distL="114300" distR="114300">
                  <wp:extent cx="921385" cy="1071245"/>
                  <wp:effectExtent l="0" t="0" r="12065" b="14605"/>
                  <wp:docPr id="39" name="图片 1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3" descr="IMG_256"/>
                          <pic:cNvPicPr>
                            <a:picLocks noChangeAspect="1"/>
                          </pic:cNvPicPr>
                        </pic:nvPicPr>
                        <pic:blipFill>
                          <a:blip r:embed="rId94"/>
                          <a:stretch>
                            <a:fillRect/>
                          </a:stretch>
                        </pic:blipFill>
                        <pic:spPr>
                          <a:xfrm>
                            <a:off x="0" y="0"/>
                            <a:ext cx="921385" cy="107124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B2DAC8E">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2F50EEE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F8D2E2C">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25870FC9">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86</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1BF34CD8">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彩色实木积木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2C29AD4">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17</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A3B025E">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47DBC3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木质；100个/套</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68CD07F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447800" cy="1151890"/>
                  <wp:effectExtent l="0" t="0" r="0" b="11430"/>
                  <wp:docPr id="40" name="图片 14"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4" descr="IMG_257"/>
                          <pic:cNvPicPr>
                            <a:picLocks noChangeAspect="1"/>
                          </pic:cNvPicPr>
                        </pic:nvPicPr>
                        <pic:blipFill>
                          <a:blip r:embed="rId95"/>
                          <a:srcRect r="-4961" b="28200"/>
                          <a:stretch>
                            <a:fillRect/>
                          </a:stretch>
                        </pic:blipFill>
                        <pic:spPr>
                          <a:xfrm>
                            <a:off x="0" y="0"/>
                            <a:ext cx="1447800" cy="115189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001A6C5">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6B38A5D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43D7BE8">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CF7C074">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87</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7FDEC9B">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益智青蛙天平</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89C094C">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18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FE5F59B">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9B3137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Style w:val="114"/>
                <w:rFonts w:hint="eastAsia" w:asciiTheme="minorEastAsia" w:hAnsiTheme="minorEastAsia" w:eastAsiaTheme="minorEastAsia" w:cstheme="minorEastAsia"/>
                <w:color w:val="auto"/>
                <w:sz w:val="21"/>
                <w:szCs w:val="21"/>
                <w:highlight w:val="none"/>
                <w:lang w:val="en-US" w:eastAsia="zh-CN" w:bidi="ar"/>
              </w:rPr>
              <w:t>塑料；</w:t>
            </w:r>
            <w:r>
              <w:rPr>
                <w:rStyle w:val="115"/>
                <w:rFonts w:hint="eastAsia" w:asciiTheme="minorEastAsia" w:hAnsiTheme="minorEastAsia" w:eastAsiaTheme="minorEastAsia" w:cstheme="minorEastAsia"/>
                <w:color w:val="auto"/>
                <w:sz w:val="21"/>
                <w:szCs w:val="21"/>
                <w:highlight w:val="none"/>
                <w:lang w:val="en-US" w:eastAsia="zh-CN" w:bidi="ar"/>
              </w:rPr>
              <w:t>20</w:t>
            </w:r>
            <w:r>
              <w:rPr>
                <w:rStyle w:val="114"/>
                <w:rFonts w:hint="eastAsia" w:asciiTheme="minorEastAsia" w:hAnsiTheme="minorEastAsia" w:eastAsiaTheme="minorEastAsia" w:cstheme="minorEastAsia"/>
                <w:color w:val="auto"/>
                <w:sz w:val="21"/>
                <w:szCs w:val="21"/>
                <w:highlight w:val="none"/>
                <w:lang w:val="en-US" w:eastAsia="zh-CN" w:bidi="ar"/>
              </w:rPr>
              <w:t>只青蛙</w:t>
            </w:r>
            <w:r>
              <w:rPr>
                <w:rStyle w:val="115"/>
                <w:rFonts w:hint="eastAsia" w:asciiTheme="minorEastAsia" w:hAnsiTheme="minorEastAsia" w:eastAsiaTheme="minorEastAsia" w:cstheme="minorEastAsia"/>
                <w:color w:val="auto"/>
                <w:sz w:val="21"/>
                <w:szCs w:val="21"/>
                <w:highlight w:val="none"/>
                <w:lang w:val="en-US" w:eastAsia="zh-CN" w:bidi="ar"/>
              </w:rPr>
              <w:t>+10</w:t>
            </w:r>
            <w:r>
              <w:rPr>
                <w:rStyle w:val="114"/>
                <w:rFonts w:hint="eastAsia" w:asciiTheme="minorEastAsia" w:hAnsiTheme="minorEastAsia" w:eastAsiaTheme="minorEastAsia" w:cstheme="minorEastAsia"/>
                <w:color w:val="auto"/>
                <w:sz w:val="21"/>
                <w:szCs w:val="21"/>
                <w:highlight w:val="none"/>
                <w:lang w:val="en-US" w:eastAsia="zh-CN" w:bidi="ar"/>
              </w:rPr>
              <w:t>个数字</w:t>
            </w:r>
            <w:r>
              <w:rPr>
                <w:rStyle w:val="115"/>
                <w:rFonts w:hint="eastAsia" w:asciiTheme="minorEastAsia" w:hAnsiTheme="minorEastAsia" w:eastAsiaTheme="minorEastAsia" w:cstheme="minorEastAsia"/>
                <w:color w:val="auto"/>
                <w:sz w:val="21"/>
                <w:szCs w:val="21"/>
                <w:highlight w:val="none"/>
                <w:lang w:val="en-US" w:eastAsia="zh-CN" w:bidi="ar"/>
              </w:rPr>
              <w:t>+8</w:t>
            </w:r>
            <w:r>
              <w:rPr>
                <w:rStyle w:val="114"/>
                <w:rFonts w:hint="eastAsia" w:asciiTheme="minorEastAsia" w:hAnsiTheme="minorEastAsia" w:eastAsiaTheme="minorEastAsia" w:cstheme="minorEastAsia"/>
                <w:color w:val="auto"/>
                <w:sz w:val="21"/>
                <w:szCs w:val="21"/>
                <w:highlight w:val="none"/>
                <w:lang w:val="en-US" w:eastAsia="zh-CN" w:bidi="ar"/>
              </w:rPr>
              <w:t>张卡片</w:t>
            </w:r>
            <w:r>
              <w:rPr>
                <w:rStyle w:val="114"/>
                <w:rFonts w:hint="eastAsia" w:asciiTheme="minorEastAsia" w:hAnsiTheme="minorEastAsia" w:cstheme="minorEastAsia"/>
                <w:color w:val="auto"/>
                <w:sz w:val="21"/>
                <w:szCs w:val="21"/>
                <w:highlight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1308A4E7">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220470" cy="1419225"/>
                  <wp:effectExtent l="0" t="0" r="17780" b="9525"/>
                  <wp:docPr id="41" name="图片 15"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5" descr="IMG_258"/>
                          <pic:cNvPicPr>
                            <a:picLocks noChangeAspect="1"/>
                          </pic:cNvPicPr>
                        </pic:nvPicPr>
                        <pic:blipFill>
                          <a:blip r:embed="rId96"/>
                          <a:stretch>
                            <a:fillRect/>
                          </a:stretch>
                        </pic:blipFill>
                        <pic:spPr>
                          <a:xfrm>
                            <a:off x="0" y="0"/>
                            <a:ext cx="1220470" cy="141922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BA43EBD">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7B9D060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DB257CE">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09322BE">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88</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1CA3AD96">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八合一蒙氏聪明板</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1D51571">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16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07293A6">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2F1687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木质</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170F3F34">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070610" cy="1244600"/>
                  <wp:effectExtent l="0" t="0" r="15240" b="12700"/>
                  <wp:docPr id="42" name="图片 16"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6" descr="IMG_259"/>
                          <pic:cNvPicPr>
                            <a:picLocks noChangeAspect="1"/>
                          </pic:cNvPicPr>
                        </pic:nvPicPr>
                        <pic:blipFill>
                          <a:blip r:embed="rId97"/>
                          <a:stretch>
                            <a:fillRect/>
                          </a:stretch>
                        </pic:blipFill>
                        <pic:spPr>
                          <a:xfrm>
                            <a:off x="0" y="0"/>
                            <a:ext cx="1070610" cy="12446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66AF4D1">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740A2C9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623F197">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F323B52">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89</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97DBEE3">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角色扮演：过家家厨具套装</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9EE122F">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A710B0A">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657DAD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塑料；80件/套</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1B6E687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261745" cy="1035050"/>
                  <wp:effectExtent l="0" t="0" r="0" b="13335"/>
                  <wp:docPr id="43" name="图片 17"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7" descr="IMG_260"/>
                          <pic:cNvPicPr>
                            <a:picLocks noChangeAspect="1"/>
                          </pic:cNvPicPr>
                        </pic:nvPicPr>
                        <pic:blipFill>
                          <a:blip r:embed="rId98"/>
                          <a:srcRect r="1705" b="30667"/>
                          <a:stretch>
                            <a:fillRect/>
                          </a:stretch>
                        </pic:blipFill>
                        <pic:spPr>
                          <a:xfrm>
                            <a:off x="0" y="0"/>
                            <a:ext cx="1261745" cy="103505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33C4062">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1A0998F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F706AC5">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286E1F35">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90</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128200FE">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角色扮演：医生玩具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FD7AF39">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16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E9A092F">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8FC066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塑料；75件/套</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2A90B26A">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374140" cy="1070610"/>
                  <wp:effectExtent l="0" t="0" r="0" b="15875"/>
                  <wp:docPr id="44" name="图片 18"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8" descr="IMG_261"/>
                          <pic:cNvPicPr>
                            <a:picLocks noChangeAspect="1"/>
                          </pic:cNvPicPr>
                        </pic:nvPicPr>
                        <pic:blipFill>
                          <a:blip r:embed="rId99"/>
                          <a:srcRect r="-1395" b="32067"/>
                          <a:stretch>
                            <a:fillRect/>
                          </a:stretch>
                        </pic:blipFill>
                        <pic:spPr>
                          <a:xfrm>
                            <a:off x="0" y="0"/>
                            <a:ext cx="1374140" cy="107061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48194BA">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1A47243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3290F7A">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6BA140CB">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91</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068CCC22">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抢拍双人速叠杯</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70E2CCE">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30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2461604">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CE2E97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塑料；12个叠叠杯</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6B2D2077">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090930" cy="1268730"/>
                  <wp:effectExtent l="0" t="0" r="13970" b="7620"/>
                  <wp:docPr id="45" name="图片 19"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9" descr="IMG_262"/>
                          <pic:cNvPicPr>
                            <a:picLocks noChangeAspect="1"/>
                          </pic:cNvPicPr>
                        </pic:nvPicPr>
                        <pic:blipFill>
                          <a:blip r:embed="rId100"/>
                          <a:stretch>
                            <a:fillRect/>
                          </a:stretch>
                        </pic:blipFill>
                        <pic:spPr>
                          <a:xfrm>
                            <a:off x="0" y="0"/>
                            <a:ext cx="1090930" cy="126873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AF5192A">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6BEC367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348D6BF">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CBE1DED">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92</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ED1FCC2">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彩虹按按乐</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5BC864A">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9</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03F16E7">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DCCE08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食品级环保硅胶</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5EEE21BF">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244600" cy="1244600"/>
                  <wp:effectExtent l="0" t="0" r="12700" b="12700"/>
                  <wp:docPr id="46" name="图片 20"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20" descr="IMG_263"/>
                          <pic:cNvPicPr>
                            <a:picLocks noChangeAspect="1"/>
                          </pic:cNvPicPr>
                        </pic:nvPicPr>
                        <pic:blipFill>
                          <a:blip r:embed="rId101"/>
                          <a:stretch>
                            <a:fillRect/>
                          </a:stretch>
                        </pic:blipFill>
                        <pic:spPr>
                          <a:xfrm>
                            <a:off x="0" y="0"/>
                            <a:ext cx="1244600" cy="12446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F8B4705">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0A14885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EF43B2F">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2BF58C6D">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93</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8E276DB">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纸管投影</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0C851D5">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30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1DF3D3A">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E69904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纸板、投影图、手电筒</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3FC2D8AB">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320165" cy="1320165"/>
                  <wp:effectExtent l="0" t="0" r="13335" b="13335"/>
                  <wp:docPr id="47" name="图片 21"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1" descr="IMG_264"/>
                          <pic:cNvPicPr>
                            <a:picLocks noChangeAspect="1"/>
                          </pic:cNvPicPr>
                        </pic:nvPicPr>
                        <pic:blipFill>
                          <a:blip r:embed="rId102"/>
                          <a:stretch>
                            <a:fillRect/>
                          </a:stretch>
                        </pic:blipFill>
                        <pic:spPr>
                          <a:xfrm>
                            <a:off x="0" y="0"/>
                            <a:ext cx="1320165" cy="132016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44BF0D5">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00BDC1D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D5AF9EC">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84CCBFF">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94</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6750EDA">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乐高</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61833A1">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2E69AD5">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1F757E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塑料260大颗粒加厚</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5394BE85">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298575" cy="1298575"/>
                  <wp:effectExtent l="0" t="0" r="15875" b="15875"/>
                  <wp:docPr id="74" name="图片 2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22" descr="IMG_256"/>
                          <pic:cNvPicPr>
                            <a:picLocks noChangeAspect="1"/>
                          </pic:cNvPicPr>
                        </pic:nvPicPr>
                        <pic:blipFill>
                          <a:blip r:embed="rId103"/>
                          <a:stretch>
                            <a:fillRect/>
                          </a:stretch>
                        </pic:blipFill>
                        <pic:spPr>
                          <a:xfrm>
                            <a:off x="0" y="0"/>
                            <a:ext cx="1298575" cy="129857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F05783E">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188FD43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AB970E5">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AA03617">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95</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1849F6A6">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七巧板</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2D9C058">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27</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C136EA1">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199DC4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椴木夹板</w:t>
            </w: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30cm×20cm×6cm</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58531D46">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251585" cy="1251585"/>
                  <wp:effectExtent l="0" t="0" r="5715" b="5715"/>
                  <wp:docPr id="75" name="图片 23"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23" descr="IMG_257"/>
                          <pic:cNvPicPr>
                            <a:picLocks noChangeAspect="1"/>
                          </pic:cNvPicPr>
                        </pic:nvPicPr>
                        <pic:blipFill>
                          <a:blip r:embed="rId104"/>
                          <a:stretch>
                            <a:fillRect/>
                          </a:stretch>
                        </pic:blipFill>
                        <pic:spPr>
                          <a:xfrm>
                            <a:off x="0" y="0"/>
                            <a:ext cx="1251585" cy="125158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F75FEDE">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0328B09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132699B">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DE091FC">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96</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7F699111">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沙画台</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9433CA1">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17</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7009A3C">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57615E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45cm×32cm×12cm</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76D44F09">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146175" cy="1332865"/>
                  <wp:effectExtent l="0" t="0" r="15875" b="635"/>
                  <wp:docPr id="76" name="图片 24"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24" descr="IMG_258"/>
                          <pic:cNvPicPr>
                            <a:picLocks noChangeAspect="1"/>
                          </pic:cNvPicPr>
                        </pic:nvPicPr>
                        <pic:blipFill>
                          <a:blip r:embed="rId105"/>
                          <a:stretch>
                            <a:fillRect/>
                          </a:stretch>
                        </pic:blipFill>
                        <pic:spPr>
                          <a:xfrm>
                            <a:off x="0" y="0"/>
                            <a:ext cx="1146175" cy="133286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48F0D48">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0E475F5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1AD213D">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7A0A3CCC">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97</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1DABEA0F">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抓</w:t>
            </w:r>
            <w:r>
              <w:rPr>
                <w:rFonts w:hint="eastAsia" w:asciiTheme="minorEastAsia" w:hAnsiTheme="minorEastAsia" w:cstheme="minorEastAsia"/>
                <w:b w:val="0"/>
                <w:bCs w:val="0"/>
                <w:i w:val="0"/>
                <w:iCs w:val="0"/>
                <w:color w:val="auto"/>
                <w:kern w:val="0"/>
                <w:sz w:val="21"/>
                <w:szCs w:val="21"/>
                <w:highlight w:val="none"/>
                <w:u w:val="none"/>
                <w:lang w:val="en-US" w:eastAsia="zh-CN" w:bidi="ar"/>
              </w:rPr>
              <w:t>娃娃</w:t>
            </w: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机</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E231A54">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4891950">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3054191">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21.7cm×25cm×45.3cm</w:t>
            </w:r>
            <w:r>
              <w:rPr>
                <w:rFonts w:hint="eastAsia" w:asciiTheme="minorEastAsia" w:hAnsiTheme="minorEastAsia" w:cstheme="minorEastAsia"/>
                <w:i w:val="0"/>
                <w:iCs w:val="0"/>
                <w:color w:val="auto"/>
                <w:kern w:val="0"/>
                <w:sz w:val="21"/>
                <w:szCs w:val="21"/>
                <w:highlight w:val="none"/>
                <w:u w:val="none"/>
                <w:lang w:val="en-US" w:eastAsia="zh-CN" w:bidi="ar"/>
              </w:rPr>
              <w:t>；</w:t>
            </w:r>
          </w:p>
          <w:p w14:paraId="567219BB">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配件包括：娃娃玩偶（不少于50个）、游戏币（不少于20个）、球、维修工具等。</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56A9BDB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137920" cy="1323340"/>
                  <wp:effectExtent l="0" t="0" r="5080" b="10160"/>
                  <wp:docPr id="77" name="图片 25"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25" descr="IMG_259"/>
                          <pic:cNvPicPr>
                            <a:picLocks noChangeAspect="1"/>
                          </pic:cNvPicPr>
                        </pic:nvPicPr>
                        <pic:blipFill>
                          <a:blip r:embed="rId106"/>
                          <a:stretch>
                            <a:fillRect/>
                          </a:stretch>
                        </pic:blipFill>
                        <pic:spPr>
                          <a:xfrm>
                            <a:off x="0" y="0"/>
                            <a:ext cx="1137920" cy="132334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23D0799">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5BFB801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521A1C5">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D9BD44D">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98</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013750C9">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巨型轮船</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859A11E">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9FAEE01">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0CB0A5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配12合金车+12集装箱+1拖头车【充电版】蓝尺寸：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42cm×31cm×29cm</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5D11803A">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260475" cy="1465580"/>
                  <wp:effectExtent l="0" t="0" r="4445" b="12700"/>
                  <wp:docPr id="78" name="图片 26"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26" descr="IMG_260"/>
                          <pic:cNvPicPr>
                            <a:picLocks noChangeAspect="1"/>
                          </pic:cNvPicPr>
                        </pic:nvPicPr>
                        <pic:blipFill>
                          <a:blip r:embed="rId107"/>
                          <a:stretch>
                            <a:fillRect/>
                          </a:stretch>
                        </pic:blipFill>
                        <pic:spPr>
                          <a:xfrm>
                            <a:off x="0" y="0"/>
                            <a:ext cx="1260475" cy="146558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03D0F8B8">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362B748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567CF47">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C3F4C98">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99</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15ADDD8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合金多功能沙盘</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B48705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9</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CA7DC0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AEFDC2A">
            <w:pPr>
              <w:keepNext w:val="0"/>
              <w:keepLines w:val="0"/>
              <w:widowControl/>
              <w:suppressLineNumbers w:val="0"/>
              <w:jc w:val="center"/>
              <w:textAlignment w:val="center"/>
              <w:rPr>
                <w:rFonts w:hint="default" w:asciiTheme="minorEastAsia" w:hAnsiTheme="minorEastAsia" w:eastAsiaTheme="minorEastAsia" w:cstheme="minorEastAsia"/>
                <w:color w:val="auto"/>
                <w:sz w:val="21"/>
                <w:szCs w:val="21"/>
                <w:highlight w:val="none"/>
                <w:lang w:val="en-US"/>
              </w:rPr>
            </w:pPr>
            <w:r>
              <w:rPr>
                <w:rFonts w:hint="eastAsia" w:asciiTheme="minorEastAsia" w:hAnsiTheme="minorEastAsia" w:cstheme="minorEastAsia"/>
                <w:i w:val="0"/>
                <w:iCs w:val="0"/>
                <w:color w:val="auto"/>
                <w:kern w:val="0"/>
                <w:sz w:val="21"/>
                <w:szCs w:val="21"/>
                <w:highlight w:val="none"/>
                <w:u w:val="none"/>
                <w:lang w:val="en-US" w:eastAsia="zh-CN" w:bidi="ar"/>
              </w:rPr>
              <w:t>含底盘太空沙1000g、合金工程车*4(款式随机)珠子12 木材*3  路障套装 玩沙模具工具</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7FADF3FC">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lang w:eastAsia="zh-CN"/>
              </w:rPr>
            </w:pPr>
            <w:r>
              <w:rPr>
                <w:rFonts w:hint="eastAsia" w:asciiTheme="minorEastAsia" w:hAnsiTheme="minorEastAsia" w:eastAsiaTheme="minorEastAsia" w:cstheme="minorEastAsia"/>
                <w:color w:val="auto"/>
                <w:sz w:val="21"/>
                <w:szCs w:val="21"/>
                <w:highlight w:val="none"/>
                <w:lang w:eastAsia="zh-CN"/>
              </w:rPr>
              <w:drawing>
                <wp:inline distT="0" distB="0" distL="114300" distR="114300">
                  <wp:extent cx="1517650" cy="2053590"/>
                  <wp:effectExtent l="0" t="0" r="6350" b="3810"/>
                  <wp:docPr id="29" name="图片 29" descr="256343df8f3f3593fcd81c4c7a2a9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256343df8f3f3593fcd81c4c7a2a9679"/>
                          <pic:cNvPicPr>
                            <a:picLocks noChangeAspect="1"/>
                          </pic:cNvPicPr>
                        </pic:nvPicPr>
                        <pic:blipFill>
                          <a:blip r:embed="rId108"/>
                          <a:stretch>
                            <a:fillRect/>
                          </a:stretch>
                        </pic:blipFill>
                        <pic:spPr>
                          <a:xfrm>
                            <a:off x="0" y="0"/>
                            <a:ext cx="1517650" cy="2053590"/>
                          </a:xfrm>
                          <a:prstGeom prst="rect">
                            <a:avLst/>
                          </a:prstGeom>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0B1A7C7">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2AE2C64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48BF130">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3D0DCCD">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100</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15F1240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拧螺丝玩具儿童修理工具箱男孩益智动手螺丝钉电钻组装</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59A63D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17</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C092EC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B2BD05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ABS,PP</w:t>
            </w: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；185件/套</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E38A83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104900" cy="1285240"/>
                  <wp:effectExtent l="0" t="0" r="0" b="10160"/>
                  <wp:docPr id="80" name="图片 28"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28" descr="IMG_262"/>
                          <pic:cNvPicPr>
                            <a:picLocks noChangeAspect="1"/>
                          </pic:cNvPicPr>
                        </pic:nvPicPr>
                        <pic:blipFill>
                          <a:blip r:embed="rId109"/>
                          <a:stretch>
                            <a:fillRect/>
                          </a:stretch>
                        </pic:blipFill>
                        <pic:spPr>
                          <a:xfrm>
                            <a:off x="0" y="0"/>
                            <a:ext cx="1104900" cy="128524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074AE2B7">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70EC55D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60ECB33">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76D310EE">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101</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078FB59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儿童沙画玩具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ADAD1E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17</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53F17A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76EA61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外壳塑料，沙画面板是加厚强化玻璃；铲子、沙子、量杯、调光线、收纳盒、教程/套</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62585F1D">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182370" cy="1358900"/>
                  <wp:effectExtent l="0" t="0" r="17780" b="12700"/>
                  <wp:docPr id="81" name="图片 29"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29" descr="IMG_263"/>
                          <pic:cNvPicPr>
                            <a:picLocks noChangeAspect="1"/>
                          </pic:cNvPicPr>
                        </pic:nvPicPr>
                        <pic:blipFill>
                          <a:blip r:embed="rId110"/>
                          <a:stretch>
                            <a:fillRect/>
                          </a:stretch>
                        </pic:blipFill>
                        <pic:spPr>
                          <a:xfrm>
                            <a:off x="0" y="0"/>
                            <a:ext cx="1182370" cy="13589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0BDCB11D">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70C69A8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6752278">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2CBB715F">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102</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E8D1C6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仿真动物认知模型</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059B32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1F121A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0235B9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塑料；仿真恐龙桶+仿真动物桶+仿真海洋桶/套</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5E2126C8">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214120" cy="1411605"/>
                  <wp:effectExtent l="0" t="0" r="5080" b="17145"/>
                  <wp:docPr id="82" name="图片 30"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30" descr="IMG_264"/>
                          <pic:cNvPicPr>
                            <a:picLocks noChangeAspect="1"/>
                          </pic:cNvPicPr>
                        </pic:nvPicPr>
                        <pic:blipFill>
                          <a:blip r:embed="rId111"/>
                          <a:stretch>
                            <a:fillRect/>
                          </a:stretch>
                        </pic:blipFill>
                        <pic:spPr>
                          <a:xfrm>
                            <a:off x="0" y="0"/>
                            <a:ext cx="1214120" cy="141160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713F11F">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1B41001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B2FBF9B">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7DF5C076">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103</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2E554E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毛绒</w:t>
            </w:r>
            <w:r>
              <w:rPr>
                <w:rFonts w:hint="eastAsia" w:asciiTheme="minorEastAsia" w:hAnsiTheme="minorEastAsia" w:cstheme="minorEastAsia"/>
                <w:i w:val="0"/>
                <w:iCs w:val="0"/>
                <w:color w:val="auto"/>
                <w:kern w:val="0"/>
                <w:sz w:val="21"/>
                <w:szCs w:val="21"/>
                <w:highlight w:val="none"/>
                <w:u w:val="none"/>
                <w:lang w:val="en-US" w:eastAsia="zh-CN" w:bidi="ar"/>
              </w:rPr>
              <w:t>动物</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手偶玩具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4A4D7C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4CE8A8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042C62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毛绒，填充PP棉；亲子动物10大10小/套</w:t>
            </w:r>
            <w:r>
              <w:rPr>
                <w:rFonts w:hint="eastAsia" w:asciiTheme="minorEastAsia" w:hAnsiTheme="minorEastAsia" w:cstheme="minorEastAsia"/>
                <w:i w:val="0"/>
                <w:iCs w:val="0"/>
                <w:color w:val="auto"/>
                <w:kern w:val="0"/>
                <w:sz w:val="21"/>
                <w:szCs w:val="21"/>
                <w:highlight w:val="none"/>
                <w:u w:val="none"/>
                <w:lang w:val="en-US" w:eastAsia="zh-CN" w:bidi="ar"/>
              </w:rPr>
              <w:t>；</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动物手套嘴巴能动</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28F8EF68">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159510" cy="1348105"/>
                  <wp:effectExtent l="0" t="0" r="2540" b="4445"/>
                  <wp:docPr id="83" name="图片 31"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31" descr="IMG_265"/>
                          <pic:cNvPicPr>
                            <a:picLocks noChangeAspect="1"/>
                          </pic:cNvPicPr>
                        </pic:nvPicPr>
                        <pic:blipFill>
                          <a:blip r:embed="rId112"/>
                          <a:stretch>
                            <a:fillRect/>
                          </a:stretch>
                        </pic:blipFill>
                        <pic:spPr>
                          <a:xfrm>
                            <a:off x="0" y="0"/>
                            <a:ext cx="1159510" cy="134810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6D4DB52">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252D5AE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6054CA3">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EE2B3D3">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104</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3FFE4D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人物</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手偶玩具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EC497E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95DC37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0C99C4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毛绒，填充PP棉；一家四口（爸爸妈妈男孩女孩）/套</w:t>
            </w:r>
            <w:r>
              <w:rPr>
                <w:rFonts w:hint="eastAsia" w:asciiTheme="minorEastAsia" w:hAnsiTheme="minorEastAsia" w:cstheme="minorEastAsia"/>
                <w:i w:val="0"/>
                <w:iCs w:val="0"/>
                <w:color w:val="auto"/>
                <w:kern w:val="0"/>
                <w:sz w:val="21"/>
                <w:szCs w:val="21"/>
                <w:highlight w:val="none"/>
                <w:u w:val="none"/>
                <w:lang w:val="en-US" w:eastAsia="zh-CN" w:bidi="ar"/>
              </w:rPr>
              <w:t>；</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嘴巴能动</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1D23C434">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377315" cy="1601470"/>
                  <wp:effectExtent l="0" t="0" r="13335" b="17780"/>
                  <wp:docPr id="84" name="图片 32"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32" descr="IMG_266"/>
                          <pic:cNvPicPr>
                            <a:picLocks noChangeAspect="1"/>
                          </pic:cNvPicPr>
                        </pic:nvPicPr>
                        <pic:blipFill>
                          <a:blip r:embed="rId113"/>
                          <a:stretch>
                            <a:fillRect/>
                          </a:stretch>
                        </pic:blipFill>
                        <pic:spPr>
                          <a:xfrm>
                            <a:off x="0" y="0"/>
                            <a:ext cx="1377315" cy="160147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F76CE27">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2C2DA6B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4E2DD79">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CD0279B">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105</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D7B835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儿童扫地玩具清洁小推车打扫卫生工具套装</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334142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1EC8D0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43E4A7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塑料；清洁车+收纳架16件/套</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229A529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179830" cy="1371600"/>
                  <wp:effectExtent l="0" t="0" r="1270" b="0"/>
                  <wp:docPr id="85" name="图片 33"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33" descr="IMG_267"/>
                          <pic:cNvPicPr>
                            <a:picLocks noChangeAspect="1"/>
                          </pic:cNvPicPr>
                        </pic:nvPicPr>
                        <pic:blipFill>
                          <a:blip r:embed="rId114"/>
                          <a:stretch>
                            <a:fillRect/>
                          </a:stretch>
                        </pic:blipFill>
                        <pic:spPr>
                          <a:xfrm>
                            <a:off x="0" y="0"/>
                            <a:ext cx="1179830" cy="13716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186B5CE">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32F2749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A6E5CF6">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7F975DC5">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106</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7CCE9D4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儿童小医生扮演玩具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FE31EF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F625A3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796EBE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塑料；医疗台（声光版）充电套餐+大号救护车+护士服/套</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3860564B">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280795" cy="1489075"/>
                  <wp:effectExtent l="0" t="0" r="14605" b="15875"/>
                  <wp:docPr id="95" name="图片 3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34" descr="IMG_256"/>
                          <pic:cNvPicPr>
                            <a:picLocks noChangeAspect="1"/>
                          </pic:cNvPicPr>
                        </pic:nvPicPr>
                        <pic:blipFill>
                          <a:blip r:embed="rId115"/>
                          <a:stretch>
                            <a:fillRect/>
                          </a:stretch>
                        </pic:blipFill>
                        <pic:spPr>
                          <a:xfrm>
                            <a:off x="0" y="0"/>
                            <a:ext cx="1280795" cy="148907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F7140CC">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26BA11D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04F0BBB">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FA12CC8">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107</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30B577E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百变磁力棒儿童宝宝拼装积木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C927EF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17</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31C7A7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DC7FA1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磁力片；超强磁吸223件/套</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4DA3F6F4">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227455" cy="1427480"/>
                  <wp:effectExtent l="0" t="0" r="10795" b="1270"/>
                  <wp:docPr id="96" name="图片 35"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35" descr="IMG_257"/>
                          <pic:cNvPicPr>
                            <a:picLocks noChangeAspect="1"/>
                          </pic:cNvPicPr>
                        </pic:nvPicPr>
                        <pic:blipFill>
                          <a:blip r:embed="rId116"/>
                          <a:stretch>
                            <a:fillRect/>
                          </a:stretch>
                        </pic:blipFill>
                        <pic:spPr>
                          <a:xfrm>
                            <a:off x="0" y="0"/>
                            <a:ext cx="1227455" cy="142748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EA76F9F">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35641CD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C955F40">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2FC52DFA">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108</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7D3CE95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磁力片儿童益智玩具拼装强力磁吸彩窗贴片</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77B885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9</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BF9474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F6D406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磁力片；大自然磁力片-100pcs/套</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25DBA42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146175" cy="1332865"/>
                  <wp:effectExtent l="0" t="0" r="15875" b="635"/>
                  <wp:docPr id="97" name="图片 36"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36" descr="IMG_258"/>
                          <pic:cNvPicPr>
                            <a:picLocks noChangeAspect="1"/>
                          </pic:cNvPicPr>
                        </pic:nvPicPr>
                        <pic:blipFill>
                          <a:blip r:embed="rId117"/>
                          <a:stretch>
                            <a:fillRect/>
                          </a:stretch>
                        </pic:blipFill>
                        <pic:spPr>
                          <a:xfrm>
                            <a:off x="0" y="0"/>
                            <a:ext cx="1146175" cy="133286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DA68EC2">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7409947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E9ABC0F">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19B05BAA">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109</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1A90BFD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儿童雪花片大号拼插加厚</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A0CAD5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17</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3C1964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824539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塑料；加大加厚33mm中号1000片熊猫桶+车轮组+说明书/套</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179AEE1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144905" cy="1331595"/>
                  <wp:effectExtent l="0" t="0" r="17145" b="1905"/>
                  <wp:docPr id="98" name="图片 37"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37" descr="IMG_259"/>
                          <pic:cNvPicPr>
                            <a:picLocks noChangeAspect="1"/>
                          </pic:cNvPicPr>
                        </pic:nvPicPr>
                        <pic:blipFill>
                          <a:blip r:embed="rId118"/>
                          <a:stretch>
                            <a:fillRect/>
                          </a:stretch>
                        </pic:blipFill>
                        <pic:spPr>
                          <a:xfrm>
                            <a:off x="0" y="0"/>
                            <a:ext cx="1144905" cy="133159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9D722CF">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28EC50D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5379F77B">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0F19899">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110</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A84B51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磁力七巧板</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D42953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35</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34B360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B1852D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木质&amp;纸质；180片/套</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730BDDB4">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108710" cy="1478280"/>
                  <wp:effectExtent l="0" t="0" r="15240" b="7620"/>
                  <wp:docPr id="99" name="图片 38"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38" descr="IMG_260"/>
                          <pic:cNvPicPr>
                            <a:picLocks noChangeAspect="1"/>
                          </pic:cNvPicPr>
                        </pic:nvPicPr>
                        <pic:blipFill>
                          <a:blip r:embed="rId119"/>
                          <a:stretch>
                            <a:fillRect/>
                          </a:stretch>
                        </pic:blipFill>
                        <pic:spPr>
                          <a:xfrm>
                            <a:off x="0" y="0"/>
                            <a:ext cx="1108710" cy="147828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ECC0206">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4FC074D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4BD2699">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62EBEA63">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111</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37AE356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抽木棍＋解绳大挑战</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93DF05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ABF2EF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4075F4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木质&amp;塑料；“三合一”抽木棍+解绳大挑战</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2B5D6236">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040130" cy="1386840"/>
                  <wp:effectExtent l="0" t="0" r="7620" b="3810"/>
                  <wp:docPr id="100" name="图片 39"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39" descr="IMG_261"/>
                          <pic:cNvPicPr>
                            <a:picLocks noChangeAspect="1"/>
                          </pic:cNvPicPr>
                        </pic:nvPicPr>
                        <pic:blipFill>
                          <a:blip r:embed="rId120"/>
                          <a:stretch>
                            <a:fillRect/>
                          </a:stretch>
                        </pic:blipFill>
                        <pic:spPr>
                          <a:xfrm>
                            <a:off x="0" y="0"/>
                            <a:ext cx="1040130" cy="138684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1A23664">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42BA740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E2491BE">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64BC2E9B">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112</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739DE3D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记忆棋</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9D502C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2A6F0E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DBA51B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木质</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2FE4A894">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077595" cy="1417955"/>
                  <wp:effectExtent l="0" t="0" r="8255" b="10795"/>
                  <wp:docPr id="101" name="图片 40"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40" descr="IMG_262"/>
                          <pic:cNvPicPr>
                            <a:picLocks noChangeAspect="1"/>
                          </pic:cNvPicPr>
                        </pic:nvPicPr>
                        <pic:blipFill>
                          <a:blip r:embed="rId121"/>
                          <a:stretch>
                            <a:fillRect/>
                          </a:stretch>
                        </pic:blipFill>
                        <pic:spPr>
                          <a:xfrm>
                            <a:off x="0" y="0"/>
                            <a:ext cx="1077595" cy="141795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97C58F1">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45D0993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CFEB75A">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61F51B6D">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113</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3B833BF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骨架关节积木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761DF5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D91B8A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4BFE0A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大号塑料；170个</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3C40F45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331595" cy="1305560"/>
                  <wp:effectExtent l="0" t="0" r="1905" b="8890"/>
                  <wp:docPr id="102" name="图片 41"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41" descr="IMG_263"/>
                          <pic:cNvPicPr>
                            <a:picLocks noChangeAspect="1"/>
                          </pic:cNvPicPr>
                        </pic:nvPicPr>
                        <pic:blipFill>
                          <a:blip r:embed="rId122"/>
                          <a:stretch>
                            <a:fillRect/>
                          </a:stretch>
                        </pic:blipFill>
                        <pic:spPr>
                          <a:xfrm>
                            <a:off x="0" y="0"/>
                            <a:ext cx="1331595" cy="130556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0C5E962E">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14158A5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10674EC">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D3AE78A">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114</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181C361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多功能益智百数板</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1908BD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30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E751F4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999F79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木质；48种玩法</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1291BE35">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979805" cy="1306195"/>
                  <wp:effectExtent l="0" t="0" r="10795" b="8255"/>
                  <wp:docPr id="103" name="图片 42"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42" descr="IMG_264"/>
                          <pic:cNvPicPr>
                            <a:picLocks noChangeAspect="1"/>
                          </pic:cNvPicPr>
                        </pic:nvPicPr>
                        <pic:blipFill>
                          <a:blip r:embed="rId123"/>
                          <a:stretch>
                            <a:fillRect/>
                          </a:stretch>
                        </pic:blipFill>
                        <pic:spPr>
                          <a:xfrm>
                            <a:off x="0" y="0"/>
                            <a:ext cx="979805" cy="130619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587FCC0">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5861195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A1254DC">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AA30544">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115</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7D688E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拆装车拧螺丝木质桌面玩教具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340B24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24</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2F9CA1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5E0816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木质；68片</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7A2280D9">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0"/>
                <w:szCs w:val="20"/>
                <w:highlight w:val="none"/>
                <w:u w:val="none"/>
                <w:lang w:val="en-US" w:eastAsia="zh-CN" w:bidi="ar"/>
              </w:rPr>
              <w:drawing>
                <wp:inline distT="0" distB="0" distL="114300" distR="114300">
                  <wp:extent cx="1224915" cy="1224915"/>
                  <wp:effectExtent l="0" t="0" r="13335" b="13335"/>
                  <wp:docPr id="156" name="图片 4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43" descr="IMG_256"/>
                          <pic:cNvPicPr>
                            <a:picLocks noChangeAspect="1"/>
                          </pic:cNvPicPr>
                        </pic:nvPicPr>
                        <pic:blipFill>
                          <a:blip r:embed="rId124"/>
                          <a:stretch>
                            <a:fillRect/>
                          </a:stretch>
                        </pic:blipFill>
                        <pic:spPr>
                          <a:xfrm>
                            <a:off x="0" y="0"/>
                            <a:ext cx="1224915" cy="122491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144A78D">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52CB87F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5A77E20C">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7DE08352">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116</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108819C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磁力数独</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99EAC0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9B9CF1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C3DA83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磁力；全套4本</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0636B029">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258570" cy="1271905"/>
                  <wp:effectExtent l="0" t="0" r="17780" b="4445"/>
                  <wp:docPr id="157" name="图片 44"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44" descr="IMG_257"/>
                          <pic:cNvPicPr>
                            <a:picLocks noChangeAspect="1"/>
                          </pic:cNvPicPr>
                        </pic:nvPicPr>
                        <pic:blipFill>
                          <a:blip r:embed="rId125"/>
                          <a:stretch>
                            <a:fillRect/>
                          </a:stretch>
                        </pic:blipFill>
                        <pic:spPr>
                          <a:xfrm>
                            <a:off x="0" y="0"/>
                            <a:ext cx="1258570" cy="127190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1D445CD">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3A9269D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8B47B91">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6C4DE86">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117</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120277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认识职业场所</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4E0333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33D95D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773F8A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纸质；4张底卡+12张场所小卡</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67CA5205">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147445" cy="1158875"/>
                  <wp:effectExtent l="0" t="0" r="14605" b="3175"/>
                  <wp:docPr id="158" name="图片 45"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45" descr="IMG_258"/>
                          <pic:cNvPicPr>
                            <a:picLocks noChangeAspect="1"/>
                          </pic:cNvPicPr>
                        </pic:nvPicPr>
                        <pic:blipFill>
                          <a:blip r:embed="rId126"/>
                          <a:stretch>
                            <a:fillRect/>
                          </a:stretch>
                        </pic:blipFill>
                        <pic:spPr>
                          <a:xfrm>
                            <a:off x="0" y="0"/>
                            <a:ext cx="1147445" cy="115887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76E3954">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59B2279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50ACA796">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20D1F3CA">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118</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0CD33D0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积木拼图</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B3C69C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80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4EA667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3338A1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纸质；全套8本</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3388D76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786130" cy="1062355"/>
                  <wp:effectExtent l="0" t="0" r="13970" b="4445"/>
                  <wp:docPr id="159" name="图片 46"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46" descr="IMG_259"/>
                          <pic:cNvPicPr>
                            <a:picLocks noChangeAspect="1"/>
                          </pic:cNvPicPr>
                        </pic:nvPicPr>
                        <pic:blipFill>
                          <a:blip r:embed="rId127"/>
                          <a:stretch>
                            <a:fillRect/>
                          </a:stretch>
                        </pic:blipFill>
                        <pic:spPr>
                          <a:xfrm>
                            <a:off x="0" y="0"/>
                            <a:ext cx="786130" cy="106235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2EBC239">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46BEDFE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D363E0B">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66DE5CAB">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119</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1EC8509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十位计数器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2FBB0D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535391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E00B8F4">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木质</w:t>
            </w:r>
            <w:r>
              <w:rPr>
                <w:rFonts w:hint="eastAsia" w:asciiTheme="minorEastAsia" w:hAnsiTheme="minorEastAsia" w:cstheme="minorEastAsia"/>
                <w:i w:val="0"/>
                <w:iCs w:val="0"/>
                <w:color w:val="auto"/>
                <w:kern w:val="0"/>
                <w:sz w:val="21"/>
                <w:szCs w:val="21"/>
                <w:highlight w:val="none"/>
                <w:u w:val="none"/>
                <w:lang w:val="en-US" w:eastAsia="zh-CN" w:bidi="ar"/>
              </w:rPr>
              <w:t>。</w:t>
            </w:r>
          </w:p>
          <w:p w14:paraId="705AE16D">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2块底板，20颗小圆柱，27颗数字圆片90张运算卡片、1个布袋，1张说明书</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2D22DF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190625" cy="1190625"/>
                  <wp:effectExtent l="0" t="0" r="9525" b="9525"/>
                  <wp:docPr id="160" name="图片 47"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47" descr="IMG_260"/>
                          <pic:cNvPicPr>
                            <a:picLocks noChangeAspect="1"/>
                          </pic:cNvPicPr>
                        </pic:nvPicPr>
                        <pic:blipFill>
                          <a:blip r:embed="rId128"/>
                          <a:stretch>
                            <a:fillRect/>
                          </a:stretch>
                        </pic:blipFill>
                        <pic:spPr>
                          <a:xfrm>
                            <a:off x="0" y="0"/>
                            <a:ext cx="1190625" cy="119062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DEEA289">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4E82D8A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B4D8927">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1C03643">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120</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5077F05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乐高积木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9089BA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6841C4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A0686D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塑料；486颗</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689D6BE9">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201420" cy="1213485"/>
                  <wp:effectExtent l="0" t="0" r="17780" b="5715"/>
                  <wp:docPr id="161" name="图片 48"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48" descr="IMG_261"/>
                          <pic:cNvPicPr>
                            <a:picLocks noChangeAspect="1"/>
                          </pic:cNvPicPr>
                        </pic:nvPicPr>
                        <pic:blipFill>
                          <a:blip r:embed="rId129"/>
                          <a:stretch>
                            <a:fillRect/>
                          </a:stretch>
                        </pic:blipFill>
                        <pic:spPr>
                          <a:xfrm>
                            <a:off x="0" y="0"/>
                            <a:ext cx="1201420" cy="121348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B1ADA6D">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538AAE6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44EBE2C">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415FAFB">
            <w:pPr>
              <w:keepNext w:val="0"/>
              <w:keepLines w:val="0"/>
              <w:widowControl/>
              <w:suppressLineNumbers w:val="0"/>
              <w:jc w:val="both"/>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121</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7ECB4A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多米诺骨牌</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9182C7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531395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22AE05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木质；540片</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7AF909F8">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288415" cy="1275715"/>
                  <wp:effectExtent l="0" t="0" r="6985" b="635"/>
                  <wp:docPr id="162" name="图片 49"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49" descr="IMG_262"/>
                          <pic:cNvPicPr>
                            <a:picLocks noChangeAspect="1"/>
                          </pic:cNvPicPr>
                        </pic:nvPicPr>
                        <pic:blipFill>
                          <a:blip r:embed="rId130"/>
                          <a:stretch>
                            <a:fillRect/>
                          </a:stretch>
                        </pic:blipFill>
                        <pic:spPr>
                          <a:xfrm>
                            <a:off x="0" y="0"/>
                            <a:ext cx="1288415" cy="127571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B0C72B0">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095F3F1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42A0F63">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29FAE87E">
            <w:pPr>
              <w:keepNext w:val="0"/>
              <w:keepLines w:val="0"/>
              <w:widowControl/>
              <w:suppressLineNumbers w:val="0"/>
              <w:jc w:val="both"/>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122</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3441740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3D百变插珠</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53D777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4B7F00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18EE2D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塑料；240件套</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2A84DAC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177925" cy="1202055"/>
                  <wp:effectExtent l="0" t="0" r="3175" b="17145"/>
                  <wp:docPr id="163" name="图片 50"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50" descr="IMG_263"/>
                          <pic:cNvPicPr>
                            <a:picLocks noChangeAspect="1"/>
                          </pic:cNvPicPr>
                        </pic:nvPicPr>
                        <pic:blipFill>
                          <a:blip r:embed="rId131"/>
                          <a:stretch>
                            <a:fillRect/>
                          </a:stretch>
                        </pic:blipFill>
                        <pic:spPr>
                          <a:xfrm>
                            <a:off x="0" y="0"/>
                            <a:ext cx="1177925" cy="120205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974281B">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26739F0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1F02D2E">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12C817B">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123</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8096F8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夹珠子消消乐</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93C643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501D63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FF4B55B">
            <w:pPr>
              <w:keepNext w:val="0"/>
              <w:keepLines w:val="0"/>
              <w:widowControl/>
              <w:suppressLineNumbers w:val="0"/>
              <w:jc w:val="center"/>
              <w:textAlignment w:val="center"/>
              <w:rPr>
                <w:rFonts w:hint="default" w:asciiTheme="minorEastAsia" w:hAnsiTheme="minorEastAsia" w:eastAsiaTheme="minorEastAsia" w:cstheme="minorEastAsia"/>
                <w:color w:val="auto"/>
                <w:sz w:val="21"/>
                <w:szCs w:val="21"/>
                <w:highlight w:val="none"/>
                <w:lang w:val="en-US" w:eastAsia="zh-CN"/>
              </w:rPr>
            </w:pPr>
            <w:r>
              <w:rPr>
                <w:rFonts w:hint="eastAsia" w:asciiTheme="minorEastAsia" w:hAnsiTheme="minorEastAsia" w:cstheme="minorEastAsia"/>
                <w:color w:val="auto"/>
                <w:sz w:val="21"/>
                <w:szCs w:val="21"/>
                <w:highlight w:val="none"/>
                <w:lang w:eastAsia="zh-CN"/>
              </w:rPr>
              <w:t>底板</w:t>
            </w:r>
            <w:r>
              <w:rPr>
                <w:rFonts w:hint="eastAsia" w:asciiTheme="minorEastAsia" w:hAnsiTheme="minorEastAsia" w:cstheme="minorEastAsia"/>
                <w:color w:val="auto"/>
                <w:sz w:val="21"/>
                <w:szCs w:val="21"/>
                <w:highlight w:val="none"/>
                <w:lang w:val="en-US" w:eastAsia="zh-CN"/>
              </w:rPr>
              <w:t>*1</w:t>
            </w:r>
            <w:r>
              <w:rPr>
                <w:rFonts w:hint="eastAsia" w:asciiTheme="minorEastAsia" w:hAnsiTheme="minorEastAsia" w:cstheme="minorEastAsia"/>
                <w:color w:val="auto"/>
                <w:sz w:val="21"/>
                <w:szCs w:val="21"/>
                <w:highlight w:val="none"/>
                <w:lang w:eastAsia="zh-CN"/>
              </w:rPr>
              <w:t>＋底图卡纸</w:t>
            </w:r>
            <w:r>
              <w:rPr>
                <w:rFonts w:hint="eastAsia" w:asciiTheme="minorEastAsia" w:hAnsiTheme="minorEastAsia" w:cstheme="minorEastAsia"/>
                <w:color w:val="auto"/>
                <w:sz w:val="21"/>
                <w:szCs w:val="21"/>
                <w:highlight w:val="none"/>
                <w:lang w:val="en-US" w:eastAsia="zh-CN"/>
              </w:rPr>
              <w:t>*5＋碗*7＋</w:t>
            </w:r>
            <w:r>
              <w:rPr>
                <w:rFonts w:hint="eastAsia" w:asciiTheme="minorEastAsia" w:hAnsiTheme="minorEastAsia" w:cstheme="minorEastAsia"/>
                <w:color w:val="auto"/>
                <w:sz w:val="21"/>
                <w:szCs w:val="21"/>
                <w:highlight w:val="none"/>
                <w:lang w:eastAsia="zh-CN"/>
              </w:rPr>
              <w:t>珠子每种颜色</w:t>
            </w:r>
            <w:r>
              <w:rPr>
                <w:rFonts w:hint="eastAsia" w:asciiTheme="minorEastAsia" w:hAnsiTheme="minorEastAsia" w:cstheme="minorEastAsia"/>
                <w:color w:val="auto"/>
                <w:sz w:val="21"/>
                <w:szCs w:val="21"/>
                <w:highlight w:val="none"/>
                <w:lang w:val="en-US" w:eastAsia="zh-CN"/>
              </w:rPr>
              <w:t>11颗＋筷子*1＋勺子*1＋夹子*1</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575A5D41">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247775" cy="1450975"/>
                  <wp:effectExtent l="0" t="0" r="9525" b="15875"/>
                  <wp:docPr id="164" name="图片 51"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51" descr="IMG_264"/>
                          <pic:cNvPicPr>
                            <a:picLocks noChangeAspect="1"/>
                          </pic:cNvPicPr>
                        </pic:nvPicPr>
                        <pic:blipFill>
                          <a:blip r:embed="rId132"/>
                          <a:stretch>
                            <a:fillRect/>
                          </a:stretch>
                        </pic:blipFill>
                        <pic:spPr>
                          <a:xfrm>
                            <a:off x="0" y="0"/>
                            <a:ext cx="1247775" cy="145097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874A647">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10434FA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85F7B51">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72E6E39">
            <w:pPr>
              <w:numPr>
                <w:ilvl w:val="0"/>
                <w:numId w:val="0"/>
              </w:numPr>
              <w:spacing w:line="240" w:lineRule="exact"/>
              <w:ind w:left="0" w:leftChars="0" w:firstLine="0" w:firstLineChars="0"/>
              <w:jc w:val="center"/>
              <w:rPr>
                <w:rFonts w:hint="default"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12</w:t>
            </w:r>
            <w:r>
              <w:rPr>
                <w:rFonts w:hint="eastAsia" w:asciiTheme="minorEastAsia" w:hAnsiTheme="minorEastAsia" w:cstheme="minorEastAsia"/>
                <w:color w:val="auto"/>
                <w:kern w:val="2"/>
                <w:sz w:val="21"/>
                <w:szCs w:val="21"/>
                <w:highlight w:val="none"/>
                <w:lang w:val="en-US" w:eastAsia="zh-CN" w:bidi="ar-SA"/>
              </w:rPr>
              <w:t>4</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3E740A5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百变磁力积木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5BD786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9</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57843B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38466A6">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材质：ABS</w:t>
            </w:r>
          </w:p>
          <w:p w14:paraId="5C01BAD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308件一套</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1BFDCC9B">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282065" cy="1490980"/>
                  <wp:effectExtent l="0" t="0" r="13335" b="13970"/>
                  <wp:docPr id="165" name="图片 52"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52" descr="IMG_265"/>
                          <pic:cNvPicPr>
                            <a:picLocks noChangeAspect="1"/>
                          </pic:cNvPicPr>
                        </pic:nvPicPr>
                        <pic:blipFill>
                          <a:blip r:embed="rId133"/>
                          <a:stretch>
                            <a:fillRect/>
                          </a:stretch>
                        </pic:blipFill>
                        <pic:spPr>
                          <a:xfrm>
                            <a:off x="0" y="0"/>
                            <a:ext cx="1282065" cy="149098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10E91AA">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5B7377F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D8EA3C2">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5AF8D9C">
            <w:pPr>
              <w:numPr>
                <w:ilvl w:val="0"/>
                <w:numId w:val="0"/>
              </w:numPr>
              <w:spacing w:line="240" w:lineRule="exact"/>
              <w:ind w:left="0" w:leftChars="0" w:firstLine="0" w:firstLineChars="0"/>
              <w:jc w:val="center"/>
              <w:rPr>
                <w:rFonts w:hint="default"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12</w:t>
            </w:r>
            <w:r>
              <w:rPr>
                <w:rFonts w:hint="eastAsia" w:asciiTheme="minorEastAsia" w:hAnsiTheme="minorEastAsia" w:cstheme="minorEastAsia"/>
                <w:color w:val="auto"/>
                <w:kern w:val="2"/>
                <w:sz w:val="21"/>
                <w:szCs w:val="21"/>
                <w:highlight w:val="none"/>
                <w:lang w:val="en-US" w:eastAsia="zh-CN" w:bidi="ar-SA"/>
              </w:rPr>
              <w:t>5</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57D8AF8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拼装房子积木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B9A4C5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4E72BB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8AF40E2">
            <w:pPr>
              <w:keepNext w:val="0"/>
              <w:keepLines w:val="0"/>
              <w:widowControl/>
              <w:suppressLineNumbers w:val="0"/>
              <w:jc w:val="center"/>
              <w:textAlignment w:val="center"/>
              <w:rPr>
                <w:rFonts w:hint="default"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材质：环保pp</w:t>
            </w:r>
          </w:p>
          <w:p w14:paraId="4493A79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360片</w:t>
            </w:r>
            <w:r>
              <w:rPr>
                <w:rFonts w:hint="eastAsia" w:asciiTheme="minorEastAsia" w:hAnsiTheme="minorEastAsia" w:cstheme="minorEastAsia"/>
                <w:i w:val="0"/>
                <w:iCs w:val="0"/>
                <w:color w:val="auto"/>
                <w:kern w:val="0"/>
                <w:sz w:val="21"/>
                <w:szCs w:val="21"/>
                <w:highlight w:val="none"/>
                <w:u w:val="none"/>
                <w:lang w:val="en-US" w:eastAsia="zh-CN" w:bidi="ar"/>
              </w:rPr>
              <w:t>/套。</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44ECE1CE">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934085" cy="1085850"/>
                  <wp:effectExtent l="0" t="0" r="18415" b="0"/>
                  <wp:docPr id="166" name="图片 53"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53" descr="IMG_266"/>
                          <pic:cNvPicPr>
                            <a:picLocks noChangeAspect="1"/>
                          </pic:cNvPicPr>
                        </pic:nvPicPr>
                        <pic:blipFill>
                          <a:blip r:embed="rId134"/>
                          <a:stretch>
                            <a:fillRect/>
                          </a:stretch>
                        </pic:blipFill>
                        <pic:spPr>
                          <a:xfrm>
                            <a:off x="0" y="0"/>
                            <a:ext cx="934085" cy="108585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3B05A54">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271AB97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32EB0D5">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6796412E">
            <w:pPr>
              <w:numPr>
                <w:ilvl w:val="0"/>
                <w:numId w:val="0"/>
              </w:numPr>
              <w:spacing w:line="240" w:lineRule="exact"/>
              <w:ind w:left="0" w:leftChars="0" w:firstLine="0" w:firstLineChars="0"/>
              <w:jc w:val="center"/>
              <w:rPr>
                <w:rFonts w:hint="default"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12</w:t>
            </w:r>
            <w:r>
              <w:rPr>
                <w:rFonts w:hint="eastAsia" w:asciiTheme="minorEastAsia" w:hAnsiTheme="minorEastAsia" w:cstheme="minorEastAsia"/>
                <w:color w:val="auto"/>
                <w:kern w:val="2"/>
                <w:sz w:val="21"/>
                <w:szCs w:val="21"/>
                <w:highlight w:val="none"/>
                <w:lang w:val="en-US" w:eastAsia="zh-CN" w:bidi="ar-SA"/>
              </w:rPr>
              <w:t>6</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854F0F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子弹头积木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315008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8CC92C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DF84E31">
            <w:pPr>
              <w:keepNext w:val="0"/>
              <w:keepLines w:val="0"/>
              <w:widowControl/>
              <w:suppressLineNumbers w:val="0"/>
              <w:jc w:val="center"/>
              <w:textAlignment w:val="center"/>
              <w:rPr>
                <w:rFonts w:hint="default"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材质：塑料</w:t>
            </w:r>
          </w:p>
          <w:p w14:paraId="7A73193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150件</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7EE8B902">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0"/>
                <w:szCs w:val="20"/>
                <w:highlight w:val="none"/>
                <w:u w:val="none"/>
                <w:lang w:val="en-US" w:eastAsia="zh-CN" w:bidi="ar"/>
              </w:rPr>
              <w:drawing>
                <wp:inline distT="0" distB="0" distL="114300" distR="114300">
                  <wp:extent cx="1063625" cy="1236980"/>
                  <wp:effectExtent l="0" t="0" r="3175" b="1270"/>
                  <wp:docPr id="167" name="图片 54"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54" descr="IMG_267"/>
                          <pic:cNvPicPr>
                            <a:picLocks noChangeAspect="1"/>
                          </pic:cNvPicPr>
                        </pic:nvPicPr>
                        <pic:blipFill>
                          <a:blip r:embed="rId135"/>
                          <a:stretch>
                            <a:fillRect/>
                          </a:stretch>
                        </pic:blipFill>
                        <pic:spPr>
                          <a:xfrm>
                            <a:off x="0" y="0"/>
                            <a:ext cx="1063625" cy="123698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0080F2D6">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42F9451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0CF0162">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105D79FC">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12</w:t>
            </w:r>
            <w:r>
              <w:rPr>
                <w:rFonts w:hint="eastAsia" w:asciiTheme="minorEastAsia" w:hAnsiTheme="minorEastAsia" w:cstheme="minorEastAsia"/>
                <w:color w:val="auto"/>
                <w:kern w:val="2"/>
                <w:sz w:val="21"/>
                <w:szCs w:val="21"/>
                <w:highlight w:val="none"/>
                <w:lang w:val="en-US" w:eastAsia="zh-CN" w:bidi="ar-SA"/>
              </w:rPr>
              <w:t>7</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5CFA2B6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叠叠乐积木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EC1923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9</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852210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A39C860">
            <w:pPr>
              <w:keepNext w:val="0"/>
              <w:keepLines w:val="0"/>
              <w:widowControl/>
              <w:suppressLineNumbers w:val="0"/>
              <w:jc w:val="center"/>
              <w:textAlignment w:val="center"/>
              <w:rPr>
                <w:rFonts w:hint="default"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材质：木制</w:t>
            </w:r>
          </w:p>
          <w:p w14:paraId="49B2364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48粒</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4C01BA20">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179830" cy="1371600"/>
                  <wp:effectExtent l="0" t="0" r="1270" b="0"/>
                  <wp:docPr id="168" name="图片 55"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55" descr="IMG_268"/>
                          <pic:cNvPicPr>
                            <a:picLocks noChangeAspect="1"/>
                          </pic:cNvPicPr>
                        </pic:nvPicPr>
                        <pic:blipFill>
                          <a:blip r:embed="rId136"/>
                          <a:stretch>
                            <a:fillRect/>
                          </a:stretch>
                        </pic:blipFill>
                        <pic:spPr>
                          <a:xfrm>
                            <a:off x="0" y="0"/>
                            <a:ext cx="1179830" cy="13716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5F4F0DC">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3DC0313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CD824AD">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14AEA4E6">
            <w:pPr>
              <w:numPr>
                <w:ilvl w:val="0"/>
                <w:numId w:val="0"/>
              </w:numPr>
              <w:spacing w:line="240" w:lineRule="exact"/>
              <w:ind w:left="0" w:leftChars="0" w:firstLine="0" w:firstLineChars="0"/>
              <w:jc w:val="center"/>
              <w:rPr>
                <w:rFonts w:hint="default"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w:t>
            </w:r>
            <w:r>
              <w:rPr>
                <w:rFonts w:hint="eastAsia" w:asciiTheme="minorEastAsia" w:hAnsiTheme="minorEastAsia" w:cstheme="minorEastAsia"/>
                <w:color w:val="auto"/>
                <w:kern w:val="2"/>
                <w:sz w:val="21"/>
                <w:szCs w:val="21"/>
                <w:highlight w:val="none"/>
                <w:lang w:val="en-US" w:eastAsia="zh-CN" w:bidi="ar-SA"/>
              </w:rPr>
              <w:t>28</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19F3E5E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管道积木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37D526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9</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262861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7905B89">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材质：塑料</w:t>
            </w:r>
          </w:p>
          <w:p w14:paraId="6E22420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128件装8轮</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0AF94BCC">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226185" cy="1425575"/>
                  <wp:effectExtent l="0" t="0" r="12065" b="3175"/>
                  <wp:docPr id="169" name="图片 56"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56" descr="IMG_269"/>
                          <pic:cNvPicPr>
                            <a:picLocks noChangeAspect="1"/>
                          </pic:cNvPicPr>
                        </pic:nvPicPr>
                        <pic:blipFill>
                          <a:blip r:embed="rId137"/>
                          <a:stretch>
                            <a:fillRect/>
                          </a:stretch>
                        </pic:blipFill>
                        <pic:spPr>
                          <a:xfrm>
                            <a:off x="0" y="0"/>
                            <a:ext cx="1226185" cy="142557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239413B">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570E622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5974919">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FA3D511">
            <w:pPr>
              <w:numPr>
                <w:ilvl w:val="0"/>
                <w:numId w:val="0"/>
              </w:numPr>
              <w:spacing w:line="240" w:lineRule="exact"/>
              <w:ind w:left="0" w:leftChars="0" w:firstLine="0" w:firstLineChars="0"/>
              <w:jc w:val="center"/>
              <w:rPr>
                <w:rFonts w:hint="default"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w:t>
            </w:r>
            <w:r>
              <w:rPr>
                <w:rFonts w:hint="eastAsia" w:asciiTheme="minorEastAsia" w:hAnsiTheme="minorEastAsia" w:cstheme="minorEastAsia"/>
                <w:color w:val="auto"/>
                <w:kern w:val="2"/>
                <w:sz w:val="21"/>
                <w:szCs w:val="21"/>
                <w:highlight w:val="none"/>
                <w:lang w:val="en-US" w:eastAsia="zh-CN" w:bidi="ar-SA"/>
              </w:rPr>
              <w:t>29</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EA9226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吸管搭建益智</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BDBF69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9</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FD4395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37232E9">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塑料/胶制</w:t>
            </w:r>
          </w:p>
          <w:p w14:paraId="34D61DC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200吸管＋接头200</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1A47A887">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165225" cy="1355090"/>
                  <wp:effectExtent l="0" t="0" r="15875" b="16510"/>
                  <wp:docPr id="170" name="图片 57"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57" descr="IMG_270"/>
                          <pic:cNvPicPr>
                            <a:picLocks noChangeAspect="1"/>
                          </pic:cNvPicPr>
                        </pic:nvPicPr>
                        <pic:blipFill>
                          <a:blip r:embed="rId138"/>
                          <a:stretch>
                            <a:fillRect/>
                          </a:stretch>
                        </pic:blipFill>
                        <pic:spPr>
                          <a:xfrm>
                            <a:off x="0" y="0"/>
                            <a:ext cx="1165225" cy="135509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91B8C3D">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4C0B979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F2F3087">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4CF459B">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13</w:t>
            </w:r>
            <w:r>
              <w:rPr>
                <w:rFonts w:hint="eastAsia" w:asciiTheme="minorEastAsia" w:hAnsiTheme="minorEastAsia" w:cstheme="minorEastAsia"/>
                <w:color w:val="auto"/>
                <w:kern w:val="2"/>
                <w:sz w:val="21"/>
                <w:szCs w:val="21"/>
                <w:highlight w:val="none"/>
                <w:lang w:val="en-US" w:eastAsia="zh-CN" w:bidi="ar-SA"/>
              </w:rPr>
              <w:t>0</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724A26E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穿编玩具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003116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017973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1A81C25">
            <w:pPr>
              <w:jc w:val="center"/>
              <w:rPr>
                <w:rFonts w:hint="eastAsia" w:asciiTheme="minorEastAsia" w:hAnsiTheme="minorEastAsia" w:eastAsiaTheme="minorEastAsia" w:cstheme="minorEastAsia"/>
                <w:color w:val="auto"/>
                <w:sz w:val="21"/>
                <w:szCs w:val="21"/>
                <w:highlight w:val="none"/>
                <w:lang w:eastAsia="zh-CN"/>
              </w:rPr>
            </w:pPr>
            <w:r>
              <w:rPr>
                <w:rFonts w:hint="eastAsia" w:asciiTheme="minorEastAsia" w:hAnsiTheme="minorEastAsia" w:cstheme="minorEastAsia"/>
                <w:color w:val="auto"/>
                <w:sz w:val="21"/>
                <w:szCs w:val="21"/>
                <w:highlight w:val="none"/>
                <w:lang w:eastAsia="zh-CN"/>
              </w:rPr>
              <w:t>小动物造型若干＋小人物造型若干＋彩色带子若干</w:t>
            </w:r>
            <w:r>
              <w:rPr>
                <w:rFonts w:hint="eastAsia" w:asciiTheme="minorEastAsia" w:hAnsiTheme="minorEastAsia" w:cstheme="minorEastAsia"/>
                <w:color w:val="auto"/>
                <w:sz w:val="21"/>
                <w:szCs w:val="21"/>
                <w:highlight w:val="none"/>
                <w:lang w:val="en-US" w:eastAsia="zh-CN"/>
              </w:rPr>
              <w:t xml:space="preserve"> </w:t>
            </w:r>
            <w:r>
              <w:rPr>
                <w:rFonts w:hint="eastAsia" w:asciiTheme="minorEastAsia" w:hAnsiTheme="minorEastAsia" w:cstheme="minorEastAsia"/>
                <w:color w:val="auto"/>
                <w:sz w:val="21"/>
                <w:szCs w:val="21"/>
                <w:highlight w:val="none"/>
                <w:lang w:eastAsia="zh-CN"/>
              </w:rPr>
              <w:t>全套精装收纳盒版。</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27BDEE82">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lang w:eastAsia="zh-CN"/>
              </w:rPr>
            </w:pPr>
            <w:r>
              <w:rPr>
                <w:rFonts w:hint="eastAsia" w:asciiTheme="minorEastAsia" w:hAnsiTheme="minorEastAsia" w:eastAsiaTheme="minorEastAsia" w:cstheme="minorEastAsia"/>
                <w:color w:val="auto"/>
                <w:sz w:val="21"/>
                <w:szCs w:val="21"/>
                <w:highlight w:val="none"/>
                <w:lang w:eastAsia="zh-CN"/>
              </w:rPr>
              <w:drawing>
                <wp:inline distT="0" distB="0" distL="114300" distR="114300">
                  <wp:extent cx="1102360" cy="1363345"/>
                  <wp:effectExtent l="0" t="0" r="2540" b="8255"/>
                  <wp:docPr id="1" name="图片 1" descr="4b3c63019dc3759811ab37c5a76169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4b3c63019dc3759811ab37c5a76169d5"/>
                          <pic:cNvPicPr>
                            <a:picLocks noChangeAspect="1"/>
                          </pic:cNvPicPr>
                        </pic:nvPicPr>
                        <pic:blipFill>
                          <a:blip r:embed="rId139"/>
                          <a:stretch>
                            <a:fillRect/>
                          </a:stretch>
                        </pic:blipFill>
                        <pic:spPr>
                          <a:xfrm>
                            <a:off x="0" y="0"/>
                            <a:ext cx="1102360" cy="1363345"/>
                          </a:xfrm>
                          <a:prstGeom prst="rect">
                            <a:avLst/>
                          </a:prstGeom>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9E32A3E">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2A0274F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725" w:hRule="atLeast"/>
          <w:jc w:val="center"/>
        </w:trPr>
        <w:tc>
          <w:tcPr>
            <w:tcW w:w="545" w:type="dxa"/>
            <w:vMerge w:val="continue"/>
            <w:tcBorders>
              <w:left w:val="single" w:color="auto" w:sz="4" w:space="0"/>
              <w:right w:val="single" w:color="auto" w:sz="4" w:space="0"/>
            </w:tcBorders>
            <w:noWrap w:val="0"/>
            <w:vAlign w:val="center"/>
          </w:tcPr>
          <w:p w14:paraId="7417A8C4">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7B1206D">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13</w:t>
            </w:r>
            <w:r>
              <w:rPr>
                <w:rFonts w:hint="eastAsia" w:asciiTheme="minorEastAsia" w:hAnsiTheme="minorEastAsia" w:cstheme="minorEastAsia"/>
                <w:color w:val="auto"/>
                <w:kern w:val="2"/>
                <w:sz w:val="21"/>
                <w:szCs w:val="21"/>
                <w:highlight w:val="none"/>
                <w:lang w:val="en-US" w:eastAsia="zh-CN" w:bidi="ar-SA"/>
              </w:rPr>
              <w:t>1</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B0BC8D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 xml:space="preserve">时钟认知教具  </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428277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7B23AA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1FC7878">
            <w:pPr>
              <w:jc w:val="center"/>
              <w:rPr>
                <w:rFonts w:hint="eastAsia" w:asciiTheme="minorEastAsia" w:hAnsiTheme="minorEastAsia" w:eastAsiaTheme="minorEastAsia" w:cstheme="minorEastAsia"/>
                <w:color w:val="auto"/>
                <w:sz w:val="21"/>
                <w:szCs w:val="21"/>
                <w:highlight w:val="none"/>
              </w:rPr>
            </w:pPr>
            <w:r>
              <w:rPr>
                <w:rFonts w:ascii="PingFang SC" w:hAnsi="PingFang SC" w:eastAsia="PingFang SC" w:cs="PingFang SC"/>
                <w:b w:val="0"/>
                <w:bCs w:val="0"/>
                <w:i w:val="0"/>
                <w:iCs w:val="0"/>
                <w:caps w:val="0"/>
                <w:color w:val="auto"/>
                <w:spacing w:val="0"/>
                <w:sz w:val="19"/>
                <w:szCs w:val="19"/>
                <w:highlight w:val="none"/>
                <w:shd w:val="clear" w:fill="FFFFFF"/>
              </w:rPr>
              <w:t>木制玩具</w:t>
            </w:r>
            <w:r>
              <w:rPr>
                <w:rFonts w:hint="eastAsia" w:asciiTheme="minorEastAsia" w:hAnsiTheme="minorEastAsia" w:eastAsiaTheme="minorEastAsia" w:cstheme="minorEastAsia"/>
                <w:b w:val="0"/>
                <w:bCs w:val="0"/>
                <w:color w:val="auto"/>
                <w:sz w:val="21"/>
                <w:szCs w:val="21"/>
                <w:highlight w:val="none"/>
              </w:rPr>
              <w:t>12片</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3378BFE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drawing>
                <wp:inline distT="0" distB="0" distL="114300" distR="114300">
                  <wp:extent cx="862330" cy="1245235"/>
                  <wp:effectExtent l="0" t="0" r="13970" b="12065"/>
                  <wp:docPr id="5" name="图片 5" descr="cb39ebda583b188acf68b8f95b4780c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b39ebda583b188acf68b8f95b4780cb"/>
                          <pic:cNvPicPr>
                            <a:picLocks noChangeAspect="1"/>
                          </pic:cNvPicPr>
                        </pic:nvPicPr>
                        <pic:blipFill>
                          <a:blip r:embed="rId140"/>
                          <a:stretch>
                            <a:fillRect/>
                          </a:stretch>
                        </pic:blipFill>
                        <pic:spPr>
                          <a:xfrm>
                            <a:off x="0" y="0"/>
                            <a:ext cx="862330" cy="1245235"/>
                          </a:xfrm>
                          <a:prstGeom prst="rect">
                            <a:avLst/>
                          </a:prstGeom>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A641022">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50936B6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7B63420">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CE989B1">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13</w:t>
            </w:r>
            <w:r>
              <w:rPr>
                <w:rFonts w:hint="eastAsia" w:asciiTheme="minorEastAsia" w:hAnsiTheme="minorEastAsia" w:cstheme="minorEastAsia"/>
                <w:color w:val="auto"/>
                <w:kern w:val="2"/>
                <w:sz w:val="21"/>
                <w:szCs w:val="21"/>
                <w:highlight w:val="none"/>
                <w:lang w:val="en-US" w:eastAsia="zh-CN" w:bidi="ar-SA"/>
              </w:rPr>
              <w:t>2</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C2CBBE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 xml:space="preserve">数字棒神器早教玩具 </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306279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9031BD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E78D33E">
            <w:pPr>
              <w:jc w:val="center"/>
              <w:rPr>
                <w:rFonts w:hint="eastAsia" w:ascii="宋体" w:hAnsi="宋体" w:eastAsia="宋体" w:cs="宋体"/>
                <w:i w:val="0"/>
                <w:iCs w:val="0"/>
                <w:caps w:val="0"/>
                <w:color w:val="auto"/>
                <w:spacing w:val="0"/>
                <w:sz w:val="20"/>
                <w:szCs w:val="20"/>
                <w:highlight w:val="none"/>
              </w:rPr>
            </w:pPr>
            <w:r>
              <w:rPr>
                <w:rFonts w:hint="eastAsia" w:ascii="宋体" w:hAnsi="宋体" w:eastAsia="宋体" w:cs="宋体"/>
                <w:i w:val="0"/>
                <w:iCs w:val="0"/>
                <w:caps w:val="0"/>
                <w:color w:val="auto"/>
                <w:spacing w:val="0"/>
                <w:sz w:val="20"/>
                <w:szCs w:val="20"/>
                <w:highlight w:val="none"/>
              </w:rPr>
              <w:t>科学-数理逻辑萝卜数数棒早教教具盒【颜色认知 数字认知 逻辑思维训练】适用年龄</w:t>
            </w:r>
          </w:p>
          <w:p w14:paraId="6C115452">
            <w:pPr>
              <w:jc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aps w:val="0"/>
                <w:color w:val="auto"/>
                <w:spacing w:val="0"/>
                <w:sz w:val="20"/>
                <w:szCs w:val="20"/>
                <w:highlight w:val="none"/>
              </w:rPr>
              <w:t>4岁 6岁 3岁 5岁 7岁</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7EE7EA28">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954405" cy="1099820"/>
                  <wp:effectExtent l="0" t="0" r="17145" b="5080"/>
                  <wp:docPr id="173" name="图片 60" descr="IMG_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60" descr="IMG_273"/>
                          <pic:cNvPicPr>
                            <a:picLocks noChangeAspect="1"/>
                          </pic:cNvPicPr>
                        </pic:nvPicPr>
                        <pic:blipFill>
                          <a:blip r:embed="rId141"/>
                          <a:stretch>
                            <a:fillRect/>
                          </a:stretch>
                        </pic:blipFill>
                        <pic:spPr>
                          <a:xfrm>
                            <a:off x="0" y="0"/>
                            <a:ext cx="954405" cy="109982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853C562">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3708480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C46C2BB">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FE52768">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13</w:t>
            </w:r>
            <w:r>
              <w:rPr>
                <w:rFonts w:hint="eastAsia" w:asciiTheme="minorEastAsia" w:hAnsiTheme="minorEastAsia" w:cstheme="minorEastAsia"/>
                <w:color w:val="auto"/>
                <w:kern w:val="2"/>
                <w:sz w:val="21"/>
                <w:szCs w:val="21"/>
                <w:highlight w:val="none"/>
                <w:lang w:val="en-US" w:eastAsia="zh-CN" w:bidi="ar-SA"/>
              </w:rPr>
              <w:t>3</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32E815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 xml:space="preserve">缝工板手工缝缝乐引线材料编织刺绣   </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0F54B7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40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E8B31C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Theme="minorEastAsia" w:hAnsiTheme="minorEastAsia" w:cstheme="minorEastAsia"/>
                <w:color w:val="auto"/>
                <w:sz w:val="21"/>
                <w:szCs w:val="21"/>
                <w:highlight w:val="none"/>
                <w:lang w:val="en-US" w:eastAsia="zh-CN"/>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54D8A4E">
            <w:pPr>
              <w:jc w:val="center"/>
              <w:rPr>
                <w:rFonts w:hint="default" w:asciiTheme="minorEastAsia" w:hAnsiTheme="minorEastAsia" w:eastAsiaTheme="minorEastAsia" w:cstheme="minorEastAsia"/>
                <w:color w:val="auto"/>
                <w:sz w:val="21"/>
                <w:szCs w:val="21"/>
                <w:highlight w:val="none"/>
                <w:lang w:val="en-US" w:eastAsia="zh-CN"/>
              </w:rPr>
            </w:pPr>
            <w:r>
              <w:rPr>
                <w:rFonts w:hint="eastAsia" w:asciiTheme="minorEastAsia" w:hAnsiTheme="minorEastAsia" w:cstheme="minorEastAsia"/>
                <w:color w:val="auto"/>
                <w:sz w:val="21"/>
                <w:szCs w:val="21"/>
                <w:highlight w:val="none"/>
                <w:lang w:val="en-US" w:eastAsia="zh-CN"/>
              </w:rPr>
              <w:t>雪花底板*2大爱心底板*3小爱心底板*4大圆片底板*3小圆片底板*4椭圆底板*4松树底板*2钝枕头*3引针器*1珠子*1包 彩色缝纫线*50色。</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54291F3E">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124585" cy="1307465"/>
                  <wp:effectExtent l="0" t="0" r="3175" b="3175"/>
                  <wp:docPr id="174" name="图片 61" descr="IMG_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61" descr="IMG_274"/>
                          <pic:cNvPicPr>
                            <a:picLocks noChangeAspect="1"/>
                          </pic:cNvPicPr>
                        </pic:nvPicPr>
                        <pic:blipFill>
                          <a:blip r:embed="rId142"/>
                          <a:stretch>
                            <a:fillRect/>
                          </a:stretch>
                        </pic:blipFill>
                        <pic:spPr>
                          <a:xfrm>
                            <a:off x="0" y="0"/>
                            <a:ext cx="1124585" cy="130746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7EA456D">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6933963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992" w:hRule="atLeast"/>
          <w:jc w:val="center"/>
        </w:trPr>
        <w:tc>
          <w:tcPr>
            <w:tcW w:w="545" w:type="dxa"/>
            <w:vMerge w:val="continue"/>
            <w:tcBorders>
              <w:left w:val="single" w:color="auto" w:sz="4" w:space="0"/>
              <w:right w:val="single" w:color="auto" w:sz="4" w:space="0"/>
            </w:tcBorders>
            <w:noWrap w:val="0"/>
            <w:vAlign w:val="center"/>
          </w:tcPr>
          <w:p w14:paraId="427F0DEB">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11233085">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13</w:t>
            </w:r>
            <w:r>
              <w:rPr>
                <w:rFonts w:hint="eastAsia" w:asciiTheme="minorEastAsia" w:hAnsiTheme="minorEastAsia" w:cstheme="minorEastAsia"/>
                <w:color w:val="auto"/>
                <w:kern w:val="2"/>
                <w:sz w:val="21"/>
                <w:szCs w:val="21"/>
                <w:highlight w:val="none"/>
                <w:lang w:val="en-US" w:eastAsia="zh-CN" w:bidi="ar-SA"/>
              </w:rPr>
              <w:t>4</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4C847F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3D立体百变插珠创意拼插颗粒积木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33E801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9</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ACBF49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C8BCDBC">
            <w:pPr>
              <w:jc w:val="center"/>
              <w:rPr>
                <w:rFonts w:hint="eastAsia" w:eastAsia="宋体" w:asciiTheme="minorEastAsia" w:hAnsiTheme="minorEastAsia" w:cstheme="minorEastAsia"/>
                <w:color w:val="auto"/>
                <w:sz w:val="21"/>
                <w:szCs w:val="21"/>
                <w:highlight w:val="none"/>
                <w:lang w:eastAsia="zh-CN"/>
              </w:rPr>
            </w:pPr>
            <w:r>
              <w:rPr>
                <w:rFonts w:hint="eastAsia" w:ascii="宋体" w:hAnsi="宋体" w:eastAsia="宋体" w:cs="宋体"/>
                <w:i w:val="0"/>
                <w:iCs w:val="0"/>
                <w:caps w:val="0"/>
                <w:color w:val="auto"/>
                <w:spacing w:val="0"/>
                <w:sz w:val="21"/>
                <w:szCs w:val="21"/>
                <w:highlight w:val="none"/>
                <w:shd w:val="clear" w:fill="FFFFFF"/>
              </w:rPr>
              <w:t>全新百变插珠⭐【150件套】50球+50长棒+50短棒+收纳盒</w:t>
            </w:r>
            <w:r>
              <w:rPr>
                <w:rFonts w:hint="eastAsia" w:ascii="宋体" w:hAnsi="宋体" w:eastAsia="宋体" w:cs="宋体"/>
                <w:i w:val="0"/>
                <w:iCs w:val="0"/>
                <w:caps w:val="0"/>
                <w:color w:val="auto"/>
                <w:spacing w:val="0"/>
                <w:sz w:val="21"/>
                <w:szCs w:val="21"/>
                <w:highlight w:val="none"/>
                <w:shd w:val="clear" w:fill="FFFFFF"/>
                <w:lang w:eastAsia="zh-CN"/>
              </w:rPr>
              <w:t>。</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510B79E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069975" cy="1243965"/>
                  <wp:effectExtent l="0" t="0" r="12065" b="5715"/>
                  <wp:docPr id="175" name="图片 62" descr="IMG_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62" descr="IMG_275"/>
                          <pic:cNvPicPr>
                            <a:picLocks noChangeAspect="1"/>
                          </pic:cNvPicPr>
                        </pic:nvPicPr>
                        <pic:blipFill>
                          <a:blip r:embed="rId143"/>
                          <a:stretch>
                            <a:fillRect/>
                          </a:stretch>
                        </pic:blipFill>
                        <pic:spPr>
                          <a:xfrm>
                            <a:off x="0" y="0"/>
                            <a:ext cx="1069975" cy="124396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4FD93EB">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1973EB6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5AE1C0A5">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B4B248A">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13</w:t>
            </w:r>
            <w:r>
              <w:rPr>
                <w:rFonts w:hint="eastAsia" w:asciiTheme="minorEastAsia" w:hAnsiTheme="minorEastAsia" w:cstheme="minorEastAsia"/>
                <w:color w:val="auto"/>
                <w:kern w:val="2"/>
                <w:sz w:val="21"/>
                <w:szCs w:val="21"/>
                <w:highlight w:val="none"/>
                <w:lang w:val="en-US" w:eastAsia="zh-CN" w:bidi="ar-SA"/>
              </w:rPr>
              <w:t>5</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3985095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奥尔夫打击乐器原木套装早教铃鼓响板双响筒碰铃沙锤三角铁</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C7A3B2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C15683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69C589D">
            <w:pPr>
              <w:jc w:val="center"/>
              <w:rPr>
                <w:rFonts w:hint="eastAsia" w:eastAsia="宋体" w:asciiTheme="minorEastAsia" w:hAnsiTheme="minorEastAsia" w:cstheme="minorEastAsia"/>
                <w:color w:val="auto"/>
                <w:sz w:val="21"/>
                <w:szCs w:val="21"/>
                <w:highlight w:val="none"/>
                <w:lang w:eastAsia="zh-CN"/>
              </w:rPr>
            </w:pPr>
            <w:r>
              <w:rPr>
                <w:rFonts w:hint="eastAsia" w:ascii="宋体" w:hAnsi="宋体" w:eastAsia="宋体" w:cs="宋体"/>
                <w:i w:val="0"/>
                <w:iCs w:val="0"/>
                <w:caps w:val="0"/>
                <w:color w:val="auto"/>
                <w:spacing w:val="0"/>
                <w:sz w:val="21"/>
                <w:szCs w:val="21"/>
                <w:highlight w:val="none"/>
                <w:shd w:val="clear" w:fill="FFFFFF"/>
              </w:rPr>
              <w:t>原木乐器5件套送收纳袋</w:t>
            </w:r>
            <w:r>
              <w:rPr>
                <w:rFonts w:hint="eastAsia" w:ascii="宋体" w:hAnsi="宋体" w:eastAsia="宋体" w:cs="宋体"/>
                <w:i w:val="0"/>
                <w:iCs w:val="0"/>
                <w:caps w:val="0"/>
                <w:color w:val="auto"/>
                <w:spacing w:val="0"/>
                <w:sz w:val="21"/>
                <w:szCs w:val="21"/>
                <w:highlight w:val="none"/>
                <w:shd w:val="clear" w:fill="FFFFFF"/>
                <w:lang w:eastAsia="zh-CN"/>
              </w:rPr>
              <w:t>。</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4D2BD3C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981710" cy="1130935"/>
                  <wp:effectExtent l="0" t="0" r="8890" b="12065"/>
                  <wp:docPr id="176" name="图片 63" descr="IMG_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63" descr="IMG_276"/>
                          <pic:cNvPicPr>
                            <a:picLocks noChangeAspect="1"/>
                          </pic:cNvPicPr>
                        </pic:nvPicPr>
                        <pic:blipFill>
                          <a:blip r:embed="rId144"/>
                          <a:stretch>
                            <a:fillRect/>
                          </a:stretch>
                        </pic:blipFill>
                        <pic:spPr>
                          <a:xfrm>
                            <a:off x="0" y="0"/>
                            <a:ext cx="981710" cy="113093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46523AA">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27DA916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13E4690">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415ECE7">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13</w:t>
            </w:r>
            <w:r>
              <w:rPr>
                <w:rFonts w:hint="eastAsia" w:asciiTheme="minorEastAsia" w:hAnsiTheme="minorEastAsia" w:cstheme="minorEastAsia"/>
                <w:color w:val="auto"/>
                <w:kern w:val="2"/>
                <w:sz w:val="21"/>
                <w:szCs w:val="21"/>
                <w:highlight w:val="none"/>
                <w:lang w:val="en-US" w:eastAsia="zh-CN" w:bidi="ar-SA"/>
              </w:rPr>
              <w:t>6</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7FA716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大雪花片</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53187B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A493F1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A8F4C8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直径26cm10色60片</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5187217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015365" cy="1169670"/>
                  <wp:effectExtent l="0" t="0" r="13335" b="11430"/>
                  <wp:docPr id="177" name="图片 64" descr="IMG_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64" descr="IMG_277"/>
                          <pic:cNvPicPr>
                            <a:picLocks noChangeAspect="1"/>
                          </pic:cNvPicPr>
                        </pic:nvPicPr>
                        <pic:blipFill>
                          <a:blip r:embed="rId145"/>
                          <a:stretch>
                            <a:fillRect/>
                          </a:stretch>
                        </pic:blipFill>
                        <pic:spPr>
                          <a:xfrm>
                            <a:off x="0" y="0"/>
                            <a:ext cx="1015365" cy="116967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FA1AE42">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2D7CFF9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A4B00EA">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13D5ABB">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13</w:t>
            </w:r>
            <w:r>
              <w:rPr>
                <w:rFonts w:hint="eastAsia" w:asciiTheme="minorEastAsia" w:hAnsiTheme="minorEastAsia" w:cstheme="minorEastAsia"/>
                <w:color w:val="auto"/>
                <w:kern w:val="2"/>
                <w:sz w:val="21"/>
                <w:szCs w:val="21"/>
                <w:highlight w:val="none"/>
                <w:lang w:val="en-US" w:eastAsia="zh-CN" w:bidi="ar-SA"/>
              </w:rPr>
              <w:t>7</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23BC87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厨房过家家全套厨具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80D4C4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F2F785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7A1A9D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茶绿88配件【93CM】电饭煲+喷雾</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35C04155">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049655" cy="1220470"/>
                  <wp:effectExtent l="0" t="0" r="17145" b="17780"/>
                  <wp:docPr id="196" name="图片 6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65" descr="IMG_256"/>
                          <pic:cNvPicPr>
                            <a:picLocks noChangeAspect="1"/>
                          </pic:cNvPicPr>
                        </pic:nvPicPr>
                        <pic:blipFill>
                          <a:blip r:embed="rId146"/>
                          <a:stretch>
                            <a:fillRect/>
                          </a:stretch>
                        </pic:blipFill>
                        <pic:spPr>
                          <a:xfrm>
                            <a:off x="0" y="0"/>
                            <a:ext cx="1049655" cy="122047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7664B2E">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0AA3D6A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815C097">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6CA99540">
            <w:pPr>
              <w:numPr>
                <w:ilvl w:val="0"/>
                <w:numId w:val="0"/>
              </w:numPr>
              <w:spacing w:line="240" w:lineRule="exact"/>
              <w:ind w:left="0" w:leftChars="0" w:firstLine="0" w:firstLineChars="0"/>
              <w:jc w:val="center"/>
              <w:rPr>
                <w:rFonts w:hint="default"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w:t>
            </w:r>
            <w:r>
              <w:rPr>
                <w:rFonts w:hint="eastAsia" w:asciiTheme="minorEastAsia" w:hAnsiTheme="minorEastAsia" w:cstheme="minorEastAsia"/>
                <w:color w:val="auto"/>
                <w:kern w:val="2"/>
                <w:sz w:val="21"/>
                <w:szCs w:val="21"/>
                <w:highlight w:val="none"/>
                <w:lang w:val="en-US" w:eastAsia="zh-CN" w:bidi="ar-SA"/>
              </w:rPr>
              <w:t>38</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C9381D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大颗粒拼装益智</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F04784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17</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302E3F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top"/>
          </w:tcPr>
          <w:p w14:paraId="03242C7B">
            <w:pPr>
              <w:jc w:val="center"/>
              <w:rPr>
                <w:rFonts w:hint="eastAsia" w:asciiTheme="minorEastAsia" w:hAnsiTheme="minorEastAsia" w:eastAsiaTheme="minorEastAsia" w:cstheme="minorEastAsia"/>
                <w:color w:val="auto"/>
                <w:sz w:val="21"/>
                <w:szCs w:val="21"/>
                <w:highlight w:val="none"/>
              </w:rPr>
            </w:pPr>
          </w:p>
          <w:p w14:paraId="79D486E8">
            <w:pPr>
              <w:jc w:val="center"/>
              <w:rPr>
                <w:rFonts w:hint="eastAsia" w:asciiTheme="minorEastAsia" w:hAnsiTheme="minorEastAsia" w:eastAsiaTheme="minorEastAsia" w:cstheme="minorEastAsia"/>
                <w:color w:val="auto"/>
                <w:sz w:val="21"/>
                <w:szCs w:val="21"/>
                <w:highlight w:val="none"/>
              </w:rPr>
            </w:pPr>
          </w:p>
          <w:p w14:paraId="3ECBDD06">
            <w:pPr>
              <w:jc w:val="center"/>
              <w:rPr>
                <w:rFonts w:hint="eastAsia" w:asciiTheme="minorEastAsia" w:hAnsiTheme="minorEastAsia" w:eastAsiaTheme="minorEastAsia" w:cstheme="minorEastAsia"/>
                <w:color w:val="auto"/>
                <w:sz w:val="21"/>
                <w:szCs w:val="21"/>
                <w:highlight w:val="none"/>
              </w:rPr>
            </w:pPr>
          </w:p>
          <w:p w14:paraId="0D396DB5">
            <w:pPr>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481颗大积木【送大号收纳箱】</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1206579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0"/>
                <w:szCs w:val="20"/>
                <w:highlight w:val="none"/>
                <w:u w:val="none"/>
                <w:lang w:val="en-US" w:eastAsia="zh-CN" w:bidi="ar"/>
              </w:rPr>
              <w:drawing>
                <wp:inline distT="0" distB="0" distL="114300" distR="114300">
                  <wp:extent cx="1124585" cy="1296035"/>
                  <wp:effectExtent l="0" t="0" r="18415" b="18415"/>
                  <wp:docPr id="197" name="图片 66"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66" descr="IMG_257"/>
                          <pic:cNvPicPr>
                            <a:picLocks noChangeAspect="1"/>
                          </pic:cNvPicPr>
                        </pic:nvPicPr>
                        <pic:blipFill>
                          <a:blip r:embed="rId147"/>
                          <a:stretch>
                            <a:fillRect/>
                          </a:stretch>
                        </pic:blipFill>
                        <pic:spPr>
                          <a:xfrm>
                            <a:off x="0" y="0"/>
                            <a:ext cx="1124585" cy="129603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D5ECB51">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5D6437F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2292953">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2194FC0C">
            <w:pPr>
              <w:numPr>
                <w:ilvl w:val="0"/>
                <w:numId w:val="0"/>
              </w:numPr>
              <w:spacing w:line="240" w:lineRule="exact"/>
              <w:ind w:left="0" w:leftChars="0" w:firstLine="0" w:firstLineChars="0"/>
              <w:jc w:val="center"/>
              <w:rPr>
                <w:rFonts w:hint="default"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w:t>
            </w:r>
            <w:r>
              <w:rPr>
                <w:rFonts w:hint="eastAsia" w:asciiTheme="minorEastAsia" w:hAnsiTheme="minorEastAsia" w:cstheme="minorEastAsia"/>
                <w:color w:val="auto"/>
                <w:kern w:val="2"/>
                <w:sz w:val="21"/>
                <w:szCs w:val="21"/>
                <w:highlight w:val="none"/>
                <w:lang w:val="en-US" w:eastAsia="zh-CN" w:bidi="ar-SA"/>
              </w:rPr>
              <w:t>39</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0ECFB77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儿童小警察 消防员角色扮演交警服</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E5A4F4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4F0B60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B0B015F">
            <w:pPr>
              <w:jc w:val="center"/>
              <w:rPr>
                <w:rFonts w:hint="default" w:eastAsia="宋体" w:asciiTheme="minorEastAsia" w:hAnsiTheme="minorEastAsia" w:cstheme="minorEastAsia"/>
                <w:color w:val="auto"/>
                <w:sz w:val="21"/>
                <w:szCs w:val="21"/>
                <w:highlight w:val="none"/>
                <w:lang w:val="en-US" w:eastAsia="zh-CN"/>
              </w:rPr>
            </w:pPr>
            <w:r>
              <w:rPr>
                <w:rFonts w:hint="eastAsia" w:ascii="宋体" w:hAnsi="宋体" w:eastAsia="宋体" w:cs="宋体"/>
                <w:i w:val="0"/>
                <w:iCs w:val="0"/>
                <w:caps w:val="0"/>
                <w:color w:val="auto"/>
                <w:spacing w:val="0"/>
                <w:sz w:val="22"/>
                <w:szCs w:val="22"/>
                <w:highlight w:val="none"/>
                <w:shd w:val="clear" w:fill="FFFFFF"/>
              </w:rPr>
              <w:t>小警察：</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装备对讲机手铐玩具枪套</w:t>
            </w:r>
            <w:r>
              <w:rPr>
                <w:rFonts w:hint="eastAsia" w:asciiTheme="minorEastAsia" w:hAnsiTheme="minorEastAsia" w:cstheme="minorEastAsia"/>
                <w:i w:val="0"/>
                <w:iCs w:val="0"/>
                <w:color w:val="auto"/>
                <w:kern w:val="0"/>
                <w:sz w:val="21"/>
                <w:szCs w:val="21"/>
                <w:highlight w:val="none"/>
                <w:u w:val="none"/>
                <w:lang w:val="en-US" w:eastAsia="zh-CN" w:bidi="ar"/>
              </w:rPr>
              <w:t>，</w:t>
            </w:r>
            <w:r>
              <w:rPr>
                <w:rFonts w:hint="eastAsia" w:ascii="宋体" w:hAnsi="宋体" w:eastAsia="宋体" w:cs="宋体"/>
                <w:i w:val="0"/>
                <w:iCs w:val="0"/>
                <w:caps w:val="0"/>
                <w:color w:val="auto"/>
                <w:spacing w:val="0"/>
                <w:sz w:val="22"/>
                <w:szCs w:val="22"/>
                <w:highlight w:val="none"/>
                <w:shd w:val="clear" w:fill="FFFFFF"/>
              </w:rPr>
              <w:t>8件套</w:t>
            </w:r>
            <w:r>
              <w:rPr>
                <w:rFonts w:hint="eastAsia" w:ascii="宋体" w:hAnsi="宋体" w:eastAsia="宋体" w:cs="宋体"/>
                <w:i w:val="0"/>
                <w:iCs w:val="0"/>
                <w:caps w:val="0"/>
                <w:color w:val="auto"/>
                <w:spacing w:val="0"/>
                <w:sz w:val="22"/>
                <w:szCs w:val="22"/>
                <w:highlight w:val="none"/>
                <w:shd w:val="clear" w:fill="FFFFFF"/>
                <w:lang w:val="en-US" w:eastAsia="zh-CN"/>
              </w:rPr>
              <w:t xml:space="preserve"> 适用3-6岁</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23E171C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0"/>
                <w:szCs w:val="20"/>
                <w:highlight w:val="none"/>
                <w:u w:val="none"/>
                <w:lang w:val="en-US" w:eastAsia="zh-CN" w:bidi="ar"/>
              </w:rPr>
              <w:drawing>
                <wp:inline distT="0" distB="0" distL="114300" distR="114300">
                  <wp:extent cx="1049655" cy="1220470"/>
                  <wp:effectExtent l="0" t="0" r="17145" b="17780"/>
                  <wp:docPr id="198" name="图片 67"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67" descr="IMG_258"/>
                          <pic:cNvPicPr>
                            <a:picLocks noChangeAspect="1"/>
                          </pic:cNvPicPr>
                        </pic:nvPicPr>
                        <pic:blipFill>
                          <a:blip r:embed="rId148"/>
                          <a:stretch>
                            <a:fillRect/>
                          </a:stretch>
                        </pic:blipFill>
                        <pic:spPr>
                          <a:xfrm>
                            <a:off x="0" y="0"/>
                            <a:ext cx="1049655" cy="122047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B98F7BB">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3315C4F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A8DF78C">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6A6DB77D">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14</w:t>
            </w:r>
            <w:r>
              <w:rPr>
                <w:rFonts w:hint="eastAsia" w:asciiTheme="minorEastAsia" w:hAnsiTheme="minorEastAsia" w:cstheme="minorEastAsia"/>
                <w:color w:val="auto"/>
                <w:kern w:val="2"/>
                <w:sz w:val="21"/>
                <w:szCs w:val="21"/>
                <w:highlight w:val="none"/>
                <w:lang w:val="en-US" w:eastAsia="zh-CN" w:bidi="ar-SA"/>
              </w:rPr>
              <w:t>0</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FC4ED3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乐高大颗粒积木基础拼装套装</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EA3936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9</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22816E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 xml:space="preserve"> 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9181E3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材质：塑料</w:t>
            </w:r>
          </w:p>
          <w:p w14:paraId="4D31EE08">
            <w:pPr>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【440颗】袋装+电子教程</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58BD3311">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363345" cy="1585595"/>
                  <wp:effectExtent l="0" t="0" r="8255" b="14605"/>
                  <wp:docPr id="199" name="图片 68"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68" descr="IMG_259"/>
                          <pic:cNvPicPr>
                            <a:picLocks noChangeAspect="1"/>
                          </pic:cNvPicPr>
                        </pic:nvPicPr>
                        <pic:blipFill>
                          <a:blip r:embed="rId149"/>
                          <a:stretch>
                            <a:fillRect/>
                          </a:stretch>
                        </pic:blipFill>
                        <pic:spPr>
                          <a:xfrm>
                            <a:off x="0" y="0"/>
                            <a:ext cx="1363345" cy="158559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37E630A">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5B1554F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16552EF">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25A1D457">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14</w:t>
            </w:r>
            <w:r>
              <w:rPr>
                <w:rFonts w:hint="eastAsia" w:asciiTheme="minorEastAsia" w:hAnsiTheme="minorEastAsia" w:cstheme="minorEastAsia"/>
                <w:color w:val="auto"/>
                <w:kern w:val="2"/>
                <w:sz w:val="21"/>
                <w:szCs w:val="21"/>
                <w:highlight w:val="none"/>
                <w:lang w:val="en-US" w:eastAsia="zh-CN" w:bidi="ar-SA"/>
              </w:rPr>
              <w:t>1</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3E6295F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磁力棒</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ECD8F4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900555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件</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3DCA885">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ABS</w:t>
            </w:r>
          </w:p>
          <w:p w14:paraId="1A758EC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强磁；168/件</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65E0F9A6">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326515" cy="1768475"/>
                  <wp:effectExtent l="0" t="0" r="14605" b="14605"/>
                  <wp:docPr id="200" name="图片 69"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69" descr="IMG_260"/>
                          <pic:cNvPicPr>
                            <a:picLocks noChangeAspect="1"/>
                          </pic:cNvPicPr>
                        </pic:nvPicPr>
                        <pic:blipFill>
                          <a:blip r:embed="rId150"/>
                          <a:stretch>
                            <a:fillRect/>
                          </a:stretch>
                        </pic:blipFill>
                        <pic:spPr>
                          <a:xfrm>
                            <a:off x="0" y="0"/>
                            <a:ext cx="1326515" cy="176847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70667BC">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75264C7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1D7A738">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4FFD2DF">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14</w:t>
            </w:r>
            <w:r>
              <w:rPr>
                <w:rFonts w:hint="eastAsia" w:asciiTheme="minorEastAsia" w:hAnsiTheme="minorEastAsia" w:cstheme="minorEastAsia"/>
                <w:color w:val="auto"/>
                <w:kern w:val="2"/>
                <w:sz w:val="21"/>
                <w:szCs w:val="21"/>
                <w:highlight w:val="none"/>
                <w:lang w:val="en-US" w:eastAsia="zh-CN" w:bidi="ar-SA"/>
              </w:rPr>
              <w:t>2</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09FA0EA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几何扣环</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8BED12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57BEE6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04BB28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塑料；140/个</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7156B128">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264920" cy="1686560"/>
                  <wp:effectExtent l="0" t="0" r="11430" b="8890"/>
                  <wp:docPr id="204" name="图片 70"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70" descr="IMG_261"/>
                          <pic:cNvPicPr>
                            <a:picLocks noChangeAspect="1"/>
                          </pic:cNvPicPr>
                        </pic:nvPicPr>
                        <pic:blipFill>
                          <a:blip r:embed="rId151"/>
                          <a:stretch>
                            <a:fillRect/>
                          </a:stretch>
                        </pic:blipFill>
                        <pic:spPr>
                          <a:xfrm>
                            <a:off x="0" y="0"/>
                            <a:ext cx="1264920" cy="168656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78435FB">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4E3C3A3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D691346">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833F5ED">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14</w:t>
            </w:r>
            <w:r>
              <w:rPr>
                <w:rFonts w:hint="eastAsia" w:asciiTheme="minorEastAsia" w:hAnsiTheme="minorEastAsia" w:cstheme="minorEastAsia"/>
                <w:color w:val="auto"/>
                <w:kern w:val="2"/>
                <w:sz w:val="21"/>
                <w:szCs w:val="21"/>
                <w:highlight w:val="none"/>
                <w:lang w:val="en-US" w:eastAsia="zh-CN" w:bidi="ar-SA"/>
              </w:rPr>
              <w:t>3</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5296867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生肖动物手偶</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0E3DF7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9</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29B265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73CBA7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pp棉；10件/套</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670A644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298575" cy="1298575"/>
                  <wp:effectExtent l="0" t="0" r="15875" b="15875"/>
                  <wp:docPr id="212" name="图片 71"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71" descr="IMG_262"/>
                          <pic:cNvPicPr>
                            <a:picLocks noChangeAspect="1"/>
                          </pic:cNvPicPr>
                        </pic:nvPicPr>
                        <pic:blipFill>
                          <a:blip r:embed="rId152"/>
                          <a:stretch>
                            <a:fillRect/>
                          </a:stretch>
                        </pic:blipFill>
                        <pic:spPr>
                          <a:xfrm>
                            <a:off x="0" y="0"/>
                            <a:ext cx="1298575" cy="129857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52EDBD4">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4D43AEF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3BC755F">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D4F192B">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14</w:t>
            </w:r>
            <w:r>
              <w:rPr>
                <w:rFonts w:hint="eastAsia" w:asciiTheme="minorEastAsia" w:hAnsiTheme="minorEastAsia" w:cstheme="minorEastAsia"/>
                <w:color w:val="auto"/>
                <w:kern w:val="2"/>
                <w:sz w:val="21"/>
                <w:szCs w:val="21"/>
                <w:highlight w:val="none"/>
                <w:lang w:val="en-US" w:eastAsia="zh-CN" w:bidi="ar-SA"/>
              </w:rPr>
              <w:t>4</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7270E30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物理回声话筒</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2AD067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34</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266386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AF55D6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塑料；3个装</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3FB94E5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197610" cy="1197610"/>
                  <wp:effectExtent l="0" t="0" r="2540" b="2540"/>
                  <wp:docPr id="214" name="图片 72"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72" descr="IMG_263"/>
                          <pic:cNvPicPr>
                            <a:picLocks noChangeAspect="1"/>
                          </pic:cNvPicPr>
                        </pic:nvPicPr>
                        <pic:blipFill>
                          <a:blip r:embed="rId153"/>
                          <a:stretch>
                            <a:fillRect/>
                          </a:stretch>
                        </pic:blipFill>
                        <pic:spPr>
                          <a:xfrm>
                            <a:off x="0" y="0"/>
                            <a:ext cx="1197610" cy="119761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F041021">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2261B96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A5DE690">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148BF83">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14</w:t>
            </w:r>
            <w:r>
              <w:rPr>
                <w:rFonts w:hint="eastAsia" w:asciiTheme="minorEastAsia" w:hAnsiTheme="minorEastAsia" w:cstheme="minorEastAsia"/>
                <w:color w:val="auto"/>
                <w:kern w:val="2"/>
                <w:sz w:val="21"/>
                <w:szCs w:val="21"/>
                <w:highlight w:val="none"/>
                <w:lang w:val="en-US" w:eastAsia="zh-CN" w:bidi="ar-SA"/>
              </w:rPr>
              <w:t>5</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05A8851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管道磁力片</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74A803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17</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B796C5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0018C2A">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w:t>
            </w:r>
          </w:p>
          <w:p w14:paraId="518E7DF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强磁；125件/套</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736CB5A2">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313180" cy="1313180"/>
                  <wp:effectExtent l="0" t="0" r="1270" b="1270"/>
                  <wp:docPr id="215" name="图片 73"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73" descr="IMG_264"/>
                          <pic:cNvPicPr>
                            <a:picLocks noChangeAspect="1"/>
                          </pic:cNvPicPr>
                        </pic:nvPicPr>
                        <pic:blipFill>
                          <a:blip r:embed="rId154"/>
                          <a:stretch>
                            <a:fillRect/>
                          </a:stretch>
                        </pic:blipFill>
                        <pic:spPr>
                          <a:xfrm>
                            <a:off x="0" y="0"/>
                            <a:ext cx="1313180" cy="131318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64EDAAF">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713FA12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99F10A2">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260683FE">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14</w:t>
            </w:r>
            <w:r>
              <w:rPr>
                <w:rFonts w:hint="eastAsia" w:asciiTheme="minorEastAsia" w:hAnsiTheme="minorEastAsia" w:cstheme="minorEastAsia"/>
                <w:color w:val="auto"/>
                <w:kern w:val="2"/>
                <w:sz w:val="21"/>
                <w:szCs w:val="21"/>
                <w:highlight w:val="none"/>
                <w:lang w:val="en-US" w:eastAsia="zh-CN" w:bidi="ar-SA"/>
              </w:rPr>
              <w:t>6</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F0F137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硅胶软积木吸盘</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FB93A1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7F880E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袋</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2D7962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硅胶；12颗/袋</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78AD86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0"/>
                <w:szCs w:val="20"/>
                <w:highlight w:val="none"/>
                <w:u w:val="none"/>
                <w:lang w:val="en-US" w:eastAsia="zh-CN" w:bidi="ar"/>
              </w:rPr>
              <w:drawing>
                <wp:inline distT="0" distB="0" distL="114300" distR="114300">
                  <wp:extent cx="1279525" cy="1279525"/>
                  <wp:effectExtent l="0" t="0" r="15875" b="15875"/>
                  <wp:docPr id="218" name="图片 74"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74" descr="IMG_265"/>
                          <pic:cNvPicPr>
                            <a:picLocks noChangeAspect="1"/>
                          </pic:cNvPicPr>
                        </pic:nvPicPr>
                        <pic:blipFill>
                          <a:blip r:embed="rId155"/>
                          <a:stretch>
                            <a:fillRect/>
                          </a:stretch>
                        </pic:blipFill>
                        <pic:spPr>
                          <a:xfrm>
                            <a:off x="0" y="0"/>
                            <a:ext cx="1279525" cy="127952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DF053DB">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7F54636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74A9BCE">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2171DD46">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14</w:t>
            </w:r>
            <w:r>
              <w:rPr>
                <w:rFonts w:hint="eastAsia" w:asciiTheme="minorEastAsia" w:hAnsiTheme="minorEastAsia" w:cstheme="minorEastAsia"/>
                <w:color w:val="auto"/>
                <w:kern w:val="2"/>
                <w:sz w:val="21"/>
                <w:szCs w:val="21"/>
                <w:highlight w:val="none"/>
                <w:lang w:val="en-US" w:eastAsia="zh-CN" w:bidi="ar-SA"/>
              </w:rPr>
              <w:t>7</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FD474D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中国拼图世界拼图</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33241C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7AC8C8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6B68EB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实木；二合一1/套</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4EBEAC4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598295" cy="1598295"/>
                  <wp:effectExtent l="0" t="0" r="1905" b="1905"/>
                  <wp:docPr id="219" name="图片 75"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75" descr="IMG_266"/>
                          <pic:cNvPicPr>
                            <a:picLocks noChangeAspect="1"/>
                          </pic:cNvPicPr>
                        </pic:nvPicPr>
                        <pic:blipFill>
                          <a:blip r:embed="rId156"/>
                          <a:stretch>
                            <a:fillRect/>
                          </a:stretch>
                        </pic:blipFill>
                        <pic:spPr>
                          <a:xfrm>
                            <a:off x="0" y="0"/>
                            <a:ext cx="1598295" cy="159829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CF97044">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32182B3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8D8A92A">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1C5009DE">
            <w:pPr>
              <w:numPr>
                <w:ilvl w:val="0"/>
                <w:numId w:val="0"/>
              </w:numPr>
              <w:spacing w:line="240" w:lineRule="exact"/>
              <w:ind w:left="0" w:leftChars="0" w:firstLine="0" w:firstLineChars="0"/>
              <w:jc w:val="center"/>
              <w:rPr>
                <w:rFonts w:hint="default"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w:t>
            </w:r>
            <w:r>
              <w:rPr>
                <w:rFonts w:hint="eastAsia" w:asciiTheme="minorEastAsia" w:hAnsiTheme="minorEastAsia" w:cstheme="minorEastAsia"/>
                <w:color w:val="auto"/>
                <w:kern w:val="2"/>
                <w:sz w:val="21"/>
                <w:szCs w:val="21"/>
                <w:highlight w:val="none"/>
                <w:lang w:val="en-US" w:eastAsia="zh-CN" w:bidi="ar-SA"/>
              </w:rPr>
              <w:t>48</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300AD72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儿童翻翻棋</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1B596B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C9F99E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2784C7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塑料；72棋/套</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1B1E112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422400" cy="1422400"/>
                  <wp:effectExtent l="0" t="0" r="6350" b="6350"/>
                  <wp:docPr id="220" name="图片 76"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76" descr="IMG_267"/>
                          <pic:cNvPicPr>
                            <a:picLocks noChangeAspect="1"/>
                          </pic:cNvPicPr>
                        </pic:nvPicPr>
                        <pic:blipFill>
                          <a:blip r:embed="rId157"/>
                          <a:stretch>
                            <a:fillRect/>
                          </a:stretch>
                        </pic:blipFill>
                        <pic:spPr>
                          <a:xfrm>
                            <a:off x="0" y="0"/>
                            <a:ext cx="1422400" cy="14224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BC14DDA">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6A49962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87B4007">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D86BB1E">
            <w:pPr>
              <w:numPr>
                <w:ilvl w:val="0"/>
                <w:numId w:val="0"/>
              </w:numPr>
              <w:spacing w:line="240" w:lineRule="exact"/>
              <w:ind w:left="0" w:leftChars="0" w:firstLine="0" w:firstLineChars="0"/>
              <w:jc w:val="center"/>
              <w:rPr>
                <w:rFonts w:hint="default"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w:t>
            </w:r>
            <w:r>
              <w:rPr>
                <w:rFonts w:hint="eastAsia" w:asciiTheme="minorEastAsia" w:hAnsiTheme="minorEastAsia" w:cstheme="minorEastAsia"/>
                <w:color w:val="auto"/>
                <w:kern w:val="2"/>
                <w:sz w:val="21"/>
                <w:szCs w:val="21"/>
                <w:highlight w:val="none"/>
                <w:lang w:val="en-US" w:eastAsia="zh-CN" w:bidi="ar-SA"/>
              </w:rPr>
              <w:t>49</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5E23037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太空益智玩具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5236B5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04579F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F5D3E0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ABS；黄色彩盒48个宇航员1骰子/套</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567DCB7C">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571625" cy="2095500"/>
                  <wp:effectExtent l="0" t="0" r="9525" b="0"/>
                  <wp:docPr id="221" name="图片 77"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77" descr="IMG_268"/>
                          <pic:cNvPicPr>
                            <a:picLocks noChangeAspect="1"/>
                          </pic:cNvPicPr>
                        </pic:nvPicPr>
                        <pic:blipFill>
                          <a:blip r:embed="rId158"/>
                          <a:stretch>
                            <a:fillRect/>
                          </a:stretch>
                        </pic:blipFill>
                        <pic:spPr>
                          <a:xfrm>
                            <a:off x="0" y="0"/>
                            <a:ext cx="1571625" cy="2095500"/>
                          </a:xfrm>
                          <a:prstGeom prst="rect">
                            <a:avLst/>
                          </a:prstGeom>
                          <a:noFill/>
                          <a:ln w="9525">
                            <a:noFill/>
                          </a:ln>
                        </pic:spPr>
                      </pic:pic>
                    </a:graphicData>
                  </a:graphic>
                </wp:inline>
              </w:drawing>
            </w:r>
            <w:r>
              <w:rPr>
                <w:rFonts w:hint="eastAsia" w:ascii="宋体" w:hAnsi="宋体" w:eastAsia="宋体" w:cs="宋体"/>
                <w:i w:val="0"/>
                <w:iCs w:val="0"/>
                <w:color w:val="auto"/>
                <w:kern w:val="0"/>
                <w:sz w:val="22"/>
                <w:szCs w:val="22"/>
                <w:highlight w:val="none"/>
                <w:u w:val="none"/>
                <w:bdr w:val="single" w:color="000000" w:sz="4" w:space="0"/>
                <w:lang w:val="en-US" w:eastAsia="zh-CN" w:bidi="ar"/>
              </w:rPr>
              <w:drawing>
                <wp:anchor distT="0" distB="0" distL="114300" distR="114300" simplePos="0" relativeHeight="251744256" behindDoc="0" locked="0" layoutInCell="1" allowOverlap="1">
                  <wp:simplePos x="0" y="0"/>
                  <wp:positionH relativeFrom="column">
                    <wp:posOffset>0</wp:posOffset>
                  </wp:positionH>
                  <wp:positionV relativeFrom="paragraph">
                    <wp:posOffset>0</wp:posOffset>
                  </wp:positionV>
                  <wp:extent cx="303530" cy="952500"/>
                  <wp:effectExtent l="0" t="0" r="0" b="0"/>
                  <wp:wrapNone/>
                  <wp:docPr id="222" name="rect"/>
                  <wp:cNvGraphicFramePr/>
                  <a:graphic xmlns:a="http://schemas.openxmlformats.org/drawingml/2006/main">
                    <a:graphicData uri="http://schemas.openxmlformats.org/drawingml/2006/picture">
                      <pic:pic xmlns:pic="http://schemas.openxmlformats.org/drawingml/2006/picture">
                        <pic:nvPicPr>
                          <pic:cNvPr id="222" name="rect"/>
                          <pic:cNvPicPr/>
                        </pic:nvPicPr>
                        <pic:blipFill>
                          <a:blip r:embed="rId159"/>
                          <a:stretch>
                            <a:fillRect/>
                          </a:stretch>
                        </pic:blipFill>
                        <pic:spPr>
                          <a:xfrm>
                            <a:off x="0" y="0"/>
                            <a:ext cx="303530" cy="952500"/>
                          </a:xfrm>
                          <a:prstGeom prst="rect">
                            <a:avLst/>
                          </a:prstGeom>
                          <a:noFill/>
                          <a:ln>
                            <a:noFill/>
                          </a:ln>
                        </pic:spPr>
                      </pic:pic>
                    </a:graphicData>
                  </a:graphic>
                </wp:anchor>
              </w:drawing>
            </w:r>
            <w:r>
              <w:rPr>
                <w:rFonts w:hint="eastAsia" w:ascii="宋体" w:hAnsi="宋体" w:eastAsia="宋体" w:cs="宋体"/>
                <w:i w:val="0"/>
                <w:iCs w:val="0"/>
                <w:color w:val="auto"/>
                <w:kern w:val="0"/>
                <w:sz w:val="22"/>
                <w:szCs w:val="22"/>
                <w:highlight w:val="none"/>
                <w:u w:val="none"/>
                <w:bdr w:val="single" w:color="000000" w:sz="4" w:space="0"/>
                <w:lang w:val="en-US" w:eastAsia="zh-CN" w:bidi="ar"/>
              </w:rPr>
              <w:drawing>
                <wp:anchor distT="0" distB="0" distL="114300" distR="114300" simplePos="0" relativeHeight="251744256" behindDoc="0" locked="0" layoutInCell="1" allowOverlap="1">
                  <wp:simplePos x="0" y="0"/>
                  <wp:positionH relativeFrom="column">
                    <wp:posOffset>0</wp:posOffset>
                  </wp:positionH>
                  <wp:positionV relativeFrom="paragraph">
                    <wp:posOffset>0</wp:posOffset>
                  </wp:positionV>
                  <wp:extent cx="303530" cy="952500"/>
                  <wp:effectExtent l="0" t="0" r="0" b="0"/>
                  <wp:wrapNone/>
                  <wp:docPr id="223" name="rect_SpCnt_1"/>
                  <wp:cNvGraphicFramePr/>
                  <a:graphic xmlns:a="http://schemas.openxmlformats.org/drawingml/2006/main">
                    <a:graphicData uri="http://schemas.openxmlformats.org/drawingml/2006/picture">
                      <pic:pic xmlns:pic="http://schemas.openxmlformats.org/drawingml/2006/picture">
                        <pic:nvPicPr>
                          <pic:cNvPr id="223" name="rect_SpCnt_1"/>
                          <pic:cNvPicPr/>
                        </pic:nvPicPr>
                        <pic:blipFill>
                          <a:blip r:embed="rId159"/>
                          <a:stretch>
                            <a:fillRect/>
                          </a:stretch>
                        </pic:blipFill>
                        <pic:spPr>
                          <a:xfrm>
                            <a:off x="0" y="0"/>
                            <a:ext cx="303530" cy="952500"/>
                          </a:xfrm>
                          <a:prstGeom prst="rect">
                            <a:avLst/>
                          </a:prstGeom>
                          <a:noFill/>
                          <a:ln>
                            <a:noFill/>
                          </a:ln>
                        </pic:spPr>
                      </pic:pic>
                    </a:graphicData>
                  </a:graphic>
                </wp:anchor>
              </w:drawing>
            </w:r>
            <w:r>
              <w:rPr>
                <w:rFonts w:hint="eastAsia" w:ascii="宋体" w:hAnsi="宋体" w:eastAsia="宋体" w:cs="宋体"/>
                <w:i w:val="0"/>
                <w:iCs w:val="0"/>
                <w:color w:val="auto"/>
                <w:kern w:val="0"/>
                <w:sz w:val="22"/>
                <w:szCs w:val="22"/>
                <w:highlight w:val="none"/>
                <w:u w:val="none"/>
                <w:bdr w:val="single" w:color="000000" w:sz="4" w:space="0"/>
                <w:lang w:val="en-US" w:eastAsia="zh-CN" w:bidi="ar"/>
              </w:rPr>
              <w:drawing>
                <wp:anchor distT="0" distB="0" distL="114300" distR="114300" simplePos="0" relativeHeight="251744256" behindDoc="0" locked="0" layoutInCell="1" allowOverlap="1">
                  <wp:simplePos x="0" y="0"/>
                  <wp:positionH relativeFrom="column">
                    <wp:posOffset>0</wp:posOffset>
                  </wp:positionH>
                  <wp:positionV relativeFrom="paragraph">
                    <wp:posOffset>0</wp:posOffset>
                  </wp:positionV>
                  <wp:extent cx="303530" cy="952500"/>
                  <wp:effectExtent l="0" t="0" r="0" b="0"/>
                  <wp:wrapNone/>
                  <wp:docPr id="224" name="rect_SpCnt_2"/>
                  <wp:cNvGraphicFramePr/>
                  <a:graphic xmlns:a="http://schemas.openxmlformats.org/drawingml/2006/main">
                    <a:graphicData uri="http://schemas.openxmlformats.org/drawingml/2006/picture">
                      <pic:pic xmlns:pic="http://schemas.openxmlformats.org/drawingml/2006/picture">
                        <pic:nvPicPr>
                          <pic:cNvPr id="224" name="rect_SpCnt_2"/>
                          <pic:cNvPicPr/>
                        </pic:nvPicPr>
                        <pic:blipFill>
                          <a:blip r:embed="rId159"/>
                          <a:stretch>
                            <a:fillRect/>
                          </a:stretch>
                        </pic:blipFill>
                        <pic:spPr>
                          <a:xfrm>
                            <a:off x="0" y="0"/>
                            <a:ext cx="303530" cy="952500"/>
                          </a:xfrm>
                          <a:prstGeom prst="rect">
                            <a:avLst/>
                          </a:prstGeom>
                          <a:noFill/>
                          <a:ln>
                            <a:noFill/>
                          </a:ln>
                        </pic:spPr>
                      </pic:pic>
                    </a:graphicData>
                  </a:graphic>
                </wp:anchor>
              </w:drawing>
            </w:r>
            <w:r>
              <w:rPr>
                <w:rFonts w:hint="eastAsia" w:ascii="宋体" w:hAnsi="宋体" w:eastAsia="宋体" w:cs="宋体"/>
                <w:i w:val="0"/>
                <w:iCs w:val="0"/>
                <w:color w:val="auto"/>
                <w:kern w:val="0"/>
                <w:sz w:val="22"/>
                <w:szCs w:val="22"/>
                <w:highlight w:val="none"/>
                <w:u w:val="none"/>
                <w:bdr w:val="single" w:color="000000" w:sz="4" w:space="0"/>
                <w:lang w:val="en-US" w:eastAsia="zh-CN" w:bidi="ar"/>
              </w:rPr>
              <w:drawing>
                <wp:anchor distT="0" distB="0" distL="114300" distR="114300" simplePos="0" relativeHeight="251744256" behindDoc="0" locked="0" layoutInCell="1" allowOverlap="1">
                  <wp:simplePos x="0" y="0"/>
                  <wp:positionH relativeFrom="column">
                    <wp:posOffset>0</wp:posOffset>
                  </wp:positionH>
                  <wp:positionV relativeFrom="paragraph">
                    <wp:posOffset>0</wp:posOffset>
                  </wp:positionV>
                  <wp:extent cx="303530" cy="952500"/>
                  <wp:effectExtent l="0" t="0" r="0" b="0"/>
                  <wp:wrapNone/>
                  <wp:docPr id="242" name="rect_SpCnt_3"/>
                  <wp:cNvGraphicFramePr/>
                  <a:graphic xmlns:a="http://schemas.openxmlformats.org/drawingml/2006/main">
                    <a:graphicData uri="http://schemas.openxmlformats.org/drawingml/2006/picture">
                      <pic:pic xmlns:pic="http://schemas.openxmlformats.org/drawingml/2006/picture">
                        <pic:nvPicPr>
                          <pic:cNvPr id="242" name="rect_SpCnt_3"/>
                          <pic:cNvPicPr/>
                        </pic:nvPicPr>
                        <pic:blipFill>
                          <a:blip r:embed="rId159"/>
                          <a:stretch>
                            <a:fillRect/>
                          </a:stretch>
                        </pic:blipFill>
                        <pic:spPr>
                          <a:xfrm>
                            <a:off x="0" y="0"/>
                            <a:ext cx="303530" cy="952500"/>
                          </a:xfrm>
                          <a:prstGeom prst="rect">
                            <a:avLst/>
                          </a:prstGeom>
                          <a:noFill/>
                          <a:ln>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20ADE04">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3500A4A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2A92931">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16B1B039">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15</w:t>
            </w:r>
            <w:r>
              <w:rPr>
                <w:rFonts w:hint="eastAsia" w:asciiTheme="minorEastAsia" w:hAnsiTheme="minorEastAsia" w:cstheme="minorEastAsia"/>
                <w:color w:val="auto"/>
                <w:kern w:val="2"/>
                <w:sz w:val="21"/>
                <w:szCs w:val="21"/>
                <w:highlight w:val="none"/>
                <w:lang w:val="en-US" w:eastAsia="zh-CN" w:bidi="ar-SA"/>
              </w:rPr>
              <w:t>0</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5BF2A30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走珠数字迷宫玩具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DEDDC9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1D99A9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F46A56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塑料；1套</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342DE5E2">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449070" cy="1449070"/>
                  <wp:effectExtent l="0" t="0" r="17780" b="17780"/>
                  <wp:docPr id="243" name="图片 78"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78" descr="IMG_269"/>
                          <pic:cNvPicPr>
                            <a:picLocks noChangeAspect="1"/>
                          </pic:cNvPicPr>
                        </pic:nvPicPr>
                        <pic:blipFill>
                          <a:blip r:embed="rId160"/>
                          <a:stretch>
                            <a:fillRect/>
                          </a:stretch>
                        </pic:blipFill>
                        <pic:spPr>
                          <a:xfrm>
                            <a:off x="0" y="0"/>
                            <a:ext cx="1449070" cy="144907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829AB31">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41C5962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7973F0A">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82BFC8B">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15</w:t>
            </w:r>
            <w:r>
              <w:rPr>
                <w:rFonts w:hint="eastAsia" w:asciiTheme="minorEastAsia" w:hAnsiTheme="minorEastAsia" w:cstheme="minorEastAsia"/>
                <w:color w:val="auto"/>
                <w:kern w:val="2"/>
                <w:sz w:val="21"/>
                <w:szCs w:val="21"/>
                <w:highlight w:val="none"/>
                <w:lang w:val="en-US" w:eastAsia="zh-CN" w:bidi="ar-SA"/>
              </w:rPr>
              <w:t>1</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07FDD58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鲁班锁孔明锁</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165E7D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50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DE6E61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7E0E18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实木；榉木六件套</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74E998D3">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985520" cy="1313815"/>
                  <wp:effectExtent l="0" t="0" r="5080" b="635"/>
                  <wp:docPr id="279" name="图片 7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79" descr="IMG_256"/>
                          <pic:cNvPicPr>
                            <a:picLocks noChangeAspect="1"/>
                          </pic:cNvPicPr>
                        </pic:nvPicPr>
                        <pic:blipFill>
                          <a:blip r:embed="rId161"/>
                          <a:stretch>
                            <a:fillRect/>
                          </a:stretch>
                        </pic:blipFill>
                        <pic:spPr>
                          <a:xfrm>
                            <a:off x="0" y="0"/>
                            <a:ext cx="985520" cy="131381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425961E">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6942420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F900CAC">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6C2E0CA3">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15</w:t>
            </w:r>
            <w:r>
              <w:rPr>
                <w:rFonts w:hint="eastAsia" w:asciiTheme="minorEastAsia" w:hAnsiTheme="minorEastAsia" w:cstheme="minorEastAsia"/>
                <w:color w:val="auto"/>
                <w:kern w:val="2"/>
                <w:sz w:val="21"/>
                <w:szCs w:val="21"/>
                <w:highlight w:val="none"/>
                <w:lang w:val="en-US" w:eastAsia="zh-CN" w:bidi="ar-SA"/>
              </w:rPr>
              <w:t>2</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14474F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早教益智串珠</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0B93E5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EB74D0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箱</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F5F213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塑料；600颗24绳/箱</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7A9C69B2">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278255" cy="1278255"/>
                  <wp:effectExtent l="0" t="0" r="17145" b="17145"/>
                  <wp:docPr id="280" name="图片 80"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80" descr="IMG_257"/>
                          <pic:cNvPicPr>
                            <a:picLocks noChangeAspect="1"/>
                          </pic:cNvPicPr>
                        </pic:nvPicPr>
                        <pic:blipFill>
                          <a:blip r:embed="rId162"/>
                          <a:stretch>
                            <a:fillRect/>
                          </a:stretch>
                        </pic:blipFill>
                        <pic:spPr>
                          <a:xfrm>
                            <a:off x="0" y="0"/>
                            <a:ext cx="1278255" cy="127825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2696C94">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4534E87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4BDCAEE">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A35E1EB">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15</w:t>
            </w:r>
            <w:r>
              <w:rPr>
                <w:rFonts w:hint="eastAsia" w:asciiTheme="minorEastAsia" w:hAnsiTheme="minorEastAsia" w:cstheme="minorEastAsia"/>
                <w:color w:val="auto"/>
                <w:kern w:val="2"/>
                <w:sz w:val="21"/>
                <w:szCs w:val="21"/>
                <w:highlight w:val="none"/>
                <w:lang w:val="en-US" w:eastAsia="zh-CN" w:bidi="ar-SA"/>
              </w:rPr>
              <w:t>3</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F56D5D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垃圾分类游戏环保幼儿园</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90D727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DCF991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529A18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塑料；垃圾桶4个108分类卡片/套</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4A1C0996">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374140" cy="1374140"/>
                  <wp:effectExtent l="0" t="0" r="16510" b="16510"/>
                  <wp:docPr id="281" name="图片 81"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81" descr="IMG_258"/>
                          <pic:cNvPicPr>
                            <a:picLocks noChangeAspect="1"/>
                          </pic:cNvPicPr>
                        </pic:nvPicPr>
                        <pic:blipFill>
                          <a:blip r:embed="rId163"/>
                          <a:stretch>
                            <a:fillRect/>
                          </a:stretch>
                        </pic:blipFill>
                        <pic:spPr>
                          <a:xfrm>
                            <a:off x="0" y="0"/>
                            <a:ext cx="1374140" cy="137414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2F804AB">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7A0DC28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8DA622E">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1113A33">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15</w:t>
            </w:r>
            <w:r>
              <w:rPr>
                <w:rFonts w:hint="eastAsia" w:asciiTheme="minorEastAsia" w:hAnsiTheme="minorEastAsia" w:cstheme="minorEastAsia"/>
                <w:color w:val="auto"/>
                <w:kern w:val="2"/>
                <w:sz w:val="21"/>
                <w:szCs w:val="21"/>
                <w:highlight w:val="none"/>
                <w:lang w:val="en-US" w:eastAsia="zh-CN" w:bidi="ar-SA"/>
              </w:rPr>
              <w:t>4</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3EFC726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百变齿轮积木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A3FA52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9</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B7541C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9534D7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塑料；百变机械齿轮/套</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28FE7A6B">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584325" cy="1584325"/>
                  <wp:effectExtent l="0" t="0" r="15875" b="15875"/>
                  <wp:docPr id="282" name="图片 82"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82" descr="IMG_259"/>
                          <pic:cNvPicPr>
                            <a:picLocks noChangeAspect="1"/>
                          </pic:cNvPicPr>
                        </pic:nvPicPr>
                        <pic:blipFill>
                          <a:blip r:embed="rId164"/>
                          <a:stretch>
                            <a:fillRect/>
                          </a:stretch>
                        </pic:blipFill>
                        <pic:spPr>
                          <a:xfrm>
                            <a:off x="0" y="0"/>
                            <a:ext cx="1584325" cy="158432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9376509">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1DF1A55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B594BD7">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7FE84032">
            <w:pPr>
              <w:numPr>
                <w:ilvl w:val="0"/>
                <w:numId w:val="0"/>
              </w:numPr>
              <w:spacing w:line="240" w:lineRule="exact"/>
              <w:ind w:left="0" w:leftChars="0" w:firstLine="0" w:firstLineChars="0"/>
              <w:jc w:val="center"/>
              <w:rPr>
                <w:rFonts w:hint="default"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w:t>
            </w:r>
            <w:r>
              <w:rPr>
                <w:rFonts w:hint="eastAsia" w:asciiTheme="minorEastAsia" w:hAnsiTheme="minorEastAsia" w:cstheme="minorEastAsia"/>
                <w:color w:val="auto"/>
                <w:kern w:val="2"/>
                <w:sz w:val="21"/>
                <w:szCs w:val="21"/>
                <w:highlight w:val="none"/>
                <w:lang w:val="en-US" w:eastAsia="zh-CN" w:bidi="ar-SA"/>
              </w:rPr>
              <w:t>55</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9A8834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科学实验凹凸镜</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629EEE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780B9B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72F36C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ABS塑料；凹凸面、凹凸透面、三棱镜/套</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6B1DD088">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517015" cy="1517015"/>
                  <wp:effectExtent l="0" t="0" r="6985" b="6985"/>
                  <wp:docPr id="283" name="图片 83"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83" descr="IMG_260"/>
                          <pic:cNvPicPr>
                            <a:picLocks noChangeAspect="1"/>
                          </pic:cNvPicPr>
                        </pic:nvPicPr>
                        <pic:blipFill>
                          <a:blip r:embed="rId165"/>
                          <a:stretch>
                            <a:fillRect/>
                          </a:stretch>
                        </pic:blipFill>
                        <pic:spPr>
                          <a:xfrm>
                            <a:off x="0" y="0"/>
                            <a:ext cx="1517015" cy="151701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08760031">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42DFBBC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C1A9650">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F10A78C">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15</w:t>
            </w:r>
            <w:r>
              <w:rPr>
                <w:rFonts w:hint="eastAsia" w:asciiTheme="minorEastAsia" w:hAnsiTheme="minorEastAsia" w:cstheme="minorEastAsia"/>
                <w:color w:val="auto"/>
                <w:kern w:val="2"/>
                <w:sz w:val="21"/>
                <w:szCs w:val="21"/>
                <w:highlight w:val="none"/>
                <w:lang w:val="en-US" w:eastAsia="zh-CN" w:bidi="ar-SA"/>
              </w:rPr>
              <w:t>6</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FF8280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线路迷宫玩具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556719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C21CFE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0C8B59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木质；线路迷宫/套</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628A35D8">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415415" cy="1415415"/>
                  <wp:effectExtent l="0" t="0" r="13335" b="13335"/>
                  <wp:docPr id="284" name="图片 84"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84" descr="IMG_261"/>
                          <pic:cNvPicPr>
                            <a:picLocks noChangeAspect="1"/>
                          </pic:cNvPicPr>
                        </pic:nvPicPr>
                        <pic:blipFill>
                          <a:blip r:embed="rId166"/>
                          <a:stretch>
                            <a:fillRect/>
                          </a:stretch>
                        </pic:blipFill>
                        <pic:spPr>
                          <a:xfrm>
                            <a:off x="0" y="0"/>
                            <a:ext cx="1415415" cy="141541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828C54F">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0125820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819849C">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6479A82">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15</w:t>
            </w:r>
            <w:r>
              <w:rPr>
                <w:rFonts w:hint="eastAsia" w:asciiTheme="minorEastAsia" w:hAnsiTheme="minorEastAsia" w:cstheme="minorEastAsia"/>
                <w:color w:val="auto"/>
                <w:kern w:val="2"/>
                <w:sz w:val="21"/>
                <w:szCs w:val="21"/>
                <w:highlight w:val="none"/>
                <w:lang w:val="en-US" w:eastAsia="zh-CN" w:bidi="ar-SA"/>
              </w:rPr>
              <w:t>7</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33BF2ED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儿童交通标志牌</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1FF1F3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EB26D3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15CCDB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木质；50个路标加场景图/套</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36367101">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577975" cy="1577975"/>
                  <wp:effectExtent l="0" t="0" r="3175" b="3175"/>
                  <wp:docPr id="285" name="图片 85"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85" descr="IMG_262"/>
                          <pic:cNvPicPr>
                            <a:picLocks noChangeAspect="1"/>
                          </pic:cNvPicPr>
                        </pic:nvPicPr>
                        <pic:blipFill>
                          <a:blip r:embed="rId167"/>
                          <a:stretch>
                            <a:fillRect/>
                          </a:stretch>
                        </pic:blipFill>
                        <pic:spPr>
                          <a:xfrm>
                            <a:off x="0" y="0"/>
                            <a:ext cx="1577975" cy="157797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B3ED0D3">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60A2221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D276E26">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26C5BAEB">
            <w:pPr>
              <w:numPr>
                <w:ilvl w:val="0"/>
                <w:numId w:val="0"/>
              </w:numPr>
              <w:spacing w:line="240" w:lineRule="exact"/>
              <w:ind w:left="0" w:leftChars="0" w:firstLine="0" w:firstLineChars="0"/>
              <w:jc w:val="center"/>
              <w:rPr>
                <w:rFonts w:hint="default"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w:t>
            </w:r>
            <w:r>
              <w:rPr>
                <w:rFonts w:hint="eastAsia" w:asciiTheme="minorEastAsia" w:hAnsiTheme="minorEastAsia" w:cstheme="minorEastAsia"/>
                <w:color w:val="auto"/>
                <w:kern w:val="2"/>
                <w:sz w:val="21"/>
                <w:szCs w:val="21"/>
                <w:highlight w:val="none"/>
                <w:lang w:val="en-US" w:eastAsia="zh-CN" w:bidi="ar-SA"/>
              </w:rPr>
              <w:t>58</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53B1E17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泡沫积木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6D3813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6F5BE9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E0E49B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泡沫；54块/套</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67991B06">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530350" cy="1530350"/>
                  <wp:effectExtent l="0" t="0" r="12700" b="12700"/>
                  <wp:docPr id="286" name="图片 86"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86" descr="IMG_263"/>
                          <pic:cNvPicPr>
                            <a:picLocks noChangeAspect="1"/>
                          </pic:cNvPicPr>
                        </pic:nvPicPr>
                        <pic:blipFill>
                          <a:blip r:embed="rId168"/>
                          <a:stretch>
                            <a:fillRect/>
                          </a:stretch>
                        </pic:blipFill>
                        <pic:spPr>
                          <a:xfrm>
                            <a:off x="0" y="0"/>
                            <a:ext cx="1530350" cy="153035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2F44629">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17D066F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D25B5BC">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2DABA087">
            <w:pPr>
              <w:numPr>
                <w:ilvl w:val="0"/>
                <w:numId w:val="0"/>
              </w:numPr>
              <w:spacing w:line="240" w:lineRule="exact"/>
              <w:ind w:left="0" w:leftChars="0" w:firstLine="0" w:firstLineChars="0"/>
              <w:jc w:val="center"/>
              <w:rPr>
                <w:rFonts w:hint="default"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w:t>
            </w:r>
            <w:r>
              <w:rPr>
                <w:rFonts w:hint="eastAsia" w:asciiTheme="minorEastAsia" w:hAnsiTheme="minorEastAsia" w:cstheme="minorEastAsia"/>
                <w:color w:val="auto"/>
                <w:kern w:val="2"/>
                <w:sz w:val="21"/>
                <w:szCs w:val="21"/>
                <w:highlight w:val="none"/>
                <w:lang w:val="en-US" w:eastAsia="zh-CN" w:bidi="ar-SA"/>
              </w:rPr>
              <w:t>59</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3FDAC87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儿童拧螺丝钉组装拼装</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4994B2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9</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FCF54E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5EE7DD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塑料；460件加电钻/套</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5DAA8E08">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564005" cy="1564005"/>
                  <wp:effectExtent l="0" t="0" r="17145" b="17145"/>
                  <wp:docPr id="287" name="图片 87"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87" descr="IMG_264"/>
                          <pic:cNvPicPr>
                            <a:picLocks noChangeAspect="1"/>
                          </pic:cNvPicPr>
                        </pic:nvPicPr>
                        <pic:blipFill>
                          <a:blip r:embed="rId169"/>
                          <a:stretch>
                            <a:fillRect/>
                          </a:stretch>
                        </pic:blipFill>
                        <pic:spPr>
                          <a:xfrm>
                            <a:off x="0" y="0"/>
                            <a:ext cx="1564005" cy="156400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FD26B5D">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1C6A48D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5B0C49B">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211D41FA">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16</w:t>
            </w:r>
            <w:r>
              <w:rPr>
                <w:rFonts w:hint="eastAsia" w:asciiTheme="minorEastAsia" w:hAnsiTheme="minorEastAsia" w:cstheme="minorEastAsia"/>
                <w:color w:val="auto"/>
                <w:kern w:val="2"/>
                <w:sz w:val="21"/>
                <w:szCs w:val="21"/>
                <w:highlight w:val="none"/>
                <w:lang w:val="en-US" w:eastAsia="zh-CN" w:bidi="ar-SA"/>
              </w:rPr>
              <w:t>0</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63DA1D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吸管积木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C6DF73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9</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1C9021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袋</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67C802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塑料；1200/袋</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141141C4">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449070" cy="1449070"/>
                  <wp:effectExtent l="0" t="0" r="17780" b="17780"/>
                  <wp:docPr id="288" name="图片 88"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88" descr="IMG_265"/>
                          <pic:cNvPicPr>
                            <a:picLocks noChangeAspect="1"/>
                          </pic:cNvPicPr>
                        </pic:nvPicPr>
                        <pic:blipFill>
                          <a:blip r:embed="rId170"/>
                          <a:stretch>
                            <a:fillRect/>
                          </a:stretch>
                        </pic:blipFill>
                        <pic:spPr>
                          <a:xfrm>
                            <a:off x="0" y="0"/>
                            <a:ext cx="1449070" cy="144907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8AFFE2E">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4A8A1DA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D26CD2C">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6F3E2113">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16</w:t>
            </w:r>
            <w:r>
              <w:rPr>
                <w:rFonts w:hint="eastAsia" w:asciiTheme="minorEastAsia" w:hAnsiTheme="minorEastAsia" w:cstheme="minorEastAsia"/>
                <w:color w:val="auto"/>
                <w:kern w:val="2"/>
                <w:sz w:val="21"/>
                <w:szCs w:val="21"/>
                <w:highlight w:val="none"/>
                <w:lang w:val="en-US" w:eastAsia="zh-CN" w:bidi="ar-SA"/>
              </w:rPr>
              <w:t>1</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174BE03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理发玩具套装</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87D275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607C80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86B05F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塑料；10件/套</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35D19DB8">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482725" cy="1482725"/>
                  <wp:effectExtent l="0" t="0" r="3175" b="3175"/>
                  <wp:docPr id="289" name="图片 89"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89" descr="IMG_266"/>
                          <pic:cNvPicPr>
                            <a:picLocks noChangeAspect="1"/>
                          </pic:cNvPicPr>
                        </pic:nvPicPr>
                        <pic:blipFill>
                          <a:blip r:embed="rId171"/>
                          <a:stretch>
                            <a:fillRect/>
                          </a:stretch>
                        </pic:blipFill>
                        <pic:spPr>
                          <a:xfrm>
                            <a:off x="0" y="0"/>
                            <a:ext cx="1482725" cy="148272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D0BD80A">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3AAD8F4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EA74576">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7FDE2E48">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16</w:t>
            </w:r>
            <w:r>
              <w:rPr>
                <w:rFonts w:hint="eastAsia" w:asciiTheme="minorEastAsia" w:hAnsiTheme="minorEastAsia" w:cstheme="minorEastAsia"/>
                <w:color w:val="auto"/>
                <w:kern w:val="2"/>
                <w:sz w:val="21"/>
                <w:szCs w:val="21"/>
                <w:highlight w:val="none"/>
                <w:lang w:val="en-US" w:eastAsia="zh-CN" w:bidi="ar-SA"/>
              </w:rPr>
              <w:t>2</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3AD5195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百变魔尺</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DBDF84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4E997D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袋</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859D58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塑料；30个/袋</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77B33855">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470025" cy="1470025"/>
                  <wp:effectExtent l="0" t="0" r="15875" b="15875"/>
                  <wp:docPr id="290" name="图片 90"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90" descr="IMG_267"/>
                          <pic:cNvPicPr>
                            <a:picLocks noChangeAspect="1"/>
                          </pic:cNvPicPr>
                        </pic:nvPicPr>
                        <pic:blipFill>
                          <a:blip r:embed="rId172"/>
                          <a:stretch>
                            <a:fillRect/>
                          </a:stretch>
                        </pic:blipFill>
                        <pic:spPr>
                          <a:xfrm>
                            <a:off x="0" y="0"/>
                            <a:ext cx="1470025" cy="147002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0357B22D">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39B48A7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3221D32">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11FEE1F">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16</w:t>
            </w:r>
            <w:r>
              <w:rPr>
                <w:rFonts w:hint="eastAsia" w:asciiTheme="minorEastAsia" w:hAnsiTheme="minorEastAsia" w:cstheme="minorEastAsia"/>
                <w:color w:val="auto"/>
                <w:kern w:val="2"/>
                <w:sz w:val="21"/>
                <w:szCs w:val="21"/>
                <w:highlight w:val="none"/>
                <w:lang w:val="en-US" w:eastAsia="zh-CN" w:bidi="ar-SA"/>
              </w:rPr>
              <w:t>3</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3007E25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刷牙教具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3EB382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EB56DD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E9AF81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塑料；刷牙模型2套</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664D0C22">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327150" cy="1327150"/>
                  <wp:effectExtent l="0" t="0" r="6350" b="6350"/>
                  <wp:docPr id="291" name="图片 91"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91" descr="IMG_268"/>
                          <pic:cNvPicPr>
                            <a:picLocks noChangeAspect="1"/>
                          </pic:cNvPicPr>
                        </pic:nvPicPr>
                        <pic:blipFill>
                          <a:blip r:embed="rId173"/>
                          <a:stretch>
                            <a:fillRect/>
                          </a:stretch>
                        </pic:blipFill>
                        <pic:spPr>
                          <a:xfrm>
                            <a:off x="0" y="0"/>
                            <a:ext cx="1327150" cy="132715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825F3D6">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21C358E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24D9995">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D3D8139">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16</w:t>
            </w:r>
            <w:r>
              <w:rPr>
                <w:rFonts w:hint="eastAsia" w:asciiTheme="minorEastAsia" w:hAnsiTheme="minorEastAsia" w:cstheme="minorEastAsia"/>
                <w:color w:val="auto"/>
                <w:kern w:val="2"/>
                <w:sz w:val="21"/>
                <w:szCs w:val="21"/>
                <w:highlight w:val="none"/>
                <w:lang w:val="en-US" w:eastAsia="zh-CN" w:bidi="ar-SA"/>
              </w:rPr>
              <w:t>4</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B29DBA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科学指纹鉴定材料</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C6F90E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2B6F48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08D50E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指纹鉴定实验3套</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16C8A138">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470025" cy="1470025"/>
                  <wp:effectExtent l="0" t="0" r="15875" b="15875"/>
                  <wp:docPr id="292" name="图片 92"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92" descr="IMG_269"/>
                          <pic:cNvPicPr>
                            <a:picLocks noChangeAspect="1"/>
                          </pic:cNvPicPr>
                        </pic:nvPicPr>
                        <pic:blipFill>
                          <a:blip r:embed="rId174"/>
                          <a:stretch>
                            <a:fillRect/>
                          </a:stretch>
                        </pic:blipFill>
                        <pic:spPr>
                          <a:xfrm>
                            <a:off x="0" y="0"/>
                            <a:ext cx="1470025" cy="147002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EBC0BA0">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3186EC5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51452B3B">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6BD42D1">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16</w:t>
            </w:r>
            <w:r>
              <w:rPr>
                <w:rFonts w:hint="eastAsia" w:asciiTheme="minorEastAsia" w:hAnsiTheme="minorEastAsia" w:cstheme="minorEastAsia"/>
                <w:color w:val="auto"/>
                <w:kern w:val="2"/>
                <w:sz w:val="21"/>
                <w:szCs w:val="21"/>
                <w:highlight w:val="none"/>
                <w:lang w:val="en-US" w:eastAsia="zh-CN" w:bidi="ar-SA"/>
              </w:rPr>
              <w:t>5</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6DE17C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磁铁套装</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374006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107D03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EC50E5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强磁；12合1/套</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451A8C93">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530350" cy="1530350"/>
                  <wp:effectExtent l="0" t="0" r="12700" b="12700"/>
                  <wp:docPr id="293" name="图片 93"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93" descr="IMG_270"/>
                          <pic:cNvPicPr>
                            <a:picLocks noChangeAspect="1"/>
                          </pic:cNvPicPr>
                        </pic:nvPicPr>
                        <pic:blipFill>
                          <a:blip r:embed="rId175"/>
                          <a:stretch>
                            <a:fillRect/>
                          </a:stretch>
                        </pic:blipFill>
                        <pic:spPr>
                          <a:xfrm>
                            <a:off x="0" y="0"/>
                            <a:ext cx="1530350" cy="153035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23B075A">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5D432D2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3203E65">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0147A2A">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16</w:t>
            </w:r>
            <w:r>
              <w:rPr>
                <w:rFonts w:hint="eastAsia" w:asciiTheme="minorEastAsia" w:hAnsiTheme="minorEastAsia" w:cstheme="minorEastAsia"/>
                <w:color w:val="auto"/>
                <w:kern w:val="2"/>
                <w:sz w:val="21"/>
                <w:szCs w:val="21"/>
                <w:highlight w:val="none"/>
                <w:lang w:val="en-US" w:eastAsia="zh-CN" w:bidi="ar-SA"/>
              </w:rPr>
              <w:t>6</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7F90803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彩色光透片</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7E6282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1BE64F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盒</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88C392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塑料；5色透光片/盒</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4D345575">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510665" cy="1510665"/>
                  <wp:effectExtent l="0" t="0" r="13335" b="13335"/>
                  <wp:docPr id="294" name="图片 94" descr="IMG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94" descr="IMG_271"/>
                          <pic:cNvPicPr>
                            <a:picLocks noChangeAspect="1"/>
                          </pic:cNvPicPr>
                        </pic:nvPicPr>
                        <pic:blipFill>
                          <a:blip r:embed="rId176"/>
                          <a:stretch>
                            <a:fillRect/>
                          </a:stretch>
                        </pic:blipFill>
                        <pic:spPr>
                          <a:xfrm>
                            <a:off x="0" y="0"/>
                            <a:ext cx="1510665" cy="151066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B0332B9">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5CB887C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16ED6A0">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E78A7C0">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16</w:t>
            </w:r>
            <w:r>
              <w:rPr>
                <w:rFonts w:hint="eastAsia" w:asciiTheme="minorEastAsia" w:hAnsiTheme="minorEastAsia" w:cstheme="minorEastAsia"/>
                <w:color w:val="auto"/>
                <w:kern w:val="2"/>
                <w:sz w:val="21"/>
                <w:szCs w:val="21"/>
                <w:highlight w:val="none"/>
                <w:lang w:val="en-US" w:eastAsia="zh-CN" w:bidi="ar-SA"/>
              </w:rPr>
              <w:t>7</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6E1976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炫彩片</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7CECFB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15</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52C2AB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袋</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7F5534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塑料；100片/袋</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27BBCD69">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544320" cy="1544320"/>
                  <wp:effectExtent l="0" t="0" r="17780" b="17780"/>
                  <wp:docPr id="295" name="图片 95" descr="IMG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95" descr="IMG_272"/>
                          <pic:cNvPicPr>
                            <a:picLocks noChangeAspect="1"/>
                          </pic:cNvPicPr>
                        </pic:nvPicPr>
                        <pic:blipFill>
                          <a:blip r:embed="rId177"/>
                          <a:stretch>
                            <a:fillRect/>
                          </a:stretch>
                        </pic:blipFill>
                        <pic:spPr>
                          <a:xfrm>
                            <a:off x="0" y="0"/>
                            <a:ext cx="1544320" cy="154432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A15F0FC">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712AC7C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75E9BF9">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7C758C76">
            <w:pPr>
              <w:numPr>
                <w:ilvl w:val="0"/>
                <w:numId w:val="0"/>
              </w:numPr>
              <w:spacing w:line="240" w:lineRule="exact"/>
              <w:ind w:left="0" w:leftChars="0" w:firstLine="0" w:firstLineChars="0"/>
              <w:jc w:val="center"/>
              <w:rPr>
                <w:rFonts w:hint="default"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w:t>
            </w:r>
            <w:r>
              <w:rPr>
                <w:rFonts w:hint="eastAsia" w:asciiTheme="minorEastAsia" w:hAnsiTheme="minorEastAsia" w:cstheme="minorEastAsia"/>
                <w:color w:val="auto"/>
                <w:kern w:val="2"/>
                <w:sz w:val="21"/>
                <w:szCs w:val="21"/>
                <w:highlight w:val="none"/>
                <w:lang w:val="en-US" w:eastAsia="zh-CN" w:bidi="ar-SA"/>
              </w:rPr>
              <w:t>68</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23DBD9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立体拼图</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EA2419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40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88E784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09C55E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木质；六画面/个</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6A687343">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524000" cy="1524000"/>
                  <wp:effectExtent l="0" t="0" r="0" b="0"/>
                  <wp:docPr id="296" name="图片 96" descr="IMG_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96" descr="IMG_273"/>
                          <pic:cNvPicPr>
                            <a:picLocks noChangeAspect="1"/>
                          </pic:cNvPicPr>
                        </pic:nvPicPr>
                        <pic:blipFill>
                          <a:blip r:embed="rId178"/>
                          <a:stretch>
                            <a:fillRect/>
                          </a:stretch>
                        </pic:blipFill>
                        <pic:spPr>
                          <a:xfrm>
                            <a:off x="0" y="0"/>
                            <a:ext cx="1524000" cy="15240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A85DF90">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57A0EBE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29AFC4E">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6514EF94">
            <w:pPr>
              <w:numPr>
                <w:ilvl w:val="0"/>
                <w:numId w:val="0"/>
              </w:numPr>
              <w:spacing w:line="240" w:lineRule="exact"/>
              <w:ind w:left="0" w:leftChars="0" w:firstLine="0" w:firstLineChars="0"/>
              <w:jc w:val="center"/>
              <w:rPr>
                <w:rFonts w:hint="default"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w:t>
            </w:r>
            <w:r>
              <w:rPr>
                <w:rFonts w:hint="eastAsia" w:asciiTheme="minorEastAsia" w:hAnsiTheme="minorEastAsia" w:cstheme="minorEastAsia"/>
                <w:color w:val="auto"/>
                <w:kern w:val="2"/>
                <w:sz w:val="21"/>
                <w:szCs w:val="21"/>
                <w:highlight w:val="none"/>
                <w:lang w:val="en-US" w:eastAsia="zh-CN" w:bidi="ar-SA"/>
              </w:rPr>
              <w:t>69</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3696D17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diy串珠玩具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FC85E1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AED26A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盒</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E97577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塑料；12杯1100粒/盒</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3E10A8FF">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367155" cy="1367155"/>
                  <wp:effectExtent l="0" t="0" r="4445" b="4445"/>
                  <wp:docPr id="297" name="图片 97" descr="IMG_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97" descr="IMG_274"/>
                          <pic:cNvPicPr>
                            <a:picLocks noChangeAspect="1"/>
                          </pic:cNvPicPr>
                        </pic:nvPicPr>
                        <pic:blipFill>
                          <a:blip r:embed="rId179"/>
                          <a:stretch>
                            <a:fillRect/>
                          </a:stretch>
                        </pic:blipFill>
                        <pic:spPr>
                          <a:xfrm>
                            <a:off x="0" y="0"/>
                            <a:ext cx="1367155" cy="136715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30C6CAB">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6BD0EE0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814598D">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116449E">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17</w:t>
            </w:r>
            <w:r>
              <w:rPr>
                <w:rFonts w:hint="eastAsia" w:asciiTheme="minorEastAsia" w:hAnsiTheme="minorEastAsia" w:cstheme="minorEastAsia"/>
                <w:color w:val="auto"/>
                <w:kern w:val="2"/>
                <w:sz w:val="21"/>
                <w:szCs w:val="21"/>
                <w:highlight w:val="none"/>
                <w:lang w:val="en-US" w:eastAsia="zh-CN" w:bidi="ar-SA"/>
              </w:rPr>
              <w:t>0</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32C2DAC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几何益智拼图</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708254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40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D75753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盒</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542E5B9">
            <w:pPr>
              <w:keepNext w:val="0"/>
              <w:keepLines w:val="0"/>
              <w:widowControl/>
              <w:suppressLineNumbers w:val="0"/>
              <w:jc w:val="center"/>
              <w:textAlignment w:val="bottom"/>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塑料；180片/盒</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5C8CEDED">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449070" cy="1449070"/>
                  <wp:effectExtent l="0" t="0" r="17780" b="17780"/>
                  <wp:docPr id="298" name="图片 98" descr="IMG_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98" descr="IMG_275"/>
                          <pic:cNvPicPr>
                            <a:picLocks noChangeAspect="1"/>
                          </pic:cNvPicPr>
                        </pic:nvPicPr>
                        <pic:blipFill>
                          <a:blip r:embed="rId180"/>
                          <a:stretch>
                            <a:fillRect/>
                          </a:stretch>
                        </pic:blipFill>
                        <pic:spPr>
                          <a:xfrm>
                            <a:off x="0" y="0"/>
                            <a:ext cx="1449070" cy="144907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03777242">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53C625B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E25D245">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418D059">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17</w:t>
            </w:r>
            <w:r>
              <w:rPr>
                <w:rFonts w:hint="eastAsia" w:asciiTheme="minorEastAsia" w:hAnsiTheme="minorEastAsia" w:cstheme="minorEastAsia"/>
                <w:color w:val="auto"/>
                <w:kern w:val="2"/>
                <w:sz w:val="21"/>
                <w:szCs w:val="21"/>
                <w:highlight w:val="none"/>
                <w:lang w:val="en-US" w:eastAsia="zh-CN" w:bidi="ar-SA"/>
              </w:rPr>
              <w:t>1</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361F6F1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叠石积木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AB1C31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9</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815DAC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组</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CB64FB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木质；40粒/组</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1E9E5935">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503045" cy="1503045"/>
                  <wp:effectExtent l="0" t="0" r="1905" b="1905"/>
                  <wp:docPr id="299" name="图片 99" descr="IMG_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99" descr="IMG_276"/>
                          <pic:cNvPicPr>
                            <a:picLocks noChangeAspect="1"/>
                          </pic:cNvPicPr>
                        </pic:nvPicPr>
                        <pic:blipFill>
                          <a:blip r:embed="rId181"/>
                          <a:stretch>
                            <a:fillRect/>
                          </a:stretch>
                        </pic:blipFill>
                        <pic:spPr>
                          <a:xfrm>
                            <a:off x="0" y="0"/>
                            <a:ext cx="1503045" cy="150304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A3690CD">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6814F3E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E198009">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11C858E">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17</w:t>
            </w:r>
            <w:r>
              <w:rPr>
                <w:rFonts w:hint="eastAsia" w:asciiTheme="minorEastAsia" w:hAnsiTheme="minorEastAsia" w:cstheme="minorEastAsia"/>
                <w:color w:val="auto"/>
                <w:kern w:val="2"/>
                <w:sz w:val="21"/>
                <w:szCs w:val="21"/>
                <w:highlight w:val="none"/>
                <w:lang w:val="en-US" w:eastAsia="zh-CN" w:bidi="ar-SA"/>
              </w:rPr>
              <w:t>2</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D9D0A5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水管积木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5A813F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9</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C18113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ED25EB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塑料；218件/套</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6B7F60B8">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434465" cy="1434465"/>
                  <wp:effectExtent l="0" t="0" r="13335" b="13335"/>
                  <wp:docPr id="300" name="图片 100" descr="IMG_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100" descr="IMG_277"/>
                          <pic:cNvPicPr>
                            <a:picLocks noChangeAspect="1"/>
                          </pic:cNvPicPr>
                        </pic:nvPicPr>
                        <pic:blipFill>
                          <a:blip r:embed="rId182"/>
                          <a:stretch>
                            <a:fillRect/>
                          </a:stretch>
                        </pic:blipFill>
                        <pic:spPr>
                          <a:xfrm>
                            <a:off x="0" y="0"/>
                            <a:ext cx="1434465" cy="143446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629BD84">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5EC3E22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E5E11BD">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5FADEC0">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17</w:t>
            </w:r>
            <w:r>
              <w:rPr>
                <w:rFonts w:hint="eastAsia" w:asciiTheme="minorEastAsia" w:hAnsiTheme="minorEastAsia" w:cstheme="minorEastAsia"/>
                <w:color w:val="auto"/>
                <w:kern w:val="2"/>
                <w:sz w:val="21"/>
                <w:szCs w:val="21"/>
                <w:highlight w:val="none"/>
                <w:lang w:val="en-US" w:eastAsia="zh-CN" w:bidi="ar-SA"/>
              </w:rPr>
              <w:t>3</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3C70BF7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仿真宝宝</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AE7174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183CDB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783A38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棉花&amp;硅胶；40cm/个</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30587149">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393825" cy="1393825"/>
                  <wp:effectExtent l="0" t="0" r="15875" b="15875"/>
                  <wp:docPr id="301" name="图片 101" descr="IMG_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101" descr="IMG_278"/>
                          <pic:cNvPicPr>
                            <a:picLocks noChangeAspect="1"/>
                          </pic:cNvPicPr>
                        </pic:nvPicPr>
                        <pic:blipFill>
                          <a:blip r:embed="rId183"/>
                          <a:stretch>
                            <a:fillRect/>
                          </a:stretch>
                        </pic:blipFill>
                        <pic:spPr>
                          <a:xfrm>
                            <a:off x="0" y="0"/>
                            <a:ext cx="1393825" cy="139382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09AE6D3F">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24A5E6C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8BF7C94">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2598B2C6">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17</w:t>
            </w:r>
            <w:r>
              <w:rPr>
                <w:rFonts w:hint="eastAsia" w:asciiTheme="minorEastAsia" w:hAnsiTheme="minorEastAsia" w:cstheme="minorEastAsia"/>
                <w:color w:val="auto"/>
                <w:kern w:val="2"/>
                <w:sz w:val="21"/>
                <w:szCs w:val="21"/>
                <w:highlight w:val="none"/>
                <w:lang w:val="en-US" w:eastAsia="zh-CN" w:bidi="ar-SA"/>
              </w:rPr>
              <w:t>4</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78C6B8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梅花桩</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163B29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28A5F4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盒</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02EE7A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塑料；520粒/盒</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55D06094">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517015" cy="1517015"/>
                  <wp:effectExtent l="0" t="0" r="6985" b="6985"/>
                  <wp:docPr id="302" name="图片 102" descr="IMG_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102" descr="IMG_279"/>
                          <pic:cNvPicPr>
                            <a:picLocks noChangeAspect="1"/>
                          </pic:cNvPicPr>
                        </pic:nvPicPr>
                        <pic:blipFill>
                          <a:blip r:embed="rId184"/>
                          <a:stretch>
                            <a:fillRect/>
                          </a:stretch>
                        </pic:blipFill>
                        <pic:spPr>
                          <a:xfrm>
                            <a:off x="0" y="0"/>
                            <a:ext cx="1517015" cy="151701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3411444">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4B40D48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6B7A1A7">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F61EAB2">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17</w:t>
            </w:r>
            <w:r>
              <w:rPr>
                <w:rFonts w:hint="eastAsia" w:asciiTheme="minorEastAsia" w:hAnsiTheme="minorEastAsia" w:cstheme="minorEastAsia"/>
                <w:color w:val="auto"/>
                <w:kern w:val="2"/>
                <w:sz w:val="21"/>
                <w:szCs w:val="21"/>
                <w:highlight w:val="none"/>
                <w:lang w:val="en-US" w:eastAsia="zh-CN" w:bidi="ar-SA"/>
              </w:rPr>
              <w:t>5</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135CA9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榉木叠叠乐</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BD8E0E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549156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B14E80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木质；78粒/套</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7B0A6065">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313180" cy="1313180"/>
                  <wp:effectExtent l="0" t="0" r="1270" b="1270"/>
                  <wp:docPr id="303" name="图片 103" descr="IMG_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103" descr="IMG_280"/>
                          <pic:cNvPicPr>
                            <a:picLocks noChangeAspect="1"/>
                          </pic:cNvPicPr>
                        </pic:nvPicPr>
                        <pic:blipFill>
                          <a:blip r:embed="rId185"/>
                          <a:stretch>
                            <a:fillRect/>
                          </a:stretch>
                        </pic:blipFill>
                        <pic:spPr>
                          <a:xfrm>
                            <a:off x="0" y="0"/>
                            <a:ext cx="1313180" cy="131318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44D5DB9">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0D0D901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E2286ED">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1EDFAE44">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17</w:t>
            </w:r>
            <w:r>
              <w:rPr>
                <w:rFonts w:hint="eastAsia" w:asciiTheme="minorEastAsia" w:hAnsiTheme="minorEastAsia" w:cstheme="minorEastAsia"/>
                <w:color w:val="auto"/>
                <w:kern w:val="2"/>
                <w:sz w:val="21"/>
                <w:szCs w:val="21"/>
                <w:highlight w:val="none"/>
                <w:lang w:val="en-US" w:eastAsia="zh-CN" w:bidi="ar-SA"/>
              </w:rPr>
              <w:t>6</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06854AF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聪明棒</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4FE5AE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92C5FA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86A972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塑料；542根</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2AF120C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221105" cy="1233170"/>
                  <wp:effectExtent l="0" t="0" r="17145" b="5080"/>
                  <wp:docPr id="304" name="图片 104" descr="IMG_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104" descr="IMG_281"/>
                          <pic:cNvPicPr>
                            <a:picLocks noChangeAspect="1"/>
                          </pic:cNvPicPr>
                        </pic:nvPicPr>
                        <pic:blipFill>
                          <a:blip r:embed="rId186"/>
                          <a:stretch>
                            <a:fillRect/>
                          </a:stretch>
                        </pic:blipFill>
                        <pic:spPr>
                          <a:xfrm>
                            <a:off x="0" y="0"/>
                            <a:ext cx="1221105" cy="123317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E253F7D">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1101BDC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0128D0A">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651DCAA2">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17</w:t>
            </w:r>
            <w:r>
              <w:rPr>
                <w:rFonts w:hint="eastAsia" w:asciiTheme="minorEastAsia" w:hAnsiTheme="minorEastAsia" w:cstheme="minorEastAsia"/>
                <w:color w:val="auto"/>
                <w:kern w:val="2"/>
                <w:sz w:val="21"/>
                <w:szCs w:val="21"/>
                <w:highlight w:val="none"/>
                <w:lang w:val="en-US" w:eastAsia="zh-CN" w:bidi="ar-SA"/>
              </w:rPr>
              <w:t>7</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6011AA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游戏棋</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A9F93D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50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17DDCA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26A24B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木质；五合一A</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3CFD1FF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271905" cy="1271905"/>
                  <wp:effectExtent l="0" t="0" r="4445" b="4445"/>
                  <wp:docPr id="305" name="图片 105" descr="IMG_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105" descr="IMG_282"/>
                          <pic:cNvPicPr>
                            <a:picLocks noChangeAspect="1"/>
                          </pic:cNvPicPr>
                        </pic:nvPicPr>
                        <pic:blipFill>
                          <a:blip r:embed="rId187"/>
                          <a:stretch>
                            <a:fillRect/>
                          </a:stretch>
                        </pic:blipFill>
                        <pic:spPr>
                          <a:xfrm>
                            <a:off x="0" y="0"/>
                            <a:ext cx="1271905" cy="127190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55836C5">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42062A4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02CC650">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469A97F">
            <w:pPr>
              <w:numPr>
                <w:ilvl w:val="0"/>
                <w:numId w:val="0"/>
              </w:numPr>
              <w:spacing w:line="240" w:lineRule="exact"/>
              <w:ind w:left="0" w:leftChars="0" w:firstLine="0" w:firstLineChars="0"/>
              <w:jc w:val="center"/>
              <w:rPr>
                <w:rFonts w:hint="default"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w:t>
            </w:r>
            <w:r>
              <w:rPr>
                <w:rFonts w:hint="eastAsia" w:asciiTheme="minorEastAsia" w:hAnsiTheme="minorEastAsia" w:cstheme="minorEastAsia"/>
                <w:color w:val="auto"/>
                <w:kern w:val="2"/>
                <w:sz w:val="21"/>
                <w:szCs w:val="21"/>
                <w:highlight w:val="none"/>
                <w:lang w:val="en-US" w:eastAsia="zh-CN" w:bidi="ar-SA"/>
              </w:rPr>
              <w:t>78</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338C9C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非洲鼓</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B10181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30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E318D5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E667D8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大8寸，鼓身40cm，鼓面直径22cm，鼓身重量500g</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7D3BE28E">
            <w:pPr>
              <w:keepNext w:val="0"/>
              <w:keepLines w:val="0"/>
              <w:widowControl/>
              <w:suppressLineNumbers w:val="0"/>
              <w:jc w:val="center"/>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353185" cy="1264920"/>
                  <wp:effectExtent l="0" t="0" r="18415" b="11430"/>
                  <wp:docPr id="306" name="图片 106" descr="IMG_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106" descr="IMG_283"/>
                          <pic:cNvPicPr>
                            <a:picLocks noChangeAspect="1"/>
                          </pic:cNvPicPr>
                        </pic:nvPicPr>
                        <pic:blipFill>
                          <a:blip r:embed="rId188"/>
                          <a:stretch>
                            <a:fillRect/>
                          </a:stretch>
                        </pic:blipFill>
                        <pic:spPr>
                          <a:xfrm>
                            <a:off x="0" y="0"/>
                            <a:ext cx="1353185" cy="126492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E74A2D3">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2D15A66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4D45125">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6686A58D">
            <w:pPr>
              <w:numPr>
                <w:ilvl w:val="0"/>
                <w:numId w:val="0"/>
              </w:numPr>
              <w:spacing w:line="240" w:lineRule="exact"/>
              <w:ind w:left="0" w:leftChars="0" w:firstLine="0" w:firstLineChars="0"/>
              <w:jc w:val="center"/>
              <w:rPr>
                <w:rFonts w:hint="default"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w:t>
            </w:r>
            <w:r>
              <w:rPr>
                <w:rFonts w:hint="eastAsia" w:asciiTheme="minorEastAsia" w:hAnsiTheme="minorEastAsia" w:cstheme="minorEastAsia"/>
                <w:color w:val="auto"/>
                <w:kern w:val="2"/>
                <w:sz w:val="21"/>
                <w:szCs w:val="21"/>
                <w:highlight w:val="none"/>
                <w:lang w:val="en-US" w:eastAsia="zh-CN" w:bidi="ar-SA"/>
              </w:rPr>
              <w:t>79</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7C81189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沙锤</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B96143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50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72274F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9E65C5B">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木质</w:t>
            </w:r>
          </w:p>
          <w:p w14:paraId="37D23A9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20cm</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74826E24">
            <w:pPr>
              <w:keepNext w:val="0"/>
              <w:keepLines w:val="0"/>
              <w:widowControl/>
              <w:suppressLineNumbers w:val="0"/>
              <w:jc w:val="center"/>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257300" cy="1220470"/>
                  <wp:effectExtent l="0" t="0" r="0" b="17780"/>
                  <wp:docPr id="307" name="图片 107" descr="IMG_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107" descr="IMG_284"/>
                          <pic:cNvPicPr>
                            <a:picLocks noChangeAspect="1"/>
                          </pic:cNvPicPr>
                        </pic:nvPicPr>
                        <pic:blipFill>
                          <a:blip r:embed="rId189"/>
                          <a:stretch>
                            <a:fillRect/>
                          </a:stretch>
                        </pic:blipFill>
                        <pic:spPr>
                          <a:xfrm>
                            <a:off x="0" y="0"/>
                            <a:ext cx="1257300" cy="122047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EA9B5B1">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4A8E68E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5F8679D">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187D0850">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18</w:t>
            </w:r>
            <w:r>
              <w:rPr>
                <w:rFonts w:hint="eastAsia" w:asciiTheme="minorEastAsia" w:hAnsiTheme="minorEastAsia" w:cstheme="minorEastAsia"/>
                <w:color w:val="auto"/>
                <w:kern w:val="2"/>
                <w:sz w:val="21"/>
                <w:szCs w:val="21"/>
                <w:highlight w:val="none"/>
                <w:lang w:val="en-US" w:eastAsia="zh-CN" w:bidi="ar-SA"/>
              </w:rPr>
              <w:t>0</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0F6F170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铃鼓</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D48111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CA8DE4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467E92E">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木质</w:t>
            </w:r>
          </w:p>
          <w:p w14:paraId="58FAC9C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10寸/直径25cm</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50DA2CEC">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361440" cy="1375410"/>
                  <wp:effectExtent l="0" t="0" r="10160" b="15240"/>
                  <wp:docPr id="308" name="图片 108" descr="IMG_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108" descr="IMG_285"/>
                          <pic:cNvPicPr>
                            <a:picLocks noChangeAspect="1"/>
                          </pic:cNvPicPr>
                        </pic:nvPicPr>
                        <pic:blipFill>
                          <a:blip r:embed="rId190"/>
                          <a:stretch>
                            <a:fillRect/>
                          </a:stretch>
                        </pic:blipFill>
                        <pic:spPr>
                          <a:xfrm>
                            <a:off x="0" y="0"/>
                            <a:ext cx="1361440" cy="137541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C26A68C">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09DF617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6C7C984">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0F14A5B">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18</w:t>
            </w:r>
            <w:r>
              <w:rPr>
                <w:rFonts w:hint="eastAsia" w:asciiTheme="minorEastAsia" w:hAnsiTheme="minorEastAsia" w:cstheme="minorEastAsia"/>
                <w:color w:val="auto"/>
                <w:kern w:val="2"/>
                <w:sz w:val="21"/>
                <w:szCs w:val="21"/>
                <w:highlight w:val="none"/>
                <w:lang w:val="en-US" w:eastAsia="zh-CN" w:bidi="ar-SA"/>
              </w:rPr>
              <w:t>1</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3EF5F3F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沙蛋</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C7B179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1A404E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对</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79E64F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木质沙蛋</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166E0515">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557655" cy="1557655"/>
                  <wp:effectExtent l="0" t="0" r="4445" b="4445"/>
                  <wp:docPr id="309" name="图片 109" descr="IMG_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109" descr="IMG_286"/>
                          <pic:cNvPicPr>
                            <a:picLocks noChangeAspect="1"/>
                          </pic:cNvPicPr>
                        </pic:nvPicPr>
                        <pic:blipFill>
                          <a:blip r:embed="rId191"/>
                          <a:stretch>
                            <a:fillRect/>
                          </a:stretch>
                        </pic:blipFill>
                        <pic:spPr>
                          <a:xfrm>
                            <a:off x="0" y="0"/>
                            <a:ext cx="1557655" cy="155765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12614D1">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002FD8C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8C51EF7">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84DD895">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18</w:t>
            </w:r>
            <w:r>
              <w:rPr>
                <w:rFonts w:hint="eastAsia" w:asciiTheme="minorEastAsia" w:hAnsiTheme="minorEastAsia" w:cstheme="minorEastAsia"/>
                <w:color w:val="auto"/>
                <w:kern w:val="2"/>
                <w:sz w:val="21"/>
                <w:szCs w:val="21"/>
                <w:highlight w:val="none"/>
                <w:lang w:val="en-US" w:eastAsia="zh-CN" w:bidi="ar-SA"/>
              </w:rPr>
              <w:t>2</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2C9D0B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大鼓</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A1AA3E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888771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F0B4646">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木质</w:t>
            </w:r>
          </w:p>
          <w:p w14:paraId="12BC087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12寸大鼓，鼓直径40cm，鼓高度40cm，鼓总高80cm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45E112C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386205" cy="1091565"/>
                  <wp:effectExtent l="0" t="0" r="4445" b="13335"/>
                  <wp:docPr id="310" name="图片 110" descr="IMG_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110" descr="IMG_287"/>
                          <pic:cNvPicPr>
                            <a:picLocks noChangeAspect="1"/>
                          </pic:cNvPicPr>
                        </pic:nvPicPr>
                        <pic:blipFill>
                          <a:blip r:embed="rId192"/>
                          <a:stretch>
                            <a:fillRect/>
                          </a:stretch>
                        </pic:blipFill>
                        <pic:spPr>
                          <a:xfrm>
                            <a:off x="0" y="0"/>
                            <a:ext cx="1386205" cy="109156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E7D7EE0">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2DFAF00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67139B9">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0200229">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18</w:t>
            </w:r>
            <w:r>
              <w:rPr>
                <w:rFonts w:hint="eastAsia" w:asciiTheme="minorEastAsia" w:hAnsiTheme="minorEastAsia" w:cstheme="minorEastAsia"/>
                <w:color w:val="auto"/>
                <w:kern w:val="2"/>
                <w:sz w:val="21"/>
                <w:szCs w:val="21"/>
                <w:highlight w:val="none"/>
                <w:lang w:val="en-US" w:eastAsia="zh-CN" w:bidi="ar-SA"/>
              </w:rPr>
              <w:t>3</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750A405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快板</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0398E2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50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C32229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1551236">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木质</w:t>
            </w:r>
          </w:p>
          <w:p w14:paraId="4DCE5E0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儿童专用快板</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5F9505D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307465" cy="1269365"/>
                  <wp:effectExtent l="0" t="0" r="6985" b="6985"/>
                  <wp:docPr id="311" name="图片 111" descr="IMG_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111" descr="IMG_288"/>
                          <pic:cNvPicPr>
                            <a:picLocks noChangeAspect="1"/>
                          </pic:cNvPicPr>
                        </pic:nvPicPr>
                        <pic:blipFill>
                          <a:blip r:embed="rId193"/>
                          <a:stretch>
                            <a:fillRect/>
                          </a:stretch>
                        </pic:blipFill>
                        <pic:spPr>
                          <a:xfrm>
                            <a:off x="0" y="0"/>
                            <a:ext cx="1307465" cy="126936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5A3AAF1">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1BC0587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2A62A65">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697D85F">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18</w:t>
            </w:r>
            <w:r>
              <w:rPr>
                <w:rFonts w:hint="eastAsia" w:asciiTheme="minorEastAsia" w:hAnsiTheme="minorEastAsia" w:cstheme="minorEastAsia"/>
                <w:color w:val="auto"/>
                <w:kern w:val="2"/>
                <w:sz w:val="21"/>
                <w:szCs w:val="21"/>
                <w:highlight w:val="none"/>
                <w:lang w:val="en-US" w:eastAsia="zh-CN" w:bidi="ar-SA"/>
              </w:rPr>
              <w:t>4</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313B4AC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架子鼓</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4C01F7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30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1D1F3F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台</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7740A0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儿童架子鼓</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26077068">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449070" cy="1379855"/>
                  <wp:effectExtent l="0" t="0" r="17780" b="10795"/>
                  <wp:docPr id="312" name="图片 112" descr="IMG_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112" descr="IMG_289"/>
                          <pic:cNvPicPr>
                            <a:picLocks noChangeAspect="1"/>
                          </pic:cNvPicPr>
                        </pic:nvPicPr>
                        <pic:blipFill>
                          <a:blip r:embed="rId194"/>
                          <a:stretch>
                            <a:fillRect/>
                          </a:stretch>
                        </pic:blipFill>
                        <pic:spPr>
                          <a:xfrm>
                            <a:off x="0" y="0"/>
                            <a:ext cx="1449070" cy="137985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AABA4F1">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4242006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888" w:hRule="atLeast"/>
          <w:jc w:val="center"/>
        </w:trPr>
        <w:tc>
          <w:tcPr>
            <w:tcW w:w="545" w:type="dxa"/>
            <w:vMerge w:val="continue"/>
            <w:tcBorders>
              <w:left w:val="single" w:color="auto" w:sz="4" w:space="0"/>
              <w:right w:val="single" w:color="auto" w:sz="4" w:space="0"/>
            </w:tcBorders>
            <w:noWrap w:val="0"/>
            <w:vAlign w:val="center"/>
          </w:tcPr>
          <w:p w14:paraId="5C8A2F90">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779B850F">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18</w:t>
            </w:r>
            <w:r>
              <w:rPr>
                <w:rFonts w:hint="eastAsia" w:asciiTheme="minorEastAsia" w:hAnsiTheme="minorEastAsia" w:cstheme="minorEastAsia"/>
                <w:color w:val="auto"/>
                <w:kern w:val="2"/>
                <w:sz w:val="21"/>
                <w:szCs w:val="21"/>
                <w:highlight w:val="none"/>
                <w:lang w:val="en-US" w:eastAsia="zh-CN" w:bidi="ar-SA"/>
              </w:rPr>
              <w:t>5</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23AF29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电子琴</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3A3B8A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30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D8C251B">
            <w:pPr>
              <w:jc w:val="center"/>
              <w:rPr>
                <w:rFonts w:hint="default" w:asciiTheme="minorEastAsia" w:hAnsiTheme="minorEastAsia" w:eastAsiaTheme="minorEastAsia" w:cstheme="minorEastAsia"/>
                <w:color w:val="auto"/>
                <w:sz w:val="21"/>
                <w:szCs w:val="21"/>
                <w:highlight w:val="none"/>
                <w:lang w:val="en-US" w:eastAsia="zh-CN"/>
              </w:rPr>
            </w:pPr>
            <w:r>
              <w:rPr>
                <w:rFonts w:hint="eastAsia" w:asciiTheme="minorEastAsia" w:hAnsiTheme="minorEastAsia" w:cstheme="minorEastAsia"/>
                <w:color w:val="auto"/>
                <w:sz w:val="21"/>
                <w:szCs w:val="21"/>
                <w:highlight w:val="none"/>
                <w:lang w:val="en-US" w:eastAsia="zh-CN"/>
              </w:rPr>
              <w:t>台</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BBD3833">
            <w:pPr>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（白色）37键琴+琴架+琴凳+琴盖板</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05C603F9">
            <w:pPr>
              <w:spacing w:line="260" w:lineRule="exact"/>
              <w:jc w:val="center"/>
              <w:rPr>
                <w:rFonts w:hint="eastAsia" w:asciiTheme="minorEastAsia" w:hAnsiTheme="minorEastAsia" w:eastAsiaTheme="minorEastAsia" w:cstheme="minorEastAsia"/>
                <w:color w:val="auto"/>
                <w:sz w:val="21"/>
                <w:szCs w:val="21"/>
                <w:highlight w:val="none"/>
                <w:lang w:val="en-US" w:eastAsia="zh-CN"/>
              </w:rPr>
            </w:pPr>
            <w:r>
              <w:rPr>
                <w:color w:val="auto"/>
                <w:highlight w:val="none"/>
              </w:rPr>
              <w:drawing>
                <wp:anchor distT="0" distB="0" distL="114300" distR="114300" simplePos="0" relativeHeight="251757568" behindDoc="0" locked="0" layoutInCell="1" allowOverlap="1">
                  <wp:simplePos x="0" y="0"/>
                  <wp:positionH relativeFrom="column">
                    <wp:posOffset>0</wp:posOffset>
                  </wp:positionH>
                  <wp:positionV relativeFrom="paragraph">
                    <wp:posOffset>-610235</wp:posOffset>
                  </wp:positionV>
                  <wp:extent cx="1518285" cy="1315720"/>
                  <wp:effectExtent l="0" t="0" r="5715" b="10160"/>
                  <wp:wrapSquare wrapText="bothSides"/>
                  <wp:docPr id="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
                          <pic:cNvPicPr>
                            <a:picLocks noChangeAspect="1"/>
                          </pic:cNvPicPr>
                        </pic:nvPicPr>
                        <pic:blipFill>
                          <a:blip r:embed="rId195"/>
                          <a:stretch>
                            <a:fillRect/>
                          </a:stretch>
                        </pic:blipFill>
                        <pic:spPr>
                          <a:xfrm>
                            <a:off x="0" y="0"/>
                            <a:ext cx="1518285" cy="1315720"/>
                          </a:xfrm>
                          <a:prstGeom prst="rect">
                            <a:avLst/>
                          </a:prstGeom>
                          <a:noFill/>
                          <a:ln>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1D3944E">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204A888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836" w:hRule="atLeast"/>
          <w:jc w:val="center"/>
        </w:trPr>
        <w:tc>
          <w:tcPr>
            <w:tcW w:w="545" w:type="dxa"/>
            <w:vMerge w:val="continue"/>
            <w:tcBorders>
              <w:left w:val="single" w:color="auto" w:sz="4" w:space="0"/>
              <w:right w:val="single" w:color="auto" w:sz="4" w:space="0"/>
            </w:tcBorders>
            <w:noWrap w:val="0"/>
            <w:vAlign w:val="center"/>
          </w:tcPr>
          <w:p w14:paraId="6540C3F8">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3BF659C">
            <w:pPr>
              <w:numPr>
                <w:ilvl w:val="0"/>
                <w:numId w:val="0"/>
              </w:numPr>
              <w:spacing w:line="240" w:lineRule="exact"/>
              <w:ind w:left="0" w:leftChars="0" w:firstLine="0" w:firstLineChars="0"/>
              <w:jc w:val="center"/>
              <w:rPr>
                <w:rFonts w:hint="default"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w:t>
            </w:r>
            <w:r>
              <w:rPr>
                <w:rFonts w:hint="eastAsia" w:asciiTheme="minorEastAsia" w:hAnsiTheme="minorEastAsia" w:cstheme="minorEastAsia"/>
                <w:color w:val="auto"/>
                <w:kern w:val="2"/>
                <w:sz w:val="21"/>
                <w:szCs w:val="21"/>
                <w:highlight w:val="none"/>
                <w:lang w:val="en-US" w:eastAsia="zh-CN" w:bidi="ar-SA"/>
              </w:rPr>
              <w:t>86</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1DBF7D3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笛子</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BCC5E0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30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A3A44F9">
            <w:pPr>
              <w:jc w:val="center"/>
              <w:rPr>
                <w:rFonts w:hint="eastAsia" w:asciiTheme="minorEastAsia" w:hAnsiTheme="minorEastAsia" w:eastAsiaTheme="minorEastAsia" w:cstheme="minorEastAsia"/>
                <w:color w:val="auto"/>
                <w:sz w:val="21"/>
                <w:szCs w:val="21"/>
                <w:highlight w:val="none"/>
                <w:lang w:val="en-US" w:eastAsia="zh-CN"/>
              </w:rPr>
            </w:pPr>
            <w:r>
              <w:rPr>
                <w:rFonts w:hint="eastAsia" w:asciiTheme="minorEastAsia" w:hAnsiTheme="minorEastAsia" w:cstheme="minorEastAsia"/>
                <w:color w:val="auto"/>
                <w:sz w:val="21"/>
                <w:szCs w:val="21"/>
                <w:highlight w:val="none"/>
                <w:lang w:val="en-US" w:eastAsia="zh-CN"/>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9D82243">
            <w:pPr>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短笛A调32cm 6样赠品(教材书+笛穗)</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57DF75E5">
            <w:pPr>
              <w:spacing w:line="260" w:lineRule="exact"/>
              <w:jc w:val="center"/>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58592" behindDoc="0" locked="0" layoutInCell="1" allowOverlap="1">
                  <wp:simplePos x="0" y="0"/>
                  <wp:positionH relativeFrom="column">
                    <wp:posOffset>26035</wp:posOffset>
                  </wp:positionH>
                  <wp:positionV relativeFrom="paragraph">
                    <wp:posOffset>97155</wp:posOffset>
                  </wp:positionV>
                  <wp:extent cx="1519555" cy="1519555"/>
                  <wp:effectExtent l="0" t="0" r="4445" b="4445"/>
                  <wp:wrapSquare wrapText="bothSides"/>
                  <wp:docPr id="3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
                          <pic:cNvPicPr>
                            <a:picLocks noChangeAspect="1"/>
                          </pic:cNvPicPr>
                        </pic:nvPicPr>
                        <pic:blipFill>
                          <a:blip r:embed="rId196"/>
                          <a:stretch>
                            <a:fillRect/>
                          </a:stretch>
                        </pic:blipFill>
                        <pic:spPr>
                          <a:xfrm>
                            <a:off x="0" y="0"/>
                            <a:ext cx="1519555" cy="1519555"/>
                          </a:xfrm>
                          <a:prstGeom prst="rect">
                            <a:avLst/>
                          </a:prstGeom>
                          <a:noFill/>
                          <a:ln>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C0F3646">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4945BF5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11A98A0">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3AAE04B">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18</w:t>
            </w:r>
            <w:r>
              <w:rPr>
                <w:rFonts w:hint="eastAsia" w:asciiTheme="minorEastAsia" w:hAnsiTheme="minorEastAsia" w:cstheme="minorEastAsia"/>
                <w:color w:val="auto"/>
                <w:kern w:val="2"/>
                <w:sz w:val="21"/>
                <w:szCs w:val="21"/>
                <w:highlight w:val="none"/>
                <w:lang w:val="en-US" w:eastAsia="zh-CN" w:bidi="ar-SA"/>
              </w:rPr>
              <w:t>7</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37CB925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口琴</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BC00C8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30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6AF0E97">
            <w:pPr>
              <w:jc w:val="center"/>
              <w:rPr>
                <w:rFonts w:hint="eastAsia" w:asciiTheme="minorEastAsia" w:hAnsiTheme="minorEastAsia" w:eastAsiaTheme="minorEastAsia" w:cstheme="minorEastAsia"/>
                <w:color w:val="auto"/>
                <w:sz w:val="21"/>
                <w:szCs w:val="21"/>
                <w:highlight w:val="none"/>
                <w:lang w:val="en-US" w:eastAsia="zh-CN"/>
              </w:rPr>
            </w:pPr>
            <w:r>
              <w:rPr>
                <w:rFonts w:hint="eastAsia" w:asciiTheme="minorEastAsia" w:hAnsiTheme="minorEastAsia" w:cstheme="minorEastAsia"/>
                <w:color w:val="auto"/>
                <w:sz w:val="21"/>
                <w:szCs w:val="21"/>
                <w:highlight w:val="none"/>
                <w:lang w:val="en-US" w:eastAsia="zh-CN"/>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5A7649D">
            <w:pPr>
              <w:jc w:val="center"/>
              <w:rPr>
                <w:rFonts w:hint="default" w:asciiTheme="minorEastAsia" w:hAnsiTheme="minorEastAsia" w:eastAsiaTheme="minorEastAsia" w:cstheme="minorEastAsia"/>
                <w:color w:val="auto"/>
                <w:sz w:val="21"/>
                <w:szCs w:val="21"/>
                <w:highlight w:val="none"/>
                <w:lang w:val="en-US"/>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儿童</w:t>
            </w:r>
            <w:r>
              <w:rPr>
                <w:rFonts w:hint="eastAsia" w:asciiTheme="minorEastAsia" w:hAnsiTheme="minorEastAsia" w:cstheme="minorEastAsia"/>
                <w:i w:val="0"/>
                <w:iCs w:val="0"/>
                <w:color w:val="auto"/>
                <w:kern w:val="0"/>
                <w:sz w:val="21"/>
                <w:szCs w:val="21"/>
                <w:highlight w:val="none"/>
                <w:u w:val="none"/>
                <w:lang w:val="en-US" w:eastAsia="zh-CN" w:bidi="ar"/>
              </w:rPr>
              <w:t>口琴</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2436321C">
            <w:pPr>
              <w:spacing w:line="260" w:lineRule="exact"/>
              <w:jc w:val="center"/>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59616" behindDoc="0" locked="0" layoutInCell="1" allowOverlap="1">
                  <wp:simplePos x="0" y="0"/>
                  <wp:positionH relativeFrom="column">
                    <wp:posOffset>43180</wp:posOffset>
                  </wp:positionH>
                  <wp:positionV relativeFrom="paragraph">
                    <wp:posOffset>149225</wp:posOffset>
                  </wp:positionV>
                  <wp:extent cx="1517015" cy="1452880"/>
                  <wp:effectExtent l="0" t="0" r="6985" b="10160"/>
                  <wp:wrapSquare wrapText="bothSides"/>
                  <wp:docPr id="3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
                          <pic:cNvPicPr>
                            <a:picLocks noChangeAspect="1"/>
                          </pic:cNvPicPr>
                        </pic:nvPicPr>
                        <pic:blipFill>
                          <a:blip r:embed="rId197"/>
                          <a:stretch>
                            <a:fillRect/>
                          </a:stretch>
                        </pic:blipFill>
                        <pic:spPr>
                          <a:xfrm>
                            <a:off x="0" y="0"/>
                            <a:ext cx="1517015" cy="1452880"/>
                          </a:xfrm>
                          <a:prstGeom prst="rect">
                            <a:avLst/>
                          </a:prstGeom>
                          <a:noFill/>
                          <a:ln>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05C376F4">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097DE2E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81849F3">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6A6C3A7A">
            <w:pPr>
              <w:numPr>
                <w:ilvl w:val="0"/>
                <w:numId w:val="0"/>
              </w:numPr>
              <w:spacing w:line="240" w:lineRule="exact"/>
              <w:ind w:left="0" w:leftChars="0" w:firstLine="0" w:firstLineChars="0"/>
              <w:jc w:val="center"/>
              <w:rPr>
                <w:rFonts w:hint="default"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w:t>
            </w:r>
            <w:r>
              <w:rPr>
                <w:rFonts w:hint="eastAsia" w:asciiTheme="minorEastAsia" w:hAnsiTheme="minorEastAsia" w:cstheme="minorEastAsia"/>
                <w:color w:val="auto"/>
                <w:kern w:val="2"/>
                <w:sz w:val="21"/>
                <w:szCs w:val="21"/>
                <w:highlight w:val="none"/>
                <w:lang w:val="en-US" w:eastAsia="zh-CN" w:bidi="ar-SA"/>
              </w:rPr>
              <w:t>88</w:t>
            </w:r>
          </w:p>
        </w:tc>
        <w:tc>
          <w:tcPr>
            <w:tcW w:w="1176"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14C40BB1">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电吉他</w:t>
            </w:r>
          </w:p>
        </w:tc>
        <w:tc>
          <w:tcPr>
            <w:tcW w:w="759"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53F03D94">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30</w:t>
            </w:r>
          </w:p>
        </w:tc>
        <w:tc>
          <w:tcPr>
            <w:tcW w:w="735"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50BD6EB1">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台</w:t>
            </w:r>
          </w:p>
        </w:tc>
        <w:tc>
          <w:tcPr>
            <w:tcW w:w="2494"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1A97C53A">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琴体材质</w:t>
            </w:r>
            <w:r>
              <w:rPr>
                <w:rFonts w:hint="eastAsia" w:asciiTheme="minorEastAsia" w:hAnsiTheme="minorEastAsia" w:cstheme="minorEastAsia"/>
                <w:i w:val="0"/>
                <w:iCs w:val="0"/>
                <w:color w:val="auto"/>
                <w:kern w:val="0"/>
                <w:sz w:val="21"/>
                <w:szCs w:val="21"/>
                <w:highlight w:val="none"/>
                <w:u w:val="none"/>
                <w:lang w:val="en-US" w:eastAsia="zh-CN" w:bidi="ar"/>
              </w:rPr>
              <w:t>：</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椴木</w:t>
            </w:r>
          </w:p>
          <w:p w14:paraId="5731A3CC">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p>
          <w:p w14:paraId="10749214">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儿童电吉他</w:t>
            </w:r>
          </w:p>
        </w:tc>
        <w:tc>
          <w:tcPr>
            <w:tcW w:w="2614" w:type="dxa"/>
            <w:tcBorders>
              <w:top w:val="single" w:color="auto" w:sz="4" w:space="0"/>
              <w:left w:val="single" w:color="auto" w:sz="4" w:space="0"/>
              <w:bottom w:val="single" w:color="auto" w:sz="4" w:space="0"/>
              <w:right w:val="single" w:color="auto" w:sz="4" w:space="0"/>
            </w:tcBorders>
            <w:shd w:val="clear" w:color="auto" w:fill="auto"/>
            <w:noWrap w:val="0"/>
            <w:vAlign w:val="bottom"/>
          </w:tcPr>
          <w:p w14:paraId="549A38B3">
            <w:pPr>
              <w:keepNext w:val="0"/>
              <w:keepLines w:val="0"/>
              <w:widowControl/>
              <w:suppressLineNumbers w:val="0"/>
              <w:jc w:val="center"/>
              <w:textAlignment w:val="bottom"/>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宋体" w:hAnsi="宋体" w:eastAsia="宋体" w:cs="宋体"/>
                <w:i w:val="0"/>
                <w:iCs w:val="0"/>
                <w:color w:val="auto"/>
                <w:kern w:val="0"/>
                <w:sz w:val="20"/>
                <w:szCs w:val="20"/>
                <w:highlight w:val="none"/>
                <w:u w:val="none"/>
                <w:lang w:val="en-US" w:eastAsia="zh-CN" w:bidi="ar"/>
              </w:rPr>
              <w:drawing>
                <wp:inline distT="0" distB="0" distL="114300" distR="114300">
                  <wp:extent cx="1435735" cy="1464945"/>
                  <wp:effectExtent l="0" t="0" r="12065" b="13335"/>
                  <wp:docPr id="6" name="图片 11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13" descr="IMG_256"/>
                          <pic:cNvPicPr>
                            <a:picLocks noChangeAspect="1"/>
                          </pic:cNvPicPr>
                        </pic:nvPicPr>
                        <pic:blipFill>
                          <a:blip r:embed="rId198"/>
                          <a:stretch>
                            <a:fillRect/>
                          </a:stretch>
                        </pic:blipFill>
                        <pic:spPr>
                          <a:xfrm>
                            <a:off x="0" y="0"/>
                            <a:ext cx="1435735" cy="146494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592CFEFA">
            <w:pPr>
              <w:spacing w:line="260" w:lineRule="exact"/>
              <w:jc w:val="center"/>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Theme="minorEastAsia" w:hAnsiTheme="minorEastAsia" w:cstheme="minorEastAsia"/>
                <w:color w:val="auto"/>
                <w:sz w:val="21"/>
                <w:szCs w:val="21"/>
                <w:highlight w:val="none"/>
                <w:lang w:val="en-US" w:eastAsia="zh-CN"/>
              </w:rPr>
              <w:t>工业*</w:t>
            </w:r>
          </w:p>
        </w:tc>
      </w:tr>
      <w:tr w14:paraId="3F0F72B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5A0FC8D1">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2D2ED62C">
            <w:pPr>
              <w:numPr>
                <w:ilvl w:val="0"/>
                <w:numId w:val="0"/>
              </w:numPr>
              <w:spacing w:line="240" w:lineRule="exact"/>
              <w:ind w:left="0" w:leftChars="0" w:firstLine="0" w:firstLineChars="0"/>
              <w:jc w:val="center"/>
              <w:rPr>
                <w:rFonts w:hint="default"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w:t>
            </w:r>
            <w:r>
              <w:rPr>
                <w:rFonts w:hint="eastAsia" w:asciiTheme="minorEastAsia" w:hAnsiTheme="minorEastAsia" w:cstheme="minorEastAsia"/>
                <w:color w:val="auto"/>
                <w:kern w:val="2"/>
                <w:sz w:val="21"/>
                <w:szCs w:val="21"/>
                <w:highlight w:val="none"/>
                <w:lang w:val="en-US" w:eastAsia="zh-CN" w:bidi="ar-SA"/>
              </w:rPr>
              <w:t>89</w:t>
            </w:r>
          </w:p>
        </w:tc>
        <w:tc>
          <w:tcPr>
            <w:tcW w:w="1176"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58FFA5C1">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尤克里里</w:t>
            </w:r>
          </w:p>
        </w:tc>
        <w:tc>
          <w:tcPr>
            <w:tcW w:w="759"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22E9AD20">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30</w:t>
            </w:r>
          </w:p>
        </w:tc>
        <w:tc>
          <w:tcPr>
            <w:tcW w:w="735"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10FC7987">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台</w:t>
            </w:r>
          </w:p>
        </w:tc>
        <w:tc>
          <w:tcPr>
            <w:tcW w:w="2494"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786B2D23">
            <w:pPr>
              <w:keepNext w:val="0"/>
              <w:keepLines w:val="0"/>
              <w:widowControl/>
              <w:suppressLineNumbers w:val="0"/>
              <w:jc w:val="center"/>
              <w:textAlignment w:val="center"/>
              <w:rPr>
                <w:rFonts w:hint="default"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材质：ABS</w:t>
            </w:r>
          </w:p>
          <w:p w14:paraId="3F629C5F">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p>
          <w:p w14:paraId="36EC0EE0">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23寸尤克里里</w:t>
            </w:r>
          </w:p>
        </w:tc>
        <w:tc>
          <w:tcPr>
            <w:tcW w:w="2614" w:type="dxa"/>
            <w:tcBorders>
              <w:top w:val="single" w:color="auto" w:sz="4" w:space="0"/>
              <w:left w:val="single" w:color="auto" w:sz="4" w:space="0"/>
              <w:bottom w:val="single" w:color="auto" w:sz="4" w:space="0"/>
              <w:right w:val="single" w:color="auto" w:sz="4" w:space="0"/>
            </w:tcBorders>
            <w:shd w:val="clear" w:color="auto" w:fill="auto"/>
            <w:noWrap w:val="0"/>
            <w:vAlign w:val="bottom"/>
          </w:tcPr>
          <w:p w14:paraId="14C581E4">
            <w:pPr>
              <w:keepNext w:val="0"/>
              <w:keepLines w:val="0"/>
              <w:widowControl/>
              <w:suppressLineNumbers w:val="0"/>
              <w:jc w:val="center"/>
              <w:textAlignment w:val="bottom"/>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459865" cy="1474470"/>
                  <wp:effectExtent l="0" t="0" r="3175" b="3810"/>
                  <wp:docPr id="13" name="图片 114"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14" descr="IMG_257"/>
                          <pic:cNvPicPr>
                            <a:picLocks noChangeAspect="1"/>
                          </pic:cNvPicPr>
                        </pic:nvPicPr>
                        <pic:blipFill>
                          <a:blip r:embed="rId199"/>
                          <a:stretch>
                            <a:fillRect/>
                          </a:stretch>
                        </pic:blipFill>
                        <pic:spPr>
                          <a:xfrm>
                            <a:off x="0" y="0"/>
                            <a:ext cx="1459865" cy="147447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0FD2924A">
            <w:pPr>
              <w:spacing w:line="260" w:lineRule="exact"/>
              <w:jc w:val="center"/>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Theme="minorEastAsia" w:hAnsiTheme="minorEastAsia" w:cstheme="minorEastAsia"/>
                <w:color w:val="auto"/>
                <w:sz w:val="21"/>
                <w:szCs w:val="21"/>
                <w:highlight w:val="none"/>
                <w:lang w:val="en-US" w:eastAsia="zh-CN"/>
              </w:rPr>
              <w:t>工业*</w:t>
            </w:r>
          </w:p>
        </w:tc>
      </w:tr>
      <w:tr w14:paraId="414EA91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5C0E5E17">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77613A29">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19</w:t>
            </w:r>
            <w:r>
              <w:rPr>
                <w:rFonts w:hint="eastAsia" w:asciiTheme="minorEastAsia" w:hAnsiTheme="minorEastAsia" w:cstheme="minorEastAsia"/>
                <w:color w:val="auto"/>
                <w:kern w:val="2"/>
                <w:sz w:val="21"/>
                <w:szCs w:val="21"/>
                <w:highlight w:val="none"/>
                <w:lang w:val="en-US" w:eastAsia="zh-CN" w:bidi="ar-SA"/>
              </w:rPr>
              <w:t>0</w:t>
            </w:r>
          </w:p>
        </w:tc>
        <w:tc>
          <w:tcPr>
            <w:tcW w:w="1176"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002A04C1">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摇铃</w:t>
            </w:r>
          </w:p>
        </w:tc>
        <w:tc>
          <w:tcPr>
            <w:tcW w:w="759"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08DAAA45">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30</w:t>
            </w:r>
          </w:p>
        </w:tc>
        <w:tc>
          <w:tcPr>
            <w:tcW w:w="735"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09CD40EB">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对</w:t>
            </w:r>
          </w:p>
        </w:tc>
        <w:tc>
          <w:tcPr>
            <w:tcW w:w="2494"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1B4B003E">
            <w:pPr>
              <w:keepNext w:val="0"/>
              <w:keepLines w:val="0"/>
              <w:widowControl/>
              <w:suppressLineNumbers w:val="0"/>
              <w:jc w:val="center"/>
              <w:textAlignment w:val="center"/>
              <w:rPr>
                <w:rFonts w:hint="default"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材质：塑料</w:t>
            </w:r>
          </w:p>
          <w:p w14:paraId="72369C64">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p>
          <w:p w14:paraId="0BC03416">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8.5cm×10cm</w:t>
            </w:r>
          </w:p>
        </w:tc>
        <w:tc>
          <w:tcPr>
            <w:tcW w:w="2614" w:type="dxa"/>
            <w:tcBorders>
              <w:top w:val="single" w:color="auto" w:sz="4" w:space="0"/>
              <w:left w:val="single" w:color="auto" w:sz="4" w:space="0"/>
              <w:bottom w:val="single" w:color="auto" w:sz="4" w:space="0"/>
              <w:right w:val="single" w:color="auto" w:sz="4" w:space="0"/>
            </w:tcBorders>
            <w:shd w:val="clear" w:color="auto" w:fill="auto"/>
            <w:noWrap w:val="0"/>
            <w:vAlign w:val="bottom"/>
          </w:tcPr>
          <w:p w14:paraId="292F187B">
            <w:pPr>
              <w:keepNext w:val="0"/>
              <w:keepLines w:val="0"/>
              <w:widowControl/>
              <w:suppressLineNumbers w:val="0"/>
              <w:jc w:val="center"/>
              <w:textAlignment w:val="bottom"/>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宋体" w:hAnsi="宋体" w:eastAsia="宋体" w:cs="宋体"/>
                <w:i w:val="0"/>
                <w:iCs w:val="0"/>
                <w:color w:val="auto"/>
                <w:kern w:val="0"/>
                <w:sz w:val="22"/>
                <w:szCs w:val="22"/>
                <w:highlight w:val="none"/>
                <w:u w:val="single"/>
                <w:lang w:val="en-US" w:eastAsia="zh-CN" w:bidi="ar"/>
              </w:rPr>
              <w:drawing>
                <wp:inline distT="0" distB="0" distL="114300" distR="114300">
                  <wp:extent cx="1273175" cy="1299210"/>
                  <wp:effectExtent l="0" t="0" r="6985" b="11430"/>
                  <wp:docPr id="14" name="图片 115"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15" descr="IMG_258"/>
                          <pic:cNvPicPr>
                            <a:picLocks noChangeAspect="1"/>
                          </pic:cNvPicPr>
                        </pic:nvPicPr>
                        <pic:blipFill>
                          <a:blip r:embed="rId200"/>
                          <a:stretch>
                            <a:fillRect/>
                          </a:stretch>
                        </pic:blipFill>
                        <pic:spPr>
                          <a:xfrm>
                            <a:off x="0" y="0"/>
                            <a:ext cx="1273175" cy="129921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62CF14F4">
            <w:pPr>
              <w:spacing w:line="260" w:lineRule="exact"/>
              <w:jc w:val="center"/>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Theme="minorEastAsia" w:hAnsiTheme="minorEastAsia" w:cstheme="minorEastAsia"/>
                <w:color w:val="auto"/>
                <w:sz w:val="21"/>
                <w:szCs w:val="21"/>
                <w:highlight w:val="none"/>
                <w:lang w:val="en-US" w:eastAsia="zh-CN"/>
              </w:rPr>
              <w:t>工业*</w:t>
            </w:r>
          </w:p>
        </w:tc>
      </w:tr>
      <w:tr w14:paraId="2EB8F88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C31916C">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14CDA3EF">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19</w:t>
            </w:r>
            <w:r>
              <w:rPr>
                <w:rFonts w:hint="eastAsia" w:asciiTheme="minorEastAsia" w:hAnsiTheme="minorEastAsia" w:cstheme="minorEastAsia"/>
                <w:color w:val="auto"/>
                <w:kern w:val="2"/>
                <w:sz w:val="21"/>
                <w:szCs w:val="21"/>
                <w:highlight w:val="none"/>
                <w:lang w:val="en-US" w:eastAsia="zh-CN" w:bidi="ar-SA"/>
              </w:rPr>
              <w:t>1</w:t>
            </w:r>
          </w:p>
        </w:tc>
        <w:tc>
          <w:tcPr>
            <w:tcW w:w="1176"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34FFB313">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手摇铃棒</w:t>
            </w:r>
          </w:p>
        </w:tc>
        <w:tc>
          <w:tcPr>
            <w:tcW w:w="759"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146D0AD4">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30</w:t>
            </w:r>
          </w:p>
        </w:tc>
        <w:tc>
          <w:tcPr>
            <w:tcW w:w="735"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200A05F2">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6108664F">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木质</w:t>
            </w:r>
          </w:p>
          <w:p w14:paraId="26B9BAAF">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p>
          <w:p w14:paraId="06E0551E">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长20cm</w:t>
            </w:r>
          </w:p>
        </w:tc>
        <w:tc>
          <w:tcPr>
            <w:tcW w:w="2614" w:type="dxa"/>
            <w:tcBorders>
              <w:top w:val="single" w:color="auto" w:sz="4" w:space="0"/>
              <w:left w:val="single" w:color="auto" w:sz="4" w:space="0"/>
              <w:bottom w:val="single" w:color="auto" w:sz="4" w:space="0"/>
              <w:right w:val="single" w:color="auto" w:sz="4" w:space="0"/>
            </w:tcBorders>
            <w:shd w:val="clear" w:color="auto" w:fill="auto"/>
            <w:noWrap w:val="0"/>
            <w:vAlign w:val="bottom"/>
          </w:tcPr>
          <w:p w14:paraId="09CD9C53">
            <w:pPr>
              <w:keepNext w:val="0"/>
              <w:keepLines w:val="0"/>
              <w:widowControl/>
              <w:suppressLineNumbers w:val="0"/>
              <w:jc w:val="center"/>
              <w:textAlignment w:val="bottom"/>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200150" cy="1188085"/>
                  <wp:effectExtent l="0" t="0" r="3810" b="635"/>
                  <wp:docPr id="17" name="图片 116"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16" descr="IMG_259"/>
                          <pic:cNvPicPr>
                            <a:picLocks noChangeAspect="1"/>
                          </pic:cNvPicPr>
                        </pic:nvPicPr>
                        <pic:blipFill>
                          <a:blip r:embed="rId201"/>
                          <a:stretch>
                            <a:fillRect/>
                          </a:stretch>
                        </pic:blipFill>
                        <pic:spPr>
                          <a:xfrm>
                            <a:off x="0" y="0"/>
                            <a:ext cx="1200150" cy="118808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31A816EB">
            <w:pPr>
              <w:spacing w:line="260" w:lineRule="exact"/>
              <w:jc w:val="center"/>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Theme="minorEastAsia" w:hAnsiTheme="minorEastAsia" w:cstheme="minorEastAsia"/>
                <w:color w:val="auto"/>
                <w:sz w:val="21"/>
                <w:szCs w:val="21"/>
                <w:highlight w:val="none"/>
                <w:lang w:val="en-US" w:eastAsia="zh-CN"/>
              </w:rPr>
              <w:t>工业*</w:t>
            </w:r>
          </w:p>
        </w:tc>
      </w:tr>
      <w:tr w14:paraId="47E3DEE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A397851">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2E4164D">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19</w:t>
            </w:r>
            <w:r>
              <w:rPr>
                <w:rFonts w:hint="eastAsia" w:asciiTheme="minorEastAsia" w:hAnsiTheme="minorEastAsia" w:cstheme="minorEastAsia"/>
                <w:color w:val="auto"/>
                <w:kern w:val="2"/>
                <w:sz w:val="21"/>
                <w:szCs w:val="21"/>
                <w:highlight w:val="none"/>
                <w:lang w:val="en-US" w:eastAsia="zh-CN" w:bidi="ar-SA"/>
              </w:rPr>
              <w:t>2</w:t>
            </w:r>
          </w:p>
        </w:tc>
        <w:tc>
          <w:tcPr>
            <w:tcW w:w="1176"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533E20DE">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奥尔夫木鱼</w:t>
            </w:r>
          </w:p>
        </w:tc>
        <w:tc>
          <w:tcPr>
            <w:tcW w:w="759"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3B06DD68">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20</w:t>
            </w:r>
          </w:p>
        </w:tc>
        <w:tc>
          <w:tcPr>
            <w:tcW w:w="735"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3FAF7A24">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13595A17">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木质</w:t>
            </w:r>
          </w:p>
          <w:p w14:paraId="6E88181D">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p>
          <w:p w14:paraId="33C457F7">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9.5cm×8.5cm</w:t>
            </w:r>
          </w:p>
        </w:tc>
        <w:tc>
          <w:tcPr>
            <w:tcW w:w="2614" w:type="dxa"/>
            <w:tcBorders>
              <w:top w:val="single" w:color="auto" w:sz="4" w:space="0"/>
              <w:left w:val="single" w:color="auto" w:sz="4" w:space="0"/>
              <w:bottom w:val="single" w:color="auto" w:sz="4" w:space="0"/>
              <w:right w:val="single" w:color="auto" w:sz="4" w:space="0"/>
            </w:tcBorders>
            <w:shd w:val="clear" w:color="auto" w:fill="auto"/>
            <w:noWrap w:val="0"/>
            <w:vAlign w:val="bottom"/>
          </w:tcPr>
          <w:p w14:paraId="464FE38C">
            <w:pPr>
              <w:keepNext w:val="0"/>
              <w:keepLines w:val="0"/>
              <w:widowControl/>
              <w:suppressLineNumbers w:val="0"/>
              <w:jc w:val="center"/>
              <w:textAlignment w:val="bottom"/>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378585" cy="1392555"/>
                  <wp:effectExtent l="0" t="0" r="8255" b="9525"/>
                  <wp:docPr id="20" name="图片 117"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17" descr="IMG_260"/>
                          <pic:cNvPicPr>
                            <a:picLocks noChangeAspect="1"/>
                          </pic:cNvPicPr>
                        </pic:nvPicPr>
                        <pic:blipFill>
                          <a:blip r:embed="rId202"/>
                          <a:stretch>
                            <a:fillRect/>
                          </a:stretch>
                        </pic:blipFill>
                        <pic:spPr>
                          <a:xfrm>
                            <a:off x="0" y="0"/>
                            <a:ext cx="1378585" cy="139255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7901D485">
            <w:pPr>
              <w:spacing w:line="260" w:lineRule="exact"/>
              <w:jc w:val="center"/>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Theme="minorEastAsia" w:hAnsiTheme="minorEastAsia" w:cstheme="minorEastAsia"/>
                <w:color w:val="auto"/>
                <w:sz w:val="21"/>
                <w:szCs w:val="21"/>
                <w:highlight w:val="none"/>
                <w:lang w:val="en-US" w:eastAsia="zh-CN"/>
              </w:rPr>
              <w:t>工业*</w:t>
            </w:r>
          </w:p>
        </w:tc>
      </w:tr>
      <w:tr w14:paraId="365473F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15A9FDF">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ECFE9EC">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19</w:t>
            </w:r>
            <w:r>
              <w:rPr>
                <w:rFonts w:hint="eastAsia" w:asciiTheme="minorEastAsia" w:hAnsiTheme="minorEastAsia" w:cstheme="minorEastAsia"/>
                <w:color w:val="auto"/>
                <w:kern w:val="2"/>
                <w:sz w:val="21"/>
                <w:szCs w:val="21"/>
                <w:highlight w:val="none"/>
                <w:lang w:val="en-US" w:eastAsia="zh-CN" w:bidi="ar-SA"/>
              </w:rPr>
              <w:t>3</w:t>
            </w:r>
          </w:p>
        </w:tc>
        <w:tc>
          <w:tcPr>
            <w:tcW w:w="1176"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3B08449A">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原木单响桶</w:t>
            </w:r>
          </w:p>
        </w:tc>
        <w:tc>
          <w:tcPr>
            <w:tcW w:w="759"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7932044D">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20</w:t>
            </w:r>
          </w:p>
        </w:tc>
        <w:tc>
          <w:tcPr>
            <w:tcW w:w="735"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73DBB01E">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77618029">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木质</w:t>
            </w:r>
          </w:p>
          <w:p w14:paraId="60EE6B68">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p>
          <w:p w14:paraId="401CC602">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长19cm</w:t>
            </w:r>
          </w:p>
        </w:tc>
        <w:tc>
          <w:tcPr>
            <w:tcW w:w="2614"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0E0720AF">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360805" cy="1360805"/>
                  <wp:effectExtent l="0" t="0" r="10795" b="10795"/>
                  <wp:docPr id="21" name="图片 118"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18" descr="IMG_261"/>
                          <pic:cNvPicPr>
                            <a:picLocks noChangeAspect="1"/>
                          </pic:cNvPicPr>
                        </pic:nvPicPr>
                        <pic:blipFill>
                          <a:blip r:embed="rId203"/>
                          <a:stretch>
                            <a:fillRect/>
                          </a:stretch>
                        </pic:blipFill>
                        <pic:spPr>
                          <a:xfrm>
                            <a:off x="0" y="0"/>
                            <a:ext cx="1360805" cy="136080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2D87D90A">
            <w:pPr>
              <w:spacing w:line="260" w:lineRule="exact"/>
              <w:jc w:val="center"/>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Theme="minorEastAsia" w:hAnsiTheme="minorEastAsia" w:cstheme="minorEastAsia"/>
                <w:color w:val="auto"/>
                <w:sz w:val="21"/>
                <w:szCs w:val="21"/>
                <w:highlight w:val="none"/>
                <w:lang w:val="en-US" w:eastAsia="zh-CN"/>
              </w:rPr>
              <w:t>工业*</w:t>
            </w:r>
          </w:p>
        </w:tc>
      </w:tr>
      <w:tr w14:paraId="44A5A59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57ADA79">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1CE46212">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19</w:t>
            </w:r>
            <w:r>
              <w:rPr>
                <w:rFonts w:hint="eastAsia" w:asciiTheme="minorEastAsia" w:hAnsiTheme="minorEastAsia" w:cstheme="minorEastAsia"/>
                <w:color w:val="auto"/>
                <w:kern w:val="2"/>
                <w:sz w:val="21"/>
                <w:szCs w:val="21"/>
                <w:highlight w:val="none"/>
                <w:lang w:val="en-US" w:eastAsia="zh-CN" w:bidi="ar-SA"/>
              </w:rPr>
              <w:t>4</w:t>
            </w:r>
          </w:p>
        </w:tc>
        <w:tc>
          <w:tcPr>
            <w:tcW w:w="1176"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5449CA49">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双响桶</w:t>
            </w:r>
          </w:p>
        </w:tc>
        <w:tc>
          <w:tcPr>
            <w:tcW w:w="759"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337889A2">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20</w:t>
            </w:r>
          </w:p>
        </w:tc>
        <w:tc>
          <w:tcPr>
            <w:tcW w:w="735"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6F56040C">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75461DBE">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木质</w:t>
            </w:r>
          </w:p>
          <w:p w14:paraId="285396F4">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p>
          <w:p w14:paraId="466C3FE2">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长18.5cm</w:t>
            </w:r>
          </w:p>
        </w:tc>
        <w:tc>
          <w:tcPr>
            <w:tcW w:w="2614" w:type="dxa"/>
            <w:tcBorders>
              <w:top w:val="single" w:color="auto" w:sz="4" w:space="0"/>
              <w:left w:val="single" w:color="auto" w:sz="4" w:space="0"/>
              <w:bottom w:val="single" w:color="auto" w:sz="4" w:space="0"/>
              <w:right w:val="single" w:color="auto" w:sz="4" w:space="0"/>
            </w:tcBorders>
            <w:shd w:val="clear" w:color="auto" w:fill="auto"/>
            <w:noWrap w:val="0"/>
            <w:vAlign w:val="bottom"/>
          </w:tcPr>
          <w:p w14:paraId="4978784B">
            <w:pPr>
              <w:keepNext w:val="0"/>
              <w:keepLines w:val="0"/>
              <w:widowControl/>
              <w:suppressLineNumbers w:val="0"/>
              <w:jc w:val="center"/>
              <w:textAlignment w:val="bottom"/>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413510" cy="1385570"/>
                  <wp:effectExtent l="0" t="0" r="3810" b="1270"/>
                  <wp:docPr id="27" name="图片 119"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19" descr="IMG_262"/>
                          <pic:cNvPicPr>
                            <a:picLocks noChangeAspect="1"/>
                          </pic:cNvPicPr>
                        </pic:nvPicPr>
                        <pic:blipFill>
                          <a:blip r:embed="rId204"/>
                          <a:stretch>
                            <a:fillRect/>
                          </a:stretch>
                        </pic:blipFill>
                        <pic:spPr>
                          <a:xfrm>
                            <a:off x="0" y="0"/>
                            <a:ext cx="1413510" cy="138557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7E95FD5E">
            <w:pPr>
              <w:spacing w:line="260" w:lineRule="exact"/>
              <w:jc w:val="center"/>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Theme="minorEastAsia" w:hAnsiTheme="minorEastAsia" w:cstheme="minorEastAsia"/>
                <w:color w:val="auto"/>
                <w:sz w:val="21"/>
                <w:szCs w:val="21"/>
                <w:highlight w:val="none"/>
                <w:lang w:val="en-US" w:eastAsia="zh-CN"/>
              </w:rPr>
              <w:t>工业*</w:t>
            </w:r>
          </w:p>
        </w:tc>
      </w:tr>
      <w:tr w14:paraId="6240455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BEDAB69">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256C5B4">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19</w:t>
            </w:r>
            <w:r>
              <w:rPr>
                <w:rFonts w:hint="eastAsia" w:asciiTheme="minorEastAsia" w:hAnsiTheme="minorEastAsia" w:cstheme="minorEastAsia"/>
                <w:color w:val="auto"/>
                <w:kern w:val="2"/>
                <w:sz w:val="21"/>
                <w:szCs w:val="21"/>
                <w:highlight w:val="none"/>
                <w:lang w:val="en-US" w:eastAsia="zh-CN" w:bidi="ar-SA"/>
              </w:rPr>
              <w:t>5</w:t>
            </w:r>
          </w:p>
        </w:tc>
        <w:tc>
          <w:tcPr>
            <w:tcW w:w="1176"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07620AAA">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八音敲琴</w:t>
            </w:r>
          </w:p>
        </w:tc>
        <w:tc>
          <w:tcPr>
            <w:tcW w:w="759"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7AB663A0">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20</w:t>
            </w:r>
          </w:p>
        </w:tc>
        <w:tc>
          <w:tcPr>
            <w:tcW w:w="735"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01D68266">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37A455C0">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银色15音铝板琴 送五线谱配音符贴琴包</w:t>
            </w:r>
          </w:p>
          <w:p w14:paraId="490BBB67">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长25cm×11cm×4.5cm</w:t>
            </w:r>
          </w:p>
        </w:tc>
        <w:tc>
          <w:tcPr>
            <w:tcW w:w="2614"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1EE149AB">
            <w:pPr>
              <w:jc w:val="center"/>
              <w:rPr>
                <w:rFonts w:hint="eastAsia" w:asciiTheme="minorEastAsia" w:hAnsiTheme="minorEastAsia" w:eastAsiaTheme="minorEastAsia" w:cstheme="minorEastAsia"/>
                <w:color w:val="auto"/>
                <w:kern w:val="2"/>
                <w:sz w:val="21"/>
                <w:szCs w:val="21"/>
                <w:highlight w:val="none"/>
                <w:lang w:val="en-US" w:eastAsia="zh-CN" w:bidi="ar-SA"/>
              </w:rPr>
            </w:pPr>
            <w:r>
              <w:rPr>
                <w:color w:val="auto"/>
                <w:highlight w:val="none"/>
              </w:rPr>
              <w:drawing>
                <wp:inline distT="0" distB="0" distL="114300" distR="114300">
                  <wp:extent cx="1520825" cy="1497330"/>
                  <wp:effectExtent l="0" t="0" r="3175" b="11430"/>
                  <wp:docPr id="3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4"/>
                          <pic:cNvPicPr>
                            <a:picLocks noChangeAspect="1"/>
                          </pic:cNvPicPr>
                        </pic:nvPicPr>
                        <pic:blipFill>
                          <a:blip r:embed="rId205"/>
                          <a:stretch>
                            <a:fillRect/>
                          </a:stretch>
                        </pic:blipFill>
                        <pic:spPr>
                          <a:xfrm>
                            <a:off x="0" y="0"/>
                            <a:ext cx="1520825" cy="1497330"/>
                          </a:xfrm>
                          <a:prstGeom prst="rect">
                            <a:avLst/>
                          </a:prstGeom>
                          <a:noFill/>
                          <a:ln>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4D9F8AC1">
            <w:pPr>
              <w:spacing w:line="260" w:lineRule="exact"/>
              <w:jc w:val="center"/>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Theme="minorEastAsia" w:hAnsiTheme="minorEastAsia" w:cstheme="minorEastAsia"/>
                <w:color w:val="auto"/>
                <w:sz w:val="21"/>
                <w:szCs w:val="21"/>
                <w:highlight w:val="none"/>
                <w:lang w:val="en-US" w:eastAsia="zh-CN"/>
              </w:rPr>
              <w:t>工业*</w:t>
            </w:r>
          </w:p>
        </w:tc>
      </w:tr>
      <w:tr w14:paraId="7226F76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C35FFAE">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5D20388">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19</w:t>
            </w:r>
            <w:r>
              <w:rPr>
                <w:rFonts w:hint="eastAsia" w:asciiTheme="minorEastAsia" w:hAnsiTheme="minorEastAsia" w:cstheme="minorEastAsia"/>
                <w:color w:val="auto"/>
                <w:kern w:val="2"/>
                <w:sz w:val="21"/>
                <w:szCs w:val="21"/>
                <w:highlight w:val="none"/>
                <w:lang w:val="en-US" w:eastAsia="zh-CN" w:bidi="ar-SA"/>
              </w:rPr>
              <w:t>6</w:t>
            </w:r>
          </w:p>
        </w:tc>
        <w:tc>
          <w:tcPr>
            <w:tcW w:w="1176"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44482DF1">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手拍鼓</w:t>
            </w:r>
          </w:p>
        </w:tc>
        <w:tc>
          <w:tcPr>
            <w:tcW w:w="759"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7BCB6A74">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20</w:t>
            </w:r>
          </w:p>
        </w:tc>
        <w:tc>
          <w:tcPr>
            <w:tcW w:w="735"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324900AC">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1FE3CA3E">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鼓面直径15cm，鼓帮高7cm，可调节背带长度35cm</w:t>
            </w:r>
          </w:p>
        </w:tc>
        <w:tc>
          <w:tcPr>
            <w:tcW w:w="2614"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2DF30213">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379220" cy="1422400"/>
                  <wp:effectExtent l="0" t="0" r="7620" b="10160"/>
                  <wp:docPr id="28" name="图片 120"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20" descr="IMG_263"/>
                          <pic:cNvPicPr>
                            <a:picLocks noChangeAspect="1"/>
                          </pic:cNvPicPr>
                        </pic:nvPicPr>
                        <pic:blipFill>
                          <a:blip r:embed="rId206"/>
                          <a:stretch>
                            <a:fillRect/>
                          </a:stretch>
                        </pic:blipFill>
                        <pic:spPr>
                          <a:xfrm>
                            <a:off x="0" y="0"/>
                            <a:ext cx="1379220" cy="14224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079A4F3C">
            <w:pPr>
              <w:spacing w:line="260" w:lineRule="exact"/>
              <w:jc w:val="center"/>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Theme="minorEastAsia" w:hAnsiTheme="minorEastAsia" w:cstheme="minorEastAsia"/>
                <w:color w:val="auto"/>
                <w:sz w:val="21"/>
                <w:szCs w:val="21"/>
                <w:highlight w:val="none"/>
                <w:lang w:val="en-US" w:eastAsia="zh-CN"/>
              </w:rPr>
              <w:t>工业*</w:t>
            </w:r>
          </w:p>
        </w:tc>
      </w:tr>
      <w:tr w14:paraId="63EB78F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82FCA48">
            <w:pPr>
              <w:widowControl/>
              <w:jc w:val="left"/>
              <w:rPr>
                <w:rFonts w:hint="eastAsia" w:asciiTheme="minorEastAsia" w:hAnsiTheme="minorEastAsia" w:eastAsiaTheme="minorEastAsia" w:cstheme="minorEastAsia"/>
                <w:color w:val="auto"/>
                <w:sz w:val="21"/>
                <w:szCs w:val="21"/>
                <w:highlight w:val="none"/>
              </w:rPr>
            </w:pPr>
          </w:p>
        </w:tc>
        <w:tc>
          <w:tcPr>
            <w:tcW w:w="9407" w:type="dxa"/>
            <w:gridSpan w:val="7"/>
            <w:tcBorders>
              <w:top w:val="single" w:color="auto" w:sz="4" w:space="0"/>
              <w:left w:val="single" w:color="auto" w:sz="4" w:space="0"/>
              <w:bottom w:val="single" w:color="auto" w:sz="4" w:space="0"/>
              <w:right w:val="single" w:color="auto" w:sz="4" w:space="0"/>
            </w:tcBorders>
            <w:noWrap w:val="0"/>
            <w:vAlign w:val="center"/>
          </w:tcPr>
          <w:p w14:paraId="3EAD3C6A">
            <w:pPr>
              <w:spacing w:line="260" w:lineRule="exact"/>
              <w:rPr>
                <w:rFonts w:hint="eastAsia" w:asciiTheme="minorEastAsia" w:hAnsiTheme="minorEastAsia" w:eastAsiaTheme="minorEastAsia" w:cstheme="minorEastAsia"/>
                <w:color w:val="auto"/>
                <w:sz w:val="21"/>
                <w:szCs w:val="21"/>
                <w:highlight w:val="none"/>
                <w:lang w:val="en-US" w:eastAsia="zh-CN"/>
              </w:rPr>
            </w:pPr>
            <w:r>
              <w:rPr>
                <w:rFonts w:hint="eastAsia" w:asciiTheme="minorEastAsia" w:hAnsiTheme="minorEastAsia" w:eastAsiaTheme="minorEastAsia" w:cstheme="minorEastAsia"/>
                <w:b/>
                <w:bCs/>
                <w:color w:val="auto"/>
                <w:sz w:val="21"/>
                <w:szCs w:val="21"/>
                <w:highlight w:val="none"/>
              </w:rPr>
              <w:t>防城港市港口区王府街道中心幼儿园</w:t>
            </w:r>
          </w:p>
        </w:tc>
      </w:tr>
      <w:tr w14:paraId="6D6DA44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7B8A99D">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6815E205">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19</w:t>
            </w:r>
            <w:r>
              <w:rPr>
                <w:rFonts w:hint="eastAsia" w:asciiTheme="minorEastAsia" w:hAnsiTheme="minorEastAsia" w:cstheme="minorEastAsia"/>
                <w:color w:val="auto"/>
                <w:kern w:val="2"/>
                <w:sz w:val="21"/>
                <w:szCs w:val="21"/>
                <w:highlight w:val="none"/>
                <w:lang w:val="en-US" w:eastAsia="zh-CN" w:bidi="ar-SA"/>
              </w:rPr>
              <w:t>7</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BD4AB03">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Theme="minorEastAsia" w:hAnsiTheme="minorEastAsia" w:eastAsiaTheme="minorEastAsia" w:cstheme="minorEastAsia"/>
                <w:color w:val="auto"/>
                <w:sz w:val="21"/>
                <w:szCs w:val="21"/>
                <w:highlight w:val="none"/>
              </w:rPr>
              <w:t>全彩筒型网络摄像机</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F953F36">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 xml:space="preserve">35 </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D443C54">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35C6D9C">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1.全彩筒型网络摄像机，采用全彩级高灵敏度传感器，F1.0超大光圈镜头，最高分辨率可达400万像素，并在此分辨率下可输出25 fps实时图像，图像更流畅。</w:t>
            </w:r>
          </w:p>
          <w:p w14:paraId="4B4D485D">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2.支持1个RJ45 10 M/100 M自适应以太网口，1个内置麦克风。</w:t>
            </w:r>
          </w:p>
          <w:p w14:paraId="77FF2B15">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3.支持区域入侵侦测，越界侦测，进入区域侦测，离开区域侦测。</w:t>
            </w:r>
          </w:p>
          <w:p w14:paraId="46351FE3">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4.支持背光补偿，强光抑制，3D数字降噪，120 dB宽动态，适应不同环境。</w:t>
            </w:r>
          </w:p>
          <w:p w14:paraId="3FF0B596">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5.支持柔光灯补光，照射距离最远可达30 m</w:t>
            </w:r>
          </w:p>
          <w:p w14:paraId="0404EADA">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6.符合IP67防尘防水设计，可靠性高。内存达90天以上。</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4E15A566">
            <w:pPr>
              <w:spacing w:line="260" w:lineRule="exact"/>
              <w:jc w:val="center"/>
              <w:rPr>
                <w:rFonts w:hint="eastAsia" w:asciiTheme="minorEastAsia" w:hAnsiTheme="minorEastAsia" w:eastAsiaTheme="minorEastAsia" w:cstheme="minorEastAsia"/>
                <w:color w:val="auto"/>
                <w:sz w:val="21"/>
                <w:szCs w:val="21"/>
                <w:highlight w:val="none"/>
                <w:lang w:val="en-US" w:eastAsia="zh-CN"/>
              </w:rPr>
            </w:pPr>
            <w:r>
              <w:rPr>
                <w:rFonts w:hint="eastAsia" w:asciiTheme="minorEastAsia" w:hAnsiTheme="minorEastAsia" w:cstheme="minorEastAsia"/>
                <w:color w:val="auto"/>
                <w:sz w:val="21"/>
                <w:szCs w:val="21"/>
                <w:highlight w:val="none"/>
                <w:lang w:val="en-US" w:eastAsia="zh-CN"/>
              </w:rPr>
              <w:t>无</w:t>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FD4215A">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03DC82C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59A288A3">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2405A89A">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198</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3FC39245">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支架</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F408873">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30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D0883DB">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EE8297B">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铝合金支架</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5B101529">
            <w:pPr>
              <w:spacing w:line="260" w:lineRule="exact"/>
              <w:jc w:val="center"/>
              <w:rPr>
                <w:rFonts w:hint="eastAsia" w:asciiTheme="minorEastAsia" w:hAnsiTheme="minorEastAsia" w:cstheme="minorEastAsia"/>
                <w:color w:val="auto"/>
                <w:sz w:val="21"/>
                <w:szCs w:val="21"/>
                <w:highlight w:val="none"/>
                <w:lang w:val="en-US" w:eastAsia="zh-CN"/>
              </w:rPr>
            </w:pPr>
          </w:p>
        </w:tc>
        <w:tc>
          <w:tcPr>
            <w:tcW w:w="964" w:type="dxa"/>
            <w:tcBorders>
              <w:top w:val="single" w:color="auto" w:sz="4" w:space="0"/>
              <w:left w:val="single" w:color="auto" w:sz="4" w:space="0"/>
              <w:bottom w:val="single" w:color="auto" w:sz="4" w:space="0"/>
              <w:right w:val="single" w:color="auto" w:sz="4" w:space="0"/>
            </w:tcBorders>
            <w:noWrap w:val="0"/>
            <w:vAlign w:val="center"/>
          </w:tcPr>
          <w:p w14:paraId="4DE04784">
            <w:pPr>
              <w:spacing w:line="260" w:lineRule="exact"/>
              <w:jc w:val="center"/>
              <w:rPr>
                <w:rFonts w:hint="eastAsia" w:asciiTheme="minorEastAsia" w:hAnsiTheme="minorEastAsia" w:cstheme="minorEastAsia"/>
                <w:color w:val="auto"/>
                <w:sz w:val="21"/>
                <w:szCs w:val="21"/>
                <w:highlight w:val="none"/>
                <w:lang w:val="en-US" w:eastAsia="zh-CN"/>
              </w:rPr>
            </w:pPr>
          </w:p>
        </w:tc>
      </w:tr>
      <w:tr w14:paraId="6F7DDC3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C94A35A">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C892B39">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199</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A8F990A">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交换机</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FBF27B3">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3</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2593A74">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3F46E25">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E16口POE百兆交换机</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25CDD9AC">
            <w:pPr>
              <w:spacing w:line="260" w:lineRule="exact"/>
              <w:jc w:val="center"/>
              <w:rPr>
                <w:rFonts w:hint="eastAsia" w:asciiTheme="minorEastAsia" w:hAnsiTheme="minorEastAsia" w:cstheme="minorEastAsia"/>
                <w:color w:val="auto"/>
                <w:sz w:val="21"/>
                <w:szCs w:val="21"/>
                <w:highlight w:val="none"/>
                <w:lang w:val="en-US" w:eastAsia="zh-CN"/>
              </w:rPr>
            </w:pPr>
          </w:p>
        </w:tc>
        <w:tc>
          <w:tcPr>
            <w:tcW w:w="964" w:type="dxa"/>
            <w:tcBorders>
              <w:top w:val="single" w:color="auto" w:sz="4" w:space="0"/>
              <w:left w:val="single" w:color="auto" w:sz="4" w:space="0"/>
              <w:bottom w:val="single" w:color="auto" w:sz="4" w:space="0"/>
              <w:right w:val="single" w:color="auto" w:sz="4" w:space="0"/>
            </w:tcBorders>
            <w:noWrap w:val="0"/>
            <w:vAlign w:val="center"/>
          </w:tcPr>
          <w:p w14:paraId="12E22315">
            <w:pPr>
              <w:spacing w:line="260" w:lineRule="exact"/>
              <w:jc w:val="center"/>
              <w:rPr>
                <w:rFonts w:hint="eastAsia" w:asciiTheme="minorEastAsia" w:hAnsiTheme="minorEastAsia" w:cstheme="minorEastAsia"/>
                <w:color w:val="auto"/>
                <w:sz w:val="21"/>
                <w:szCs w:val="21"/>
                <w:highlight w:val="none"/>
                <w:lang w:val="en-US" w:eastAsia="zh-CN"/>
              </w:rPr>
            </w:pPr>
          </w:p>
        </w:tc>
      </w:tr>
      <w:tr w14:paraId="3E79226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5E408D1">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2E25450">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200</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19A7E32">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交换机</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3769CA8">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2</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3C8C559">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B019049">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E8个千兆电口</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0E2660CC">
            <w:pPr>
              <w:spacing w:line="260" w:lineRule="exact"/>
              <w:jc w:val="center"/>
              <w:rPr>
                <w:rFonts w:hint="eastAsia" w:asciiTheme="minorEastAsia" w:hAnsiTheme="minorEastAsia" w:cstheme="minorEastAsia"/>
                <w:color w:val="auto"/>
                <w:sz w:val="21"/>
                <w:szCs w:val="21"/>
                <w:highlight w:val="none"/>
                <w:lang w:val="en-US" w:eastAsia="zh-CN"/>
              </w:rPr>
            </w:pPr>
          </w:p>
        </w:tc>
        <w:tc>
          <w:tcPr>
            <w:tcW w:w="964" w:type="dxa"/>
            <w:tcBorders>
              <w:top w:val="single" w:color="auto" w:sz="4" w:space="0"/>
              <w:left w:val="single" w:color="auto" w:sz="4" w:space="0"/>
              <w:bottom w:val="single" w:color="auto" w:sz="4" w:space="0"/>
              <w:right w:val="single" w:color="auto" w:sz="4" w:space="0"/>
            </w:tcBorders>
            <w:noWrap w:val="0"/>
            <w:vAlign w:val="center"/>
          </w:tcPr>
          <w:p w14:paraId="6A3A4875">
            <w:pPr>
              <w:spacing w:line="260" w:lineRule="exact"/>
              <w:jc w:val="center"/>
              <w:rPr>
                <w:rFonts w:hint="eastAsia" w:asciiTheme="minorEastAsia" w:hAnsiTheme="minorEastAsia" w:cstheme="minorEastAsia"/>
                <w:color w:val="auto"/>
                <w:sz w:val="21"/>
                <w:szCs w:val="21"/>
                <w:highlight w:val="none"/>
                <w:lang w:val="en-US" w:eastAsia="zh-CN"/>
              </w:rPr>
            </w:pPr>
          </w:p>
        </w:tc>
      </w:tr>
      <w:tr w14:paraId="4230732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72C521B">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9FDD33E">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201</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7CCE07F5">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壁挂</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机柜</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AEEDD61">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F1AD835">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85B317C">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6U 宽550深400高300整装</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6941ADCA">
            <w:pPr>
              <w:spacing w:line="260" w:lineRule="exact"/>
              <w:jc w:val="center"/>
              <w:rPr>
                <w:rFonts w:hint="eastAsia" w:asciiTheme="minorEastAsia" w:hAnsiTheme="minorEastAsia" w:cstheme="minorEastAsia"/>
                <w:color w:val="auto"/>
                <w:sz w:val="21"/>
                <w:szCs w:val="21"/>
                <w:highlight w:val="none"/>
                <w:lang w:val="en-US" w:eastAsia="zh-CN"/>
              </w:rPr>
            </w:pPr>
          </w:p>
        </w:tc>
        <w:tc>
          <w:tcPr>
            <w:tcW w:w="964" w:type="dxa"/>
            <w:tcBorders>
              <w:top w:val="single" w:color="auto" w:sz="4" w:space="0"/>
              <w:left w:val="single" w:color="auto" w:sz="4" w:space="0"/>
              <w:bottom w:val="single" w:color="auto" w:sz="4" w:space="0"/>
              <w:right w:val="single" w:color="auto" w:sz="4" w:space="0"/>
            </w:tcBorders>
            <w:noWrap w:val="0"/>
            <w:vAlign w:val="center"/>
          </w:tcPr>
          <w:p w14:paraId="4A586E3F">
            <w:pPr>
              <w:spacing w:line="260" w:lineRule="exact"/>
              <w:jc w:val="center"/>
              <w:rPr>
                <w:rFonts w:hint="eastAsia" w:asciiTheme="minorEastAsia" w:hAnsiTheme="minorEastAsia" w:cstheme="minorEastAsia"/>
                <w:color w:val="auto"/>
                <w:sz w:val="21"/>
                <w:szCs w:val="21"/>
                <w:highlight w:val="none"/>
                <w:lang w:val="en-US" w:eastAsia="zh-CN"/>
              </w:rPr>
            </w:pPr>
          </w:p>
        </w:tc>
      </w:tr>
      <w:tr w14:paraId="0F162DD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98E24EA">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1B5770F">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202</w:t>
            </w:r>
          </w:p>
        </w:tc>
        <w:tc>
          <w:tcPr>
            <w:tcW w:w="1176" w:type="dxa"/>
            <w:tcBorders>
              <w:top w:val="single" w:color="auto" w:sz="4" w:space="0"/>
              <w:left w:val="single" w:color="auto" w:sz="4" w:space="0"/>
              <w:bottom w:val="single" w:color="auto" w:sz="4" w:space="0"/>
              <w:right w:val="single" w:color="auto" w:sz="4" w:space="0"/>
            </w:tcBorders>
            <w:noWrap w:val="0"/>
            <w:textDirection w:val="tbRlV"/>
            <w:vAlign w:val="center"/>
          </w:tcPr>
          <w:p w14:paraId="6FF0F801">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 xml:space="preserve">录像机 </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88128A9">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8812DE9">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台</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7634E1F">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1.4K(标配)•16盘位，最大支持8TB硬盘。</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2.支持1个HDMI 4K输出 +1个VGA高清1080P同源输出；</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3.支持8路1080P解码（开启SVC增强模式后，8/16路型号可提升至12路1080P解码，32/64路型号可提升至16路1080P解码）</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4.支持H.265、H.264混合解码，最大支持接入8MP高清IPC；</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5.  2个千兆网口；</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6. 16进4出报警口；</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7. 2个USB2.0接口（前置）+1个USB3.0接口（后置）。</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09FDB445">
            <w:pPr>
              <w:spacing w:line="260" w:lineRule="exact"/>
              <w:jc w:val="center"/>
              <w:rPr>
                <w:rFonts w:hint="eastAsia" w:asciiTheme="minorEastAsia" w:hAnsiTheme="minorEastAsia" w:cstheme="minorEastAsia"/>
                <w:color w:val="auto"/>
                <w:sz w:val="21"/>
                <w:szCs w:val="21"/>
                <w:highlight w:val="none"/>
                <w:lang w:val="en-US" w:eastAsia="zh-CN"/>
              </w:rPr>
            </w:pPr>
          </w:p>
        </w:tc>
        <w:tc>
          <w:tcPr>
            <w:tcW w:w="964" w:type="dxa"/>
            <w:tcBorders>
              <w:top w:val="single" w:color="auto" w:sz="4" w:space="0"/>
              <w:left w:val="single" w:color="auto" w:sz="4" w:space="0"/>
              <w:bottom w:val="single" w:color="auto" w:sz="4" w:space="0"/>
              <w:right w:val="single" w:color="auto" w:sz="4" w:space="0"/>
            </w:tcBorders>
            <w:noWrap w:val="0"/>
            <w:vAlign w:val="center"/>
          </w:tcPr>
          <w:p w14:paraId="7C9B6FD5">
            <w:pPr>
              <w:spacing w:line="260" w:lineRule="exact"/>
              <w:jc w:val="center"/>
              <w:rPr>
                <w:rFonts w:hint="eastAsia" w:asciiTheme="minorEastAsia" w:hAnsiTheme="minorEastAsia" w:cstheme="minorEastAsia"/>
                <w:color w:val="auto"/>
                <w:sz w:val="21"/>
                <w:szCs w:val="21"/>
                <w:highlight w:val="none"/>
                <w:lang w:val="en-US" w:eastAsia="zh-CN"/>
              </w:rPr>
            </w:pPr>
          </w:p>
        </w:tc>
      </w:tr>
      <w:tr w14:paraId="13D4738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EB17F8D">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61229979">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203</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B80BDA0">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硬盘</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67870C8">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5FA9835">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0C25F79">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内存8000G</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6300607F">
            <w:pPr>
              <w:spacing w:line="260" w:lineRule="exact"/>
              <w:jc w:val="center"/>
              <w:rPr>
                <w:rFonts w:hint="eastAsia" w:asciiTheme="minorEastAsia" w:hAnsiTheme="minorEastAsia" w:cstheme="minorEastAsia"/>
                <w:color w:val="auto"/>
                <w:sz w:val="21"/>
                <w:szCs w:val="21"/>
                <w:highlight w:val="none"/>
                <w:lang w:val="en-US" w:eastAsia="zh-CN"/>
              </w:rPr>
            </w:pPr>
          </w:p>
        </w:tc>
        <w:tc>
          <w:tcPr>
            <w:tcW w:w="964" w:type="dxa"/>
            <w:tcBorders>
              <w:top w:val="single" w:color="auto" w:sz="4" w:space="0"/>
              <w:left w:val="single" w:color="auto" w:sz="4" w:space="0"/>
              <w:bottom w:val="single" w:color="auto" w:sz="4" w:space="0"/>
              <w:right w:val="single" w:color="auto" w:sz="4" w:space="0"/>
            </w:tcBorders>
            <w:noWrap w:val="0"/>
            <w:vAlign w:val="center"/>
          </w:tcPr>
          <w:p w14:paraId="1C6C7482">
            <w:pPr>
              <w:spacing w:line="260" w:lineRule="exact"/>
              <w:jc w:val="center"/>
              <w:rPr>
                <w:rFonts w:hint="eastAsia" w:asciiTheme="minorEastAsia" w:hAnsiTheme="minorEastAsia" w:cstheme="minorEastAsia"/>
                <w:color w:val="auto"/>
                <w:sz w:val="21"/>
                <w:szCs w:val="21"/>
                <w:highlight w:val="none"/>
                <w:lang w:val="en-US" w:eastAsia="zh-CN"/>
              </w:rPr>
            </w:pPr>
          </w:p>
        </w:tc>
      </w:tr>
      <w:tr w14:paraId="6CF70C8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01EB119">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56320B1">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204</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8E2350F">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2"/>
                <w:szCs w:val="22"/>
                <w:highlight w:val="none"/>
                <w:u w:val="none"/>
                <w:lang w:val="en-US" w:eastAsia="zh-CN" w:bidi="ar"/>
              </w:rPr>
              <w:t>线槽</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5DDA3D0">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100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D48AD9B">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条</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393C306">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3公分槽</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0B46E832">
            <w:pPr>
              <w:spacing w:line="260" w:lineRule="exact"/>
              <w:jc w:val="center"/>
              <w:rPr>
                <w:rFonts w:hint="eastAsia" w:asciiTheme="minorEastAsia" w:hAnsiTheme="minorEastAsia" w:cstheme="minorEastAsia"/>
                <w:color w:val="auto"/>
                <w:sz w:val="21"/>
                <w:szCs w:val="21"/>
                <w:highlight w:val="none"/>
                <w:lang w:val="en-US" w:eastAsia="zh-CN"/>
              </w:rPr>
            </w:pPr>
          </w:p>
        </w:tc>
        <w:tc>
          <w:tcPr>
            <w:tcW w:w="964" w:type="dxa"/>
            <w:tcBorders>
              <w:top w:val="single" w:color="auto" w:sz="4" w:space="0"/>
              <w:left w:val="single" w:color="auto" w:sz="4" w:space="0"/>
              <w:bottom w:val="single" w:color="auto" w:sz="4" w:space="0"/>
              <w:right w:val="single" w:color="auto" w:sz="4" w:space="0"/>
            </w:tcBorders>
            <w:noWrap w:val="0"/>
            <w:vAlign w:val="center"/>
          </w:tcPr>
          <w:p w14:paraId="7D2C41A6">
            <w:pPr>
              <w:spacing w:line="260" w:lineRule="exact"/>
              <w:jc w:val="center"/>
              <w:rPr>
                <w:rFonts w:hint="eastAsia" w:asciiTheme="minorEastAsia" w:hAnsiTheme="minorEastAsia" w:cstheme="minorEastAsia"/>
                <w:color w:val="auto"/>
                <w:sz w:val="21"/>
                <w:szCs w:val="21"/>
                <w:highlight w:val="none"/>
                <w:lang w:val="en-US" w:eastAsia="zh-CN"/>
              </w:rPr>
            </w:pPr>
          </w:p>
        </w:tc>
      </w:tr>
      <w:tr w14:paraId="29CDA21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56E9A018">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773CAF0F">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205</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76601839">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2"/>
                <w:szCs w:val="22"/>
                <w:highlight w:val="none"/>
                <w:u w:val="none"/>
                <w:lang w:val="en-US" w:eastAsia="zh-CN" w:bidi="ar"/>
              </w:rPr>
              <w:t>线槽</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F1B9729">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20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5CB5F57">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条</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A034591">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5公分槽</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365BA872">
            <w:pPr>
              <w:spacing w:line="260" w:lineRule="exact"/>
              <w:jc w:val="center"/>
              <w:rPr>
                <w:rFonts w:hint="eastAsia" w:asciiTheme="minorEastAsia" w:hAnsiTheme="minorEastAsia" w:cstheme="minorEastAsia"/>
                <w:color w:val="auto"/>
                <w:sz w:val="21"/>
                <w:szCs w:val="21"/>
                <w:highlight w:val="none"/>
                <w:lang w:val="en-US" w:eastAsia="zh-CN"/>
              </w:rPr>
            </w:pPr>
          </w:p>
        </w:tc>
        <w:tc>
          <w:tcPr>
            <w:tcW w:w="964" w:type="dxa"/>
            <w:tcBorders>
              <w:top w:val="single" w:color="auto" w:sz="4" w:space="0"/>
              <w:left w:val="single" w:color="auto" w:sz="4" w:space="0"/>
              <w:bottom w:val="single" w:color="auto" w:sz="4" w:space="0"/>
              <w:right w:val="single" w:color="auto" w:sz="4" w:space="0"/>
            </w:tcBorders>
            <w:noWrap w:val="0"/>
            <w:vAlign w:val="center"/>
          </w:tcPr>
          <w:p w14:paraId="0FAA9FFA">
            <w:pPr>
              <w:spacing w:line="260" w:lineRule="exact"/>
              <w:jc w:val="center"/>
              <w:rPr>
                <w:rFonts w:hint="eastAsia" w:asciiTheme="minorEastAsia" w:hAnsiTheme="minorEastAsia" w:cstheme="minorEastAsia"/>
                <w:color w:val="auto"/>
                <w:sz w:val="21"/>
                <w:szCs w:val="21"/>
                <w:highlight w:val="none"/>
                <w:lang w:val="en-US" w:eastAsia="zh-CN"/>
              </w:rPr>
            </w:pPr>
          </w:p>
        </w:tc>
      </w:tr>
      <w:tr w14:paraId="0D71CC1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426222E">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523D8F9">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206</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32BFDF72">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2"/>
                <w:szCs w:val="22"/>
                <w:highlight w:val="none"/>
                <w:u w:val="none"/>
                <w:lang w:val="en-US" w:eastAsia="zh-CN" w:bidi="ar"/>
              </w:rPr>
              <w:t>网线</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1A72A59">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411EE1F">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箱</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FF97EE5">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超五类室外网线(305米/箱)</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16ECDD8C">
            <w:pPr>
              <w:spacing w:line="260" w:lineRule="exact"/>
              <w:jc w:val="center"/>
              <w:rPr>
                <w:rFonts w:hint="eastAsia" w:asciiTheme="minorEastAsia" w:hAnsiTheme="minorEastAsia" w:cstheme="minorEastAsia"/>
                <w:color w:val="auto"/>
                <w:sz w:val="21"/>
                <w:szCs w:val="21"/>
                <w:highlight w:val="none"/>
                <w:lang w:val="en-US" w:eastAsia="zh-CN"/>
              </w:rPr>
            </w:pPr>
          </w:p>
        </w:tc>
        <w:tc>
          <w:tcPr>
            <w:tcW w:w="964" w:type="dxa"/>
            <w:tcBorders>
              <w:top w:val="single" w:color="auto" w:sz="4" w:space="0"/>
              <w:left w:val="single" w:color="auto" w:sz="4" w:space="0"/>
              <w:bottom w:val="single" w:color="auto" w:sz="4" w:space="0"/>
              <w:right w:val="single" w:color="auto" w:sz="4" w:space="0"/>
            </w:tcBorders>
            <w:noWrap w:val="0"/>
            <w:vAlign w:val="center"/>
          </w:tcPr>
          <w:p w14:paraId="059AF15C">
            <w:pPr>
              <w:spacing w:line="260" w:lineRule="exact"/>
              <w:jc w:val="center"/>
              <w:rPr>
                <w:rFonts w:hint="eastAsia" w:asciiTheme="minorEastAsia" w:hAnsiTheme="minorEastAsia" w:cstheme="minorEastAsia"/>
                <w:color w:val="auto"/>
                <w:sz w:val="21"/>
                <w:szCs w:val="21"/>
                <w:highlight w:val="none"/>
                <w:lang w:val="en-US" w:eastAsia="zh-CN"/>
              </w:rPr>
            </w:pPr>
          </w:p>
        </w:tc>
      </w:tr>
      <w:tr w14:paraId="733D551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5479EBF9">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264C6AA0">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207</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5121916">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2"/>
                <w:szCs w:val="22"/>
                <w:highlight w:val="none"/>
                <w:u w:val="none"/>
                <w:lang w:val="en-US" w:eastAsia="zh-CN" w:bidi="ar"/>
              </w:rPr>
              <w:t>电源线</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63C5D6E">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834ABBD">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箱</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6131A01">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RVV 2*0.75 电源线</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63916C61">
            <w:pPr>
              <w:spacing w:line="260" w:lineRule="exact"/>
              <w:jc w:val="center"/>
              <w:rPr>
                <w:rFonts w:hint="eastAsia" w:asciiTheme="minorEastAsia" w:hAnsiTheme="minorEastAsia" w:cstheme="minorEastAsia"/>
                <w:color w:val="auto"/>
                <w:sz w:val="21"/>
                <w:szCs w:val="21"/>
                <w:highlight w:val="none"/>
                <w:lang w:val="en-US" w:eastAsia="zh-CN"/>
              </w:rPr>
            </w:pPr>
          </w:p>
        </w:tc>
        <w:tc>
          <w:tcPr>
            <w:tcW w:w="964" w:type="dxa"/>
            <w:tcBorders>
              <w:top w:val="single" w:color="auto" w:sz="4" w:space="0"/>
              <w:left w:val="single" w:color="auto" w:sz="4" w:space="0"/>
              <w:bottom w:val="single" w:color="auto" w:sz="4" w:space="0"/>
              <w:right w:val="single" w:color="auto" w:sz="4" w:space="0"/>
            </w:tcBorders>
            <w:noWrap w:val="0"/>
            <w:vAlign w:val="center"/>
          </w:tcPr>
          <w:p w14:paraId="0D17A4D0">
            <w:pPr>
              <w:spacing w:line="260" w:lineRule="exact"/>
              <w:jc w:val="center"/>
              <w:rPr>
                <w:rFonts w:hint="eastAsia" w:asciiTheme="minorEastAsia" w:hAnsiTheme="minorEastAsia" w:cstheme="minorEastAsia"/>
                <w:color w:val="auto"/>
                <w:sz w:val="21"/>
                <w:szCs w:val="21"/>
                <w:highlight w:val="none"/>
                <w:lang w:val="en-US" w:eastAsia="zh-CN"/>
              </w:rPr>
            </w:pPr>
          </w:p>
        </w:tc>
      </w:tr>
      <w:tr w14:paraId="2353368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7818374">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28528619">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208</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38287190">
            <w:pPr>
              <w:keepNext w:val="0"/>
              <w:keepLines w:val="0"/>
              <w:widowControl/>
              <w:suppressLineNumbers w:val="0"/>
              <w:jc w:val="center"/>
              <w:textAlignment w:val="center"/>
              <w:rPr>
                <w:rFonts w:hint="eastAsia" w:ascii="宋体" w:hAnsi="宋体" w:eastAsia="宋体" w:cs="宋体"/>
                <w:i w:val="0"/>
                <w:iCs w:val="0"/>
                <w:color w:val="auto"/>
                <w:kern w:val="0"/>
                <w:sz w:val="22"/>
                <w:szCs w:val="22"/>
                <w:highlight w:val="none"/>
                <w:u w:val="none"/>
                <w:lang w:val="en-US" w:eastAsia="zh-CN" w:bidi="ar"/>
              </w:rPr>
            </w:pPr>
            <w:r>
              <w:rPr>
                <w:rFonts w:hint="eastAsia" w:ascii="宋体" w:hAnsi="宋体" w:eastAsia="宋体" w:cs="宋体"/>
                <w:i w:val="0"/>
                <w:iCs w:val="0"/>
                <w:color w:val="auto"/>
                <w:kern w:val="0"/>
                <w:sz w:val="22"/>
                <w:szCs w:val="22"/>
                <w:highlight w:val="none"/>
                <w:u w:val="none"/>
                <w:lang w:val="en-US" w:eastAsia="zh-CN" w:bidi="ar"/>
              </w:rPr>
              <w:t>辅材</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BC03652">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F706D05">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项</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54D87F3">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水晶头、电工胶布、插座、固定铁架、绑带等辅材。</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2792C494">
            <w:pPr>
              <w:spacing w:line="260" w:lineRule="exact"/>
              <w:jc w:val="center"/>
              <w:rPr>
                <w:rFonts w:hint="eastAsia" w:asciiTheme="minorEastAsia" w:hAnsiTheme="minorEastAsia" w:cstheme="minorEastAsia"/>
                <w:color w:val="auto"/>
                <w:sz w:val="21"/>
                <w:szCs w:val="21"/>
                <w:highlight w:val="none"/>
                <w:lang w:val="en-US" w:eastAsia="zh-CN"/>
              </w:rPr>
            </w:pPr>
          </w:p>
        </w:tc>
        <w:tc>
          <w:tcPr>
            <w:tcW w:w="964" w:type="dxa"/>
            <w:tcBorders>
              <w:top w:val="single" w:color="auto" w:sz="4" w:space="0"/>
              <w:left w:val="single" w:color="auto" w:sz="4" w:space="0"/>
              <w:bottom w:val="single" w:color="auto" w:sz="4" w:space="0"/>
              <w:right w:val="single" w:color="auto" w:sz="4" w:space="0"/>
            </w:tcBorders>
            <w:noWrap w:val="0"/>
            <w:vAlign w:val="center"/>
          </w:tcPr>
          <w:p w14:paraId="3E021A40">
            <w:pPr>
              <w:spacing w:line="260" w:lineRule="exact"/>
              <w:jc w:val="center"/>
              <w:rPr>
                <w:rFonts w:hint="eastAsia" w:asciiTheme="minorEastAsia" w:hAnsiTheme="minorEastAsia" w:cstheme="minorEastAsia"/>
                <w:color w:val="auto"/>
                <w:sz w:val="21"/>
                <w:szCs w:val="21"/>
                <w:highlight w:val="none"/>
                <w:lang w:val="en-US" w:eastAsia="zh-CN"/>
              </w:rPr>
            </w:pPr>
          </w:p>
        </w:tc>
      </w:tr>
      <w:tr w14:paraId="7B1E4C5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BAA64F4">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B732053">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209</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5060970">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广播设备</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CF3BB5E">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 xml:space="preserve">1 </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41E5EF3">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CD3AEEB">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含广播主机1台、U段一拖二手持式1台、播放器1台、广播寻呼话筒1台、前置放大器1台、带前置广播功放1台、纯后级广播功放1台、时序电源控制器1台、机柜C-27U 1.4m*600*600：1台、壁挂音箱16只、室外音柱4个、莲花线设备间音频跳线，设备自带500米、莲花转6.35头、广播音箱线国标，室内小功率喇叭、短距离使用。广播音箱线、符合国标标准，室外大功率喇叭，满足远距离使用功能。包含安装所需要的辅料，布线管、布线整洁、保护线材，JDG/KBG管等。完成整套设备安装，满足采购人使用要求。</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048C7C60">
            <w:pPr>
              <w:spacing w:line="260" w:lineRule="exact"/>
              <w:jc w:val="center"/>
              <w:rPr>
                <w:rFonts w:hint="eastAsia" w:asciiTheme="minorEastAsia" w:hAnsiTheme="minorEastAsia" w:eastAsiaTheme="minorEastAsia" w:cstheme="minorEastAsia"/>
                <w:color w:val="auto"/>
                <w:sz w:val="21"/>
                <w:szCs w:val="21"/>
                <w:highlight w:val="none"/>
                <w:lang w:val="en-US" w:eastAsia="zh-CN"/>
              </w:rPr>
            </w:pPr>
            <w:r>
              <w:rPr>
                <w:rFonts w:hint="eastAsia" w:asciiTheme="minorEastAsia" w:hAnsiTheme="minorEastAsia" w:cstheme="minorEastAsia"/>
                <w:color w:val="auto"/>
                <w:sz w:val="21"/>
                <w:szCs w:val="21"/>
                <w:highlight w:val="none"/>
                <w:lang w:val="en-US" w:eastAsia="zh-CN"/>
              </w:rPr>
              <w:t>无</w:t>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587D86B">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359C50E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D0585B1">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2CB806A1">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210</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39031AA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户内外玩教具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AC51B20">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3E92F16">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6EB566E">
            <w:pPr>
              <w:keepNext w:val="0"/>
              <w:keepLines w:val="0"/>
              <w:widowControl/>
              <w:suppressLineNumbers w:val="0"/>
              <w:jc w:val="center"/>
              <w:textAlignment w:val="center"/>
              <w:rPr>
                <w:rFonts w:hint="default" w:ascii="宋体" w:hAnsi="宋体" w:eastAsia="宋体" w:cs="宋体"/>
                <w:color w:val="auto"/>
                <w:sz w:val="21"/>
                <w:szCs w:val="21"/>
                <w:highlight w:val="none"/>
                <w:lang w:val="en-US"/>
              </w:rPr>
            </w:pPr>
            <w:r>
              <w:rPr>
                <w:rFonts w:hint="eastAsia" w:ascii="宋体" w:hAnsi="宋体" w:eastAsia="宋体" w:cs="宋体"/>
                <w:i w:val="0"/>
                <w:iCs w:val="0"/>
                <w:color w:val="auto"/>
                <w:kern w:val="0"/>
                <w:sz w:val="21"/>
                <w:szCs w:val="21"/>
                <w:highlight w:val="none"/>
                <w:u w:val="none"/>
                <w:lang w:val="en-US" w:eastAsia="zh-CN" w:bidi="ar"/>
              </w:rPr>
              <w:t>1200cm×690cm×450cm，定制款，材质需符合国家标准。</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4B61533">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45280" behindDoc="0" locked="0" layoutInCell="1" allowOverlap="1">
                  <wp:simplePos x="0" y="0"/>
                  <wp:positionH relativeFrom="column">
                    <wp:posOffset>0</wp:posOffset>
                  </wp:positionH>
                  <wp:positionV relativeFrom="paragraph">
                    <wp:posOffset>-1092200</wp:posOffset>
                  </wp:positionV>
                  <wp:extent cx="1933575" cy="1351280"/>
                  <wp:effectExtent l="0" t="0" r="9525" b="1270"/>
                  <wp:wrapSquare wrapText="bothSides"/>
                  <wp:docPr id="63"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2"/>
                          <pic:cNvPicPr>
                            <a:picLocks noChangeAspect="1"/>
                          </pic:cNvPicPr>
                        </pic:nvPicPr>
                        <pic:blipFill>
                          <a:blip r:embed="rId207"/>
                          <a:stretch>
                            <a:fillRect/>
                          </a:stretch>
                        </pic:blipFill>
                        <pic:spPr>
                          <a:xfrm>
                            <a:off x="0" y="0"/>
                            <a:ext cx="1933575" cy="1351280"/>
                          </a:xfrm>
                          <a:prstGeom prst="rect">
                            <a:avLst/>
                          </a:prstGeom>
                          <a:noFill/>
                          <a:ln w="9525">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E05097C">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681E513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542EA19B">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F53B66B">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211</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72EAF07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户内外玩教具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A76519C">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FAD49C4">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841E83A">
            <w:pPr>
              <w:keepNext w:val="0"/>
              <w:keepLines w:val="0"/>
              <w:widowControl/>
              <w:suppressLineNumbers w:val="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炸药包(材质：麻布+针织棉)35*25*10cm</w:t>
            </w:r>
            <w:r>
              <w:rPr>
                <w:rFonts w:hint="eastAsia" w:ascii="宋体" w:hAnsi="宋体" w:eastAsia="宋体" w:cs="宋体"/>
                <w:color w:val="auto"/>
                <w:sz w:val="21"/>
                <w:szCs w:val="21"/>
                <w:highlight w:val="none"/>
                <w:lang w:val="en-US" w:eastAsia="zh-CN"/>
              </w:rPr>
              <w:t xml:space="preserve"> 10个；</w:t>
            </w:r>
          </w:p>
          <w:p w14:paraId="798DC590">
            <w:pPr>
              <w:keepNext w:val="0"/>
              <w:keepLines w:val="0"/>
              <w:widowControl/>
              <w:suppressLineNumbers w:val="0"/>
              <w:jc w:val="center"/>
              <w:textAlignment w:val="center"/>
              <w:rPr>
                <w:rFonts w:hint="eastAsia" w:ascii="宋体" w:hAnsi="宋体" w:eastAsia="宋体" w:cs="宋体"/>
                <w:color w:val="auto"/>
                <w:sz w:val="21"/>
                <w:szCs w:val="21"/>
                <w:highlight w:val="none"/>
                <w:lang w:val="en-US" w:eastAsia="zh-CN"/>
              </w:rPr>
            </w:pPr>
            <w:r>
              <w:rPr>
                <w:rFonts w:hint="default" w:ascii="宋体" w:hAnsi="宋体" w:eastAsia="宋体" w:cs="宋体"/>
                <w:color w:val="auto"/>
                <w:sz w:val="21"/>
                <w:szCs w:val="21"/>
                <w:highlight w:val="none"/>
                <w:lang w:val="en-US" w:eastAsia="zh-CN"/>
              </w:rPr>
              <w:t>手榴弹（材质：木）手柄15cm，弹头6.5cm</w:t>
            </w:r>
            <w:r>
              <w:rPr>
                <w:rFonts w:hint="eastAsia" w:ascii="宋体" w:hAnsi="宋体" w:eastAsia="宋体" w:cs="宋体"/>
                <w:color w:val="auto"/>
                <w:sz w:val="21"/>
                <w:szCs w:val="21"/>
                <w:highlight w:val="none"/>
                <w:lang w:val="en-US" w:eastAsia="zh-CN"/>
              </w:rPr>
              <w:t xml:space="preserve"> </w:t>
            </w:r>
            <w:r>
              <w:rPr>
                <w:rFonts w:hint="default" w:ascii="宋体" w:hAnsi="宋体" w:eastAsia="宋体" w:cs="宋体"/>
                <w:color w:val="auto"/>
                <w:sz w:val="21"/>
                <w:szCs w:val="21"/>
                <w:highlight w:val="none"/>
                <w:lang w:val="en-US" w:eastAsia="zh-CN"/>
              </w:rPr>
              <w:t>30</w:t>
            </w:r>
            <w:r>
              <w:rPr>
                <w:rFonts w:hint="eastAsia" w:ascii="宋体" w:hAnsi="宋体" w:eastAsia="宋体" w:cs="宋体"/>
                <w:color w:val="auto"/>
                <w:sz w:val="21"/>
                <w:szCs w:val="21"/>
                <w:highlight w:val="none"/>
                <w:lang w:val="en-US" w:eastAsia="zh-CN"/>
              </w:rPr>
              <w:t>个；</w:t>
            </w:r>
          </w:p>
          <w:p w14:paraId="5EF8D93C">
            <w:pPr>
              <w:keepNext w:val="0"/>
              <w:keepLines w:val="0"/>
              <w:widowControl/>
              <w:suppressLineNumbers w:val="0"/>
              <w:jc w:val="center"/>
              <w:textAlignment w:val="center"/>
              <w:rPr>
                <w:rFonts w:hint="eastAsia" w:ascii="宋体" w:hAnsi="宋体" w:eastAsia="宋体" w:cs="宋体"/>
                <w:color w:val="auto"/>
                <w:sz w:val="21"/>
                <w:szCs w:val="21"/>
                <w:highlight w:val="none"/>
                <w:lang w:val="en-US" w:eastAsia="zh-CN"/>
              </w:rPr>
            </w:pPr>
            <w:r>
              <w:rPr>
                <w:rFonts w:hint="default" w:ascii="宋体" w:hAnsi="宋体" w:eastAsia="宋体" w:cs="宋体"/>
                <w:color w:val="auto"/>
                <w:sz w:val="21"/>
                <w:szCs w:val="21"/>
                <w:highlight w:val="none"/>
                <w:lang w:val="en-US" w:eastAsia="zh-CN"/>
              </w:rPr>
              <w:t>手雷</w:t>
            </w:r>
            <w:r>
              <w:rPr>
                <w:rFonts w:hint="eastAsia" w:ascii="宋体" w:hAnsi="宋体" w:eastAsia="宋体" w:cs="宋体"/>
                <w:color w:val="auto"/>
                <w:sz w:val="21"/>
                <w:szCs w:val="21"/>
                <w:highlight w:val="none"/>
                <w:lang w:val="en-US" w:eastAsia="zh-CN"/>
              </w:rPr>
              <w:t xml:space="preserve"> 高8.8cm,重量35g 20个；  沙袋（材质：内里是木屑）45*25 20个；</w:t>
            </w:r>
          </w:p>
          <w:p w14:paraId="4B1D6095">
            <w:pPr>
              <w:keepNext w:val="0"/>
              <w:keepLines w:val="0"/>
              <w:widowControl/>
              <w:suppressLineNumbers w:val="0"/>
              <w:jc w:val="center"/>
              <w:textAlignment w:val="center"/>
              <w:rPr>
                <w:rFonts w:hint="eastAsia" w:ascii="宋体" w:hAnsi="宋体" w:eastAsia="宋体" w:cs="宋体"/>
                <w:color w:val="auto"/>
                <w:sz w:val="21"/>
                <w:szCs w:val="21"/>
                <w:highlight w:val="none"/>
                <w:lang w:val="en-US" w:eastAsia="zh-CN"/>
              </w:rPr>
            </w:pPr>
            <w:r>
              <w:rPr>
                <w:rFonts w:hint="default" w:ascii="宋体" w:hAnsi="宋体" w:eastAsia="宋体" w:cs="宋体"/>
                <w:color w:val="auto"/>
                <w:sz w:val="21"/>
                <w:szCs w:val="21"/>
                <w:highlight w:val="none"/>
                <w:lang w:val="en-US" w:eastAsia="zh-CN"/>
              </w:rPr>
              <w:t>担架（材质：迷彩布+铁100cm）</w:t>
            </w:r>
            <w:r>
              <w:rPr>
                <w:rFonts w:hint="eastAsia" w:ascii="宋体" w:hAnsi="宋体" w:eastAsia="宋体" w:cs="宋体"/>
                <w:color w:val="auto"/>
                <w:sz w:val="21"/>
                <w:szCs w:val="21"/>
                <w:highlight w:val="none"/>
                <w:lang w:val="en-US" w:eastAsia="zh-CN"/>
              </w:rPr>
              <w:t>4个；伪装网（材质：涤纶布料）5*4 2张；多功能小推车（材质：迷彩布+铁）135*50 3台；靶座-可到绕杆（材质：木+pvc）90cm 5个；</w:t>
            </w:r>
          </w:p>
          <w:p w14:paraId="3D7863C2">
            <w:pPr>
              <w:keepNext w:val="0"/>
              <w:keepLines w:val="0"/>
              <w:widowControl/>
              <w:suppressLineNumbers w:val="0"/>
              <w:jc w:val="center"/>
              <w:textAlignment w:val="center"/>
              <w:rPr>
                <w:rFonts w:hint="default" w:ascii="宋体" w:hAnsi="宋体" w:eastAsia="宋体" w:cs="宋体"/>
                <w:color w:val="auto"/>
                <w:sz w:val="21"/>
                <w:szCs w:val="21"/>
                <w:highlight w:val="none"/>
                <w:lang w:val="en-US" w:eastAsia="zh-CN"/>
              </w:rPr>
            </w:pPr>
            <w:r>
              <w:rPr>
                <w:rFonts w:hint="default" w:ascii="宋体" w:hAnsi="宋体" w:eastAsia="宋体" w:cs="宋体"/>
                <w:color w:val="auto"/>
                <w:sz w:val="21"/>
                <w:szCs w:val="21"/>
                <w:highlight w:val="none"/>
                <w:lang w:val="en-US" w:eastAsia="zh-CN"/>
              </w:rPr>
              <w:t>手枪（材质：塑料）23cm</w:t>
            </w:r>
            <w:r>
              <w:rPr>
                <w:rFonts w:hint="eastAsia" w:ascii="宋体" w:hAnsi="宋体" w:eastAsia="宋体" w:cs="宋体"/>
                <w:color w:val="auto"/>
                <w:sz w:val="21"/>
                <w:szCs w:val="21"/>
                <w:highlight w:val="none"/>
                <w:lang w:val="en-US" w:eastAsia="zh-CN"/>
              </w:rPr>
              <w:t xml:space="preserve"> 10把；行军包（材质：迷彩布+棉花）25*25*10 6个；战斗机（材质：木）190*90*50 2台；</w:t>
            </w:r>
          </w:p>
          <w:p w14:paraId="67601FFC">
            <w:pPr>
              <w:keepNext w:val="0"/>
              <w:keepLines w:val="0"/>
              <w:widowControl/>
              <w:suppressLineNumbers w:val="0"/>
              <w:jc w:val="center"/>
              <w:textAlignment w:val="center"/>
              <w:rPr>
                <w:rFonts w:hint="default" w:ascii="宋体" w:hAnsi="宋体" w:eastAsia="宋体" w:cs="宋体"/>
                <w:color w:val="auto"/>
                <w:sz w:val="21"/>
                <w:szCs w:val="21"/>
                <w:highlight w:val="none"/>
                <w:lang w:val="en-US" w:eastAsia="zh-CN"/>
              </w:rPr>
            </w:pPr>
            <w:r>
              <w:rPr>
                <w:rFonts w:hint="default" w:ascii="宋体" w:hAnsi="宋体" w:eastAsia="宋体" w:cs="宋体"/>
                <w:color w:val="auto"/>
                <w:sz w:val="21"/>
                <w:szCs w:val="21"/>
                <w:highlight w:val="none"/>
                <w:lang w:val="en-US" w:eastAsia="zh-CN"/>
              </w:rPr>
              <w:t>弹药箱（材质：木）51*25*20 重6斤6个</w:t>
            </w:r>
            <w:r>
              <w:rPr>
                <w:rFonts w:hint="eastAsia" w:ascii="宋体" w:hAnsi="宋体" w:eastAsia="宋体" w:cs="宋体"/>
                <w:color w:val="auto"/>
                <w:sz w:val="21"/>
                <w:szCs w:val="21"/>
                <w:highlight w:val="none"/>
                <w:lang w:val="en-US" w:eastAsia="zh-CN"/>
              </w:rPr>
              <w:t>；迷彩小沙袋（材质：沙子）7*5（50个）；警棍警盾（材质：塑料）警盾：21.5*39警棍：40 ，10套；迷彩马甲（材质：涤纶布料）48*27/50*28.5/52*3030件；大号三角帐篷（材质：涤纶布+铁）150*150*150， 2个；铁支架帐篷（材质：涤纶布+铁） 100*100*160， 2个；指挥部（材质：涤纶布+铁）200*200*210， 2个；投掷靶（材质：木）95*95圈口直径40，2个；幼儿国防教案6本</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50533B38">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46304" behindDoc="0" locked="0" layoutInCell="1" allowOverlap="1">
                  <wp:simplePos x="0" y="0"/>
                  <wp:positionH relativeFrom="column">
                    <wp:posOffset>0</wp:posOffset>
                  </wp:positionH>
                  <wp:positionV relativeFrom="paragraph">
                    <wp:posOffset>-1149350</wp:posOffset>
                  </wp:positionV>
                  <wp:extent cx="1605280" cy="1303655"/>
                  <wp:effectExtent l="0" t="0" r="13970" b="10795"/>
                  <wp:wrapSquare wrapText="bothSides"/>
                  <wp:docPr id="335"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98"/>
                          <pic:cNvPicPr>
                            <a:picLocks noChangeAspect="1"/>
                          </pic:cNvPicPr>
                        </pic:nvPicPr>
                        <pic:blipFill>
                          <a:blip r:embed="rId208"/>
                          <a:stretch>
                            <a:fillRect/>
                          </a:stretch>
                        </pic:blipFill>
                        <pic:spPr>
                          <a:xfrm>
                            <a:off x="0" y="0"/>
                            <a:ext cx="1605280" cy="1303655"/>
                          </a:xfrm>
                          <a:prstGeom prst="rect">
                            <a:avLst/>
                          </a:prstGeom>
                          <a:noFill/>
                          <a:ln w="9525">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AA7128F">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742CBAA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3D5F869">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7134D2F0">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212</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172543E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户内外玩教具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E072506">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62A1E33">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D58598E">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跑酷全套组合，高弹珍珠棉加厚PVC，</w:t>
            </w:r>
          </w:p>
          <w:p w14:paraId="184E0236">
            <w:pPr>
              <w:keepNext w:val="0"/>
              <w:keepLines w:val="0"/>
              <w:widowControl/>
              <w:suppressLineNumbers w:val="0"/>
              <w:jc w:val="both"/>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全套84件组合，颜色可随意定制。包括：</w:t>
            </w:r>
          </w:p>
          <w:p w14:paraId="5C89A575">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三角墩：2个；</w:t>
            </w:r>
          </w:p>
          <w:p w14:paraId="5393B3F5">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梯形墩：2个；</w:t>
            </w:r>
          </w:p>
          <w:p w14:paraId="7F82DA6C">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三角墩：570*600*570mm（±10mm），1个；</w:t>
            </w:r>
          </w:p>
          <w:p w14:paraId="4F9BB72C">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梯形墩，2个；</w:t>
            </w:r>
          </w:p>
          <w:p w14:paraId="160114ED">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半圆墩，300*300*150mm（±10mm），6个；</w:t>
            </w:r>
          </w:p>
          <w:p w14:paraId="5C9BC46F">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平衡木（蓝），4个；</w:t>
            </w:r>
          </w:p>
          <w:p w14:paraId="20314653">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三角墩：宽度约 210mm，高度约32厘米，12个；</w:t>
            </w:r>
          </w:p>
          <w:p w14:paraId="561B11E5">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跳马墩（第4级）800*600*100mm（±10mm），2个；</w:t>
            </w:r>
          </w:p>
          <w:p w14:paraId="2636E299">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跳马墩（第3级）800*600*200mm（±10mm），2个；</w:t>
            </w:r>
          </w:p>
          <w:p w14:paraId="35455436">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跳马墩（第2级）800*600*300mm（±10mm），3个；</w:t>
            </w:r>
          </w:p>
          <w:p w14:paraId="4423F75B">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跳马墩（第1级）：800*600*400mm（±10mm），4个；</w:t>
            </w:r>
          </w:p>
          <w:p w14:paraId="3924BBE2">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1号跳箱</w:t>
            </w:r>
            <w:r>
              <w:rPr>
                <w:rFonts w:hint="eastAsia" w:ascii="宋体" w:hAnsi="宋体" w:eastAsia="宋体" w:cs="宋体"/>
                <w:i w:val="0"/>
                <w:iCs w:val="0"/>
                <w:color w:val="auto"/>
                <w:kern w:val="0"/>
                <w:sz w:val="21"/>
                <w:szCs w:val="21"/>
                <w:highlight w:val="none"/>
                <w:u w:val="none"/>
                <w:lang w:val="en-US" w:eastAsia="zh-CN" w:bidi="ar"/>
              </w:rPr>
              <w:tab/>
            </w:r>
            <w:r>
              <w:rPr>
                <w:rFonts w:hint="eastAsia" w:ascii="宋体" w:hAnsi="宋体" w:eastAsia="宋体" w:cs="宋体"/>
                <w:i w:val="0"/>
                <w:iCs w:val="0"/>
                <w:color w:val="auto"/>
                <w:kern w:val="0"/>
                <w:sz w:val="21"/>
                <w:szCs w:val="21"/>
                <w:highlight w:val="none"/>
                <w:u w:val="none"/>
                <w:lang w:val="en-US" w:eastAsia="zh-CN" w:bidi="ar"/>
              </w:rPr>
              <w:t>800*300*200mm（±10mm），2个；</w:t>
            </w:r>
          </w:p>
          <w:p w14:paraId="3F01A580">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4号跳箱</w:t>
            </w:r>
            <w:r>
              <w:rPr>
                <w:rFonts w:hint="eastAsia" w:ascii="宋体" w:hAnsi="宋体" w:eastAsia="宋体" w:cs="宋体"/>
                <w:i w:val="0"/>
                <w:iCs w:val="0"/>
                <w:color w:val="auto"/>
                <w:kern w:val="0"/>
                <w:sz w:val="21"/>
                <w:szCs w:val="21"/>
                <w:highlight w:val="none"/>
                <w:u w:val="none"/>
                <w:lang w:val="en-US" w:eastAsia="zh-CN" w:bidi="ar"/>
              </w:rPr>
              <w:tab/>
            </w:r>
            <w:r>
              <w:rPr>
                <w:rFonts w:hint="eastAsia" w:ascii="宋体" w:hAnsi="宋体" w:eastAsia="宋体" w:cs="宋体"/>
                <w:i w:val="0"/>
                <w:iCs w:val="0"/>
                <w:color w:val="auto"/>
                <w:kern w:val="0"/>
                <w:sz w:val="21"/>
                <w:szCs w:val="21"/>
                <w:highlight w:val="none"/>
                <w:u w:val="none"/>
                <w:lang w:val="en-US" w:eastAsia="zh-CN" w:bidi="ar"/>
              </w:rPr>
              <w:t>800*400*200mm（±10mm），2个；</w:t>
            </w:r>
          </w:p>
          <w:p w14:paraId="7F385DEE">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2号跳箱</w:t>
            </w:r>
            <w:r>
              <w:rPr>
                <w:rFonts w:hint="eastAsia" w:ascii="宋体" w:hAnsi="宋体" w:eastAsia="宋体" w:cs="宋体"/>
                <w:i w:val="0"/>
                <w:iCs w:val="0"/>
                <w:color w:val="auto"/>
                <w:kern w:val="0"/>
                <w:sz w:val="21"/>
                <w:szCs w:val="21"/>
                <w:highlight w:val="none"/>
                <w:u w:val="none"/>
                <w:lang w:val="en-US" w:eastAsia="zh-CN" w:bidi="ar"/>
              </w:rPr>
              <w:tab/>
            </w:r>
            <w:r>
              <w:rPr>
                <w:rFonts w:hint="eastAsia" w:ascii="宋体" w:hAnsi="宋体" w:eastAsia="宋体" w:cs="宋体"/>
                <w:i w:val="0"/>
                <w:iCs w:val="0"/>
                <w:color w:val="auto"/>
                <w:kern w:val="0"/>
                <w:sz w:val="21"/>
                <w:szCs w:val="21"/>
                <w:highlight w:val="none"/>
                <w:u w:val="none"/>
                <w:lang w:val="en-US" w:eastAsia="zh-CN" w:bidi="ar"/>
              </w:rPr>
              <w:t>800*500*200mm（±10mm），2个；</w:t>
            </w:r>
          </w:p>
          <w:p w14:paraId="352B0061">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3号跳箱</w:t>
            </w:r>
            <w:r>
              <w:rPr>
                <w:rFonts w:hint="eastAsia" w:ascii="宋体" w:hAnsi="宋体" w:eastAsia="宋体" w:cs="宋体"/>
                <w:i w:val="0"/>
                <w:iCs w:val="0"/>
                <w:color w:val="auto"/>
                <w:kern w:val="0"/>
                <w:sz w:val="21"/>
                <w:szCs w:val="21"/>
                <w:highlight w:val="none"/>
                <w:u w:val="none"/>
                <w:lang w:val="en-US" w:eastAsia="zh-CN" w:bidi="ar"/>
              </w:rPr>
              <w:tab/>
            </w:r>
            <w:r>
              <w:rPr>
                <w:rFonts w:hint="eastAsia" w:ascii="宋体" w:hAnsi="宋体" w:eastAsia="宋体" w:cs="宋体"/>
                <w:i w:val="0"/>
                <w:iCs w:val="0"/>
                <w:color w:val="auto"/>
                <w:kern w:val="0"/>
                <w:sz w:val="21"/>
                <w:szCs w:val="21"/>
                <w:highlight w:val="none"/>
                <w:u w:val="none"/>
                <w:lang w:val="en-US" w:eastAsia="zh-CN" w:bidi="ar"/>
              </w:rPr>
              <w:t>800*600*200mm（±10mm）2个；</w:t>
            </w:r>
          </w:p>
          <w:p w14:paraId="3C26BD1D">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平衡木（灰）2个；</w:t>
            </w:r>
          </w:p>
          <w:p w14:paraId="2452B3AD">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四折垫800*600*100mm（±10mm），2张；</w:t>
            </w:r>
          </w:p>
          <w:p w14:paraId="4500C2D7">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升降单杠950*1506*154.3mm（±10mm），2个；</w:t>
            </w:r>
          </w:p>
          <w:p w14:paraId="4EA26CB9">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百变窗，2套；</w:t>
            </w:r>
          </w:p>
          <w:p w14:paraId="662A1622">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龟背：乌龟背约 395*383*190mm，牵引绳长约1465mm，8个。</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371DCC52">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47328" behindDoc="0" locked="0" layoutInCell="1" allowOverlap="1">
                  <wp:simplePos x="0" y="0"/>
                  <wp:positionH relativeFrom="column">
                    <wp:posOffset>0</wp:posOffset>
                  </wp:positionH>
                  <wp:positionV relativeFrom="paragraph">
                    <wp:posOffset>-1168400</wp:posOffset>
                  </wp:positionV>
                  <wp:extent cx="1678305" cy="1278890"/>
                  <wp:effectExtent l="0" t="0" r="17145" b="16510"/>
                  <wp:wrapSquare wrapText="bothSides"/>
                  <wp:docPr id="336"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图片 99"/>
                          <pic:cNvPicPr>
                            <a:picLocks noChangeAspect="1"/>
                          </pic:cNvPicPr>
                        </pic:nvPicPr>
                        <pic:blipFill>
                          <a:blip r:embed="rId209"/>
                          <a:stretch>
                            <a:fillRect/>
                          </a:stretch>
                        </pic:blipFill>
                        <pic:spPr>
                          <a:xfrm>
                            <a:off x="0" y="0"/>
                            <a:ext cx="1678305" cy="1278890"/>
                          </a:xfrm>
                          <a:prstGeom prst="rect">
                            <a:avLst/>
                          </a:prstGeom>
                          <a:noFill/>
                          <a:ln w="9525">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C0AB9EB">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7405188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E302D41">
            <w:pPr>
              <w:widowControl/>
              <w:jc w:val="left"/>
              <w:rPr>
                <w:rFonts w:hint="eastAsia" w:asciiTheme="minorEastAsia" w:hAnsiTheme="minorEastAsia" w:eastAsiaTheme="minorEastAsia" w:cstheme="minorEastAsia"/>
                <w:color w:val="auto"/>
                <w:sz w:val="21"/>
                <w:szCs w:val="21"/>
                <w:highlight w:val="none"/>
              </w:rPr>
            </w:pPr>
          </w:p>
        </w:tc>
        <w:tc>
          <w:tcPr>
            <w:tcW w:w="9407" w:type="dxa"/>
            <w:gridSpan w:val="7"/>
            <w:tcBorders>
              <w:top w:val="single" w:color="auto" w:sz="4" w:space="0"/>
              <w:left w:val="single" w:color="auto" w:sz="4" w:space="0"/>
              <w:bottom w:val="single" w:color="auto" w:sz="4" w:space="0"/>
              <w:right w:val="single" w:color="auto" w:sz="4" w:space="0"/>
            </w:tcBorders>
            <w:noWrap w:val="0"/>
            <w:vAlign w:val="center"/>
          </w:tcPr>
          <w:p w14:paraId="1AA602B1">
            <w:pPr>
              <w:spacing w:line="260" w:lineRule="exact"/>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b/>
                <w:bCs/>
                <w:color w:val="auto"/>
                <w:sz w:val="21"/>
                <w:szCs w:val="21"/>
                <w:highlight w:val="none"/>
              </w:rPr>
              <w:t>防城港市港口区企沙镇中心幼儿园</w:t>
            </w:r>
          </w:p>
        </w:tc>
      </w:tr>
      <w:tr w14:paraId="57BC110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48B3886">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12A94C1A">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213</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5FD74C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三角蹬（咖啡色）</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715D0A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5</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870A8C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件</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E8E80BD">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主要材质：木制</w:t>
            </w:r>
          </w:p>
          <w:p w14:paraId="4135F62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570mm×600mm×570mm(±10mm)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0981E31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18"/>
                <w:szCs w:val="18"/>
                <w:highlight w:val="none"/>
                <w:u w:val="none"/>
                <w:lang w:val="en-US" w:eastAsia="zh-CN" w:bidi="ar"/>
              </w:rPr>
              <w:drawing>
                <wp:inline distT="0" distB="0" distL="114300" distR="114300">
                  <wp:extent cx="342900" cy="304800"/>
                  <wp:effectExtent l="0" t="0" r="0" b="0"/>
                  <wp:docPr id="352" name="图片 12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121" descr="IMG_256"/>
                          <pic:cNvPicPr>
                            <a:picLocks noChangeAspect="1"/>
                          </pic:cNvPicPr>
                        </pic:nvPicPr>
                        <pic:blipFill>
                          <a:blip r:embed="rId210"/>
                          <a:stretch>
                            <a:fillRect/>
                          </a:stretch>
                        </pic:blipFill>
                        <pic:spPr>
                          <a:xfrm>
                            <a:off x="0" y="0"/>
                            <a:ext cx="342900" cy="3048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5827874">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355C3A2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C2BFA0A">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12D25B01">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214</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14D004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三角蹬（苹果绿）</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71D07F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5</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9A9E20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件</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1FB0288">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主要材质：木制</w:t>
            </w:r>
          </w:p>
          <w:p w14:paraId="66A279A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570mm×600mm×570mm(±10mm)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4F47937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18"/>
                <w:szCs w:val="18"/>
                <w:highlight w:val="none"/>
                <w:u w:val="none"/>
                <w:lang w:val="en-US" w:eastAsia="zh-CN" w:bidi="ar"/>
              </w:rPr>
              <w:drawing>
                <wp:inline distT="0" distB="0" distL="114300" distR="114300">
                  <wp:extent cx="390525" cy="304800"/>
                  <wp:effectExtent l="0" t="0" r="9525" b="0"/>
                  <wp:docPr id="353" name="图片 12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122" descr="IMG_257"/>
                          <pic:cNvPicPr>
                            <a:picLocks noChangeAspect="1"/>
                          </pic:cNvPicPr>
                        </pic:nvPicPr>
                        <pic:blipFill>
                          <a:blip r:embed="rId211"/>
                          <a:stretch>
                            <a:fillRect/>
                          </a:stretch>
                        </pic:blipFill>
                        <pic:spPr>
                          <a:xfrm>
                            <a:off x="0" y="0"/>
                            <a:ext cx="390525" cy="3048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61B4310">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23CFEE1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E3428A7">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0263B7E">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215</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0EF7D29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半圆柱-H15（咖啡色）</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0A3CFD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3</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F03572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件</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553E564">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主要材质：木制</w:t>
            </w:r>
          </w:p>
          <w:p w14:paraId="65CBFB2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300mm×300mm×150mm(±10mm)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614BF1D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18"/>
                <w:szCs w:val="18"/>
                <w:highlight w:val="none"/>
                <w:u w:val="none"/>
                <w:lang w:val="en-US" w:eastAsia="zh-CN" w:bidi="ar"/>
              </w:rPr>
              <w:drawing>
                <wp:inline distT="0" distB="0" distL="114300" distR="114300">
                  <wp:extent cx="419100" cy="304800"/>
                  <wp:effectExtent l="0" t="0" r="0" b="0"/>
                  <wp:docPr id="354" name="图片 12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123" descr="IMG_258"/>
                          <pic:cNvPicPr>
                            <a:picLocks noChangeAspect="1"/>
                          </pic:cNvPicPr>
                        </pic:nvPicPr>
                        <pic:blipFill>
                          <a:blip r:embed="rId212"/>
                          <a:stretch>
                            <a:fillRect/>
                          </a:stretch>
                        </pic:blipFill>
                        <pic:spPr>
                          <a:xfrm>
                            <a:off x="0" y="0"/>
                            <a:ext cx="419100" cy="3048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957D35F">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4DE9F96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7F03792">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0CE18E4">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216</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AEAF64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半圆柱-H15（绿色）</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C341A2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3</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FD275B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件</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6EC9085">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主要材质：木制</w:t>
            </w:r>
          </w:p>
          <w:p w14:paraId="3889A5C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300mm×300mm×150mm(±10mm)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48226EA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18"/>
                <w:szCs w:val="18"/>
                <w:highlight w:val="none"/>
                <w:u w:val="none"/>
                <w:lang w:val="en-US" w:eastAsia="zh-CN" w:bidi="ar"/>
              </w:rPr>
              <w:drawing>
                <wp:inline distT="0" distB="0" distL="114300" distR="114300">
                  <wp:extent cx="457200" cy="304800"/>
                  <wp:effectExtent l="0" t="0" r="0" b="0"/>
                  <wp:docPr id="355" name="图片 12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124" descr="IMG_259"/>
                          <pic:cNvPicPr>
                            <a:picLocks noChangeAspect="1"/>
                          </pic:cNvPicPr>
                        </pic:nvPicPr>
                        <pic:blipFill>
                          <a:blip r:embed="rId213"/>
                          <a:stretch>
                            <a:fillRect/>
                          </a:stretch>
                        </pic:blipFill>
                        <pic:spPr>
                          <a:xfrm>
                            <a:off x="0" y="0"/>
                            <a:ext cx="457200" cy="3048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D2219F2">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14CC1EB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5B9F314F">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78A5DDCE">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217</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191AF68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平衡木-H30（咖啡色）</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4A3FF3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4</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7388F8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件</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1FBB79B">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主要材质：木制</w:t>
            </w:r>
          </w:p>
          <w:p w14:paraId="556F70D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600mm×300mm×300mm(±10mm)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A55E64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18"/>
                <w:szCs w:val="18"/>
                <w:highlight w:val="none"/>
                <w:u w:val="none"/>
                <w:lang w:val="en-US" w:eastAsia="zh-CN" w:bidi="ar"/>
              </w:rPr>
              <w:drawing>
                <wp:inline distT="0" distB="0" distL="114300" distR="114300">
                  <wp:extent cx="552450" cy="304800"/>
                  <wp:effectExtent l="0" t="0" r="0" b="0"/>
                  <wp:docPr id="356" name="图片 125"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图片 125" descr="IMG_260"/>
                          <pic:cNvPicPr>
                            <a:picLocks noChangeAspect="1"/>
                          </pic:cNvPicPr>
                        </pic:nvPicPr>
                        <pic:blipFill>
                          <a:blip r:embed="rId214"/>
                          <a:stretch>
                            <a:fillRect/>
                          </a:stretch>
                        </pic:blipFill>
                        <pic:spPr>
                          <a:xfrm>
                            <a:off x="0" y="0"/>
                            <a:ext cx="552450" cy="3048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DCE6FE8">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77C3DE6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C529AA9">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EA6E1EF">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218</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7EB68DB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平衡木-H45（绿色）</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572B97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39FF7D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件</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7497318">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主要材质：木制</w:t>
            </w:r>
          </w:p>
          <w:p w14:paraId="7963B80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800mm×300mm×450mm(±10mm)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19F1CE3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18"/>
                <w:szCs w:val="18"/>
                <w:highlight w:val="none"/>
                <w:u w:val="none"/>
                <w:lang w:val="en-US" w:eastAsia="zh-CN" w:bidi="ar"/>
              </w:rPr>
              <w:drawing>
                <wp:inline distT="0" distB="0" distL="114300" distR="114300">
                  <wp:extent cx="476250" cy="304800"/>
                  <wp:effectExtent l="0" t="0" r="0" b="0"/>
                  <wp:docPr id="357" name="图片 126"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图片 126" descr="IMG_261"/>
                          <pic:cNvPicPr>
                            <a:picLocks noChangeAspect="1"/>
                          </pic:cNvPicPr>
                        </pic:nvPicPr>
                        <pic:blipFill>
                          <a:blip r:embed="rId215"/>
                          <a:stretch>
                            <a:fillRect/>
                          </a:stretch>
                        </pic:blipFill>
                        <pic:spPr>
                          <a:xfrm>
                            <a:off x="0" y="0"/>
                            <a:ext cx="476250" cy="3048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50503A2">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54F34C8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CADBFD1">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10A86F53">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219</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0DFB413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防护地垫（绿色）</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9CE152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5</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F3DF3F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件</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24F2099">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主要材质：木制</w:t>
            </w:r>
          </w:p>
          <w:p w14:paraId="738B6E1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2000mm×800mm×50mm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007945F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18"/>
                <w:szCs w:val="18"/>
                <w:highlight w:val="none"/>
                <w:u w:val="none"/>
                <w:lang w:val="en-US" w:eastAsia="zh-CN" w:bidi="ar"/>
              </w:rPr>
              <w:drawing>
                <wp:inline distT="0" distB="0" distL="114300" distR="114300">
                  <wp:extent cx="542925" cy="304800"/>
                  <wp:effectExtent l="0" t="0" r="9525" b="0"/>
                  <wp:docPr id="358" name="图片 127"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图片 127" descr="IMG_262"/>
                          <pic:cNvPicPr>
                            <a:picLocks noChangeAspect="1"/>
                          </pic:cNvPicPr>
                        </pic:nvPicPr>
                        <pic:blipFill>
                          <a:blip r:embed="rId216"/>
                          <a:stretch>
                            <a:fillRect/>
                          </a:stretch>
                        </pic:blipFill>
                        <pic:spPr>
                          <a:xfrm>
                            <a:off x="0" y="0"/>
                            <a:ext cx="542925" cy="3048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E7B4B25">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6ADF8D1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06096F3">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102ACADA">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220</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79A53E6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跳箱-H10（深米色）</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FFABED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E8B62A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件</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DAA765E">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主要材质：木制</w:t>
            </w:r>
          </w:p>
          <w:p w14:paraId="6800F5D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800mm×600mm×100mm(±10mm)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36A6296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18"/>
                <w:szCs w:val="18"/>
                <w:highlight w:val="none"/>
                <w:u w:val="none"/>
                <w:lang w:val="en-US" w:eastAsia="zh-CN" w:bidi="ar"/>
              </w:rPr>
              <w:drawing>
                <wp:inline distT="0" distB="0" distL="114300" distR="114300">
                  <wp:extent cx="1219200" cy="1219200"/>
                  <wp:effectExtent l="0" t="0" r="0" b="0"/>
                  <wp:docPr id="359" name="图片 128"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图片 128" descr="IMG_263"/>
                          <pic:cNvPicPr>
                            <a:picLocks noChangeAspect="1"/>
                          </pic:cNvPicPr>
                        </pic:nvPicPr>
                        <pic:blipFill>
                          <a:blip r:embed="rId217"/>
                          <a:stretch>
                            <a:fillRect/>
                          </a:stretch>
                        </pic:blipFill>
                        <pic:spPr>
                          <a:xfrm>
                            <a:off x="0" y="0"/>
                            <a:ext cx="1219200" cy="12192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D21F97F">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31ADD18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97CBAEB">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1986935F">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221</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6698EA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跳箱-H20（咖啡色）</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4A40F8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CD5BB3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件</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BC28755">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主要材质：木制</w:t>
            </w:r>
          </w:p>
          <w:p w14:paraId="3F26B29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尺寸：高</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800mm×600mm×200mm(±10mm)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2F6E5C3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18"/>
                <w:szCs w:val="18"/>
                <w:highlight w:val="none"/>
                <w:u w:val="none"/>
                <w:lang w:val="en-US" w:eastAsia="zh-CN" w:bidi="ar"/>
              </w:rPr>
              <w:drawing>
                <wp:inline distT="0" distB="0" distL="114300" distR="114300">
                  <wp:extent cx="1181100" cy="1219200"/>
                  <wp:effectExtent l="0" t="0" r="0" b="0"/>
                  <wp:docPr id="360" name="图片 129"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图片 129" descr="IMG_264"/>
                          <pic:cNvPicPr>
                            <a:picLocks noChangeAspect="1"/>
                          </pic:cNvPicPr>
                        </pic:nvPicPr>
                        <pic:blipFill>
                          <a:blip r:embed="rId218"/>
                          <a:stretch>
                            <a:fillRect/>
                          </a:stretch>
                        </pic:blipFill>
                        <pic:spPr>
                          <a:xfrm>
                            <a:off x="0" y="0"/>
                            <a:ext cx="1181100" cy="1219200"/>
                          </a:xfrm>
                          <a:prstGeom prst="rect">
                            <a:avLst/>
                          </a:prstGeom>
                          <a:noFill/>
                          <a:ln w="9525">
                            <a:noFill/>
                          </a:ln>
                        </pic:spPr>
                      </pic:pic>
                    </a:graphicData>
                  </a:graphic>
                </wp:inline>
              </w:drawing>
            </w:r>
            <w:r>
              <w:rPr>
                <w:rFonts w:hint="eastAsia" w:ascii="宋体" w:hAnsi="宋体" w:eastAsia="宋体" w:cs="宋体"/>
                <w:i w:val="0"/>
                <w:iCs w:val="0"/>
                <w:color w:val="auto"/>
                <w:kern w:val="0"/>
                <w:sz w:val="18"/>
                <w:szCs w:val="18"/>
                <w:highlight w:val="none"/>
                <w:u w:val="none"/>
                <w:lang w:val="en-US" w:eastAsia="zh-CN" w:bidi="ar"/>
              </w:rPr>
              <w:drawing>
                <wp:inline distT="0" distB="0" distL="114300" distR="114300">
                  <wp:extent cx="1181100" cy="1219200"/>
                  <wp:effectExtent l="0" t="0" r="0" b="0"/>
                  <wp:docPr id="1578" name="图片 129"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 name="图片 129" descr="IMG_264"/>
                          <pic:cNvPicPr>
                            <a:picLocks noChangeAspect="1"/>
                          </pic:cNvPicPr>
                        </pic:nvPicPr>
                        <pic:blipFill>
                          <a:blip r:embed="rId218"/>
                          <a:stretch>
                            <a:fillRect/>
                          </a:stretch>
                        </pic:blipFill>
                        <pic:spPr>
                          <a:xfrm>
                            <a:off x="0" y="0"/>
                            <a:ext cx="1181100" cy="12192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47961FE">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114BFB4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1CC63C8">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4336D71">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222</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E60C7A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跳箱-H30（苹果绿）</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0C4BE9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D1A8A2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件</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2F5E33A">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主要材质：木制</w:t>
            </w:r>
          </w:p>
          <w:p w14:paraId="5C7870B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800mm×600mm×300mm(±10mm)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75995F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18"/>
                <w:szCs w:val="18"/>
                <w:highlight w:val="none"/>
                <w:u w:val="none"/>
                <w:lang w:val="en-US" w:eastAsia="zh-CN" w:bidi="ar"/>
              </w:rPr>
              <w:drawing>
                <wp:inline distT="0" distB="0" distL="114300" distR="114300">
                  <wp:extent cx="1181100" cy="1219200"/>
                  <wp:effectExtent l="0" t="0" r="0" b="0"/>
                  <wp:docPr id="1560" name="图片 129"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 name="图片 129" descr="IMG_264"/>
                          <pic:cNvPicPr>
                            <a:picLocks noChangeAspect="1"/>
                          </pic:cNvPicPr>
                        </pic:nvPicPr>
                        <pic:blipFill>
                          <a:blip r:embed="rId218"/>
                          <a:stretch>
                            <a:fillRect/>
                          </a:stretch>
                        </pic:blipFill>
                        <pic:spPr>
                          <a:xfrm>
                            <a:off x="0" y="0"/>
                            <a:ext cx="1181100" cy="12192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E88E95C">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7049257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598D0236">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106D3FB">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223</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CC45C8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跳箱-H40（咖啡色）</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AC5C9F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D0F27A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件</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B5CBD8B">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主要材质：木制</w:t>
            </w:r>
          </w:p>
          <w:p w14:paraId="071A13D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800mm×600mm×400mm(±10mm)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12DBF89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18"/>
                <w:szCs w:val="18"/>
                <w:highlight w:val="none"/>
                <w:u w:val="none"/>
                <w:lang w:val="en-US" w:eastAsia="zh-CN" w:bidi="ar"/>
              </w:rPr>
              <w:drawing>
                <wp:inline distT="0" distB="0" distL="114300" distR="114300">
                  <wp:extent cx="1181100" cy="1219200"/>
                  <wp:effectExtent l="0" t="0" r="0" b="0"/>
                  <wp:docPr id="1561" name="图片 129"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 name="图片 129" descr="IMG_264"/>
                          <pic:cNvPicPr>
                            <a:picLocks noChangeAspect="1"/>
                          </pic:cNvPicPr>
                        </pic:nvPicPr>
                        <pic:blipFill>
                          <a:blip r:embed="rId218"/>
                          <a:stretch>
                            <a:fillRect/>
                          </a:stretch>
                        </pic:blipFill>
                        <pic:spPr>
                          <a:xfrm>
                            <a:off x="0" y="0"/>
                            <a:ext cx="1181100" cy="12192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0A1AAC01">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5FD0A2C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88BA5EA">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D7506EE">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224</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5A5783E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跳马－第4级（苹果绿）</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908651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A2B602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件</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3A2AD9C">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主要材质：木制</w:t>
            </w:r>
          </w:p>
          <w:p w14:paraId="1A79EA3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800mm×300mm×200mm(±10mm)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4B3E108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18"/>
                <w:szCs w:val="18"/>
                <w:highlight w:val="none"/>
                <w:u w:val="none"/>
                <w:lang w:val="en-US" w:eastAsia="zh-CN" w:bidi="ar"/>
              </w:rPr>
              <w:drawing>
                <wp:inline distT="0" distB="0" distL="114300" distR="114300">
                  <wp:extent cx="1181100" cy="1219200"/>
                  <wp:effectExtent l="0" t="0" r="0" b="0"/>
                  <wp:docPr id="1579" name="图片 129"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 name="图片 129" descr="IMG_264"/>
                          <pic:cNvPicPr>
                            <a:picLocks noChangeAspect="1"/>
                          </pic:cNvPicPr>
                        </pic:nvPicPr>
                        <pic:blipFill>
                          <a:blip r:embed="rId218"/>
                          <a:stretch>
                            <a:fillRect/>
                          </a:stretch>
                        </pic:blipFill>
                        <pic:spPr>
                          <a:xfrm>
                            <a:off x="0" y="0"/>
                            <a:ext cx="1181100" cy="12192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53380C6">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050FAE0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20F71B4">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66C347CA">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225</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3385832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跳马－第3级（深米色）</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58C91A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7E9E8B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件</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F50E47F">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主要材质：木制</w:t>
            </w:r>
          </w:p>
          <w:p w14:paraId="0BD2131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800mm×400mm×200mm(±10mm)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2776D5B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18"/>
                <w:szCs w:val="18"/>
                <w:highlight w:val="none"/>
                <w:u w:val="none"/>
                <w:lang w:val="en-US" w:eastAsia="zh-CN" w:bidi="ar"/>
              </w:rPr>
              <w:drawing>
                <wp:inline distT="0" distB="0" distL="114300" distR="114300">
                  <wp:extent cx="1181100" cy="1219200"/>
                  <wp:effectExtent l="0" t="0" r="0" b="0"/>
                  <wp:docPr id="1580" name="图片 129"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 name="图片 129" descr="IMG_264"/>
                          <pic:cNvPicPr>
                            <a:picLocks noChangeAspect="1"/>
                          </pic:cNvPicPr>
                        </pic:nvPicPr>
                        <pic:blipFill>
                          <a:blip r:embed="rId218"/>
                          <a:stretch>
                            <a:fillRect/>
                          </a:stretch>
                        </pic:blipFill>
                        <pic:spPr>
                          <a:xfrm>
                            <a:off x="0" y="0"/>
                            <a:ext cx="1181100" cy="12192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87DB100">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415E2AD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0D2C107">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19F23EDA">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226</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76BFF4D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跳马=第2级（咖啡色）</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3E1F76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9F5D47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件</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5641E3B">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主要材质：木制</w:t>
            </w:r>
          </w:p>
          <w:p w14:paraId="5DB23F0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800mm×500mm×200mm(±10mm)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4D991D7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18"/>
                <w:szCs w:val="18"/>
                <w:highlight w:val="none"/>
                <w:u w:val="none"/>
                <w:lang w:val="en-US" w:eastAsia="zh-CN" w:bidi="ar"/>
              </w:rPr>
              <w:drawing>
                <wp:inline distT="0" distB="0" distL="114300" distR="114300">
                  <wp:extent cx="1181100" cy="1219200"/>
                  <wp:effectExtent l="0" t="0" r="0" b="0"/>
                  <wp:docPr id="1581" name="图片 129"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 name="图片 129" descr="IMG_264"/>
                          <pic:cNvPicPr>
                            <a:picLocks noChangeAspect="1"/>
                          </pic:cNvPicPr>
                        </pic:nvPicPr>
                        <pic:blipFill>
                          <a:blip r:embed="rId218"/>
                          <a:stretch>
                            <a:fillRect/>
                          </a:stretch>
                        </pic:blipFill>
                        <pic:spPr>
                          <a:xfrm>
                            <a:off x="0" y="0"/>
                            <a:ext cx="1181100" cy="12192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2DA17CC">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1A7F67A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0E6A223">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17DF96F">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227</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F51474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跳马－第1级（苹果绿）</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9C0112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D7F938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件</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A4DC243">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主要材质：木制</w:t>
            </w:r>
          </w:p>
          <w:p w14:paraId="6377A3E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高</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800mm×</w:t>
            </w:r>
            <w:r>
              <w:rPr>
                <w:rFonts w:hint="eastAsia" w:asciiTheme="minorEastAsia" w:hAnsiTheme="minorEastAsia" w:cstheme="minorEastAsia"/>
                <w:i w:val="0"/>
                <w:iCs w:val="0"/>
                <w:color w:val="auto"/>
                <w:kern w:val="0"/>
                <w:sz w:val="21"/>
                <w:szCs w:val="21"/>
                <w:highlight w:val="none"/>
                <w:u w:val="none"/>
                <w:lang w:val="en-US" w:eastAsia="zh-CN" w:bidi="ar"/>
              </w:rPr>
              <w:t>宽</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600mm×</w:t>
            </w:r>
            <w:r>
              <w:rPr>
                <w:rFonts w:hint="eastAsia" w:asciiTheme="minorEastAsia" w:hAnsiTheme="minorEastAsia" w:cstheme="minorEastAsia"/>
                <w:i w:val="0"/>
                <w:iCs w:val="0"/>
                <w:color w:val="auto"/>
                <w:kern w:val="0"/>
                <w:sz w:val="21"/>
                <w:szCs w:val="21"/>
                <w:highlight w:val="none"/>
                <w:u w:val="none"/>
                <w:lang w:val="en-US" w:eastAsia="zh-CN" w:bidi="ar"/>
              </w:rPr>
              <w:t>长</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200mm(±10mm)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21A401A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18"/>
                <w:szCs w:val="18"/>
                <w:highlight w:val="none"/>
                <w:u w:val="none"/>
                <w:lang w:val="en-US" w:eastAsia="zh-CN" w:bidi="ar"/>
              </w:rPr>
              <w:drawing>
                <wp:inline distT="0" distB="0" distL="114300" distR="114300">
                  <wp:extent cx="1181100" cy="1219200"/>
                  <wp:effectExtent l="0" t="0" r="0" b="0"/>
                  <wp:docPr id="1582" name="图片 129"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 name="图片 129" descr="IMG_264"/>
                          <pic:cNvPicPr>
                            <a:picLocks noChangeAspect="1"/>
                          </pic:cNvPicPr>
                        </pic:nvPicPr>
                        <pic:blipFill>
                          <a:blip r:embed="rId218"/>
                          <a:stretch>
                            <a:fillRect/>
                          </a:stretch>
                        </pic:blipFill>
                        <pic:spPr>
                          <a:xfrm>
                            <a:off x="0" y="0"/>
                            <a:ext cx="1181100" cy="12192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1CE3A9A">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507FB21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7B9321F">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A20E29E">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228</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7B364AB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升降单杠支架</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F8CA62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0F1707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件</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9267472">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主要材质：木制</w:t>
            </w:r>
          </w:p>
          <w:p w14:paraId="0F94D31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950mm×1506mm×154.3mm(±10mm)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1DDB131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18"/>
                <w:szCs w:val="18"/>
                <w:highlight w:val="none"/>
                <w:u w:val="none"/>
                <w:lang w:val="en-US" w:eastAsia="zh-CN" w:bidi="ar"/>
              </w:rPr>
              <w:drawing>
                <wp:inline distT="0" distB="0" distL="114300" distR="114300">
                  <wp:extent cx="352425" cy="304800"/>
                  <wp:effectExtent l="0" t="0" r="9525" b="0"/>
                  <wp:docPr id="1568" name="图片 87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 name="图片 872" descr="IMG_256"/>
                          <pic:cNvPicPr>
                            <a:picLocks noChangeAspect="1"/>
                          </pic:cNvPicPr>
                        </pic:nvPicPr>
                        <pic:blipFill>
                          <a:blip r:embed="rId219"/>
                          <a:stretch>
                            <a:fillRect/>
                          </a:stretch>
                        </pic:blipFill>
                        <pic:spPr>
                          <a:xfrm>
                            <a:off x="0" y="0"/>
                            <a:ext cx="352425" cy="3048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2802930">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3F1ABBF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8484954">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E383E37">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229</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054878E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平衡乌龟背</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64C84B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205D10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件</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B62590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乌龟背约 395mm×383mm×190mm，牵引绳长约1465mm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689FE75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18"/>
                <w:szCs w:val="18"/>
                <w:highlight w:val="none"/>
                <w:u w:val="none"/>
                <w:lang w:val="en-US" w:eastAsia="zh-CN" w:bidi="ar"/>
              </w:rPr>
              <w:drawing>
                <wp:inline distT="0" distB="0" distL="114300" distR="114300">
                  <wp:extent cx="304800" cy="304800"/>
                  <wp:effectExtent l="0" t="0" r="0" b="0"/>
                  <wp:docPr id="1569" name="图片 873"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 name="图片 873" descr="IMG_257"/>
                          <pic:cNvPicPr>
                            <a:picLocks noChangeAspect="1"/>
                          </pic:cNvPicPr>
                        </pic:nvPicPr>
                        <pic:blipFill>
                          <a:blip r:embed="rId220"/>
                          <a:stretch>
                            <a:fillRect/>
                          </a:stretch>
                        </pic:blipFill>
                        <pic:spPr>
                          <a:xfrm>
                            <a:off x="0" y="0"/>
                            <a:ext cx="304800" cy="3048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880E7AD">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500695B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B7A1445">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9BD0044">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230</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398A446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大号体能圈</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65D730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6DD3B1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570AFA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体能圈直径约 500mm。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1AEB620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18"/>
                <w:szCs w:val="18"/>
                <w:highlight w:val="none"/>
                <w:u w:val="none"/>
                <w:lang w:val="en-US" w:eastAsia="zh-CN" w:bidi="ar"/>
              </w:rPr>
              <w:drawing>
                <wp:inline distT="0" distB="0" distL="114300" distR="114300">
                  <wp:extent cx="400050" cy="304800"/>
                  <wp:effectExtent l="0" t="0" r="0" b="0"/>
                  <wp:docPr id="1570" name="图片 874"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 name="图片 874" descr="IMG_258"/>
                          <pic:cNvPicPr>
                            <a:picLocks noChangeAspect="1"/>
                          </pic:cNvPicPr>
                        </pic:nvPicPr>
                        <pic:blipFill>
                          <a:blip r:embed="rId221"/>
                          <a:stretch>
                            <a:fillRect/>
                          </a:stretch>
                        </pic:blipFill>
                        <pic:spPr>
                          <a:xfrm>
                            <a:off x="0" y="0"/>
                            <a:ext cx="400050" cy="3048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0634DC2E">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65FFBCB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363104C">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AB21756">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231</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62B4F3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障碍棍</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F26F02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6848B4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AEC3E2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障碍棍直径约25mm、长约1000mm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11D156B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18"/>
                <w:szCs w:val="18"/>
                <w:highlight w:val="none"/>
                <w:u w:val="none"/>
                <w:lang w:val="en-US" w:eastAsia="zh-CN" w:bidi="ar"/>
              </w:rPr>
              <w:drawing>
                <wp:inline distT="0" distB="0" distL="114300" distR="114300">
                  <wp:extent cx="609600" cy="304800"/>
                  <wp:effectExtent l="0" t="0" r="0" b="0"/>
                  <wp:docPr id="1571" name="图片 875"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 name="图片 875" descr="IMG_259"/>
                          <pic:cNvPicPr>
                            <a:picLocks noChangeAspect="1"/>
                          </pic:cNvPicPr>
                        </pic:nvPicPr>
                        <pic:blipFill>
                          <a:blip r:embed="rId222"/>
                          <a:stretch>
                            <a:fillRect/>
                          </a:stretch>
                        </pic:blipFill>
                        <pic:spPr>
                          <a:xfrm>
                            <a:off x="0" y="0"/>
                            <a:ext cx="609600" cy="3048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CEB753B">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172F8D8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2C32670">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D78B3BD">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232</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BEA134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固定夹</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ACE345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B4BCE5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组</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C67847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约85X30x40mm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B51DD5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18"/>
                <w:szCs w:val="18"/>
                <w:highlight w:val="none"/>
                <w:u w:val="none"/>
                <w:lang w:val="en-US" w:eastAsia="zh-CN" w:bidi="ar"/>
              </w:rPr>
              <w:drawing>
                <wp:inline distT="0" distB="0" distL="114300" distR="114300">
                  <wp:extent cx="342900" cy="304800"/>
                  <wp:effectExtent l="0" t="0" r="0" b="0"/>
                  <wp:docPr id="1572" name="图片 876"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 name="图片 876" descr="IMG_260"/>
                          <pic:cNvPicPr>
                            <a:picLocks noChangeAspect="1"/>
                          </pic:cNvPicPr>
                        </pic:nvPicPr>
                        <pic:blipFill>
                          <a:blip r:embed="rId223"/>
                          <a:stretch>
                            <a:fillRect/>
                          </a:stretch>
                        </pic:blipFill>
                        <pic:spPr>
                          <a:xfrm>
                            <a:off x="0" y="0"/>
                            <a:ext cx="342900" cy="3048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AF6364C">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57FC1A8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5EB6E62D">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2BF6B599">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233</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721530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三角路锥</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8CF383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12</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483D1D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组</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44A37E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宽度约 210mm，高度约32厘米</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1949015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18"/>
                <w:szCs w:val="18"/>
                <w:highlight w:val="none"/>
                <w:u w:val="none"/>
                <w:lang w:val="en-US" w:eastAsia="zh-CN" w:bidi="ar"/>
              </w:rPr>
              <w:drawing>
                <wp:inline distT="0" distB="0" distL="114300" distR="114300">
                  <wp:extent cx="323850" cy="304800"/>
                  <wp:effectExtent l="0" t="0" r="0" b="0"/>
                  <wp:docPr id="1573" name="图片 877"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 name="图片 877" descr="IMG_261"/>
                          <pic:cNvPicPr>
                            <a:picLocks noChangeAspect="1"/>
                          </pic:cNvPicPr>
                        </pic:nvPicPr>
                        <pic:blipFill>
                          <a:blip r:embed="rId224"/>
                          <a:stretch>
                            <a:fillRect/>
                          </a:stretch>
                        </pic:blipFill>
                        <pic:spPr>
                          <a:xfrm>
                            <a:off x="0" y="0"/>
                            <a:ext cx="323850" cy="3048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05FD077">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3E0FAF5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B34D863">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4A9A832">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234</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D03BCF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百变云梯</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CF6058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38C4A1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C5AB877">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合金</w:t>
            </w:r>
          </w:p>
          <w:p w14:paraId="0A35D5B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600mm×250mm×288mm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6EBB5DC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407160" cy="999490"/>
                  <wp:effectExtent l="0" t="0" r="2540" b="10160"/>
                  <wp:docPr id="1589" name="图片 87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 name="图片 878" descr="IMG_256"/>
                          <pic:cNvPicPr>
                            <a:picLocks noChangeAspect="1"/>
                          </pic:cNvPicPr>
                        </pic:nvPicPr>
                        <pic:blipFill>
                          <a:blip r:embed="rId225"/>
                          <a:stretch>
                            <a:fillRect/>
                          </a:stretch>
                        </pic:blipFill>
                        <pic:spPr>
                          <a:xfrm>
                            <a:off x="0" y="0"/>
                            <a:ext cx="1407160" cy="99949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295199B">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429BB7C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50EE0861">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73B7E49B">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235</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5361DC3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蒙氏数字分解益智玩具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9D3906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E535AF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4360F05">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木制</w:t>
            </w:r>
          </w:p>
          <w:p w14:paraId="6A99313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235mm×298mm×40mm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3B5C1BE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294765" cy="1294765"/>
                  <wp:effectExtent l="0" t="0" r="635" b="635"/>
                  <wp:docPr id="1590" name="图片 879"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 name="图片 879" descr="IMG_257"/>
                          <pic:cNvPicPr>
                            <a:picLocks noChangeAspect="1"/>
                          </pic:cNvPicPr>
                        </pic:nvPicPr>
                        <pic:blipFill>
                          <a:blip r:embed="rId226"/>
                          <a:stretch>
                            <a:fillRect/>
                          </a:stretch>
                        </pic:blipFill>
                        <pic:spPr>
                          <a:xfrm>
                            <a:off x="0" y="0"/>
                            <a:ext cx="1294765" cy="129476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18CA775">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47E6D9E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B7D17F1">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7270E6E3">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236</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6D761A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四色数字翻牌</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9C23B9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A18BA8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F8F94DB">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木制</w:t>
            </w:r>
          </w:p>
          <w:p w14:paraId="67AE49FE">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p>
          <w:p w14:paraId="112107C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225mm×225mm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EDD917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400175" cy="1409700"/>
                  <wp:effectExtent l="0" t="0" r="9525" b="0"/>
                  <wp:docPr id="1591" name="图片 880"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 name="图片 880" descr="IMG_258"/>
                          <pic:cNvPicPr>
                            <a:picLocks noChangeAspect="1"/>
                          </pic:cNvPicPr>
                        </pic:nvPicPr>
                        <pic:blipFill>
                          <a:blip r:embed="rId227"/>
                          <a:stretch>
                            <a:fillRect/>
                          </a:stretch>
                        </pic:blipFill>
                        <pic:spPr>
                          <a:xfrm>
                            <a:off x="0" y="0"/>
                            <a:ext cx="1400175" cy="14097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3343363">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0E0CA51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645D7F1">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9F19A03">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237</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287C4C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影藏积木益智拼图</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7F1EFE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4AF361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盒</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77A8544">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木制</w:t>
            </w:r>
          </w:p>
          <w:p w14:paraId="3783483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123mm×123mm×27mm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50E2A7E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233170" cy="1233170"/>
                  <wp:effectExtent l="0" t="0" r="5080" b="5080"/>
                  <wp:docPr id="1592" name="图片 881"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 name="图片 881" descr="IMG_259"/>
                          <pic:cNvPicPr>
                            <a:picLocks noChangeAspect="1"/>
                          </pic:cNvPicPr>
                        </pic:nvPicPr>
                        <pic:blipFill>
                          <a:blip r:embed="rId228"/>
                          <a:stretch>
                            <a:fillRect/>
                          </a:stretch>
                        </pic:blipFill>
                        <pic:spPr>
                          <a:xfrm>
                            <a:off x="0" y="0"/>
                            <a:ext cx="1233170" cy="123317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DE2D8D5">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75B155C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F334445">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601A987">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238</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169CE4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墙面玩水管道</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7AF0B3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94F81F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2988102">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pvc</w:t>
            </w:r>
          </w:p>
          <w:p w14:paraId="4508D23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6100mm×100mm</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4B539906">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494155" cy="1116965"/>
                  <wp:effectExtent l="0" t="0" r="10795" b="6985"/>
                  <wp:docPr id="1593" name="图片 882"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 name="图片 882" descr="IMG_260"/>
                          <pic:cNvPicPr>
                            <a:picLocks noChangeAspect="1"/>
                          </pic:cNvPicPr>
                        </pic:nvPicPr>
                        <pic:blipFill>
                          <a:blip r:embed="rId229"/>
                          <a:stretch>
                            <a:fillRect/>
                          </a:stretch>
                        </pic:blipFill>
                        <pic:spPr>
                          <a:xfrm>
                            <a:off x="0" y="0"/>
                            <a:ext cx="1494155" cy="111696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DF2FFEB">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569397E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AAB5D22">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168055B4">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239</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31139A8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户外水池</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A1C47D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3F9604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1ABBFD6">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塑料</w:t>
            </w:r>
          </w:p>
          <w:p w14:paraId="67C72C0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1000mm×1800mm×800mm</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618EF139">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663700" cy="1089660"/>
                  <wp:effectExtent l="0" t="0" r="12700" b="15240"/>
                  <wp:docPr id="1594" name="图片 883"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 name="图片 883" descr="IMG_261"/>
                          <pic:cNvPicPr>
                            <a:picLocks noChangeAspect="1"/>
                          </pic:cNvPicPr>
                        </pic:nvPicPr>
                        <pic:blipFill>
                          <a:blip r:embed="rId230"/>
                          <a:stretch>
                            <a:fillRect/>
                          </a:stretch>
                        </pic:blipFill>
                        <pic:spPr>
                          <a:xfrm>
                            <a:off x="0" y="0"/>
                            <a:ext cx="1663700" cy="108966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1DFDDB2">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63E2AE1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88CFEC5">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1317BD94">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240</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EF90AB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沙池玩沙天平</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C0A254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FBF277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6454302">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木制</w:t>
            </w:r>
          </w:p>
          <w:p w14:paraId="03801C87">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p>
          <w:p w14:paraId="68F5308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400mm×800mm×750mm</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43D10091">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390650" cy="1409700"/>
                  <wp:effectExtent l="0" t="0" r="0" b="0"/>
                  <wp:docPr id="1604" name="图片 88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 name="图片 884" descr="IMG_256"/>
                          <pic:cNvPicPr>
                            <a:picLocks noChangeAspect="1"/>
                          </pic:cNvPicPr>
                        </pic:nvPicPr>
                        <pic:blipFill>
                          <a:blip r:embed="rId231"/>
                          <a:stretch>
                            <a:fillRect/>
                          </a:stretch>
                        </pic:blipFill>
                        <pic:spPr>
                          <a:xfrm>
                            <a:off x="0" y="0"/>
                            <a:ext cx="1390650" cy="14097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3A1F17F">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6CC384E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D440615">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9F80D67">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241</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831D41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沙池手摇筛沙台</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8DA0AC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CC6DE7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249B1DD">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木制</w:t>
            </w:r>
          </w:p>
          <w:p w14:paraId="6BE5AAB3">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p>
          <w:p w14:paraId="3B9D4B2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500mm×400mm×900mm</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3674DF78">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390650" cy="1409700"/>
                  <wp:effectExtent l="0" t="0" r="0" b="0"/>
                  <wp:docPr id="1605" name="图片 885"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 name="图片 885" descr="IMG_257"/>
                          <pic:cNvPicPr>
                            <a:picLocks noChangeAspect="1"/>
                          </pic:cNvPicPr>
                        </pic:nvPicPr>
                        <pic:blipFill>
                          <a:blip r:embed="rId232"/>
                          <a:stretch>
                            <a:fillRect/>
                          </a:stretch>
                        </pic:blipFill>
                        <pic:spPr>
                          <a:xfrm>
                            <a:off x="0" y="0"/>
                            <a:ext cx="1390650" cy="14097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F90C5B6">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5A5D695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810547E">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3C52E5A">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242</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74B152D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沙池玩沙转轮</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EAF39E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E0BA70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E7CEC25">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木制</w:t>
            </w:r>
          </w:p>
          <w:p w14:paraId="7F98C945">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p>
          <w:p w14:paraId="4CBEFEF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490mm×300mm×630mm</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18F75D6D">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390650" cy="1409700"/>
                  <wp:effectExtent l="0" t="0" r="0" b="0"/>
                  <wp:docPr id="1606" name="图片 886"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 name="图片 886" descr="IMG_258"/>
                          <pic:cNvPicPr>
                            <a:picLocks noChangeAspect="1"/>
                          </pic:cNvPicPr>
                        </pic:nvPicPr>
                        <pic:blipFill>
                          <a:blip r:embed="rId233"/>
                          <a:stretch>
                            <a:fillRect/>
                          </a:stretch>
                        </pic:blipFill>
                        <pic:spPr>
                          <a:xfrm>
                            <a:off x="0" y="0"/>
                            <a:ext cx="1390650" cy="14097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0D38534E">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759E972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36F5E13">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BDC2D58">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243</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48059D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沙池双人抬筛</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1FDA31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B3F1E7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3219C58">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木制</w:t>
            </w:r>
          </w:p>
          <w:p w14:paraId="1415F6A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750mm×350mm</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3FBA997E">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390650" cy="1409700"/>
                  <wp:effectExtent l="0" t="0" r="0" b="0"/>
                  <wp:docPr id="1607" name="图片 887"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 name="图片 887" descr="IMG_259"/>
                          <pic:cNvPicPr>
                            <a:picLocks noChangeAspect="1"/>
                          </pic:cNvPicPr>
                        </pic:nvPicPr>
                        <pic:blipFill>
                          <a:blip r:embed="rId234"/>
                          <a:stretch>
                            <a:fillRect/>
                          </a:stretch>
                        </pic:blipFill>
                        <pic:spPr>
                          <a:xfrm>
                            <a:off x="0" y="0"/>
                            <a:ext cx="1390650" cy="14097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98DBCB5">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6C4AF84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51DA77D">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62AECF86">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244</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373BCE5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沙池立式网筛</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ACA46F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A9F7CF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9D6F85A">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木制</w:t>
            </w:r>
          </w:p>
          <w:p w14:paraId="79FBD21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800mm×52mm</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36AED3F2">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390650" cy="1409700"/>
                  <wp:effectExtent l="0" t="0" r="0" b="0"/>
                  <wp:docPr id="1608" name="图片 888"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 name="图片 888" descr="IMG_260"/>
                          <pic:cNvPicPr>
                            <a:picLocks noChangeAspect="1"/>
                          </pic:cNvPicPr>
                        </pic:nvPicPr>
                        <pic:blipFill>
                          <a:blip r:embed="rId235"/>
                          <a:stretch>
                            <a:fillRect/>
                          </a:stretch>
                        </pic:blipFill>
                        <pic:spPr>
                          <a:xfrm>
                            <a:off x="0" y="0"/>
                            <a:ext cx="1390650" cy="14097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C18546C">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2921D05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4E11749">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3695F0E">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245</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533575B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蓝色迷彩遮阳网</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9CBDB9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5FDA0F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11439A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1500mm×2000mm</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4B84D5F4">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409700" cy="1409700"/>
                  <wp:effectExtent l="0" t="0" r="0" b="0"/>
                  <wp:docPr id="1609" name="图片 889"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 name="图片 889" descr="IMG_261"/>
                          <pic:cNvPicPr>
                            <a:picLocks noChangeAspect="1"/>
                          </pic:cNvPicPr>
                        </pic:nvPicPr>
                        <pic:blipFill>
                          <a:blip r:embed="rId236"/>
                          <a:stretch>
                            <a:fillRect/>
                          </a:stretch>
                        </pic:blipFill>
                        <pic:spPr>
                          <a:xfrm>
                            <a:off x="0" y="0"/>
                            <a:ext cx="1409700" cy="14097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3718E75">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1FFCF3A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5465D1B">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71DE6F65">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246</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D8415F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3-6岁拼图全套</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DDD40F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BE4A0E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33DC92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286mm×211</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6444E817">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047750" cy="1409700"/>
                  <wp:effectExtent l="0" t="0" r="0" b="0"/>
                  <wp:docPr id="1610" name="图片 890"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 name="图片 890" descr="IMG_262"/>
                          <pic:cNvPicPr>
                            <a:picLocks noChangeAspect="1"/>
                          </pic:cNvPicPr>
                        </pic:nvPicPr>
                        <pic:blipFill>
                          <a:blip r:embed="rId237"/>
                          <a:stretch>
                            <a:fillRect/>
                          </a:stretch>
                        </pic:blipFill>
                        <pic:spPr>
                          <a:xfrm>
                            <a:off x="0" y="0"/>
                            <a:ext cx="1047750" cy="14097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CAEC827">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4A97A5D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41910D2">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1858BFAF">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247</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1CE66E1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磁力七巧板</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B6B611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0B9F2E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64F98A9">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木制</w:t>
            </w:r>
          </w:p>
          <w:p w14:paraId="01673C4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300mm×225mm×70mm</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1E14D790">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047750" cy="1409700"/>
                  <wp:effectExtent l="0" t="0" r="0" b="0"/>
                  <wp:docPr id="1611" name="图片 891"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 name="图片 891" descr="IMG_263"/>
                          <pic:cNvPicPr>
                            <a:picLocks noChangeAspect="1"/>
                          </pic:cNvPicPr>
                        </pic:nvPicPr>
                        <pic:blipFill>
                          <a:blip r:embed="rId238"/>
                          <a:stretch>
                            <a:fillRect/>
                          </a:stretch>
                        </pic:blipFill>
                        <pic:spPr>
                          <a:xfrm>
                            <a:off x="0" y="0"/>
                            <a:ext cx="1047750" cy="14097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360817F">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553ABEB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E9170CC">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7C93C006">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248</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91F702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百变创意钉板</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91D569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79528A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ECB2DE8">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木制</w:t>
            </w:r>
          </w:p>
          <w:p w14:paraId="1F9505C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210mm×220mm×50mm</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647BFD03">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409700" cy="1409700"/>
                  <wp:effectExtent l="0" t="0" r="0" b="0"/>
                  <wp:docPr id="1612" name="图片 892"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 name="图片 892" descr="IMG_264"/>
                          <pic:cNvPicPr>
                            <a:picLocks noChangeAspect="1"/>
                          </pic:cNvPicPr>
                        </pic:nvPicPr>
                        <pic:blipFill>
                          <a:blip r:embed="rId239"/>
                          <a:stretch>
                            <a:fillRect/>
                          </a:stretch>
                        </pic:blipFill>
                        <pic:spPr>
                          <a:xfrm>
                            <a:off x="0" y="0"/>
                            <a:ext cx="1409700" cy="14097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445FBA9">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5835DE6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57A1AC70">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2C80E639">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249</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7C428F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双人磁力悬浮磁铁</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A2DED5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D36155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7924808">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尺木制</w:t>
            </w:r>
          </w:p>
          <w:p w14:paraId="1814544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155mm×160mm×60mm</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4EEC994F">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409700" cy="1409700"/>
                  <wp:effectExtent l="0" t="0" r="0" b="0"/>
                  <wp:docPr id="1620" name="图片 89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 name="图片 893" descr="IMG_256"/>
                          <pic:cNvPicPr>
                            <a:picLocks noChangeAspect="1"/>
                          </pic:cNvPicPr>
                        </pic:nvPicPr>
                        <pic:blipFill>
                          <a:blip r:embed="rId240"/>
                          <a:stretch>
                            <a:fillRect/>
                          </a:stretch>
                        </pic:blipFill>
                        <pic:spPr>
                          <a:xfrm>
                            <a:off x="0" y="0"/>
                            <a:ext cx="1409700" cy="14097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73AB1C9">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6624228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F36E622">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670D4065">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250</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177F920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大号雪花片</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05BF03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09C90B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盒</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7B6C42B">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 xml:space="preserve">ABS </w:t>
            </w:r>
          </w:p>
          <w:p w14:paraId="34CAF7A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43mm</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43B7E264">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419225" cy="1409700"/>
                  <wp:effectExtent l="0" t="0" r="9525" b="0"/>
                  <wp:docPr id="1621" name="图片 894"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 name="图片 894" descr="IMG_257"/>
                          <pic:cNvPicPr>
                            <a:picLocks noChangeAspect="1"/>
                          </pic:cNvPicPr>
                        </pic:nvPicPr>
                        <pic:blipFill>
                          <a:blip r:embed="rId241"/>
                          <a:stretch>
                            <a:fillRect/>
                          </a:stretch>
                        </pic:blipFill>
                        <pic:spPr>
                          <a:xfrm>
                            <a:off x="0" y="0"/>
                            <a:ext cx="1419225" cy="14097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67A61E6">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53D496A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D94C74F">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5293465">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251</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1E15596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专注训练游戏卡</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AFB2CE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A4CE4A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B07E7F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165mm×225mm×28mm</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5DAC8BFB">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409700" cy="1409700"/>
                  <wp:effectExtent l="0" t="0" r="0" b="0"/>
                  <wp:docPr id="1622" name="图片 895"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 name="图片 895" descr="IMG_258"/>
                          <pic:cNvPicPr>
                            <a:picLocks noChangeAspect="1"/>
                          </pic:cNvPicPr>
                        </pic:nvPicPr>
                        <pic:blipFill>
                          <a:blip r:embed="rId242"/>
                          <a:stretch>
                            <a:fillRect/>
                          </a:stretch>
                        </pic:blipFill>
                        <pic:spPr>
                          <a:xfrm>
                            <a:off x="0" y="0"/>
                            <a:ext cx="1409700" cy="14097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D17F7D0">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3B9E6BE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8DC92FE">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80B5705">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252</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353F8C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轮胎溜溜车</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DB1D41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436EA1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13BBEF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3400mm×520mm×520mm</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2D434004">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400175" cy="1409700"/>
                  <wp:effectExtent l="0" t="0" r="9525" b="0"/>
                  <wp:docPr id="1623" name="图片 896"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 name="图片 896" descr="IMG_259"/>
                          <pic:cNvPicPr>
                            <a:picLocks noChangeAspect="1"/>
                          </pic:cNvPicPr>
                        </pic:nvPicPr>
                        <pic:blipFill>
                          <a:blip r:embed="rId243"/>
                          <a:stretch>
                            <a:fillRect/>
                          </a:stretch>
                        </pic:blipFill>
                        <pic:spPr>
                          <a:xfrm>
                            <a:off x="0" y="0"/>
                            <a:ext cx="1400175" cy="14097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D26C027">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140A141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FC8CD55">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753D7484">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253</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3D57BC5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竹节棍益智拼插积木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629897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A635E0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盒</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B004F35">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塑料</w:t>
            </w:r>
          </w:p>
          <w:p w14:paraId="6505AE5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330mm×220mm×200mm</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4A52E241">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162050" cy="1409700"/>
                  <wp:effectExtent l="0" t="0" r="0" b="0"/>
                  <wp:docPr id="1624" name="图片 897"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 name="图片 897" descr="IMG_260"/>
                          <pic:cNvPicPr>
                            <a:picLocks noChangeAspect="1"/>
                          </pic:cNvPicPr>
                        </pic:nvPicPr>
                        <pic:blipFill>
                          <a:blip r:embed="rId244"/>
                          <a:stretch>
                            <a:fillRect/>
                          </a:stretch>
                        </pic:blipFill>
                        <pic:spPr>
                          <a:xfrm>
                            <a:off x="0" y="0"/>
                            <a:ext cx="1162050" cy="14097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763778A">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39FFF20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5BF1DD8">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62C9E078">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254</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087CD5A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多功能游戏棋（十二合一棋盘）</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037CED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029C84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盒</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A1CF326">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木制</w:t>
            </w:r>
          </w:p>
          <w:p w14:paraId="274A374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300mm×300mm</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634F9816">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400175" cy="1409700"/>
                  <wp:effectExtent l="0" t="0" r="9525" b="0"/>
                  <wp:docPr id="1625" name="图片 898"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 name="图片 898" descr="IMG_261"/>
                          <pic:cNvPicPr>
                            <a:picLocks noChangeAspect="1"/>
                          </pic:cNvPicPr>
                        </pic:nvPicPr>
                        <pic:blipFill>
                          <a:blip r:embed="rId245"/>
                          <a:stretch>
                            <a:fillRect/>
                          </a:stretch>
                        </pic:blipFill>
                        <pic:spPr>
                          <a:xfrm>
                            <a:off x="0" y="0"/>
                            <a:ext cx="1400175" cy="14097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CFA471A">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7BB434B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5E1F1DB0">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CE1B633">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255</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10FD4C7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墙面齿轮积木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BC819C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E3F8C2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平方</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F5E2A28">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ABS</w:t>
            </w:r>
          </w:p>
          <w:p w14:paraId="398165E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1000mm×1000mm</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206D174D">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311910" cy="1319530"/>
                  <wp:effectExtent l="0" t="0" r="2540" b="13970"/>
                  <wp:docPr id="1626" name="图片 899"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 name="图片 899" descr="IMG_262"/>
                          <pic:cNvPicPr>
                            <a:picLocks noChangeAspect="1"/>
                          </pic:cNvPicPr>
                        </pic:nvPicPr>
                        <pic:blipFill>
                          <a:blip r:embed="rId246"/>
                          <a:stretch>
                            <a:fillRect/>
                          </a:stretch>
                        </pic:blipFill>
                        <pic:spPr>
                          <a:xfrm>
                            <a:off x="0" y="0"/>
                            <a:ext cx="1311910" cy="131953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B899E1E">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191B050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2826C9E">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ED8ACA1">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256</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51E0200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篮球</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031957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 xml:space="preserve">20 </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693C82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3966A8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5号球</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6CAECFCF">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49376" behindDoc="0" locked="0" layoutInCell="1" allowOverlap="1">
                  <wp:simplePos x="0" y="0"/>
                  <wp:positionH relativeFrom="column">
                    <wp:posOffset>0</wp:posOffset>
                  </wp:positionH>
                  <wp:positionV relativeFrom="paragraph">
                    <wp:posOffset>-6350</wp:posOffset>
                  </wp:positionV>
                  <wp:extent cx="1518920" cy="1553210"/>
                  <wp:effectExtent l="0" t="0" r="5080" b="8890"/>
                  <wp:wrapSquare wrapText="bothSides"/>
                  <wp:docPr id="1627" name="图片 3" descr="bb60b11357aeba9d0abe033e69a7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 name="图片 3" descr="bb60b11357aeba9d0abe033e69a7399"/>
                          <pic:cNvPicPr>
                            <a:picLocks noChangeAspect="1"/>
                          </pic:cNvPicPr>
                        </pic:nvPicPr>
                        <pic:blipFill>
                          <a:blip r:embed="rId247"/>
                          <a:stretch>
                            <a:fillRect/>
                          </a:stretch>
                        </pic:blipFill>
                        <pic:spPr>
                          <a:xfrm>
                            <a:off x="0" y="0"/>
                            <a:ext cx="1518920" cy="155321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C5709FA">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48F5AB6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B20CE9F">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438B979">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257</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24C129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足球</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8D805F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 xml:space="preserve">20 </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4C234D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FC0056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4号球</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4B44E757">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50400" behindDoc="0" locked="0" layoutInCell="1" allowOverlap="1">
                  <wp:simplePos x="0" y="0"/>
                  <wp:positionH relativeFrom="column">
                    <wp:posOffset>-33020</wp:posOffset>
                  </wp:positionH>
                  <wp:positionV relativeFrom="paragraph">
                    <wp:posOffset>67945</wp:posOffset>
                  </wp:positionV>
                  <wp:extent cx="1537970" cy="1539240"/>
                  <wp:effectExtent l="0" t="0" r="5080" b="3810"/>
                  <wp:wrapSquare wrapText="bothSides"/>
                  <wp:docPr id="1628" name="图片 44" descr="b65468896b9d7447bf4356e66be97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 name="图片 44" descr="b65468896b9d7447bf4356e66be97b1"/>
                          <pic:cNvPicPr>
                            <a:picLocks noChangeAspect="1"/>
                          </pic:cNvPicPr>
                        </pic:nvPicPr>
                        <pic:blipFill>
                          <a:blip r:embed="rId248"/>
                          <a:stretch>
                            <a:fillRect/>
                          </a:stretch>
                        </pic:blipFill>
                        <pic:spPr>
                          <a:xfrm>
                            <a:off x="4785995" y="3148965"/>
                            <a:ext cx="1537970" cy="153924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41D2217">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04D3A9D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4E5C808">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1B7E07A2">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258</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546BB93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不锈钢球车</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871B71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 xml:space="preserve">4 </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09F87F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CCBED64">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 xml:space="preserve"> </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不锈钢</w:t>
            </w:r>
          </w:p>
          <w:p w14:paraId="42D485B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120cm×80cm×90cm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42293952">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51424" behindDoc="0" locked="0" layoutInCell="1" allowOverlap="1">
                  <wp:simplePos x="0" y="0"/>
                  <wp:positionH relativeFrom="column">
                    <wp:posOffset>0</wp:posOffset>
                  </wp:positionH>
                  <wp:positionV relativeFrom="paragraph">
                    <wp:posOffset>-1231265</wp:posOffset>
                  </wp:positionV>
                  <wp:extent cx="1449070" cy="1548130"/>
                  <wp:effectExtent l="0" t="0" r="17780" b="13970"/>
                  <wp:wrapSquare wrapText="bothSides"/>
                  <wp:docPr id="73" name="图片 72" descr="cbaf86d705f066cfa227e1de3ad3a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2" descr="cbaf86d705f066cfa227e1de3ad3a8a"/>
                          <pic:cNvPicPr>
                            <a:picLocks noChangeAspect="1"/>
                          </pic:cNvPicPr>
                        </pic:nvPicPr>
                        <pic:blipFill>
                          <a:blip r:embed="rId57"/>
                          <a:stretch>
                            <a:fillRect/>
                          </a:stretch>
                        </pic:blipFill>
                        <pic:spPr>
                          <a:xfrm>
                            <a:off x="0" y="0"/>
                            <a:ext cx="1449070" cy="154813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F166BA2">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2C31533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168B7EE">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2906DFE4">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259</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496655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折叠足球门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4C0666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4</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AB7308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0611528">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（配收纳袋/免组装/可折叠）尺寸：长</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90cm×</w:t>
            </w:r>
            <w:r>
              <w:rPr>
                <w:rFonts w:hint="eastAsia" w:asciiTheme="minorEastAsia" w:hAnsiTheme="minorEastAsia" w:cstheme="minorEastAsia"/>
                <w:i w:val="0"/>
                <w:iCs w:val="0"/>
                <w:color w:val="auto"/>
                <w:kern w:val="0"/>
                <w:sz w:val="21"/>
                <w:szCs w:val="21"/>
                <w:highlight w:val="none"/>
                <w:u w:val="none"/>
                <w:lang w:val="en-US" w:eastAsia="zh-CN" w:bidi="ar"/>
              </w:rPr>
              <w:t>宽</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60cm×</w:t>
            </w:r>
            <w:r>
              <w:rPr>
                <w:rFonts w:hint="eastAsia" w:asciiTheme="minorEastAsia" w:hAnsiTheme="minorEastAsia" w:cstheme="minorEastAsia"/>
                <w:i w:val="0"/>
                <w:iCs w:val="0"/>
                <w:color w:val="auto"/>
                <w:kern w:val="0"/>
                <w:sz w:val="21"/>
                <w:szCs w:val="21"/>
                <w:highlight w:val="none"/>
                <w:u w:val="none"/>
                <w:lang w:val="en-US" w:eastAsia="zh-CN" w:bidi="ar"/>
              </w:rPr>
              <w:t>高</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60cm</w:t>
            </w:r>
            <w:r>
              <w:rPr>
                <w:rFonts w:hint="eastAsia" w:asciiTheme="minorEastAsia" w:hAnsiTheme="minorEastAsia" w:cstheme="minorEastAsia"/>
                <w:i w:val="0"/>
                <w:iCs w:val="0"/>
                <w:color w:val="auto"/>
                <w:kern w:val="0"/>
                <w:sz w:val="21"/>
                <w:szCs w:val="21"/>
                <w:highlight w:val="none"/>
                <w:u w:val="none"/>
                <w:lang w:val="en-US" w:eastAsia="zh-CN" w:bidi="ar"/>
              </w:rPr>
              <w:t>。</w:t>
            </w:r>
          </w:p>
          <w:p w14:paraId="3BBAD25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60cm×90cm×60cm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6C452D5">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52448" behindDoc="0" locked="0" layoutInCell="1" allowOverlap="1">
                  <wp:simplePos x="0" y="0"/>
                  <wp:positionH relativeFrom="column">
                    <wp:posOffset>0</wp:posOffset>
                  </wp:positionH>
                  <wp:positionV relativeFrom="paragraph">
                    <wp:posOffset>-1155065</wp:posOffset>
                  </wp:positionV>
                  <wp:extent cx="1438910" cy="1508125"/>
                  <wp:effectExtent l="0" t="0" r="8890" b="15875"/>
                  <wp:wrapSquare wrapText="bothSides"/>
                  <wp:docPr id="1629" name="图片 73" descr="c693704abe1b5b080b422ffff825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 name="图片 73" descr="c693704abe1b5b080b422ffff825766"/>
                          <pic:cNvPicPr>
                            <a:picLocks noChangeAspect="1"/>
                          </pic:cNvPicPr>
                        </pic:nvPicPr>
                        <pic:blipFill>
                          <a:blip r:embed="rId58"/>
                          <a:stretch>
                            <a:fillRect/>
                          </a:stretch>
                        </pic:blipFill>
                        <pic:spPr>
                          <a:xfrm>
                            <a:off x="0" y="0"/>
                            <a:ext cx="1438910" cy="150812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26EFA79">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314ED25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3A29545">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6B29FABE">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260</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C7C71E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花瓣陀螺椅</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90973C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13</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18B421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F894B0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环保PP材质，安全无毒</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直径76cm 高29cm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3A291CAA">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53472" behindDoc="0" locked="0" layoutInCell="1" allowOverlap="1">
                  <wp:simplePos x="0" y="0"/>
                  <wp:positionH relativeFrom="column">
                    <wp:posOffset>0</wp:posOffset>
                  </wp:positionH>
                  <wp:positionV relativeFrom="paragraph">
                    <wp:posOffset>-1059815</wp:posOffset>
                  </wp:positionV>
                  <wp:extent cx="1651000" cy="1224915"/>
                  <wp:effectExtent l="0" t="0" r="6350" b="13335"/>
                  <wp:wrapSquare wrapText="bothSides"/>
                  <wp:docPr id="1630" name="图片 75" descr="ce1a209633a5d0fa614bf9b62bfcd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 name="图片 75" descr="ce1a209633a5d0fa614bf9b62bfcd02"/>
                          <pic:cNvPicPr>
                            <a:picLocks noChangeAspect="1"/>
                          </pic:cNvPicPr>
                        </pic:nvPicPr>
                        <pic:blipFill>
                          <a:blip r:embed="rId64"/>
                          <a:stretch>
                            <a:fillRect/>
                          </a:stretch>
                        </pic:blipFill>
                        <pic:spPr>
                          <a:xfrm>
                            <a:off x="0" y="0"/>
                            <a:ext cx="1651000" cy="122491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ED155F6">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18148C2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3BD3FDA">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268BD37F">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261</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196FC0E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手摇车</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3B4947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12</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5E748B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95DDE17">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材质：塑料和铁件</w:t>
            </w:r>
          </w:p>
          <w:p w14:paraId="62A55E3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62cm×68cm×40cm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24A0C90">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54496" behindDoc="0" locked="0" layoutInCell="1" allowOverlap="1">
                  <wp:simplePos x="0" y="0"/>
                  <wp:positionH relativeFrom="column">
                    <wp:posOffset>0</wp:posOffset>
                  </wp:positionH>
                  <wp:positionV relativeFrom="paragraph">
                    <wp:posOffset>-1136015</wp:posOffset>
                  </wp:positionV>
                  <wp:extent cx="1532890" cy="1328420"/>
                  <wp:effectExtent l="0" t="0" r="10160" b="5080"/>
                  <wp:wrapSquare wrapText="bothSides"/>
                  <wp:docPr id="1631" name="图片 76" descr="e510b11a60c87bfd276a752fc31ed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 name="图片 76" descr="e510b11a60c87bfd276a752fc31ed37"/>
                          <pic:cNvPicPr>
                            <a:picLocks noChangeAspect="1"/>
                          </pic:cNvPicPr>
                        </pic:nvPicPr>
                        <pic:blipFill>
                          <a:blip r:embed="rId65"/>
                          <a:stretch>
                            <a:fillRect/>
                          </a:stretch>
                        </pic:blipFill>
                        <pic:spPr>
                          <a:xfrm>
                            <a:off x="0" y="0"/>
                            <a:ext cx="1532890" cy="132842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4C7DF57">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35CE4CF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72" w:hRule="atLeast"/>
          <w:jc w:val="center"/>
        </w:trPr>
        <w:tc>
          <w:tcPr>
            <w:tcW w:w="545" w:type="dxa"/>
            <w:vMerge w:val="continue"/>
            <w:tcBorders>
              <w:left w:val="single" w:color="auto" w:sz="4" w:space="0"/>
              <w:right w:val="single" w:color="auto" w:sz="4" w:space="0"/>
            </w:tcBorders>
            <w:noWrap w:val="0"/>
            <w:vAlign w:val="center"/>
          </w:tcPr>
          <w:p w14:paraId="5F7366A7">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15E9D17D">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262</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3723FF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儿童显微镜</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A3383E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D62D49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台</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E7B137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【升级推荐+手机观察+双灯款-白+12标本】1200倍高清台式/3物镜转换</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284ADB5B">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60640" behindDoc="0" locked="0" layoutInCell="1" allowOverlap="1">
                  <wp:simplePos x="0" y="0"/>
                  <wp:positionH relativeFrom="column">
                    <wp:posOffset>0</wp:posOffset>
                  </wp:positionH>
                  <wp:positionV relativeFrom="paragraph">
                    <wp:posOffset>-1703070</wp:posOffset>
                  </wp:positionV>
                  <wp:extent cx="1522095" cy="1997710"/>
                  <wp:effectExtent l="0" t="0" r="1905" b="13970"/>
                  <wp:wrapSquare wrapText="bothSides"/>
                  <wp:docPr id="3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5"/>
                          <pic:cNvPicPr>
                            <a:picLocks noChangeAspect="1"/>
                          </pic:cNvPicPr>
                        </pic:nvPicPr>
                        <pic:blipFill>
                          <a:blip r:embed="rId249"/>
                          <a:stretch>
                            <a:fillRect/>
                          </a:stretch>
                        </pic:blipFill>
                        <pic:spPr>
                          <a:xfrm>
                            <a:off x="0" y="0"/>
                            <a:ext cx="1522095" cy="1997710"/>
                          </a:xfrm>
                          <a:prstGeom prst="rect">
                            <a:avLst/>
                          </a:prstGeom>
                          <a:noFill/>
                          <a:ln>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65FF8EC">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6FA4DD4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B658A00">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000BA39">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263</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76DDB5F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户内外玩教具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AC0209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 xml:space="preserve">1 </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31768E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C15AEB4">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跑酷全套组合，高弹珍珠棉加厚PVC，</w:t>
            </w:r>
          </w:p>
          <w:p w14:paraId="23AD9CC7">
            <w:pPr>
              <w:keepNext w:val="0"/>
              <w:keepLines w:val="0"/>
              <w:widowControl/>
              <w:suppressLineNumbers w:val="0"/>
              <w:jc w:val="both"/>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全套84件组合，颜色可随意定制。包括：</w:t>
            </w:r>
          </w:p>
          <w:p w14:paraId="53320D95">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三角墩：2个；</w:t>
            </w:r>
          </w:p>
          <w:p w14:paraId="189B4858">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梯形墩：2个；</w:t>
            </w:r>
          </w:p>
          <w:p w14:paraId="7F5FF9CF">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三角墩：570*600*570mm（±10mm），1个；</w:t>
            </w:r>
          </w:p>
          <w:p w14:paraId="63F05E12">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梯形墩，2个；</w:t>
            </w:r>
          </w:p>
          <w:p w14:paraId="0E4C760E">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半圆墩，300*300*150mm（±10mm），6个；</w:t>
            </w:r>
          </w:p>
          <w:p w14:paraId="1967520D">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平衡木（蓝），4个；</w:t>
            </w:r>
          </w:p>
          <w:p w14:paraId="3EF8C356">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三角墩：宽度约 210mm，高度约32厘米，12个；</w:t>
            </w:r>
          </w:p>
          <w:p w14:paraId="78D4F9FE">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跳马墩（第4级）800*600*100mm（±10mm），2个；</w:t>
            </w:r>
          </w:p>
          <w:p w14:paraId="7183771A">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跳马墩（第3级）800*600*200mm（±10mm），2个；</w:t>
            </w:r>
          </w:p>
          <w:p w14:paraId="4A99C8B6">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跳马墩（第2级）800*600*300mm（±10mm），3个；</w:t>
            </w:r>
          </w:p>
          <w:p w14:paraId="77D9A9BD">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跳马墩（第1级）：800*600*400mm（±10mm），4个；</w:t>
            </w:r>
          </w:p>
          <w:p w14:paraId="67359BCE">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1号跳箱</w:t>
            </w:r>
            <w:r>
              <w:rPr>
                <w:rFonts w:hint="eastAsia" w:ascii="宋体" w:hAnsi="宋体" w:eastAsia="宋体" w:cs="宋体"/>
                <w:i w:val="0"/>
                <w:iCs w:val="0"/>
                <w:color w:val="auto"/>
                <w:kern w:val="0"/>
                <w:sz w:val="21"/>
                <w:szCs w:val="21"/>
                <w:highlight w:val="none"/>
                <w:u w:val="none"/>
                <w:lang w:val="en-US" w:eastAsia="zh-CN" w:bidi="ar"/>
              </w:rPr>
              <w:tab/>
            </w:r>
            <w:r>
              <w:rPr>
                <w:rFonts w:hint="eastAsia" w:ascii="宋体" w:hAnsi="宋体" w:eastAsia="宋体" w:cs="宋体"/>
                <w:i w:val="0"/>
                <w:iCs w:val="0"/>
                <w:color w:val="auto"/>
                <w:kern w:val="0"/>
                <w:sz w:val="21"/>
                <w:szCs w:val="21"/>
                <w:highlight w:val="none"/>
                <w:u w:val="none"/>
                <w:lang w:val="en-US" w:eastAsia="zh-CN" w:bidi="ar"/>
              </w:rPr>
              <w:t>800*300*200mm（±10mm），2个；</w:t>
            </w:r>
          </w:p>
          <w:p w14:paraId="6AA81B9B">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4号跳箱</w:t>
            </w:r>
            <w:r>
              <w:rPr>
                <w:rFonts w:hint="eastAsia" w:ascii="宋体" w:hAnsi="宋体" w:eastAsia="宋体" w:cs="宋体"/>
                <w:i w:val="0"/>
                <w:iCs w:val="0"/>
                <w:color w:val="auto"/>
                <w:kern w:val="0"/>
                <w:sz w:val="21"/>
                <w:szCs w:val="21"/>
                <w:highlight w:val="none"/>
                <w:u w:val="none"/>
                <w:lang w:val="en-US" w:eastAsia="zh-CN" w:bidi="ar"/>
              </w:rPr>
              <w:tab/>
            </w:r>
            <w:r>
              <w:rPr>
                <w:rFonts w:hint="eastAsia" w:ascii="宋体" w:hAnsi="宋体" w:eastAsia="宋体" w:cs="宋体"/>
                <w:i w:val="0"/>
                <w:iCs w:val="0"/>
                <w:color w:val="auto"/>
                <w:kern w:val="0"/>
                <w:sz w:val="21"/>
                <w:szCs w:val="21"/>
                <w:highlight w:val="none"/>
                <w:u w:val="none"/>
                <w:lang w:val="en-US" w:eastAsia="zh-CN" w:bidi="ar"/>
              </w:rPr>
              <w:t>800*400*200mm（±10mm），2个；</w:t>
            </w:r>
          </w:p>
          <w:p w14:paraId="71984ED7">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2号跳箱</w:t>
            </w:r>
            <w:r>
              <w:rPr>
                <w:rFonts w:hint="eastAsia" w:ascii="宋体" w:hAnsi="宋体" w:eastAsia="宋体" w:cs="宋体"/>
                <w:i w:val="0"/>
                <w:iCs w:val="0"/>
                <w:color w:val="auto"/>
                <w:kern w:val="0"/>
                <w:sz w:val="21"/>
                <w:szCs w:val="21"/>
                <w:highlight w:val="none"/>
                <w:u w:val="none"/>
                <w:lang w:val="en-US" w:eastAsia="zh-CN" w:bidi="ar"/>
              </w:rPr>
              <w:tab/>
            </w:r>
            <w:r>
              <w:rPr>
                <w:rFonts w:hint="eastAsia" w:ascii="宋体" w:hAnsi="宋体" w:eastAsia="宋体" w:cs="宋体"/>
                <w:i w:val="0"/>
                <w:iCs w:val="0"/>
                <w:color w:val="auto"/>
                <w:kern w:val="0"/>
                <w:sz w:val="21"/>
                <w:szCs w:val="21"/>
                <w:highlight w:val="none"/>
                <w:u w:val="none"/>
                <w:lang w:val="en-US" w:eastAsia="zh-CN" w:bidi="ar"/>
              </w:rPr>
              <w:t>800*500*200mm（±10mm），2个；</w:t>
            </w:r>
          </w:p>
          <w:p w14:paraId="2D68B1D9">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3号跳箱</w:t>
            </w:r>
            <w:r>
              <w:rPr>
                <w:rFonts w:hint="eastAsia" w:ascii="宋体" w:hAnsi="宋体" w:eastAsia="宋体" w:cs="宋体"/>
                <w:i w:val="0"/>
                <w:iCs w:val="0"/>
                <w:color w:val="auto"/>
                <w:kern w:val="0"/>
                <w:sz w:val="21"/>
                <w:szCs w:val="21"/>
                <w:highlight w:val="none"/>
                <w:u w:val="none"/>
                <w:lang w:val="en-US" w:eastAsia="zh-CN" w:bidi="ar"/>
              </w:rPr>
              <w:tab/>
            </w:r>
            <w:r>
              <w:rPr>
                <w:rFonts w:hint="eastAsia" w:ascii="宋体" w:hAnsi="宋体" w:eastAsia="宋体" w:cs="宋体"/>
                <w:i w:val="0"/>
                <w:iCs w:val="0"/>
                <w:color w:val="auto"/>
                <w:kern w:val="0"/>
                <w:sz w:val="21"/>
                <w:szCs w:val="21"/>
                <w:highlight w:val="none"/>
                <w:u w:val="none"/>
                <w:lang w:val="en-US" w:eastAsia="zh-CN" w:bidi="ar"/>
              </w:rPr>
              <w:t>800*600*200mm（±10mm）2个；</w:t>
            </w:r>
          </w:p>
          <w:p w14:paraId="70145F77">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平衡木（灰）2个；</w:t>
            </w:r>
          </w:p>
          <w:p w14:paraId="40BE964E">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四折垫800*600*100mm（±10mm），2张；</w:t>
            </w:r>
          </w:p>
          <w:p w14:paraId="6545A631">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升降单杠950*1506*154.3mm（±10mm），2个；</w:t>
            </w:r>
          </w:p>
          <w:p w14:paraId="3931DC99">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百变窗，2套；</w:t>
            </w:r>
          </w:p>
          <w:p w14:paraId="5B45266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龟背：乌龟背约 395*383*190mm，牵引绳长约1465mm，8个。</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6ED31997">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56544" behindDoc="0" locked="0" layoutInCell="1" allowOverlap="1">
                  <wp:simplePos x="0" y="0"/>
                  <wp:positionH relativeFrom="column">
                    <wp:posOffset>-68580</wp:posOffset>
                  </wp:positionH>
                  <wp:positionV relativeFrom="paragraph">
                    <wp:posOffset>212090</wp:posOffset>
                  </wp:positionV>
                  <wp:extent cx="1731010" cy="1320165"/>
                  <wp:effectExtent l="0" t="0" r="2540" b="13335"/>
                  <wp:wrapSquare wrapText="bothSides"/>
                  <wp:docPr id="1633"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 name="图片 80"/>
                          <pic:cNvPicPr>
                            <a:picLocks noChangeAspect="1"/>
                          </pic:cNvPicPr>
                        </pic:nvPicPr>
                        <pic:blipFill>
                          <a:blip r:embed="rId209"/>
                          <a:stretch>
                            <a:fillRect/>
                          </a:stretch>
                        </pic:blipFill>
                        <pic:spPr>
                          <a:xfrm>
                            <a:off x="4669155" y="2680970"/>
                            <a:ext cx="1731010" cy="1320165"/>
                          </a:xfrm>
                          <a:prstGeom prst="rect">
                            <a:avLst/>
                          </a:prstGeom>
                          <a:noFill/>
                          <a:ln w="9525">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EA26A0D">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23E29C8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149" w:hRule="atLeast"/>
          <w:jc w:val="center"/>
        </w:trPr>
        <w:tc>
          <w:tcPr>
            <w:tcW w:w="545" w:type="dxa"/>
            <w:vMerge w:val="continue"/>
            <w:tcBorders>
              <w:left w:val="single" w:color="auto" w:sz="4" w:space="0"/>
              <w:right w:val="single" w:color="auto" w:sz="4" w:space="0"/>
            </w:tcBorders>
            <w:noWrap w:val="0"/>
            <w:vAlign w:val="center"/>
          </w:tcPr>
          <w:p w14:paraId="3A6AFAC3">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F8B7C27">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264</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17A8D7B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大型滑梯</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327D93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51A8F0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9C3124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650cm×290cm×350cm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459B29E6">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55520" behindDoc="0" locked="0" layoutInCell="1" allowOverlap="1">
                  <wp:simplePos x="0" y="0"/>
                  <wp:positionH relativeFrom="column">
                    <wp:posOffset>0</wp:posOffset>
                  </wp:positionH>
                  <wp:positionV relativeFrom="paragraph">
                    <wp:posOffset>-1193165</wp:posOffset>
                  </wp:positionV>
                  <wp:extent cx="1724660" cy="1221740"/>
                  <wp:effectExtent l="0" t="0" r="8890" b="16510"/>
                  <wp:wrapSquare wrapText="bothSides"/>
                  <wp:docPr id="1634"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 name="图片 83"/>
                          <pic:cNvPicPr>
                            <a:picLocks noChangeAspect="1"/>
                          </pic:cNvPicPr>
                        </pic:nvPicPr>
                        <pic:blipFill>
                          <a:blip r:embed="rId250"/>
                          <a:stretch>
                            <a:fillRect/>
                          </a:stretch>
                        </pic:blipFill>
                        <pic:spPr>
                          <a:xfrm>
                            <a:off x="0" y="0"/>
                            <a:ext cx="1724660" cy="1221740"/>
                          </a:xfrm>
                          <a:prstGeom prst="rect">
                            <a:avLst/>
                          </a:prstGeom>
                          <a:noFill/>
                          <a:ln w="9525">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9D46E4A">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343FFFD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245" w:hRule="atLeast"/>
          <w:jc w:val="center"/>
        </w:trPr>
        <w:tc>
          <w:tcPr>
            <w:tcW w:w="545" w:type="dxa"/>
            <w:vMerge w:val="continue"/>
            <w:tcBorders>
              <w:left w:val="single" w:color="auto" w:sz="4" w:space="0"/>
              <w:right w:val="single" w:color="auto" w:sz="4" w:space="0"/>
            </w:tcBorders>
            <w:noWrap w:val="0"/>
            <w:vAlign w:val="center"/>
          </w:tcPr>
          <w:p w14:paraId="1E62097C">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70D2F07C">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265</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71BAF02B">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全彩筒型网络摄像机</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536254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64</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33D798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台</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B6BFBC2">
            <w:pPr>
              <w:keepNext w:val="0"/>
              <w:keepLines w:val="0"/>
              <w:widowControl/>
              <w:suppressLineNumbers w:val="0"/>
              <w:jc w:val="both"/>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1.</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全彩筒型网络摄像机，采用全彩级高灵敏度传感器，F1.0超大光圈镜头，最高分辨率可达400万像素，并在此分辨率下可输出25 fps实时图像，图像更流畅</w:t>
            </w:r>
            <w:r>
              <w:rPr>
                <w:rFonts w:hint="eastAsia" w:asciiTheme="minorEastAsia" w:hAnsiTheme="minorEastAsia" w:cstheme="minorEastAsia"/>
                <w:i w:val="0"/>
                <w:iCs w:val="0"/>
                <w:color w:val="auto"/>
                <w:kern w:val="0"/>
                <w:sz w:val="21"/>
                <w:szCs w:val="21"/>
                <w:highlight w:val="none"/>
                <w:u w:val="none"/>
                <w:lang w:val="en-US" w:eastAsia="zh-CN" w:bidi="ar"/>
              </w:rPr>
              <w:t>；</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br w:type="textWrapping"/>
            </w:r>
            <w:r>
              <w:rPr>
                <w:rFonts w:hint="eastAsia" w:asciiTheme="minorEastAsia" w:hAnsiTheme="minorEastAsia" w:cstheme="minorEastAsia"/>
                <w:i w:val="0"/>
                <w:iCs w:val="0"/>
                <w:color w:val="auto"/>
                <w:kern w:val="0"/>
                <w:sz w:val="21"/>
                <w:szCs w:val="21"/>
                <w:highlight w:val="none"/>
                <w:u w:val="none"/>
                <w:lang w:val="en-US" w:eastAsia="zh-CN" w:bidi="ar"/>
              </w:rPr>
              <w:t>2.</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支持1个RJ45 10 M/100 M自适应以太网口，1个内置麦克风</w:t>
            </w:r>
            <w:r>
              <w:rPr>
                <w:rFonts w:hint="eastAsia" w:asciiTheme="minorEastAsia" w:hAnsiTheme="minorEastAsia" w:cstheme="minorEastAsia"/>
                <w:i w:val="0"/>
                <w:iCs w:val="0"/>
                <w:color w:val="auto"/>
                <w:kern w:val="0"/>
                <w:sz w:val="21"/>
                <w:szCs w:val="21"/>
                <w:highlight w:val="none"/>
                <w:u w:val="none"/>
                <w:lang w:val="en-US" w:eastAsia="zh-CN" w:bidi="ar"/>
              </w:rPr>
              <w:t>；</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br w:type="textWrapping"/>
            </w:r>
            <w:r>
              <w:rPr>
                <w:rFonts w:hint="eastAsia" w:asciiTheme="minorEastAsia" w:hAnsiTheme="minorEastAsia" w:cstheme="minorEastAsia"/>
                <w:i w:val="0"/>
                <w:iCs w:val="0"/>
                <w:color w:val="auto"/>
                <w:kern w:val="0"/>
                <w:sz w:val="21"/>
                <w:szCs w:val="21"/>
                <w:highlight w:val="none"/>
                <w:u w:val="none"/>
                <w:lang w:val="en-US" w:eastAsia="zh-CN" w:bidi="ar"/>
              </w:rPr>
              <w:t>3.</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支持区域入侵侦测，越界侦测，进入区域侦测，离开区域侦测</w:t>
            </w:r>
            <w:r>
              <w:rPr>
                <w:rFonts w:hint="eastAsia" w:asciiTheme="minorEastAsia" w:hAnsiTheme="minorEastAsia" w:cstheme="minorEastAsia"/>
                <w:i w:val="0"/>
                <w:iCs w:val="0"/>
                <w:color w:val="auto"/>
                <w:kern w:val="0"/>
                <w:sz w:val="21"/>
                <w:szCs w:val="21"/>
                <w:highlight w:val="none"/>
                <w:u w:val="none"/>
                <w:lang w:val="en-US" w:eastAsia="zh-CN" w:bidi="ar"/>
              </w:rPr>
              <w:t>；</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br w:type="textWrapping"/>
            </w:r>
            <w:r>
              <w:rPr>
                <w:rFonts w:hint="eastAsia" w:asciiTheme="minorEastAsia" w:hAnsiTheme="minorEastAsia" w:cstheme="minorEastAsia"/>
                <w:i w:val="0"/>
                <w:iCs w:val="0"/>
                <w:color w:val="auto"/>
                <w:kern w:val="0"/>
                <w:sz w:val="21"/>
                <w:szCs w:val="21"/>
                <w:highlight w:val="none"/>
                <w:u w:val="none"/>
                <w:lang w:val="en-US" w:eastAsia="zh-CN" w:bidi="ar"/>
              </w:rPr>
              <w:t>4.</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支持背光补偿，强光抑制，3D数字降噪，120 dB宽动态，适应不同环境</w:t>
            </w:r>
            <w:r>
              <w:rPr>
                <w:rFonts w:hint="eastAsia" w:asciiTheme="minorEastAsia" w:hAnsiTheme="minorEastAsia" w:cstheme="minorEastAsia"/>
                <w:i w:val="0"/>
                <w:iCs w:val="0"/>
                <w:color w:val="auto"/>
                <w:kern w:val="0"/>
                <w:sz w:val="21"/>
                <w:szCs w:val="21"/>
                <w:highlight w:val="none"/>
                <w:u w:val="none"/>
                <w:lang w:val="en-US" w:eastAsia="zh-CN" w:bidi="ar"/>
              </w:rPr>
              <w:t>；</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br w:type="textWrapping"/>
            </w:r>
            <w:r>
              <w:rPr>
                <w:rFonts w:hint="eastAsia" w:asciiTheme="minorEastAsia" w:hAnsiTheme="minorEastAsia" w:cstheme="minorEastAsia"/>
                <w:i w:val="0"/>
                <w:iCs w:val="0"/>
                <w:color w:val="auto"/>
                <w:kern w:val="0"/>
                <w:sz w:val="21"/>
                <w:szCs w:val="21"/>
                <w:highlight w:val="none"/>
                <w:u w:val="none"/>
                <w:lang w:val="en-US" w:eastAsia="zh-CN" w:bidi="ar"/>
              </w:rPr>
              <w:t>5.</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支持柔光灯补光，照射距离最远可达30 m</w:t>
            </w:r>
            <w:r>
              <w:rPr>
                <w:rFonts w:hint="eastAsia" w:asciiTheme="minorEastAsia" w:hAnsiTheme="minorEastAsia" w:cstheme="minorEastAsia"/>
                <w:i w:val="0"/>
                <w:iCs w:val="0"/>
                <w:color w:val="auto"/>
                <w:kern w:val="0"/>
                <w:sz w:val="21"/>
                <w:szCs w:val="21"/>
                <w:highlight w:val="none"/>
                <w:u w:val="none"/>
                <w:lang w:val="en-US" w:eastAsia="zh-CN" w:bidi="ar"/>
              </w:rPr>
              <w:t>；</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br w:type="textWrapping"/>
            </w:r>
            <w:r>
              <w:rPr>
                <w:rFonts w:hint="eastAsia" w:asciiTheme="minorEastAsia" w:hAnsiTheme="minorEastAsia" w:cstheme="minorEastAsia"/>
                <w:i w:val="0"/>
                <w:iCs w:val="0"/>
                <w:color w:val="auto"/>
                <w:kern w:val="0"/>
                <w:sz w:val="21"/>
                <w:szCs w:val="21"/>
                <w:highlight w:val="none"/>
                <w:u w:val="none"/>
                <w:lang w:val="en-US" w:eastAsia="zh-CN" w:bidi="ar"/>
              </w:rPr>
              <w:t>6.</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符合IP67防尘防水设计</w:t>
            </w:r>
            <w:r>
              <w:rPr>
                <w:rFonts w:hint="eastAsia" w:asciiTheme="minorEastAsia" w:hAnsiTheme="minorEastAsia" w:cstheme="minorEastAsia"/>
                <w:i w:val="0"/>
                <w:iCs w:val="0"/>
                <w:color w:val="auto"/>
                <w:kern w:val="0"/>
                <w:sz w:val="21"/>
                <w:szCs w:val="21"/>
                <w:highlight w:val="none"/>
                <w:u w:val="none"/>
                <w:lang w:val="en-US" w:eastAsia="zh-CN" w:bidi="ar"/>
              </w:rPr>
              <w:t>。内存达90天以上。</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D0A9E8C">
            <w:pPr>
              <w:spacing w:line="260" w:lineRule="exact"/>
              <w:rPr>
                <w:rFonts w:hint="eastAsia" w:asciiTheme="minorEastAsia" w:hAnsiTheme="minorEastAsia" w:eastAsiaTheme="minorEastAsia" w:cstheme="minorEastAsia"/>
                <w:color w:val="auto"/>
                <w:sz w:val="21"/>
                <w:szCs w:val="21"/>
                <w:highlight w:val="none"/>
              </w:rPr>
            </w:pPr>
          </w:p>
        </w:tc>
        <w:tc>
          <w:tcPr>
            <w:tcW w:w="964" w:type="dxa"/>
            <w:tcBorders>
              <w:top w:val="single" w:color="auto" w:sz="4" w:space="0"/>
              <w:left w:val="single" w:color="auto" w:sz="4" w:space="0"/>
              <w:bottom w:val="single" w:color="auto" w:sz="4" w:space="0"/>
              <w:right w:val="single" w:color="auto" w:sz="4" w:space="0"/>
            </w:tcBorders>
            <w:noWrap w:val="0"/>
            <w:vAlign w:val="center"/>
          </w:tcPr>
          <w:p w14:paraId="6C79F4DF">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6AEA3E7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5CC97599">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3D09503">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266</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F7D906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支架</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C30CA3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30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6AE17F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760A9F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铝合金支架</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6902F24B">
            <w:pPr>
              <w:spacing w:line="260" w:lineRule="exact"/>
              <w:rPr>
                <w:rFonts w:hint="eastAsia" w:asciiTheme="minorEastAsia" w:hAnsiTheme="minorEastAsia" w:eastAsiaTheme="minorEastAsia" w:cstheme="minorEastAsia"/>
                <w:color w:val="auto"/>
                <w:sz w:val="21"/>
                <w:szCs w:val="21"/>
                <w:highlight w:val="none"/>
              </w:rPr>
            </w:pPr>
          </w:p>
        </w:tc>
        <w:tc>
          <w:tcPr>
            <w:tcW w:w="964" w:type="dxa"/>
            <w:tcBorders>
              <w:top w:val="single" w:color="auto" w:sz="4" w:space="0"/>
              <w:left w:val="single" w:color="auto" w:sz="4" w:space="0"/>
              <w:bottom w:val="single" w:color="auto" w:sz="4" w:space="0"/>
              <w:right w:val="single" w:color="auto" w:sz="4" w:space="0"/>
            </w:tcBorders>
            <w:noWrap w:val="0"/>
            <w:vAlign w:val="center"/>
          </w:tcPr>
          <w:p w14:paraId="1995DB3B">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1BBB896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8FEC618">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69DD255B">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267</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5B180D0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交换机</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B1CE1A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4</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36D502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A78FC7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16口POE百兆交换机</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549C5EBB">
            <w:pPr>
              <w:spacing w:line="260" w:lineRule="exact"/>
              <w:rPr>
                <w:rFonts w:hint="eastAsia" w:asciiTheme="minorEastAsia" w:hAnsiTheme="minorEastAsia" w:eastAsiaTheme="minorEastAsia" w:cstheme="minorEastAsia"/>
                <w:color w:val="auto"/>
                <w:sz w:val="21"/>
                <w:szCs w:val="21"/>
                <w:highlight w:val="none"/>
              </w:rPr>
            </w:pPr>
          </w:p>
        </w:tc>
        <w:tc>
          <w:tcPr>
            <w:tcW w:w="964" w:type="dxa"/>
            <w:tcBorders>
              <w:top w:val="single" w:color="auto" w:sz="4" w:space="0"/>
              <w:left w:val="single" w:color="auto" w:sz="4" w:space="0"/>
              <w:bottom w:val="single" w:color="auto" w:sz="4" w:space="0"/>
              <w:right w:val="single" w:color="auto" w:sz="4" w:space="0"/>
            </w:tcBorders>
            <w:noWrap w:val="0"/>
            <w:vAlign w:val="center"/>
          </w:tcPr>
          <w:p w14:paraId="298703C0">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0D7A598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3AEAC42">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2F59EA4B">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268</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B5C63C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交换机</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308BD4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09D2ED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5C7BD1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E8个千兆电口</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00682C0D">
            <w:pPr>
              <w:spacing w:line="260" w:lineRule="exact"/>
              <w:rPr>
                <w:rFonts w:hint="eastAsia" w:asciiTheme="minorEastAsia" w:hAnsiTheme="minorEastAsia" w:eastAsiaTheme="minorEastAsia" w:cstheme="minorEastAsia"/>
                <w:color w:val="auto"/>
                <w:sz w:val="21"/>
                <w:szCs w:val="21"/>
                <w:highlight w:val="none"/>
              </w:rPr>
            </w:pPr>
          </w:p>
        </w:tc>
        <w:tc>
          <w:tcPr>
            <w:tcW w:w="964" w:type="dxa"/>
            <w:tcBorders>
              <w:top w:val="single" w:color="auto" w:sz="4" w:space="0"/>
              <w:left w:val="single" w:color="auto" w:sz="4" w:space="0"/>
              <w:bottom w:val="single" w:color="auto" w:sz="4" w:space="0"/>
              <w:right w:val="single" w:color="auto" w:sz="4" w:space="0"/>
            </w:tcBorders>
            <w:noWrap w:val="0"/>
            <w:vAlign w:val="center"/>
          </w:tcPr>
          <w:p w14:paraId="0F67B07B">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04B56E7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05D9130">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6ED4826E">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269</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E8994D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壁挂</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br w:type="textWrapping"/>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机柜</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6B9DBB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CB32A1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07A5BF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宽550深400高300整装</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262CDD63">
            <w:pPr>
              <w:spacing w:line="260" w:lineRule="exact"/>
              <w:rPr>
                <w:rFonts w:hint="eastAsia" w:asciiTheme="minorEastAsia" w:hAnsiTheme="minorEastAsia" w:eastAsiaTheme="minorEastAsia" w:cstheme="minorEastAsia"/>
                <w:color w:val="auto"/>
                <w:sz w:val="21"/>
                <w:szCs w:val="21"/>
                <w:highlight w:val="none"/>
              </w:rPr>
            </w:pPr>
          </w:p>
        </w:tc>
        <w:tc>
          <w:tcPr>
            <w:tcW w:w="964" w:type="dxa"/>
            <w:tcBorders>
              <w:top w:val="single" w:color="auto" w:sz="4" w:space="0"/>
              <w:left w:val="single" w:color="auto" w:sz="4" w:space="0"/>
              <w:bottom w:val="single" w:color="auto" w:sz="4" w:space="0"/>
              <w:right w:val="single" w:color="auto" w:sz="4" w:space="0"/>
            </w:tcBorders>
            <w:noWrap w:val="0"/>
            <w:vAlign w:val="center"/>
          </w:tcPr>
          <w:p w14:paraId="248A760E">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5376B73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0B3B897">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12905C2">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270</w:t>
            </w:r>
          </w:p>
        </w:tc>
        <w:tc>
          <w:tcPr>
            <w:tcW w:w="1176" w:type="dxa"/>
            <w:tcBorders>
              <w:top w:val="single" w:color="auto" w:sz="4" w:space="0"/>
              <w:left w:val="single" w:color="auto" w:sz="4" w:space="0"/>
              <w:bottom w:val="single" w:color="auto" w:sz="4" w:space="0"/>
              <w:right w:val="single" w:color="auto" w:sz="4" w:space="0"/>
            </w:tcBorders>
            <w:noWrap w:val="0"/>
            <w:textDirection w:val="tbRlV"/>
            <w:vAlign w:val="center"/>
          </w:tcPr>
          <w:p w14:paraId="41C626A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 xml:space="preserve">录像机 </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AD1981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7D54CA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台</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8DB6DA6">
            <w:pPr>
              <w:keepNext w:val="0"/>
              <w:keepLines w:val="0"/>
              <w:widowControl/>
              <w:suppressLineNumbers w:val="0"/>
              <w:jc w:val="both"/>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1.</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4K（标配）•16盘位，最大支持8TB硬盘</w:t>
            </w:r>
            <w:r>
              <w:rPr>
                <w:rFonts w:hint="eastAsia" w:asciiTheme="minorEastAsia" w:hAnsiTheme="minorEastAsia" w:cstheme="minorEastAsia"/>
                <w:i w:val="0"/>
                <w:iCs w:val="0"/>
                <w:color w:val="auto"/>
                <w:kern w:val="0"/>
                <w:sz w:val="21"/>
                <w:szCs w:val="21"/>
                <w:highlight w:val="none"/>
                <w:u w:val="none"/>
                <w:lang w:val="en-US" w:eastAsia="zh-CN" w:bidi="ar"/>
              </w:rPr>
              <w:t>；</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br w:type="textWrapping"/>
            </w:r>
            <w:r>
              <w:rPr>
                <w:rFonts w:hint="eastAsia" w:asciiTheme="minorEastAsia" w:hAnsiTheme="minorEastAsia" w:cstheme="minorEastAsia"/>
                <w:i w:val="0"/>
                <w:iCs w:val="0"/>
                <w:color w:val="auto"/>
                <w:kern w:val="0"/>
                <w:sz w:val="21"/>
                <w:szCs w:val="21"/>
                <w:highlight w:val="none"/>
                <w:u w:val="none"/>
                <w:lang w:val="en-US" w:eastAsia="zh-CN" w:bidi="ar"/>
              </w:rPr>
              <w:t>2.</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支持1个HDMI 4K输出 +1个VGA高清1080P同源输出</w:t>
            </w:r>
            <w:r>
              <w:rPr>
                <w:rFonts w:hint="eastAsia" w:asciiTheme="minorEastAsia" w:hAnsiTheme="minorEastAsia" w:cstheme="minorEastAsia"/>
                <w:i w:val="0"/>
                <w:iCs w:val="0"/>
                <w:color w:val="auto"/>
                <w:kern w:val="0"/>
                <w:sz w:val="21"/>
                <w:szCs w:val="21"/>
                <w:highlight w:val="none"/>
                <w:u w:val="none"/>
                <w:lang w:val="en-US" w:eastAsia="zh-CN" w:bidi="ar"/>
              </w:rPr>
              <w:t>；</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br w:type="textWrapping"/>
            </w:r>
            <w:r>
              <w:rPr>
                <w:rFonts w:hint="eastAsia" w:asciiTheme="minorEastAsia" w:hAnsiTheme="minorEastAsia" w:cstheme="minorEastAsia"/>
                <w:i w:val="0"/>
                <w:iCs w:val="0"/>
                <w:color w:val="auto"/>
                <w:kern w:val="0"/>
                <w:sz w:val="21"/>
                <w:szCs w:val="21"/>
                <w:highlight w:val="none"/>
                <w:u w:val="none"/>
                <w:lang w:val="en-US" w:eastAsia="zh-CN" w:bidi="ar"/>
              </w:rPr>
              <w:t>3.</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支持8路1080P解码（开启SVC增强模式后，8/16路型号可提升至12路1080P解码，32/64路型号可提升至16路1080P解码）</w:t>
            </w:r>
            <w:r>
              <w:rPr>
                <w:rFonts w:hint="eastAsia" w:asciiTheme="minorEastAsia" w:hAnsiTheme="minorEastAsia" w:cstheme="minorEastAsia"/>
                <w:i w:val="0"/>
                <w:iCs w:val="0"/>
                <w:color w:val="auto"/>
                <w:kern w:val="0"/>
                <w:sz w:val="21"/>
                <w:szCs w:val="21"/>
                <w:highlight w:val="none"/>
                <w:u w:val="none"/>
                <w:lang w:val="en-US" w:eastAsia="zh-CN" w:bidi="ar"/>
              </w:rPr>
              <w:t>；</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br w:type="textWrapping"/>
            </w:r>
            <w:r>
              <w:rPr>
                <w:rFonts w:hint="eastAsia" w:asciiTheme="minorEastAsia" w:hAnsiTheme="minorEastAsia" w:cstheme="minorEastAsia"/>
                <w:i w:val="0"/>
                <w:iCs w:val="0"/>
                <w:color w:val="auto"/>
                <w:kern w:val="0"/>
                <w:sz w:val="21"/>
                <w:szCs w:val="21"/>
                <w:highlight w:val="none"/>
                <w:u w:val="none"/>
                <w:lang w:val="en-US" w:eastAsia="zh-CN" w:bidi="ar"/>
              </w:rPr>
              <w:t>4.</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支持H.265、H.264混合解码，最大支持接入8MP高清IPC</w:t>
            </w:r>
            <w:r>
              <w:rPr>
                <w:rFonts w:hint="eastAsia" w:asciiTheme="minorEastAsia" w:hAnsiTheme="minorEastAsia" w:cstheme="minorEastAsia"/>
                <w:i w:val="0"/>
                <w:iCs w:val="0"/>
                <w:color w:val="auto"/>
                <w:kern w:val="0"/>
                <w:sz w:val="21"/>
                <w:szCs w:val="21"/>
                <w:highlight w:val="none"/>
                <w:u w:val="none"/>
                <w:lang w:val="en-US" w:eastAsia="zh-CN" w:bidi="ar"/>
              </w:rPr>
              <w:t>；</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br w:type="textWrapping"/>
            </w:r>
            <w:r>
              <w:rPr>
                <w:rFonts w:hint="eastAsia" w:asciiTheme="minorEastAsia" w:hAnsiTheme="minorEastAsia" w:cstheme="minorEastAsia"/>
                <w:i w:val="0"/>
                <w:iCs w:val="0"/>
                <w:color w:val="auto"/>
                <w:kern w:val="0"/>
                <w:sz w:val="21"/>
                <w:szCs w:val="21"/>
                <w:highlight w:val="none"/>
                <w:u w:val="none"/>
                <w:lang w:val="en-US" w:eastAsia="zh-CN" w:bidi="ar"/>
              </w:rPr>
              <w:t>5.</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2个千兆网口</w:t>
            </w:r>
            <w:r>
              <w:rPr>
                <w:rFonts w:hint="eastAsia" w:asciiTheme="minorEastAsia" w:hAnsiTheme="minorEastAsia" w:cstheme="minorEastAsia"/>
                <w:i w:val="0"/>
                <w:iCs w:val="0"/>
                <w:color w:val="auto"/>
                <w:kern w:val="0"/>
                <w:sz w:val="21"/>
                <w:szCs w:val="21"/>
                <w:highlight w:val="none"/>
                <w:u w:val="none"/>
                <w:lang w:val="en-US" w:eastAsia="zh-CN" w:bidi="ar"/>
              </w:rPr>
              <w:t>；</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br w:type="textWrapping"/>
            </w:r>
            <w:r>
              <w:rPr>
                <w:rFonts w:hint="eastAsia" w:asciiTheme="minorEastAsia" w:hAnsiTheme="minorEastAsia" w:cstheme="minorEastAsia"/>
                <w:i w:val="0"/>
                <w:iCs w:val="0"/>
                <w:color w:val="auto"/>
                <w:kern w:val="0"/>
                <w:sz w:val="21"/>
                <w:szCs w:val="21"/>
                <w:highlight w:val="none"/>
                <w:u w:val="none"/>
                <w:lang w:val="en-US" w:eastAsia="zh-CN" w:bidi="ar"/>
              </w:rPr>
              <w:t>6.</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16进4出报警口</w:t>
            </w:r>
            <w:r>
              <w:rPr>
                <w:rFonts w:hint="eastAsia" w:asciiTheme="minorEastAsia" w:hAnsiTheme="minorEastAsia" w:cstheme="minorEastAsia"/>
                <w:i w:val="0"/>
                <w:iCs w:val="0"/>
                <w:color w:val="auto"/>
                <w:kern w:val="0"/>
                <w:sz w:val="21"/>
                <w:szCs w:val="21"/>
                <w:highlight w:val="none"/>
                <w:u w:val="none"/>
                <w:lang w:val="en-US" w:eastAsia="zh-CN" w:bidi="ar"/>
              </w:rPr>
              <w:t>；</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br w:type="textWrapping"/>
            </w:r>
            <w:r>
              <w:rPr>
                <w:rFonts w:hint="eastAsia" w:asciiTheme="minorEastAsia" w:hAnsiTheme="minorEastAsia" w:cstheme="minorEastAsia"/>
                <w:i w:val="0"/>
                <w:iCs w:val="0"/>
                <w:color w:val="auto"/>
                <w:kern w:val="0"/>
                <w:sz w:val="21"/>
                <w:szCs w:val="21"/>
                <w:highlight w:val="none"/>
                <w:u w:val="none"/>
                <w:lang w:val="en-US" w:eastAsia="zh-CN" w:bidi="ar"/>
              </w:rPr>
              <w:t>7.</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2个USB2.0接口（前置）+1个USB3.0接口（后置）</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5CDF1150">
            <w:pPr>
              <w:spacing w:line="260" w:lineRule="exact"/>
              <w:rPr>
                <w:rFonts w:hint="eastAsia" w:asciiTheme="minorEastAsia" w:hAnsiTheme="minorEastAsia" w:eastAsiaTheme="minorEastAsia" w:cstheme="minorEastAsia"/>
                <w:color w:val="auto"/>
                <w:sz w:val="21"/>
                <w:szCs w:val="21"/>
                <w:highlight w:val="none"/>
              </w:rPr>
            </w:pPr>
          </w:p>
        </w:tc>
        <w:tc>
          <w:tcPr>
            <w:tcW w:w="964" w:type="dxa"/>
            <w:tcBorders>
              <w:top w:val="single" w:color="auto" w:sz="4" w:space="0"/>
              <w:left w:val="single" w:color="auto" w:sz="4" w:space="0"/>
              <w:bottom w:val="single" w:color="auto" w:sz="4" w:space="0"/>
              <w:right w:val="single" w:color="auto" w:sz="4" w:space="0"/>
            </w:tcBorders>
            <w:noWrap w:val="0"/>
            <w:vAlign w:val="center"/>
          </w:tcPr>
          <w:p w14:paraId="2195B9C8">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58B968C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BFBB9EB">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39A7984">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271</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3B23CE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硬盘</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F1E424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972E8B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09DAF67">
            <w:pPr>
              <w:keepNext w:val="0"/>
              <w:keepLines w:val="0"/>
              <w:widowControl/>
              <w:suppressLineNumbers w:val="0"/>
              <w:jc w:val="both"/>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内存要求：</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8000G</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6DA8FA5B">
            <w:pPr>
              <w:spacing w:line="260" w:lineRule="exact"/>
              <w:rPr>
                <w:rFonts w:hint="eastAsia" w:asciiTheme="minorEastAsia" w:hAnsiTheme="minorEastAsia" w:eastAsiaTheme="minorEastAsia" w:cstheme="minorEastAsia"/>
                <w:color w:val="auto"/>
                <w:sz w:val="21"/>
                <w:szCs w:val="21"/>
                <w:highlight w:val="none"/>
              </w:rPr>
            </w:pPr>
          </w:p>
        </w:tc>
        <w:tc>
          <w:tcPr>
            <w:tcW w:w="964" w:type="dxa"/>
            <w:tcBorders>
              <w:top w:val="single" w:color="auto" w:sz="4" w:space="0"/>
              <w:left w:val="single" w:color="auto" w:sz="4" w:space="0"/>
              <w:bottom w:val="single" w:color="auto" w:sz="4" w:space="0"/>
              <w:right w:val="single" w:color="auto" w:sz="4" w:space="0"/>
            </w:tcBorders>
            <w:noWrap w:val="0"/>
            <w:vAlign w:val="center"/>
          </w:tcPr>
          <w:p w14:paraId="002424FD">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48B7277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A1D78B8">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1C4D3BD">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272</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19C982B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线槽</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51E64D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200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6B93B7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条</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CB6A82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3公分槽</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0A20CE0A">
            <w:pPr>
              <w:spacing w:line="260" w:lineRule="exact"/>
              <w:rPr>
                <w:rFonts w:hint="eastAsia" w:asciiTheme="minorEastAsia" w:hAnsiTheme="minorEastAsia" w:eastAsiaTheme="minorEastAsia" w:cstheme="minorEastAsia"/>
                <w:color w:val="auto"/>
                <w:sz w:val="21"/>
                <w:szCs w:val="21"/>
                <w:highlight w:val="none"/>
              </w:rPr>
            </w:pPr>
          </w:p>
        </w:tc>
        <w:tc>
          <w:tcPr>
            <w:tcW w:w="964" w:type="dxa"/>
            <w:tcBorders>
              <w:top w:val="single" w:color="auto" w:sz="4" w:space="0"/>
              <w:left w:val="single" w:color="auto" w:sz="4" w:space="0"/>
              <w:bottom w:val="single" w:color="auto" w:sz="4" w:space="0"/>
              <w:right w:val="single" w:color="auto" w:sz="4" w:space="0"/>
            </w:tcBorders>
            <w:noWrap w:val="0"/>
            <w:vAlign w:val="center"/>
          </w:tcPr>
          <w:p w14:paraId="3483897A">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6A767F0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77D0E73">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2986BF4">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273</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0955E14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线槽</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A243C0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330297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条</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54D8CF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5公分槽</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3F340646">
            <w:pPr>
              <w:spacing w:line="260" w:lineRule="exact"/>
              <w:rPr>
                <w:rFonts w:hint="eastAsia" w:asciiTheme="minorEastAsia" w:hAnsiTheme="minorEastAsia" w:eastAsiaTheme="minorEastAsia" w:cstheme="minorEastAsia"/>
                <w:color w:val="auto"/>
                <w:sz w:val="21"/>
                <w:szCs w:val="21"/>
                <w:highlight w:val="none"/>
              </w:rPr>
            </w:pPr>
          </w:p>
        </w:tc>
        <w:tc>
          <w:tcPr>
            <w:tcW w:w="964" w:type="dxa"/>
            <w:tcBorders>
              <w:top w:val="single" w:color="auto" w:sz="4" w:space="0"/>
              <w:left w:val="single" w:color="auto" w:sz="4" w:space="0"/>
              <w:bottom w:val="single" w:color="auto" w:sz="4" w:space="0"/>
              <w:right w:val="single" w:color="auto" w:sz="4" w:space="0"/>
            </w:tcBorders>
            <w:noWrap w:val="0"/>
            <w:vAlign w:val="center"/>
          </w:tcPr>
          <w:p w14:paraId="1DF70FD5">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7F6B639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9834C6E">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24BC2C0C">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274</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1F1DA0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网线</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9BF85E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D8A2E0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箱</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C23507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超五类室外网线（305米/箱）</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3FF07A42">
            <w:pPr>
              <w:spacing w:line="260" w:lineRule="exact"/>
              <w:rPr>
                <w:rFonts w:hint="eastAsia" w:asciiTheme="minorEastAsia" w:hAnsiTheme="minorEastAsia" w:eastAsiaTheme="minorEastAsia" w:cstheme="minorEastAsia"/>
                <w:color w:val="auto"/>
                <w:sz w:val="21"/>
                <w:szCs w:val="21"/>
                <w:highlight w:val="none"/>
              </w:rPr>
            </w:pPr>
          </w:p>
        </w:tc>
        <w:tc>
          <w:tcPr>
            <w:tcW w:w="964" w:type="dxa"/>
            <w:tcBorders>
              <w:top w:val="single" w:color="auto" w:sz="4" w:space="0"/>
              <w:left w:val="single" w:color="auto" w:sz="4" w:space="0"/>
              <w:bottom w:val="single" w:color="auto" w:sz="4" w:space="0"/>
              <w:right w:val="single" w:color="auto" w:sz="4" w:space="0"/>
            </w:tcBorders>
            <w:noWrap w:val="0"/>
            <w:vAlign w:val="center"/>
          </w:tcPr>
          <w:p w14:paraId="572C01AA">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3F61F22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83473A1">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A5475B6">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275</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E2AA71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电源线</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9DE1F8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8A57F5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箱</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9FE93C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RVV 2×0.75 电源线</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657AD516">
            <w:pPr>
              <w:spacing w:line="260" w:lineRule="exact"/>
              <w:rPr>
                <w:rFonts w:hint="eastAsia" w:asciiTheme="minorEastAsia" w:hAnsiTheme="minorEastAsia" w:eastAsiaTheme="minorEastAsia" w:cstheme="minorEastAsia"/>
                <w:color w:val="auto"/>
                <w:sz w:val="21"/>
                <w:szCs w:val="21"/>
                <w:highlight w:val="none"/>
              </w:rPr>
            </w:pPr>
          </w:p>
        </w:tc>
        <w:tc>
          <w:tcPr>
            <w:tcW w:w="964" w:type="dxa"/>
            <w:tcBorders>
              <w:top w:val="single" w:color="auto" w:sz="4" w:space="0"/>
              <w:left w:val="single" w:color="auto" w:sz="4" w:space="0"/>
              <w:bottom w:val="single" w:color="auto" w:sz="4" w:space="0"/>
              <w:right w:val="single" w:color="auto" w:sz="4" w:space="0"/>
            </w:tcBorders>
            <w:noWrap w:val="0"/>
            <w:vAlign w:val="center"/>
          </w:tcPr>
          <w:p w14:paraId="1A054920">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6C8E404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7063936">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6F658B96">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276</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1AE0743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辅材</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3C2BC0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507532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项</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A6879A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水晶头、电工胶布、插座、固定铁架、绑带等辅材</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007D7678">
            <w:pPr>
              <w:spacing w:line="260" w:lineRule="exact"/>
              <w:rPr>
                <w:rFonts w:hint="eastAsia" w:asciiTheme="minorEastAsia" w:hAnsiTheme="minorEastAsia" w:eastAsiaTheme="minorEastAsia" w:cstheme="minorEastAsia"/>
                <w:color w:val="auto"/>
                <w:sz w:val="21"/>
                <w:szCs w:val="21"/>
                <w:highlight w:val="none"/>
              </w:rPr>
            </w:pPr>
          </w:p>
        </w:tc>
        <w:tc>
          <w:tcPr>
            <w:tcW w:w="964" w:type="dxa"/>
            <w:tcBorders>
              <w:top w:val="single" w:color="auto" w:sz="4" w:space="0"/>
              <w:left w:val="single" w:color="auto" w:sz="4" w:space="0"/>
              <w:bottom w:val="single" w:color="auto" w:sz="4" w:space="0"/>
              <w:right w:val="single" w:color="auto" w:sz="4" w:space="0"/>
            </w:tcBorders>
            <w:noWrap w:val="0"/>
            <w:vAlign w:val="center"/>
          </w:tcPr>
          <w:p w14:paraId="4EE6AECB">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00BC229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886" w:hRule="atLeast"/>
          <w:jc w:val="center"/>
        </w:trPr>
        <w:tc>
          <w:tcPr>
            <w:tcW w:w="545" w:type="dxa"/>
            <w:tcBorders>
              <w:left w:val="single" w:color="auto" w:sz="4" w:space="0"/>
              <w:right w:val="single" w:color="auto" w:sz="4" w:space="0"/>
            </w:tcBorders>
            <w:noWrap w:val="0"/>
            <w:vAlign w:val="center"/>
          </w:tcPr>
          <w:p w14:paraId="620462ED">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3457818">
            <w:pPr>
              <w:keepNext w:val="0"/>
              <w:keepLines w:val="0"/>
              <w:widowControl/>
              <w:suppressLineNumbers w:val="0"/>
              <w:jc w:val="right"/>
              <w:textAlignment w:val="center"/>
              <w:rPr>
                <w:rFonts w:hint="default" w:ascii="宋体" w:hAnsi="宋体" w:eastAsia="宋体" w:cs="宋体"/>
                <w:i w:val="0"/>
                <w:iCs w:val="0"/>
                <w:color w:val="auto"/>
                <w:kern w:val="0"/>
                <w:sz w:val="22"/>
                <w:szCs w:val="22"/>
                <w:highlight w:val="none"/>
                <w:u w:val="none"/>
                <w:lang w:val="en-US" w:eastAsia="zh-CN" w:bidi="ar"/>
              </w:rPr>
            </w:pPr>
            <w:r>
              <w:rPr>
                <w:rFonts w:hint="eastAsia" w:ascii="宋体" w:hAnsi="宋体" w:eastAsia="宋体" w:cs="宋体"/>
                <w:i w:val="0"/>
                <w:iCs w:val="0"/>
                <w:color w:val="auto"/>
                <w:kern w:val="0"/>
                <w:sz w:val="22"/>
                <w:szCs w:val="22"/>
                <w:highlight w:val="none"/>
                <w:u w:val="none"/>
                <w:lang w:val="en-US" w:eastAsia="zh-CN" w:bidi="ar"/>
              </w:rPr>
              <w:t>277</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166131EA">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幼儿园绘本</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D3C6A19">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300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C35660D">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册</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1EB073A">
            <w:pPr>
              <w:keepNext w:val="0"/>
              <w:keepLines w:val="0"/>
              <w:widowControl/>
              <w:numPr>
                <w:ilvl w:val="0"/>
                <w:numId w:val="3"/>
              </w:numPr>
              <w:suppressLineNumbers w:val="0"/>
              <w:ind w:left="0" w:leftChars="0" w:firstLine="0" w:firstLineChars="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名家获奖绘本3—6岁；</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2.内容包括安全、科普、情绪培养。</w:t>
            </w:r>
          </w:p>
          <w:p w14:paraId="0E438462">
            <w:pPr>
              <w:keepNext w:val="0"/>
              <w:keepLines w:val="0"/>
              <w:widowControl/>
              <w:numPr>
                <w:ilvl w:val="0"/>
                <w:numId w:val="0"/>
              </w:numPr>
              <w:suppressLineNumbers w:val="0"/>
              <w:ind w:leftChars="0"/>
              <w:jc w:val="both"/>
              <w:textAlignment w:val="center"/>
              <w:rPr>
                <w:rFonts w:hint="default"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3.幼儿绘本读物，不含拼音标注、英文等小学化内容</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1EB2103A">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61664" behindDoc="0" locked="0" layoutInCell="1" allowOverlap="1">
                  <wp:simplePos x="0" y="0"/>
                  <wp:positionH relativeFrom="column">
                    <wp:posOffset>84455</wp:posOffset>
                  </wp:positionH>
                  <wp:positionV relativeFrom="paragraph">
                    <wp:posOffset>62865</wp:posOffset>
                  </wp:positionV>
                  <wp:extent cx="1455420" cy="1012190"/>
                  <wp:effectExtent l="0" t="0" r="11430" b="16510"/>
                  <wp:wrapSquare wrapText="bothSides"/>
                  <wp:docPr id="36" name="图片 107" descr="IMG_8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07" descr="IMG_8164"/>
                          <pic:cNvPicPr>
                            <a:picLocks noChangeAspect="1"/>
                          </pic:cNvPicPr>
                        </pic:nvPicPr>
                        <pic:blipFill>
                          <a:blip r:embed="rId251"/>
                          <a:stretch>
                            <a:fillRect/>
                          </a:stretch>
                        </pic:blipFill>
                        <pic:spPr>
                          <a:xfrm>
                            <a:off x="0" y="0"/>
                            <a:ext cx="1455420" cy="101219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65DF258">
            <w:pPr>
              <w:spacing w:line="260" w:lineRule="exact"/>
              <w:jc w:val="center"/>
              <w:rPr>
                <w:rFonts w:hint="eastAsia" w:asciiTheme="minorEastAsia" w:hAnsiTheme="minorEastAsia" w:cstheme="minorEastAsia"/>
                <w:color w:val="auto"/>
                <w:sz w:val="21"/>
                <w:szCs w:val="21"/>
                <w:highlight w:val="none"/>
                <w:lang w:val="en-US" w:eastAsia="zh-CN"/>
              </w:rPr>
            </w:pPr>
            <w:r>
              <w:rPr>
                <w:rFonts w:hint="eastAsia" w:asciiTheme="minorEastAsia" w:hAnsiTheme="minorEastAsia" w:cstheme="minorEastAsia"/>
                <w:color w:val="auto"/>
                <w:sz w:val="21"/>
                <w:szCs w:val="21"/>
                <w:highlight w:val="none"/>
                <w:lang w:val="en-US" w:eastAsia="zh-CN"/>
              </w:rPr>
              <w:t>工业*</w:t>
            </w:r>
          </w:p>
        </w:tc>
      </w:tr>
      <w:tr w14:paraId="13449B0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193" w:hRule="atLeast"/>
          <w:jc w:val="center"/>
        </w:trPr>
        <w:tc>
          <w:tcPr>
            <w:tcW w:w="545" w:type="dxa"/>
            <w:tcBorders>
              <w:left w:val="single" w:color="auto" w:sz="4" w:space="0"/>
              <w:right w:val="single" w:color="auto" w:sz="4" w:space="0"/>
            </w:tcBorders>
            <w:noWrap w:val="0"/>
            <w:vAlign w:val="center"/>
          </w:tcPr>
          <w:p w14:paraId="57898076">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5E7A3E3">
            <w:pPr>
              <w:keepNext w:val="0"/>
              <w:keepLines w:val="0"/>
              <w:widowControl/>
              <w:suppressLineNumbers w:val="0"/>
              <w:jc w:val="right"/>
              <w:textAlignment w:val="center"/>
              <w:rPr>
                <w:rFonts w:hint="default" w:ascii="宋体" w:hAnsi="宋体" w:eastAsia="宋体" w:cs="宋体"/>
                <w:i w:val="0"/>
                <w:iCs w:val="0"/>
                <w:color w:val="auto"/>
                <w:kern w:val="0"/>
                <w:sz w:val="22"/>
                <w:szCs w:val="22"/>
                <w:highlight w:val="none"/>
                <w:u w:val="none"/>
                <w:lang w:val="en-US" w:eastAsia="zh-CN" w:bidi="ar"/>
              </w:rPr>
            </w:pPr>
            <w:r>
              <w:rPr>
                <w:rFonts w:hint="eastAsia" w:ascii="宋体" w:hAnsi="宋体" w:eastAsia="宋体" w:cs="宋体"/>
                <w:i w:val="0"/>
                <w:iCs w:val="0"/>
                <w:color w:val="auto"/>
                <w:kern w:val="0"/>
                <w:sz w:val="22"/>
                <w:szCs w:val="22"/>
                <w:highlight w:val="none"/>
                <w:u w:val="none"/>
                <w:lang w:val="en-US" w:eastAsia="zh-CN" w:bidi="ar"/>
              </w:rPr>
              <w:t>278</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5477ECF">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绘本图书</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6B42BBB">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2000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4734B0B">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册</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B6C802C">
            <w:pPr>
              <w:keepNext w:val="0"/>
              <w:keepLines w:val="0"/>
              <w:widowControl/>
              <w:numPr>
                <w:ilvl w:val="0"/>
                <w:numId w:val="0"/>
              </w:numPr>
              <w:suppressLineNumbers w:val="0"/>
              <w:jc w:val="both"/>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eastAsiaTheme="minorEastAsia" w:cstheme="minorEastAsia"/>
                <w:i w:val="0"/>
                <w:iCs w:val="0"/>
                <w:color w:val="auto"/>
                <w:kern w:val="0"/>
                <w:sz w:val="21"/>
                <w:szCs w:val="21"/>
                <w:highlight w:val="none"/>
                <w:lang w:val="en-US" w:eastAsia="zh-CN" w:bidi="ar"/>
              </w:rPr>
              <w:t>1.</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硬皮绘本（五大领域各300本、爱国250本、红色教育250）</w:t>
            </w:r>
            <w:r>
              <w:rPr>
                <w:rFonts w:hint="eastAsia" w:asciiTheme="minorEastAsia" w:hAnsiTheme="minorEastAsia" w:cstheme="minorEastAsia"/>
                <w:i w:val="0"/>
                <w:iCs w:val="0"/>
                <w:color w:val="auto"/>
                <w:kern w:val="0"/>
                <w:sz w:val="21"/>
                <w:szCs w:val="21"/>
                <w:highlight w:val="none"/>
                <w:u w:val="none"/>
                <w:lang w:val="en-US" w:eastAsia="zh-CN" w:bidi="ar"/>
              </w:rPr>
              <w:t>，重复本数不超过5本。</w:t>
            </w:r>
          </w:p>
          <w:p w14:paraId="5926BD64">
            <w:pPr>
              <w:keepNext w:val="0"/>
              <w:keepLines w:val="0"/>
              <w:widowControl/>
              <w:numPr>
                <w:ilvl w:val="0"/>
                <w:numId w:val="0"/>
              </w:numPr>
              <w:suppressLineNumbers w:val="0"/>
              <w:jc w:val="both"/>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2</w:t>
            </w:r>
            <w:r>
              <w:rPr>
                <w:rFonts w:hint="eastAsia" w:ascii="宋体" w:hAnsi="宋体" w:eastAsia="宋体" w:cs="宋体"/>
                <w:i w:val="0"/>
                <w:iCs w:val="0"/>
                <w:color w:val="auto"/>
                <w:kern w:val="0"/>
                <w:sz w:val="21"/>
                <w:szCs w:val="21"/>
                <w:highlight w:val="none"/>
                <w:u w:val="none"/>
                <w:lang w:val="en-US" w:eastAsia="zh-CN" w:bidi="ar"/>
              </w:rPr>
              <w:t>.幼儿绘本读物，不含拼音标注、英文等小学化内容</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26253EAE">
            <w:pPr>
              <w:spacing w:line="260" w:lineRule="exact"/>
              <w:rPr>
                <w:rFonts w:hint="eastAsia" w:asciiTheme="minorEastAsia" w:hAnsiTheme="minorEastAsia" w:eastAsiaTheme="minorEastAsia" w:cstheme="minorEastAsia"/>
                <w:color w:val="auto"/>
                <w:sz w:val="21"/>
                <w:szCs w:val="21"/>
                <w:highlight w:val="none"/>
              </w:rPr>
            </w:pPr>
          </w:p>
        </w:tc>
        <w:tc>
          <w:tcPr>
            <w:tcW w:w="964" w:type="dxa"/>
            <w:tcBorders>
              <w:top w:val="single" w:color="auto" w:sz="4" w:space="0"/>
              <w:left w:val="single" w:color="auto" w:sz="4" w:space="0"/>
              <w:bottom w:val="single" w:color="auto" w:sz="4" w:space="0"/>
              <w:right w:val="single" w:color="auto" w:sz="4" w:space="0"/>
            </w:tcBorders>
            <w:noWrap w:val="0"/>
            <w:vAlign w:val="center"/>
          </w:tcPr>
          <w:p w14:paraId="6E041E7F">
            <w:pPr>
              <w:spacing w:line="260" w:lineRule="exact"/>
              <w:jc w:val="center"/>
              <w:rPr>
                <w:rFonts w:hint="eastAsia" w:asciiTheme="minorEastAsia" w:hAnsiTheme="minorEastAsia" w:cstheme="minorEastAsia"/>
                <w:color w:val="auto"/>
                <w:sz w:val="21"/>
                <w:szCs w:val="21"/>
                <w:highlight w:val="none"/>
                <w:lang w:val="en-US" w:eastAsia="zh-CN"/>
              </w:rPr>
            </w:pPr>
            <w:r>
              <w:rPr>
                <w:rFonts w:hint="eastAsia" w:asciiTheme="minorEastAsia" w:hAnsiTheme="minorEastAsia" w:cstheme="minorEastAsia"/>
                <w:color w:val="auto"/>
                <w:sz w:val="21"/>
                <w:szCs w:val="21"/>
                <w:highlight w:val="none"/>
                <w:lang w:val="en-US" w:eastAsia="zh-CN"/>
              </w:rPr>
              <w:t>工业*</w:t>
            </w:r>
          </w:p>
        </w:tc>
      </w:tr>
      <w:tr w14:paraId="5CD640F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347" w:hRule="atLeast"/>
          <w:jc w:val="center"/>
        </w:trPr>
        <w:tc>
          <w:tcPr>
            <w:tcW w:w="545" w:type="dxa"/>
            <w:tcBorders>
              <w:top w:val="single" w:color="auto" w:sz="4" w:space="0"/>
              <w:left w:val="single" w:color="auto" w:sz="4" w:space="0"/>
              <w:bottom w:val="single" w:color="auto" w:sz="4" w:space="0"/>
              <w:right w:val="single" w:color="auto" w:sz="4" w:space="0"/>
            </w:tcBorders>
            <w:noWrap w:val="0"/>
            <w:vAlign w:val="top"/>
          </w:tcPr>
          <w:p w14:paraId="4E04B917">
            <w:pPr>
              <w:jc w:val="center"/>
              <w:rPr>
                <w:rFonts w:hint="eastAsia" w:ascii="宋体" w:hAnsi="宋体" w:eastAsia="宋体" w:cs="宋体"/>
                <w:color w:val="auto"/>
                <w:highlight w:val="none"/>
              </w:rPr>
            </w:pPr>
          </w:p>
          <w:p w14:paraId="08C497BA">
            <w:pPr>
              <w:jc w:val="center"/>
              <w:rPr>
                <w:rFonts w:hint="eastAsia" w:ascii="宋体" w:hAnsi="宋体" w:eastAsia="宋体" w:cs="宋体"/>
                <w:color w:val="auto"/>
                <w:highlight w:val="none"/>
              </w:rPr>
            </w:pPr>
          </w:p>
          <w:p w14:paraId="362A40B3">
            <w:pPr>
              <w:jc w:val="center"/>
              <w:rPr>
                <w:rFonts w:hint="eastAsia" w:ascii="宋体" w:hAnsi="宋体" w:eastAsia="宋体" w:cs="宋体"/>
                <w:color w:val="auto"/>
                <w:highlight w:val="none"/>
              </w:rPr>
            </w:pPr>
            <w:r>
              <w:rPr>
                <w:rFonts w:hint="eastAsia" w:ascii="宋体" w:hAnsi="宋体" w:eastAsia="宋体" w:cs="宋体"/>
                <w:color w:val="auto"/>
                <w:highlight w:val="none"/>
              </w:rPr>
              <w:t>商务条款</w:t>
            </w:r>
          </w:p>
        </w:tc>
        <w:tc>
          <w:tcPr>
            <w:tcW w:w="9407" w:type="dxa"/>
            <w:gridSpan w:val="7"/>
            <w:tcBorders>
              <w:top w:val="single" w:color="auto" w:sz="4" w:space="0"/>
              <w:left w:val="single" w:color="auto" w:sz="4" w:space="0"/>
              <w:bottom w:val="single" w:color="auto" w:sz="4" w:space="0"/>
              <w:right w:val="single" w:color="auto" w:sz="4" w:space="0"/>
            </w:tcBorders>
            <w:noWrap w:val="0"/>
            <w:vAlign w:val="top"/>
          </w:tcPr>
          <w:p w14:paraId="1A22137E">
            <w:pPr>
              <w:widowControl/>
              <w:shd w:val="clear" w:color="auto" w:fill="FFFFFF"/>
              <w:spacing w:line="360" w:lineRule="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一、合同签订期：自</w:t>
            </w:r>
            <w:r>
              <w:rPr>
                <w:rFonts w:hint="eastAsia" w:ascii="宋体" w:hAnsi="宋体" w:eastAsia="宋体" w:cs="宋体"/>
                <w:color w:val="auto"/>
                <w:szCs w:val="21"/>
                <w:highlight w:val="none"/>
                <w:lang w:eastAsia="zh-CN"/>
              </w:rPr>
              <w:t>成交</w:t>
            </w:r>
            <w:r>
              <w:rPr>
                <w:rFonts w:hint="eastAsia" w:ascii="宋体" w:hAnsi="宋体" w:eastAsia="宋体" w:cs="宋体"/>
                <w:color w:val="auto"/>
                <w:szCs w:val="21"/>
                <w:highlight w:val="none"/>
              </w:rPr>
              <w:t>通知书发出之日起</w:t>
            </w:r>
            <w:r>
              <w:rPr>
                <w:rFonts w:hint="eastAsia" w:ascii="宋体" w:hAnsi="宋体" w:eastAsia="宋体" w:cs="宋体"/>
                <w:color w:val="auto"/>
                <w:szCs w:val="21"/>
                <w:highlight w:val="none"/>
                <w:u w:val="single"/>
              </w:rPr>
              <w:t xml:space="preserve"> </w:t>
            </w:r>
            <w:r>
              <w:rPr>
                <w:rFonts w:hint="eastAsia" w:ascii="宋体" w:hAnsi="宋体" w:eastAsia="宋体" w:cs="宋体"/>
                <w:color w:val="auto"/>
                <w:szCs w:val="21"/>
                <w:highlight w:val="none"/>
                <w:u w:val="single"/>
                <w:lang w:val="en-US" w:eastAsia="zh-CN"/>
              </w:rPr>
              <w:t>25</w:t>
            </w:r>
            <w:r>
              <w:rPr>
                <w:rFonts w:hint="eastAsia" w:ascii="宋体" w:hAnsi="宋体" w:eastAsia="宋体" w:cs="宋体"/>
                <w:color w:val="auto"/>
                <w:szCs w:val="21"/>
                <w:highlight w:val="none"/>
              </w:rPr>
              <w:t>日内</w:t>
            </w:r>
            <w:r>
              <w:rPr>
                <w:rFonts w:hint="eastAsia" w:ascii="宋体" w:hAnsi="宋体" w:eastAsia="宋体" w:cs="宋体"/>
                <w:color w:val="auto"/>
                <w:highlight w:val="none"/>
                <w:lang w:eastAsia="zh-CN"/>
              </w:rPr>
              <w:t>。</w:t>
            </w:r>
          </w:p>
          <w:p w14:paraId="74122332">
            <w:pPr>
              <w:widowControl/>
              <w:shd w:val="clear" w:color="auto" w:fill="FFFFFF"/>
              <w:spacing w:line="360" w:lineRule="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二、</w:t>
            </w:r>
            <w:r>
              <w:rPr>
                <w:rFonts w:hint="eastAsia" w:ascii="宋体" w:hAnsi="宋体" w:eastAsia="宋体" w:cs="宋体"/>
                <w:color w:val="auto"/>
                <w:szCs w:val="21"/>
                <w:highlight w:val="none"/>
                <w:lang w:eastAsia="zh-CN"/>
              </w:rPr>
              <w:t>交付</w:t>
            </w:r>
            <w:r>
              <w:rPr>
                <w:rFonts w:hint="eastAsia" w:ascii="宋体" w:hAnsi="宋体" w:eastAsia="宋体" w:cs="宋体"/>
                <w:bCs/>
                <w:color w:val="auto"/>
                <w:szCs w:val="21"/>
                <w:highlight w:val="none"/>
              </w:rPr>
              <w:t>时间：</w:t>
            </w:r>
            <w:r>
              <w:rPr>
                <w:rFonts w:hint="eastAsia" w:ascii="宋体" w:hAnsi="宋体" w:eastAsia="宋体" w:cs="宋体"/>
                <w:color w:val="auto"/>
                <w:szCs w:val="21"/>
                <w:highlight w:val="none"/>
                <w:u w:val="single"/>
              </w:rPr>
              <w:t xml:space="preserve"> </w:t>
            </w:r>
            <w:r>
              <w:rPr>
                <w:rFonts w:hint="eastAsia" w:ascii="宋体" w:hAnsi="宋体" w:eastAsia="宋体" w:cs="宋体"/>
                <w:color w:val="auto"/>
                <w:szCs w:val="21"/>
                <w:highlight w:val="none"/>
                <w:u w:val="single"/>
                <w:lang w:eastAsia="zh-CN"/>
              </w:rPr>
              <w:t>自合同签订之日起20天（日历日）</w:t>
            </w:r>
            <w:r>
              <w:rPr>
                <w:rFonts w:hint="eastAsia" w:ascii="宋体" w:hAnsi="宋体" w:eastAsia="宋体" w:cs="宋体"/>
                <w:color w:val="auto"/>
                <w:szCs w:val="21"/>
                <w:highlight w:val="none"/>
                <w:u w:val="single"/>
              </w:rPr>
              <w:t xml:space="preserve">内交货并安装调试完毕，并通过验收合格、交付正常使用。  </w:t>
            </w:r>
          </w:p>
          <w:p w14:paraId="1683DED8">
            <w:pPr>
              <w:widowControl/>
              <w:shd w:val="clear" w:color="auto" w:fill="FFFFFF"/>
              <w:spacing w:line="360" w:lineRule="auto"/>
              <w:rPr>
                <w:rFonts w:hint="eastAsia" w:ascii="宋体" w:hAnsi="宋体" w:eastAsia="宋体" w:cs="宋体"/>
                <w:bCs/>
                <w:color w:val="auto"/>
                <w:szCs w:val="21"/>
                <w:highlight w:val="none"/>
                <w:u w:val="single"/>
              </w:rPr>
            </w:pPr>
            <w:r>
              <w:rPr>
                <w:rFonts w:hint="eastAsia" w:ascii="宋体" w:hAnsi="宋体" w:eastAsia="宋体" w:cs="宋体"/>
                <w:color w:val="auto"/>
                <w:szCs w:val="21"/>
                <w:highlight w:val="none"/>
              </w:rPr>
              <w:t>三、</w:t>
            </w:r>
            <w:r>
              <w:rPr>
                <w:rFonts w:hint="eastAsia" w:ascii="宋体" w:hAnsi="宋体" w:eastAsia="宋体" w:cs="宋体"/>
                <w:color w:val="auto"/>
                <w:szCs w:val="21"/>
                <w:highlight w:val="none"/>
                <w:lang w:eastAsia="zh-CN"/>
              </w:rPr>
              <w:t>交付</w:t>
            </w:r>
            <w:r>
              <w:rPr>
                <w:rFonts w:hint="eastAsia" w:ascii="宋体" w:hAnsi="宋体" w:eastAsia="宋体" w:cs="宋体"/>
                <w:color w:val="auto"/>
                <w:szCs w:val="21"/>
                <w:highlight w:val="none"/>
              </w:rPr>
              <w:t>地点：</w:t>
            </w:r>
            <w:r>
              <w:rPr>
                <w:rFonts w:hint="eastAsia" w:ascii="宋体" w:hAnsi="宋体" w:eastAsia="宋体" w:cs="宋体"/>
                <w:bCs/>
                <w:color w:val="auto"/>
                <w:szCs w:val="21"/>
                <w:highlight w:val="none"/>
                <w:u w:val="single"/>
              </w:rPr>
              <w:t xml:space="preserve">  </w:t>
            </w:r>
            <w:r>
              <w:rPr>
                <w:rFonts w:hint="eastAsia" w:ascii="宋体" w:hAnsi="宋体" w:eastAsia="宋体" w:cs="宋体"/>
                <w:bCs/>
                <w:color w:val="auto"/>
                <w:szCs w:val="21"/>
                <w:highlight w:val="none"/>
                <w:u w:val="single"/>
                <w:lang w:val="en-US" w:eastAsia="zh-CN"/>
              </w:rPr>
              <w:t>广西防城港市港口区采购人指定地点</w:t>
            </w:r>
          </w:p>
          <w:p w14:paraId="04AAB35C">
            <w:pPr>
              <w:widowControl/>
              <w:shd w:val="clear" w:color="auto" w:fill="FFFFFF"/>
              <w:spacing w:line="360" w:lineRule="auto"/>
              <w:rPr>
                <w:rFonts w:hint="eastAsia" w:ascii="宋体" w:hAnsi="宋体" w:eastAsia="宋体" w:cs="宋体"/>
                <w:color w:val="auto"/>
                <w:szCs w:val="21"/>
                <w:highlight w:val="none"/>
              </w:rPr>
            </w:pPr>
            <w:r>
              <w:rPr>
                <w:rFonts w:hint="eastAsia" w:ascii="宋体" w:hAnsi="宋体" w:eastAsia="宋体" w:cs="宋体"/>
                <w:bCs/>
                <w:color w:val="auto"/>
                <w:szCs w:val="21"/>
                <w:highlight w:val="none"/>
              </w:rPr>
              <w:t>四、</w:t>
            </w:r>
            <w:r>
              <w:rPr>
                <w:rFonts w:hint="eastAsia" w:ascii="宋体" w:hAnsi="宋体" w:eastAsia="宋体" w:cs="宋体"/>
                <w:color w:val="auto"/>
                <w:szCs w:val="21"/>
                <w:highlight w:val="none"/>
              </w:rPr>
              <w:t>验收标准、规范：</w:t>
            </w:r>
          </w:p>
          <w:p w14:paraId="02E3D10D">
            <w:pPr>
              <w:spacing w:line="360" w:lineRule="auto"/>
              <w:rPr>
                <w:rFonts w:ascii="宋体" w:hAnsi="宋体" w:eastAsia="宋体" w:cs="宋体"/>
                <w:color w:val="auto"/>
                <w:highlight w:val="none"/>
              </w:rPr>
            </w:pPr>
            <w:r>
              <w:rPr>
                <w:rFonts w:hint="eastAsia" w:ascii="宋体" w:hAnsi="宋体" w:eastAsia="宋体" w:cs="宋体"/>
                <w:color w:val="auto"/>
                <w:highlight w:val="none"/>
              </w:rPr>
              <w:t>（1）所有货物必须是全新产品。交货前不允许提前开箱、调试；货物备齐后通知采购人对货物进行清点、核实，由采购人、成交供应商双方派代表当场开箱验货，并按合同条款逐条检验签收后，双方代表签字，否则不予验收。如供货时出现有设备停产的情况，须提供具备与原设备技术参数要求相同或优于原设备技术参数要求的替代产品，并经采购人确认后方可更换。</w:t>
            </w:r>
          </w:p>
          <w:p w14:paraId="3CA96145">
            <w:pPr>
              <w:spacing w:line="360" w:lineRule="auto"/>
              <w:rPr>
                <w:rFonts w:ascii="宋体" w:hAnsi="宋体" w:eastAsia="宋体" w:cs="宋体"/>
                <w:color w:val="auto"/>
                <w:highlight w:val="none"/>
              </w:rPr>
            </w:pPr>
            <w:r>
              <w:rPr>
                <w:rFonts w:hint="eastAsia" w:ascii="宋体" w:hAnsi="宋体" w:eastAsia="宋体" w:cs="宋体"/>
                <w:color w:val="auto"/>
                <w:highlight w:val="none"/>
              </w:rPr>
              <w:t>（2）交货时，所有产品均严格按采购文件上的技术规格要求、成交供应商响应和承诺的技术参数及性能和国家有关标准进行验收，</w:t>
            </w:r>
            <w:r>
              <w:rPr>
                <w:rFonts w:hint="eastAsia" w:ascii="宋体" w:hAnsi="宋体" w:eastAsia="宋体" w:cs="宋体"/>
                <w:b/>
                <w:bCs/>
                <w:color w:val="auto"/>
                <w:highlight w:val="none"/>
                <w:lang w:val="en-US" w:eastAsia="zh-CN"/>
              </w:rPr>
              <w:t>采购人有权要求成交供应商提供不少于10项成交标的产品性能合格的第三方检测报告，</w:t>
            </w:r>
            <w:r>
              <w:rPr>
                <w:rFonts w:hint="eastAsia" w:ascii="宋体" w:hAnsi="宋体" w:eastAsia="宋体" w:cs="宋体"/>
                <w:color w:val="auto"/>
                <w:highlight w:val="none"/>
              </w:rPr>
              <w:t>达不到实质性要求的视为产品验收不合格，并按相关规定处理、处罚。</w:t>
            </w:r>
          </w:p>
          <w:p w14:paraId="3CDC649C">
            <w:pPr>
              <w:widowControl/>
              <w:shd w:val="clear" w:color="auto" w:fill="FFFFFF"/>
              <w:spacing w:line="360" w:lineRule="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3）成交供应商承诺所提供的产品（包括硬件、配套软件）为符合国家知识产权法律法规要求的正规正版产品，不属于假冒伪劣商品；成交供应商还应保证采购人不受到第三方关于侵犯知识产权以及专利权、商标权或工业设计权等知识产权方面的指控，任何第三方如果提出此方面指控均与采购人无关，成交供应商应与第三方交涉，并承担可能发生的一切法律责任、费用和后果；若采购人因此而遭致损失的，成交供应商须赔偿该损失。</w:t>
            </w:r>
          </w:p>
          <w:p w14:paraId="0CCACE47">
            <w:pPr>
              <w:widowControl/>
              <w:shd w:val="clear" w:color="auto" w:fill="FFFFFF"/>
              <w:spacing w:line="360" w:lineRule="auto"/>
              <w:rPr>
                <w:rFonts w:hint="default" w:ascii="宋体" w:hAnsi="宋体" w:eastAsia="宋体" w:cs="宋体"/>
                <w:color w:val="auto"/>
                <w:szCs w:val="21"/>
                <w:highlight w:val="none"/>
                <w:lang w:val="en-US" w:eastAsia="zh-CN"/>
              </w:rPr>
            </w:pPr>
            <w:r>
              <w:rPr>
                <w:rFonts w:hint="eastAsia" w:ascii="宋体" w:hAnsi="宋体" w:eastAsia="宋体" w:cs="宋体"/>
                <w:color w:val="auto"/>
                <w:szCs w:val="21"/>
                <w:highlight w:val="none"/>
              </w:rPr>
              <w:t>（4）</w:t>
            </w:r>
            <w:r>
              <w:rPr>
                <w:rFonts w:hint="eastAsia" w:ascii="宋体" w:hAnsi="宋体" w:eastAsia="宋体" w:cs="宋体"/>
                <w:b/>
                <w:bCs/>
                <w:color w:val="auto"/>
                <w:szCs w:val="21"/>
                <w:highlight w:val="none"/>
              </w:rPr>
              <w:t>安装后达到验收标准应符合中国有关的国家、地方、行业标准。成交供应商提供产品的有效检验文件，经采购人认可后，与合同的性能指标一起作为验收标准，采购人可组成验收小组对产品进行复检</w:t>
            </w:r>
            <w:r>
              <w:rPr>
                <w:rFonts w:hint="eastAsia" w:ascii="宋体" w:hAnsi="宋体" w:eastAsia="宋体" w:cs="宋体"/>
                <w:b/>
                <w:bCs/>
                <w:color w:val="auto"/>
                <w:szCs w:val="21"/>
                <w:highlight w:val="none"/>
                <w:lang w:eastAsia="zh-CN"/>
              </w:rPr>
              <w:t>、</w:t>
            </w:r>
            <w:r>
              <w:rPr>
                <w:rFonts w:hint="eastAsia" w:ascii="宋体" w:hAnsi="宋体" w:eastAsia="宋体" w:cs="宋体"/>
                <w:b/>
                <w:bCs/>
                <w:color w:val="auto"/>
                <w:szCs w:val="21"/>
                <w:highlight w:val="none"/>
                <w:lang w:val="en-US" w:eastAsia="zh-CN"/>
              </w:rPr>
              <w:t>抽检</w:t>
            </w:r>
            <w:r>
              <w:rPr>
                <w:rFonts w:hint="eastAsia" w:ascii="宋体" w:hAnsi="宋体" w:eastAsia="宋体" w:cs="宋体"/>
                <w:b/>
                <w:bCs/>
                <w:color w:val="auto"/>
                <w:szCs w:val="21"/>
                <w:highlight w:val="none"/>
              </w:rPr>
              <w:t>与性能测试，成交供应商派出技术人员协助此项工作</w:t>
            </w:r>
            <w:r>
              <w:rPr>
                <w:rFonts w:hint="eastAsia" w:ascii="宋体" w:hAnsi="宋体" w:eastAsia="宋体" w:cs="宋体"/>
                <w:b/>
                <w:bCs/>
                <w:color w:val="auto"/>
                <w:szCs w:val="21"/>
                <w:highlight w:val="none"/>
                <w:lang w:eastAsia="zh-CN"/>
              </w:rPr>
              <w:t>，</w:t>
            </w:r>
            <w:r>
              <w:rPr>
                <w:rFonts w:hint="eastAsia" w:ascii="宋体" w:hAnsi="宋体" w:eastAsia="宋体" w:cs="宋体"/>
                <w:b/>
                <w:bCs/>
                <w:color w:val="auto"/>
                <w:szCs w:val="21"/>
                <w:highlight w:val="none"/>
                <w:lang w:val="en-US" w:eastAsia="zh-CN"/>
              </w:rPr>
              <w:t>所有产品应满足国家相关标准，不得检测出有毒有害、损害儿童健康的物质，否则采购人有权拒绝验收合格，并要求成交供应商更换合格产品，如更换的产品仍不合格，采购人有权终止合同，并追究成交供应商法律责任</w:t>
            </w:r>
            <w:r>
              <w:rPr>
                <w:rFonts w:hint="eastAsia" w:ascii="宋体" w:hAnsi="宋体" w:eastAsia="宋体" w:cs="宋体"/>
                <w:color w:val="auto"/>
                <w:szCs w:val="21"/>
                <w:highlight w:val="none"/>
              </w:rPr>
              <w:t>。项目验收合格后，签署验收合格书。</w:t>
            </w:r>
            <w:r>
              <w:rPr>
                <w:rFonts w:hint="eastAsia" w:ascii="宋体" w:hAnsi="宋体" w:eastAsia="宋体" w:cs="宋体"/>
                <w:color w:val="auto"/>
                <w:szCs w:val="21"/>
                <w:highlight w:val="none"/>
                <w:lang w:val="en-US" w:eastAsia="zh-CN"/>
              </w:rPr>
              <w:t>验收费用由成交供应商承担。</w:t>
            </w:r>
          </w:p>
          <w:p w14:paraId="35BFDDD4">
            <w:pPr>
              <w:widowControl/>
              <w:shd w:val="clear" w:color="auto" w:fill="FFFFFF"/>
              <w:spacing w:line="360" w:lineRule="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4.实施和安装要求：</w:t>
            </w:r>
          </w:p>
          <w:p w14:paraId="0FD01314">
            <w:pPr>
              <w:widowControl/>
              <w:shd w:val="clear" w:color="auto" w:fill="FFFFFF"/>
              <w:spacing w:line="360" w:lineRule="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（1）成交供应商必须服从采购人现场负责人的指挥，按指定地点进行安装；</w:t>
            </w:r>
          </w:p>
          <w:p w14:paraId="0534064A">
            <w:pPr>
              <w:widowControl/>
              <w:shd w:val="clear" w:color="auto" w:fill="FFFFFF"/>
              <w:spacing w:line="360" w:lineRule="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（2）安装过程中的所有安全保障由成交供应商自行负责；</w:t>
            </w:r>
          </w:p>
          <w:p w14:paraId="460AAEE4">
            <w:pPr>
              <w:widowControl/>
              <w:shd w:val="clear" w:color="auto" w:fill="FFFFFF"/>
              <w:spacing w:line="360" w:lineRule="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（3）严格按产品的安装规范要求进行安装，确保安全。</w:t>
            </w:r>
          </w:p>
          <w:p w14:paraId="4EE81BBB">
            <w:pPr>
              <w:widowControl/>
              <w:shd w:val="clear" w:color="auto" w:fill="FFFFFF"/>
              <w:spacing w:line="360" w:lineRule="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五、售后服务要求：</w:t>
            </w:r>
          </w:p>
          <w:p w14:paraId="7CB8DB80">
            <w:pPr>
              <w:widowControl/>
              <w:shd w:val="clear" w:color="auto" w:fill="auto"/>
              <w:spacing w:line="360" w:lineRule="auto"/>
              <w:rPr>
                <w:rFonts w:hint="eastAsia" w:ascii="宋体" w:hAnsi="宋体" w:eastAsia="宋体" w:cs="宋体"/>
                <w:color w:val="auto"/>
                <w:szCs w:val="21"/>
                <w:highlight w:val="none"/>
              </w:rPr>
            </w:pPr>
            <w:r>
              <w:rPr>
                <w:rFonts w:hint="eastAsia" w:ascii="宋体" w:hAnsi="宋体" w:eastAsia="宋体" w:cs="宋体"/>
                <w:color w:val="auto"/>
                <w:szCs w:val="21"/>
                <w:highlight w:val="none"/>
                <w:lang w:eastAsia="zh-CN"/>
              </w:rPr>
              <w:t>1.</w:t>
            </w:r>
            <w:r>
              <w:rPr>
                <w:rFonts w:hint="eastAsia" w:ascii="宋体" w:hAnsi="宋体" w:eastAsia="宋体" w:cs="宋体"/>
                <w:color w:val="auto"/>
                <w:szCs w:val="21"/>
                <w:highlight w:val="none"/>
              </w:rPr>
              <w:t>质量保证期</w:t>
            </w:r>
            <w:r>
              <w:rPr>
                <w:rFonts w:hint="eastAsia" w:ascii="宋体" w:hAnsi="宋体" w:eastAsia="宋体" w:cs="宋体"/>
                <w:color w:val="auto"/>
                <w:szCs w:val="21"/>
                <w:highlight w:val="none"/>
                <w:lang w:eastAsia="zh-CN"/>
              </w:rPr>
              <w:t>：</w:t>
            </w:r>
            <w:r>
              <w:rPr>
                <w:rFonts w:hint="eastAsia" w:ascii="宋体" w:hAnsi="宋体" w:eastAsia="宋体" w:cs="宋体"/>
                <w:color w:val="auto"/>
                <w:szCs w:val="21"/>
                <w:highlight w:val="none"/>
              </w:rPr>
              <w:t>按国家有关产品“三包”规定执行“三包”，质保期除特别注明外，最短不得少于</w:t>
            </w:r>
            <w:r>
              <w:rPr>
                <w:rFonts w:hint="eastAsia" w:ascii="宋体" w:hAnsi="宋体" w:eastAsia="宋体" w:cs="宋体"/>
                <w:color w:val="auto"/>
                <w:szCs w:val="21"/>
                <w:highlight w:val="none"/>
                <w:u w:val="single"/>
              </w:rPr>
              <w:t xml:space="preserve"> </w:t>
            </w:r>
            <w:r>
              <w:rPr>
                <w:rFonts w:hint="eastAsia" w:ascii="宋体" w:hAnsi="宋体" w:eastAsia="宋体" w:cs="宋体"/>
                <w:color w:val="auto"/>
                <w:szCs w:val="21"/>
                <w:highlight w:val="none"/>
                <w:u w:val="single"/>
                <w:lang w:val="en-US" w:eastAsia="zh-CN"/>
              </w:rPr>
              <w:t>1</w:t>
            </w:r>
            <w:r>
              <w:rPr>
                <w:rFonts w:hint="eastAsia" w:ascii="宋体" w:hAnsi="宋体" w:eastAsia="宋体" w:cs="宋体"/>
                <w:color w:val="auto"/>
                <w:szCs w:val="21"/>
                <w:highlight w:val="none"/>
                <w:u w:val="single"/>
              </w:rPr>
              <w:t xml:space="preserve"> </w:t>
            </w:r>
            <w:r>
              <w:rPr>
                <w:rFonts w:hint="eastAsia" w:ascii="宋体" w:hAnsi="宋体" w:eastAsia="宋体" w:cs="宋体"/>
                <w:color w:val="auto"/>
                <w:szCs w:val="21"/>
                <w:highlight w:val="none"/>
              </w:rPr>
              <w:t>年（自交货并通过采购人验收合格之日起计）</w:t>
            </w:r>
            <w:r>
              <w:rPr>
                <w:rFonts w:hint="eastAsia" w:ascii="宋体" w:hAnsi="宋体" w:eastAsia="宋体" w:cs="宋体"/>
                <w:color w:val="auto"/>
                <w:szCs w:val="21"/>
                <w:highlight w:val="none"/>
                <w:lang w:eastAsia="zh-CN"/>
              </w:rPr>
              <w:t>；</w:t>
            </w:r>
            <w:r>
              <w:rPr>
                <w:rFonts w:hint="eastAsia" w:ascii="宋体" w:hAnsi="宋体" w:eastAsia="宋体" w:cs="宋体"/>
                <w:color w:val="auto"/>
                <w:szCs w:val="21"/>
                <w:highlight w:val="none"/>
              </w:rPr>
              <w:t>质保期内负责上门服务、维修、更换配件，不得收取任何费用。</w:t>
            </w:r>
          </w:p>
          <w:p w14:paraId="16C635D1">
            <w:pPr>
              <w:widowControl/>
              <w:shd w:val="clear" w:color="auto" w:fill="FFFFFF"/>
              <w:spacing w:line="360" w:lineRule="auto"/>
              <w:rPr>
                <w:rFonts w:hint="eastAsia" w:ascii="宋体" w:hAnsi="宋体" w:eastAsia="宋体" w:cs="宋体"/>
                <w:color w:val="auto"/>
                <w:szCs w:val="21"/>
                <w:highlight w:val="none"/>
                <w:lang w:eastAsia="zh-CN"/>
              </w:rPr>
            </w:pPr>
            <w:r>
              <w:rPr>
                <w:rFonts w:hint="eastAsia" w:ascii="宋体" w:hAnsi="宋体" w:eastAsia="宋体" w:cs="宋体"/>
                <w:color w:val="auto"/>
                <w:szCs w:val="21"/>
                <w:highlight w:val="none"/>
                <w:lang w:eastAsia="zh-CN"/>
              </w:rPr>
              <w:t>2.</w:t>
            </w:r>
            <w:r>
              <w:rPr>
                <w:rFonts w:hint="eastAsia" w:ascii="宋体" w:hAnsi="宋体" w:eastAsia="宋体" w:cs="宋体"/>
                <w:color w:val="auto"/>
                <w:szCs w:val="21"/>
                <w:highlight w:val="none"/>
              </w:rPr>
              <w:t>响应时间：接到采购人处理问题通知后</w:t>
            </w:r>
            <w:r>
              <w:rPr>
                <w:rFonts w:hint="eastAsia" w:ascii="宋体" w:hAnsi="宋体" w:eastAsia="宋体" w:cs="宋体"/>
                <w:color w:val="auto"/>
                <w:szCs w:val="21"/>
                <w:highlight w:val="none"/>
                <w:u w:val="single"/>
              </w:rPr>
              <w:t xml:space="preserve"> </w:t>
            </w:r>
            <w:r>
              <w:rPr>
                <w:rFonts w:hint="eastAsia" w:ascii="宋体" w:hAnsi="宋体" w:eastAsia="宋体" w:cs="宋体"/>
                <w:color w:val="auto"/>
                <w:szCs w:val="21"/>
                <w:highlight w:val="none"/>
                <w:u w:val="single"/>
                <w:lang w:val="en-US" w:eastAsia="zh-CN"/>
              </w:rPr>
              <w:t>2</w:t>
            </w:r>
            <w:r>
              <w:rPr>
                <w:rFonts w:hint="eastAsia" w:ascii="宋体" w:hAnsi="宋体" w:eastAsia="宋体" w:cs="宋体"/>
                <w:color w:val="auto"/>
                <w:szCs w:val="21"/>
                <w:highlight w:val="none"/>
                <w:u w:val="single"/>
              </w:rPr>
              <w:t xml:space="preserve">  </w:t>
            </w:r>
            <w:r>
              <w:rPr>
                <w:rFonts w:hint="eastAsia" w:ascii="宋体" w:hAnsi="宋体" w:eastAsia="宋体" w:cs="宋体"/>
                <w:color w:val="auto"/>
                <w:szCs w:val="21"/>
                <w:highlight w:val="none"/>
              </w:rPr>
              <w:t>小时内到达采购人指定现场</w:t>
            </w:r>
            <w:r>
              <w:rPr>
                <w:rFonts w:hint="eastAsia" w:ascii="宋体" w:hAnsi="宋体" w:eastAsia="宋体" w:cs="宋体"/>
                <w:color w:val="auto"/>
                <w:szCs w:val="21"/>
                <w:highlight w:val="none"/>
                <w:lang w:eastAsia="zh-CN"/>
              </w:rPr>
              <w:t>处理。</w:t>
            </w:r>
          </w:p>
          <w:p w14:paraId="59BB8460">
            <w:pPr>
              <w:widowControl/>
              <w:shd w:val="clear" w:color="auto" w:fill="FFFFFF"/>
              <w:spacing w:line="360" w:lineRule="auto"/>
              <w:rPr>
                <w:rFonts w:hint="default" w:ascii="宋体" w:hAnsi="宋体" w:eastAsia="宋体" w:cs="宋体"/>
                <w:color w:val="auto"/>
                <w:szCs w:val="21"/>
                <w:highlight w:val="none"/>
                <w:lang w:val="en-US" w:eastAsia="zh-CN"/>
              </w:rPr>
            </w:pPr>
            <w:r>
              <w:rPr>
                <w:rFonts w:hint="eastAsia" w:ascii="宋体" w:hAnsi="宋体" w:eastAsia="宋体" w:cs="宋体"/>
                <w:color w:val="auto"/>
                <w:szCs w:val="21"/>
                <w:highlight w:val="none"/>
                <w:lang w:eastAsia="zh-CN"/>
              </w:rPr>
              <w:t>3.</w:t>
            </w:r>
            <w:r>
              <w:rPr>
                <w:rFonts w:hint="eastAsia" w:ascii="宋体" w:hAnsi="宋体" w:eastAsia="宋体" w:cs="宋体"/>
                <w:color w:val="auto"/>
                <w:szCs w:val="21"/>
                <w:highlight w:val="none"/>
              </w:rPr>
              <w:t>售后服务技术人员要求：</w:t>
            </w:r>
            <w:r>
              <w:rPr>
                <w:rFonts w:hint="eastAsia" w:ascii="宋体" w:hAnsi="宋体" w:eastAsia="宋体" w:cs="宋体"/>
                <w:color w:val="auto"/>
                <w:szCs w:val="21"/>
                <w:highlight w:val="none"/>
                <w:lang w:val="en-US" w:eastAsia="zh-CN"/>
              </w:rPr>
              <w:t>安排专人负责项目。</w:t>
            </w:r>
          </w:p>
          <w:p w14:paraId="155936F9">
            <w:pPr>
              <w:widowControl/>
              <w:shd w:val="clear" w:color="auto" w:fill="FFFFFF"/>
              <w:spacing w:line="360" w:lineRule="auto"/>
              <w:rPr>
                <w:rFonts w:hint="eastAsia" w:ascii="宋体" w:hAnsi="宋体" w:eastAsia="宋体" w:cs="宋体"/>
                <w:color w:val="auto"/>
                <w:szCs w:val="21"/>
                <w:highlight w:val="none"/>
              </w:rPr>
            </w:pPr>
            <w:r>
              <w:rPr>
                <w:rFonts w:hint="eastAsia" w:ascii="宋体" w:hAnsi="宋体" w:eastAsia="宋体" w:cs="宋体"/>
                <w:color w:val="auto"/>
                <w:szCs w:val="21"/>
                <w:highlight w:val="none"/>
                <w:lang w:val="en-US" w:eastAsia="zh-CN"/>
              </w:rPr>
              <w:t>4.</w:t>
            </w:r>
            <w:r>
              <w:rPr>
                <w:rFonts w:hint="eastAsia" w:ascii="宋体" w:hAnsi="宋体" w:eastAsia="宋体" w:cs="宋体"/>
                <w:color w:val="auto"/>
                <w:szCs w:val="21"/>
                <w:highlight w:val="none"/>
              </w:rPr>
              <w:t>在质量保证期内设备非因人为及不可抗拒因素的原因而引起损坏或质量问题，成交供应商应免费予以技术服务、维修或设备更换，并承担相应费用和零部件的费用，因人为因素出现的故障不在免费保修范围内，成交供应商也要积极帮助采购人修理，并提供优惠价格的配件和服务。</w:t>
            </w:r>
          </w:p>
          <w:p w14:paraId="7EAEBEB6">
            <w:pPr>
              <w:spacing w:line="360" w:lineRule="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六、其他要求：</w:t>
            </w:r>
          </w:p>
          <w:p w14:paraId="56D66A31">
            <w:pPr>
              <w:spacing w:line="360" w:lineRule="auto"/>
              <w:rPr>
                <w:rFonts w:hint="eastAsia" w:ascii="宋体" w:hAnsi="宋体" w:eastAsia="宋体" w:cs="宋体"/>
                <w:color w:val="auto"/>
                <w:szCs w:val="21"/>
                <w:highlight w:val="none"/>
              </w:rPr>
            </w:pPr>
            <w:r>
              <w:rPr>
                <w:rFonts w:hint="eastAsia" w:ascii="宋体" w:hAnsi="宋体" w:eastAsia="宋体" w:cs="宋体"/>
                <w:b w:val="0"/>
                <w:bCs w:val="0"/>
                <w:color w:val="auto"/>
                <w:szCs w:val="21"/>
                <w:highlight w:val="none"/>
                <w:lang w:eastAsia="zh-CN"/>
              </w:rPr>
              <w:t>1.</w:t>
            </w:r>
            <w:r>
              <w:rPr>
                <w:rFonts w:hint="eastAsia" w:ascii="宋体" w:hAnsi="宋体" w:eastAsia="宋体" w:cs="宋体"/>
                <w:b w:val="0"/>
                <w:bCs w:val="0"/>
                <w:color w:val="auto"/>
                <w:szCs w:val="21"/>
                <w:highlight w:val="none"/>
              </w:rPr>
              <w:t>报</w:t>
            </w:r>
            <w:r>
              <w:rPr>
                <w:rFonts w:hint="eastAsia" w:ascii="宋体" w:hAnsi="宋体" w:eastAsia="宋体" w:cs="宋体"/>
                <w:color w:val="auto"/>
                <w:szCs w:val="21"/>
                <w:highlight w:val="none"/>
              </w:rPr>
              <w:t>价必须含以下部分，包括：</w:t>
            </w:r>
          </w:p>
          <w:p w14:paraId="7B169221">
            <w:pPr>
              <w:spacing w:line="360" w:lineRule="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（1）货物及标准附件、备品备件、专用工具的价格；</w:t>
            </w:r>
          </w:p>
          <w:p w14:paraId="2CE2CA41">
            <w:pPr>
              <w:spacing w:line="360" w:lineRule="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（2）必要的保险费用和各项税金；</w:t>
            </w:r>
          </w:p>
          <w:p w14:paraId="037E2411">
            <w:pPr>
              <w:tabs>
                <w:tab w:val="left" w:pos="3490"/>
                <w:tab w:val="left" w:pos="3670"/>
                <w:tab w:val="left" w:pos="3895"/>
              </w:tabs>
              <w:spacing w:line="360" w:lineRule="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（3）其他（如运输、装卸、安装、调试、培训、技术支持、</w:t>
            </w:r>
            <w:r>
              <w:rPr>
                <w:rFonts w:hint="eastAsia" w:ascii="宋体" w:hAnsi="宋体" w:eastAsia="宋体" w:cs="宋体"/>
                <w:color w:val="auto"/>
                <w:szCs w:val="21"/>
                <w:highlight w:val="none"/>
                <w:lang w:eastAsia="zh-CN"/>
              </w:rPr>
              <w:t>售后服务</w:t>
            </w:r>
            <w:r>
              <w:rPr>
                <w:rFonts w:hint="eastAsia" w:ascii="宋体" w:hAnsi="宋体" w:eastAsia="宋体" w:cs="宋体"/>
                <w:color w:val="auto"/>
                <w:szCs w:val="21"/>
                <w:highlight w:val="none"/>
              </w:rPr>
              <w:t>、更新升级等费用）：</w:t>
            </w:r>
          </w:p>
          <w:p w14:paraId="3DBF9633">
            <w:pPr>
              <w:tabs>
                <w:tab w:val="left" w:pos="3490"/>
                <w:tab w:val="left" w:pos="3670"/>
                <w:tab w:val="left" w:pos="3895"/>
              </w:tabs>
              <w:spacing w:line="360" w:lineRule="auto"/>
              <w:rPr>
                <w:rFonts w:hint="eastAsia" w:ascii="宋体" w:hAnsi="宋体" w:eastAsia="宋体" w:cs="宋体"/>
                <w:b/>
                <w:bCs/>
                <w:i/>
                <w:iCs/>
                <w:color w:val="auto"/>
                <w:szCs w:val="21"/>
                <w:highlight w:val="none"/>
              </w:rPr>
            </w:pPr>
            <w:r>
              <w:rPr>
                <w:rFonts w:hint="eastAsia" w:ascii="宋体" w:hAnsi="宋体" w:eastAsia="宋体" w:cs="宋体"/>
                <w:color w:val="auto"/>
                <w:szCs w:val="21"/>
                <w:highlight w:val="none"/>
                <w:lang w:eastAsia="zh-CN"/>
              </w:rPr>
              <w:t>（</w:t>
            </w:r>
            <w:r>
              <w:rPr>
                <w:rFonts w:hint="eastAsia" w:ascii="宋体" w:hAnsi="宋体" w:eastAsia="宋体" w:cs="宋体"/>
                <w:color w:val="auto"/>
                <w:szCs w:val="21"/>
                <w:highlight w:val="none"/>
                <w:lang w:val="en-US" w:eastAsia="zh-CN"/>
              </w:rPr>
              <w:t>4</w:t>
            </w:r>
            <w:r>
              <w:rPr>
                <w:rFonts w:hint="eastAsia" w:ascii="宋体" w:hAnsi="宋体" w:eastAsia="宋体" w:cs="宋体"/>
                <w:color w:val="auto"/>
                <w:szCs w:val="21"/>
                <w:highlight w:val="none"/>
                <w:lang w:eastAsia="zh-CN"/>
              </w:rPr>
              <w:t>）</w:t>
            </w:r>
            <w:r>
              <w:rPr>
                <w:rFonts w:hint="eastAsia" w:ascii="宋体" w:hAnsi="宋体" w:eastAsia="宋体" w:cs="宋体"/>
                <w:color w:val="auto"/>
                <w:szCs w:val="21"/>
                <w:highlight w:val="none"/>
                <w:lang w:val="en-US" w:eastAsia="zh-CN"/>
              </w:rPr>
              <w:t>项目验收的费用。</w:t>
            </w:r>
          </w:p>
          <w:p w14:paraId="6F891BFB">
            <w:pPr>
              <w:spacing w:line="360" w:lineRule="auto"/>
              <w:textAlignment w:val="center"/>
              <w:rPr>
                <w:rFonts w:ascii="宋体" w:hAnsi="宋体" w:eastAsia="宋体" w:cs="宋体"/>
                <w:color w:val="auto"/>
                <w:highlight w:val="none"/>
              </w:rPr>
            </w:pPr>
            <w:r>
              <w:rPr>
                <w:rFonts w:hint="eastAsia" w:ascii="宋体" w:hAnsi="宋体" w:eastAsia="宋体" w:cs="宋体"/>
                <w:color w:val="auto"/>
                <w:szCs w:val="21"/>
                <w:highlight w:val="none"/>
                <w:lang w:eastAsia="zh-CN"/>
              </w:rPr>
              <w:t>2.</w:t>
            </w:r>
            <w:r>
              <w:rPr>
                <w:rFonts w:hint="eastAsia" w:ascii="宋体" w:hAnsi="宋体" w:eastAsia="宋体" w:cs="宋体"/>
                <w:color w:val="auto"/>
                <w:szCs w:val="21"/>
                <w:highlight w:val="none"/>
              </w:rPr>
              <w:t>付款方式：</w:t>
            </w:r>
            <w:r>
              <w:rPr>
                <w:rFonts w:hint="eastAsia" w:ascii="宋体" w:hAnsi="宋体" w:eastAsia="宋体" w:cs="宋体"/>
                <w:color w:val="auto"/>
                <w:highlight w:val="none"/>
              </w:rPr>
              <w:t>采用分期付款方式，采购人自合同签订且项目具备支付条件之日起10个工作日内支付合同总金额的30%给成交供应商，自项目的全部设备安装调试完毕且全部通过采购人验收合格正常使用后成交供应商开具合同总金额的合法发票给采购人，采购人在收到发票</w:t>
            </w:r>
            <w:r>
              <w:rPr>
                <w:rFonts w:hint="eastAsia" w:ascii="宋体" w:hAnsi="宋体" w:eastAsia="宋体" w:cs="宋体"/>
                <w:color w:val="auto"/>
                <w:highlight w:val="none"/>
                <w:lang w:val="en-US" w:eastAsia="zh-CN"/>
              </w:rPr>
              <w:t>后</w:t>
            </w:r>
            <w:r>
              <w:rPr>
                <w:rFonts w:hint="eastAsia" w:ascii="宋体" w:hAnsi="宋体" w:eastAsia="宋体" w:cs="宋体"/>
                <w:color w:val="auto"/>
                <w:highlight w:val="none"/>
              </w:rPr>
              <w:t>10个工作日内一次性向成交供应商支付剩余的合同</w:t>
            </w:r>
            <w:r>
              <w:rPr>
                <w:rFonts w:hint="eastAsia" w:ascii="Calibri" w:hAnsi="Calibri" w:eastAsia="宋体" w:cs="Arial"/>
                <w:color w:val="auto"/>
                <w:highlight w:val="none"/>
              </w:rPr>
              <w:t>款</w:t>
            </w:r>
            <w:r>
              <w:rPr>
                <w:rFonts w:hint="eastAsia" w:ascii="宋体" w:hAnsi="宋体" w:eastAsia="宋体" w:cs="宋体"/>
                <w:color w:val="auto"/>
                <w:highlight w:val="none"/>
              </w:rPr>
              <w:t>（不计利息）。</w:t>
            </w:r>
          </w:p>
          <w:p w14:paraId="79558B5E">
            <w:pPr>
              <w:spacing w:line="360" w:lineRule="auto"/>
              <w:rPr>
                <w:rFonts w:hint="eastAsia" w:ascii="宋体" w:hAnsi="宋体" w:eastAsia="宋体" w:cs="宋体"/>
                <w:color w:val="auto"/>
                <w:szCs w:val="21"/>
                <w:highlight w:val="none"/>
                <w:lang w:val="en-US" w:eastAsia="zh-CN"/>
              </w:rPr>
            </w:pPr>
            <w:r>
              <w:rPr>
                <w:rFonts w:hint="eastAsia" w:ascii="宋体" w:hAnsi="宋体" w:eastAsia="宋体" w:cs="宋体"/>
                <w:color w:val="auto"/>
                <w:szCs w:val="21"/>
                <w:highlight w:val="none"/>
                <w:lang w:eastAsia="zh-CN"/>
              </w:rPr>
              <w:t>3.</w:t>
            </w:r>
            <w:r>
              <w:rPr>
                <w:rFonts w:hint="eastAsia" w:ascii="宋体" w:hAnsi="宋体" w:eastAsia="宋体" w:cs="宋体"/>
                <w:color w:val="auto"/>
                <w:szCs w:val="21"/>
                <w:highlight w:val="none"/>
              </w:rPr>
              <w:t>对合同条款的调整：</w:t>
            </w:r>
            <w:r>
              <w:rPr>
                <w:rFonts w:hint="eastAsia" w:ascii="宋体" w:hAnsi="宋体" w:eastAsia="宋体" w:cs="宋体"/>
                <w:color w:val="auto"/>
                <w:szCs w:val="21"/>
                <w:highlight w:val="none"/>
                <w:lang w:val="en-US" w:eastAsia="zh-CN"/>
              </w:rPr>
              <w:t>无</w:t>
            </w:r>
          </w:p>
        </w:tc>
      </w:tr>
      <w:tr w14:paraId="12D1F1E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606" w:hRule="atLeast"/>
          <w:jc w:val="center"/>
        </w:trPr>
        <w:tc>
          <w:tcPr>
            <w:tcW w:w="545" w:type="dxa"/>
            <w:tcBorders>
              <w:top w:val="single" w:color="auto" w:sz="4" w:space="0"/>
              <w:left w:val="single" w:color="auto" w:sz="4" w:space="0"/>
              <w:bottom w:val="single" w:color="auto" w:sz="4" w:space="0"/>
              <w:right w:val="single" w:color="auto" w:sz="4" w:space="0"/>
            </w:tcBorders>
            <w:noWrap w:val="0"/>
            <w:vAlign w:val="center"/>
          </w:tcPr>
          <w:p w14:paraId="74886D1F">
            <w:pPr>
              <w:jc w:val="center"/>
              <w:rPr>
                <w:rFonts w:hint="eastAsia" w:ascii="宋体" w:hAnsi="宋体" w:eastAsia="宋体" w:cs="宋体"/>
                <w:color w:val="auto"/>
                <w:highlight w:val="none"/>
              </w:rPr>
            </w:pPr>
            <w:r>
              <w:rPr>
                <w:rFonts w:hint="eastAsia" w:ascii="宋体" w:hAnsi="宋体" w:eastAsia="宋体" w:cs="宋体"/>
                <w:color w:val="auto"/>
                <w:highlight w:val="none"/>
              </w:rPr>
              <w:t>其他说明</w:t>
            </w:r>
          </w:p>
        </w:tc>
        <w:tc>
          <w:tcPr>
            <w:tcW w:w="9407" w:type="dxa"/>
            <w:gridSpan w:val="7"/>
            <w:tcBorders>
              <w:top w:val="single" w:color="auto" w:sz="4" w:space="0"/>
              <w:left w:val="single" w:color="auto" w:sz="4" w:space="0"/>
              <w:bottom w:val="single" w:color="auto" w:sz="4" w:space="0"/>
              <w:right w:val="single" w:color="auto" w:sz="4" w:space="0"/>
            </w:tcBorders>
            <w:noWrap w:val="0"/>
            <w:vAlign w:val="top"/>
          </w:tcPr>
          <w:p w14:paraId="45EF796C">
            <w:pPr>
              <w:widowControl/>
              <w:shd w:val="clear" w:color="auto" w:fill="auto"/>
              <w:tabs>
                <w:tab w:val="left" w:pos="180"/>
                <w:tab w:val="left" w:pos="1620"/>
              </w:tabs>
              <w:spacing w:line="360" w:lineRule="auto"/>
              <w:rPr>
                <w:rFonts w:hint="eastAsia" w:ascii="宋体" w:hAnsi="宋体" w:eastAsia="宋体" w:cs="宋体"/>
                <w:color w:val="auto"/>
                <w:szCs w:val="21"/>
                <w:highlight w:val="none"/>
              </w:rPr>
            </w:pPr>
            <w:r>
              <w:rPr>
                <w:rFonts w:hint="eastAsia" w:ascii="宋体" w:hAnsi="宋体" w:eastAsia="宋体" w:cs="宋体"/>
                <w:color w:val="auto"/>
                <w:highlight w:val="none"/>
              </w:rPr>
              <w:t>一、进口产品说明</w:t>
            </w:r>
            <w:r>
              <w:rPr>
                <w:rFonts w:hint="eastAsia" w:ascii="宋体" w:hAnsi="宋体" w:eastAsia="宋体" w:cs="宋体"/>
                <w:color w:val="auto"/>
                <w:highlight w:val="none"/>
                <w:lang w:eastAsia="zh-CN"/>
              </w:rPr>
              <w:t>：</w:t>
            </w:r>
            <w:r>
              <w:rPr>
                <w:rFonts w:hint="eastAsia" w:ascii="宋体" w:hAnsi="宋体" w:eastAsia="宋体" w:cs="宋体"/>
                <w:color w:val="auto"/>
                <w:szCs w:val="21"/>
                <w:highlight w:val="none"/>
              </w:rPr>
              <w:t>本</w:t>
            </w:r>
            <w:r>
              <w:rPr>
                <w:rFonts w:hint="eastAsia" w:ascii="宋体" w:hAnsi="宋体" w:eastAsia="宋体" w:cs="宋体"/>
                <w:color w:val="auto"/>
                <w:szCs w:val="21"/>
                <w:highlight w:val="none"/>
                <w:lang w:eastAsia="zh-CN"/>
              </w:rPr>
              <w:t>项目</w:t>
            </w:r>
            <w:r>
              <w:rPr>
                <w:rFonts w:hint="eastAsia" w:ascii="宋体" w:hAnsi="宋体" w:eastAsia="宋体" w:cs="宋体"/>
                <w:color w:val="auto"/>
                <w:szCs w:val="21"/>
                <w:highlight w:val="none"/>
              </w:rPr>
              <w:t>货物所涉及的货物不接受进口产品（即通过中国海关报关验放进入中国境内且产自关境外的产品）参与</w:t>
            </w:r>
            <w:r>
              <w:rPr>
                <w:rFonts w:hint="eastAsia" w:ascii="宋体" w:hAnsi="宋体" w:eastAsia="宋体" w:cs="宋体"/>
                <w:color w:val="auto"/>
                <w:szCs w:val="21"/>
                <w:highlight w:val="none"/>
                <w:lang w:eastAsia="zh-CN"/>
              </w:rPr>
              <w:t>竞</w:t>
            </w:r>
            <w:r>
              <w:rPr>
                <w:rFonts w:hint="eastAsia" w:ascii="宋体" w:hAnsi="宋体" w:eastAsia="宋体" w:cs="宋体"/>
                <w:color w:val="auto"/>
                <w:szCs w:val="21"/>
                <w:highlight w:val="none"/>
              </w:rPr>
              <w:t>标，</w:t>
            </w:r>
            <w:r>
              <w:rPr>
                <w:rFonts w:hint="eastAsia" w:ascii="宋体" w:hAnsi="宋体" w:eastAsia="宋体" w:cs="宋体"/>
                <w:b/>
                <w:color w:val="auto"/>
                <w:szCs w:val="21"/>
                <w:highlight w:val="none"/>
              </w:rPr>
              <w:t>如有进口产品参与</w:t>
            </w:r>
            <w:r>
              <w:rPr>
                <w:rFonts w:hint="eastAsia" w:ascii="宋体" w:hAnsi="宋体" w:eastAsia="宋体" w:cs="宋体"/>
                <w:b/>
                <w:color w:val="auto"/>
                <w:szCs w:val="21"/>
                <w:highlight w:val="none"/>
                <w:lang w:eastAsia="zh-CN"/>
              </w:rPr>
              <w:t>竞</w:t>
            </w:r>
            <w:r>
              <w:rPr>
                <w:rFonts w:hint="eastAsia" w:ascii="宋体" w:hAnsi="宋体" w:eastAsia="宋体" w:cs="宋体"/>
                <w:b/>
                <w:color w:val="auto"/>
                <w:szCs w:val="21"/>
                <w:highlight w:val="none"/>
              </w:rPr>
              <w:t>标的作无效</w:t>
            </w:r>
            <w:r>
              <w:rPr>
                <w:rFonts w:hint="eastAsia" w:ascii="宋体" w:hAnsi="宋体" w:eastAsia="宋体" w:cs="宋体"/>
                <w:b/>
                <w:color w:val="auto"/>
                <w:szCs w:val="21"/>
                <w:highlight w:val="none"/>
                <w:lang w:val="en-US" w:eastAsia="zh-CN"/>
              </w:rPr>
              <w:t>竞</w:t>
            </w:r>
            <w:r>
              <w:rPr>
                <w:rFonts w:hint="eastAsia" w:ascii="宋体" w:hAnsi="宋体" w:eastAsia="宋体" w:cs="宋体"/>
                <w:b/>
                <w:color w:val="auto"/>
                <w:szCs w:val="21"/>
                <w:highlight w:val="none"/>
              </w:rPr>
              <w:t>标处理</w:t>
            </w:r>
            <w:r>
              <w:rPr>
                <w:rFonts w:hint="eastAsia" w:ascii="宋体" w:hAnsi="宋体" w:eastAsia="宋体" w:cs="宋体"/>
                <w:color w:val="auto"/>
                <w:szCs w:val="21"/>
                <w:highlight w:val="none"/>
              </w:rPr>
              <w:t>。</w:t>
            </w:r>
          </w:p>
          <w:p w14:paraId="1FCE1E38">
            <w:pPr>
              <w:tabs>
                <w:tab w:val="left" w:pos="180"/>
                <w:tab w:val="left" w:pos="1620"/>
              </w:tabs>
              <w:spacing w:line="360" w:lineRule="auto"/>
              <w:rPr>
                <w:rFonts w:hint="eastAsia" w:ascii="宋体" w:hAnsi="宋体" w:eastAsia="宋体" w:cs="宋体"/>
                <w:color w:val="auto"/>
                <w:highlight w:val="none"/>
                <w:lang w:eastAsia="zh-CN"/>
              </w:rPr>
            </w:pPr>
            <w:r>
              <w:rPr>
                <w:rFonts w:hint="eastAsia" w:ascii="宋体" w:hAnsi="宋体" w:eastAsia="宋体" w:cs="宋体"/>
                <w:b/>
                <w:color w:val="auto"/>
                <w:szCs w:val="21"/>
                <w:highlight w:val="none"/>
              </w:rPr>
              <w:t>二、</w:t>
            </w:r>
            <w:r>
              <w:rPr>
                <w:rFonts w:hint="eastAsia" w:ascii="宋体" w:hAnsi="宋体" w:eastAsia="宋体" w:cs="宋体"/>
                <w:color w:val="auto"/>
                <w:highlight w:val="none"/>
              </w:rPr>
              <w:t>核心产品</w:t>
            </w:r>
            <w:r>
              <w:rPr>
                <w:rFonts w:hint="eastAsia" w:ascii="宋体" w:hAnsi="宋体" w:eastAsia="宋体" w:cs="宋体"/>
                <w:color w:val="auto"/>
                <w:highlight w:val="none"/>
                <w:lang w:eastAsia="zh-CN"/>
              </w:rPr>
              <w:t>：</w:t>
            </w:r>
          </w:p>
          <w:p w14:paraId="12901409">
            <w:pPr>
              <w:widowControl/>
              <w:shd w:val="clear" w:color="auto" w:fill="auto"/>
              <w:tabs>
                <w:tab w:val="left" w:pos="180"/>
                <w:tab w:val="left" w:pos="1620"/>
              </w:tabs>
              <w:spacing w:line="360" w:lineRule="auto"/>
              <w:rPr>
                <w:rFonts w:hint="eastAsia" w:ascii="宋体" w:hAnsi="宋体" w:eastAsia="宋体" w:cs="宋体"/>
                <w:color w:val="auto"/>
                <w:highlight w:val="none"/>
                <w:lang w:eastAsia="zh-CN"/>
              </w:rPr>
            </w:pPr>
            <w:r>
              <w:rPr>
                <w:rFonts w:hint="eastAsia" w:ascii="宋体" w:hAnsi="宋体" w:eastAsia="宋体" w:cs="宋体"/>
                <w:color w:val="auto"/>
                <w:highlight w:val="none"/>
                <w:lang w:eastAsia="zh-CN"/>
              </w:rPr>
              <w:t>本</w:t>
            </w:r>
            <w:r>
              <w:rPr>
                <w:rFonts w:hint="eastAsia" w:ascii="宋体" w:hAnsi="宋体" w:eastAsia="宋体" w:cs="宋体"/>
                <w:color w:val="auto"/>
                <w:szCs w:val="21"/>
                <w:highlight w:val="none"/>
                <w:lang w:eastAsia="zh-CN"/>
              </w:rPr>
              <w:t>项目</w:t>
            </w:r>
            <w:r>
              <w:rPr>
                <w:rFonts w:hint="eastAsia" w:ascii="宋体" w:hAnsi="宋体" w:eastAsia="宋体" w:cs="宋体"/>
                <w:color w:val="auto"/>
                <w:highlight w:val="none"/>
              </w:rPr>
              <w:t>的核心产品为“</w:t>
            </w:r>
            <w:r>
              <w:rPr>
                <w:rFonts w:hint="eastAsia" w:ascii="宋体" w:hAnsi="宋体" w:eastAsia="宋体" w:cs="宋体"/>
                <w:color w:val="auto"/>
                <w:sz w:val="21"/>
                <w:szCs w:val="21"/>
                <w:highlight w:val="none"/>
              </w:rPr>
              <w:t>需求一览表</w:t>
            </w:r>
            <w:r>
              <w:rPr>
                <w:rFonts w:hint="eastAsia" w:ascii="宋体" w:hAnsi="宋体" w:eastAsia="宋体" w:cs="宋体"/>
                <w:color w:val="auto"/>
                <w:highlight w:val="none"/>
              </w:rPr>
              <w:t>”中第</w:t>
            </w:r>
            <w:r>
              <w:rPr>
                <w:rFonts w:hint="eastAsia" w:ascii="宋体" w:hAnsi="宋体" w:eastAsia="宋体" w:cs="宋体"/>
                <w:color w:val="auto"/>
                <w:highlight w:val="none"/>
                <w:lang w:val="en-US" w:eastAsia="zh-CN"/>
              </w:rPr>
              <w:t>197、265</w:t>
            </w:r>
            <w:r>
              <w:rPr>
                <w:rFonts w:hint="eastAsia" w:ascii="宋体" w:hAnsi="宋体" w:eastAsia="宋体" w:cs="宋体"/>
                <w:color w:val="auto"/>
                <w:highlight w:val="none"/>
              </w:rPr>
              <w:t>项产品</w:t>
            </w:r>
            <w:r>
              <w:rPr>
                <w:rFonts w:hint="eastAsia" w:ascii="宋体" w:hAnsi="宋体" w:eastAsia="宋体" w:cs="宋体"/>
                <w:i w:val="0"/>
                <w:iCs w:val="0"/>
                <w:color w:val="auto"/>
                <w:szCs w:val="24"/>
                <w:highlight w:val="none"/>
                <w:u w:val="single"/>
                <w:lang w:eastAsia="zh-CN"/>
              </w:rPr>
              <w:t>：全彩筒型网络摄像机</w:t>
            </w:r>
            <w:r>
              <w:rPr>
                <w:rFonts w:hint="eastAsia" w:ascii="宋体" w:hAnsi="宋体" w:eastAsia="宋体" w:cs="宋体"/>
                <w:i w:val="0"/>
                <w:iCs w:val="0"/>
                <w:color w:val="auto"/>
                <w:szCs w:val="24"/>
                <w:highlight w:val="none"/>
                <w:u w:val="single"/>
                <w:lang w:val="en-US" w:eastAsia="zh-CN"/>
              </w:rPr>
              <w:t xml:space="preserve"> </w:t>
            </w:r>
            <w:r>
              <w:rPr>
                <w:rFonts w:hint="eastAsia" w:ascii="宋体" w:hAnsi="宋体" w:eastAsia="宋体" w:cs="宋体"/>
                <w:color w:val="auto"/>
                <w:highlight w:val="none"/>
              </w:rPr>
              <w:t>。</w:t>
            </w:r>
          </w:p>
        </w:tc>
      </w:tr>
      <w:bookmarkEnd w:id="55"/>
    </w:tbl>
    <w:p w14:paraId="0E7AE796">
      <w:pPr>
        <w:spacing w:line="428" w:lineRule="exact"/>
        <w:rPr>
          <w:rFonts w:ascii="宋体" w:hAnsi="宋体" w:eastAsia="宋体" w:cs="Times New Roman"/>
          <w:color w:val="auto"/>
          <w:szCs w:val="24"/>
          <w:highlight w:val="none"/>
        </w:rPr>
      </w:pPr>
    </w:p>
    <w:bookmarkEnd w:id="171"/>
    <w:p w14:paraId="1900B482">
      <w:pPr>
        <w:spacing w:line="240" w:lineRule="auto"/>
        <w:rPr>
          <w:rFonts w:hint="eastAsia" w:ascii="Arial Unicode MS" w:hAnsi="Arial Unicode MS" w:eastAsia="Arial Unicode MS" w:cs="Arial Unicode MS"/>
          <w:sz w:val="32"/>
          <w:szCs w:val="32"/>
        </w:rPr>
      </w:pPr>
      <w:r>
        <w:rPr>
          <w:rFonts w:hint="eastAsia" w:ascii="Arial Unicode MS" w:hAnsi="Arial Unicode MS" w:eastAsia="Arial Unicode MS" w:cs="Arial Unicode MS"/>
          <w:sz w:val="32"/>
          <w:szCs w:val="32"/>
        </w:rPr>
        <w:br w:type="page"/>
      </w:r>
    </w:p>
    <w:p w14:paraId="38290C29">
      <w:pPr>
        <w:spacing w:line="428" w:lineRule="exact"/>
        <w:rPr>
          <w:rFonts w:hint="eastAsia" w:ascii="Arial Unicode MS" w:hAnsi="Arial Unicode MS" w:eastAsia="Arial Unicode MS" w:cs="Arial Unicode MS"/>
          <w:sz w:val="17"/>
          <w:szCs w:val="17"/>
        </w:rPr>
      </w:pPr>
      <w:r>
        <w:rPr>
          <w:rFonts w:hint="eastAsia" w:ascii="Arial Unicode MS" w:hAnsi="Arial Unicode MS" w:eastAsia="Arial Unicode MS" w:cs="Arial Unicode MS"/>
          <w:sz w:val="32"/>
          <w:szCs w:val="32"/>
        </w:rPr>
        <w:t>附件1：</w:t>
      </w:r>
    </w:p>
    <w:p w14:paraId="74A33BB9">
      <w:pPr>
        <w:widowControl/>
        <w:spacing w:before="156" w:beforeLines="50" w:after="156" w:afterLines="50" w:line="280" w:lineRule="exact"/>
        <w:jc w:val="center"/>
        <w:rPr>
          <w:rFonts w:ascii="宋体" w:hAnsi="宋体" w:cs="宋体"/>
          <w:b/>
          <w:bCs/>
          <w:color w:val="auto"/>
          <w:kern w:val="0"/>
          <w:sz w:val="30"/>
          <w:szCs w:val="30"/>
        </w:rPr>
      </w:pPr>
      <w:bookmarkStart w:id="56" w:name="_Toc28361_WPSOffice_Level2"/>
      <w:bookmarkStart w:id="57" w:name="_Toc20724"/>
      <w:bookmarkStart w:id="58" w:name="_Toc80205922"/>
      <w:r>
        <w:rPr>
          <w:rFonts w:hint="eastAsia" w:ascii="宋体" w:hAnsi="宋体" w:cs="宋体"/>
          <w:b/>
          <w:bCs/>
          <w:color w:val="auto"/>
          <w:kern w:val="0"/>
          <w:sz w:val="30"/>
          <w:szCs w:val="30"/>
        </w:rPr>
        <w:t>统计上大中小微型企业划分标准</w:t>
      </w:r>
      <w:bookmarkEnd w:id="56"/>
    </w:p>
    <w:tbl>
      <w:tblPr>
        <w:tblStyle w:val="31"/>
        <w:tblW w:w="943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13"/>
        <w:gridCol w:w="1369"/>
        <w:gridCol w:w="709"/>
        <w:gridCol w:w="1125"/>
        <w:gridCol w:w="1701"/>
        <w:gridCol w:w="1426"/>
        <w:gridCol w:w="992"/>
      </w:tblGrid>
      <w:tr w14:paraId="46128F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exact"/>
          <w:tblHeader/>
          <w:jc w:val="center"/>
        </w:trPr>
        <w:tc>
          <w:tcPr>
            <w:tcW w:w="2113" w:type="dxa"/>
            <w:shd w:val="clear" w:color="auto" w:fill="8DB3E2"/>
            <w:noWrap w:val="0"/>
            <w:vAlign w:val="center"/>
          </w:tcPr>
          <w:p w14:paraId="49EB3BBC">
            <w:pPr>
              <w:widowControl/>
              <w:spacing w:line="280" w:lineRule="exact"/>
              <w:jc w:val="center"/>
              <w:rPr>
                <w:rFonts w:ascii="宋体" w:hAnsi="宋体" w:cs="宋体"/>
                <w:b/>
                <w:bCs/>
                <w:color w:val="auto"/>
                <w:kern w:val="0"/>
                <w:sz w:val="18"/>
                <w:szCs w:val="21"/>
              </w:rPr>
            </w:pPr>
            <w:r>
              <w:rPr>
                <w:rFonts w:hint="eastAsia" w:ascii="宋体" w:hAnsi="宋体" w:cs="宋体"/>
                <w:b/>
                <w:bCs/>
                <w:color w:val="auto"/>
                <w:kern w:val="0"/>
                <w:sz w:val="18"/>
                <w:szCs w:val="21"/>
              </w:rPr>
              <w:t>行业名称</w:t>
            </w:r>
          </w:p>
        </w:tc>
        <w:tc>
          <w:tcPr>
            <w:tcW w:w="1369" w:type="dxa"/>
            <w:shd w:val="clear" w:color="auto" w:fill="8DB3E2"/>
            <w:noWrap w:val="0"/>
            <w:vAlign w:val="center"/>
          </w:tcPr>
          <w:p w14:paraId="26626DE0">
            <w:pPr>
              <w:widowControl/>
              <w:spacing w:line="280" w:lineRule="exact"/>
              <w:jc w:val="center"/>
              <w:rPr>
                <w:rFonts w:ascii="宋体" w:hAnsi="宋体" w:cs="宋体"/>
                <w:b/>
                <w:bCs/>
                <w:color w:val="auto"/>
                <w:kern w:val="0"/>
                <w:sz w:val="18"/>
                <w:szCs w:val="18"/>
              </w:rPr>
            </w:pPr>
            <w:r>
              <w:rPr>
                <w:rFonts w:hint="eastAsia" w:ascii="宋体" w:hAnsi="宋体" w:cs="宋体"/>
                <w:b/>
                <w:bCs/>
                <w:color w:val="auto"/>
                <w:kern w:val="0"/>
                <w:sz w:val="18"/>
                <w:szCs w:val="18"/>
              </w:rPr>
              <w:t>指标名称</w:t>
            </w:r>
          </w:p>
        </w:tc>
        <w:tc>
          <w:tcPr>
            <w:tcW w:w="709" w:type="dxa"/>
            <w:shd w:val="clear" w:color="auto" w:fill="8DB3E2"/>
            <w:noWrap w:val="0"/>
            <w:vAlign w:val="center"/>
          </w:tcPr>
          <w:p w14:paraId="0BA1FC36">
            <w:pPr>
              <w:widowControl/>
              <w:spacing w:line="280" w:lineRule="exact"/>
              <w:jc w:val="center"/>
              <w:rPr>
                <w:rFonts w:hint="eastAsia" w:ascii="宋体" w:hAnsi="宋体" w:eastAsia="宋体" w:cs="宋体"/>
                <w:b/>
                <w:bCs/>
                <w:color w:val="auto"/>
                <w:kern w:val="0"/>
                <w:sz w:val="18"/>
                <w:szCs w:val="18"/>
                <w:lang w:eastAsia="zh-CN"/>
              </w:rPr>
            </w:pPr>
            <w:r>
              <w:rPr>
                <w:rFonts w:hint="eastAsia" w:ascii="宋体" w:hAnsi="宋体" w:cs="宋体"/>
                <w:b/>
                <w:bCs/>
                <w:color w:val="auto"/>
                <w:kern w:val="0"/>
                <w:sz w:val="18"/>
                <w:szCs w:val="18"/>
              </w:rPr>
              <w:t>计量</w:t>
            </w:r>
          </w:p>
          <w:p w14:paraId="7448A1C7">
            <w:pPr>
              <w:widowControl/>
              <w:spacing w:line="280" w:lineRule="exact"/>
              <w:jc w:val="center"/>
              <w:rPr>
                <w:rFonts w:ascii="宋体" w:hAnsi="宋体" w:cs="宋体"/>
                <w:b/>
                <w:bCs/>
                <w:color w:val="auto"/>
                <w:kern w:val="0"/>
                <w:sz w:val="18"/>
                <w:szCs w:val="18"/>
              </w:rPr>
            </w:pPr>
            <w:r>
              <w:rPr>
                <w:rFonts w:hint="eastAsia" w:ascii="宋体" w:hAnsi="宋体" w:cs="宋体"/>
                <w:b/>
                <w:bCs/>
                <w:color w:val="auto"/>
                <w:kern w:val="0"/>
                <w:sz w:val="18"/>
                <w:szCs w:val="18"/>
              </w:rPr>
              <w:t>单位</w:t>
            </w:r>
          </w:p>
        </w:tc>
        <w:tc>
          <w:tcPr>
            <w:tcW w:w="1125" w:type="dxa"/>
            <w:shd w:val="clear" w:color="auto" w:fill="8DB3E2"/>
            <w:noWrap w:val="0"/>
            <w:vAlign w:val="center"/>
          </w:tcPr>
          <w:p w14:paraId="106DCEB0">
            <w:pPr>
              <w:widowControl/>
              <w:spacing w:line="280" w:lineRule="exact"/>
              <w:jc w:val="center"/>
              <w:rPr>
                <w:rFonts w:ascii="宋体" w:hAnsi="宋体" w:cs="宋体"/>
                <w:b/>
                <w:bCs/>
                <w:color w:val="auto"/>
                <w:kern w:val="0"/>
                <w:sz w:val="18"/>
                <w:szCs w:val="18"/>
              </w:rPr>
            </w:pPr>
            <w:r>
              <w:rPr>
                <w:rFonts w:hint="eastAsia" w:ascii="宋体" w:hAnsi="宋体" w:cs="宋体"/>
                <w:b/>
                <w:bCs/>
                <w:color w:val="auto"/>
                <w:kern w:val="0"/>
                <w:sz w:val="18"/>
                <w:szCs w:val="18"/>
              </w:rPr>
              <w:t>大型</w:t>
            </w:r>
          </w:p>
        </w:tc>
        <w:tc>
          <w:tcPr>
            <w:tcW w:w="1701" w:type="dxa"/>
            <w:shd w:val="clear" w:color="auto" w:fill="8DB3E2"/>
            <w:noWrap w:val="0"/>
            <w:vAlign w:val="center"/>
          </w:tcPr>
          <w:p w14:paraId="515083D1">
            <w:pPr>
              <w:widowControl/>
              <w:spacing w:line="280" w:lineRule="exact"/>
              <w:jc w:val="center"/>
              <w:rPr>
                <w:rFonts w:ascii="宋体" w:hAnsi="宋体" w:cs="宋体"/>
                <w:b/>
                <w:bCs/>
                <w:color w:val="auto"/>
                <w:kern w:val="0"/>
                <w:sz w:val="18"/>
                <w:szCs w:val="18"/>
              </w:rPr>
            </w:pPr>
            <w:r>
              <w:rPr>
                <w:rFonts w:hint="eastAsia" w:ascii="宋体" w:hAnsi="宋体" w:cs="宋体"/>
                <w:b/>
                <w:bCs/>
                <w:color w:val="auto"/>
                <w:kern w:val="0"/>
                <w:sz w:val="18"/>
                <w:szCs w:val="18"/>
              </w:rPr>
              <w:t>中型</w:t>
            </w:r>
          </w:p>
        </w:tc>
        <w:tc>
          <w:tcPr>
            <w:tcW w:w="1426" w:type="dxa"/>
            <w:shd w:val="clear" w:color="auto" w:fill="8DB3E2"/>
            <w:noWrap w:val="0"/>
            <w:vAlign w:val="center"/>
          </w:tcPr>
          <w:p w14:paraId="7BA26414">
            <w:pPr>
              <w:widowControl/>
              <w:spacing w:line="280" w:lineRule="exact"/>
              <w:jc w:val="center"/>
              <w:rPr>
                <w:rFonts w:ascii="宋体" w:hAnsi="宋体" w:cs="宋体"/>
                <w:b/>
                <w:bCs/>
                <w:color w:val="auto"/>
                <w:kern w:val="0"/>
                <w:sz w:val="18"/>
                <w:szCs w:val="18"/>
              </w:rPr>
            </w:pPr>
            <w:r>
              <w:rPr>
                <w:rFonts w:hint="eastAsia" w:ascii="宋体" w:hAnsi="宋体" w:cs="宋体"/>
                <w:b/>
                <w:bCs/>
                <w:color w:val="auto"/>
                <w:kern w:val="0"/>
                <w:sz w:val="18"/>
                <w:szCs w:val="18"/>
              </w:rPr>
              <w:t>小型</w:t>
            </w:r>
          </w:p>
        </w:tc>
        <w:tc>
          <w:tcPr>
            <w:tcW w:w="992" w:type="dxa"/>
            <w:shd w:val="clear" w:color="auto" w:fill="8DB3E2"/>
            <w:noWrap w:val="0"/>
            <w:vAlign w:val="center"/>
          </w:tcPr>
          <w:p w14:paraId="693AE26C">
            <w:pPr>
              <w:widowControl/>
              <w:spacing w:line="280" w:lineRule="exact"/>
              <w:jc w:val="center"/>
              <w:rPr>
                <w:rFonts w:ascii="宋体" w:hAnsi="宋体" w:cs="宋体"/>
                <w:b/>
                <w:bCs/>
                <w:color w:val="auto"/>
                <w:kern w:val="0"/>
                <w:sz w:val="18"/>
                <w:szCs w:val="18"/>
              </w:rPr>
            </w:pPr>
            <w:r>
              <w:rPr>
                <w:rFonts w:hint="eastAsia" w:ascii="宋体" w:hAnsi="宋体" w:cs="宋体"/>
                <w:b/>
                <w:bCs/>
                <w:color w:val="auto"/>
                <w:kern w:val="0"/>
                <w:sz w:val="18"/>
                <w:szCs w:val="18"/>
              </w:rPr>
              <w:t>微型</w:t>
            </w:r>
          </w:p>
        </w:tc>
      </w:tr>
      <w:tr w14:paraId="38944A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noWrap w:val="0"/>
            <w:vAlign w:val="center"/>
          </w:tcPr>
          <w:p w14:paraId="2D50B385">
            <w:pPr>
              <w:widowControl/>
              <w:spacing w:line="280" w:lineRule="exact"/>
              <w:jc w:val="left"/>
              <w:rPr>
                <w:rFonts w:ascii="宋体" w:hAnsi="宋体" w:cs="宋体"/>
                <w:color w:val="auto"/>
                <w:kern w:val="0"/>
                <w:sz w:val="18"/>
                <w:szCs w:val="18"/>
              </w:rPr>
            </w:pPr>
            <w:r>
              <w:rPr>
                <w:rFonts w:hint="eastAsia" w:ascii="宋体" w:hAnsi="宋体" w:cs="宋体"/>
                <w:color w:val="auto"/>
                <w:kern w:val="0"/>
                <w:sz w:val="18"/>
                <w:szCs w:val="18"/>
              </w:rPr>
              <w:t>农、林、牧、渔业</w:t>
            </w:r>
          </w:p>
        </w:tc>
        <w:tc>
          <w:tcPr>
            <w:tcW w:w="1369" w:type="dxa"/>
            <w:noWrap w:val="0"/>
            <w:vAlign w:val="center"/>
          </w:tcPr>
          <w:p w14:paraId="4A1BBC5C">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营业收入</w:t>
            </w:r>
            <w:r>
              <w:rPr>
                <w:rFonts w:hint="eastAsia" w:ascii="宋体" w:hAnsi="宋体" w:cs="宋体"/>
                <w:color w:val="auto"/>
                <w:kern w:val="0"/>
                <w:sz w:val="18"/>
                <w:szCs w:val="18"/>
                <w:lang w:eastAsia="zh-CN"/>
              </w:rPr>
              <w:t>（</w:t>
            </w:r>
            <w:r>
              <w:rPr>
                <w:rFonts w:hint="eastAsia" w:ascii="宋体" w:hAnsi="宋体" w:cs="宋体"/>
                <w:color w:val="auto"/>
                <w:kern w:val="0"/>
                <w:sz w:val="18"/>
                <w:szCs w:val="18"/>
              </w:rPr>
              <w:t>Y</w:t>
            </w:r>
            <w:r>
              <w:rPr>
                <w:rFonts w:hint="eastAsia" w:ascii="宋体" w:hAnsi="宋体" w:cs="宋体"/>
                <w:color w:val="auto"/>
                <w:kern w:val="0"/>
                <w:sz w:val="18"/>
                <w:szCs w:val="18"/>
                <w:lang w:eastAsia="zh-CN"/>
              </w:rPr>
              <w:t>）</w:t>
            </w:r>
          </w:p>
        </w:tc>
        <w:tc>
          <w:tcPr>
            <w:tcW w:w="709" w:type="dxa"/>
            <w:noWrap w:val="0"/>
            <w:vAlign w:val="center"/>
          </w:tcPr>
          <w:p w14:paraId="1EAA42E5">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万元</w:t>
            </w:r>
          </w:p>
        </w:tc>
        <w:tc>
          <w:tcPr>
            <w:tcW w:w="1125" w:type="dxa"/>
            <w:noWrap w:val="0"/>
            <w:vAlign w:val="center"/>
          </w:tcPr>
          <w:p w14:paraId="25425B77">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Y≥20000</w:t>
            </w:r>
          </w:p>
        </w:tc>
        <w:tc>
          <w:tcPr>
            <w:tcW w:w="1701" w:type="dxa"/>
            <w:noWrap w:val="0"/>
            <w:vAlign w:val="center"/>
          </w:tcPr>
          <w:p w14:paraId="6C198C73">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500≤Y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20000</w:t>
            </w:r>
          </w:p>
        </w:tc>
        <w:tc>
          <w:tcPr>
            <w:tcW w:w="1426" w:type="dxa"/>
            <w:noWrap w:val="0"/>
            <w:vAlign w:val="center"/>
          </w:tcPr>
          <w:p w14:paraId="4E41625F">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50≤Y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500</w:t>
            </w:r>
          </w:p>
        </w:tc>
        <w:tc>
          <w:tcPr>
            <w:tcW w:w="992" w:type="dxa"/>
            <w:noWrap w:val="0"/>
            <w:vAlign w:val="center"/>
          </w:tcPr>
          <w:p w14:paraId="0B97D14F">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50</w:t>
            </w:r>
          </w:p>
        </w:tc>
      </w:tr>
      <w:tr w14:paraId="0B1594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vMerge w:val="restart"/>
            <w:noWrap w:val="0"/>
            <w:vAlign w:val="center"/>
          </w:tcPr>
          <w:p w14:paraId="132A435E">
            <w:pPr>
              <w:widowControl/>
              <w:spacing w:line="280" w:lineRule="exact"/>
              <w:jc w:val="left"/>
              <w:rPr>
                <w:rFonts w:ascii="宋体" w:hAnsi="宋体" w:cs="宋体"/>
                <w:color w:val="auto"/>
                <w:kern w:val="0"/>
                <w:sz w:val="18"/>
                <w:szCs w:val="18"/>
              </w:rPr>
            </w:pPr>
            <w:r>
              <w:rPr>
                <w:rFonts w:hint="eastAsia" w:ascii="宋体" w:hAnsi="宋体" w:cs="宋体"/>
                <w:color w:val="auto"/>
                <w:kern w:val="0"/>
                <w:sz w:val="18"/>
                <w:szCs w:val="18"/>
              </w:rPr>
              <w:t>工业 *</w:t>
            </w:r>
          </w:p>
        </w:tc>
        <w:tc>
          <w:tcPr>
            <w:tcW w:w="1369" w:type="dxa"/>
            <w:noWrap w:val="0"/>
            <w:vAlign w:val="center"/>
          </w:tcPr>
          <w:p w14:paraId="56957ADF">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从业人员</w:t>
            </w:r>
            <w:r>
              <w:rPr>
                <w:rFonts w:hint="eastAsia" w:ascii="宋体" w:hAnsi="宋体" w:cs="宋体"/>
                <w:color w:val="auto"/>
                <w:kern w:val="0"/>
                <w:sz w:val="18"/>
                <w:szCs w:val="18"/>
                <w:lang w:eastAsia="zh-CN"/>
              </w:rPr>
              <w:t>（</w:t>
            </w:r>
            <w:r>
              <w:rPr>
                <w:rFonts w:hint="eastAsia" w:ascii="宋体" w:hAnsi="宋体" w:cs="宋体"/>
                <w:color w:val="auto"/>
                <w:kern w:val="0"/>
                <w:sz w:val="18"/>
                <w:szCs w:val="18"/>
              </w:rPr>
              <w:t>X</w:t>
            </w:r>
            <w:r>
              <w:rPr>
                <w:rFonts w:hint="eastAsia" w:ascii="宋体" w:hAnsi="宋体" w:cs="宋体"/>
                <w:color w:val="auto"/>
                <w:kern w:val="0"/>
                <w:sz w:val="18"/>
                <w:szCs w:val="18"/>
                <w:lang w:eastAsia="zh-CN"/>
              </w:rPr>
              <w:t>）</w:t>
            </w:r>
          </w:p>
        </w:tc>
        <w:tc>
          <w:tcPr>
            <w:tcW w:w="709" w:type="dxa"/>
            <w:noWrap w:val="0"/>
            <w:vAlign w:val="center"/>
          </w:tcPr>
          <w:p w14:paraId="2FEBDA61">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人</w:t>
            </w:r>
          </w:p>
        </w:tc>
        <w:tc>
          <w:tcPr>
            <w:tcW w:w="1125" w:type="dxa"/>
            <w:noWrap w:val="0"/>
            <w:vAlign w:val="center"/>
          </w:tcPr>
          <w:p w14:paraId="4EE01257">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X≥1000</w:t>
            </w:r>
          </w:p>
        </w:tc>
        <w:tc>
          <w:tcPr>
            <w:tcW w:w="1701" w:type="dxa"/>
            <w:noWrap w:val="0"/>
            <w:vAlign w:val="center"/>
          </w:tcPr>
          <w:p w14:paraId="449FFAA4">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300≤X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1000</w:t>
            </w:r>
          </w:p>
        </w:tc>
        <w:tc>
          <w:tcPr>
            <w:tcW w:w="1426" w:type="dxa"/>
            <w:noWrap w:val="0"/>
            <w:vAlign w:val="center"/>
          </w:tcPr>
          <w:p w14:paraId="62317F23">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20≤X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300</w:t>
            </w:r>
          </w:p>
        </w:tc>
        <w:tc>
          <w:tcPr>
            <w:tcW w:w="992" w:type="dxa"/>
            <w:noWrap w:val="0"/>
            <w:vAlign w:val="center"/>
          </w:tcPr>
          <w:p w14:paraId="30B7C493">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20</w:t>
            </w:r>
          </w:p>
        </w:tc>
      </w:tr>
      <w:tr w14:paraId="2E009A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vMerge w:val="continue"/>
            <w:noWrap w:val="0"/>
            <w:vAlign w:val="center"/>
          </w:tcPr>
          <w:p w14:paraId="1D40DB92">
            <w:pPr>
              <w:widowControl/>
              <w:spacing w:line="280" w:lineRule="exact"/>
              <w:jc w:val="left"/>
              <w:rPr>
                <w:rFonts w:ascii="宋体" w:hAnsi="宋体" w:cs="宋体"/>
                <w:color w:val="auto"/>
                <w:kern w:val="0"/>
                <w:sz w:val="18"/>
                <w:szCs w:val="18"/>
              </w:rPr>
            </w:pPr>
          </w:p>
        </w:tc>
        <w:tc>
          <w:tcPr>
            <w:tcW w:w="1369" w:type="dxa"/>
            <w:noWrap w:val="0"/>
            <w:vAlign w:val="center"/>
          </w:tcPr>
          <w:p w14:paraId="2819855D">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营业收入</w:t>
            </w:r>
            <w:r>
              <w:rPr>
                <w:rFonts w:hint="eastAsia" w:ascii="宋体" w:hAnsi="宋体" w:cs="宋体"/>
                <w:color w:val="auto"/>
                <w:kern w:val="0"/>
                <w:sz w:val="18"/>
                <w:szCs w:val="18"/>
                <w:lang w:eastAsia="zh-CN"/>
              </w:rPr>
              <w:t>（</w:t>
            </w:r>
            <w:r>
              <w:rPr>
                <w:rFonts w:hint="eastAsia" w:ascii="宋体" w:hAnsi="宋体" w:cs="宋体"/>
                <w:color w:val="auto"/>
                <w:kern w:val="0"/>
                <w:sz w:val="18"/>
                <w:szCs w:val="18"/>
              </w:rPr>
              <w:t>Y</w:t>
            </w:r>
            <w:r>
              <w:rPr>
                <w:rFonts w:hint="eastAsia" w:ascii="宋体" w:hAnsi="宋体" w:cs="宋体"/>
                <w:color w:val="auto"/>
                <w:kern w:val="0"/>
                <w:sz w:val="18"/>
                <w:szCs w:val="18"/>
                <w:lang w:eastAsia="zh-CN"/>
              </w:rPr>
              <w:t>）</w:t>
            </w:r>
          </w:p>
        </w:tc>
        <w:tc>
          <w:tcPr>
            <w:tcW w:w="709" w:type="dxa"/>
            <w:noWrap w:val="0"/>
            <w:vAlign w:val="center"/>
          </w:tcPr>
          <w:p w14:paraId="6E25BC3D">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万元</w:t>
            </w:r>
          </w:p>
        </w:tc>
        <w:tc>
          <w:tcPr>
            <w:tcW w:w="1125" w:type="dxa"/>
            <w:noWrap w:val="0"/>
            <w:vAlign w:val="center"/>
          </w:tcPr>
          <w:p w14:paraId="5D629871">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Y≥40000</w:t>
            </w:r>
          </w:p>
        </w:tc>
        <w:tc>
          <w:tcPr>
            <w:tcW w:w="1701" w:type="dxa"/>
            <w:noWrap w:val="0"/>
            <w:vAlign w:val="center"/>
          </w:tcPr>
          <w:p w14:paraId="53520D4D">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2000≤Y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40000</w:t>
            </w:r>
          </w:p>
        </w:tc>
        <w:tc>
          <w:tcPr>
            <w:tcW w:w="1426" w:type="dxa"/>
            <w:noWrap w:val="0"/>
            <w:vAlign w:val="center"/>
          </w:tcPr>
          <w:p w14:paraId="780A85EC">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300≤Y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2000</w:t>
            </w:r>
          </w:p>
        </w:tc>
        <w:tc>
          <w:tcPr>
            <w:tcW w:w="992" w:type="dxa"/>
            <w:noWrap w:val="0"/>
            <w:vAlign w:val="center"/>
          </w:tcPr>
          <w:p w14:paraId="78FA95D1">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300</w:t>
            </w:r>
          </w:p>
        </w:tc>
      </w:tr>
      <w:tr w14:paraId="6A438A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vMerge w:val="restart"/>
            <w:noWrap w:val="0"/>
            <w:vAlign w:val="center"/>
          </w:tcPr>
          <w:p w14:paraId="32FB90FC">
            <w:pPr>
              <w:widowControl/>
              <w:spacing w:line="280" w:lineRule="exact"/>
              <w:jc w:val="left"/>
              <w:rPr>
                <w:rFonts w:ascii="宋体" w:hAnsi="宋体" w:cs="宋体"/>
                <w:color w:val="auto"/>
                <w:kern w:val="0"/>
                <w:sz w:val="18"/>
                <w:szCs w:val="18"/>
              </w:rPr>
            </w:pPr>
            <w:r>
              <w:rPr>
                <w:rFonts w:hint="eastAsia" w:ascii="宋体" w:hAnsi="宋体" w:cs="宋体"/>
                <w:color w:val="auto"/>
                <w:kern w:val="0"/>
                <w:sz w:val="18"/>
                <w:szCs w:val="18"/>
              </w:rPr>
              <w:t>建筑业</w:t>
            </w:r>
          </w:p>
        </w:tc>
        <w:tc>
          <w:tcPr>
            <w:tcW w:w="1369" w:type="dxa"/>
            <w:noWrap w:val="0"/>
            <w:vAlign w:val="center"/>
          </w:tcPr>
          <w:p w14:paraId="00428E1C">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营业收入</w:t>
            </w:r>
            <w:r>
              <w:rPr>
                <w:rFonts w:hint="eastAsia" w:ascii="宋体" w:hAnsi="宋体" w:cs="宋体"/>
                <w:color w:val="auto"/>
                <w:kern w:val="0"/>
                <w:sz w:val="18"/>
                <w:szCs w:val="18"/>
                <w:lang w:eastAsia="zh-CN"/>
              </w:rPr>
              <w:t>（</w:t>
            </w:r>
            <w:r>
              <w:rPr>
                <w:rFonts w:hint="eastAsia" w:ascii="宋体" w:hAnsi="宋体" w:cs="宋体"/>
                <w:color w:val="auto"/>
                <w:kern w:val="0"/>
                <w:sz w:val="18"/>
                <w:szCs w:val="18"/>
              </w:rPr>
              <w:t>Y</w:t>
            </w:r>
            <w:r>
              <w:rPr>
                <w:rFonts w:hint="eastAsia" w:ascii="宋体" w:hAnsi="宋体" w:cs="宋体"/>
                <w:color w:val="auto"/>
                <w:kern w:val="0"/>
                <w:sz w:val="18"/>
                <w:szCs w:val="18"/>
                <w:lang w:eastAsia="zh-CN"/>
              </w:rPr>
              <w:t>）</w:t>
            </w:r>
          </w:p>
        </w:tc>
        <w:tc>
          <w:tcPr>
            <w:tcW w:w="709" w:type="dxa"/>
            <w:noWrap w:val="0"/>
            <w:vAlign w:val="center"/>
          </w:tcPr>
          <w:p w14:paraId="09E234B2">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万元</w:t>
            </w:r>
          </w:p>
        </w:tc>
        <w:tc>
          <w:tcPr>
            <w:tcW w:w="1125" w:type="dxa"/>
            <w:noWrap w:val="0"/>
            <w:vAlign w:val="center"/>
          </w:tcPr>
          <w:p w14:paraId="63CB2C20">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Y≥80000</w:t>
            </w:r>
          </w:p>
        </w:tc>
        <w:tc>
          <w:tcPr>
            <w:tcW w:w="1701" w:type="dxa"/>
            <w:noWrap w:val="0"/>
            <w:vAlign w:val="center"/>
          </w:tcPr>
          <w:p w14:paraId="29E8AA54">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6000≤Y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80000</w:t>
            </w:r>
          </w:p>
        </w:tc>
        <w:tc>
          <w:tcPr>
            <w:tcW w:w="1426" w:type="dxa"/>
            <w:noWrap w:val="0"/>
            <w:vAlign w:val="center"/>
          </w:tcPr>
          <w:p w14:paraId="18127FD9">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300≤Y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6000</w:t>
            </w:r>
          </w:p>
        </w:tc>
        <w:tc>
          <w:tcPr>
            <w:tcW w:w="992" w:type="dxa"/>
            <w:noWrap w:val="0"/>
            <w:vAlign w:val="center"/>
          </w:tcPr>
          <w:p w14:paraId="7D5B62C2">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300</w:t>
            </w:r>
          </w:p>
        </w:tc>
      </w:tr>
      <w:tr w14:paraId="2093FE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vMerge w:val="continue"/>
            <w:noWrap w:val="0"/>
            <w:vAlign w:val="center"/>
          </w:tcPr>
          <w:p w14:paraId="28E89EE0">
            <w:pPr>
              <w:widowControl/>
              <w:spacing w:line="280" w:lineRule="exact"/>
              <w:jc w:val="left"/>
              <w:rPr>
                <w:rFonts w:ascii="宋体" w:hAnsi="宋体" w:cs="宋体"/>
                <w:color w:val="auto"/>
                <w:kern w:val="0"/>
                <w:sz w:val="18"/>
                <w:szCs w:val="18"/>
              </w:rPr>
            </w:pPr>
          </w:p>
        </w:tc>
        <w:tc>
          <w:tcPr>
            <w:tcW w:w="1369" w:type="dxa"/>
            <w:noWrap w:val="0"/>
            <w:vAlign w:val="center"/>
          </w:tcPr>
          <w:p w14:paraId="62DA2A5D">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资产总额</w:t>
            </w:r>
            <w:r>
              <w:rPr>
                <w:rFonts w:hint="eastAsia" w:ascii="宋体" w:hAnsi="宋体" w:cs="宋体"/>
                <w:color w:val="auto"/>
                <w:kern w:val="0"/>
                <w:sz w:val="18"/>
                <w:szCs w:val="18"/>
                <w:lang w:eastAsia="zh-CN"/>
              </w:rPr>
              <w:t>（</w:t>
            </w:r>
            <w:r>
              <w:rPr>
                <w:rFonts w:hint="eastAsia" w:ascii="宋体" w:hAnsi="宋体" w:cs="宋体"/>
                <w:color w:val="auto"/>
                <w:kern w:val="0"/>
                <w:sz w:val="18"/>
                <w:szCs w:val="18"/>
              </w:rPr>
              <w:t>Z</w:t>
            </w:r>
            <w:r>
              <w:rPr>
                <w:rFonts w:hint="eastAsia" w:ascii="宋体" w:hAnsi="宋体" w:cs="宋体"/>
                <w:color w:val="auto"/>
                <w:kern w:val="0"/>
                <w:sz w:val="18"/>
                <w:szCs w:val="18"/>
                <w:lang w:eastAsia="zh-CN"/>
              </w:rPr>
              <w:t>）</w:t>
            </w:r>
          </w:p>
        </w:tc>
        <w:tc>
          <w:tcPr>
            <w:tcW w:w="709" w:type="dxa"/>
            <w:noWrap w:val="0"/>
            <w:vAlign w:val="center"/>
          </w:tcPr>
          <w:p w14:paraId="2FD8F230">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万元</w:t>
            </w:r>
          </w:p>
        </w:tc>
        <w:tc>
          <w:tcPr>
            <w:tcW w:w="1125" w:type="dxa"/>
            <w:noWrap w:val="0"/>
            <w:vAlign w:val="center"/>
          </w:tcPr>
          <w:p w14:paraId="755B0B5F">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Z≥80000</w:t>
            </w:r>
          </w:p>
        </w:tc>
        <w:tc>
          <w:tcPr>
            <w:tcW w:w="1701" w:type="dxa"/>
            <w:noWrap w:val="0"/>
            <w:vAlign w:val="center"/>
          </w:tcPr>
          <w:p w14:paraId="71A1E4A1">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5000≤Z</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80000</w:t>
            </w:r>
          </w:p>
        </w:tc>
        <w:tc>
          <w:tcPr>
            <w:tcW w:w="1426" w:type="dxa"/>
            <w:noWrap w:val="0"/>
            <w:vAlign w:val="center"/>
          </w:tcPr>
          <w:p w14:paraId="66D089DD">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300≤Z</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5000</w:t>
            </w:r>
          </w:p>
        </w:tc>
        <w:tc>
          <w:tcPr>
            <w:tcW w:w="992" w:type="dxa"/>
            <w:noWrap w:val="0"/>
            <w:vAlign w:val="center"/>
          </w:tcPr>
          <w:p w14:paraId="021A524F">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Z</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300</w:t>
            </w:r>
          </w:p>
        </w:tc>
      </w:tr>
      <w:tr w14:paraId="2184E4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vMerge w:val="restart"/>
            <w:noWrap w:val="0"/>
            <w:vAlign w:val="center"/>
          </w:tcPr>
          <w:p w14:paraId="63AA962E">
            <w:pPr>
              <w:widowControl/>
              <w:spacing w:line="280" w:lineRule="exact"/>
              <w:jc w:val="left"/>
              <w:rPr>
                <w:rFonts w:ascii="宋体" w:hAnsi="宋体" w:cs="宋体"/>
                <w:color w:val="auto"/>
                <w:kern w:val="0"/>
                <w:sz w:val="18"/>
                <w:szCs w:val="18"/>
              </w:rPr>
            </w:pPr>
            <w:r>
              <w:rPr>
                <w:rFonts w:hint="eastAsia" w:ascii="宋体" w:hAnsi="宋体" w:cs="宋体"/>
                <w:color w:val="auto"/>
                <w:kern w:val="0"/>
                <w:sz w:val="18"/>
                <w:szCs w:val="18"/>
              </w:rPr>
              <w:t>批发业</w:t>
            </w:r>
          </w:p>
        </w:tc>
        <w:tc>
          <w:tcPr>
            <w:tcW w:w="1369" w:type="dxa"/>
            <w:noWrap w:val="0"/>
            <w:vAlign w:val="center"/>
          </w:tcPr>
          <w:p w14:paraId="261F8A10">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从业人员</w:t>
            </w:r>
            <w:r>
              <w:rPr>
                <w:rFonts w:hint="eastAsia" w:ascii="宋体" w:hAnsi="宋体" w:cs="宋体"/>
                <w:color w:val="auto"/>
                <w:kern w:val="0"/>
                <w:sz w:val="18"/>
                <w:szCs w:val="18"/>
                <w:lang w:eastAsia="zh-CN"/>
              </w:rPr>
              <w:t>（</w:t>
            </w:r>
            <w:r>
              <w:rPr>
                <w:rFonts w:hint="eastAsia" w:ascii="宋体" w:hAnsi="宋体" w:cs="宋体"/>
                <w:color w:val="auto"/>
                <w:kern w:val="0"/>
                <w:sz w:val="18"/>
                <w:szCs w:val="18"/>
              </w:rPr>
              <w:t>X</w:t>
            </w:r>
            <w:r>
              <w:rPr>
                <w:rFonts w:hint="eastAsia" w:ascii="宋体" w:hAnsi="宋体" w:cs="宋体"/>
                <w:color w:val="auto"/>
                <w:kern w:val="0"/>
                <w:sz w:val="18"/>
                <w:szCs w:val="18"/>
                <w:lang w:eastAsia="zh-CN"/>
              </w:rPr>
              <w:t>）</w:t>
            </w:r>
          </w:p>
        </w:tc>
        <w:tc>
          <w:tcPr>
            <w:tcW w:w="709" w:type="dxa"/>
            <w:noWrap w:val="0"/>
            <w:vAlign w:val="center"/>
          </w:tcPr>
          <w:p w14:paraId="4EA18202">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人</w:t>
            </w:r>
          </w:p>
        </w:tc>
        <w:tc>
          <w:tcPr>
            <w:tcW w:w="1125" w:type="dxa"/>
            <w:noWrap w:val="0"/>
            <w:vAlign w:val="center"/>
          </w:tcPr>
          <w:p w14:paraId="1ACAE0B2">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X≥200</w:t>
            </w:r>
          </w:p>
        </w:tc>
        <w:tc>
          <w:tcPr>
            <w:tcW w:w="1701" w:type="dxa"/>
            <w:noWrap w:val="0"/>
            <w:vAlign w:val="center"/>
          </w:tcPr>
          <w:p w14:paraId="52CC7D1F">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20≤X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200</w:t>
            </w:r>
          </w:p>
        </w:tc>
        <w:tc>
          <w:tcPr>
            <w:tcW w:w="1426" w:type="dxa"/>
            <w:noWrap w:val="0"/>
            <w:vAlign w:val="center"/>
          </w:tcPr>
          <w:p w14:paraId="33BF1FE0">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5≤X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20</w:t>
            </w:r>
          </w:p>
        </w:tc>
        <w:tc>
          <w:tcPr>
            <w:tcW w:w="992" w:type="dxa"/>
            <w:noWrap w:val="0"/>
            <w:vAlign w:val="center"/>
          </w:tcPr>
          <w:p w14:paraId="4B1A13B3">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5</w:t>
            </w:r>
          </w:p>
        </w:tc>
      </w:tr>
      <w:tr w14:paraId="5D2886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vMerge w:val="continue"/>
            <w:noWrap w:val="0"/>
            <w:vAlign w:val="center"/>
          </w:tcPr>
          <w:p w14:paraId="64B23852">
            <w:pPr>
              <w:widowControl/>
              <w:spacing w:line="280" w:lineRule="exact"/>
              <w:jc w:val="left"/>
              <w:rPr>
                <w:rFonts w:ascii="宋体" w:hAnsi="宋体" w:cs="宋体"/>
                <w:color w:val="auto"/>
                <w:kern w:val="0"/>
                <w:sz w:val="18"/>
                <w:szCs w:val="18"/>
              </w:rPr>
            </w:pPr>
          </w:p>
        </w:tc>
        <w:tc>
          <w:tcPr>
            <w:tcW w:w="1369" w:type="dxa"/>
            <w:noWrap w:val="0"/>
            <w:vAlign w:val="center"/>
          </w:tcPr>
          <w:p w14:paraId="1E639877">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营业收入</w:t>
            </w:r>
            <w:r>
              <w:rPr>
                <w:rFonts w:hint="eastAsia" w:ascii="宋体" w:hAnsi="宋体" w:cs="宋体"/>
                <w:color w:val="auto"/>
                <w:kern w:val="0"/>
                <w:sz w:val="18"/>
                <w:szCs w:val="18"/>
                <w:lang w:eastAsia="zh-CN"/>
              </w:rPr>
              <w:t>（</w:t>
            </w:r>
            <w:r>
              <w:rPr>
                <w:rFonts w:hint="eastAsia" w:ascii="宋体" w:hAnsi="宋体" w:cs="宋体"/>
                <w:color w:val="auto"/>
                <w:kern w:val="0"/>
                <w:sz w:val="18"/>
                <w:szCs w:val="18"/>
              </w:rPr>
              <w:t>Y</w:t>
            </w:r>
            <w:r>
              <w:rPr>
                <w:rFonts w:hint="eastAsia" w:ascii="宋体" w:hAnsi="宋体" w:cs="宋体"/>
                <w:color w:val="auto"/>
                <w:kern w:val="0"/>
                <w:sz w:val="18"/>
                <w:szCs w:val="18"/>
                <w:lang w:eastAsia="zh-CN"/>
              </w:rPr>
              <w:t>）</w:t>
            </w:r>
          </w:p>
        </w:tc>
        <w:tc>
          <w:tcPr>
            <w:tcW w:w="709" w:type="dxa"/>
            <w:noWrap w:val="0"/>
            <w:vAlign w:val="center"/>
          </w:tcPr>
          <w:p w14:paraId="0EBCF929">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万元</w:t>
            </w:r>
          </w:p>
        </w:tc>
        <w:tc>
          <w:tcPr>
            <w:tcW w:w="1125" w:type="dxa"/>
            <w:noWrap w:val="0"/>
            <w:vAlign w:val="center"/>
          </w:tcPr>
          <w:p w14:paraId="2AC2D603">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Y≥40000</w:t>
            </w:r>
          </w:p>
        </w:tc>
        <w:tc>
          <w:tcPr>
            <w:tcW w:w="1701" w:type="dxa"/>
            <w:noWrap w:val="0"/>
            <w:vAlign w:val="center"/>
          </w:tcPr>
          <w:p w14:paraId="73661ADB">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5000≤Y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40000</w:t>
            </w:r>
          </w:p>
        </w:tc>
        <w:tc>
          <w:tcPr>
            <w:tcW w:w="1426" w:type="dxa"/>
            <w:noWrap w:val="0"/>
            <w:vAlign w:val="center"/>
          </w:tcPr>
          <w:p w14:paraId="45B1BC2C">
            <w:pPr>
              <w:widowControl/>
              <w:spacing w:line="280" w:lineRule="exact"/>
              <w:ind w:left="-1" w:leftChars="-1" w:hanging="1"/>
              <w:jc w:val="center"/>
              <w:rPr>
                <w:rFonts w:ascii="宋体" w:hAnsi="宋体" w:cs="宋体"/>
                <w:color w:val="auto"/>
                <w:kern w:val="0"/>
                <w:sz w:val="18"/>
                <w:szCs w:val="18"/>
              </w:rPr>
            </w:pPr>
            <w:r>
              <w:rPr>
                <w:rFonts w:hint="eastAsia" w:ascii="宋体" w:hAnsi="宋体" w:cs="宋体"/>
                <w:color w:val="auto"/>
                <w:kern w:val="0"/>
                <w:sz w:val="18"/>
                <w:szCs w:val="18"/>
              </w:rPr>
              <w:t>1000≤Y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5000</w:t>
            </w:r>
          </w:p>
        </w:tc>
        <w:tc>
          <w:tcPr>
            <w:tcW w:w="992" w:type="dxa"/>
            <w:noWrap w:val="0"/>
            <w:vAlign w:val="center"/>
          </w:tcPr>
          <w:p w14:paraId="4B95D25B">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1000</w:t>
            </w:r>
          </w:p>
        </w:tc>
      </w:tr>
      <w:tr w14:paraId="0CD404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vMerge w:val="restart"/>
            <w:noWrap w:val="0"/>
            <w:vAlign w:val="center"/>
          </w:tcPr>
          <w:p w14:paraId="552D2503">
            <w:pPr>
              <w:widowControl/>
              <w:spacing w:line="280" w:lineRule="exact"/>
              <w:jc w:val="left"/>
              <w:rPr>
                <w:rFonts w:ascii="宋体" w:hAnsi="宋体" w:cs="宋体"/>
                <w:color w:val="auto"/>
                <w:kern w:val="0"/>
                <w:sz w:val="18"/>
                <w:szCs w:val="18"/>
              </w:rPr>
            </w:pPr>
            <w:r>
              <w:rPr>
                <w:rFonts w:hint="eastAsia" w:ascii="宋体" w:hAnsi="宋体" w:cs="宋体"/>
                <w:color w:val="auto"/>
                <w:kern w:val="0"/>
                <w:sz w:val="18"/>
                <w:szCs w:val="18"/>
              </w:rPr>
              <w:t>零售业</w:t>
            </w:r>
          </w:p>
        </w:tc>
        <w:tc>
          <w:tcPr>
            <w:tcW w:w="1369" w:type="dxa"/>
            <w:noWrap w:val="0"/>
            <w:vAlign w:val="center"/>
          </w:tcPr>
          <w:p w14:paraId="25A55743">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从业人员</w:t>
            </w:r>
            <w:r>
              <w:rPr>
                <w:rFonts w:hint="eastAsia" w:ascii="宋体" w:hAnsi="宋体" w:cs="宋体"/>
                <w:color w:val="auto"/>
                <w:kern w:val="0"/>
                <w:sz w:val="18"/>
                <w:szCs w:val="18"/>
                <w:lang w:eastAsia="zh-CN"/>
              </w:rPr>
              <w:t>（</w:t>
            </w:r>
            <w:r>
              <w:rPr>
                <w:rFonts w:hint="eastAsia" w:ascii="宋体" w:hAnsi="宋体" w:cs="宋体"/>
                <w:color w:val="auto"/>
                <w:kern w:val="0"/>
                <w:sz w:val="18"/>
                <w:szCs w:val="18"/>
              </w:rPr>
              <w:t>X</w:t>
            </w:r>
            <w:r>
              <w:rPr>
                <w:rFonts w:hint="eastAsia" w:ascii="宋体" w:hAnsi="宋体" w:cs="宋体"/>
                <w:color w:val="auto"/>
                <w:kern w:val="0"/>
                <w:sz w:val="18"/>
                <w:szCs w:val="18"/>
                <w:lang w:eastAsia="zh-CN"/>
              </w:rPr>
              <w:t>）</w:t>
            </w:r>
          </w:p>
        </w:tc>
        <w:tc>
          <w:tcPr>
            <w:tcW w:w="709" w:type="dxa"/>
            <w:noWrap w:val="0"/>
            <w:vAlign w:val="center"/>
          </w:tcPr>
          <w:p w14:paraId="418F92F4">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人</w:t>
            </w:r>
          </w:p>
        </w:tc>
        <w:tc>
          <w:tcPr>
            <w:tcW w:w="1125" w:type="dxa"/>
            <w:noWrap w:val="0"/>
            <w:vAlign w:val="center"/>
          </w:tcPr>
          <w:p w14:paraId="7387416E">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X≥300</w:t>
            </w:r>
          </w:p>
        </w:tc>
        <w:tc>
          <w:tcPr>
            <w:tcW w:w="1701" w:type="dxa"/>
            <w:noWrap w:val="0"/>
            <w:vAlign w:val="center"/>
          </w:tcPr>
          <w:p w14:paraId="431A1F16">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50≤X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300</w:t>
            </w:r>
          </w:p>
        </w:tc>
        <w:tc>
          <w:tcPr>
            <w:tcW w:w="1426" w:type="dxa"/>
            <w:noWrap w:val="0"/>
            <w:vAlign w:val="center"/>
          </w:tcPr>
          <w:p w14:paraId="75A40BB2">
            <w:pPr>
              <w:widowControl/>
              <w:spacing w:line="280" w:lineRule="exact"/>
              <w:ind w:left="-1" w:leftChars="-1" w:hanging="1"/>
              <w:jc w:val="center"/>
              <w:rPr>
                <w:rFonts w:ascii="宋体" w:hAnsi="宋体" w:cs="宋体"/>
                <w:color w:val="auto"/>
                <w:kern w:val="0"/>
                <w:sz w:val="18"/>
                <w:szCs w:val="18"/>
              </w:rPr>
            </w:pPr>
            <w:r>
              <w:rPr>
                <w:rFonts w:hint="eastAsia" w:ascii="宋体" w:hAnsi="宋体" w:cs="宋体"/>
                <w:color w:val="auto"/>
                <w:kern w:val="0"/>
                <w:sz w:val="18"/>
                <w:szCs w:val="18"/>
              </w:rPr>
              <w:t>10≤X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 xml:space="preserve">50 </w:t>
            </w:r>
          </w:p>
        </w:tc>
        <w:tc>
          <w:tcPr>
            <w:tcW w:w="992" w:type="dxa"/>
            <w:noWrap w:val="0"/>
            <w:vAlign w:val="center"/>
          </w:tcPr>
          <w:p w14:paraId="5C1475E5">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w:t>
            </w:r>
          </w:p>
        </w:tc>
      </w:tr>
      <w:tr w14:paraId="5A5257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vMerge w:val="continue"/>
            <w:noWrap w:val="0"/>
            <w:vAlign w:val="center"/>
          </w:tcPr>
          <w:p w14:paraId="2A4E151A">
            <w:pPr>
              <w:widowControl/>
              <w:spacing w:line="280" w:lineRule="exact"/>
              <w:jc w:val="left"/>
              <w:rPr>
                <w:rFonts w:ascii="宋体" w:hAnsi="宋体" w:cs="宋体"/>
                <w:color w:val="auto"/>
                <w:kern w:val="0"/>
                <w:sz w:val="18"/>
                <w:szCs w:val="18"/>
              </w:rPr>
            </w:pPr>
          </w:p>
        </w:tc>
        <w:tc>
          <w:tcPr>
            <w:tcW w:w="1369" w:type="dxa"/>
            <w:noWrap w:val="0"/>
            <w:vAlign w:val="center"/>
          </w:tcPr>
          <w:p w14:paraId="555536B5">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营业收入</w:t>
            </w:r>
            <w:r>
              <w:rPr>
                <w:rFonts w:hint="eastAsia" w:ascii="宋体" w:hAnsi="宋体" w:cs="宋体"/>
                <w:color w:val="auto"/>
                <w:kern w:val="0"/>
                <w:sz w:val="18"/>
                <w:szCs w:val="18"/>
                <w:lang w:eastAsia="zh-CN"/>
              </w:rPr>
              <w:t>（</w:t>
            </w:r>
            <w:r>
              <w:rPr>
                <w:rFonts w:hint="eastAsia" w:ascii="宋体" w:hAnsi="宋体" w:cs="宋体"/>
                <w:color w:val="auto"/>
                <w:kern w:val="0"/>
                <w:sz w:val="18"/>
                <w:szCs w:val="18"/>
              </w:rPr>
              <w:t>Y</w:t>
            </w:r>
            <w:r>
              <w:rPr>
                <w:rFonts w:hint="eastAsia" w:ascii="宋体" w:hAnsi="宋体" w:cs="宋体"/>
                <w:color w:val="auto"/>
                <w:kern w:val="0"/>
                <w:sz w:val="18"/>
                <w:szCs w:val="18"/>
                <w:lang w:eastAsia="zh-CN"/>
              </w:rPr>
              <w:t>）</w:t>
            </w:r>
          </w:p>
        </w:tc>
        <w:tc>
          <w:tcPr>
            <w:tcW w:w="709" w:type="dxa"/>
            <w:noWrap w:val="0"/>
            <w:vAlign w:val="center"/>
          </w:tcPr>
          <w:p w14:paraId="6B2435E3">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万元</w:t>
            </w:r>
          </w:p>
        </w:tc>
        <w:tc>
          <w:tcPr>
            <w:tcW w:w="1125" w:type="dxa"/>
            <w:noWrap w:val="0"/>
            <w:vAlign w:val="center"/>
          </w:tcPr>
          <w:p w14:paraId="2E66C0DD">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Y≥20000</w:t>
            </w:r>
          </w:p>
        </w:tc>
        <w:tc>
          <w:tcPr>
            <w:tcW w:w="1701" w:type="dxa"/>
            <w:noWrap w:val="0"/>
            <w:vAlign w:val="center"/>
          </w:tcPr>
          <w:p w14:paraId="1B742FE8">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500≤Y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20000</w:t>
            </w:r>
          </w:p>
        </w:tc>
        <w:tc>
          <w:tcPr>
            <w:tcW w:w="1426" w:type="dxa"/>
            <w:noWrap w:val="0"/>
            <w:vAlign w:val="center"/>
          </w:tcPr>
          <w:p w14:paraId="18DA56C9">
            <w:pPr>
              <w:widowControl/>
              <w:spacing w:line="280" w:lineRule="exact"/>
              <w:ind w:left="-1" w:leftChars="-1" w:hanging="1"/>
              <w:jc w:val="center"/>
              <w:rPr>
                <w:rFonts w:ascii="宋体" w:hAnsi="宋体" w:cs="宋体"/>
                <w:color w:val="auto"/>
                <w:kern w:val="0"/>
                <w:sz w:val="18"/>
                <w:szCs w:val="18"/>
              </w:rPr>
            </w:pPr>
            <w:r>
              <w:rPr>
                <w:rFonts w:hint="eastAsia" w:ascii="宋体" w:hAnsi="宋体" w:cs="宋体"/>
                <w:color w:val="auto"/>
                <w:kern w:val="0"/>
                <w:sz w:val="18"/>
                <w:szCs w:val="18"/>
              </w:rPr>
              <w:t>100≤Y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500</w:t>
            </w:r>
          </w:p>
        </w:tc>
        <w:tc>
          <w:tcPr>
            <w:tcW w:w="992" w:type="dxa"/>
            <w:noWrap w:val="0"/>
            <w:vAlign w:val="center"/>
          </w:tcPr>
          <w:p w14:paraId="773A635A">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100</w:t>
            </w:r>
          </w:p>
        </w:tc>
      </w:tr>
      <w:tr w14:paraId="0F18F0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vMerge w:val="restart"/>
            <w:noWrap w:val="0"/>
            <w:vAlign w:val="center"/>
          </w:tcPr>
          <w:p w14:paraId="69A614A8">
            <w:pPr>
              <w:widowControl/>
              <w:spacing w:line="280" w:lineRule="exact"/>
              <w:jc w:val="left"/>
              <w:rPr>
                <w:rFonts w:ascii="宋体" w:hAnsi="宋体" w:cs="宋体"/>
                <w:color w:val="auto"/>
                <w:kern w:val="0"/>
                <w:sz w:val="18"/>
                <w:szCs w:val="18"/>
              </w:rPr>
            </w:pPr>
            <w:r>
              <w:rPr>
                <w:rFonts w:hint="eastAsia" w:ascii="宋体" w:hAnsi="宋体" w:cs="宋体"/>
                <w:color w:val="auto"/>
                <w:kern w:val="0"/>
                <w:sz w:val="18"/>
                <w:szCs w:val="18"/>
              </w:rPr>
              <w:t>交通运输业 *</w:t>
            </w:r>
          </w:p>
        </w:tc>
        <w:tc>
          <w:tcPr>
            <w:tcW w:w="1369" w:type="dxa"/>
            <w:noWrap w:val="0"/>
            <w:vAlign w:val="center"/>
          </w:tcPr>
          <w:p w14:paraId="00D64761">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从业人员</w:t>
            </w:r>
            <w:r>
              <w:rPr>
                <w:rFonts w:hint="eastAsia" w:ascii="宋体" w:hAnsi="宋体" w:cs="宋体"/>
                <w:color w:val="auto"/>
                <w:kern w:val="0"/>
                <w:sz w:val="18"/>
                <w:szCs w:val="18"/>
                <w:lang w:eastAsia="zh-CN"/>
              </w:rPr>
              <w:t>（</w:t>
            </w:r>
            <w:r>
              <w:rPr>
                <w:rFonts w:hint="eastAsia" w:ascii="宋体" w:hAnsi="宋体" w:cs="宋体"/>
                <w:color w:val="auto"/>
                <w:kern w:val="0"/>
                <w:sz w:val="18"/>
                <w:szCs w:val="18"/>
              </w:rPr>
              <w:t>X</w:t>
            </w:r>
            <w:r>
              <w:rPr>
                <w:rFonts w:hint="eastAsia" w:ascii="宋体" w:hAnsi="宋体" w:cs="宋体"/>
                <w:color w:val="auto"/>
                <w:kern w:val="0"/>
                <w:sz w:val="18"/>
                <w:szCs w:val="18"/>
                <w:lang w:eastAsia="zh-CN"/>
              </w:rPr>
              <w:t>）</w:t>
            </w:r>
          </w:p>
        </w:tc>
        <w:tc>
          <w:tcPr>
            <w:tcW w:w="709" w:type="dxa"/>
            <w:noWrap w:val="0"/>
            <w:vAlign w:val="center"/>
          </w:tcPr>
          <w:p w14:paraId="228D1F71">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人</w:t>
            </w:r>
          </w:p>
        </w:tc>
        <w:tc>
          <w:tcPr>
            <w:tcW w:w="1125" w:type="dxa"/>
            <w:noWrap w:val="0"/>
            <w:vAlign w:val="center"/>
          </w:tcPr>
          <w:p w14:paraId="44876E0E">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X≥1000</w:t>
            </w:r>
          </w:p>
        </w:tc>
        <w:tc>
          <w:tcPr>
            <w:tcW w:w="1701" w:type="dxa"/>
            <w:noWrap w:val="0"/>
            <w:vAlign w:val="center"/>
          </w:tcPr>
          <w:p w14:paraId="6B1E7917">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300≤X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1000</w:t>
            </w:r>
          </w:p>
        </w:tc>
        <w:tc>
          <w:tcPr>
            <w:tcW w:w="1426" w:type="dxa"/>
            <w:noWrap w:val="0"/>
            <w:vAlign w:val="center"/>
          </w:tcPr>
          <w:p w14:paraId="254E0764">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20≤X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300</w:t>
            </w:r>
          </w:p>
        </w:tc>
        <w:tc>
          <w:tcPr>
            <w:tcW w:w="992" w:type="dxa"/>
            <w:noWrap w:val="0"/>
            <w:vAlign w:val="center"/>
          </w:tcPr>
          <w:p w14:paraId="37AD0757">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20</w:t>
            </w:r>
          </w:p>
        </w:tc>
      </w:tr>
      <w:tr w14:paraId="5DFE89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vMerge w:val="continue"/>
            <w:noWrap w:val="0"/>
            <w:vAlign w:val="center"/>
          </w:tcPr>
          <w:p w14:paraId="63BBCD1A">
            <w:pPr>
              <w:widowControl/>
              <w:spacing w:line="280" w:lineRule="exact"/>
              <w:jc w:val="left"/>
              <w:rPr>
                <w:rFonts w:ascii="宋体" w:hAnsi="宋体" w:cs="宋体"/>
                <w:color w:val="auto"/>
                <w:kern w:val="0"/>
                <w:sz w:val="18"/>
                <w:szCs w:val="18"/>
              </w:rPr>
            </w:pPr>
          </w:p>
        </w:tc>
        <w:tc>
          <w:tcPr>
            <w:tcW w:w="1369" w:type="dxa"/>
            <w:noWrap w:val="0"/>
            <w:vAlign w:val="center"/>
          </w:tcPr>
          <w:p w14:paraId="310704F1">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营业收入</w:t>
            </w:r>
            <w:r>
              <w:rPr>
                <w:rFonts w:hint="eastAsia" w:ascii="宋体" w:hAnsi="宋体" w:cs="宋体"/>
                <w:color w:val="auto"/>
                <w:kern w:val="0"/>
                <w:sz w:val="18"/>
                <w:szCs w:val="18"/>
                <w:lang w:eastAsia="zh-CN"/>
              </w:rPr>
              <w:t>（</w:t>
            </w:r>
            <w:r>
              <w:rPr>
                <w:rFonts w:hint="eastAsia" w:ascii="宋体" w:hAnsi="宋体" w:cs="宋体"/>
                <w:color w:val="auto"/>
                <w:kern w:val="0"/>
                <w:sz w:val="18"/>
                <w:szCs w:val="18"/>
              </w:rPr>
              <w:t>Y</w:t>
            </w:r>
            <w:r>
              <w:rPr>
                <w:rFonts w:hint="eastAsia" w:ascii="宋体" w:hAnsi="宋体" w:cs="宋体"/>
                <w:color w:val="auto"/>
                <w:kern w:val="0"/>
                <w:sz w:val="18"/>
                <w:szCs w:val="18"/>
                <w:lang w:eastAsia="zh-CN"/>
              </w:rPr>
              <w:t>）</w:t>
            </w:r>
          </w:p>
        </w:tc>
        <w:tc>
          <w:tcPr>
            <w:tcW w:w="709" w:type="dxa"/>
            <w:noWrap w:val="0"/>
            <w:vAlign w:val="center"/>
          </w:tcPr>
          <w:p w14:paraId="22761461">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万元</w:t>
            </w:r>
          </w:p>
        </w:tc>
        <w:tc>
          <w:tcPr>
            <w:tcW w:w="1125" w:type="dxa"/>
            <w:noWrap w:val="0"/>
            <w:vAlign w:val="center"/>
          </w:tcPr>
          <w:p w14:paraId="22C32F16">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Y≥30000</w:t>
            </w:r>
          </w:p>
        </w:tc>
        <w:tc>
          <w:tcPr>
            <w:tcW w:w="1701" w:type="dxa"/>
            <w:noWrap w:val="0"/>
            <w:vAlign w:val="center"/>
          </w:tcPr>
          <w:p w14:paraId="0CE11B8F">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3000≤Y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30000</w:t>
            </w:r>
          </w:p>
        </w:tc>
        <w:tc>
          <w:tcPr>
            <w:tcW w:w="1426" w:type="dxa"/>
            <w:noWrap w:val="0"/>
            <w:vAlign w:val="center"/>
          </w:tcPr>
          <w:p w14:paraId="5F19F4F0">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200≤Y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3000</w:t>
            </w:r>
          </w:p>
        </w:tc>
        <w:tc>
          <w:tcPr>
            <w:tcW w:w="992" w:type="dxa"/>
            <w:noWrap w:val="0"/>
            <w:vAlign w:val="center"/>
          </w:tcPr>
          <w:p w14:paraId="028C522F">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200</w:t>
            </w:r>
          </w:p>
        </w:tc>
      </w:tr>
      <w:tr w14:paraId="083511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vMerge w:val="restart"/>
            <w:noWrap w:val="0"/>
            <w:vAlign w:val="center"/>
          </w:tcPr>
          <w:p w14:paraId="55115571">
            <w:pPr>
              <w:widowControl/>
              <w:spacing w:line="280" w:lineRule="exact"/>
              <w:jc w:val="left"/>
              <w:rPr>
                <w:rFonts w:ascii="宋体" w:hAnsi="宋体" w:cs="宋体"/>
                <w:color w:val="auto"/>
                <w:kern w:val="0"/>
                <w:sz w:val="18"/>
                <w:szCs w:val="18"/>
              </w:rPr>
            </w:pPr>
            <w:r>
              <w:rPr>
                <w:rFonts w:hint="eastAsia" w:ascii="宋体" w:hAnsi="宋体" w:cs="宋体"/>
                <w:color w:val="auto"/>
                <w:kern w:val="0"/>
                <w:sz w:val="18"/>
                <w:szCs w:val="18"/>
              </w:rPr>
              <w:t>仓储业*</w:t>
            </w:r>
          </w:p>
        </w:tc>
        <w:tc>
          <w:tcPr>
            <w:tcW w:w="1369" w:type="dxa"/>
            <w:noWrap w:val="0"/>
            <w:vAlign w:val="center"/>
          </w:tcPr>
          <w:p w14:paraId="25C93A43">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从业人员</w:t>
            </w:r>
            <w:r>
              <w:rPr>
                <w:rFonts w:hint="eastAsia" w:ascii="宋体" w:hAnsi="宋体" w:cs="宋体"/>
                <w:color w:val="auto"/>
                <w:kern w:val="0"/>
                <w:sz w:val="18"/>
                <w:szCs w:val="18"/>
                <w:lang w:eastAsia="zh-CN"/>
              </w:rPr>
              <w:t>（</w:t>
            </w:r>
            <w:r>
              <w:rPr>
                <w:rFonts w:hint="eastAsia" w:ascii="宋体" w:hAnsi="宋体" w:cs="宋体"/>
                <w:color w:val="auto"/>
                <w:kern w:val="0"/>
                <w:sz w:val="18"/>
                <w:szCs w:val="18"/>
              </w:rPr>
              <w:t>X</w:t>
            </w:r>
            <w:r>
              <w:rPr>
                <w:rFonts w:hint="eastAsia" w:ascii="宋体" w:hAnsi="宋体" w:cs="宋体"/>
                <w:color w:val="auto"/>
                <w:kern w:val="0"/>
                <w:sz w:val="18"/>
                <w:szCs w:val="18"/>
                <w:lang w:eastAsia="zh-CN"/>
              </w:rPr>
              <w:t>）</w:t>
            </w:r>
          </w:p>
        </w:tc>
        <w:tc>
          <w:tcPr>
            <w:tcW w:w="709" w:type="dxa"/>
            <w:noWrap w:val="0"/>
            <w:vAlign w:val="center"/>
          </w:tcPr>
          <w:p w14:paraId="54BF2787">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人</w:t>
            </w:r>
          </w:p>
        </w:tc>
        <w:tc>
          <w:tcPr>
            <w:tcW w:w="1125" w:type="dxa"/>
            <w:noWrap w:val="0"/>
            <w:vAlign w:val="center"/>
          </w:tcPr>
          <w:p w14:paraId="47DC303E">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X≥200</w:t>
            </w:r>
          </w:p>
        </w:tc>
        <w:tc>
          <w:tcPr>
            <w:tcW w:w="1701" w:type="dxa"/>
            <w:noWrap w:val="0"/>
            <w:vAlign w:val="center"/>
          </w:tcPr>
          <w:p w14:paraId="72313700">
            <w:pPr>
              <w:widowControl/>
              <w:spacing w:line="280" w:lineRule="exact"/>
              <w:ind w:left="1" w:leftChars="-51" w:hanging="108" w:hangingChars="60"/>
              <w:jc w:val="center"/>
              <w:rPr>
                <w:rFonts w:ascii="宋体" w:hAnsi="宋体" w:cs="宋体"/>
                <w:color w:val="auto"/>
                <w:kern w:val="0"/>
                <w:sz w:val="18"/>
                <w:szCs w:val="18"/>
              </w:rPr>
            </w:pPr>
            <w:r>
              <w:rPr>
                <w:rFonts w:hint="eastAsia" w:ascii="宋体" w:hAnsi="宋体" w:cs="宋体"/>
                <w:color w:val="auto"/>
                <w:kern w:val="0"/>
                <w:sz w:val="18"/>
                <w:szCs w:val="18"/>
              </w:rPr>
              <w:t>100≤X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200</w:t>
            </w:r>
          </w:p>
        </w:tc>
        <w:tc>
          <w:tcPr>
            <w:tcW w:w="1426" w:type="dxa"/>
            <w:noWrap w:val="0"/>
            <w:vAlign w:val="center"/>
          </w:tcPr>
          <w:p w14:paraId="696F2136">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20≤X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100</w:t>
            </w:r>
          </w:p>
        </w:tc>
        <w:tc>
          <w:tcPr>
            <w:tcW w:w="992" w:type="dxa"/>
            <w:noWrap w:val="0"/>
            <w:vAlign w:val="center"/>
          </w:tcPr>
          <w:p w14:paraId="6E010166">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20</w:t>
            </w:r>
          </w:p>
        </w:tc>
      </w:tr>
      <w:tr w14:paraId="547395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vMerge w:val="continue"/>
            <w:noWrap w:val="0"/>
            <w:vAlign w:val="center"/>
          </w:tcPr>
          <w:p w14:paraId="62B179B8">
            <w:pPr>
              <w:widowControl/>
              <w:spacing w:line="280" w:lineRule="exact"/>
              <w:jc w:val="left"/>
              <w:rPr>
                <w:rFonts w:ascii="宋体" w:hAnsi="宋体" w:cs="宋体"/>
                <w:color w:val="auto"/>
                <w:kern w:val="0"/>
                <w:sz w:val="18"/>
                <w:szCs w:val="18"/>
              </w:rPr>
            </w:pPr>
          </w:p>
        </w:tc>
        <w:tc>
          <w:tcPr>
            <w:tcW w:w="1369" w:type="dxa"/>
            <w:noWrap w:val="0"/>
            <w:vAlign w:val="center"/>
          </w:tcPr>
          <w:p w14:paraId="76BA37A8">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营业收入</w:t>
            </w:r>
            <w:r>
              <w:rPr>
                <w:rFonts w:hint="eastAsia" w:ascii="宋体" w:hAnsi="宋体" w:cs="宋体"/>
                <w:color w:val="auto"/>
                <w:kern w:val="0"/>
                <w:sz w:val="18"/>
                <w:szCs w:val="18"/>
                <w:lang w:eastAsia="zh-CN"/>
              </w:rPr>
              <w:t>（</w:t>
            </w:r>
            <w:r>
              <w:rPr>
                <w:rFonts w:hint="eastAsia" w:ascii="宋体" w:hAnsi="宋体" w:cs="宋体"/>
                <w:color w:val="auto"/>
                <w:kern w:val="0"/>
                <w:sz w:val="18"/>
                <w:szCs w:val="18"/>
              </w:rPr>
              <w:t>Y</w:t>
            </w:r>
            <w:r>
              <w:rPr>
                <w:rFonts w:hint="eastAsia" w:ascii="宋体" w:hAnsi="宋体" w:cs="宋体"/>
                <w:color w:val="auto"/>
                <w:kern w:val="0"/>
                <w:sz w:val="18"/>
                <w:szCs w:val="18"/>
                <w:lang w:eastAsia="zh-CN"/>
              </w:rPr>
              <w:t>）</w:t>
            </w:r>
          </w:p>
        </w:tc>
        <w:tc>
          <w:tcPr>
            <w:tcW w:w="709" w:type="dxa"/>
            <w:noWrap w:val="0"/>
            <w:vAlign w:val="center"/>
          </w:tcPr>
          <w:p w14:paraId="1964DC47">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万元</w:t>
            </w:r>
          </w:p>
        </w:tc>
        <w:tc>
          <w:tcPr>
            <w:tcW w:w="1125" w:type="dxa"/>
            <w:noWrap w:val="0"/>
            <w:vAlign w:val="center"/>
          </w:tcPr>
          <w:p w14:paraId="61845717">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Y≥30000</w:t>
            </w:r>
          </w:p>
        </w:tc>
        <w:tc>
          <w:tcPr>
            <w:tcW w:w="1701" w:type="dxa"/>
            <w:noWrap w:val="0"/>
            <w:vAlign w:val="center"/>
          </w:tcPr>
          <w:p w14:paraId="56222D83">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1000≤Y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30000</w:t>
            </w:r>
          </w:p>
        </w:tc>
        <w:tc>
          <w:tcPr>
            <w:tcW w:w="1426" w:type="dxa"/>
            <w:noWrap w:val="0"/>
            <w:vAlign w:val="center"/>
          </w:tcPr>
          <w:p w14:paraId="00BCE1E2">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100≤Y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1000</w:t>
            </w:r>
          </w:p>
        </w:tc>
        <w:tc>
          <w:tcPr>
            <w:tcW w:w="992" w:type="dxa"/>
            <w:noWrap w:val="0"/>
            <w:vAlign w:val="center"/>
          </w:tcPr>
          <w:p w14:paraId="5F7B94D3">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100</w:t>
            </w:r>
          </w:p>
        </w:tc>
      </w:tr>
      <w:tr w14:paraId="48DC2A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vMerge w:val="restart"/>
            <w:noWrap w:val="0"/>
            <w:vAlign w:val="center"/>
          </w:tcPr>
          <w:p w14:paraId="699FE825">
            <w:pPr>
              <w:widowControl/>
              <w:spacing w:line="280" w:lineRule="exact"/>
              <w:jc w:val="left"/>
              <w:rPr>
                <w:rFonts w:ascii="宋体" w:hAnsi="宋体" w:cs="宋体"/>
                <w:color w:val="auto"/>
                <w:kern w:val="0"/>
                <w:sz w:val="18"/>
                <w:szCs w:val="18"/>
              </w:rPr>
            </w:pPr>
            <w:r>
              <w:rPr>
                <w:rFonts w:hint="eastAsia" w:ascii="宋体" w:hAnsi="宋体" w:cs="宋体"/>
                <w:color w:val="auto"/>
                <w:kern w:val="0"/>
                <w:sz w:val="18"/>
                <w:szCs w:val="18"/>
              </w:rPr>
              <w:t>邮政业</w:t>
            </w:r>
          </w:p>
        </w:tc>
        <w:tc>
          <w:tcPr>
            <w:tcW w:w="1369" w:type="dxa"/>
            <w:noWrap w:val="0"/>
            <w:vAlign w:val="center"/>
          </w:tcPr>
          <w:p w14:paraId="48C131F5">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从业人员</w:t>
            </w:r>
            <w:r>
              <w:rPr>
                <w:rFonts w:hint="eastAsia" w:ascii="宋体" w:hAnsi="宋体" w:cs="宋体"/>
                <w:color w:val="auto"/>
                <w:kern w:val="0"/>
                <w:sz w:val="18"/>
                <w:szCs w:val="18"/>
                <w:lang w:eastAsia="zh-CN"/>
              </w:rPr>
              <w:t>（</w:t>
            </w:r>
            <w:r>
              <w:rPr>
                <w:rFonts w:hint="eastAsia" w:ascii="宋体" w:hAnsi="宋体" w:cs="宋体"/>
                <w:color w:val="auto"/>
                <w:kern w:val="0"/>
                <w:sz w:val="18"/>
                <w:szCs w:val="18"/>
              </w:rPr>
              <w:t>X</w:t>
            </w:r>
            <w:r>
              <w:rPr>
                <w:rFonts w:hint="eastAsia" w:ascii="宋体" w:hAnsi="宋体" w:cs="宋体"/>
                <w:color w:val="auto"/>
                <w:kern w:val="0"/>
                <w:sz w:val="18"/>
                <w:szCs w:val="18"/>
                <w:lang w:eastAsia="zh-CN"/>
              </w:rPr>
              <w:t>）</w:t>
            </w:r>
          </w:p>
        </w:tc>
        <w:tc>
          <w:tcPr>
            <w:tcW w:w="709" w:type="dxa"/>
            <w:noWrap w:val="0"/>
            <w:vAlign w:val="center"/>
          </w:tcPr>
          <w:p w14:paraId="0DB05640">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人</w:t>
            </w:r>
          </w:p>
        </w:tc>
        <w:tc>
          <w:tcPr>
            <w:tcW w:w="1125" w:type="dxa"/>
            <w:noWrap w:val="0"/>
            <w:vAlign w:val="center"/>
          </w:tcPr>
          <w:p w14:paraId="6B0F3D3B">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X≥1000</w:t>
            </w:r>
          </w:p>
        </w:tc>
        <w:tc>
          <w:tcPr>
            <w:tcW w:w="1701" w:type="dxa"/>
            <w:noWrap w:val="0"/>
            <w:vAlign w:val="center"/>
          </w:tcPr>
          <w:p w14:paraId="7B69F14D">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300≤X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1000</w:t>
            </w:r>
          </w:p>
        </w:tc>
        <w:tc>
          <w:tcPr>
            <w:tcW w:w="1426" w:type="dxa"/>
            <w:noWrap w:val="0"/>
            <w:vAlign w:val="center"/>
          </w:tcPr>
          <w:p w14:paraId="7FE751BE">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20≤X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300</w:t>
            </w:r>
          </w:p>
        </w:tc>
        <w:tc>
          <w:tcPr>
            <w:tcW w:w="992" w:type="dxa"/>
            <w:noWrap w:val="0"/>
            <w:vAlign w:val="center"/>
          </w:tcPr>
          <w:p w14:paraId="50C9DBE7">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20</w:t>
            </w:r>
          </w:p>
        </w:tc>
      </w:tr>
      <w:tr w14:paraId="18949F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vMerge w:val="continue"/>
            <w:noWrap w:val="0"/>
            <w:vAlign w:val="center"/>
          </w:tcPr>
          <w:p w14:paraId="7F4ED616">
            <w:pPr>
              <w:widowControl/>
              <w:spacing w:line="280" w:lineRule="exact"/>
              <w:jc w:val="left"/>
              <w:rPr>
                <w:rFonts w:ascii="宋体" w:hAnsi="宋体" w:cs="宋体"/>
                <w:color w:val="auto"/>
                <w:kern w:val="0"/>
                <w:sz w:val="18"/>
                <w:szCs w:val="18"/>
              </w:rPr>
            </w:pPr>
          </w:p>
        </w:tc>
        <w:tc>
          <w:tcPr>
            <w:tcW w:w="1369" w:type="dxa"/>
            <w:noWrap w:val="0"/>
            <w:vAlign w:val="center"/>
          </w:tcPr>
          <w:p w14:paraId="3633D9F4">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营业收入</w:t>
            </w:r>
            <w:r>
              <w:rPr>
                <w:rFonts w:hint="eastAsia" w:ascii="宋体" w:hAnsi="宋体" w:cs="宋体"/>
                <w:color w:val="auto"/>
                <w:kern w:val="0"/>
                <w:sz w:val="18"/>
                <w:szCs w:val="18"/>
                <w:lang w:eastAsia="zh-CN"/>
              </w:rPr>
              <w:t>（</w:t>
            </w:r>
            <w:r>
              <w:rPr>
                <w:rFonts w:hint="eastAsia" w:ascii="宋体" w:hAnsi="宋体" w:cs="宋体"/>
                <w:color w:val="auto"/>
                <w:kern w:val="0"/>
                <w:sz w:val="18"/>
                <w:szCs w:val="18"/>
              </w:rPr>
              <w:t>Y</w:t>
            </w:r>
            <w:r>
              <w:rPr>
                <w:rFonts w:hint="eastAsia" w:ascii="宋体" w:hAnsi="宋体" w:cs="宋体"/>
                <w:color w:val="auto"/>
                <w:kern w:val="0"/>
                <w:sz w:val="18"/>
                <w:szCs w:val="18"/>
                <w:lang w:eastAsia="zh-CN"/>
              </w:rPr>
              <w:t>）</w:t>
            </w:r>
          </w:p>
        </w:tc>
        <w:tc>
          <w:tcPr>
            <w:tcW w:w="709" w:type="dxa"/>
            <w:noWrap w:val="0"/>
            <w:vAlign w:val="center"/>
          </w:tcPr>
          <w:p w14:paraId="39DC4486">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万元</w:t>
            </w:r>
          </w:p>
        </w:tc>
        <w:tc>
          <w:tcPr>
            <w:tcW w:w="1125" w:type="dxa"/>
            <w:noWrap w:val="0"/>
            <w:vAlign w:val="center"/>
          </w:tcPr>
          <w:p w14:paraId="54EA20A8">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Y≥30000</w:t>
            </w:r>
          </w:p>
        </w:tc>
        <w:tc>
          <w:tcPr>
            <w:tcW w:w="1701" w:type="dxa"/>
            <w:noWrap w:val="0"/>
            <w:vAlign w:val="center"/>
          </w:tcPr>
          <w:p w14:paraId="0438E9E1">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2000≤Y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30000</w:t>
            </w:r>
          </w:p>
        </w:tc>
        <w:tc>
          <w:tcPr>
            <w:tcW w:w="1426" w:type="dxa"/>
            <w:noWrap w:val="0"/>
            <w:vAlign w:val="center"/>
          </w:tcPr>
          <w:p w14:paraId="6B3771DF">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100≤Y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2000</w:t>
            </w:r>
          </w:p>
        </w:tc>
        <w:tc>
          <w:tcPr>
            <w:tcW w:w="992" w:type="dxa"/>
            <w:noWrap w:val="0"/>
            <w:vAlign w:val="center"/>
          </w:tcPr>
          <w:p w14:paraId="7A794FCD">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100</w:t>
            </w:r>
          </w:p>
        </w:tc>
      </w:tr>
      <w:tr w14:paraId="6EE1F7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vMerge w:val="restart"/>
            <w:noWrap w:val="0"/>
            <w:vAlign w:val="center"/>
          </w:tcPr>
          <w:p w14:paraId="47033781">
            <w:pPr>
              <w:widowControl/>
              <w:spacing w:line="280" w:lineRule="exact"/>
              <w:jc w:val="left"/>
              <w:rPr>
                <w:rFonts w:ascii="宋体" w:hAnsi="宋体" w:cs="宋体"/>
                <w:color w:val="auto"/>
                <w:kern w:val="0"/>
                <w:sz w:val="18"/>
                <w:szCs w:val="18"/>
              </w:rPr>
            </w:pPr>
            <w:r>
              <w:rPr>
                <w:rFonts w:hint="eastAsia" w:ascii="宋体" w:hAnsi="宋体" w:cs="宋体"/>
                <w:color w:val="auto"/>
                <w:kern w:val="0"/>
                <w:sz w:val="18"/>
                <w:szCs w:val="18"/>
              </w:rPr>
              <w:t>住宿业</w:t>
            </w:r>
          </w:p>
        </w:tc>
        <w:tc>
          <w:tcPr>
            <w:tcW w:w="1369" w:type="dxa"/>
            <w:noWrap w:val="0"/>
            <w:vAlign w:val="center"/>
          </w:tcPr>
          <w:p w14:paraId="0E39259A">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从业人员</w:t>
            </w:r>
            <w:r>
              <w:rPr>
                <w:rFonts w:hint="eastAsia" w:ascii="宋体" w:hAnsi="宋体" w:cs="宋体"/>
                <w:color w:val="auto"/>
                <w:kern w:val="0"/>
                <w:sz w:val="18"/>
                <w:szCs w:val="18"/>
                <w:lang w:eastAsia="zh-CN"/>
              </w:rPr>
              <w:t>（</w:t>
            </w:r>
            <w:r>
              <w:rPr>
                <w:rFonts w:hint="eastAsia" w:ascii="宋体" w:hAnsi="宋体" w:cs="宋体"/>
                <w:color w:val="auto"/>
                <w:kern w:val="0"/>
                <w:sz w:val="18"/>
                <w:szCs w:val="18"/>
              </w:rPr>
              <w:t>X</w:t>
            </w:r>
            <w:r>
              <w:rPr>
                <w:rFonts w:hint="eastAsia" w:ascii="宋体" w:hAnsi="宋体" w:cs="宋体"/>
                <w:color w:val="auto"/>
                <w:kern w:val="0"/>
                <w:sz w:val="18"/>
                <w:szCs w:val="18"/>
                <w:lang w:eastAsia="zh-CN"/>
              </w:rPr>
              <w:t>）</w:t>
            </w:r>
          </w:p>
        </w:tc>
        <w:tc>
          <w:tcPr>
            <w:tcW w:w="709" w:type="dxa"/>
            <w:noWrap w:val="0"/>
            <w:vAlign w:val="center"/>
          </w:tcPr>
          <w:p w14:paraId="03569910">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人</w:t>
            </w:r>
          </w:p>
        </w:tc>
        <w:tc>
          <w:tcPr>
            <w:tcW w:w="1125" w:type="dxa"/>
            <w:noWrap w:val="0"/>
            <w:vAlign w:val="center"/>
          </w:tcPr>
          <w:p w14:paraId="1A0657D3">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X≥300</w:t>
            </w:r>
          </w:p>
        </w:tc>
        <w:tc>
          <w:tcPr>
            <w:tcW w:w="1701" w:type="dxa"/>
            <w:noWrap w:val="0"/>
            <w:vAlign w:val="center"/>
          </w:tcPr>
          <w:p w14:paraId="79971320">
            <w:pPr>
              <w:widowControl/>
              <w:spacing w:line="280" w:lineRule="exact"/>
              <w:ind w:left="1" w:leftChars="-51" w:hanging="108" w:hangingChars="60"/>
              <w:jc w:val="center"/>
              <w:rPr>
                <w:rFonts w:ascii="宋体" w:hAnsi="宋体" w:cs="宋体"/>
                <w:color w:val="auto"/>
                <w:kern w:val="0"/>
                <w:sz w:val="18"/>
                <w:szCs w:val="18"/>
              </w:rPr>
            </w:pPr>
            <w:r>
              <w:rPr>
                <w:rFonts w:hint="eastAsia" w:ascii="宋体" w:hAnsi="宋体" w:cs="宋体"/>
                <w:color w:val="auto"/>
                <w:kern w:val="0"/>
                <w:sz w:val="18"/>
                <w:szCs w:val="18"/>
              </w:rPr>
              <w:t>100≤X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300</w:t>
            </w:r>
          </w:p>
        </w:tc>
        <w:tc>
          <w:tcPr>
            <w:tcW w:w="1426" w:type="dxa"/>
            <w:noWrap w:val="0"/>
            <w:vAlign w:val="center"/>
          </w:tcPr>
          <w:p w14:paraId="01E3FB3D">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10≤X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100</w:t>
            </w:r>
          </w:p>
        </w:tc>
        <w:tc>
          <w:tcPr>
            <w:tcW w:w="992" w:type="dxa"/>
            <w:noWrap w:val="0"/>
            <w:vAlign w:val="center"/>
          </w:tcPr>
          <w:p w14:paraId="48DB24C2">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w:t>
            </w:r>
          </w:p>
        </w:tc>
      </w:tr>
      <w:tr w14:paraId="7387BB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vMerge w:val="continue"/>
            <w:noWrap w:val="0"/>
            <w:vAlign w:val="center"/>
          </w:tcPr>
          <w:p w14:paraId="7D0589C7">
            <w:pPr>
              <w:widowControl/>
              <w:spacing w:line="280" w:lineRule="exact"/>
              <w:jc w:val="left"/>
              <w:rPr>
                <w:rFonts w:ascii="宋体" w:hAnsi="宋体" w:cs="宋体"/>
                <w:color w:val="auto"/>
                <w:kern w:val="0"/>
                <w:sz w:val="18"/>
                <w:szCs w:val="18"/>
              </w:rPr>
            </w:pPr>
          </w:p>
        </w:tc>
        <w:tc>
          <w:tcPr>
            <w:tcW w:w="1369" w:type="dxa"/>
            <w:noWrap w:val="0"/>
            <w:vAlign w:val="center"/>
          </w:tcPr>
          <w:p w14:paraId="69432A8F">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营业收入</w:t>
            </w:r>
            <w:r>
              <w:rPr>
                <w:rFonts w:hint="eastAsia" w:ascii="宋体" w:hAnsi="宋体" w:cs="宋体"/>
                <w:color w:val="auto"/>
                <w:kern w:val="0"/>
                <w:sz w:val="18"/>
                <w:szCs w:val="18"/>
                <w:lang w:eastAsia="zh-CN"/>
              </w:rPr>
              <w:t>（</w:t>
            </w:r>
            <w:r>
              <w:rPr>
                <w:rFonts w:hint="eastAsia" w:ascii="宋体" w:hAnsi="宋体" w:cs="宋体"/>
                <w:color w:val="auto"/>
                <w:kern w:val="0"/>
                <w:sz w:val="18"/>
                <w:szCs w:val="18"/>
              </w:rPr>
              <w:t>Y</w:t>
            </w:r>
            <w:r>
              <w:rPr>
                <w:rFonts w:hint="eastAsia" w:ascii="宋体" w:hAnsi="宋体" w:cs="宋体"/>
                <w:color w:val="auto"/>
                <w:kern w:val="0"/>
                <w:sz w:val="18"/>
                <w:szCs w:val="18"/>
                <w:lang w:eastAsia="zh-CN"/>
              </w:rPr>
              <w:t>）</w:t>
            </w:r>
          </w:p>
        </w:tc>
        <w:tc>
          <w:tcPr>
            <w:tcW w:w="709" w:type="dxa"/>
            <w:noWrap w:val="0"/>
            <w:vAlign w:val="center"/>
          </w:tcPr>
          <w:p w14:paraId="1DA42B6C">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万元</w:t>
            </w:r>
          </w:p>
        </w:tc>
        <w:tc>
          <w:tcPr>
            <w:tcW w:w="1125" w:type="dxa"/>
            <w:noWrap w:val="0"/>
            <w:vAlign w:val="center"/>
          </w:tcPr>
          <w:p w14:paraId="42C1C1B2">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Y≥10000</w:t>
            </w:r>
          </w:p>
        </w:tc>
        <w:tc>
          <w:tcPr>
            <w:tcW w:w="1701" w:type="dxa"/>
            <w:noWrap w:val="0"/>
            <w:vAlign w:val="center"/>
          </w:tcPr>
          <w:p w14:paraId="789E1C88">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2000≤Y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10000</w:t>
            </w:r>
          </w:p>
        </w:tc>
        <w:tc>
          <w:tcPr>
            <w:tcW w:w="1426" w:type="dxa"/>
            <w:noWrap w:val="0"/>
            <w:vAlign w:val="center"/>
          </w:tcPr>
          <w:p w14:paraId="0D95C1E7">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100≤Y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2000</w:t>
            </w:r>
          </w:p>
        </w:tc>
        <w:tc>
          <w:tcPr>
            <w:tcW w:w="992" w:type="dxa"/>
            <w:noWrap w:val="0"/>
            <w:vAlign w:val="center"/>
          </w:tcPr>
          <w:p w14:paraId="1C059A5E">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100</w:t>
            </w:r>
          </w:p>
        </w:tc>
      </w:tr>
      <w:tr w14:paraId="772D1A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vMerge w:val="restart"/>
            <w:noWrap w:val="0"/>
            <w:vAlign w:val="center"/>
          </w:tcPr>
          <w:p w14:paraId="7808C22B">
            <w:pPr>
              <w:widowControl/>
              <w:spacing w:line="280" w:lineRule="exact"/>
              <w:jc w:val="left"/>
              <w:rPr>
                <w:rFonts w:ascii="宋体" w:hAnsi="宋体" w:cs="宋体"/>
                <w:color w:val="auto"/>
                <w:kern w:val="0"/>
                <w:sz w:val="18"/>
                <w:szCs w:val="18"/>
              </w:rPr>
            </w:pPr>
            <w:r>
              <w:rPr>
                <w:rFonts w:hint="eastAsia" w:ascii="宋体" w:hAnsi="宋体" w:cs="宋体"/>
                <w:color w:val="auto"/>
                <w:kern w:val="0"/>
                <w:sz w:val="18"/>
                <w:szCs w:val="18"/>
              </w:rPr>
              <w:t>餐饮业</w:t>
            </w:r>
          </w:p>
        </w:tc>
        <w:tc>
          <w:tcPr>
            <w:tcW w:w="1369" w:type="dxa"/>
            <w:noWrap w:val="0"/>
            <w:vAlign w:val="center"/>
          </w:tcPr>
          <w:p w14:paraId="7F0C5CCA">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从业人员</w:t>
            </w:r>
            <w:r>
              <w:rPr>
                <w:rFonts w:hint="eastAsia" w:ascii="宋体" w:hAnsi="宋体" w:cs="宋体"/>
                <w:color w:val="auto"/>
                <w:kern w:val="0"/>
                <w:sz w:val="18"/>
                <w:szCs w:val="18"/>
                <w:lang w:eastAsia="zh-CN"/>
              </w:rPr>
              <w:t>（</w:t>
            </w:r>
            <w:r>
              <w:rPr>
                <w:rFonts w:hint="eastAsia" w:ascii="宋体" w:hAnsi="宋体" w:cs="宋体"/>
                <w:color w:val="auto"/>
                <w:kern w:val="0"/>
                <w:sz w:val="18"/>
                <w:szCs w:val="18"/>
              </w:rPr>
              <w:t>X</w:t>
            </w:r>
            <w:r>
              <w:rPr>
                <w:rFonts w:hint="eastAsia" w:ascii="宋体" w:hAnsi="宋体" w:cs="宋体"/>
                <w:color w:val="auto"/>
                <w:kern w:val="0"/>
                <w:sz w:val="18"/>
                <w:szCs w:val="18"/>
                <w:lang w:eastAsia="zh-CN"/>
              </w:rPr>
              <w:t>）</w:t>
            </w:r>
          </w:p>
        </w:tc>
        <w:tc>
          <w:tcPr>
            <w:tcW w:w="709" w:type="dxa"/>
            <w:noWrap w:val="0"/>
            <w:vAlign w:val="center"/>
          </w:tcPr>
          <w:p w14:paraId="28A0A301">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人</w:t>
            </w:r>
          </w:p>
        </w:tc>
        <w:tc>
          <w:tcPr>
            <w:tcW w:w="1125" w:type="dxa"/>
            <w:noWrap w:val="0"/>
            <w:vAlign w:val="center"/>
          </w:tcPr>
          <w:p w14:paraId="498F483F">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X≥300</w:t>
            </w:r>
          </w:p>
        </w:tc>
        <w:tc>
          <w:tcPr>
            <w:tcW w:w="1701" w:type="dxa"/>
            <w:noWrap w:val="0"/>
            <w:vAlign w:val="center"/>
          </w:tcPr>
          <w:p w14:paraId="2F0FD7EC">
            <w:pPr>
              <w:widowControl/>
              <w:spacing w:line="280" w:lineRule="exact"/>
              <w:ind w:left="1" w:leftChars="-51" w:hanging="108" w:hangingChars="60"/>
              <w:jc w:val="center"/>
              <w:rPr>
                <w:rFonts w:ascii="宋体" w:hAnsi="宋体" w:cs="宋体"/>
                <w:color w:val="auto"/>
                <w:kern w:val="0"/>
                <w:sz w:val="18"/>
                <w:szCs w:val="18"/>
              </w:rPr>
            </w:pPr>
            <w:r>
              <w:rPr>
                <w:rFonts w:hint="eastAsia" w:ascii="宋体" w:hAnsi="宋体" w:cs="宋体"/>
                <w:color w:val="auto"/>
                <w:kern w:val="0"/>
                <w:sz w:val="18"/>
                <w:szCs w:val="18"/>
              </w:rPr>
              <w:t>100≤X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 xml:space="preserve">300 </w:t>
            </w:r>
          </w:p>
        </w:tc>
        <w:tc>
          <w:tcPr>
            <w:tcW w:w="1426" w:type="dxa"/>
            <w:noWrap w:val="0"/>
            <w:vAlign w:val="center"/>
          </w:tcPr>
          <w:p w14:paraId="3479D75E">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10≤X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100</w:t>
            </w:r>
          </w:p>
        </w:tc>
        <w:tc>
          <w:tcPr>
            <w:tcW w:w="992" w:type="dxa"/>
            <w:noWrap w:val="0"/>
            <w:vAlign w:val="center"/>
          </w:tcPr>
          <w:p w14:paraId="740ED0EB">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w:t>
            </w:r>
          </w:p>
        </w:tc>
      </w:tr>
      <w:tr w14:paraId="446BDF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vMerge w:val="continue"/>
            <w:noWrap w:val="0"/>
            <w:vAlign w:val="center"/>
          </w:tcPr>
          <w:p w14:paraId="13606A82">
            <w:pPr>
              <w:widowControl/>
              <w:spacing w:line="280" w:lineRule="exact"/>
              <w:jc w:val="left"/>
              <w:rPr>
                <w:rFonts w:ascii="宋体" w:hAnsi="宋体" w:cs="宋体"/>
                <w:color w:val="auto"/>
                <w:kern w:val="0"/>
                <w:sz w:val="18"/>
                <w:szCs w:val="18"/>
              </w:rPr>
            </w:pPr>
          </w:p>
        </w:tc>
        <w:tc>
          <w:tcPr>
            <w:tcW w:w="1369" w:type="dxa"/>
            <w:noWrap w:val="0"/>
            <w:vAlign w:val="center"/>
          </w:tcPr>
          <w:p w14:paraId="3B75BE27">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营业收入</w:t>
            </w:r>
            <w:r>
              <w:rPr>
                <w:rFonts w:hint="eastAsia" w:ascii="宋体" w:hAnsi="宋体" w:cs="宋体"/>
                <w:color w:val="auto"/>
                <w:kern w:val="0"/>
                <w:sz w:val="18"/>
                <w:szCs w:val="18"/>
                <w:lang w:eastAsia="zh-CN"/>
              </w:rPr>
              <w:t>（</w:t>
            </w:r>
            <w:r>
              <w:rPr>
                <w:rFonts w:hint="eastAsia" w:ascii="宋体" w:hAnsi="宋体" w:cs="宋体"/>
                <w:color w:val="auto"/>
                <w:kern w:val="0"/>
                <w:sz w:val="18"/>
                <w:szCs w:val="18"/>
              </w:rPr>
              <w:t>Y</w:t>
            </w:r>
            <w:r>
              <w:rPr>
                <w:rFonts w:hint="eastAsia" w:ascii="宋体" w:hAnsi="宋体" w:cs="宋体"/>
                <w:color w:val="auto"/>
                <w:kern w:val="0"/>
                <w:sz w:val="18"/>
                <w:szCs w:val="18"/>
                <w:lang w:eastAsia="zh-CN"/>
              </w:rPr>
              <w:t>）</w:t>
            </w:r>
          </w:p>
        </w:tc>
        <w:tc>
          <w:tcPr>
            <w:tcW w:w="709" w:type="dxa"/>
            <w:noWrap w:val="0"/>
            <w:vAlign w:val="center"/>
          </w:tcPr>
          <w:p w14:paraId="597EC3BC">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万元</w:t>
            </w:r>
          </w:p>
        </w:tc>
        <w:tc>
          <w:tcPr>
            <w:tcW w:w="1125" w:type="dxa"/>
            <w:noWrap w:val="0"/>
            <w:vAlign w:val="center"/>
          </w:tcPr>
          <w:p w14:paraId="608F5F91">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Y≥10000</w:t>
            </w:r>
          </w:p>
        </w:tc>
        <w:tc>
          <w:tcPr>
            <w:tcW w:w="1701" w:type="dxa"/>
            <w:noWrap w:val="0"/>
            <w:vAlign w:val="center"/>
          </w:tcPr>
          <w:p w14:paraId="75C9AE9A">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2000≤Y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10000</w:t>
            </w:r>
          </w:p>
        </w:tc>
        <w:tc>
          <w:tcPr>
            <w:tcW w:w="1426" w:type="dxa"/>
            <w:noWrap w:val="0"/>
            <w:vAlign w:val="center"/>
          </w:tcPr>
          <w:p w14:paraId="21E43C66">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100≤Y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2000</w:t>
            </w:r>
          </w:p>
        </w:tc>
        <w:tc>
          <w:tcPr>
            <w:tcW w:w="992" w:type="dxa"/>
            <w:noWrap w:val="0"/>
            <w:vAlign w:val="center"/>
          </w:tcPr>
          <w:p w14:paraId="4A74F302">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100</w:t>
            </w:r>
          </w:p>
        </w:tc>
      </w:tr>
      <w:tr w14:paraId="34997A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vMerge w:val="restart"/>
            <w:noWrap w:val="0"/>
            <w:vAlign w:val="center"/>
          </w:tcPr>
          <w:p w14:paraId="37E83687">
            <w:pPr>
              <w:widowControl/>
              <w:spacing w:line="280" w:lineRule="exact"/>
              <w:jc w:val="left"/>
              <w:rPr>
                <w:rFonts w:ascii="宋体" w:hAnsi="宋体" w:cs="宋体"/>
                <w:color w:val="auto"/>
                <w:kern w:val="0"/>
                <w:sz w:val="18"/>
                <w:szCs w:val="18"/>
              </w:rPr>
            </w:pPr>
            <w:r>
              <w:rPr>
                <w:rFonts w:hint="eastAsia" w:ascii="宋体" w:hAnsi="宋体" w:cs="宋体"/>
                <w:color w:val="auto"/>
                <w:kern w:val="0"/>
                <w:sz w:val="18"/>
                <w:szCs w:val="18"/>
              </w:rPr>
              <w:t>信息传输业 *</w:t>
            </w:r>
          </w:p>
        </w:tc>
        <w:tc>
          <w:tcPr>
            <w:tcW w:w="1369" w:type="dxa"/>
            <w:noWrap w:val="0"/>
            <w:vAlign w:val="center"/>
          </w:tcPr>
          <w:p w14:paraId="6347C84D">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从业人员</w:t>
            </w:r>
            <w:r>
              <w:rPr>
                <w:rFonts w:hint="eastAsia" w:ascii="宋体" w:hAnsi="宋体" w:cs="宋体"/>
                <w:color w:val="auto"/>
                <w:kern w:val="0"/>
                <w:sz w:val="18"/>
                <w:szCs w:val="18"/>
                <w:lang w:eastAsia="zh-CN"/>
              </w:rPr>
              <w:t>（</w:t>
            </w:r>
            <w:r>
              <w:rPr>
                <w:rFonts w:hint="eastAsia" w:ascii="宋体" w:hAnsi="宋体" w:cs="宋体"/>
                <w:color w:val="auto"/>
                <w:kern w:val="0"/>
                <w:sz w:val="18"/>
                <w:szCs w:val="18"/>
              </w:rPr>
              <w:t>X</w:t>
            </w:r>
            <w:r>
              <w:rPr>
                <w:rFonts w:hint="eastAsia" w:ascii="宋体" w:hAnsi="宋体" w:cs="宋体"/>
                <w:color w:val="auto"/>
                <w:kern w:val="0"/>
                <w:sz w:val="18"/>
                <w:szCs w:val="18"/>
                <w:lang w:eastAsia="zh-CN"/>
              </w:rPr>
              <w:t>）</w:t>
            </w:r>
          </w:p>
        </w:tc>
        <w:tc>
          <w:tcPr>
            <w:tcW w:w="709" w:type="dxa"/>
            <w:noWrap w:val="0"/>
            <w:vAlign w:val="center"/>
          </w:tcPr>
          <w:p w14:paraId="63C0F4C8">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人</w:t>
            </w:r>
          </w:p>
        </w:tc>
        <w:tc>
          <w:tcPr>
            <w:tcW w:w="1125" w:type="dxa"/>
            <w:noWrap w:val="0"/>
            <w:vAlign w:val="center"/>
          </w:tcPr>
          <w:p w14:paraId="433F29F3">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X≥2000</w:t>
            </w:r>
          </w:p>
        </w:tc>
        <w:tc>
          <w:tcPr>
            <w:tcW w:w="1701" w:type="dxa"/>
            <w:noWrap w:val="0"/>
            <w:vAlign w:val="center"/>
          </w:tcPr>
          <w:p w14:paraId="0DB77472">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100≤X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2000</w:t>
            </w:r>
          </w:p>
        </w:tc>
        <w:tc>
          <w:tcPr>
            <w:tcW w:w="1426" w:type="dxa"/>
            <w:noWrap w:val="0"/>
            <w:vAlign w:val="center"/>
          </w:tcPr>
          <w:p w14:paraId="5FC3FE1C">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10≤X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100</w:t>
            </w:r>
          </w:p>
        </w:tc>
        <w:tc>
          <w:tcPr>
            <w:tcW w:w="992" w:type="dxa"/>
            <w:noWrap w:val="0"/>
            <w:vAlign w:val="center"/>
          </w:tcPr>
          <w:p w14:paraId="2B92C805">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w:t>
            </w:r>
          </w:p>
        </w:tc>
      </w:tr>
      <w:tr w14:paraId="041145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vMerge w:val="continue"/>
            <w:noWrap w:val="0"/>
            <w:vAlign w:val="center"/>
          </w:tcPr>
          <w:p w14:paraId="19C58CF8">
            <w:pPr>
              <w:widowControl/>
              <w:spacing w:line="280" w:lineRule="exact"/>
              <w:jc w:val="left"/>
              <w:rPr>
                <w:rFonts w:ascii="宋体" w:hAnsi="宋体" w:cs="宋体"/>
                <w:color w:val="auto"/>
                <w:kern w:val="0"/>
                <w:sz w:val="18"/>
                <w:szCs w:val="18"/>
              </w:rPr>
            </w:pPr>
          </w:p>
        </w:tc>
        <w:tc>
          <w:tcPr>
            <w:tcW w:w="1369" w:type="dxa"/>
            <w:noWrap w:val="0"/>
            <w:vAlign w:val="center"/>
          </w:tcPr>
          <w:p w14:paraId="10D1AA51">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营业收入</w:t>
            </w:r>
            <w:r>
              <w:rPr>
                <w:rFonts w:hint="eastAsia" w:ascii="宋体" w:hAnsi="宋体" w:cs="宋体"/>
                <w:color w:val="auto"/>
                <w:kern w:val="0"/>
                <w:sz w:val="18"/>
                <w:szCs w:val="18"/>
                <w:lang w:eastAsia="zh-CN"/>
              </w:rPr>
              <w:t>（</w:t>
            </w:r>
            <w:r>
              <w:rPr>
                <w:rFonts w:hint="eastAsia" w:ascii="宋体" w:hAnsi="宋体" w:cs="宋体"/>
                <w:color w:val="auto"/>
                <w:kern w:val="0"/>
                <w:sz w:val="18"/>
                <w:szCs w:val="18"/>
              </w:rPr>
              <w:t>Y</w:t>
            </w:r>
            <w:r>
              <w:rPr>
                <w:rFonts w:hint="eastAsia" w:ascii="宋体" w:hAnsi="宋体" w:cs="宋体"/>
                <w:color w:val="auto"/>
                <w:kern w:val="0"/>
                <w:sz w:val="18"/>
                <w:szCs w:val="18"/>
                <w:lang w:eastAsia="zh-CN"/>
              </w:rPr>
              <w:t>）</w:t>
            </w:r>
          </w:p>
        </w:tc>
        <w:tc>
          <w:tcPr>
            <w:tcW w:w="709" w:type="dxa"/>
            <w:noWrap w:val="0"/>
            <w:vAlign w:val="center"/>
          </w:tcPr>
          <w:p w14:paraId="6DDE5394">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万元</w:t>
            </w:r>
          </w:p>
        </w:tc>
        <w:tc>
          <w:tcPr>
            <w:tcW w:w="1125" w:type="dxa"/>
            <w:noWrap w:val="0"/>
            <w:vAlign w:val="center"/>
          </w:tcPr>
          <w:p w14:paraId="1C780242">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Y≥100000</w:t>
            </w:r>
          </w:p>
        </w:tc>
        <w:tc>
          <w:tcPr>
            <w:tcW w:w="1701" w:type="dxa"/>
            <w:noWrap w:val="0"/>
            <w:vAlign w:val="center"/>
          </w:tcPr>
          <w:p w14:paraId="33D086F8">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1000≤Y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100000</w:t>
            </w:r>
          </w:p>
        </w:tc>
        <w:tc>
          <w:tcPr>
            <w:tcW w:w="1426" w:type="dxa"/>
            <w:noWrap w:val="0"/>
            <w:vAlign w:val="center"/>
          </w:tcPr>
          <w:p w14:paraId="710EDAF7">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100≤Y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1000</w:t>
            </w:r>
          </w:p>
        </w:tc>
        <w:tc>
          <w:tcPr>
            <w:tcW w:w="992" w:type="dxa"/>
            <w:noWrap w:val="0"/>
            <w:vAlign w:val="center"/>
          </w:tcPr>
          <w:p w14:paraId="51FF90DB">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100</w:t>
            </w:r>
          </w:p>
        </w:tc>
      </w:tr>
      <w:tr w14:paraId="40C9C3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2113" w:type="dxa"/>
            <w:vMerge w:val="restart"/>
            <w:noWrap w:val="0"/>
            <w:vAlign w:val="center"/>
          </w:tcPr>
          <w:p w14:paraId="678E56D7">
            <w:pPr>
              <w:widowControl/>
              <w:spacing w:line="280" w:lineRule="exact"/>
              <w:jc w:val="left"/>
              <w:rPr>
                <w:rFonts w:ascii="宋体" w:hAnsi="宋体" w:cs="宋体"/>
                <w:color w:val="auto"/>
                <w:spacing w:val="-12"/>
                <w:kern w:val="0"/>
                <w:sz w:val="18"/>
                <w:szCs w:val="18"/>
              </w:rPr>
            </w:pPr>
            <w:r>
              <w:rPr>
                <w:rFonts w:hint="eastAsia" w:ascii="宋体" w:hAnsi="宋体" w:cs="宋体"/>
                <w:color w:val="auto"/>
                <w:spacing w:val="-12"/>
                <w:kern w:val="0"/>
                <w:sz w:val="18"/>
                <w:szCs w:val="18"/>
              </w:rPr>
              <w:t>软件和信息技术服</w:t>
            </w:r>
            <w:r>
              <w:rPr>
                <w:rFonts w:hint="eastAsia" w:ascii="宋体" w:hAnsi="宋体" w:cs="宋体"/>
                <w:color w:val="auto"/>
                <w:kern w:val="0"/>
                <w:sz w:val="18"/>
                <w:szCs w:val="18"/>
              </w:rPr>
              <w:t>务业</w:t>
            </w:r>
          </w:p>
        </w:tc>
        <w:tc>
          <w:tcPr>
            <w:tcW w:w="1369" w:type="dxa"/>
            <w:noWrap w:val="0"/>
            <w:vAlign w:val="center"/>
          </w:tcPr>
          <w:p w14:paraId="391BC799">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从业人员</w:t>
            </w:r>
            <w:r>
              <w:rPr>
                <w:rFonts w:hint="eastAsia" w:ascii="宋体" w:hAnsi="宋体" w:cs="宋体"/>
                <w:color w:val="auto"/>
                <w:kern w:val="0"/>
                <w:sz w:val="18"/>
                <w:szCs w:val="18"/>
                <w:lang w:eastAsia="zh-CN"/>
              </w:rPr>
              <w:t>（</w:t>
            </w:r>
            <w:r>
              <w:rPr>
                <w:rFonts w:hint="eastAsia" w:ascii="宋体" w:hAnsi="宋体" w:cs="宋体"/>
                <w:color w:val="auto"/>
                <w:kern w:val="0"/>
                <w:sz w:val="18"/>
                <w:szCs w:val="18"/>
              </w:rPr>
              <w:t>X</w:t>
            </w:r>
            <w:r>
              <w:rPr>
                <w:rFonts w:hint="eastAsia" w:ascii="宋体" w:hAnsi="宋体" w:cs="宋体"/>
                <w:color w:val="auto"/>
                <w:kern w:val="0"/>
                <w:sz w:val="18"/>
                <w:szCs w:val="18"/>
                <w:lang w:eastAsia="zh-CN"/>
              </w:rPr>
              <w:t>）</w:t>
            </w:r>
          </w:p>
        </w:tc>
        <w:tc>
          <w:tcPr>
            <w:tcW w:w="709" w:type="dxa"/>
            <w:noWrap w:val="0"/>
            <w:vAlign w:val="center"/>
          </w:tcPr>
          <w:p w14:paraId="5AF63553">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人</w:t>
            </w:r>
          </w:p>
        </w:tc>
        <w:tc>
          <w:tcPr>
            <w:tcW w:w="1125" w:type="dxa"/>
            <w:noWrap w:val="0"/>
            <w:vAlign w:val="center"/>
          </w:tcPr>
          <w:p w14:paraId="22C90D8F">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X≥300</w:t>
            </w:r>
          </w:p>
        </w:tc>
        <w:tc>
          <w:tcPr>
            <w:tcW w:w="1701" w:type="dxa"/>
            <w:noWrap w:val="0"/>
            <w:vAlign w:val="center"/>
          </w:tcPr>
          <w:p w14:paraId="1859B650">
            <w:pPr>
              <w:widowControl/>
              <w:spacing w:line="280" w:lineRule="exact"/>
              <w:ind w:left="1" w:leftChars="-51" w:hanging="108" w:hangingChars="60"/>
              <w:jc w:val="center"/>
              <w:rPr>
                <w:rFonts w:ascii="宋体" w:hAnsi="宋体" w:cs="宋体"/>
                <w:color w:val="auto"/>
                <w:kern w:val="0"/>
                <w:sz w:val="18"/>
                <w:szCs w:val="18"/>
              </w:rPr>
            </w:pPr>
            <w:r>
              <w:rPr>
                <w:rFonts w:hint="eastAsia" w:ascii="宋体" w:hAnsi="宋体" w:cs="宋体"/>
                <w:color w:val="auto"/>
                <w:kern w:val="0"/>
                <w:sz w:val="18"/>
                <w:szCs w:val="18"/>
              </w:rPr>
              <w:t>100≤X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 xml:space="preserve">300 </w:t>
            </w:r>
          </w:p>
        </w:tc>
        <w:tc>
          <w:tcPr>
            <w:tcW w:w="1426" w:type="dxa"/>
            <w:noWrap w:val="0"/>
            <w:vAlign w:val="center"/>
          </w:tcPr>
          <w:p w14:paraId="7C5DFEE6">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10≤X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100</w:t>
            </w:r>
          </w:p>
        </w:tc>
        <w:tc>
          <w:tcPr>
            <w:tcW w:w="992" w:type="dxa"/>
            <w:noWrap w:val="0"/>
            <w:vAlign w:val="center"/>
          </w:tcPr>
          <w:p w14:paraId="2658779B">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w:t>
            </w:r>
          </w:p>
        </w:tc>
      </w:tr>
      <w:tr w14:paraId="6E95B8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2113" w:type="dxa"/>
            <w:vMerge w:val="continue"/>
            <w:noWrap w:val="0"/>
            <w:vAlign w:val="center"/>
          </w:tcPr>
          <w:p w14:paraId="676B68F4">
            <w:pPr>
              <w:widowControl/>
              <w:spacing w:line="280" w:lineRule="exact"/>
              <w:jc w:val="left"/>
              <w:rPr>
                <w:rFonts w:ascii="宋体" w:hAnsi="宋体" w:cs="宋体"/>
                <w:color w:val="auto"/>
                <w:spacing w:val="-12"/>
                <w:kern w:val="0"/>
                <w:sz w:val="18"/>
                <w:szCs w:val="18"/>
              </w:rPr>
            </w:pPr>
          </w:p>
        </w:tc>
        <w:tc>
          <w:tcPr>
            <w:tcW w:w="1369" w:type="dxa"/>
            <w:noWrap w:val="0"/>
            <w:vAlign w:val="center"/>
          </w:tcPr>
          <w:p w14:paraId="392EC3BB">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营业收入</w:t>
            </w:r>
            <w:r>
              <w:rPr>
                <w:rFonts w:hint="eastAsia" w:ascii="宋体" w:hAnsi="宋体" w:cs="宋体"/>
                <w:color w:val="auto"/>
                <w:kern w:val="0"/>
                <w:sz w:val="18"/>
                <w:szCs w:val="18"/>
                <w:lang w:eastAsia="zh-CN"/>
              </w:rPr>
              <w:t>（</w:t>
            </w:r>
            <w:r>
              <w:rPr>
                <w:rFonts w:hint="eastAsia" w:ascii="宋体" w:hAnsi="宋体" w:cs="宋体"/>
                <w:color w:val="auto"/>
                <w:kern w:val="0"/>
                <w:sz w:val="18"/>
                <w:szCs w:val="18"/>
              </w:rPr>
              <w:t>Y</w:t>
            </w:r>
            <w:r>
              <w:rPr>
                <w:rFonts w:hint="eastAsia" w:ascii="宋体" w:hAnsi="宋体" w:cs="宋体"/>
                <w:color w:val="auto"/>
                <w:kern w:val="0"/>
                <w:sz w:val="18"/>
                <w:szCs w:val="18"/>
                <w:lang w:eastAsia="zh-CN"/>
              </w:rPr>
              <w:t>）</w:t>
            </w:r>
          </w:p>
        </w:tc>
        <w:tc>
          <w:tcPr>
            <w:tcW w:w="709" w:type="dxa"/>
            <w:noWrap w:val="0"/>
            <w:vAlign w:val="center"/>
          </w:tcPr>
          <w:p w14:paraId="77E66633">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万元</w:t>
            </w:r>
          </w:p>
        </w:tc>
        <w:tc>
          <w:tcPr>
            <w:tcW w:w="1125" w:type="dxa"/>
            <w:noWrap w:val="0"/>
            <w:vAlign w:val="center"/>
          </w:tcPr>
          <w:p w14:paraId="440BA631">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Y≥10000</w:t>
            </w:r>
          </w:p>
        </w:tc>
        <w:tc>
          <w:tcPr>
            <w:tcW w:w="1701" w:type="dxa"/>
            <w:noWrap w:val="0"/>
            <w:vAlign w:val="center"/>
          </w:tcPr>
          <w:p w14:paraId="1A4E8515">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1000≤Y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10000</w:t>
            </w:r>
          </w:p>
        </w:tc>
        <w:tc>
          <w:tcPr>
            <w:tcW w:w="1426" w:type="dxa"/>
            <w:noWrap w:val="0"/>
            <w:vAlign w:val="center"/>
          </w:tcPr>
          <w:p w14:paraId="6F4D5985">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50≤Y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1000</w:t>
            </w:r>
          </w:p>
        </w:tc>
        <w:tc>
          <w:tcPr>
            <w:tcW w:w="992" w:type="dxa"/>
            <w:noWrap w:val="0"/>
            <w:vAlign w:val="center"/>
          </w:tcPr>
          <w:p w14:paraId="5CEC8740">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50</w:t>
            </w:r>
          </w:p>
        </w:tc>
      </w:tr>
      <w:tr w14:paraId="52786E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2113" w:type="dxa"/>
            <w:vMerge w:val="restart"/>
            <w:noWrap w:val="0"/>
            <w:vAlign w:val="center"/>
          </w:tcPr>
          <w:p w14:paraId="676EF9F7">
            <w:pPr>
              <w:widowControl/>
              <w:spacing w:line="280" w:lineRule="exact"/>
              <w:jc w:val="left"/>
              <w:rPr>
                <w:rFonts w:ascii="宋体" w:hAnsi="宋体" w:cs="宋体"/>
                <w:color w:val="auto"/>
                <w:kern w:val="0"/>
                <w:sz w:val="18"/>
                <w:szCs w:val="18"/>
              </w:rPr>
            </w:pPr>
            <w:r>
              <w:rPr>
                <w:rFonts w:hint="eastAsia" w:ascii="宋体" w:hAnsi="宋体" w:cs="宋体"/>
                <w:color w:val="auto"/>
                <w:kern w:val="0"/>
                <w:sz w:val="18"/>
                <w:szCs w:val="18"/>
              </w:rPr>
              <w:t>房地产开发经营</w:t>
            </w:r>
          </w:p>
        </w:tc>
        <w:tc>
          <w:tcPr>
            <w:tcW w:w="1369" w:type="dxa"/>
            <w:noWrap w:val="0"/>
            <w:vAlign w:val="center"/>
          </w:tcPr>
          <w:p w14:paraId="6C336929">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营业收入</w:t>
            </w:r>
            <w:r>
              <w:rPr>
                <w:rFonts w:hint="eastAsia" w:ascii="宋体" w:hAnsi="宋体" w:cs="宋体"/>
                <w:color w:val="auto"/>
                <w:kern w:val="0"/>
                <w:sz w:val="18"/>
                <w:szCs w:val="18"/>
                <w:lang w:eastAsia="zh-CN"/>
              </w:rPr>
              <w:t>（</w:t>
            </w:r>
            <w:r>
              <w:rPr>
                <w:rFonts w:hint="eastAsia" w:ascii="宋体" w:hAnsi="宋体" w:cs="宋体"/>
                <w:color w:val="auto"/>
                <w:kern w:val="0"/>
                <w:sz w:val="18"/>
                <w:szCs w:val="18"/>
              </w:rPr>
              <w:t>Y</w:t>
            </w:r>
            <w:r>
              <w:rPr>
                <w:rFonts w:hint="eastAsia" w:ascii="宋体" w:hAnsi="宋体" w:cs="宋体"/>
                <w:color w:val="auto"/>
                <w:kern w:val="0"/>
                <w:sz w:val="18"/>
                <w:szCs w:val="18"/>
                <w:lang w:eastAsia="zh-CN"/>
              </w:rPr>
              <w:t>）</w:t>
            </w:r>
          </w:p>
        </w:tc>
        <w:tc>
          <w:tcPr>
            <w:tcW w:w="709" w:type="dxa"/>
            <w:noWrap w:val="0"/>
            <w:vAlign w:val="center"/>
          </w:tcPr>
          <w:p w14:paraId="26043DA1">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万元</w:t>
            </w:r>
          </w:p>
        </w:tc>
        <w:tc>
          <w:tcPr>
            <w:tcW w:w="1125" w:type="dxa"/>
            <w:noWrap w:val="0"/>
            <w:vAlign w:val="center"/>
          </w:tcPr>
          <w:p w14:paraId="5BE7E949">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Y≥200000</w:t>
            </w:r>
          </w:p>
        </w:tc>
        <w:tc>
          <w:tcPr>
            <w:tcW w:w="1701" w:type="dxa"/>
            <w:noWrap w:val="0"/>
            <w:vAlign w:val="center"/>
          </w:tcPr>
          <w:p w14:paraId="41161F7F">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1000≤Y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200000</w:t>
            </w:r>
          </w:p>
        </w:tc>
        <w:tc>
          <w:tcPr>
            <w:tcW w:w="1426" w:type="dxa"/>
            <w:noWrap w:val="0"/>
            <w:vAlign w:val="center"/>
          </w:tcPr>
          <w:p w14:paraId="2B18EB93">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100≤Y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1000</w:t>
            </w:r>
          </w:p>
        </w:tc>
        <w:tc>
          <w:tcPr>
            <w:tcW w:w="992" w:type="dxa"/>
            <w:noWrap w:val="0"/>
            <w:vAlign w:val="center"/>
          </w:tcPr>
          <w:p w14:paraId="3BAC1BFC">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100</w:t>
            </w:r>
          </w:p>
        </w:tc>
      </w:tr>
      <w:tr w14:paraId="690A8E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2113" w:type="dxa"/>
            <w:vMerge w:val="continue"/>
            <w:noWrap w:val="0"/>
            <w:vAlign w:val="center"/>
          </w:tcPr>
          <w:p w14:paraId="6E5E6EC0">
            <w:pPr>
              <w:widowControl/>
              <w:spacing w:line="280" w:lineRule="exact"/>
              <w:jc w:val="left"/>
              <w:rPr>
                <w:rFonts w:ascii="宋体" w:hAnsi="宋体" w:cs="宋体"/>
                <w:color w:val="auto"/>
                <w:kern w:val="0"/>
                <w:sz w:val="18"/>
                <w:szCs w:val="18"/>
              </w:rPr>
            </w:pPr>
          </w:p>
        </w:tc>
        <w:tc>
          <w:tcPr>
            <w:tcW w:w="1369" w:type="dxa"/>
            <w:noWrap w:val="0"/>
            <w:vAlign w:val="center"/>
          </w:tcPr>
          <w:p w14:paraId="302BD63A">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资产总额</w:t>
            </w:r>
            <w:r>
              <w:rPr>
                <w:rFonts w:hint="eastAsia" w:ascii="宋体" w:hAnsi="宋体" w:cs="宋体"/>
                <w:color w:val="auto"/>
                <w:kern w:val="0"/>
                <w:sz w:val="18"/>
                <w:szCs w:val="18"/>
                <w:lang w:eastAsia="zh-CN"/>
              </w:rPr>
              <w:t>（</w:t>
            </w:r>
            <w:r>
              <w:rPr>
                <w:rFonts w:hint="eastAsia" w:ascii="宋体" w:hAnsi="宋体" w:cs="宋体"/>
                <w:color w:val="auto"/>
                <w:kern w:val="0"/>
                <w:sz w:val="18"/>
                <w:szCs w:val="18"/>
              </w:rPr>
              <w:t>Z</w:t>
            </w:r>
            <w:r>
              <w:rPr>
                <w:rFonts w:hint="eastAsia" w:ascii="宋体" w:hAnsi="宋体" w:cs="宋体"/>
                <w:color w:val="auto"/>
                <w:kern w:val="0"/>
                <w:sz w:val="18"/>
                <w:szCs w:val="18"/>
                <w:lang w:eastAsia="zh-CN"/>
              </w:rPr>
              <w:t>）</w:t>
            </w:r>
          </w:p>
        </w:tc>
        <w:tc>
          <w:tcPr>
            <w:tcW w:w="709" w:type="dxa"/>
            <w:noWrap w:val="0"/>
            <w:vAlign w:val="center"/>
          </w:tcPr>
          <w:p w14:paraId="38E8167C">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万元</w:t>
            </w:r>
          </w:p>
        </w:tc>
        <w:tc>
          <w:tcPr>
            <w:tcW w:w="1125" w:type="dxa"/>
            <w:noWrap w:val="0"/>
            <w:vAlign w:val="center"/>
          </w:tcPr>
          <w:p w14:paraId="62A795DB">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Z≥10000</w:t>
            </w:r>
          </w:p>
        </w:tc>
        <w:tc>
          <w:tcPr>
            <w:tcW w:w="1701" w:type="dxa"/>
            <w:noWrap w:val="0"/>
            <w:vAlign w:val="center"/>
          </w:tcPr>
          <w:p w14:paraId="18927D10">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5000≤Z</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10000</w:t>
            </w:r>
          </w:p>
        </w:tc>
        <w:tc>
          <w:tcPr>
            <w:tcW w:w="1426" w:type="dxa"/>
            <w:noWrap w:val="0"/>
            <w:vAlign w:val="center"/>
          </w:tcPr>
          <w:p w14:paraId="13123504">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2000≤Z</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5000</w:t>
            </w:r>
          </w:p>
        </w:tc>
        <w:tc>
          <w:tcPr>
            <w:tcW w:w="992" w:type="dxa"/>
            <w:noWrap w:val="0"/>
            <w:vAlign w:val="center"/>
          </w:tcPr>
          <w:p w14:paraId="02898B60">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Z</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2000</w:t>
            </w:r>
          </w:p>
        </w:tc>
      </w:tr>
      <w:tr w14:paraId="368B6F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2113" w:type="dxa"/>
            <w:vMerge w:val="restart"/>
            <w:noWrap w:val="0"/>
            <w:vAlign w:val="center"/>
          </w:tcPr>
          <w:p w14:paraId="5367EF91">
            <w:pPr>
              <w:widowControl/>
              <w:spacing w:line="280" w:lineRule="exact"/>
              <w:jc w:val="left"/>
              <w:rPr>
                <w:rFonts w:ascii="宋体" w:hAnsi="宋体" w:cs="宋体"/>
                <w:color w:val="auto"/>
                <w:kern w:val="0"/>
                <w:sz w:val="18"/>
                <w:szCs w:val="18"/>
              </w:rPr>
            </w:pPr>
            <w:r>
              <w:rPr>
                <w:rFonts w:hint="eastAsia" w:ascii="宋体" w:hAnsi="宋体" w:cs="宋体"/>
                <w:color w:val="auto"/>
                <w:kern w:val="0"/>
                <w:sz w:val="18"/>
                <w:szCs w:val="18"/>
              </w:rPr>
              <w:t>物业管理</w:t>
            </w:r>
          </w:p>
        </w:tc>
        <w:tc>
          <w:tcPr>
            <w:tcW w:w="1369" w:type="dxa"/>
            <w:noWrap w:val="0"/>
            <w:vAlign w:val="center"/>
          </w:tcPr>
          <w:p w14:paraId="0384C476">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从业人员</w:t>
            </w:r>
            <w:r>
              <w:rPr>
                <w:rFonts w:hint="eastAsia" w:ascii="宋体" w:hAnsi="宋体" w:cs="宋体"/>
                <w:color w:val="auto"/>
                <w:kern w:val="0"/>
                <w:sz w:val="18"/>
                <w:szCs w:val="18"/>
                <w:lang w:eastAsia="zh-CN"/>
              </w:rPr>
              <w:t>（</w:t>
            </w:r>
            <w:r>
              <w:rPr>
                <w:rFonts w:hint="eastAsia" w:ascii="宋体" w:hAnsi="宋体" w:cs="宋体"/>
                <w:color w:val="auto"/>
                <w:kern w:val="0"/>
                <w:sz w:val="18"/>
                <w:szCs w:val="18"/>
              </w:rPr>
              <w:t>X</w:t>
            </w:r>
            <w:r>
              <w:rPr>
                <w:rFonts w:hint="eastAsia" w:ascii="宋体" w:hAnsi="宋体" w:cs="宋体"/>
                <w:color w:val="auto"/>
                <w:kern w:val="0"/>
                <w:sz w:val="18"/>
                <w:szCs w:val="18"/>
                <w:lang w:eastAsia="zh-CN"/>
              </w:rPr>
              <w:t>）</w:t>
            </w:r>
          </w:p>
        </w:tc>
        <w:tc>
          <w:tcPr>
            <w:tcW w:w="709" w:type="dxa"/>
            <w:noWrap w:val="0"/>
            <w:vAlign w:val="center"/>
          </w:tcPr>
          <w:p w14:paraId="03F37879">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人</w:t>
            </w:r>
          </w:p>
        </w:tc>
        <w:tc>
          <w:tcPr>
            <w:tcW w:w="1125" w:type="dxa"/>
            <w:noWrap w:val="0"/>
            <w:vAlign w:val="center"/>
          </w:tcPr>
          <w:p w14:paraId="40A670BB">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X≥1000</w:t>
            </w:r>
          </w:p>
        </w:tc>
        <w:tc>
          <w:tcPr>
            <w:tcW w:w="1701" w:type="dxa"/>
            <w:noWrap w:val="0"/>
            <w:vAlign w:val="center"/>
          </w:tcPr>
          <w:p w14:paraId="76E7CF4B">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300≤X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1000</w:t>
            </w:r>
          </w:p>
        </w:tc>
        <w:tc>
          <w:tcPr>
            <w:tcW w:w="1426" w:type="dxa"/>
            <w:noWrap w:val="0"/>
            <w:vAlign w:val="center"/>
          </w:tcPr>
          <w:p w14:paraId="4A803A0B">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100≤X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300</w:t>
            </w:r>
          </w:p>
        </w:tc>
        <w:tc>
          <w:tcPr>
            <w:tcW w:w="992" w:type="dxa"/>
            <w:noWrap w:val="0"/>
            <w:vAlign w:val="center"/>
          </w:tcPr>
          <w:p w14:paraId="7E55285B">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100</w:t>
            </w:r>
          </w:p>
        </w:tc>
      </w:tr>
      <w:tr w14:paraId="74A929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2113" w:type="dxa"/>
            <w:vMerge w:val="continue"/>
            <w:noWrap w:val="0"/>
            <w:vAlign w:val="center"/>
          </w:tcPr>
          <w:p w14:paraId="6F784577">
            <w:pPr>
              <w:widowControl/>
              <w:spacing w:line="280" w:lineRule="exact"/>
              <w:jc w:val="left"/>
              <w:rPr>
                <w:rFonts w:ascii="宋体" w:hAnsi="宋体" w:cs="宋体"/>
                <w:color w:val="auto"/>
                <w:kern w:val="0"/>
                <w:sz w:val="18"/>
                <w:szCs w:val="18"/>
              </w:rPr>
            </w:pPr>
          </w:p>
        </w:tc>
        <w:tc>
          <w:tcPr>
            <w:tcW w:w="1369" w:type="dxa"/>
            <w:noWrap w:val="0"/>
            <w:vAlign w:val="center"/>
          </w:tcPr>
          <w:p w14:paraId="5ED25FA2">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营业收入</w:t>
            </w:r>
            <w:r>
              <w:rPr>
                <w:rFonts w:hint="eastAsia" w:ascii="宋体" w:hAnsi="宋体" w:cs="宋体"/>
                <w:color w:val="auto"/>
                <w:kern w:val="0"/>
                <w:sz w:val="18"/>
                <w:szCs w:val="18"/>
                <w:lang w:eastAsia="zh-CN"/>
              </w:rPr>
              <w:t>（</w:t>
            </w:r>
            <w:r>
              <w:rPr>
                <w:rFonts w:hint="eastAsia" w:ascii="宋体" w:hAnsi="宋体" w:cs="宋体"/>
                <w:color w:val="auto"/>
                <w:kern w:val="0"/>
                <w:sz w:val="18"/>
                <w:szCs w:val="18"/>
              </w:rPr>
              <w:t>Y</w:t>
            </w:r>
            <w:r>
              <w:rPr>
                <w:rFonts w:hint="eastAsia" w:ascii="宋体" w:hAnsi="宋体" w:cs="宋体"/>
                <w:color w:val="auto"/>
                <w:kern w:val="0"/>
                <w:sz w:val="18"/>
                <w:szCs w:val="18"/>
                <w:lang w:eastAsia="zh-CN"/>
              </w:rPr>
              <w:t>）</w:t>
            </w:r>
          </w:p>
        </w:tc>
        <w:tc>
          <w:tcPr>
            <w:tcW w:w="709" w:type="dxa"/>
            <w:noWrap w:val="0"/>
            <w:vAlign w:val="center"/>
          </w:tcPr>
          <w:p w14:paraId="35FF5047">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万元</w:t>
            </w:r>
          </w:p>
        </w:tc>
        <w:tc>
          <w:tcPr>
            <w:tcW w:w="1125" w:type="dxa"/>
            <w:noWrap w:val="0"/>
            <w:vAlign w:val="center"/>
          </w:tcPr>
          <w:p w14:paraId="0AF55DE1">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Y≥5000</w:t>
            </w:r>
          </w:p>
        </w:tc>
        <w:tc>
          <w:tcPr>
            <w:tcW w:w="1701" w:type="dxa"/>
            <w:noWrap w:val="0"/>
            <w:vAlign w:val="center"/>
          </w:tcPr>
          <w:p w14:paraId="7426E061">
            <w:pPr>
              <w:widowControl/>
              <w:spacing w:line="280" w:lineRule="exact"/>
              <w:ind w:left="1" w:leftChars="-51" w:hanging="108" w:hangingChars="60"/>
              <w:jc w:val="center"/>
              <w:rPr>
                <w:rFonts w:ascii="宋体" w:hAnsi="宋体" w:cs="宋体"/>
                <w:color w:val="auto"/>
                <w:kern w:val="0"/>
                <w:sz w:val="18"/>
                <w:szCs w:val="18"/>
              </w:rPr>
            </w:pPr>
            <w:r>
              <w:rPr>
                <w:rFonts w:hint="eastAsia" w:ascii="宋体" w:hAnsi="宋体" w:cs="宋体"/>
                <w:color w:val="auto"/>
                <w:kern w:val="0"/>
                <w:sz w:val="18"/>
                <w:szCs w:val="18"/>
              </w:rPr>
              <w:t>1000≤Y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5000</w:t>
            </w:r>
          </w:p>
        </w:tc>
        <w:tc>
          <w:tcPr>
            <w:tcW w:w="1426" w:type="dxa"/>
            <w:noWrap w:val="0"/>
            <w:vAlign w:val="center"/>
          </w:tcPr>
          <w:p w14:paraId="34FD9373">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500≤Y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1000</w:t>
            </w:r>
          </w:p>
        </w:tc>
        <w:tc>
          <w:tcPr>
            <w:tcW w:w="992" w:type="dxa"/>
            <w:noWrap w:val="0"/>
            <w:vAlign w:val="center"/>
          </w:tcPr>
          <w:p w14:paraId="00BE4985">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500</w:t>
            </w:r>
          </w:p>
        </w:tc>
      </w:tr>
      <w:tr w14:paraId="632DA6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2113" w:type="dxa"/>
            <w:vMerge w:val="restart"/>
            <w:noWrap w:val="0"/>
            <w:vAlign w:val="center"/>
          </w:tcPr>
          <w:p w14:paraId="7D6F2D8B">
            <w:pPr>
              <w:widowControl/>
              <w:spacing w:line="280" w:lineRule="exact"/>
              <w:jc w:val="left"/>
              <w:rPr>
                <w:rFonts w:ascii="宋体" w:hAnsi="宋体" w:cs="宋体"/>
                <w:color w:val="auto"/>
                <w:kern w:val="0"/>
                <w:sz w:val="18"/>
                <w:szCs w:val="18"/>
              </w:rPr>
            </w:pPr>
            <w:r>
              <w:rPr>
                <w:rFonts w:hint="eastAsia" w:ascii="宋体" w:hAnsi="宋体" w:cs="宋体"/>
                <w:color w:val="auto"/>
                <w:kern w:val="0"/>
                <w:sz w:val="18"/>
                <w:szCs w:val="18"/>
              </w:rPr>
              <w:t>租赁和商务服务业</w:t>
            </w:r>
          </w:p>
        </w:tc>
        <w:tc>
          <w:tcPr>
            <w:tcW w:w="1369" w:type="dxa"/>
            <w:noWrap w:val="0"/>
            <w:vAlign w:val="center"/>
          </w:tcPr>
          <w:p w14:paraId="010ACA76">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从业人员</w:t>
            </w:r>
            <w:r>
              <w:rPr>
                <w:rFonts w:hint="eastAsia" w:ascii="宋体" w:hAnsi="宋体" w:cs="宋体"/>
                <w:color w:val="auto"/>
                <w:kern w:val="0"/>
                <w:sz w:val="18"/>
                <w:szCs w:val="18"/>
                <w:lang w:eastAsia="zh-CN"/>
              </w:rPr>
              <w:t>（</w:t>
            </w:r>
            <w:r>
              <w:rPr>
                <w:rFonts w:hint="eastAsia" w:ascii="宋体" w:hAnsi="宋体" w:cs="宋体"/>
                <w:color w:val="auto"/>
                <w:kern w:val="0"/>
                <w:sz w:val="18"/>
                <w:szCs w:val="18"/>
              </w:rPr>
              <w:t>X</w:t>
            </w:r>
            <w:r>
              <w:rPr>
                <w:rFonts w:hint="eastAsia" w:ascii="宋体" w:hAnsi="宋体" w:cs="宋体"/>
                <w:color w:val="auto"/>
                <w:kern w:val="0"/>
                <w:sz w:val="18"/>
                <w:szCs w:val="18"/>
                <w:lang w:eastAsia="zh-CN"/>
              </w:rPr>
              <w:t>）</w:t>
            </w:r>
          </w:p>
        </w:tc>
        <w:tc>
          <w:tcPr>
            <w:tcW w:w="709" w:type="dxa"/>
            <w:noWrap w:val="0"/>
            <w:vAlign w:val="center"/>
          </w:tcPr>
          <w:p w14:paraId="71E92F65">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人</w:t>
            </w:r>
          </w:p>
        </w:tc>
        <w:tc>
          <w:tcPr>
            <w:tcW w:w="1125" w:type="dxa"/>
            <w:noWrap w:val="0"/>
            <w:vAlign w:val="center"/>
          </w:tcPr>
          <w:p w14:paraId="2DCF9237">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X≥300</w:t>
            </w:r>
          </w:p>
        </w:tc>
        <w:tc>
          <w:tcPr>
            <w:tcW w:w="1701" w:type="dxa"/>
            <w:noWrap w:val="0"/>
            <w:vAlign w:val="center"/>
          </w:tcPr>
          <w:p w14:paraId="4735E9A6">
            <w:pPr>
              <w:widowControl/>
              <w:spacing w:line="280" w:lineRule="exact"/>
              <w:ind w:left="1" w:leftChars="-51" w:hanging="108" w:hangingChars="60"/>
              <w:jc w:val="center"/>
              <w:rPr>
                <w:rFonts w:ascii="宋体" w:hAnsi="宋体" w:cs="宋体"/>
                <w:color w:val="auto"/>
                <w:kern w:val="0"/>
                <w:sz w:val="18"/>
                <w:szCs w:val="18"/>
              </w:rPr>
            </w:pPr>
            <w:r>
              <w:rPr>
                <w:rFonts w:hint="eastAsia" w:ascii="宋体" w:hAnsi="宋体" w:cs="宋体"/>
                <w:color w:val="auto"/>
                <w:kern w:val="0"/>
                <w:sz w:val="18"/>
                <w:szCs w:val="18"/>
              </w:rPr>
              <w:t>100≤X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300</w:t>
            </w:r>
          </w:p>
        </w:tc>
        <w:tc>
          <w:tcPr>
            <w:tcW w:w="1426" w:type="dxa"/>
            <w:noWrap w:val="0"/>
            <w:vAlign w:val="center"/>
          </w:tcPr>
          <w:p w14:paraId="13E2AF4E">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10≤X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100</w:t>
            </w:r>
          </w:p>
        </w:tc>
        <w:tc>
          <w:tcPr>
            <w:tcW w:w="992" w:type="dxa"/>
            <w:noWrap w:val="0"/>
            <w:vAlign w:val="center"/>
          </w:tcPr>
          <w:p w14:paraId="078E4465">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w:t>
            </w:r>
          </w:p>
        </w:tc>
      </w:tr>
      <w:tr w14:paraId="2150F1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2113" w:type="dxa"/>
            <w:vMerge w:val="continue"/>
            <w:noWrap w:val="0"/>
            <w:vAlign w:val="center"/>
          </w:tcPr>
          <w:p w14:paraId="4D6B4BDB">
            <w:pPr>
              <w:widowControl/>
              <w:spacing w:line="280" w:lineRule="exact"/>
              <w:jc w:val="left"/>
              <w:rPr>
                <w:rFonts w:ascii="宋体" w:hAnsi="宋体" w:cs="宋体"/>
                <w:color w:val="auto"/>
                <w:kern w:val="0"/>
                <w:sz w:val="18"/>
                <w:szCs w:val="18"/>
              </w:rPr>
            </w:pPr>
          </w:p>
        </w:tc>
        <w:tc>
          <w:tcPr>
            <w:tcW w:w="1369" w:type="dxa"/>
            <w:noWrap w:val="0"/>
            <w:vAlign w:val="center"/>
          </w:tcPr>
          <w:p w14:paraId="22667F28">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资产总额</w:t>
            </w:r>
            <w:r>
              <w:rPr>
                <w:rFonts w:hint="eastAsia" w:ascii="宋体" w:hAnsi="宋体" w:cs="宋体"/>
                <w:color w:val="auto"/>
                <w:kern w:val="0"/>
                <w:sz w:val="18"/>
                <w:szCs w:val="18"/>
                <w:lang w:eastAsia="zh-CN"/>
              </w:rPr>
              <w:t>（</w:t>
            </w:r>
            <w:r>
              <w:rPr>
                <w:rFonts w:hint="eastAsia" w:ascii="宋体" w:hAnsi="宋体" w:cs="宋体"/>
                <w:color w:val="auto"/>
                <w:kern w:val="0"/>
                <w:sz w:val="18"/>
                <w:szCs w:val="18"/>
              </w:rPr>
              <w:t>Z</w:t>
            </w:r>
            <w:r>
              <w:rPr>
                <w:rFonts w:hint="eastAsia" w:ascii="宋体" w:hAnsi="宋体" w:cs="宋体"/>
                <w:color w:val="auto"/>
                <w:kern w:val="0"/>
                <w:sz w:val="18"/>
                <w:szCs w:val="18"/>
                <w:lang w:eastAsia="zh-CN"/>
              </w:rPr>
              <w:t>）</w:t>
            </w:r>
          </w:p>
        </w:tc>
        <w:tc>
          <w:tcPr>
            <w:tcW w:w="709" w:type="dxa"/>
            <w:noWrap w:val="0"/>
            <w:vAlign w:val="center"/>
          </w:tcPr>
          <w:p w14:paraId="5AA37AF9">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万元</w:t>
            </w:r>
          </w:p>
        </w:tc>
        <w:tc>
          <w:tcPr>
            <w:tcW w:w="1125" w:type="dxa"/>
            <w:noWrap w:val="0"/>
            <w:vAlign w:val="center"/>
          </w:tcPr>
          <w:p w14:paraId="2DC84D10">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Z≥120000</w:t>
            </w:r>
          </w:p>
        </w:tc>
        <w:tc>
          <w:tcPr>
            <w:tcW w:w="1701" w:type="dxa"/>
            <w:noWrap w:val="0"/>
            <w:vAlign w:val="center"/>
          </w:tcPr>
          <w:p w14:paraId="2601A4AC">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8000≤Z</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120000</w:t>
            </w:r>
          </w:p>
        </w:tc>
        <w:tc>
          <w:tcPr>
            <w:tcW w:w="1426" w:type="dxa"/>
            <w:noWrap w:val="0"/>
            <w:vAlign w:val="center"/>
          </w:tcPr>
          <w:p w14:paraId="3B09E00E">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100≤Z</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8000</w:t>
            </w:r>
          </w:p>
        </w:tc>
        <w:tc>
          <w:tcPr>
            <w:tcW w:w="992" w:type="dxa"/>
            <w:noWrap w:val="0"/>
            <w:vAlign w:val="center"/>
          </w:tcPr>
          <w:p w14:paraId="01BFE32D">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Z</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100</w:t>
            </w:r>
          </w:p>
        </w:tc>
      </w:tr>
      <w:tr w14:paraId="12B9CC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noWrap w:val="0"/>
            <w:vAlign w:val="center"/>
          </w:tcPr>
          <w:p w14:paraId="1A76B3A0">
            <w:pPr>
              <w:widowControl/>
              <w:spacing w:line="280" w:lineRule="exact"/>
              <w:jc w:val="left"/>
              <w:rPr>
                <w:rFonts w:ascii="宋体" w:hAnsi="宋体" w:cs="宋体"/>
                <w:color w:val="auto"/>
                <w:kern w:val="0"/>
                <w:sz w:val="18"/>
                <w:szCs w:val="18"/>
              </w:rPr>
            </w:pPr>
            <w:r>
              <w:rPr>
                <w:rFonts w:hint="eastAsia" w:ascii="宋体" w:hAnsi="宋体" w:cs="宋体"/>
                <w:color w:val="auto"/>
                <w:kern w:val="0"/>
                <w:sz w:val="18"/>
                <w:szCs w:val="18"/>
              </w:rPr>
              <w:t>其他未列明行业 *</w:t>
            </w:r>
          </w:p>
        </w:tc>
        <w:tc>
          <w:tcPr>
            <w:tcW w:w="1369" w:type="dxa"/>
            <w:noWrap w:val="0"/>
            <w:vAlign w:val="center"/>
          </w:tcPr>
          <w:p w14:paraId="411F675D">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从业人员</w:t>
            </w:r>
            <w:r>
              <w:rPr>
                <w:rFonts w:hint="eastAsia" w:ascii="宋体" w:hAnsi="宋体" w:cs="宋体"/>
                <w:color w:val="auto"/>
                <w:kern w:val="0"/>
                <w:sz w:val="18"/>
                <w:szCs w:val="18"/>
                <w:lang w:eastAsia="zh-CN"/>
              </w:rPr>
              <w:t>（</w:t>
            </w:r>
            <w:r>
              <w:rPr>
                <w:rFonts w:hint="eastAsia" w:ascii="宋体" w:hAnsi="宋体" w:cs="宋体"/>
                <w:color w:val="auto"/>
                <w:kern w:val="0"/>
                <w:sz w:val="18"/>
                <w:szCs w:val="18"/>
              </w:rPr>
              <w:t>X</w:t>
            </w:r>
            <w:r>
              <w:rPr>
                <w:rFonts w:hint="eastAsia" w:ascii="宋体" w:hAnsi="宋体" w:cs="宋体"/>
                <w:color w:val="auto"/>
                <w:kern w:val="0"/>
                <w:sz w:val="18"/>
                <w:szCs w:val="18"/>
                <w:lang w:eastAsia="zh-CN"/>
              </w:rPr>
              <w:t>）</w:t>
            </w:r>
          </w:p>
        </w:tc>
        <w:tc>
          <w:tcPr>
            <w:tcW w:w="709" w:type="dxa"/>
            <w:noWrap w:val="0"/>
            <w:vAlign w:val="center"/>
          </w:tcPr>
          <w:p w14:paraId="5EF20213">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人</w:t>
            </w:r>
          </w:p>
        </w:tc>
        <w:tc>
          <w:tcPr>
            <w:tcW w:w="1125" w:type="dxa"/>
            <w:noWrap w:val="0"/>
            <w:vAlign w:val="center"/>
          </w:tcPr>
          <w:p w14:paraId="50AA0ED6">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X≥300</w:t>
            </w:r>
          </w:p>
        </w:tc>
        <w:tc>
          <w:tcPr>
            <w:tcW w:w="1701" w:type="dxa"/>
            <w:noWrap w:val="0"/>
            <w:vAlign w:val="center"/>
          </w:tcPr>
          <w:p w14:paraId="5606A260">
            <w:pPr>
              <w:widowControl/>
              <w:spacing w:line="280" w:lineRule="exact"/>
              <w:ind w:left="1" w:leftChars="-51" w:hanging="108" w:hangingChars="60"/>
              <w:jc w:val="center"/>
              <w:rPr>
                <w:rFonts w:ascii="宋体" w:hAnsi="宋体" w:cs="宋体"/>
                <w:color w:val="auto"/>
                <w:kern w:val="0"/>
                <w:sz w:val="18"/>
                <w:szCs w:val="18"/>
              </w:rPr>
            </w:pPr>
            <w:r>
              <w:rPr>
                <w:rFonts w:hint="eastAsia" w:ascii="宋体" w:hAnsi="宋体" w:cs="宋体"/>
                <w:color w:val="auto"/>
                <w:kern w:val="0"/>
                <w:sz w:val="18"/>
                <w:szCs w:val="18"/>
              </w:rPr>
              <w:t>100≤X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300</w:t>
            </w:r>
          </w:p>
        </w:tc>
        <w:tc>
          <w:tcPr>
            <w:tcW w:w="1426" w:type="dxa"/>
            <w:noWrap w:val="0"/>
            <w:vAlign w:val="center"/>
          </w:tcPr>
          <w:p w14:paraId="62D7D62B">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10≤X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100</w:t>
            </w:r>
          </w:p>
        </w:tc>
        <w:tc>
          <w:tcPr>
            <w:tcW w:w="992" w:type="dxa"/>
            <w:noWrap w:val="0"/>
            <w:vAlign w:val="center"/>
          </w:tcPr>
          <w:p w14:paraId="6FE20FC8">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w:t>
            </w:r>
          </w:p>
        </w:tc>
      </w:tr>
    </w:tbl>
    <w:p w14:paraId="2194A1F0">
      <w:pPr>
        <w:widowControl/>
        <w:spacing w:line="280" w:lineRule="exact"/>
        <w:rPr>
          <w:rFonts w:ascii="宋体" w:hAnsi="宋体" w:cs="宋体"/>
          <w:color w:val="auto"/>
          <w:spacing w:val="8"/>
          <w:kern w:val="0"/>
          <w:sz w:val="24"/>
        </w:rPr>
      </w:pPr>
    </w:p>
    <w:p w14:paraId="1FC60CA0">
      <w:pPr>
        <w:widowControl/>
        <w:spacing w:line="360" w:lineRule="auto"/>
        <w:rPr>
          <w:rFonts w:hint="eastAsia" w:asciiTheme="minorEastAsia" w:hAnsiTheme="minorEastAsia" w:cstheme="minorEastAsia"/>
          <w:color w:val="auto"/>
          <w:spacing w:val="8"/>
          <w:kern w:val="0"/>
          <w:szCs w:val="21"/>
        </w:rPr>
      </w:pPr>
      <w:r>
        <w:rPr>
          <w:rFonts w:hint="eastAsia" w:asciiTheme="minorEastAsia" w:hAnsiTheme="minorEastAsia" w:cstheme="minorEastAsia"/>
          <w:color w:val="auto"/>
          <w:spacing w:val="8"/>
          <w:kern w:val="0"/>
          <w:szCs w:val="21"/>
        </w:rPr>
        <w:t>说明：</w:t>
      </w:r>
    </w:p>
    <w:p w14:paraId="6BE6E19F">
      <w:pPr>
        <w:pStyle w:val="20"/>
        <w:adjustRightInd w:val="0"/>
        <w:spacing w:line="360" w:lineRule="auto"/>
        <w:ind w:firstLine="452" w:firstLineChars="200"/>
        <w:contextualSpacing/>
        <w:rPr>
          <w:rFonts w:hint="eastAsia" w:asciiTheme="minorEastAsia" w:hAnsiTheme="minorEastAsia" w:eastAsiaTheme="minorEastAsia" w:cstheme="minorEastAsia"/>
          <w:color w:val="auto"/>
          <w:spacing w:val="8"/>
          <w:kern w:val="0"/>
          <w:sz w:val="21"/>
          <w:szCs w:val="21"/>
        </w:rPr>
      </w:pPr>
      <w:r>
        <w:rPr>
          <w:rFonts w:hint="eastAsia" w:asciiTheme="minorEastAsia" w:hAnsiTheme="minorEastAsia" w:eastAsiaTheme="minorEastAsia" w:cstheme="minorEastAsia"/>
          <w:color w:val="auto"/>
          <w:spacing w:val="8"/>
          <w:kern w:val="0"/>
          <w:sz w:val="21"/>
          <w:szCs w:val="21"/>
        </w:rPr>
        <w:t>1.大型、中型和小型企业须同时满足所列指标的下限，否则下划一档；微型企业只须满足所列指标中的一项即可。</w:t>
      </w:r>
    </w:p>
    <w:p w14:paraId="5301EF8C">
      <w:pPr>
        <w:pStyle w:val="20"/>
        <w:adjustRightInd w:val="0"/>
        <w:spacing w:line="360" w:lineRule="auto"/>
        <w:ind w:firstLine="452" w:firstLineChars="200"/>
        <w:contextualSpacing/>
        <w:rPr>
          <w:rFonts w:hint="eastAsia" w:asciiTheme="minorEastAsia" w:hAnsiTheme="minorEastAsia" w:eastAsiaTheme="minorEastAsia" w:cstheme="minorEastAsia"/>
          <w:color w:val="auto"/>
          <w:spacing w:val="8"/>
          <w:kern w:val="0"/>
          <w:sz w:val="21"/>
          <w:szCs w:val="21"/>
        </w:rPr>
      </w:pPr>
      <w:r>
        <w:rPr>
          <w:rFonts w:hint="eastAsia" w:asciiTheme="minorEastAsia" w:hAnsiTheme="minorEastAsia" w:eastAsiaTheme="minorEastAsia" w:cstheme="minorEastAsia"/>
          <w:color w:val="auto"/>
          <w:spacing w:val="8"/>
          <w:kern w:val="0"/>
          <w:sz w:val="21"/>
          <w:szCs w:val="21"/>
        </w:rPr>
        <w:t>2.附表中各行业的范围以《国民经济行业分类》（GB/T4754-2017）为准。带*的项为行业组合类别，其中，工业包括采矿业，制造业，电力、热力、燃气及水生产和供应业；交通运输业包括道路运输业，水上运输业，航空运输业，管道运输业，多式联运和运输代理业、装卸搬运，不包括铁路运输业；仓储业包括通用仓储，低温仓储，危险品仓储，谷物、棉花等农产品仓储，中药材仓储和其他仓储业</w:t>
      </w:r>
      <w:r>
        <w:rPr>
          <w:rFonts w:hint="eastAsia" w:asciiTheme="minorEastAsia" w:hAnsiTheme="minorEastAsia" w:eastAsiaTheme="minorEastAsia" w:cstheme="minorEastAsia"/>
          <w:color w:val="auto"/>
          <w:spacing w:val="8"/>
          <w:kern w:val="0"/>
          <w:sz w:val="21"/>
          <w:szCs w:val="21"/>
          <w:lang w:eastAsia="zh-CN"/>
        </w:rPr>
        <w:t>；</w:t>
      </w:r>
      <w:r>
        <w:rPr>
          <w:rFonts w:hint="eastAsia" w:asciiTheme="minorEastAsia" w:hAnsiTheme="minorEastAsia" w:eastAsiaTheme="minorEastAsia" w:cstheme="minorEastAsia"/>
          <w:color w:val="auto"/>
          <w:spacing w:val="8"/>
          <w:kern w:val="0"/>
          <w:sz w:val="21"/>
          <w:szCs w:val="21"/>
        </w:rPr>
        <w:t>信息传输业包括电信、广播电视和卫星传输服务，互联网和相关服务；其他未列明行业包括科学研究和技术服务业，水利、环境和公共设施管理业，居民服务、修理和其他服务业，社会工作，文化、体育和娱乐业，以及房地产中介服务，其他房地产业等，不包括自有房地产经营活动。</w:t>
      </w:r>
    </w:p>
    <w:p w14:paraId="624B50CF">
      <w:pPr>
        <w:pStyle w:val="20"/>
        <w:spacing w:line="360" w:lineRule="auto"/>
        <w:ind w:firstLine="452" w:firstLineChars="200"/>
        <w:rPr>
          <w:rFonts w:hint="eastAsia" w:asciiTheme="minorEastAsia" w:hAnsiTheme="minorEastAsia" w:eastAsiaTheme="minorEastAsia" w:cstheme="minorEastAsia"/>
          <w:color w:val="auto"/>
          <w:spacing w:val="8"/>
          <w:kern w:val="0"/>
          <w:sz w:val="21"/>
          <w:szCs w:val="21"/>
        </w:rPr>
      </w:pPr>
      <w:r>
        <w:rPr>
          <w:rFonts w:hint="eastAsia" w:asciiTheme="minorEastAsia" w:hAnsiTheme="minorEastAsia" w:eastAsiaTheme="minorEastAsia" w:cstheme="minorEastAsia"/>
          <w:color w:val="auto"/>
          <w:spacing w:val="8"/>
          <w:kern w:val="0"/>
          <w:sz w:val="21"/>
          <w:szCs w:val="21"/>
        </w:rPr>
        <w:t>3.企业划分指标以现行统计制度为准。（1）从业人员，是指期末从业人员数，没有期末从业人员数的，采用全年平均人员数代替。（2）营业收入，工业、建筑业、限额以上批发和零售业、限额以上住宿和餐饮业以及其他设置主营业务收入指标的行业，采用主营业务收入；限额以下批发与零售业企业采用商品销售额代替；限额以下住宿与餐饮业企业采用营业额代替；农、林、牧、渔业企业采用营业总收入代替；其他未设置主营业务收入的行业，采用营业收入指标。（3）资产总额，采用资产总计代替。</w:t>
      </w:r>
    </w:p>
    <w:p w14:paraId="167665BC">
      <w:pPr>
        <w:keepNext/>
        <w:keepLines/>
        <w:spacing w:before="340" w:after="330" w:line="360" w:lineRule="auto"/>
        <w:jc w:val="center"/>
        <w:outlineLvl w:val="0"/>
        <w:rPr>
          <w:rFonts w:hint="eastAsia" w:ascii="Times New Roman" w:hAnsi="Times New Roman" w:eastAsia="宋体" w:cs="Times New Roman"/>
          <w:b/>
          <w:bCs/>
          <w:kern w:val="44"/>
          <w:sz w:val="44"/>
          <w:szCs w:val="44"/>
          <w:lang w:val="zh-CN" w:eastAsia="zh-CN"/>
        </w:rPr>
      </w:pPr>
      <w:r>
        <w:rPr>
          <w:rFonts w:hint="eastAsia" w:asciiTheme="minorEastAsia" w:hAnsiTheme="minorEastAsia" w:eastAsiaTheme="minorEastAsia" w:cstheme="minorEastAsia"/>
          <w:color w:val="auto"/>
          <w:szCs w:val="21"/>
        </w:rPr>
        <w:br w:type="page"/>
      </w:r>
      <w:bookmarkStart w:id="59" w:name="_Toc10873"/>
      <w:bookmarkStart w:id="60" w:name="_Toc9409"/>
      <w:bookmarkStart w:id="61" w:name="_Toc25569"/>
      <w:bookmarkStart w:id="62" w:name="_Toc382"/>
      <w:bookmarkStart w:id="63" w:name="_Toc1222"/>
      <w:bookmarkStart w:id="64" w:name="_Toc16363"/>
      <w:bookmarkStart w:id="65" w:name="_Toc2044"/>
      <w:r>
        <w:rPr>
          <w:rFonts w:hint="eastAsia" w:ascii="Cambria" w:hAnsi="Cambria" w:eastAsia="宋体" w:cs="Times New Roman"/>
          <w:b/>
          <w:kern w:val="44"/>
          <w:sz w:val="32"/>
          <w:szCs w:val="32"/>
          <w:lang w:val="zh-CN" w:eastAsia="zh-CN"/>
        </w:rPr>
        <w:t>第三章 供应商须知</w:t>
      </w:r>
      <w:bookmarkEnd w:id="57"/>
      <w:bookmarkEnd w:id="58"/>
      <w:bookmarkEnd w:id="59"/>
      <w:bookmarkEnd w:id="60"/>
      <w:bookmarkEnd w:id="61"/>
      <w:bookmarkEnd w:id="62"/>
      <w:bookmarkEnd w:id="63"/>
      <w:bookmarkEnd w:id="64"/>
      <w:bookmarkEnd w:id="65"/>
    </w:p>
    <w:p w14:paraId="628462DA">
      <w:pPr>
        <w:keepNext/>
        <w:keepLines/>
        <w:spacing w:before="260" w:after="260" w:line="416" w:lineRule="auto"/>
        <w:jc w:val="center"/>
        <w:outlineLvl w:val="1"/>
        <w:rPr>
          <w:rFonts w:hint="eastAsia" w:ascii="宋体" w:hAnsi="宋体" w:eastAsia="宋体" w:cs="Times New Roman"/>
          <w:bCs/>
          <w:sz w:val="32"/>
          <w:szCs w:val="32"/>
          <w:lang w:val="zh-CN" w:eastAsia="zh-CN"/>
        </w:rPr>
      </w:pPr>
      <w:bookmarkStart w:id="66" w:name="_Toc28658"/>
      <w:bookmarkStart w:id="67" w:name="_Toc10590"/>
      <w:bookmarkStart w:id="68" w:name="_Toc80205923"/>
      <w:r>
        <w:rPr>
          <w:rFonts w:hint="eastAsia" w:ascii="宋体" w:hAnsi="宋体" w:eastAsia="宋体" w:cs="Times New Roman"/>
          <w:bCs/>
          <w:sz w:val="32"/>
          <w:szCs w:val="32"/>
          <w:lang w:val="zh-CN" w:eastAsia="zh-CN"/>
        </w:rPr>
        <w:t>第一节 供应商须知前附表</w:t>
      </w:r>
      <w:bookmarkEnd w:id="66"/>
      <w:bookmarkEnd w:id="67"/>
      <w:bookmarkEnd w:id="68"/>
    </w:p>
    <w:p w14:paraId="4EE98140">
      <w:pPr>
        <w:spacing w:line="400" w:lineRule="exact"/>
        <w:jc w:val="center"/>
        <w:rPr>
          <w:rFonts w:hint="eastAsia" w:ascii="宋体" w:hAnsi="宋体" w:eastAsia="宋体" w:cs="Times New Roman"/>
          <w:b/>
          <w:sz w:val="32"/>
          <w:szCs w:val="32"/>
        </w:rPr>
      </w:pPr>
    </w:p>
    <w:tbl>
      <w:tblPr>
        <w:tblStyle w:val="31"/>
        <w:tblW w:w="9960"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992"/>
        <w:gridCol w:w="2382"/>
        <w:gridCol w:w="6586"/>
      </w:tblGrid>
      <w:tr w14:paraId="7842AFF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93" w:hRule="atLeast"/>
          <w:jc w:val="center"/>
        </w:trPr>
        <w:tc>
          <w:tcPr>
            <w:tcW w:w="992" w:type="dxa"/>
          </w:tcPr>
          <w:p w14:paraId="0C6B1904">
            <w:pPr>
              <w:spacing w:line="360" w:lineRule="auto"/>
              <w:jc w:val="center"/>
              <w:rPr>
                <w:rFonts w:hint="eastAsia" w:ascii="宋体" w:hAnsi="宋体" w:eastAsia="宋体" w:cs="宋体"/>
                <w:b/>
                <w:szCs w:val="21"/>
              </w:rPr>
            </w:pPr>
            <w:r>
              <w:rPr>
                <w:rFonts w:hint="eastAsia" w:ascii="宋体" w:hAnsi="宋体" w:eastAsia="宋体" w:cs="宋体"/>
                <w:b/>
                <w:szCs w:val="21"/>
              </w:rPr>
              <w:t>条款号</w:t>
            </w:r>
          </w:p>
        </w:tc>
        <w:tc>
          <w:tcPr>
            <w:tcW w:w="2382" w:type="dxa"/>
            <w:vAlign w:val="center"/>
          </w:tcPr>
          <w:p w14:paraId="1264C120">
            <w:pPr>
              <w:spacing w:line="360" w:lineRule="auto"/>
              <w:jc w:val="center"/>
              <w:rPr>
                <w:rFonts w:hint="eastAsia" w:ascii="宋体" w:hAnsi="宋体" w:eastAsia="宋体" w:cs="宋体"/>
                <w:b/>
                <w:szCs w:val="21"/>
              </w:rPr>
            </w:pPr>
            <w:r>
              <w:rPr>
                <w:rFonts w:hint="eastAsia" w:ascii="宋体" w:hAnsi="宋体" w:eastAsia="宋体" w:cs="宋体"/>
                <w:b/>
                <w:szCs w:val="21"/>
              </w:rPr>
              <w:t>条款内容</w:t>
            </w:r>
          </w:p>
        </w:tc>
        <w:tc>
          <w:tcPr>
            <w:tcW w:w="6586" w:type="dxa"/>
          </w:tcPr>
          <w:p w14:paraId="4CBCBB3B">
            <w:pPr>
              <w:spacing w:line="360" w:lineRule="auto"/>
              <w:jc w:val="center"/>
              <w:rPr>
                <w:rFonts w:hint="eastAsia" w:ascii="宋体" w:hAnsi="宋体" w:eastAsia="宋体" w:cs="宋体"/>
                <w:b/>
                <w:szCs w:val="21"/>
              </w:rPr>
            </w:pPr>
            <w:r>
              <w:rPr>
                <w:rFonts w:hint="eastAsia" w:ascii="宋体" w:hAnsi="宋体" w:eastAsia="宋体" w:cs="宋体"/>
                <w:b/>
                <w:szCs w:val="21"/>
              </w:rPr>
              <w:t>具体要求</w:t>
            </w:r>
          </w:p>
        </w:tc>
      </w:tr>
      <w:tr w14:paraId="5763016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93" w:hRule="atLeast"/>
          <w:jc w:val="center"/>
        </w:trPr>
        <w:tc>
          <w:tcPr>
            <w:tcW w:w="992" w:type="dxa"/>
            <w:vAlign w:val="center"/>
          </w:tcPr>
          <w:p w14:paraId="6B748E5D">
            <w:pPr>
              <w:spacing w:line="360" w:lineRule="auto"/>
              <w:jc w:val="center"/>
              <w:rPr>
                <w:rFonts w:hint="eastAsia" w:ascii="宋体" w:hAnsi="宋体" w:eastAsia="宋体" w:cs="宋体"/>
                <w:szCs w:val="21"/>
              </w:rPr>
            </w:pPr>
            <w:r>
              <w:rPr>
                <w:rFonts w:hint="eastAsia" w:ascii="宋体" w:hAnsi="宋体" w:eastAsia="宋体" w:cs="宋体"/>
                <w:szCs w:val="21"/>
              </w:rPr>
              <w:t>3.1</w:t>
            </w:r>
          </w:p>
        </w:tc>
        <w:tc>
          <w:tcPr>
            <w:tcW w:w="2382" w:type="dxa"/>
            <w:vAlign w:val="center"/>
          </w:tcPr>
          <w:p w14:paraId="21D558FE">
            <w:pPr>
              <w:spacing w:line="360" w:lineRule="auto"/>
              <w:jc w:val="center"/>
              <w:rPr>
                <w:rFonts w:hint="eastAsia" w:ascii="宋体" w:hAnsi="宋体" w:eastAsia="宋体" w:cs="宋体"/>
                <w:szCs w:val="21"/>
              </w:rPr>
            </w:pPr>
            <w:r>
              <w:rPr>
                <w:rFonts w:hint="eastAsia" w:ascii="宋体" w:hAnsi="宋体" w:eastAsia="宋体" w:cs="宋体"/>
                <w:szCs w:val="21"/>
              </w:rPr>
              <w:t>供应商资格条件</w:t>
            </w:r>
          </w:p>
        </w:tc>
        <w:tc>
          <w:tcPr>
            <w:tcW w:w="6586" w:type="dxa"/>
          </w:tcPr>
          <w:p w14:paraId="372F5A4A">
            <w:pPr>
              <w:spacing w:line="400" w:lineRule="exact"/>
              <w:rPr>
                <w:rFonts w:hint="eastAsia" w:ascii="宋体" w:hAnsi="宋体" w:eastAsia="宋体" w:cs="宋体"/>
                <w:b/>
                <w:szCs w:val="21"/>
              </w:rPr>
            </w:pPr>
            <w:r>
              <w:rPr>
                <w:rFonts w:hint="eastAsia" w:ascii="宋体" w:hAnsi="宋体" w:eastAsia="宋体" w:cs="Times New Roman"/>
                <w:szCs w:val="21"/>
              </w:rPr>
              <w:t>供应商资格条件要求详见</w:t>
            </w:r>
            <w:r>
              <w:rPr>
                <w:rFonts w:hint="eastAsia" w:ascii="宋体" w:hAnsi="宋体" w:eastAsia="宋体" w:cs="Times New Roman"/>
                <w:szCs w:val="21"/>
                <w:lang w:eastAsia="zh-CN"/>
              </w:rPr>
              <w:t>竞争性谈判</w:t>
            </w:r>
            <w:r>
              <w:rPr>
                <w:rFonts w:hint="eastAsia" w:ascii="宋体" w:hAnsi="宋体" w:eastAsia="宋体" w:cs="Times New Roman"/>
                <w:szCs w:val="21"/>
              </w:rPr>
              <w:t>公告</w:t>
            </w:r>
            <w:r>
              <w:rPr>
                <w:rFonts w:hint="eastAsia" w:ascii="宋体" w:hAnsi="宋体" w:eastAsia="宋体" w:cs="Times New Roman"/>
                <w:szCs w:val="21"/>
                <w:lang w:eastAsia="zh-CN"/>
              </w:rPr>
              <w:t>。</w:t>
            </w:r>
            <w:r>
              <w:rPr>
                <w:rFonts w:hint="eastAsia" w:ascii="宋体" w:hAnsi="宋体" w:eastAsia="宋体" w:cs="Times New Roman"/>
                <w:szCs w:val="21"/>
              </w:rPr>
              <w:t xml:space="preserve"> </w:t>
            </w:r>
          </w:p>
        </w:tc>
      </w:tr>
      <w:tr w14:paraId="4064D12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92" w:type="dxa"/>
            <w:vAlign w:val="center"/>
          </w:tcPr>
          <w:p w14:paraId="52742BA8">
            <w:pPr>
              <w:spacing w:line="360" w:lineRule="auto"/>
              <w:jc w:val="center"/>
              <w:rPr>
                <w:rFonts w:hint="eastAsia" w:ascii="宋体" w:hAnsi="宋体" w:eastAsia="宋体" w:cs="宋体"/>
                <w:szCs w:val="21"/>
              </w:rPr>
            </w:pPr>
            <w:r>
              <w:rPr>
                <w:rFonts w:hint="eastAsia" w:ascii="宋体" w:hAnsi="宋体" w:eastAsia="宋体" w:cs="宋体"/>
                <w:szCs w:val="21"/>
              </w:rPr>
              <w:t>5.1</w:t>
            </w:r>
          </w:p>
        </w:tc>
        <w:tc>
          <w:tcPr>
            <w:tcW w:w="2382" w:type="dxa"/>
            <w:vAlign w:val="center"/>
          </w:tcPr>
          <w:p w14:paraId="23EFCDD0">
            <w:pPr>
              <w:spacing w:line="360" w:lineRule="auto"/>
              <w:jc w:val="center"/>
              <w:rPr>
                <w:rFonts w:hint="eastAsia" w:ascii="宋体" w:hAnsi="宋体" w:eastAsia="宋体" w:cs="宋体"/>
                <w:szCs w:val="21"/>
              </w:rPr>
            </w:pPr>
            <w:r>
              <w:rPr>
                <w:rFonts w:hint="eastAsia" w:ascii="宋体" w:hAnsi="宋体" w:eastAsia="宋体" w:cs="宋体"/>
                <w:szCs w:val="21"/>
              </w:rPr>
              <w:t>是否接受联合体竞标</w:t>
            </w:r>
          </w:p>
        </w:tc>
        <w:tc>
          <w:tcPr>
            <w:tcW w:w="6586" w:type="dxa"/>
            <w:vAlign w:val="center"/>
          </w:tcPr>
          <w:p w14:paraId="3E6F26B2">
            <w:pPr>
              <w:spacing w:line="360" w:lineRule="auto"/>
              <w:rPr>
                <w:rFonts w:hint="eastAsia" w:ascii="宋体" w:hAnsi="宋体" w:eastAsia="宋体" w:cs="宋体"/>
                <w:szCs w:val="21"/>
              </w:rPr>
            </w:pPr>
            <w:bookmarkStart w:id="69" w:name="PO_3000001871_PM007_1"/>
            <w:r>
              <w:rPr>
                <w:rFonts w:hint="eastAsia" w:ascii="宋体" w:hAnsi="宋体" w:eastAsia="宋体" w:cs="Times New Roman"/>
                <w:szCs w:val="21"/>
              </w:rPr>
              <w:t>详见</w:t>
            </w:r>
            <w:r>
              <w:rPr>
                <w:rFonts w:hint="eastAsia" w:ascii="宋体" w:hAnsi="宋体" w:eastAsia="宋体" w:cs="Times New Roman"/>
                <w:szCs w:val="21"/>
                <w:lang w:eastAsia="zh-CN"/>
              </w:rPr>
              <w:t>竞争性谈判</w:t>
            </w:r>
            <w:r>
              <w:rPr>
                <w:rFonts w:hint="eastAsia" w:ascii="宋体" w:hAnsi="宋体" w:eastAsia="宋体" w:cs="Times New Roman"/>
                <w:szCs w:val="21"/>
              </w:rPr>
              <w:t>公告</w:t>
            </w:r>
            <w:bookmarkEnd w:id="69"/>
            <w:r>
              <w:rPr>
                <w:rFonts w:hint="eastAsia" w:ascii="宋体" w:hAnsi="宋体" w:eastAsia="宋体" w:cs="Times New Roman"/>
                <w:color w:val="000000"/>
                <w:szCs w:val="21"/>
              </w:rPr>
              <w:t>。</w:t>
            </w:r>
          </w:p>
        </w:tc>
      </w:tr>
      <w:tr w14:paraId="287D518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92" w:type="dxa"/>
            <w:vAlign w:val="center"/>
          </w:tcPr>
          <w:p w14:paraId="419CE93F">
            <w:pPr>
              <w:spacing w:line="360" w:lineRule="auto"/>
              <w:jc w:val="center"/>
              <w:rPr>
                <w:rFonts w:hint="eastAsia" w:ascii="宋体" w:hAnsi="宋体" w:eastAsia="宋体" w:cs="宋体"/>
                <w:szCs w:val="21"/>
              </w:rPr>
            </w:pPr>
            <w:r>
              <w:rPr>
                <w:rFonts w:hint="eastAsia" w:ascii="宋体" w:hAnsi="宋体" w:eastAsia="宋体" w:cs="宋体"/>
                <w:szCs w:val="21"/>
              </w:rPr>
              <w:t>5</w:t>
            </w:r>
            <w:r>
              <w:rPr>
                <w:rFonts w:ascii="宋体" w:hAnsi="宋体" w:eastAsia="宋体" w:cs="宋体"/>
                <w:szCs w:val="21"/>
              </w:rPr>
              <w:t>.2</w:t>
            </w:r>
          </w:p>
        </w:tc>
        <w:tc>
          <w:tcPr>
            <w:tcW w:w="2382" w:type="dxa"/>
            <w:vAlign w:val="center"/>
          </w:tcPr>
          <w:p w14:paraId="66BAFAC0">
            <w:pPr>
              <w:spacing w:line="360" w:lineRule="auto"/>
              <w:jc w:val="center"/>
              <w:rPr>
                <w:rFonts w:hint="eastAsia" w:ascii="宋体" w:hAnsi="宋体" w:eastAsia="宋体" w:cs="宋体"/>
                <w:szCs w:val="21"/>
              </w:rPr>
            </w:pPr>
            <w:r>
              <w:rPr>
                <w:rFonts w:hint="eastAsia" w:ascii="宋体" w:hAnsi="宋体" w:eastAsia="宋体" w:cs="Times New Roman"/>
                <w:szCs w:val="21"/>
              </w:rPr>
              <w:t>联合体竞标要求</w:t>
            </w:r>
          </w:p>
        </w:tc>
        <w:tc>
          <w:tcPr>
            <w:tcW w:w="6586" w:type="dxa"/>
            <w:vAlign w:val="center"/>
          </w:tcPr>
          <w:p w14:paraId="47DC2E7F">
            <w:pPr>
              <w:spacing w:line="360" w:lineRule="auto"/>
              <w:rPr>
                <w:rFonts w:hint="eastAsia" w:ascii="宋体" w:hAnsi="宋体" w:eastAsia="宋体" w:cs="宋体"/>
                <w:szCs w:val="21"/>
                <w:lang w:val="en-US" w:eastAsia="zh-CN"/>
              </w:rPr>
            </w:pPr>
            <w:r>
              <w:rPr>
                <w:rFonts w:hint="eastAsia" w:ascii="宋体" w:hAnsi="宋体" w:eastAsia="宋体" w:cs="宋体"/>
                <w:szCs w:val="21"/>
                <w:lang w:val="en-US" w:eastAsia="zh-CN"/>
              </w:rPr>
              <w:t>无</w:t>
            </w:r>
          </w:p>
        </w:tc>
      </w:tr>
      <w:tr w14:paraId="10E3139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92" w:type="dxa"/>
            <w:vAlign w:val="center"/>
          </w:tcPr>
          <w:p w14:paraId="5F289C13">
            <w:pPr>
              <w:spacing w:line="360" w:lineRule="auto"/>
              <w:jc w:val="center"/>
              <w:rPr>
                <w:rFonts w:hint="eastAsia" w:ascii="宋体" w:hAnsi="宋体" w:eastAsia="宋体" w:cs="宋体"/>
                <w:szCs w:val="21"/>
              </w:rPr>
            </w:pPr>
            <w:r>
              <w:rPr>
                <w:rFonts w:hint="eastAsia" w:ascii="宋体" w:hAnsi="宋体" w:eastAsia="宋体" w:cs="宋体"/>
                <w:szCs w:val="21"/>
              </w:rPr>
              <w:t>6.1</w:t>
            </w:r>
          </w:p>
        </w:tc>
        <w:tc>
          <w:tcPr>
            <w:tcW w:w="2382" w:type="dxa"/>
            <w:vAlign w:val="center"/>
          </w:tcPr>
          <w:p w14:paraId="57B9D48A">
            <w:pPr>
              <w:spacing w:line="360" w:lineRule="auto"/>
              <w:jc w:val="center"/>
              <w:rPr>
                <w:rFonts w:hint="eastAsia" w:ascii="宋体" w:hAnsi="宋体" w:eastAsia="宋体" w:cs="宋体"/>
                <w:szCs w:val="21"/>
              </w:rPr>
            </w:pPr>
            <w:r>
              <w:rPr>
                <w:rFonts w:hint="eastAsia" w:ascii="宋体" w:hAnsi="宋体" w:eastAsia="宋体" w:cs="宋体"/>
                <w:szCs w:val="21"/>
              </w:rPr>
              <w:t>是否允许分包</w:t>
            </w:r>
          </w:p>
        </w:tc>
        <w:tc>
          <w:tcPr>
            <w:tcW w:w="6586" w:type="dxa"/>
            <w:vAlign w:val="center"/>
          </w:tcPr>
          <w:p w14:paraId="3E6A3D98">
            <w:pPr>
              <w:spacing w:line="360" w:lineRule="auto"/>
              <w:jc w:val="left"/>
              <w:rPr>
                <w:rFonts w:hint="eastAsia" w:ascii="宋体" w:hAnsi="宋体" w:eastAsia="宋体" w:cs="Times New Roman"/>
                <w:szCs w:val="21"/>
              </w:rPr>
            </w:pPr>
            <w:bookmarkStart w:id="70" w:name="PO_3000001871_PM044"/>
            <w:r>
              <w:rPr>
                <w:rFonts w:hint="eastAsia"/>
                <w:color w:val="000000"/>
                <w:lang w:val="en-US" w:eastAsia="zh-CN"/>
              </w:rPr>
              <w:t>☑</w:t>
            </w:r>
            <w:r>
              <w:rPr>
                <w:rFonts w:hint="eastAsia" w:ascii="宋体" w:hAnsi="宋体" w:eastAsia="宋体" w:cs="Times New Roman"/>
                <w:szCs w:val="21"/>
              </w:rPr>
              <w:t>不允许分包</w:t>
            </w:r>
            <w:bookmarkEnd w:id="70"/>
          </w:p>
          <w:p w14:paraId="0B1176BF">
            <w:pPr>
              <w:pStyle w:val="14"/>
              <w:spacing w:line="360" w:lineRule="auto"/>
              <w:rPr>
                <w:rFonts w:hint="eastAsia"/>
                <w:b w:val="0"/>
                <w:bCs w:val="0"/>
                <w:color w:val="000000"/>
                <w:lang w:val="en-US" w:eastAsia="zh-CN"/>
              </w:rPr>
            </w:pPr>
            <w:r>
              <w:rPr>
                <w:rFonts w:hint="eastAsia"/>
                <w:b w:val="0"/>
                <w:bCs w:val="0"/>
                <w:color w:val="000000"/>
                <w:lang w:val="en-US" w:eastAsia="zh-CN"/>
              </w:rPr>
              <w:t>□允许分包</w:t>
            </w:r>
          </w:p>
          <w:p w14:paraId="74F94B76">
            <w:pPr>
              <w:spacing w:line="360" w:lineRule="auto"/>
              <w:jc w:val="left"/>
              <w:rPr>
                <w:rFonts w:hint="default" w:ascii="宋体" w:hAnsi="宋体" w:eastAsia="宋体" w:cs="Times New Roman"/>
                <w:b w:val="0"/>
                <w:bCs w:val="0"/>
                <w:color w:val="auto"/>
                <w:szCs w:val="21"/>
                <w:u w:val="single"/>
                <w:lang w:val="en-US"/>
              </w:rPr>
            </w:pPr>
            <w:r>
              <w:rPr>
                <w:rFonts w:hint="eastAsia" w:ascii="宋体" w:hAnsi="宋体" w:eastAsia="宋体" w:cs="Times New Roman"/>
                <w:b w:val="0"/>
                <w:bCs w:val="0"/>
                <w:color w:val="auto"/>
                <w:szCs w:val="21"/>
              </w:rPr>
              <w:t>分包内容：</w:t>
            </w:r>
          </w:p>
          <w:p w14:paraId="77BFB77F">
            <w:pPr>
              <w:spacing w:line="360" w:lineRule="auto"/>
              <w:jc w:val="left"/>
              <w:rPr>
                <w:rFonts w:hint="eastAsia" w:ascii="宋体" w:hAnsi="宋体" w:eastAsia="宋体" w:cs="宋体"/>
                <w:szCs w:val="21"/>
              </w:rPr>
            </w:pPr>
            <w:r>
              <w:rPr>
                <w:rFonts w:hint="eastAsia" w:ascii="宋体" w:hAnsi="宋体" w:eastAsia="宋体" w:cs="Times New Roman"/>
                <w:b w:val="0"/>
                <w:bCs w:val="0"/>
                <w:color w:val="auto"/>
                <w:szCs w:val="21"/>
              </w:rPr>
              <w:t>分包金额或者比例：</w:t>
            </w:r>
          </w:p>
        </w:tc>
      </w:tr>
      <w:tr w14:paraId="3AA49F0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92" w:type="dxa"/>
            <w:vAlign w:val="center"/>
          </w:tcPr>
          <w:p w14:paraId="1493614C">
            <w:pPr>
              <w:spacing w:line="360" w:lineRule="auto"/>
              <w:jc w:val="center"/>
              <w:rPr>
                <w:rFonts w:hint="eastAsia" w:ascii="宋体" w:hAnsi="宋体" w:eastAsia="宋体" w:cs="宋体"/>
                <w:szCs w:val="21"/>
              </w:rPr>
            </w:pPr>
            <w:r>
              <w:rPr>
                <w:rFonts w:hint="eastAsia" w:ascii="宋体" w:hAnsi="宋体" w:eastAsia="宋体" w:cs="宋体"/>
                <w:szCs w:val="21"/>
              </w:rPr>
              <w:t>12.1.</w:t>
            </w:r>
            <w:r>
              <w:rPr>
                <w:rFonts w:ascii="宋体" w:hAnsi="宋体" w:eastAsia="宋体" w:cs="宋体"/>
                <w:szCs w:val="21"/>
              </w:rPr>
              <w:t>1</w:t>
            </w:r>
          </w:p>
        </w:tc>
        <w:tc>
          <w:tcPr>
            <w:tcW w:w="2382" w:type="dxa"/>
            <w:vAlign w:val="center"/>
          </w:tcPr>
          <w:p w14:paraId="583E9935">
            <w:pPr>
              <w:snapToGrid w:val="0"/>
              <w:spacing w:line="360" w:lineRule="auto"/>
              <w:jc w:val="center"/>
              <w:rPr>
                <w:rFonts w:hint="eastAsia" w:ascii="宋体" w:hAnsi="宋体" w:eastAsia="宋体" w:cs="宋体"/>
                <w:b/>
                <w:szCs w:val="21"/>
              </w:rPr>
            </w:pPr>
            <w:r>
              <w:rPr>
                <w:rFonts w:hint="eastAsia" w:ascii="宋体" w:hAnsi="宋体" w:eastAsia="宋体" w:cs="宋体"/>
                <w:b/>
                <w:szCs w:val="21"/>
              </w:rPr>
              <w:t>资格证明文件组成</w:t>
            </w:r>
          </w:p>
          <w:p w14:paraId="56545052">
            <w:pPr>
              <w:spacing w:line="360" w:lineRule="auto"/>
              <w:jc w:val="center"/>
              <w:rPr>
                <w:rFonts w:hint="eastAsia" w:ascii="宋体" w:hAnsi="宋体" w:eastAsia="宋体" w:cs="宋体"/>
                <w:szCs w:val="21"/>
              </w:rPr>
            </w:pPr>
          </w:p>
        </w:tc>
        <w:tc>
          <w:tcPr>
            <w:tcW w:w="6586" w:type="dxa"/>
            <w:vAlign w:val="center"/>
          </w:tcPr>
          <w:p w14:paraId="5A4A88B3">
            <w:pPr>
              <w:spacing w:line="360" w:lineRule="auto"/>
              <w:jc w:val="left"/>
              <w:rPr>
                <w:rFonts w:hint="eastAsia" w:ascii="宋体" w:hAnsi="宋体" w:eastAsia="宋体" w:cs="Times New Roman"/>
                <w:szCs w:val="21"/>
              </w:rPr>
            </w:pPr>
            <w:r>
              <w:rPr>
                <w:rFonts w:hint="eastAsia" w:ascii="宋体" w:hAnsi="宋体" w:eastAsia="宋体" w:cs="宋体"/>
                <w:szCs w:val="21"/>
              </w:rPr>
              <w:t>1.供应商为法人或者其他组织的提供其营业执照等证明文件复印件（如营业执照或者事业单位法人证书或者执业许可证等），供应商为自然人的提供其</w:t>
            </w:r>
            <w:r>
              <w:rPr>
                <w:rFonts w:hint="eastAsia" w:ascii="宋体" w:hAnsi="宋体" w:eastAsia="宋体" w:cs="宋体"/>
                <w:szCs w:val="21"/>
                <w:lang w:eastAsia="zh-CN"/>
              </w:rPr>
              <w:t>有效</w:t>
            </w:r>
            <w:r>
              <w:rPr>
                <w:rFonts w:hint="eastAsia" w:ascii="宋体" w:hAnsi="宋体" w:eastAsia="宋体" w:cs="宋体"/>
                <w:szCs w:val="21"/>
              </w:rPr>
              <w:t>身份证</w:t>
            </w:r>
            <w:r>
              <w:rPr>
                <w:rFonts w:hint="eastAsia" w:cs="宋体"/>
                <w:color w:val="auto"/>
                <w:szCs w:val="21"/>
                <w:highlight w:val="none"/>
              </w:rPr>
              <w:t>正反面</w:t>
            </w:r>
            <w:r>
              <w:rPr>
                <w:rFonts w:hint="eastAsia" w:ascii="宋体" w:hAnsi="宋体" w:eastAsia="宋体" w:cs="宋体"/>
                <w:szCs w:val="21"/>
              </w:rPr>
              <w:t>复印件；（</w:t>
            </w:r>
            <w:r>
              <w:rPr>
                <w:rFonts w:hint="eastAsia" w:ascii="宋体" w:hAnsi="宋体" w:eastAsia="宋体" w:cs="宋体"/>
                <w:b/>
                <w:szCs w:val="21"/>
              </w:rPr>
              <w:t>必须提供，否则</w:t>
            </w:r>
            <w:r>
              <w:rPr>
                <w:rFonts w:hint="eastAsia" w:ascii="宋体" w:hAnsi="宋体" w:eastAsia="宋体" w:cs="宋体"/>
                <w:b/>
                <w:szCs w:val="21"/>
                <w:lang w:eastAsia="zh-CN"/>
              </w:rPr>
              <w:t>响应</w:t>
            </w:r>
            <w:r>
              <w:rPr>
                <w:rFonts w:hint="eastAsia" w:ascii="宋体" w:hAnsi="宋体" w:eastAsia="宋体" w:cs="宋体"/>
                <w:b/>
                <w:szCs w:val="21"/>
              </w:rPr>
              <w:t>文件</w:t>
            </w:r>
            <w:r>
              <w:rPr>
                <w:rFonts w:hint="eastAsia" w:ascii="宋体" w:hAnsi="宋体" w:eastAsia="宋体" w:cs="宋体"/>
                <w:b/>
                <w:szCs w:val="21"/>
                <w:lang w:eastAsia="zh-CN"/>
              </w:rPr>
              <w:t>作无效</w:t>
            </w:r>
            <w:r>
              <w:rPr>
                <w:rFonts w:hint="eastAsia" w:ascii="宋体" w:hAnsi="宋体" w:eastAsia="宋体" w:cs="宋体"/>
                <w:b/>
                <w:szCs w:val="21"/>
              </w:rPr>
              <w:t>响应处理</w:t>
            </w:r>
            <w:r>
              <w:rPr>
                <w:rFonts w:hint="eastAsia" w:ascii="宋体" w:hAnsi="宋体" w:eastAsia="宋体" w:cs="宋体"/>
                <w:szCs w:val="21"/>
              </w:rPr>
              <w:t>）</w:t>
            </w:r>
          </w:p>
          <w:p w14:paraId="36F07F08">
            <w:pPr>
              <w:spacing w:line="360" w:lineRule="auto"/>
              <w:jc w:val="left"/>
              <w:rPr>
                <w:rFonts w:hint="eastAsia" w:ascii="宋体" w:hAnsi="宋体" w:cs="宋体"/>
                <w:bCs/>
                <w:color w:val="000000"/>
                <w:szCs w:val="21"/>
              </w:rPr>
            </w:pPr>
            <w:r>
              <w:rPr>
                <w:rFonts w:hint="eastAsia" w:ascii="宋体" w:hAnsi="宋体" w:cs="宋体"/>
                <w:color w:val="000000"/>
                <w:szCs w:val="21"/>
              </w:rPr>
              <w:t>2.</w:t>
            </w:r>
            <w:r>
              <w:rPr>
                <w:rFonts w:hint="eastAsia" w:ascii="宋体" w:hAnsi="Calibri" w:eastAsia="宋体" w:cs="宋体"/>
                <w:color w:val="auto"/>
                <w:szCs w:val="21"/>
              </w:rPr>
              <w:t>防城港市政府采购供应商信用承诺函（格式后附）；</w:t>
            </w:r>
            <w:r>
              <w:rPr>
                <w:rFonts w:hint="eastAsia" w:ascii="宋体" w:hAnsi="Calibri" w:eastAsia="宋体" w:cs="宋体"/>
                <w:b/>
                <w:bCs/>
                <w:color w:val="auto"/>
                <w:szCs w:val="21"/>
              </w:rPr>
              <w:t>（必须提供，否则响应文件作无效响应处理）</w:t>
            </w:r>
          </w:p>
          <w:p w14:paraId="54893376">
            <w:pPr>
              <w:snapToGrid w:val="0"/>
              <w:spacing w:line="360" w:lineRule="auto"/>
              <w:jc w:val="left"/>
              <w:rPr>
                <w:rFonts w:hint="eastAsia" w:ascii="宋体" w:hAnsi="宋体" w:eastAsia="宋体" w:cs="宋体"/>
                <w:color w:val="auto"/>
                <w:szCs w:val="21"/>
                <w:highlight w:val="none"/>
              </w:rPr>
            </w:pPr>
            <w:r>
              <w:rPr>
                <w:rFonts w:hint="eastAsia" w:ascii="宋体" w:hAnsi="宋体" w:cs="宋体"/>
                <w:color w:val="000000"/>
                <w:szCs w:val="21"/>
                <w:highlight w:val="none"/>
                <w:lang w:val="en-US" w:eastAsia="zh-CN"/>
              </w:rPr>
              <w:t>3.中小企业声明函或者残疾人福利性单位声明函（格式后附）或者供应商属于监狱企业的，提供由省级以上监狱管理局、戒毒管理局（含新疆生产建设兵团）出具的属于监狱企业的证明文件；</w:t>
            </w:r>
            <w:r>
              <w:rPr>
                <w:rFonts w:hint="eastAsia" w:ascii="宋体" w:hAnsi="宋体" w:eastAsia="宋体" w:cs="宋体"/>
                <w:szCs w:val="21"/>
              </w:rPr>
              <w:t>（</w:t>
            </w:r>
            <w:r>
              <w:rPr>
                <w:rFonts w:hint="eastAsia" w:ascii="宋体" w:hAnsi="宋体" w:eastAsia="宋体" w:cs="宋体"/>
                <w:b/>
                <w:szCs w:val="21"/>
              </w:rPr>
              <w:t>必须提供，否则响应文</w:t>
            </w:r>
            <w:r>
              <w:rPr>
                <w:rFonts w:hint="eastAsia" w:ascii="宋体" w:hAnsi="宋体" w:eastAsia="宋体" w:cs="宋体"/>
                <w:b/>
                <w:color w:val="auto"/>
                <w:szCs w:val="21"/>
              </w:rPr>
              <w:t>件</w:t>
            </w:r>
            <w:r>
              <w:rPr>
                <w:rFonts w:hint="eastAsia" w:ascii="宋体" w:hAnsi="宋体" w:eastAsia="宋体" w:cs="宋体"/>
                <w:b/>
                <w:color w:val="auto"/>
                <w:szCs w:val="21"/>
                <w:lang w:eastAsia="zh-CN"/>
              </w:rPr>
              <w:t>作无效</w:t>
            </w:r>
            <w:r>
              <w:rPr>
                <w:rFonts w:hint="eastAsia" w:ascii="宋体" w:hAnsi="宋体" w:eastAsia="宋体" w:cs="宋体"/>
                <w:b/>
                <w:color w:val="auto"/>
                <w:szCs w:val="21"/>
              </w:rPr>
              <w:t>响应处理</w:t>
            </w:r>
            <w:r>
              <w:rPr>
                <w:rFonts w:hint="eastAsia" w:ascii="宋体" w:hAnsi="宋体" w:eastAsia="宋体" w:cs="宋体"/>
                <w:color w:val="auto"/>
                <w:szCs w:val="21"/>
              </w:rPr>
              <w:t>）</w:t>
            </w:r>
          </w:p>
          <w:p w14:paraId="7CD5F64E">
            <w:pPr>
              <w:snapToGrid w:val="0"/>
              <w:spacing w:line="360" w:lineRule="auto"/>
              <w:jc w:val="left"/>
              <w:rPr>
                <w:rFonts w:hint="default" w:ascii="宋体" w:hAnsi="宋体" w:eastAsia="宋体" w:cs="宋体"/>
                <w:color w:val="auto"/>
                <w:szCs w:val="21"/>
                <w:lang w:val="en-US"/>
              </w:rPr>
            </w:pPr>
            <w:r>
              <w:rPr>
                <w:rFonts w:hint="eastAsia" w:ascii="宋体" w:hAnsi="宋体" w:eastAsia="宋体" w:cs="宋体"/>
                <w:color w:val="auto"/>
                <w:szCs w:val="21"/>
                <w:lang w:val="en-US" w:eastAsia="zh-CN"/>
              </w:rPr>
              <w:t>4</w:t>
            </w:r>
            <w:r>
              <w:rPr>
                <w:rFonts w:hint="eastAsia" w:ascii="宋体" w:hAnsi="宋体" w:eastAsia="宋体" w:cs="宋体"/>
                <w:color w:val="auto"/>
                <w:szCs w:val="21"/>
              </w:rPr>
              <w:t>.本项目的特定资格要求：</w:t>
            </w:r>
            <w:r>
              <w:rPr>
                <w:rFonts w:hint="eastAsia" w:ascii="宋体" w:hAnsi="宋体" w:eastAsia="宋体" w:cs="宋体"/>
                <w:color w:val="auto"/>
                <w:szCs w:val="21"/>
                <w:lang w:val="en-US" w:eastAsia="zh-CN"/>
              </w:rPr>
              <w:t>供应商具有有效的《中华人民共和国出版物发行许可证》或《中华人民共和国出版物经营许可证》复印件；</w:t>
            </w:r>
            <w:r>
              <w:rPr>
                <w:rFonts w:hint="eastAsia" w:ascii="宋体" w:hAnsi="宋体" w:eastAsia="宋体" w:cs="宋体"/>
                <w:color w:val="auto"/>
                <w:szCs w:val="21"/>
              </w:rPr>
              <w:t>（</w:t>
            </w:r>
            <w:r>
              <w:rPr>
                <w:rFonts w:hint="eastAsia" w:ascii="宋体" w:hAnsi="宋体" w:eastAsia="宋体" w:cs="宋体"/>
                <w:b/>
                <w:color w:val="auto"/>
                <w:szCs w:val="21"/>
              </w:rPr>
              <w:t>必须提供，否则响应文件</w:t>
            </w:r>
            <w:r>
              <w:rPr>
                <w:rFonts w:hint="eastAsia" w:ascii="宋体" w:hAnsi="宋体" w:eastAsia="宋体" w:cs="宋体"/>
                <w:b/>
                <w:color w:val="auto"/>
                <w:szCs w:val="21"/>
                <w:lang w:eastAsia="zh-CN"/>
              </w:rPr>
              <w:t>作无效</w:t>
            </w:r>
            <w:r>
              <w:rPr>
                <w:rFonts w:hint="eastAsia" w:ascii="宋体" w:hAnsi="宋体" w:eastAsia="宋体" w:cs="宋体"/>
                <w:b/>
                <w:color w:val="auto"/>
                <w:szCs w:val="21"/>
              </w:rPr>
              <w:t>响应处理</w:t>
            </w:r>
            <w:r>
              <w:rPr>
                <w:rFonts w:hint="eastAsia" w:ascii="宋体" w:hAnsi="宋体" w:eastAsia="宋体" w:cs="宋体"/>
                <w:color w:val="auto"/>
                <w:szCs w:val="21"/>
              </w:rPr>
              <w:t>）</w:t>
            </w:r>
          </w:p>
          <w:p w14:paraId="393C592F">
            <w:pPr>
              <w:snapToGrid w:val="0"/>
              <w:spacing w:line="360" w:lineRule="auto"/>
              <w:jc w:val="left"/>
              <w:rPr>
                <w:rFonts w:hint="eastAsia" w:ascii="宋体" w:hAnsi="宋体" w:eastAsia="宋体" w:cs="宋体"/>
                <w:szCs w:val="21"/>
              </w:rPr>
            </w:pPr>
            <w:r>
              <w:rPr>
                <w:rFonts w:hint="eastAsia" w:ascii="宋体" w:hAnsi="宋体" w:eastAsia="宋体" w:cs="宋体"/>
                <w:szCs w:val="21"/>
                <w:lang w:val="en-US" w:eastAsia="zh-CN"/>
              </w:rPr>
              <w:t>5.</w:t>
            </w:r>
            <w:r>
              <w:rPr>
                <w:rFonts w:hint="eastAsia" w:ascii="宋体" w:hAnsi="宋体" w:eastAsia="宋体" w:cs="宋体"/>
                <w:szCs w:val="21"/>
              </w:rPr>
              <w:t>声明函</w:t>
            </w:r>
            <w:r>
              <w:rPr>
                <w:rFonts w:hint="eastAsia" w:ascii="宋体" w:hAnsi="宋体" w:eastAsia="宋体" w:cs="宋体"/>
                <w:color w:val="000000"/>
                <w:szCs w:val="21"/>
                <w:highlight w:val="none"/>
              </w:rPr>
              <w:t>（格式后附）</w:t>
            </w:r>
            <w:r>
              <w:rPr>
                <w:rFonts w:hint="eastAsia" w:ascii="宋体" w:hAnsi="宋体" w:eastAsia="宋体" w:cs="宋体"/>
                <w:szCs w:val="21"/>
              </w:rPr>
              <w:t>；（</w:t>
            </w:r>
            <w:r>
              <w:rPr>
                <w:rFonts w:hint="eastAsia" w:ascii="宋体" w:hAnsi="宋体" w:eastAsia="宋体" w:cs="宋体"/>
                <w:b/>
                <w:szCs w:val="21"/>
              </w:rPr>
              <w:t>必须提供，否则响应文件</w:t>
            </w:r>
            <w:r>
              <w:rPr>
                <w:rFonts w:hint="eastAsia" w:ascii="宋体" w:hAnsi="宋体" w:eastAsia="宋体" w:cs="宋体"/>
                <w:b/>
                <w:szCs w:val="21"/>
                <w:lang w:eastAsia="zh-CN"/>
              </w:rPr>
              <w:t>作无效</w:t>
            </w:r>
            <w:r>
              <w:rPr>
                <w:rFonts w:hint="eastAsia" w:ascii="宋体" w:hAnsi="宋体" w:eastAsia="宋体" w:cs="宋体"/>
                <w:b/>
                <w:szCs w:val="21"/>
              </w:rPr>
              <w:t>响应处理</w:t>
            </w:r>
            <w:r>
              <w:rPr>
                <w:rFonts w:hint="eastAsia" w:ascii="宋体" w:hAnsi="宋体" w:eastAsia="宋体" w:cs="宋体"/>
                <w:szCs w:val="21"/>
              </w:rPr>
              <w:t>）</w:t>
            </w:r>
          </w:p>
          <w:p w14:paraId="333D836F">
            <w:pPr>
              <w:snapToGrid w:val="0"/>
              <w:spacing w:line="360" w:lineRule="auto"/>
              <w:jc w:val="left"/>
              <w:rPr>
                <w:rFonts w:hint="eastAsia" w:ascii="宋体" w:hAnsi="宋体" w:eastAsia="宋体" w:cs="宋体"/>
                <w:szCs w:val="21"/>
                <w:lang w:eastAsia="zh-CN"/>
              </w:rPr>
            </w:pPr>
            <w:r>
              <w:rPr>
                <w:rFonts w:hint="eastAsia" w:ascii="宋体" w:hAnsi="宋体" w:eastAsia="宋体" w:cs="宋体"/>
                <w:szCs w:val="21"/>
                <w:lang w:val="en-US" w:eastAsia="zh-CN"/>
              </w:rPr>
              <w:t>6.</w:t>
            </w:r>
            <w:r>
              <w:rPr>
                <w:rFonts w:hint="eastAsia" w:ascii="宋体" w:hAnsi="宋体" w:eastAsia="宋体" w:cs="宋体"/>
                <w:szCs w:val="21"/>
              </w:rPr>
              <w:t>除谈判文件规定必须提供以外，供应商认为需要提供的其他证明材料</w:t>
            </w:r>
            <w:r>
              <w:rPr>
                <w:rFonts w:hint="eastAsia" w:ascii="宋体" w:hAnsi="宋体" w:eastAsia="宋体" w:cs="宋体"/>
                <w:color w:val="000000"/>
                <w:szCs w:val="21"/>
                <w:highlight w:val="none"/>
              </w:rPr>
              <w:t>（格式自拟）</w:t>
            </w:r>
            <w:r>
              <w:rPr>
                <w:rFonts w:hint="eastAsia" w:ascii="宋体" w:hAnsi="宋体" w:eastAsia="宋体" w:cs="宋体"/>
                <w:szCs w:val="21"/>
                <w:lang w:eastAsia="zh-CN"/>
              </w:rPr>
              <w:t>。</w:t>
            </w:r>
          </w:p>
          <w:p w14:paraId="52E3B596">
            <w:pPr>
              <w:snapToGrid w:val="0"/>
              <w:spacing w:line="360" w:lineRule="auto"/>
              <w:jc w:val="left"/>
              <w:rPr>
                <w:rFonts w:hint="eastAsia" w:ascii="宋体" w:hAnsi="宋体" w:eastAsia="宋体" w:cs="宋体"/>
                <w:b/>
                <w:szCs w:val="21"/>
              </w:rPr>
            </w:pPr>
            <w:r>
              <w:rPr>
                <w:rFonts w:hint="eastAsia" w:ascii="宋体" w:hAnsi="宋体" w:eastAsia="宋体" w:cs="宋体"/>
                <w:b/>
                <w:szCs w:val="21"/>
              </w:rPr>
              <w:t>注：</w:t>
            </w:r>
          </w:p>
          <w:p w14:paraId="0EF81697">
            <w:pPr>
              <w:snapToGrid w:val="0"/>
              <w:spacing w:line="360" w:lineRule="auto"/>
              <w:ind w:firstLine="413" w:firstLineChars="196"/>
              <w:jc w:val="left"/>
              <w:rPr>
                <w:rFonts w:hint="eastAsia" w:ascii="宋体" w:hAnsi="宋体" w:eastAsia="宋体" w:cs="宋体"/>
                <w:b/>
                <w:szCs w:val="21"/>
              </w:rPr>
            </w:pPr>
            <w:r>
              <w:rPr>
                <w:rFonts w:hint="eastAsia" w:ascii="宋体" w:hAnsi="宋体" w:eastAsia="宋体" w:cs="宋体"/>
                <w:b/>
                <w:szCs w:val="21"/>
              </w:rPr>
              <w:t>1.以上标明“必须提供”的材料属于复印件的扫描件的，必须加盖供应商公章，否则响应文件</w:t>
            </w:r>
            <w:r>
              <w:rPr>
                <w:rFonts w:hint="eastAsia" w:ascii="宋体" w:hAnsi="宋体" w:eastAsia="宋体" w:cs="宋体"/>
                <w:b/>
                <w:szCs w:val="21"/>
                <w:lang w:eastAsia="zh-CN"/>
              </w:rPr>
              <w:t>作无效</w:t>
            </w:r>
            <w:r>
              <w:rPr>
                <w:rFonts w:hint="eastAsia" w:ascii="宋体" w:hAnsi="宋体" w:eastAsia="宋体" w:cs="宋体"/>
                <w:b/>
                <w:szCs w:val="21"/>
              </w:rPr>
              <w:t>响应处理。</w:t>
            </w:r>
          </w:p>
        </w:tc>
      </w:tr>
      <w:tr w14:paraId="15196D3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92" w:type="dxa"/>
            <w:vMerge w:val="restart"/>
            <w:vAlign w:val="center"/>
          </w:tcPr>
          <w:p w14:paraId="70FAB93D">
            <w:pPr>
              <w:spacing w:line="360" w:lineRule="auto"/>
              <w:jc w:val="center"/>
              <w:rPr>
                <w:rFonts w:hint="eastAsia" w:ascii="宋体" w:hAnsi="宋体" w:eastAsia="宋体" w:cs="宋体"/>
                <w:szCs w:val="21"/>
              </w:rPr>
            </w:pPr>
            <w:r>
              <w:rPr>
                <w:rFonts w:hint="eastAsia" w:ascii="宋体" w:hAnsi="宋体" w:eastAsia="宋体" w:cs="宋体"/>
                <w:szCs w:val="21"/>
              </w:rPr>
              <w:t>12.</w:t>
            </w:r>
            <w:r>
              <w:rPr>
                <w:rFonts w:ascii="宋体" w:hAnsi="宋体" w:eastAsia="宋体" w:cs="宋体"/>
                <w:szCs w:val="21"/>
              </w:rPr>
              <w:t>1</w:t>
            </w:r>
            <w:r>
              <w:rPr>
                <w:rFonts w:hint="eastAsia" w:ascii="宋体" w:hAnsi="宋体" w:eastAsia="宋体" w:cs="宋体"/>
                <w:szCs w:val="21"/>
              </w:rPr>
              <w:t>.2</w:t>
            </w:r>
          </w:p>
        </w:tc>
        <w:tc>
          <w:tcPr>
            <w:tcW w:w="2382" w:type="dxa"/>
            <w:vAlign w:val="center"/>
          </w:tcPr>
          <w:p w14:paraId="4E373810">
            <w:pPr>
              <w:spacing w:line="360" w:lineRule="auto"/>
              <w:jc w:val="center"/>
              <w:rPr>
                <w:rFonts w:hint="eastAsia" w:ascii="宋体" w:hAnsi="宋体" w:eastAsia="宋体" w:cs="宋体"/>
                <w:b/>
                <w:bCs/>
                <w:szCs w:val="21"/>
              </w:rPr>
            </w:pPr>
            <w:r>
              <w:rPr>
                <w:rFonts w:hint="eastAsia" w:ascii="宋体" w:hAnsi="宋体" w:eastAsia="宋体" w:cs="宋体"/>
                <w:b/>
                <w:bCs/>
                <w:szCs w:val="21"/>
              </w:rPr>
              <w:t>商务文件组成</w:t>
            </w:r>
          </w:p>
        </w:tc>
        <w:tc>
          <w:tcPr>
            <w:tcW w:w="6586" w:type="dxa"/>
            <w:vAlign w:val="center"/>
          </w:tcPr>
          <w:p w14:paraId="160F5C7B">
            <w:pPr>
              <w:spacing w:line="360" w:lineRule="auto"/>
              <w:rPr>
                <w:rFonts w:hint="eastAsia" w:ascii="宋体" w:hAnsi="宋体" w:eastAsia="宋体" w:cs="宋体"/>
                <w:szCs w:val="21"/>
              </w:rPr>
            </w:pPr>
            <w:r>
              <w:rPr>
                <w:rFonts w:hint="eastAsia" w:ascii="宋体" w:hAnsi="宋体" w:eastAsia="宋体" w:cs="宋体"/>
                <w:szCs w:val="21"/>
              </w:rPr>
              <w:t>1.无串通竞标行为的承诺函</w:t>
            </w:r>
            <w:r>
              <w:rPr>
                <w:rFonts w:hint="eastAsia" w:ascii="宋体" w:hAnsi="宋体" w:eastAsia="宋体" w:cs="宋体"/>
                <w:color w:val="000000"/>
                <w:szCs w:val="21"/>
                <w:highlight w:val="none"/>
              </w:rPr>
              <w:t>（格式后附）</w:t>
            </w:r>
            <w:r>
              <w:rPr>
                <w:rFonts w:hint="eastAsia" w:ascii="宋体" w:hAnsi="宋体" w:eastAsia="宋体" w:cs="宋体"/>
                <w:szCs w:val="21"/>
              </w:rPr>
              <w:t>；（</w:t>
            </w:r>
            <w:r>
              <w:rPr>
                <w:rFonts w:hint="eastAsia" w:ascii="宋体" w:hAnsi="宋体" w:eastAsia="宋体" w:cs="宋体"/>
                <w:b/>
                <w:szCs w:val="21"/>
              </w:rPr>
              <w:t>必须提供，否则响应文件</w:t>
            </w:r>
            <w:r>
              <w:rPr>
                <w:rFonts w:hint="eastAsia" w:ascii="宋体" w:hAnsi="宋体" w:eastAsia="宋体" w:cs="宋体"/>
                <w:b/>
                <w:szCs w:val="21"/>
                <w:lang w:eastAsia="zh-CN"/>
              </w:rPr>
              <w:t>作无效</w:t>
            </w:r>
            <w:r>
              <w:rPr>
                <w:rFonts w:hint="eastAsia" w:ascii="宋体" w:hAnsi="宋体" w:eastAsia="宋体" w:cs="宋体"/>
                <w:b/>
                <w:szCs w:val="21"/>
              </w:rPr>
              <w:t>响应处理</w:t>
            </w:r>
            <w:r>
              <w:rPr>
                <w:rFonts w:hint="eastAsia" w:ascii="宋体" w:hAnsi="宋体" w:eastAsia="宋体" w:cs="宋体"/>
                <w:szCs w:val="21"/>
              </w:rPr>
              <w:t>）</w:t>
            </w:r>
          </w:p>
          <w:p w14:paraId="58AE01D1">
            <w:pPr>
              <w:snapToGrid w:val="0"/>
              <w:spacing w:line="360" w:lineRule="auto"/>
              <w:jc w:val="left"/>
              <w:rPr>
                <w:rFonts w:hint="eastAsia" w:ascii="宋体" w:hAnsi="宋体" w:eastAsia="宋体" w:cs="宋体"/>
                <w:szCs w:val="21"/>
              </w:rPr>
            </w:pPr>
            <w:r>
              <w:rPr>
                <w:rFonts w:hint="eastAsia" w:ascii="宋体" w:hAnsi="宋体" w:eastAsia="宋体" w:cs="宋体"/>
                <w:szCs w:val="21"/>
              </w:rPr>
              <w:t>2.法定代表人身份证明及法定代表人有效身份证正反面复印件</w:t>
            </w:r>
            <w:r>
              <w:rPr>
                <w:rFonts w:hint="eastAsia" w:ascii="宋体" w:hAnsi="宋体" w:eastAsia="宋体" w:cs="宋体"/>
                <w:color w:val="000000"/>
                <w:szCs w:val="21"/>
                <w:highlight w:val="none"/>
              </w:rPr>
              <w:t>（格式后附）</w:t>
            </w:r>
            <w:r>
              <w:rPr>
                <w:rFonts w:hint="eastAsia" w:ascii="宋体" w:hAnsi="宋体" w:eastAsia="宋体" w:cs="宋体"/>
                <w:szCs w:val="21"/>
              </w:rPr>
              <w:t>；（</w:t>
            </w:r>
            <w:r>
              <w:rPr>
                <w:rFonts w:hint="eastAsia" w:ascii="宋体" w:hAnsi="宋体" w:eastAsia="宋体" w:cs="宋体"/>
                <w:b/>
                <w:bCs/>
                <w:szCs w:val="21"/>
              </w:rPr>
              <w:t>除自然人竞标外</w:t>
            </w:r>
            <w:r>
              <w:rPr>
                <w:rFonts w:hint="eastAsia" w:ascii="宋体" w:hAnsi="宋体" w:eastAsia="宋体" w:cs="宋体"/>
                <w:b/>
                <w:szCs w:val="21"/>
              </w:rPr>
              <w:t>必须提供，否则响应文件</w:t>
            </w:r>
            <w:r>
              <w:rPr>
                <w:rFonts w:hint="eastAsia" w:ascii="宋体" w:hAnsi="宋体" w:eastAsia="宋体" w:cs="宋体"/>
                <w:b/>
                <w:szCs w:val="21"/>
                <w:lang w:eastAsia="zh-CN"/>
              </w:rPr>
              <w:t>作无效</w:t>
            </w:r>
            <w:r>
              <w:rPr>
                <w:rFonts w:hint="eastAsia" w:ascii="宋体" w:hAnsi="宋体" w:eastAsia="宋体" w:cs="宋体"/>
                <w:b/>
                <w:szCs w:val="21"/>
              </w:rPr>
              <w:t>响应处理</w:t>
            </w:r>
            <w:r>
              <w:rPr>
                <w:rFonts w:hint="eastAsia" w:ascii="宋体" w:hAnsi="宋体" w:eastAsia="宋体" w:cs="宋体"/>
                <w:szCs w:val="21"/>
              </w:rPr>
              <w:t>）</w:t>
            </w:r>
          </w:p>
          <w:p w14:paraId="2CCE46AC">
            <w:pPr>
              <w:spacing w:line="360" w:lineRule="auto"/>
              <w:rPr>
                <w:rFonts w:hint="eastAsia" w:ascii="宋体" w:hAnsi="宋体" w:eastAsia="宋体" w:cs="宋体"/>
                <w:szCs w:val="21"/>
              </w:rPr>
            </w:pPr>
            <w:r>
              <w:rPr>
                <w:rFonts w:hint="eastAsia" w:ascii="宋体" w:hAnsi="宋体" w:eastAsia="宋体" w:cs="宋体"/>
                <w:szCs w:val="21"/>
              </w:rPr>
              <w:t>3.法定代表人授权委托书及委托代理人有效身份证正反面复印件</w:t>
            </w:r>
            <w:r>
              <w:rPr>
                <w:rFonts w:hint="eastAsia" w:ascii="宋体" w:hAnsi="宋体" w:eastAsia="宋体" w:cs="宋体"/>
                <w:color w:val="000000"/>
                <w:szCs w:val="21"/>
                <w:highlight w:val="none"/>
              </w:rPr>
              <w:t>（格式后附）</w:t>
            </w:r>
            <w:r>
              <w:rPr>
                <w:rFonts w:hint="eastAsia" w:ascii="宋体" w:hAnsi="宋体" w:eastAsia="宋体" w:cs="宋体"/>
                <w:szCs w:val="21"/>
              </w:rPr>
              <w:t>；（</w:t>
            </w:r>
            <w:r>
              <w:rPr>
                <w:rFonts w:hint="eastAsia" w:ascii="宋体" w:hAnsi="宋体" w:eastAsia="宋体" w:cs="宋体"/>
                <w:b/>
                <w:szCs w:val="21"/>
              </w:rPr>
              <w:t>委托时必须提供，否则响应文件</w:t>
            </w:r>
            <w:r>
              <w:rPr>
                <w:rFonts w:hint="eastAsia" w:ascii="宋体" w:hAnsi="宋体" w:eastAsia="宋体" w:cs="宋体"/>
                <w:b/>
                <w:szCs w:val="21"/>
                <w:lang w:eastAsia="zh-CN"/>
              </w:rPr>
              <w:t>作无效</w:t>
            </w:r>
            <w:r>
              <w:rPr>
                <w:rFonts w:hint="eastAsia" w:ascii="宋体" w:hAnsi="宋体" w:eastAsia="宋体" w:cs="宋体"/>
                <w:b/>
                <w:szCs w:val="21"/>
              </w:rPr>
              <w:t>响应处理</w:t>
            </w:r>
            <w:r>
              <w:rPr>
                <w:rFonts w:hint="eastAsia" w:ascii="宋体" w:hAnsi="宋体" w:eastAsia="宋体" w:cs="宋体"/>
                <w:szCs w:val="21"/>
              </w:rPr>
              <w:t>）</w:t>
            </w:r>
          </w:p>
          <w:p w14:paraId="49F99C57">
            <w:pPr>
              <w:spacing w:line="360" w:lineRule="auto"/>
              <w:rPr>
                <w:rFonts w:hint="eastAsia" w:ascii="宋体" w:hAnsi="宋体" w:eastAsia="宋体" w:cs="宋体"/>
                <w:szCs w:val="21"/>
              </w:rPr>
            </w:pPr>
            <w:r>
              <w:rPr>
                <w:rFonts w:hint="eastAsia" w:ascii="宋体" w:hAnsi="宋体" w:eastAsia="宋体" w:cs="宋体"/>
                <w:szCs w:val="21"/>
                <w:lang w:val="en-US" w:eastAsia="zh-CN"/>
              </w:rPr>
              <w:t>4</w:t>
            </w:r>
            <w:r>
              <w:rPr>
                <w:rFonts w:hint="eastAsia" w:ascii="宋体" w:hAnsi="宋体" w:eastAsia="宋体" w:cs="宋体"/>
                <w:szCs w:val="21"/>
              </w:rPr>
              <w:t>.商务条款偏离表</w:t>
            </w:r>
            <w:r>
              <w:rPr>
                <w:rFonts w:hint="eastAsia" w:ascii="宋体" w:hAnsi="宋体" w:eastAsia="宋体" w:cs="宋体"/>
                <w:color w:val="000000"/>
                <w:szCs w:val="21"/>
                <w:highlight w:val="none"/>
              </w:rPr>
              <w:t>（格式后附）</w:t>
            </w:r>
            <w:r>
              <w:rPr>
                <w:rFonts w:hint="eastAsia" w:ascii="宋体" w:hAnsi="宋体" w:eastAsia="宋体" w:cs="宋体"/>
                <w:szCs w:val="21"/>
              </w:rPr>
              <w:t>；（</w:t>
            </w:r>
            <w:r>
              <w:rPr>
                <w:rFonts w:hint="eastAsia" w:ascii="宋体" w:hAnsi="宋体" w:eastAsia="宋体" w:cs="宋体"/>
                <w:b/>
                <w:szCs w:val="21"/>
              </w:rPr>
              <w:t>必须提供，否则响应文件</w:t>
            </w:r>
            <w:r>
              <w:rPr>
                <w:rFonts w:hint="eastAsia" w:ascii="宋体" w:hAnsi="宋体" w:eastAsia="宋体" w:cs="宋体"/>
                <w:b/>
                <w:szCs w:val="21"/>
                <w:lang w:eastAsia="zh-CN"/>
              </w:rPr>
              <w:t>作无效</w:t>
            </w:r>
            <w:r>
              <w:rPr>
                <w:rFonts w:hint="eastAsia" w:ascii="宋体" w:hAnsi="宋体" w:eastAsia="宋体" w:cs="宋体"/>
                <w:b/>
                <w:szCs w:val="21"/>
              </w:rPr>
              <w:t>响应处理</w:t>
            </w:r>
            <w:r>
              <w:rPr>
                <w:rFonts w:hint="eastAsia" w:ascii="宋体" w:hAnsi="宋体" w:eastAsia="宋体" w:cs="宋体"/>
                <w:szCs w:val="21"/>
              </w:rPr>
              <w:t>）</w:t>
            </w:r>
          </w:p>
          <w:p w14:paraId="016CCEDA">
            <w:pPr>
              <w:spacing w:line="360" w:lineRule="auto"/>
              <w:rPr>
                <w:rFonts w:hint="eastAsia" w:ascii="宋体" w:hAnsi="宋体" w:eastAsia="宋体" w:cs="宋体"/>
                <w:szCs w:val="21"/>
              </w:rPr>
            </w:pPr>
            <w:r>
              <w:rPr>
                <w:rFonts w:hint="eastAsia" w:ascii="宋体" w:hAnsi="宋体" w:eastAsia="宋体" w:cs="宋体"/>
                <w:szCs w:val="21"/>
                <w:lang w:val="en-US" w:eastAsia="zh-CN"/>
              </w:rPr>
              <w:t>5</w:t>
            </w:r>
            <w:r>
              <w:rPr>
                <w:rFonts w:hint="eastAsia" w:ascii="宋体" w:hAnsi="宋体" w:eastAsia="宋体" w:cs="宋体"/>
                <w:szCs w:val="21"/>
              </w:rPr>
              <w:t>.</w:t>
            </w:r>
            <w:r>
              <w:rPr>
                <w:rFonts w:hint="eastAsia" w:ascii="宋体" w:hAnsi="宋体" w:eastAsia="宋体" w:cs="宋体"/>
                <w:szCs w:val="21"/>
                <w:lang w:eastAsia="zh-CN"/>
              </w:rPr>
              <w:t>供应商</w:t>
            </w:r>
            <w:r>
              <w:rPr>
                <w:rFonts w:hint="eastAsia" w:ascii="宋体" w:hAnsi="宋体" w:eastAsia="宋体" w:cs="宋体"/>
                <w:szCs w:val="21"/>
              </w:rPr>
              <w:t>情况介绍</w:t>
            </w:r>
            <w:r>
              <w:rPr>
                <w:rFonts w:hint="eastAsia" w:ascii="宋体" w:hAnsi="宋体" w:eastAsia="宋体" w:cs="宋体"/>
                <w:color w:val="000000"/>
                <w:szCs w:val="21"/>
                <w:highlight w:val="none"/>
              </w:rPr>
              <w:t>（格式自拟）</w:t>
            </w:r>
            <w:r>
              <w:rPr>
                <w:rFonts w:hint="eastAsia" w:ascii="宋体" w:hAnsi="宋体" w:eastAsia="宋体" w:cs="宋体"/>
                <w:szCs w:val="21"/>
              </w:rPr>
              <w:t>；</w:t>
            </w:r>
          </w:p>
          <w:p w14:paraId="4C4F107D">
            <w:pPr>
              <w:spacing w:line="360" w:lineRule="auto"/>
              <w:rPr>
                <w:rFonts w:hint="eastAsia" w:ascii="宋体" w:hAnsi="宋体" w:eastAsia="宋体" w:cs="宋体"/>
                <w:szCs w:val="21"/>
              </w:rPr>
            </w:pPr>
            <w:r>
              <w:rPr>
                <w:rFonts w:hint="eastAsia" w:ascii="宋体" w:hAnsi="宋体" w:eastAsia="宋体" w:cs="宋体"/>
                <w:szCs w:val="21"/>
                <w:lang w:val="en-US" w:eastAsia="zh-CN"/>
              </w:rPr>
              <w:t>6</w:t>
            </w:r>
            <w:r>
              <w:rPr>
                <w:rFonts w:hint="eastAsia" w:ascii="宋体" w:hAnsi="宋体" w:eastAsia="宋体" w:cs="宋体"/>
                <w:szCs w:val="21"/>
              </w:rPr>
              <w:t>.</w:t>
            </w:r>
            <w:r>
              <w:rPr>
                <w:rFonts w:hint="eastAsia" w:ascii="宋体" w:hAnsi="宋体" w:eastAsia="宋体" w:cs="宋体"/>
                <w:color w:val="auto"/>
                <w:szCs w:val="21"/>
                <w:highlight w:val="none"/>
              </w:rPr>
              <w:t>对应采购需求的商务条款提供的其他文件资料</w:t>
            </w:r>
            <w:r>
              <w:rPr>
                <w:rFonts w:hint="eastAsia" w:ascii="宋体" w:hAnsi="宋体" w:eastAsia="宋体" w:cs="宋体"/>
                <w:color w:val="000000"/>
                <w:szCs w:val="21"/>
                <w:highlight w:val="none"/>
              </w:rPr>
              <w:t>（格式自拟）</w:t>
            </w:r>
            <w:r>
              <w:rPr>
                <w:rFonts w:hint="eastAsia" w:ascii="宋体" w:hAnsi="宋体" w:eastAsia="宋体" w:cs="宋体"/>
                <w:szCs w:val="21"/>
              </w:rPr>
              <w:t>；</w:t>
            </w:r>
          </w:p>
          <w:p w14:paraId="173E379C">
            <w:pPr>
              <w:spacing w:line="360" w:lineRule="auto"/>
              <w:rPr>
                <w:rFonts w:hint="eastAsia" w:ascii="宋体" w:hAnsi="宋体" w:eastAsia="宋体" w:cs="宋体"/>
                <w:szCs w:val="21"/>
              </w:rPr>
            </w:pPr>
            <w:r>
              <w:rPr>
                <w:rFonts w:hint="eastAsia" w:ascii="宋体" w:hAnsi="宋体" w:eastAsia="宋体" w:cs="宋体"/>
                <w:szCs w:val="21"/>
                <w:lang w:val="en-US" w:eastAsia="zh-CN"/>
              </w:rPr>
              <w:t>7.</w:t>
            </w:r>
            <w:r>
              <w:rPr>
                <w:rFonts w:hint="eastAsia" w:ascii="宋体" w:hAnsi="宋体" w:eastAsia="宋体" w:cs="宋体"/>
                <w:szCs w:val="21"/>
              </w:rPr>
              <w:t>供应商认为需要提供的其他有关资料</w:t>
            </w:r>
            <w:r>
              <w:rPr>
                <w:rFonts w:hint="eastAsia" w:ascii="宋体" w:hAnsi="宋体" w:eastAsia="宋体" w:cs="宋体"/>
                <w:color w:val="000000"/>
                <w:szCs w:val="21"/>
                <w:highlight w:val="none"/>
              </w:rPr>
              <w:t>（格式自拟）</w:t>
            </w:r>
            <w:r>
              <w:rPr>
                <w:rFonts w:hint="eastAsia" w:ascii="宋体" w:hAnsi="宋体" w:eastAsia="宋体" w:cs="宋体"/>
                <w:szCs w:val="21"/>
              </w:rPr>
              <w:t>。</w:t>
            </w:r>
          </w:p>
          <w:p w14:paraId="4BA7282C">
            <w:pPr>
              <w:snapToGrid w:val="0"/>
              <w:spacing w:line="360" w:lineRule="auto"/>
              <w:jc w:val="left"/>
              <w:rPr>
                <w:rFonts w:hint="eastAsia" w:ascii="宋体" w:hAnsi="宋体" w:eastAsia="宋体" w:cs="宋体"/>
                <w:b/>
                <w:szCs w:val="21"/>
              </w:rPr>
            </w:pPr>
            <w:r>
              <w:rPr>
                <w:rFonts w:hint="eastAsia" w:ascii="宋体" w:hAnsi="宋体" w:eastAsia="宋体" w:cs="宋体"/>
                <w:b/>
                <w:szCs w:val="21"/>
              </w:rPr>
              <w:t xml:space="preserve">注： </w:t>
            </w:r>
          </w:p>
          <w:p w14:paraId="4D4BEEDE">
            <w:pPr>
              <w:snapToGrid w:val="0"/>
              <w:spacing w:line="360" w:lineRule="auto"/>
              <w:ind w:firstLine="413" w:firstLineChars="196"/>
              <w:jc w:val="left"/>
              <w:rPr>
                <w:rFonts w:hint="eastAsia" w:ascii="宋体" w:hAnsi="宋体" w:eastAsia="宋体" w:cs="宋体"/>
                <w:b/>
                <w:szCs w:val="21"/>
              </w:rPr>
            </w:pPr>
            <w:r>
              <w:rPr>
                <w:rFonts w:hint="eastAsia" w:ascii="宋体" w:hAnsi="宋体" w:eastAsia="宋体" w:cs="宋体"/>
                <w:b/>
                <w:szCs w:val="21"/>
              </w:rPr>
              <w:t>1.法定代表人授权委托书必须由法定代表人及委托代理人签字，并加盖供应商公章，否则响应文件</w:t>
            </w:r>
            <w:r>
              <w:rPr>
                <w:rFonts w:hint="eastAsia" w:ascii="宋体" w:hAnsi="宋体" w:eastAsia="宋体" w:cs="宋体"/>
                <w:b/>
                <w:szCs w:val="21"/>
                <w:lang w:eastAsia="zh-CN"/>
              </w:rPr>
              <w:t>作无效</w:t>
            </w:r>
            <w:r>
              <w:rPr>
                <w:rFonts w:hint="eastAsia" w:ascii="宋体" w:hAnsi="宋体" w:eastAsia="宋体" w:cs="宋体"/>
                <w:b/>
                <w:szCs w:val="21"/>
              </w:rPr>
              <w:t>响应处理。</w:t>
            </w:r>
          </w:p>
          <w:p w14:paraId="628EB752">
            <w:pPr>
              <w:spacing w:line="360" w:lineRule="auto"/>
              <w:ind w:firstLine="413" w:firstLineChars="196"/>
              <w:rPr>
                <w:rFonts w:hint="eastAsia" w:ascii="宋体" w:hAnsi="宋体" w:eastAsia="宋体" w:cs="宋体"/>
                <w:b/>
                <w:szCs w:val="21"/>
              </w:rPr>
            </w:pPr>
            <w:r>
              <w:rPr>
                <w:rFonts w:ascii="宋体" w:hAnsi="宋体" w:eastAsia="宋体" w:cs="宋体"/>
                <w:b/>
                <w:szCs w:val="21"/>
              </w:rPr>
              <w:t>2</w:t>
            </w:r>
            <w:r>
              <w:rPr>
                <w:rFonts w:hint="eastAsia" w:ascii="宋体" w:hAnsi="宋体" w:eastAsia="宋体" w:cs="宋体"/>
                <w:b/>
                <w:szCs w:val="21"/>
              </w:rPr>
              <w:t>.以上标明“必须提供”的材料属于复印件的扫描件的，必须加盖供应商公章，否则响应文件</w:t>
            </w:r>
            <w:r>
              <w:rPr>
                <w:rFonts w:hint="eastAsia" w:ascii="宋体" w:hAnsi="宋体" w:eastAsia="宋体" w:cs="宋体"/>
                <w:b/>
                <w:szCs w:val="21"/>
                <w:lang w:eastAsia="zh-CN"/>
              </w:rPr>
              <w:t>作无效</w:t>
            </w:r>
            <w:r>
              <w:rPr>
                <w:rFonts w:hint="eastAsia" w:ascii="宋体" w:hAnsi="宋体" w:eastAsia="宋体" w:cs="宋体"/>
                <w:b/>
                <w:szCs w:val="21"/>
              </w:rPr>
              <w:t>响应处理。</w:t>
            </w:r>
          </w:p>
        </w:tc>
      </w:tr>
      <w:tr w14:paraId="4562C9D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92" w:type="dxa"/>
            <w:vMerge w:val="continue"/>
            <w:vAlign w:val="center"/>
          </w:tcPr>
          <w:p w14:paraId="15A63EDF">
            <w:pPr>
              <w:spacing w:line="360" w:lineRule="auto"/>
              <w:jc w:val="center"/>
              <w:rPr>
                <w:rFonts w:hint="eastAsia" w:ascii="宋体" w:hAnsi="宋体" w:eastAsia="宋体" w:cs="宋体"/>
                <w:szCs w:val="21"/>
              </w:rPr>
            </w:pPr>
          </w:p>
        </w:tc>
        <w:tc>
          <w:tcPr>
            <w:tcW w:w="2382" w:type="dxa"/>
            <w:vAlign w:val="center"/>
          </w:tcPr>
          <w:p w14:paraId="03594F99">
            <w:pPr>
              <w:spacing w:line="360" w:lineRule="auto"/>
              <w:jc w:val="center"/>
              <w:rPr>
                <w:rFonts w:hint="eastAsia" w:ascii="宋体" w:hAnsi="宋体" w:eastAsia="宋体" w:cs="宋体"/>
                <w:b/>
                <w:bCs/>
                <w:szCs w:val="21"/>
              </w:rPr>
            </w:pPr>
            <w:r>
              <w:rPr>
                <w:rFonts w:hint="eastAsia" w:ascii="宋体" w:hAnsi="宋体" w:eastAsia="宋体" w:cs="宋体"/>
                <w:b/>
                <w:bCs/>
                <w:szCs w:val="21"/>
              </w:rPr>
              <w:t>技术文件组成</w:t>
            </w:r>
          </w:p>
        </w:tc>
        <w:tc>
          <w:tcPr>
            <w:tcW w:w="6586" w:type="dxa"/>
            <w:vAlign w:val="center"/>
          </w:tcPr>
          <w:p w14:paraId="0FAAD7FB">
            <w:pPr>
              <w:spacing w:line="360" w:lineRule="auto"/>
              <w:rPr>
                <w:rFonts w:ascii="宋体" w:hAnsi="宋体" w:eastAsia="宋体" w:cs="宋体"/>
                <w:szCs w:val="21"/>
              </w:rPr>
            </w:pPr>
            <w:r>
              <w:rPr>
                <w:rFonts w:hint="eastAsia" w:ascii="宋体" w:hAnsi="宋体" w:eastAsia="宋体" w:cs="宋体"/>
                <w:szCs w:val="21"/>
              </w:rPr>
              <w:t>1.</w:t>
            </w:r>
            <w:r>
              <w:rPr>
                <w:rFonts w:hint="eastAsia" w:ascii="宋体" w:hAnsi="宋体" w:eastAsia="宋体" w:cs="宋体"/>
                <w:szCs w:val="21"/>
                <w:lang w:eastAsia="zh-CN"/>
              </w:rPr>
              <w:t>技术</w:t>
            </w:r>
            <w:r>
              <w:rPr>
                <w:rFonts w:hint="eastAsia" w:ascii="宋体" w:hAnsi="宋体" w:eastAsia="宋体" w:cs="宋体"/>
                <w:szCs w:val="21"/>
              </w:rPr>
              <w:t>需求偏离表</w:t>
            </w:r>
            <w:r>
              <w:rPr>
                <w:rFonts w:hint="eastAsia" w:ascii="宋体" w:hAnsi="宋体" w:eastAsia="宋体" w:cs="宋体"/>
                <w:color w:val="000000"/>
                <w:szCs w:val="21"/>
                <w:highlight w:val="none"/>
              </w:rPr>
              <w:t>（格式后附）</w:t>
            </w:r>
            <w:r>
              <w:rPr>
                <w:rFonts w:hint="eastAsia" w:ascii="宋体" w:hAnsi="宋体" w:eastAsia="宋体" w:cs="宋体"/>
                <w:szCs w:val="21"/>
              </w:rPr>
              <w:t>；（</w:t>
            </w:r>
            <w:r>
              <w:rPr>
                <w:rFonts w:hint="eastAsia" w:ascii="宋体" w:hAnsi="宋体" w:eastAsia="宋体" w:cs="宋体"/>
                <w:b/>
                <w:szCs w:val="21"/>
              </w:rPr>
              <w:t>必须提供，否则响应文件</w:t>
            </w:r>
            <w:r>
              <w:rPr>
                <w:rFonts w:hint="eastAsia" w:ascii="宋体" w:hAnsi="宋体" w:eastAsia="宋体" w:cs="宋体"/>
                <w:b/>
                <w:szCs w:val="21"/>
                <w:lang w:eastAsia="zh-CN"/>
              </w:rPr>
              <w:t>作无效</w:t>
            </w:r>
            <w:r>
              <w:rPr>
                <w:rFonts w:hint="eastAsia" w:ascii="宋体" w:hAnsi="宋体" w:eastAsia="宋体" w:cs="宋体"/>
                <w:b/>
                <w:szCs w:val="21"/>
              </w:rPr>
              <w:t>响应处理</w:t>
            </w:r>
            <w:r>
              <w:rPr>
                <w:rFonts w:hint="eastAsia" w:ascii="宋体" w:hAnsi="宋体" w:eastAsia="宋体" w:cs="宋体"/>
                <w:szCs w:val="21"/>
              </w:rPr>
              <w:t>）</w:t>
            </w:r>
          </w:p>
          <w:p w14:paraId="028F76E9">
            <w:pPr>
              <w:spacing w:line="360" w:lineRule="auto"/>
              <w:rPr>
                <w:rFonts w:hint="eastAsia" w:ascii="宋体" w:hAnsi="宋体" w:eastAsia="宋体" w:cs="宋体"/>
                <w:szCs w:val="21"/>
              </w:rPr>
            </w:pPr>
            <w:r>
              <w:rPr>
                <w:rFonts w:hint="eastAsia" w:ascii="宋体" w:hAnsi="宋体" w:eastAsia="宋体" w:cs="宋体"/>
                <w:szCs w:val="21"/>
                <w:lang w:val="en-US" w:eastAsia="zh-CN"/>
              </w:rPr>
              <w:t>2</w:t>
            </w:r>
            <w:r>
              <w:rPr>
                <w:rFonts w:hint="eastAsia" w:ascii="宋体" w:hAnsi="宋体" w:eastAsia="宋体" w:cs="宋体"/>
                <w:szCs w:val="21"/>
              </w:rPr>
              <w:t>.售后服务</w:t>
            </w:r>
            <w:r>
              <w:rPr>
                <w:rFonts w:hint="eastAsia" w:ascii="宋体" w:hAnsi="宋体" w:eastAsia="宋体" w:cs="宋体"/>
                <w:szCs w:val="21"/>
                <w:lang w:eastAsia="zh-CN"/>
              </w:rPr>
              <w:t>方案</w:t>
            </w:r>
            <w:r>
              <w:rPr>
                <w:rFonts w:hint="eastAsia" w:ascii="宋体" w:hAnsi="宋体" w:eastAsia="宋体" w:cs="宋体"/>
                <w:szCs w:val="21"/>
              </w:rPr>
              <w:t>；（</w:t>
            </w:r>
            <w:r>
              <w:rPr>
                <w:rFonts w:hint="eastAsia" w:ascii="宋体" w:hAnsi="宋体" w:eastAsia="宋体" w:cs="宋体"/>
                <w:b/>
                <w:szCs w:val="21"/>
              </w:rPr>
              <w:t>必须提供，否则响应文件</w:t>
            </w:r>
            <w:r>
              <w:rPr>
                <w:rFonts w:hint="eastAsia" w:ascii="宋体" w:hAnsi="宋体" w:eastAsia="宋体" w:cs="宋体"/>
                <w:b/>
                <w:szCs w:val="21"/>
                <w:lang w:eastAsia="zh-CN"/>
              </w:rPr>
              <w:t>作无效</w:t>
            </w:r>
            <w:r>
              <w:rPr>
                <w:rFonts w:hint="eastAsia" w:ascii="宋体" w:hAnsi="宋体" w:eastAsia="宋体" w:cs="宋体"/>
                <w:b/>
                <w:szCs w:val="21"/>
              </w:rPr>
              <w:t>响应处理</w:t>
            </w:r>
            <w:r>
              <w:rPr>
                <w:rFonts w:hint="eastAsia" w:ascii="宋体" w:hAnsi="宋体" w:eastAsia="宋体" w:cs="宋体"/>
                <w:szCs w:val="21"/>
              </w:rPr>
              <w:t>）</w:t>
            </w:r>
          </w:p>
          <w:p w14:paraId="7D167F75">
            <w:pPr>
              <w:spacing w:line="360" w:lineRule="auto"/>
              <w:rPr>
                <w:rFonts w:hint="eastAsia" w:ascii="宋体" w:hAnsi="宋体" w:eastAsia="宋体" w:cs="宋体"/>
                <w:szCs w:val="21"/>
              </w:rPr>
            </w:pPr>
            <w:r>
              <w:rPr>
                <w:rFonts w:hint="eastAsia" w:ascii="宋体" w:hAnsi="宋体" w:eastAsia="宋体" w:cs="宋体"/>
                <w:szCs w:val="21"/>
                <w:lang w:val="en-US" w:eastAsia="zh-CN"/>
              </w:rPr>
              <w:t>3</w:t>
            </w:r>
            <w:r>
              <w:rPr>
                <w:rFonts w:hint="eastAsia" w:ascii="宋体" w:hAnsi="宋体" w:eastAsia="宋体" w:cs="宋体"/>
                <w:szCs w:val="21"/>
              </w:rPr>
              <w:t>.项目实施人员一览表</w:t>
            </w:r>
            <w:r>
              <w:rPr>
                <w:rFonts w:hint="eastAsia" w:ascii="宋体" w:hAnsi="宋体" w:eastAsia="宋体" w:cs="宋体"/>
                <w:color w:val="000000"/>
                <w:szCs w:val="21"/>
                <w:highlight w:val="none"/>
              </w:rPr>
              <w:t>（格式后附）</w:t>
            </w:r>
            <w:r>
              <w:rPr>
                <w:rFonts w:hint="eastAsia" w:ascii="宋体" w:hAnsi="宋体" w:eastAsia="宋体" w:cs="宋体"/>
                <w:szCs w:val="21"/>
              </w:rPr>
              <w:t>（</w:t>
            </w:r>
            <w:r>
              <w:rPr>
                <w:rFonts w:hint="eastAsia" w:ascii="宋体" w:hAnsi="宋体" w:eastAsia="宋体" w:cs="宋体"/>
                <w:b/>
                <w:szCs w:val="21"/>
              </w:rPr>
              <w:t>如</w:t>
            </w:r>
            <w:r>
              <w:rPr>
                <w:rFonts w:ascii="宋体" w:hAnsi="宋体" w:eastAsia="宋体" w:cs="宋体"/>
                <w:b/>
                <w:szCs w:val="21"/>
              </w:rPr>
              <w:t>有请提供</w:t>
            </w:r>
            <w:r>
              <w:rPr>
                <w:rFonts w:hint="eastAsia" w:ascii="宋体" w:hAnsi="宋体" w:eastAsia="宋体" w:cs="宋体"/>
                <w:szCs w:val="21"/>
              </w:rPr>
              <w:t xml:space="preserve">）； </w:t>
            </w:r>
          </w:p>
          <w:p w14:paraId="14EC576A">
            <w:pPr>
              <w:spacing w:line="360" w:lineRule="auto"/>
              <w:rPr>
                <w:rFonts w:hint="eastAsia" w:ascii="宋体" w:hAnsi="宋体" w:eastAsia="宋体" w:cs="宋体"/>
                <w:szCs w:val="21"/>
              </w:rPr>
            </w:pPr>
            <w:r>
              <w:rPr>
                <w:rFonts w:hint="eastAsia" w:ascii="宋体" w:hAnsi="宋体" w:eastAsia="宋体" w:cs="宋体"/>
                <w:szCs w:val="21"/>
                <w:lang w:val="en-US" w:eastAsia="zh-CN"/>
              </w:rPr>
              <w:t>4</w:t>
            </w:r>
            <w:r>
              <w:rPr>
                <w:rFonts w:hint="eastAsia" w:ascii="宋体" w:hAnsi="宋体" w:eastAsia="宋体" w:cs="宋体"/>
                <w:szCs w:val="21"/>
              </w:rPr>
              <w:t>.</w:t>
            </w:r>
            <w:r>
              <w:rPr>
                <w:rFonts w:hint="eastAsia" w:ascii="宋体" w:hAnsi="宋体" w:eastAsia="宋体" w:cs="宋体"/>
                <w:color w:val="auto"/>
                <w:szCs w:val="21"/>
                <w:highlight w:val="none"/>
              </w:rPr>
              <w:t>对应采购需求的</w:t>
            </w:r>
            <w:r>
              <w:rPr>
                <w:rFonts w:hint="eastAsia" w:ascii="宋体" w:hAnsi="宋体" w:eastAsia="宋体" w:cs="宋体"/>
                <w:color w:val="auto"/>
                <w:szCs w:val="21"/>
                <w:highlight w:val="none"/>
                <w:lang w:eastAsia="zh-CN"/>
              </w:rPr>
              <w:t>技术</w:t>
            </w:r>
            <w:r>
              <w:rPr>
                <w:rFonts w:hint="eastAsia" w:ascii="宋体" w:hAnsi="宋体" w:eastAsia="宋体" w:cs="宋体"/>
                <w:color w:val="auto"/>
                <w:szCs w:val="21"/>
                <w:highlight w:val="none"/>
              </w:rPr>
              <w:t>需求提供的其他文件资料</w:t>
            </w:r>
            <w:r>
              <w:rPr>
                <w:rFonts w:hint="eastAsia" w:ascii="宋体" w:hAnsi="宋体" w:eastAsia="宋体" w:cs="宋体"/>
                <w:color w:val="000000"/>
                <w:szCs w:val="21"/>
                <w:highlight w:val="none"/>
              </w:rPr>
              <w:t>（格式自拟）</w:t>
            </w:r>
            <w:r>
              <w:rPr>
                <w:rFonts w:hint="eastAsia" w:ascii="宋体" w:hAnsi="宋体" w:eastAsia="宋体" w:cs="宋体"/>
                <w:szCs w:val="21"/>
              </w:rPr>
              <w:t>；</w:t>
            </w:r>
          </w:p>
          <w:p w14:paraId="2C49B1EC">
            <w:pPr>
              <w:spacing w:line="360" w:lineRule="auto"/>
              <w:rPr>
                <w:rFonts w:hint="eastAsia" w:ascii="宋体" w:hAnsi="宋体" w:eastAsia="宋体" w:cs="宋体"/>
                <w:szCs w:val="21"/>
              </w:rPr>
            </w:pPr>
            <w:r>
              <w:rPr>
                <w:rFonts w:hint="eastAsia" w:ascii="宋体" w:hAnsi="宋体" w:eastAsia="宋体" w:cs="宋体"/>
                <w:szCs w:val="21"/>
                <w:lang w:val="en-US" w:eastAsia="zh-CN"/>
              </w:rPr>
              <w:t>5</w:t>
            </w:r>
            <w:r>
              <w:rPr>
                <w:rFonts w:hint="eastAsia" w:ascii="宋体" w:hAnsi="宋体" w:eastAsia="宋体" w:cs="宋体"/>
                <w:szCs w:val="21"/>
              </w:rPr>
              <w:t>.供应商认为需要提供的其他有关资料</w:t>
            </w:r>
            <w:r>
              <w:rPr>
                <w:rFonts w:hint="eastAsia" w:ascii="宋体" w:hAnsi="宋体" w:eastAsia="宋体" w:cs="宋体"/>
                <w:color w:val="000000"/>
                <w:szCs w:val="21"/>
                <w:highlight w:val="none"/>
              </w:rPr>
              <w:t>（格式自拟）</w:t>
            </w:r>
            <w:r>
              <w:rPr>
                <w:rFonts w:hint="eastAsia" w:ascii="宋体" w:hAnsi="宋体" w:eastAsia="宋体" w:cs="宋体"/>
                <w:szCs w:val="21"/>
              </w:rPr>
              <w:t>。</w:t>
            </w:r>
          </w:p>
          <w:p w14:paraId="53CCB3BC">
            <w:pPr>
              <w:spacing w:line="360" w:lineRule="auto"/>
              <w:rPr>
                <w:rFonts w:hint="eastAsia" w:ascii="宋体" w:hAnsi="宋体" w:eastAsia="宋体" w:cs="宋体"/>
                <w:szCs w:val="21"/>
              </w:rPr>
            </w:pPr>
            <w:r>
              <w:rPr>
                <w:rFonts w:hint="eastAsia" w:ascii="宋体" w:hAnsi="宋体" w:eastAsia="宋体" w:cs="宋体"/>
                <w:b/>
                <w:szCs w:val="21"/>
              </w:rPr>
              <w:t>注：1.以上标明“必须提供”的材料属于复印件的扫描件的，必须加盖供应商公章，否则响应文件</w:t>
            </w:r>
            <w:r>
              <w:rPr>
                <w:rFonts w:hint="eastAsia" w:ascii="宋体" w:hAnsi="宋体" w:eastAsia="宋体" w:cs="宋体"/>
                <w:b/>
                <w:szCs w:val="21"/>
                <w:lang w:eastAsia="zh-CN"/>
              </w:rPr>
              <w:t>作无效</w:t>
            </w:r>
            <w:r>
              <w:rPr>
                <w:rFonts w:hint="eastAsia" w:ascii="宋体" w:hAnsi="宋体" w:eastAsia="宋体" w:cs="宋体"/>
                <w:b/>
                <w:szCs w:val="21"/>
              </w:rPr>
              <w:t>响应处理。</w:t>
            </w:r>
          </w:p>
        </w:tc>
      </w:tr>
      <w:tr w14:paraId="3BA62E5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92" w:type="dxa"/>
            <w:vAlign w:val="center"/>
          </w:tcPr>
          <w:p w14:paraId="357A02CB">
            <w:pPr>
              <w:spacing w:line="360" w:lineRule="auto"/>
              <w:jc w:val="center"/>
              <w:rPr>
                <w:rFonts w:hint="eastAsia" w:ascii="宋体" w:hAnsi="宋体" w:eastAsia="宋体" w:cs="宋体"/>
                <w:szCs w:val="21"/>
              </w:rPr>
            </w:pPr>
            <w:r>
              <w:rPr>
                <w:rFonts w:hint="eastAsia" w:ascii="宋体" w:hAnsi="宋体" w:eastAsia="宋体" w:cs="宋体"/>
                <w:szCs w:val="21"/>
              </w:rPr>
              <w:t>12.</w:t>
            </w:r>
            <w:r>
              <w:rPr>
                <w:rFonts w:ascii="宋体" w:hAnsi="宋体" w:eastAsia="宋体" w:cs="宋体"/>
                <w:szCs w:val="21"/>
              </w:rPr>
              <w:t>1</w:t>
            </w:r>
            <w:r>
              <w:rPr>
                <w:rFonts w:hint="eastAsia" w:ascii="宋体" w:hAnsi="宋体" w:eastAsia="宋体" w:cs="宋体"/>
                <w:szCs w:val="21"/>
              </w:rPr>
              <w:t>.3</w:t>
            </w:r>
          </w:p>
        </w:tc>
        <w:tc>
          <w:tcPr>
            <w:tcW w:w="2382" w:type="dxa"/>
            <w:vAlign w:val="center"/>
          </w:tcPr>
          <w:p w14:paraId="4BF38682">
            <w:pPr>
              <w:spacing w:line="360" w:lineRule="auto"/>
              <w:jc w:val="center"/>
              <w:rPr>
                <w:rFonts w:hint="eastAsia" w:ascii="宋体" w:hAnsi="宋体" w:eastAsia="宋体" w:cs="宋体"/>
                <w:szCs w:val="21"/>
              </w:rPr>
            </w:pPr>
            <w:r>
              <w:rPr>
                <w:rFonts w:hint="eastAsia" w:ascii="宋体" w:hAnsi="宋体" w:eastAsia="宋体" w:cs="宋体"/>
                <w:b/>
                <w:bCs/>
                <w:szCs w:val="21"/>
              </w:rPr>
              <w:t>报价文件组成</w:t>
            </w:r>
          </w:p>
        </w:tc>
        <w:tc>
          <w:tcPr>
            <w:tcW w:w="6586" w:type="dxa"/>
            <w:vAlign w:val="center"/>
          </w:tcPr>
          <w:p w14:paraId="625FB7C4">
            <w:pPr>
              <w:snapToGrid/>
              <w:spacing w:line="360" w:lineRule="auto"/>
              <w:jc w:val="left"/>
              <w:rPr>
                <w:rFonts w:hint="eastAsia" w:ascii="宋体" w:hAnsi="宋体" w:eastAsia="宋体" w:cs="Times New Roman"/>
                <w:color w:val="000000"/>
                <w:szCs w:val="21"/>
              </w:rPr>
            </w:pPr>
            <w:r>
              <w:rPr>
                <w:rFonts w:hint="eastAsia" w:ascii="宋体" w:hAnsi="宋体" w:eastAsia="宋体" w:cs="Times New Roman"/>
                <w:color w:val="000000"/>
                <w:szCs w:val="21"/>
              </w:rPr>
              <w:t>1.响应函</w:t>
            </w:r>
            <w:r>
              <w:rPr>
                <w:rFonts w:hint="eastAsia" w:ascii="宋体" w:hAnsi="宋体" w:eastAsia="宋体" w:cs="宋体"/>
                <w:color w:val="000000"/>
                <w:szCs w:val="21"/>
                <w:highlight w:val="none"/>
              </w:rPr>
              <w:t>（格式后附）</w:t>
            </w:r>
            <w:r>
              <w:rPr>
                <w:rFonts w:hint="eastAsia" w:ascii="宋体" w:hAnsi="宋体" w:eastAsia="宋体" w:cs="Times New Roman"/>
                <w:color w:val="000000"/>
                <w:szCs w:val="21"/>
              </w:rPr>
              <w:t>；</w:t>
            </w:r>
            <w:r>
              <w:rPr>
                <w:rFonts w:hint="eastAsia" w:ascii="宋体" w:hAnsi="宋体" w:eastAsia="宋体" w:cs="Times New Roman"/>
                <w:b/>
                <w:color w:val="000000"/>
                <w:szCs w:val="21"/>
              </w:rPr>
              <w:t>（必须提供，否则</w:t>
            </w:r>
            <w:r>
              <w:rPr>
                <w:rFonts w:hint="eastAsia" w:ascii="宋体" w:hAnsi="宋体" w:eastAsia="宋体" w:cs="宋体"/>
                <w:b/>
                <w:szCs w:val="21"/>
              </w:rPr>
              <w:t>响应文件</w:t>
            </w:r>
            <w:r>
              <w:rPr>
                <w:rFonts w:hint="eastAsia" w:ascii="宋体" w:hAnsi="宋体" w:eastAsia="宋体" w:cs="宋体"/>
                <w:b/>
                <w:szCs w:val="21"/>
                <w:lang w:eastAsia="zh-CN"/>
              </w:rPr>
              <w:t>作无效</w:t>
            </w:r>
            <w:r>
              <w:rPr>
                <w:rFonts w:hint="eastAsia" w:ascii="宋体" w:hAnsi="宋体" w:eastAsia="宋体" w:cs="Times New Roman"/>
                <w:b/>
                <w:color w:val="000000"/>
                <w:szCs w:val="21"/>
              </w:rPr>
              <w:t>响应处理）</w:t>
            </w:r>
          </w:p>
          <w:p w14:paraId="03E29AE2">
            <w:pPr>
              <w:spacing w:line="360" w:lineRule="auto"/>
              <w:jc w:val="left"/>
              <w:rPr>
                <w:rFonts w:hint="eastAsia" w:ascii="宋体" w:hAnsi="宋体" w:eastAsia="宋体" w:cs="宋体"/>
                <w:szCs w:val="21"/>
              </w:rPr>
            </w:pPr>
            <w:r>
              <w:rPr>
                <w:rFonts w:hint="eastAsia" w:ascii="宋体" w:hAnsi="宋体" w:eastAsia="宋体" w:cs="宋体"/>
                <w:sz w:val="24"/>
                <w:szCs w:val="24"/>
              </w:rPr>
              <w:t>2.</w:t>
            </w:r>
            <w:r>
              <w:rPr>
                <w:rFonts w:hint="eastAsia" w:ascii="宋体" w:hAnsi="宋体" w:eastAsia="宋体" w:cs="宋体"/>
                <w:szCs w:val="21"/>
              </w:rPr>
              <w:t>响应报价表</w:t>
            </w:r>
            <w:r>
              <w:rPr>
                <w:rFonts w:hint="eastAsia" w:ascii="宋体" w:hAnsi="宋体" w:eastAsia="宋体" w:cs="宋体"/>
                <w:color w:val="000000"/>
                <w:szCs w:val="21"/>
                <w:highlight w:val="none"/>
              </w:rPr>
              <w:t>（格式后附）</w:t>
            </w:r>
            <w:r>
              <w:rPr>
                <w:rFonts w:hint="eastAsia" w:ascii="宋体" w:hAnsi="宋体" w:eastAsia="宋体" w:cs="宋体"/>
                <w:szCs w:val="21"/>
              </w:rPr>
              <w:t>；（</w:t>
            </w:r>
            <w:r>
              <w:rPr>
                <w:rFonts w:hint="eastAsia" w:ascii="宋体" w:hAnsi="宋体" w:eastAsia="宋体" w:cs="宋体"/>
                <w:b/>
                <w:szCs w:val="21"/>
              </w:rPr>
              <w:t>必须提供，否则响应文件</w:t>
            </w:r>
            <w:r>
              <w:rPr>
                <w:rFonts w:hint="eastAsia" w:ascii="宋体" w:hAnsi="宋体" w:eastAsia="宋体" w:cs="宋体"/>
                <w:b/>
                <w:szCs w:val="21"/>
                <w:lang w:eastAsia="zh-CN"/>
              </w:rPr>
              <w:t>作无效</w:t>
            </w:r>
            <w:r>
              <w:rPr>
                <w:rFonts w:hint="eastAsia" w:ascii="宋体" w:hAnsi="宋体" w:eastAsia="宋体" w:cs="宋体"/>
                <w:b/>
                <w:szCs w:val="21"/>
              </w:rPr>
              <w:t>响应处理</w:t>
            </w:r>
            <w:r>
              <w:rPr>
                <w:rFonts w:hint="eastAsia" w:ascii="宋体" w:hAnsi="宋体" w:eastAsia="宋体" w:cs="宋体"/>
                <w:szCs w:val="21"/>
              </w:rPr>
              <w:t>）</w:t>
            </w:r>
          </w:p>
          <w:p w14:paraId="17AF1050">
            <w:pPr>
              <w:spacing w:line="360" w:lineRule="auto"/>
              <w:jc w:val="left"/>
              <w:rPr>
                <w:rFonts w:hint="eastAsia" w:ascii="宋体" w:hAnsi="宋体" w:eastAsia="宋体" w:cs="Times New Roman"/>
                <w:color w:val="000000"/>
                <w:szCs w:val="21"/>
                <w:lang w:eastAsia="zh-CN"/>
              </w:rPr>
            </w:pPr>
            <w:r>
              <w:rPr>
                <w:rFonts w:hint="eastAsia" w:ascii="宋体" w:hAnsi="宋体" w:eastAsia="宋体" w:cs="Times New Roman"/>
                <w:color w:val="000000"/>
                <w:szCs w:val="21"/>
              </w:rPr>
              <w:t>3.</w:t>
            </w:r>
            <w:r>
              <w:rPr>
                <w:rFonts w:hint="eastAsia" w:ascii="宋体" w:hAnsi="宋体" w:cs="宋体"/>
                <w:color w:val="auto"/>
                <w:szCs w:val="21"/>
                <w:lang w:val="en-US" w:eastAsia="zh-CN"/>
              </w:rPr>
              <w:t>供应商</w:t>
            </w:r>
            <w:r>
              <w:rPr>
                <w:rFonts w:hint="eastAsia" w:ascii="宋体" w:hAnsi="宋体" w:cs="宋体"/>
                <w:color w:val="auto"/>
                <w:szCs w:val="21"/>
              </w:rPr>
              <w:t>针对报价需要说明的其他文件和说明</w:t>
            </w:r>
            <w:r>
              <w:rPr>
                <w:rFonts w:hint="eastAsia" w:ascii="宋体" w:hAnsi="宋体" w:eastAsia="宋体" w:cs="宋体"/>
                <w:color w:val="000000"/>
                <w:szCs w:val="21"/>
                <w:highlight w:val="none"/>
              </w:rPr>
              <w:t>（格式自拟）</w:t>
            </w:r>
            <w:r>
              <w:rPr>
                <w:rFonts w:hint="eastAsia" w:ascii="宋体" w:hAnsi="宋体" w:cs="宋体"/>
                <w:color w:val="auto"/>
                <w:szCs w:val="21"/>
              </w:rPr>
              <w:t>。</w:t>
            </w:r>
          </w:p>
        </w:tc>
      </w:tr>
      <w:tr w14:paraId="115770E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92" w:type="dxa"/>
            <w:vAlign w:val="center"/>
          </w:tcPr>
          <w:p w14:paraId="7BDB7CAB">
            <w:pPr>
              <w:spacing w:line="360" w:lineRule="auto"/>
              <w:jc w:val="center"/>
              <w:rPr>
                <w:rFonts w:hint="eastAsia" w:ascii="宋体" w:hAnsi="宋体" w:eastAsia="宋体" w:cs="宋体"/>
                <w:szCs w:val="21"/>
              </w:rPr>
            </w:pPr>
            <w:r>
              <w:rPr>
                <w:rFonts w:hint="eastAsia" w:ascii="宋体" w:hAnsi="宋体" w:eastAsia="宋体" w:cs="宋体"/>
                <w:szCs w:val="21"/>
              </w:rPr>
              <w:t>12.</w:t>
            </w:r>
            <w:r>
              <w:rPr>
                <w:rFonts w:ascii="宋体" w:hAnsi="宋体" w:eastAsia="宋体" w:cs="宋体"/>
                <w:szCs w:val="21"/>
              </w:rPr>
              <w:t>2</w:t>
            </w:r>
          </w:p>
        </w:tc>
        <w:tc>
          <w:tcPr>
            <w:tcW w:w="2382" w:type="dxa"/>
            <w:vAlign w:val="center"/>
          </w:tcPr>
          <w:p w14:paraId="767EEAAF">
            <w:pPr>
              <w:spacing w:line="360" w:lineRule="auto"/>
              <w:jc w:val="center"/>
              <w:rPr>
                <w:rFonts w:hint="eastAsia" w:ascii="宋体" w:hAnsi="宋体" w:eastAsia="宋体" w:cs="宋体"/>
                <w:szCs w:val="21"/>
              </w:rPr>
            </w:pPr>
            <w:r>
              <w:rPr>
                <w:rFonts w:hint="eastAsia" w:ascii="宋体" w:hAnsi="宋体" w:eastAsia="宋体" w:cs="宋体"/>
                <w:szCs w:val="21"/>
              </w:rPr>
              <w:t>响应文件电子版要求</w:t>
            </w:r>
          </w:p>
        </w:tc>
        <w:tc>
          <w:tcPr>
            <w:tcW w:w="6586" w:type="dxa"/>
            <w:vAlign w:val="center"/>
          </w:tcPr>
          <w:p w14:paraId="30823ABD">
            <w:pPr>
              <w:pStyle w:val="14"/>
              <w:spacing w:line="360" w:lineRule="auto"/>
              <w:rPr>
                <w:rFonts w:hint="eastAsia" w:ascii="宋体" w:hAnsi="宋体" w:eastAsia="宋体" w:cs="宋体"/>
                <w:szCs w:val="21"/>
              </w:rPr>
            </w:pPr>
            <w:r>
              <w:rPr>
                <w:rFonts w:hint="eastAsia" w:ascii="宋体" w:hAnsi="宋体" w:eastAsia="宋体" w:cs="宋体"/>
                <w:szCs w:val="21"/>
              </w:rPr>
              <w:t>1.响应文件电子版要求：按照本</w:t>
            </w:r>
            <w:r>
              <w:rPr>
                <w:rFonts w:hint="eastAsia" w:ascii="宋体" w:hAnsi="宋体" w:cs="宋体"/>
                <w:szCs w:val="21"/>
                <w:lang w:val="en-US" w:eastAsia="zh-CN"/>
              </w:rPr>
              <w:t>竞争性谈判</w:t>
            </w:r>
            <w:r>
              <w:rPr>
                <w:rFonts w:hint="eastAsia" w:ascii="宋体" w:hAnsi="宋体" w:eastAsia="宋体" w:cs="宋体"/>
                <w:szCs w:val="21"/>
              </w:rPr>
              <w:t>文件“</w:t>
            </w:r>
            <w:r>
              <w:rPr>
                <w:rFonts w:hint="eastAsia" w:ascii="宋体" w:hAnsi="宋体" w:eastAsia="宋体" w:cs="Times New Roman"/>
                <w:szCs w:val="21"/>
              </w:rPr>
              <w:t>第五章 响应文件格式</w:t>
            </w:r>
            <w:r>
              <w:rPr>
                <w:rFonts w:hint="eastAsia" w:ascii="宋体" w:hAnsi="宋体" w:eastAsia="宋体" w:cs="宋体"/>
                <w:szCs w:val="21"/>
              </w:rPr>
              <w:t>”编写</w:t>
            </w:r>
            <w:r>
              <w:rPr>
                <w:rFonts w:hint="eastAsia" w:ascii="宋体" w:hAnsi="宋体" w:cs="宋体"/>
                <w:szCs w:val="21"/>
                <w:lang w:eastAsia="zh-CN"/>
              </w:rPr>
              <w:t>，</w:t>
            </w:r>
            <w:r>
              <w:rPr>
                <w:rFonts w:hint="eastAsia" w:ascii="宋体" w:hAnsi="宋体" w:eastAsia="宋体" w:cs="宋体"/>
                <w:szCs w:val="21"/>
              </w:rPr>
              <w:t>第五章未附格式的，由供应商自行拟定。</w:t>
            </w:r>
          </w:p>
          <w:p w14:paraId="4AA13A97">
            <w:pPr>
              <w:snapToGrid w:val="0"/>
              <w:spacing w:line="360" w:lineRule="auto"/>
              <w:jc w:val="left"/>
              <w:rPr>
                <w:rFonts w:hint="eastAsia" w:ascii="宋体" w:hAnsi="宋体" w:eastAsia="宋体" w:cs="宋体"/>
                <w:szCs w:val="21"/>
              </w:rPr>
            </w:pPr>
            <w:r>
              <w:rPr>
                <w:rFonts w:hint="eastAsia" w:ascii="宋体" w:hAnsi="宋体" w:eastAsia="宋体" w:cs="宋体"/>
                <w:szCs w:val="21"/>
              </w:rPr>
              <w:t>2</w:t>
            </w:r>
            <w:r>
              <w:rPr>
                <w:rFonts w:hint="eastAsia" w:ascii="宋体" w:hAnsi="宋体" w:eastAsia="宋体" w:cs="Courier New"/>
                <w:szCs w:val="21"/>
              </w:rPr>
              <w:t>.响应文件电子版密封方式：电子响应文件通过平台有效CA加密后在</w:t>
            </w:r>
            <w:r>
              <w:rPr>
                <w:rFonts w:hint="eastAsia" w:ascii="宋体" w:hAnsi="宋体" w:cs="宋体"/>
                <w:b w:val="0"/>
                <w:bCs w:val="0"/>
                <w:sz w:val="21"/>
                <w:szCs w:val="21"/>
                <w:highlight w:val="none"/>
                <w:lang w:val="en-US" w:eastAsia="zh-CN"/>
              </w:rPr>
              <w:t>广西政府采购云平台</w:t>
            </w:r>
            <w:r>
              <w:rPr>
                <w:rFonts w:hint="eastAsia" w:ascii="宋体" w:hAnsi="宋体" w:eastAsia="宋体" w:cs="Courier New"/>
                <w:szCs w:val="21"/>
              </w:rPr>
              <w:t>投送。</w:t>
            </w:r>
          </w:p>
        </w:tc>
      </w:tr>
      <w:tr w14:paraId="679BE08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92" w:type="dxa"/>
            <w:vAlign w:val="center"/>
          </w:tcPr>
          <w:p w14:paraId="0BD27033">
            <w:pPr>
              <w:spacing w:line="360" w:lineRule="auto"/>
              <w:jc w:val="center"/>
              <w:rPr>
                <w:rFonts w:hint="eastAsia" w:ascii="宋体" w:hAnsi="宋体" w:eastAsia="宋体" w:cs="宋体"/>
                <w:szCs w:val="21"/>
              </w:rPr>
            </w:pPr>
            <w:r>
              <w:rPr>
                <w:rFonts w:hint="eastAsia" w:ascii="宋体" w:hAnsi="宋体" w:eastAsia="宋体" w:cs="宋体"/>
                <w:szCs w:val="21"/>
              </w:rPr>
              <w:t>15.2</w:t>
            </w:r>
          </w:p>
        </w:tc>
        <w:tc>
          <w:tcPr>
            <w:tcW w:w="2382" w:type="dxa"/>
            <w:vAlign w:val="center"/>
          </w:tcPr>
          <w:p w14:paraId="14771E70">
            <w:pPr>
              <w:spacing w:line="360" w:lineRule="auto"/>
              <w:jc w:val="center"/>
              <w:rPr>
                <w:rFonts w:hint="eastAsia" w:ascii="宋体" w:hAnsi="宋体" w:eastAsia="宋体" w:cs="宋体"/>
                <w:szCs w:val="21"/>
              </w:rPr>
            </w:pPr>
            <w:r>
              <w:rPr>
                <w:rFonts w:hint="eastAsia" w:ascii="宋体" w:hAnsi="宋体" w:eastAsia="宋体" w:cs="宋体"/>
                <w:szCs w:val="21"/>
              </w:rPr>
              <w:t>响应报价要求</w:t>
            </w:r>
          </w:p>
        </w:tc>
        <w:tc>
          <w:tcPr>
            <w:tcW w:w="6586" w:type="dxa"/>
            <w:vAlign w:val="center"/>
          </w:tcPr>
          <w:p w14:paraId="5553B3AF">
            <w:pPr>
              <w:snapToGrid w:val="0"/>
              <w:spacing w:line="360" w:lineRule="auto"/>
              <w:jc w:val="left"/>
              <w:rPr>
                <w:rFonts w:hint="eastAsia"/>
                <w:highlight w:val="cyan"/>
              </w:rPr>
            </w:pPr>
            <w:r>
              <w:rPr>
                <w:rFonts w:hint="eastAsia"/>
              </w:rPr>
              <w:t>响应报价必须包</w:t>
            </w:r>
            <w:r>
              <w:rPr>
                <w:rFonts w:hint="eastAsia"/>
                <w:color w:val="auto"/>
                <w:highlight w:val="none"/>
              </w:rPr>
              <w:t>含满足本次竞标全部采购需求所应提供的货物，以及伴随的</w:t>
            </w:r>
            <w:r>
              <w:rPr>
                <w:rFonts w:hint="eastAsia"/>
                <w:color w:val="auto"/>
                <w:highlight w:val="none"/>
                <w:lang w:val="en-US" w:eastAsia="zh-CN"/>
              </w:rPr>
              <w:t>服务</w:t>
            </w:r>
            <w:r>
              <w:rPr>
                <w:rFonts w:hint="eastAsia"/>
                <w:color w:val="auto"/>
                <w:highlight w:val="none"/>
              </w:rPr>
              <w:t>和工程（如有）的价格；包含竞标货物、工程的成本、运输（含保险）、安装（如有）、调试、检验、技术</w:t>
            </w:r>
            <w:r>
              <w:rPr>
                <w:rFonts w:hint="eastAsia"/>
                <w:color w:val="auto"/>
                <w:highlight w:val="none"/>
                <w:lang w:val="en-US" w:eastAsia="zh-CN"/>
              </w:rPr>
              <w:t>服务</w:t>
            </w:r>
            <w:r>
              <w:rPr>
                <w:rFonts w:hint="eastAsia"/>
                <w:color w:val="auto"/>
                <w:highlight w:val="none"/>
              </w:rPr>
              <w:t>、培训、税费等所有费用。（采购需求另有约定的，从其约定。）</w:t>
            </w:r>
          </w:p>
          <w:p w14:paraId="31ADD9F6">
            <w:pPr>
              <w:pStyle w:val="16"/>
              <w:rPr>
                <w:rFonts w:hint="eastAsia"/>
                <w:b/>
                <w:bCs/>
              </w:rPr>
            </w:pPr>
            <w:r>
              <w:rPr>
                <w:rFonts w:hint="eastAsia"/>
                <w:b/>
                <w:bCs/>
                <w:lang w:eastAsia="zh-CN"/>
              </w:rPr>
              <w:t>☑响应</w:t>
            </w:r>
            <w:r>
              <w:rPr>
                <w:rFonts w:hint="eastAsia"/>
                <w:b/>
                <w:bCs/>
              </w:rPr>
              <w:t>报价包含验收费用</w:t>
            </w:r>
          </w:p>
          <w:p w14:paraId="2EAF0CED">
            <w:pPr>
              <w:pStyle w:val="16"/>
              <w:rPr>
                <w:rFonts w:hint="eastAsia"/>
              </w:rPr>
            </w:pPr>
            <w:r>
              <w:rPr>
                <w:rFonts w:hint="eastAsia"/>
                <w:b/>
                <w:bCs/>
              </w:rPr>
              <w:t>□</w:t>
            </w:r>
            <w:r>
              <w:rPr>
                <w:rFonts w:hint="eastAsia"/>
                <w:b/>
                <w:bCs/>
                <w:lang w:eastAsia="zh-CN"/>
              </w:rPr>
              <w:t>响应</w:t>
            </w:r>
            <w:r>
              <w:rPr>
                <w:rFonts w:hint="eastAsia"/>
                <w:b/>
                <w:bCs/>
              </w:rPr>
              <w:t>报价不包含验收费用</w:t>
            </w:r>
          </w:p>
        </w:tc>
      </w:tr>
      <w:tr w14:paraId="1230CCA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92" w:type="dxa"/>
            <w:vAlign w:val="center"/>
          </w:tcPr>
          <w:p w14:paraId="468AE251">
            <w:pPr>
              <w:spacing w:line="360" w:lineRule="auto"/>
              <w:jc w:val="center"/>
              <w:rPr>
                <w:rFonts w:hint="eastAsia" w:ascii="宋体" w:hAnsi="宋体" w:eastAsia="宋体" w:cs="宋体"/>
                <w:szCs w:val="21"/>
              </w:rPr>
            </w:pPr>
            <w:r>
              <w:rPr>
                <w:rFonts w:hint="eastAsia" w:ascii="宋体" w:hAnsi="宋体" w:eastAsia="宋体" w:cs="宋体"/>
                <w:szCs w:val="21"/>
              </w:rPr>
              <w:t>16.</w:t>
            </w:r>
            <w:r>
              <w:rPr>
                <w:rFonts w:ascii="宋体" w:hAnsi="宋体" w:eastAsia="宋体" w:cs="宋体"/>
                <w:szCs w:val="21"/>
              </w:rPr>
              <w:t>2</w:t>
            </w:r>
          </w:p>
        </w:tc>
        <w:tc>
          <w:tcPr>
            <w:tcW w:w="2382" w:type="dxa"/>
            <w:vAlign w:val="center"/>
          </w:tcPr>
          <w:p w14:paraId="0C22220F">
            <w:pPr>
              <w:spacing w:line="360" w:lineRule="auto"/>
              <w:jc w:val="center"/>
              <w:rPr>
                <w:rFonts w:hint="eastAsia" w:ascii="宋体" w:hAnsi="宋体" w:eastAsia="宋体" w:cs="宋体"/>
                <w:szCs w:val="21"/>
              </w:rPr>
            </w:pPr>
            <w:r>
              <w:rPr>
                <w:rFonts w:hint="eastAsia" w:ascii="宋体" w:hAnsi="宋体" w:eastAsia="宋体" w:cs="宋体"/>
                <w:szCs w:val="21"/>
              </w:rPr>
              <w:t>竞标有效期</w:t>
            </w:r>
          </w:p>
        </w:tc>
        <w:tc>
          <w:tcPr>
            <w:tcW w:w="6586" w:type="dxa"/>
            <w:vAlign w:val="center"/>
          </w:tcPr>
          <w:p w14:paraId="1A81421B">
            <w:pPr>
              <w:tabs>
                <w:tab w:val="left" w:pos="720"/>
                <w:tab w:val="left" w:pos="840"/>
              </w:tabs>
              <w:snapToGrid w:val="0"/>
              <w:spacing w:after="50" w:line="360" w:lineRule="auto"/>
              <w:ind w:left="283" w:hanging="283" w:hangingChars="135"/>
              <w:jc w:val="left"/>
              <w:rPr>
                <w:rFonts w:hint="eastAsia" w:ascii="宋体" w:hAnsi="宋体" w:eastAsia="宋体" w:cs="宋体"/>
                <w:szCs w:val="21"/>
              </w:rPr>
            </w:pPr>
            <w:r>
              <w:rPr>
                <w:rFonts w:hint="eastAsia" w:ascii="宋体" w:hAnsi="宋体" w:eastAsia="宋体" w:cs="宋体"/>
                <w:szCs w:val="21"/>
              </w:rPr>
              <w:t>自首次响应文件提交截止之日起</w:t>
            </w:r>
            <w:bookmarkStart w:id="71" w:name="PO_3000001871_PM046"/>
            <w:r>
              <w:rPr>
                <w:rFonts w:hint="eastAsia" w:ascii="宋体" w:hAnsi="宋体" w:eastAsia="宋体" w:cs="宋体"/>
                <w:szCs w:val="21"/>
                <w:u w:val="single"/>
                <w:lang w:val="en-US" w:eastAsia="zh-CN"/>
              </w:rPr>
              <w:t xml:space="preserve"> </w:t>
            </w:r>
            <w:bookmarkEnd w:id="71"/>
            <w:r>
              <w:rPr>
                <w:rFonts w:hint="eastAsia" w:ascii="宋体" w:hAnsi="宋体" w:eastAsia="宋体" w:cs="宋体"/>
                <w:szCs w:val="21"/>
                <w:u w:val="single"/>
                <w:lang w:val="en-US" w:eastAsia="zh-CN"/>
              </w:rPr>
              <w:t>90</w:t>
            </w:r>
            <w:r>
              <w:rPr>
                <w:rFonts w:ascii="宋体" w:hAnsi="宋体" w:eastAsia="宋体" w:cs="宋体"/>
                <w:szCs w:val="21"/>
                <w:u w:val="single"/>
              </w:rPr>
              <w:t xml:space="preserve"> </w:t>
            </w:r>
            <w:r>
              <w:rPr>
                <w:rFonts w:hint="eastAsia" w:ascii="宋体" w:hAnsi="宋体" w:eastAsia="宋体" w:cs="宋体"/>
                <w:szCs w:val="21"/>
              </w:rPr>
              <w:t>日。</w:t>
            </w:r>
          </w:p>
        </w:tc>
      </w:tr>
      <w:tr w14:paraId="1525A60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92" w:type="dxa"/>
            <w:vAlign w:val="center"/>
          </w:tcPr>
          <w:p w14:paraId="52F3CA22">
            <w:pPr>
              <w:spacing w:line="360" w:lineRule="auto"/>
              <w:jc w:val="center"/>
              <w:rPr>
                <w:rFonts w:hint="eastAsia" w:ascii="宋体" w:hAnsi="宋体" w:eastAsia="宋体" w:cs="宋体"/>
                <w:szCs w:val="21"/>
              </w:rPr>
            </w:pPr>
            <w:r>
              <w:rPr>
                <w:rFonts w:hint="eastAsia" w:ascii="宋体" w:hAnsi="宋体" w:eastAsia="宋体" w:cs="宋体"/>
                <w:szCs w:val="21"/>
              </w:rPr>
              <w:t>17.1</w:t>
            </w:r>
          </w:p>
        </w:tc>
        <w:tc>
          <w:tcPr>
            <w:tcW w:w="2382" w:type="dxa"/>
            <w:vAlign w:val="center"/>
          </w:tcPr>
          <w:p w14:paraId="0ED636AC">
            <w:pPr>
              <w:spacing w:line="360" w:lineRule="auto"/>
              <w:jc w:val="center"/>
              <w:rPr>
                <w:rFonts w:hint="eastAsia" w:ascii="宋体" w:hAnsi="宋体" w:eastAsia="宋体" w:cs="宋体"/>
                <w:szCs w:val="21"/>
              </w:rPr>
            </w:pPr>
            <w:r>
              <w:rPr>
                <w:rFonts w:hint="eastAsia" w:ascii="宋体" w:hAnsi="宋体" w:eastAsia="宋体" w:cs="宋体"/>
                <w:szCs w:val="21"/>
              </w:rPr>
              <w:t>谈判保证金</w:t>
            </w:r>
          </w:p>
        </w:tc>
        <w:tc>
          <w:tcPr>
            <w:tcW w:w="6586" w:type="dxa"/>
            <w:vAlign w:val="center"/>
          </w:tcPr>
          <w:p w14:paraId="0CBF283A">
            <w:pPr>
              <w:autoSpaceDE w:val="0"/>
              <w:autoSpaceDN w:val="0"/>
              <w:snapToGrid w:val="0"/>
              <w:spacing w:line="360" w:lineRule="auto"/>
              <w:textAlignment w:val="bottom"/>
              <w:rPr>
                <w:rFonts w:hint="eastAsia" w:ascii="宋体" w:hAnsi="宋体" w:eastAsia="宋体" w:cs="Times New Roman"/>
                <w:szCs w:val="21"/>
              </w:rPr>
            </w:pPr>
            <w:r>
              <w:rPr>
                <w:rFonts w:hint="eastAsia" w:ascii="宋体" w:hAnsi="宋体"/>
                <w:b/>
                <w:bCs/>
                <w:color w:val="000000"/>
                <w:szCs w:val="21"/>
                <w:highlight w:val="none"/>
                <w:lang w:eastAsia="zh-CN"/>
              </w:rPr>
              <w:t>本项目不需要</w:t>
            </w:r>
            <w:r>
              <w:rPr>
                <w:rFonts w:hint="eastAsia" w:ascii="宋体" w:hAnsi="宋体" w:cs="宋体"/>
                <w:b/>
                <w:bCs/>
                <w:color w:val="000000"/>
                <w:szCs w:val="21"/>
                <w:highlight w:val="none"/>
                <w:lang w:eastAsia="zh-CN"/>
              </w:rPr>
              <w:t>缴</w:t>
            </w:r>
            <w:r>
              <w:rPr>
                <w:rFonts w:hint="eastAsia" w:ascii="宋体" w:hAnsi="宋体" w:cs="宋体"/>
                <w:b/>
                <w:bCs/>
                <w:color w:val="000000"/>
                <w:kern w:val="0"/>
                <w:szCs w:val="21"/>
                <w:highlight w:val="none"/>
              </w:rPr>
              <w:t>纳谈判</w:t>
            </w:r>
            <w:r>
              <w:rPr>
                <w:rFonts w:hint="eastAsia" w:ascii="宋体" w:hAnsi="宋体"/>
                <w:b/>
                <w:bCs/>
                <w:color w:val="000000"/>
                <w:szCs w:val="21"/>
                <w:highlight w:val="none"/>
                <w:lang w:eastAsia="zh-CN"/>
              </w:rPr>
              <w:t>保证金。</w:t>
            </w:r>
          </w:p>
        </w:tc>
      </w:tr>
      <w:tr w14:paraId="69507C3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8" w:hRule="atLeast"/>
          <w:jc w:val="center"/>
        </w:trPr>
        <w:tc>
          <w:tcPr>
            <w:tcW w:w="992" w:type="dxa"/>
            <w:vMerge w:val="restart"/>
            <w:vAlign w:val="center"/>
          </w:tcPr>
          <w:p w14:paraId="2F977D17">
            <w:pPr>
              <w:spacing w:line="360" w:lineRule="auto"/>
              <w:jc w:val="center"/>
              <w:rPr>
                <w:rFonts w:hint="eastAsia" w:ascii="宋体" w:hAnsi="宋体" w:eastAsia="宋体" w:cs="宋体"/>
                <w:szCs w:val="21"/>
              </w:rPr>
            </w:pPr>
            <w:r>
              <w:rPr>
                <w:rFonts w:hint="eastAsia" w:ascii="宋体" w:hAnsi="宋体" w:eastAsia="宋体" w:cs="宋体"/>
                <w:szCs w:val="21"/>
              </w:rPr>
              <w:t>20.1</w:t>
            </w:r>
          </w:p>
        </w:tc>
        <w:tc>
          <w:tcPr>
            <w:tcW w:w="2382" w:type="dxa"/>
            <w:vAlign w:val="center"/>
          </w:tcPr>
          <w:p w14:paraId="246EC3B2">
            <w:pPr>
              <w:spacing w:line="360" w:lineRule="auto"/>
              <w:jc w:val="center"/>
              <w:rPr>
                <w:rFonts w:hint="eastAsia" w:ascii="宋体" w:hAnsi="宋体" w:eastAsia="宋体" w:cs="宋体"/>
                <w:szCs w:val="21"/>
              </w:rPr>
            </w:pPr>
            <w:r>
              <w:rPr>
                <w:rFonts w:hint="eastAsia" w:ascii="宋体" w:hAnsi="宋体" w:eastAsia="宋体" w:cs="宋体"/>
                <w:szCs w:val="21"/>
              </w:rPr>
              <w:t>首次响应文件提交</w:t>
            </w:r>
            <w:r>
              <w:rPr>
                <w:rFonts w:hint="eastAsia" w:ascii="宋体" w:hAnsi="宋体" w:eastAsia="宋体" w:cs="宋体"/>
                <w:szCs w:val="21"/>
                <w:lang w:eastAsia="zh-CN"/>
              </w:rPr>
              <w:t>截</w:t>
            </w:r>
            <w:r>
              <w:rPr>
                <w:rFonts w:hint="eastAsia" w:ascii="宋体" w:hAnsi="宋体" w:eastAsia="宋体" w:cs="宋体"/>
                <w:szCs w:val="21"/>
              </w:rPr>
              <w:t>止时间</w:t>
            </w:r>
          </w:p>
        </w:tc>
        <w:tc>
          <w:tcPr>
            <w:tcW w:w="6586" w:type="dxa"/>
            <w:vAlign w:val="center"/>
          </w:tcPr>
          <w:p w14:paraId="30BCB917">
            <w:pPr>
              <w:snapToGrid w:val="0"/>
              <w:spacing w:line="360" w:lineRule="auto"/>
              <w:jc w:val="left"/>
              <w:rPr>
                <w:rFonts w:hint="eastAsia" w:ascii="宋体" w:hAnsi="宋体" w:eastAsia="宋体" w:cs="宋体"/>
                <w:szCs w:val="21"/>
                <w:u w:val="single"/>
              </w:rPr>
            </w:pPr>
            <w:r>
              <w:rPr>
                <w:rFonts w:hint="eastAsia" w:ascii="宋体" w:hAnsi="宋体" w:eastAsia="宋体" w:cs="宋体"/>
                <w:szCs w:val="21"/>
              </w:rPr>
              <w:t>详见竞争性谈判公告。</w:t>
            </w:r>
          </w:p>
        </w:tc>
      </w:tr>
      <w:tr w14:paraId="35374CD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8" w:hRule="atLeast"/>
          <w:jc w:val="center"/>
        </w:trPr>
        <w:tc>
          <w:tcPr>
            <w:tcW w:w="992" w:type="dxa"/>
            <w:vMerge w:val="continue"/>
            <w:vAlign w:val="center"/>
          </w:tcPr>
          <w:p w14:paraId="3F707C67">
            <w:pPr>
              <w:spacing w:line="360" w:lineRule="auto"/>
              <w:jc w:val="center"/>
              <w:rPr>
                <w:rFonts w:hint="eastAsia" w:ascii="宋体" w:hAnsi="宋体" w:eastAsia="宋体" w:cs="宋体"/>
                <w:szCs w:val="21"/>
              </w:rPr>
            </w:pPr>
          </w:p>
        </w:tc>
        <w:tc>
          <w:tcPr>
            <w:tcW w:w="2382" w:type="dxa"/>
            <w:vAlign w:val="center"/>
          </w:tcPr>
          <w:p w14:paraId="567C8F64">
            <w:pPr>
              <w:spacing w:line="360" w:lineRule="auto"/>
              <w:jc w:val="center"/>
              <w:rPr>
                <w:rFonts w:hint="eastAsia" w:ascii="宋体" w:hAnsi="宋体" w:eastAsia="宋体" w:cs="宋体"/>
                <w:szCs w:val="21"/>
              </w:rPr>
            </w:pPr>
            <w:r>
              <w:rPr>
                <w:rFonts w:hint="eastAsia" w:ascii="宋体" w:hAnsi="宋体" w:eastAsia="宋体" w:cs="宋体"/>
                <w:szCs w:val="21"/>
              </w:rPr>
              <w:t>首次响应文件</w:t>
            </w:r>
            <w:r>
              <w:rPr>
                <w:rFonts w:hint="eastAsia" w:ascii="宋体" w:hAnsi="宋体" w:eastAsia="宋体" w:cs="宋体"/>
                <w:szCs w:val="21"/>
                <w:lang w:eastAsia="zh-CN"/>
              </w:rPr>
              <w:t>开启</w:t>
            </w:r>
            <w:r>
              <w:rPr>
                <w:rFonts w:hint="eastAsia" w:ascii="宋体" w:hAnsi="宋体" w:eastAsia="宋体" w:cs="宋体"/>
                <w:szCs w:val="21"/>
              </w:rPr>
              <w:t>时间</w:t>
            </w:r>
          </w:p>
        </w:tc>
        <w:tc>
          <w:tcPr>
            <w:tcW w:w="6586" w:type="dxa"/>
            <w:vAlign w:val="center"/>
          </w:tcPr>
          <w:p w14:paraId="4BDA3371">
            <w:pPr>
              <w:snapToGrid w:val="0"/>
              <w:spacing w:line="360" w:lineRule="auto"/>
              <w:jc w:val="left"/>
              <w:rPr>
                <w:rFonts w:hint="eastAsia" w:ascii="宋体" w:hAnsi="宋体" w:eastAsia="宋体" w:cs="宋体"/>
                <w:szCs w:val="21"/>
              </w:rPr>
            </w:pPr>
            <w:r>
              <w:rPr>
                <w:rFonts w:hint="eastAsia" w:ascii="宋体" w:hAnsi="宋体" w:eastAsia="宋体" w:cs="宋体"/>
                <w:szCs w:val="21"/>
              </w:rPr>
              <w:t>详见竞争性谈判公告。</w:t>
            </w:r>
          </w:p>
        </w:tc>
      </w:tr>
      <w:tr w14:paraId="75BE17B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2" w:hRule="atLeast"/>
          <w:jc w:val="center"/>
        </w:trPr>
        <w:tc>
          <w:tcPr>
            <w:tcW w:w="992" w:type="dxa"/>
            <w:vMerge w:val="continue"/>
            <w:vAlign w:val="center"/>
          </w:tcPr>
          <w:p w14:paraId="66760941">
            <w:pPr>
              <w:spacing w:line="360" w:lineRule="auto"/>
              <w:jc w:val="center"/>
              <w:rPr>
                <w:rFonts w:hint="eastAsia" w:ascii="宋体" w:hAnsi="宋体" w:eastAsia="宋体" w:cs="宋体"/>
                <w:szCs w:val="21"/>
              </w:rPr>
            </w:pPr>
          </w:p>
        </w:tc>
        <w:tc>
          <w:tcPr>
            <w:tcW w:w="2382" w:type="dxa"/>
            <w:vAlign w:val="center"/>
          </w:tcPr>
          <w:p w14:paraId="365FE5B7">
            <w:pPr>
              <w:spacing w:line="360" w:lineRule="auto"/>
              <w:jc w:val="center"/>
              <w:rPr>
                <w:rFonts w:hint="eastAsia" w:ascii="宋体" w:hAnsi="宋体" w:eastAsia="宋体" w:cs="宋体"/>
                <w:szCs w:val="21"/>
              </w:rPr>
            </w:pPr>
            <w:r>
              <w:rPr>
                <w:rFonts w:hint="eastAsia" w:ascii="宋体" w:hAnsi="宋体" w:eastAsia="宋体" w:cs="宋体"/>
                <w:szCs w:val="21"/>
              </w:rPr>
              <w:t>首次响应文件提交地点</w:t>
            </w:r>
          </w:p>
        </w:tc>
        <w:tc>
          <w:tcPr>
            <w:tcW w:w="6586" w:type="dxa"/>
            <w:vAlign w:val="center"/>
          </w:tcPr>
          <w:p w14:paraId="4B6CF1F0">
            <w:pPr>
              <w:snapToGrid w:val="0"/>
              <w:spacing w:line="360" w:lineRule="auto"/>
              <w:jc w:val="left"/>
              <w:rPr>
                <w:rFonts w:hint="eastAsia" w:ascii="宋体" w:hAnsi="宋体" w:eastAsia="宋体" w:cs="宋体"/>
                <w:szCs w:val="21"/>
                <w:u w:val="single"/>
              </w:rPr>
            </w:pPr>
            <w:r>
              <w:rPr>
                <w:rFonts w:hint="eastAsia" w:ascii="宋体" w:hAnsi="宋体" w:eastAsia="宋体" w:cs="宋体"/>
                <w:szCs w:val="21"/>
              </w:rPr>
              <w:t>详见竞争性谈判公告。</w:t>
            </w:r>
          </w:p>
        </w:tc>
      </w:tr>
      <w:tr w14:paraId="28B7078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2" w:hRule="atLeast"/>
          <w:jc w:val="center"/>
        </w:trPr>
        <w:tc>
          <w:tcPr>
            <w:tcW w:w="992" w:type="dxa"/>
            <w:vAlign w:val="center"/>
          </w:tcPr>
          <w:p w14:paraId="23DCB73B">
            <w:pPr>
              <w:spacing w:line="360" w:lineRule="auto"/>
              <w:jc w:val="center"/>
              <w:rPr>
                <w:rFonts w:hint="eastAsia" w:ascii="宋体" w:hAnsi="宋体" w:eastAsia="宋体" w:cs="宋体"/>
                <w:szCs w:val="21"/>
              </w:rPr>
            </w:pPr>
            <w:r>
              <w:rPr>
                <w:rFonts w:hint="eastAsia" w:ascii="宋体" w:hAnsi="宋体" w:eastAsia="宋体" w:cs="宋体"/>
                <w:szCs w:val="21"/>
              </w:rPr>
              <w:t>20.6</w:t>
            </w:r>
          </w:p>
        </w:tc>
        <w:tc>
          <w:tcPr>
            <w:tcW w:w="2382" w:type="dxa"/>
            <w:vAlign w:val="center"/>
          </w:tcPr>
          <w:p w14:paraId="6D7B04F6">
            <w:pPr>
              <w:spacing w:line="360" w:lineRule="auto"/>
              <w:jc w:val="center"/>
              <w:rPr>
                <w:rFonts w:hint="eastAsia" w:ascii="宋体" w:hAnsi="宋体" w:eastAsia="宋体" w:cs="宋体"/>
                <w:szCs w:val="21"/>
              </w:rPr>
            </w:pPr>
            <w:r>
              <w:rPr>
                <w:rFonts w:hint="eastAsia" w:ascii="宋体" w:hAnsi="宋体" w:eastAsia="宋体" w:cs="宋体"/>
                <w:szCs w:val="21"/>
              </w:rPr>
              <w:t>备份响应文件</w:t>
            </w:r>
          </w:p>
        </w:tc>
        <w:tc>
          <w:tcPr>
            <w:tcW w:w="6586" w:type="dxa"/>
            <w:vAlign w:val="center"/>
          </w:tcPr>
          <w:p w14:paraId="72E639B2">
            <w:pPr>
              <w:snapToGrid w:val="0"/>
              <w:spacing w:line="360" w:lineRule="auto"/>
              <w:jc w:val="left"/>
              <w:rPr>
                <w:rFonts w:hint="eastAsia" w:ascii="宋体" w:hAnsi="宋体" w:eastAsia="宋体" w:cs="宋体"/>
                <w:szCs w:val="21"/>
              </w:rPr>
            </w:pPr>
            <w:r>
              <w:rPr>
                <w:rFonts w:hint="eastAsia" w:ascii="宋体" w:hAnsi="宋体" w:eastAsia="宋体" w:cs="Times New Roman"/>
                <w:color w:val="000000"/>
                <w:szCs w:val="21"/>
              </w:rPr>
              <w:t>本项目不接受备份响应文件。</w:t>
            </w:r>
          </w:p>
        </w:tc>
      </w:tr>
      <w:tr w14:paraId="54C18B3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2" w:hRule="atLeast"/>
          <w:jc w:val="center"/>
        </w:trPr>
        <w:tc>
          <w:tcPr>
            <w:tcW w:w="992" w:type="dxa"/>
            <w:vAlign w:val="center"/>
          </w:tcPr>
          <w:p w14:paraId="234D708D">
            <w:pPr>
              <w:spacing w:line="360" w:lineRule="auto"/>
              <w:jc w:val="center"/>
              <w:rPr>
                <w:rFonts w:hint="eastAsia" w:ascii="宋体" w:hAnsi="宋体" w:eastAsia="宋体" w:cs="宋体"/>
                <w:szCs w:val="21"/>
                <w:lang w:eastAsia="zh-CN"/>
              </w:rPr>
            </w:pPr>
            <w:r>
              <w:rPr>
                <w:rFonts w:hint="eastAsia" w:ascii="宋体" w:hAnsi="宋体" w:eastAsia="宋体" w:cs="宋体"/>
                <w:szCs w:val="21"/>
              </w:rPr>
              <w:t>2</w:t>
            </w:r>
            <w:r>
              <w:rPr>
                <w:rFonts w:hint="default" w:ascii="宋体" w:hAnsi="宋体" w:eastAsia="宋体" w:cs="宋体"/>
                <w:szCs w:val="21"/>
                <w:lang w:val="en-US"/>
              </w:rPr>
              <w:t>1</w:t>
            </w:r>
          </w:p>
        </w:tc>
        <w:tc>
          <w:tcPr>
            <w:tcW w:w="2382" w:type="dxa"/>
            <w:vAlign w:val="center"/>
          </w:tcPr>
          <w:p w14:paraId="6F571EB9">
            <w:pPr>
              <w:spacing w:line="360" w:lineRule="auto"/>
              <w:jc w:val="center"/>
              <w:rPr>
                <w:rFonts w:hint="eastAsia" w:ascii="宋体" w:hAnsi="宋体" w:eastAsia="宋体" w:cs="宋体"/>
                <w:szCs w:val="21"/>
              </w:rPr>
            </w:pPr>
            <w:r>
              <w:rPr>
                <w:rFonts w:hint="eastAsia" w:ascii="宋体" w:hAnsi="宋体" w:eastAsia="宋体" w:cs="宋体"/>
                <w:szCs w:val="21"/>
              </w:rPr>
              <w:t>首次响应文件的</w:t>
            </w:r>
            <w:r>
              <w:rPr>
                <w:rFonts w:hint="eastAsia" w:ascii="宋体" w:hAnsi="宋体" w:eastAsia="宋体" w:cs="宋体"/>
                <w:b w:val="0"/>
                <w:bCs w:val="0"/>
                <w:sz w:val="21"/>
                <w:szCs w:val="21"/>
              </w:rPr>
              <w:t>补充、修改与撤回</w:t>
            </w:r>
          </w:p>
        </w:tc>
        <w:tc>
          <w:tcPr>
            <w:tcW w:w="6586" w:type="dxa"/>
            <w:vAlign w:val="center"/>
          </w:tcPr>
          <w:p w14:paraId="02368F3D">
            <w:pPr>
              <w:snapToGrid w:val="0"/>
              <w:spacing w:line="360" w:lineRule="auto"/>
              <w:jc w:val="left"/>
              <w:rPr>
                <w:rFonts w:hint="eastAsia" w:ascii="宋体" w:hAnsi="宋体" w:eastAsia="宋体" w:cs="宋体"/>
                <w:szCs w:val="21"/>
              </w:rPr>
            </w:pPr>
            <w:r>
              <w:rPr>
                <w:rFonts w:hint="eastAsia" w:ascii="宋体" w:hAnsi="宋体" w:eastAsia="宋体" w:cs="宋体"/>
                <w:szCs w:val="21"/>
              </w:rPr>
              <w:t>详见</w:t>
            </w:r>
            <w:r>
              <w:rPr>
                <w:rFonts w:hint="eastAsia" w:ascii="宋体" w:hAnsi="宋体"/>
                <w:b w:val="0"/>
                <w:bCs/>
                <w:color w:val="auto"/>
                <w:highlight w:val="none"/>
              </w:rPr>
              <w:t>供应商须知正文</w:t>
            </w:r>
            <w:r>
              <w:rPr>
                <w:rFonts w:hint="eastAsia" w:ascii="宋体" w:hAnsi="宋体" w:eastAsia="宋体" w:cs="宋体"/>
                <w:szCs w:val="21"/>
              </w:rPr>
              <w:t>。</w:t>
            </w:r>
          </w:p>
        </w:tc>
      </w:tr>
      <w:tr w14:paraId="2CDB4FF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24" w:hRule="atLeast"/>
          <w:jc w:val="center"/>
        </w:trPr>
        <w:tc>
          <w:tcPr>
            <w:tcW w:w="992" w:type="dxa"/>
            <w:vMerge w:val="restart"/>
            <w:vAlign w:val="center"/>
          </w:tcPr>
          <w:p w14:paraId="38198A16">
            <w:pPr>
              <w:spacing w:line="360" w:lineRule="auto"/>
              <w:jc w:val="center"/>
              <w:rPr>
                <w:rFonts w:hint="eastAsia" w:ascii="宋体" w:hAnsi="宋体" w:eastAsia="宋体" w:cs="宋体"/>
                <w:szCs w:val="21"/>
                <w:lang w:eastAsia="zh-CN"/>
              </w:rPr>
            </w:pPr>
            <w:r>
              <w:rPr>
                <w:rFonts w:hint="eastAsia" w:ascii="宋体" w:hAnsi="宋体" w:eastAsia="宋体" w:cs="宋体"/>
                <w:szCs w:val="21"/>
              </w:rPr>
              <w:t>2</w:t>
            </w:r>
            <w:r>
              <w:rPr>
                <w:rFonts w:hint="eastAsia" w:ascii="宋体" w:hAnsi="宋体" w:eastAsia="宋体" w:cs="宋体"/>
                <w:szCs w:val="21"/>
                <w:lang w:val="en-US" w:eastAsia="zh-CN"/>
              </w:rPr>
              <w:t>5</w:t>
            </w:r>
          </w:p>
        </w:tc>
        <w:tc>
          <w:tcPr>
            <w:tcW w:w="2382" w:type="dxa"/>
            <w:vAlign w:val="center"/>
          </w:tcPr>
          <w:p w14:paraId="799FC16B">
            <w:pPr>
              <w:spacing w:line="360" w:lineRule="auto"/>
              <w:jc w:val="center"/>
              <w:rPr>
                <w:rFonts w:hint="eastAsia" w:ascii="宋体" w:hAnsi="宋体" w:eastAsia="宋体" w:cs="宋体"/>
                <w:szCs w:val="21"/>
              </w:rPr>
            </w:pPr>
            <w:r>
              <w:rPr>
                <w:rFonts w:hint="eastAsia" w:ascii="宋体" w:hAnsi="宋体" w:eastAsia="宋体" w:cs="宋体"/>
                <w:szCs w:val="21"/>
              </w:rPr>
              <w:t>负偏离要求</w:t>
            </w:r>
          </w:p>
        </w:tc>
        <w:tc>
          <w:tcPr>
            <w:tcW w:w="6586" w:type="dxa"/>
            <w:vAlign w:val="center"/>
          </w:tcPr>
          <w:p w14:paraId="337F9D41">
            <w:pPr>
              <w:snapToGrid w:val="0"/>
              <w:spacing w:line="360" w:lineRule="auto"/>
              <w:rPr>
                <w:rFonts w:hint="eastAsia" w:ascii="宋体" w:hAnsi="宋体" w:eastAsia="宋体" w:cs="宋体"/>
                <w:szCs w:val="21"/>
              </w:rPr>
            </w:pPr>
            <w:r>
              <w:rPr>
                <w:rFonts w:hint="eastAsia" w:ascii="宋体" w:hAnsi="宋体" w:eastAsia="宋体" w:cs="宋体"/>
                <w:szCs w:val="21"/>
              </w:rPr>
              <w:t>商务条款评审中允许负偏离的条款数为</w:t>
            </w:r>
            <w:r>
              <w:rPr>
                <w:rFonts w:hint="eastAsia" w:ascii="宋体" w:hAnsi="宋体" w:eastAsia="宋体" w:cs="宋体"/>
                <w:szCs w:val="21"/>
                <w:u w:val="single"/>
              </w:rPr>
              <w:t xml:space="preserve"> </w:t>
            </w:r>
            <w:r>
              <w:rPr>
                <w:rFonts w:hint="eastAsia" w:ascii="宋体" w:hAnsi="宋体" w:eastAsia="宋体" w:cs="宋体"/>
                <w:szCs w:val="21"/>
                <w:u w:val="single"/>
                <w:lang w:val="en-US" w:eastAsia="zh-CN"/>
              </w:rPr>
              <w:t xml:space="preserve"> 0 </w:t>
            </w:r>
            <w:r>
              <w:rPr>
                <w:rFonts w:hint="eastAsia" w:ascii="宋体" w:hAnsi="宋体" w:eastAsia="宋体" w:cs="宋体"/>
                <w:szCs w:val="21"/>
              </w:rPr>
              <w:t>项。</w:t>
            </w:r>
          </w:p>
          <w:p w14:paraId="1AA67F5D">
            <w:pPr>
              <w:snapToGrid w:val="0"/>
              <w:spacing w:line="360" w:lineRule="auto"/>
              <w:rPr>
                <w:rFonts w:hint="eastAsia" w:ascii="宋体" w:hAnsi="宋体" w:eastAsia="宋体" w:cs="宋体"/>
                <w:szCs w:val="21"/>
              </w:rPr>
            </w:pPr>
            <w:r>
              <w:rPr>
                <w:rFonts w:hint="eastAsia" w:ascii="宋体" w:hAnsi="宋体" w:eastAsia="宋体" w:cs="宋体"/>
                <w:szCs w:val="21"/>
                <w:lang w:eastAsia="zh-CN"/>
              </w:rPr>
              <w:t>技术</w:t>
            </w:r>
            <w:r>
              <w:rPr>
                <w:rFonts w:hint="eastAsia" w:ascii="宋体" w:hAnsi="宋体" w:eastAsia="宋体" w:cs="宋体"/>
                <w:szCs w:val="21"/>
              </w:rPr>
              <w:t>需求评审中允许负偏离的条款数为</w:t>
            </w:r>
            <w:r>
              <w:rPr>
                <w:rFonts w:hint="eastAsia" w:ascii="宋体" w:hAnsi="宋体" w:eastAsia="宋体" w:cs="宋体"/>
                <w:szCs w:val="21"/>
                <w:u w:val="single"/>
              </w:rPr>
              <w:t xml:space="preserve"> </w:t>
            </w:r>
            <w:r>
              <w:rPr>
                <w:rFonts w:hint="eastAsia" w:ascii="宋体" w:hAnsi="宋体" w:eastAsia="宋体" w:cs="宋体"/>
                <w:szCs w:val="21"/>
                <w:u w:val="single"/>
                <w:lang w:val="en-US" w:eastAsia="zh-CN"/>
              </w:rPr>
              <w:t xml:space="preserve"> 2 </w:t>
            </w:r>
            <w:r>
              <w:rPr>
                <w:rFonts w:hint="eastAsia" w:ascii="宋体" w:hAnsi="宋体" w:eastAsia="宋体" w:cs="宋体"/>
                <w:szCs w:val="21"/>
              </w:rPr>
              <w:t>项。</w:t>
            </w:r>
          </w:p>
        </w:tc>
      </w:tr>
      <w:tr w14:paraId="1DD1E53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92" w:type="dxa"/>
            <w:vMerge w:val="continue"/>
            <w:vAlign w:val="center"/>
          </w:tcPr>
          <w:p w14:paraId="68E8104E">
            <w:pPr>
              <w:spacing w:line="360" w:lineRule="auto"/>
              <w:jc w:val="center"/>
              <w:rPr>
                <w:rFonts w:hint="eastAsia" w:ascii="宋体" w:hAnsi="宋体" w:eastAsia="宋体" w:cs="宋体"/>
                <w:szCs w:val="21"/>
              </w:rPr>
            </w:pPr>
          </w:p>
        </w:tc>
        <w:tc>
          <w:tcPr>
            <w:tcW w:w="2382" w:type="dxa"/>
            <w:vAlign w:val="center"/>
          </w:tcPr>
          <w:p w14:paraId="3ABAD2E1">
            <w:pPr>
              <w:snapToGrid w:val="0"/>
              <w:spacing w:line="360" w:lineRule="auto"/>
              <w:jc w:val="center"/>
              <w:rPr>
                <w:rFonts w:hint="eastAsia" w:ascii="宋体" w:hAnsi="宋体" w:eastAsia="宋体" w:cs="宋体"/>
                <w:szCs w:val="21"/>
              </w:rPr>
            </w:pPr>
            <w:r>
              <w:rPr>
                <w:rFonts w:hint="eastAsia" w:ascii="宋体" w:hAnsi="宋体" w:eastAsia="宋体" w:cs="宋体"/>
                <w:szCs w:val="21"/>
              </w:rPr>
              <w:t>谈判的顺序</w:t>
            </w:r>
          </w:p>
          <w:p w14:paraId="7D4888EB">
            <w:pPr>
              <w:spacing w:line="360" w:lineRule="auto"/>
              <w:jc w:val="center"/>
              <w:rPr>
                <w:rFonts w:hint="eastAsia" w:ascii="宋体" w:hAnsi="宋体" w:eastAsia="宋体" w:cs="宋体"/>
                <w:szCs w:val="21"/>
              </w:rPr>
            </w:pPr>
          </w:p>
        </w:tc>
        <w:tc>
          <w:tcPr>
            <w:tcW w:w="6586" w:type="dxa"/>
            <w:vAlign w:val="center"/>
          </w:tcPr>
          <w:p w14:paraId="5CF0D781">
            <w:pPr>
              <w:snapToGrid w:val="0"/>
              <w:spacing w:line="360" w:lineRule="auto"/>
              <w:rPr>
                <w:rFonts w:hint="eastAsia" w:ascii="宋体" w:hAnsi="宋体" w:eastAsia="宋体" w:cs="宋体"/>
                <w:szCs w:val="21"/>
              </w:rPr>
            </w:pPr>
            <w:r>
              <w:rPr>
                <w:rFonts w:hint="eastAsia" w:ascii="宋体" w:hAnsi="宋体" w:eastAsia="宋体" w:cs="宋体"/>
                <w:szCs w:val="21"/>
              </w:rPr>
              <w:t>系统自动提取的顺序</w:t>
            </w:r>
          </w:p>
          <w:p w14:paraId="7502E3CB">
            <w:pPr>
              <w:spacing w:line="360" w:lineRule="auto"/>
              <w:jc w:val="left"/>
              <w:rPr>
                <w:rFonts w:hint="eastAsia" w:ascii="宋体" w:hAnsi="宋体" w:eastAsia="宋体" w:cs="宋体"/>
                <w:b/>
                <w:color w:val="FF0000"/>
                <w:szCs w:val="21"/>
              </w:rPr>
            </w:pPr>
            <w:r>
              <w:rPr>
                <w:rFonts w:hint="eastAsia" w:ascii="宋体" w:hAnsi="宋体" w:eastAsia="宋体" w:cs="宋体"/>
                <w:b/>
                <w:color w:val="000000" w:themeColor="text1"/>
                <w:szCs w:val="21"/>
                <w14:textFill>
                  <w14:solidFill>
                    <w14:schemeClr w14:val="tx1"/>
                  </w14:solidFill>
                </w14:textFill>
              </w:rPr>
              <w:t>参与谈判前</w:t>
            </w:r>
            <w:r>
              <w:rPr>
                <w:rFonts w:hint="eastAsia" w:ascii="宋体" w:hAnsi="宋体" w:eastAsia="宋体" w:cs="宋体"/>
                <w:b/>
                <w:color w:val="000000" w:themeColor="text1"/>
                <w:szCs w:val="21"/>
                <w:highlight w:val="none"/>
                <w14:textFill>
                  <w14:solidFill>
                    <w14:schemeClr w14:val="tx1"/>
                  </w14:solidFill>
                </w14:textFill>
              </w:rPr>
              <w:t>，</w:t>
            </w:r>
            <w:r>
              <w:rPr>
                <w:rFonts w:hint="eastAsia" w:ascii="宋体" w:hAnsi="宋体" w:eastAsia="宋体" w:cs="宋体"/>
                <w:b/>
                <w:color w:val="000000" w:themeColor="text1"/>
                <w:szCs w:val="21"/>
                <w:highlight w:val="none"/>
                <w:lang w:eastAsia="zh-CN"/>
                <w14:textFill>
                  <w14:solidFill>
                    <w14:schemeClr w14:val="tx1"/>
                  </w14:solidFill>
                </w14:textFill>
              </w:rPr>
              <w:t>谈判</w:t>
            </w:r>
            <w:r>
              <w:rPr>
                <w:rFonts w:hint="eastAsia" w:ascii="宋体" w:hAnsi="宋体" w:eastAsia="宋体" w:cs="宋体"/>
                <w:b/>
                <w:color w:val="000000" w:themeColor="text1"/>
                <w:szCs w:val="21"/>
                <w:highlight w:val="none"/>
                <w14:textFill>
                  <w14:solidFill>
                    <w14:schemeClr w14:val="tx1"/>
                  </w14:solidFill>
                </w14:textFill>
              </w:rPr>
              <w:t>小组如有要求，供应商法</w:t>
            </w:r>
            <w:r>
              <w:rPr>
                <w:rFonts w:hint="eastAsia" w:ascii="宋体" w:hAnsi="宋体" w:eastAsia="宋体" w:cs="宋体"/>
                <w:b/>
                <w:color w:val="000000" w:themeColor="text1"/>
                <w:szCs w:val="21"/>
                <w14:textFill>
                  <w14:solidFill>
                    <w14:schemeClr w14:val="tx1"/>
                  </w14:solidFill>
                </w14:textFill>
              </w:rPr>
              <w:t>定代表人或者委托代理人必须通过电脑摄像头向谈判小组出示本人有效证件原件</w:t>
            </w:r>
            <w:r>
              <w:rPr>
                <w:rFonts w:ascii="宋体" w:hAnsi="宋体" w:eastAsia="宋体" w:cs="宋体"/>
                <w:b/>
                <w:color w:val="000000" w:themeColor="text1"/>
                <w:szCs w:val="21"/>
                <w14:textFill>
                  <w14:solidFill>
                    <w14:schemeClr w14:val="tx1"/>
                  </w14:solidFill>
                </w14:textFill>
              </w:rPr>
              <w:t>[</w:t>
            </w:r>
            <w:r>
              <w:rPr>
                <w:rFonts w:hint="eastAsia" w:ascii="宋体" w:hAnsi="宋体" w:eastAsia="宋体" w:cs="宋体"/>
                <w:b/>
                <w:color w:val="000000" w:themeColor="text1"/>
                <w:szCs w:val="21"/>
                <w14:textFill>
                  <w14:solidFill>
                    <w14:schemeClr w14:val="tx1"/>
                  </w14:solidFill>
                </w14:textFill>
              </w:rPr>
              <w:t>有效证件可以是身份证（含临时身份证明）、机动车驾驶证、社会保障卡或者护照的其中一项]，若参与谈判的委托代理人不是响应文件中授权的委托代理人时，</w:t>
            </w:r>
            <w:r>
              <w:rPr>
                <w:rFonts w:hint="eastAsia" w:ascii="宋体" w:hAnsi="宋体" w:eastAsia="宋体" w:cs="宋体"/>
                <w:b/>
                <w:color w:val="000000" w:themeColor="text1"/>
                <w:szCs w:val="21"/>
                <w:lang w:eastAsia="zh-CN"/>
                <w14:textFill>
                  <w14:solidFill>
                    <w14:schemeClr w14:val="tx1"/>
                  </w14:solidFill>
                </w14:textFill>
              </w:rPr>
              <w:t>必须</w:t>
            </w:r>
            <w:r>
              <w:rPr>
                <w:rFonts w:hint="eastAsia" w:ascii="宋体" w:hAnsi="宋体" w:eastAsia="宋体" w:cs="宋体"/>
                <w:b/>
                <w:color w:val="000000" w:themeColor="text1"/>
                <w:szCs w:val="21"/>
                <w14:textFill>
                  <w14:solidFill>
                    <w14:schemeClr w14:val="tx1"/>
                  </w14:solidFill>
                </w14:textFill>
              </w:rPr>
              <w:t>同时出示有效的法定代表人授权委托书原件。如无法核实谈判对象有效身份证明的，谈判小组将拒绝其谈判。</w:t>
            </w:r>
          </w:p>
        </w:tc>
      </w:tr>
      <w:tr w14:paraId="264EFDD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92" w:type="dxa"/>
            <w:vMerge w:val="continue"/>
            <w:vAlign w:val="center"/>
          </w:tcPr>
          <w:p w14:paraId="1942783C">
            <w:pPr>
              <w:spacing w:line="360" w:lineRule="auto"/>
              <w:jc w:val="center"/>
              <w:rPr>
                <w:rFonts w:ascii="宋体" w:hAnsi="宋体" w:eastAsia="宋体" w:cs="宋体"/>
                <w:szCs w:val="21"/>
              </w:rPr>
            </w:pPr>
          </w:p>
        </w:tc>
        <w:tc>
          <w:tcPr>
            <w:tcW w:w="2382" w:type="dxa"/>
            <w:vAlign w:val="center"/>
          </w:tcPr>
          <w:p w14:paraId="0B5DC269">
            <w:pPr>
              <w:spacing w:line="360" w:lineRule="auto"/>
              <w:jc w:val="center"/>
              <w:rPr>
                <w:rFonts w:hint="eastAsia" w:ascii="宋体" w:hAnsi="宋体" w:eastAsia="宋体" w:cs="宋体"/>
                <w:szCs w:val="21"/>
                <w:lang w:eastAsia="zh-CN"/>
              </w:rPr>
            </w:pPr>
            <w:r>
              <w:rPr>
                <w:rFonts w:hint="eastAsia" w:ascii="宋体" w:hAnsi="宋体" w:eastAsia="宋体" w:cs="宋体"/>
                <w:szCs w:val="21"/>
                <w:lang w:eastAsia="zh-CN"/>
              </w:rPr>
              <w:t>评审方法</w:t>
            </w:r>
          </w:p>
        </w:tc>
        <w:tc>
          <w:tcPr>
            <w:tcW w:w="6586" w:type="dxa"/>
            <w:vAlign w:val="center"/>
          </w:tcPr>
          <w:p w14:paraId="5B06539B">
            <w:pPr>
              <w:snapToGrid w:val="0"/>
              <w:spacing w:line="360" w:lineRule="auto"/>
              <w:rPr>
                <w:rFonts w:hint="eastAsia" w:ascii="宋体" w:hAnsi="宋体" w:eastAsia="宋体" w:cs="宋体"/>
                <w:color w:val="000000"/>
                <w:szCs w:val="21"/>
              </w:rPr>
            </w:pPr>
            <w:r>
              <w:rPr>
                <w:rFonts w:hint="eastAsia"/>
                <w:lang w:val="en-US" w:eastAsia="zh-CN"/>
              </w:rPr>
              <w:t>本项目采用</w:t>
            </w:r>
            <w:r>
              <w:rPr>
                <w:rFonts w:hint="eastAsia"/>
              </w:rPr>
              <w:t>最低评标价法</w:t>
            </w:r>
            <w:r>
              <w:rPr>
                <w:rFonts w:hint="eastAsia"/>
                <w:lang w:val="en-US" w:eastAsia="zh-CN"/>
              </w:rPr>
              <w:t>。</w:t>
            </w:r>
            <w:r>
              <w:rPr>
                <w:rFonts w:hint="eastAsia"/>
              </w:rPr>
              <w:t>最低评标价法是指</w:t>
            </w:r>
            <w:r>
              <w:rPr>
                <w:rFonts w:hint="eastAsia"/>
                <w:lang w:val="en-US" w:eastAsia="zh-CN"/>
              </w:rPr>
              <w:t>响应</w:t>
            </w:r>
            <w:r>
              <w:rPr>
                <w:rFonts w:hint="eastAsia"/>
              </w:rPr>
              <w:t>文件满足</w:t>
            </w:r>
            <w:r>
              <w:rPr>
                <w:rFonts w:hint="eastAsia"/>
                <w:lang w:val="en-US" w:eastAsia="zh-CN"/>
              </w:rPr>
              <w:t>竞争性谈判</w:t>
            </w:r>
            <w:r>
              <w:rPr>
                <w:rFonts w:hint="eastAsia"/>
              </w:rPr>
              <w:t>文件全部实质性要求且</w:t>
            </w:r>
            <w:r>
              <w:rPr>
                <w:rFonts w:hint="eastAsia"/>
                <w:lang w:val="en-US" w:eastAsia="zh-CN"/>
              </w:rPr>
              <w:t>评</w:t>
            </w:r>
            <w:r>
              <w:rPr>
                <w:rFonts w:hint="eastAsia" w:ascii="宋体" w:hAnsi="宋体" w:eastAsia="宋体" w:cs="宋体"/>
                <w:color w:val="000000"/>
                <w:szCs w:val="21"/>
              </w:rPr>
              <w:t>审价</w:t>
            </w:r>
            <w:r>
              <w:rPr>
                <w:rFonts w:hint="eastAsia"/>
              </w:rPr>
              <w:t>最低的供应商为</w:t>
            </w:r>
            <w:r>
              <w:rPr>
                <w:rFonts w:hint="eastAsia"/>
                <w:lang w:val="en-US" w:eastAsia="zh-CN"/>
              </w:rPr>
              <w:t>成交</w:t>
            </w:r>
            <w:r>
              <w:rPr>
                <w:rFonts w:hint="eastAsia"/>
              </w:rPr>
              <w:t>候选人的</w:t>
            </w:r>
            <w:r>
              <w:rPr>
                <w:rFonts w:hint="eastAsia"/>
                <w:lang w:eastAsia="zh-CN"/>
              </w:rPr>
              <w:t>评审方法</w:t>
            </w:r>
            <w:r>
              <w:rPr>
                <w:rFonts w:hint="eastAsia"/>
              </w:rPr>
              <w:t>。</w:t>
            </w:r>
          </w:p>
        </w:tc>
      </w:tr>
      <w:tr w14:paraId="0BEABBC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92" w:type="dxa"/>
            <w:vMerge w:val="continue"/>
            <w:vAlign w:val="center"/>
          </w:tcPr>
          <w:p w14:paraId="03A73E9B">
            <w:pPr>
              <w:spacing w:line="360" w:lineRule="auto"/>
              <w:jc w:val="center"/>
              <w:rPr>
                <w:rFonts w:ascii="宋体" w:hAnsi="宋体" w:eastAsia="宋体" w:cs="宋体"/>
                <w:szCs w:val="21"/>
              </w:rPr>
            </w:pPr>
          </w:p>
        </w:tc>
        <w:tc>
          <w:tcPr>
            <w:tcW w:w="2382" w:type="dxa"/>
            <w:vAlign w:val="center"/>
          </w:tcPr>
          <w:p w14:paraId="23BCD839">
            <w:pPr>
              <w:spacing w:line="360" w:lineRule="auto"/>
              <w:jc w:val="center"/>
              <w:rPr>
                <w:rFonts w:hint="eastAsia" w:ascii="宋体" w:hAnsi="宋体" w:eastAsia="宋体" w:cs="宋体"/>
                <w:szCs w:val="21"/>
              </w:rPr>
            </w:pPr>
            <w:r>
              <w:rPr>
                <w:rFonts w:hint="eastAsia" w:ascii="宋体" w:hAnsi="宋体" w:eastAsia="宋体" w:cs="宋体"/>
                <w:szCs w:val="21"/>
              </w:rPr>
              <w:t>评审价相同时成交原则</w:t>
            </w:r>
          </w:p>
        </w:tc>
        <w:tc>
          <w:tcPr>
            <w:tcW w:w="6586" w:type="dxa"/>
            <w:vAlign w:val="center"/>
          </w:tcPr>
          <w:p w14:paraId="586AFA03">
            <w:pPr>
              <w:snapToGrid w:val="0"/>
              <w:spacing w:line="360" w:lineRule="auto"/>
              <w:rPr>
                <w:rFonts w:hint="eastAsia" w:ascii="宋体" w:hAnsi="宋体" w:eastAsia="宋体" w:cs="宋体"/>
                <w:color w:val="000000"/>
                <w:szCs w:val="21"/>
              </w:rPr>
            </w:pPr>
            <w:r>
              <w:rPr>
                <w:rFonts w:hint="eastAsia" w:ascii="宋体" w:hAnsi="宋体" w:eastAsia="宋体" w:cs="宋体"/>
                <w:color w:val="000000"/>
                <w:szCs w:val="21"/>
              </w:rPr>
              <w:t>评审价相同时，按照最后报价由低到高顺序依次推荐；最后报价相同时，按以下原则确定成交候选人的顺序：</w:t>
            </w:r>
          </w:p>
          <w:p w14:paraId="07E5A8B3">
            <w:pPr>
              <w:snapToGrid w:val="0"/>
              <w:spacing w:line="360" w:lineRule="auto"/>
              <w:rPr>
                <w:rFonts w:hint="eastAsia" w:ascii="宋体" w:hAnsi="宋体" w:eastAsia="宋体" w:cs="宋体"/>
                <w:color w:val="000000"/>
                <w:szCs w:val="21"/>
              </w:rPr>
            </w:pPr>
            <w:r>
              <w:rPr>
                <w:rFonts w:hint="eastAsia" w:ascii="宋体" w:hAnsi="宋体" w:eastAsia="宋体" w:cs="宋体"/>
                <w:color w:val="000000"/>
                <w:szCs w:val="21"/>
                <w:lang w:eastAsia="zh-CN"/>
              </w:rPr>
              <w:t>☑</w:t>
            </w:r>
            <w:r>
              <w:rPr>
                <w:rFonts w:hint="eastAsia" w:ascii="宋体" w:hAnsi="宋体" w:eastAsia="宋体" w:cs="宋体"/>
                <w:color w:val="000000"/>
                <w:szCs w:val="21"/>
              </w:rPr>
              <w:t>依次按节能、环保产品累计</w:t>
            </w:r>
            <w:r>
              <w:rPr>
                <w:rFonts w:hint="eastAsia" w:ascii="宋体" w:hAnsi="宋体" w:eastAsia="宋体" w:cs="宋体"/>
                <w:color w:val="000000"/>
                <w:szCs w:val="21"/>
                <w:lang w:eastAsia="zh-CN"/>
              </w:rPr>
              <w:t>项数</w:t>
            </w:r>
            <w:r>
              <w:rPr>
                <w:rFonts w:hint="eastAsia" w:ascii="宋体" w:hAnsi="宋体" w:eastAsia="宋体" w:cs="宋体"/>
                <w:color w:val="000000"/>
                <w:szCs w:val="21"/>
              </w:rPr>
              <w:t>多的优先、带“▲”的实质性要求正偏离项数多的优先、均无正偏离或者正偏离项数一</w:t>
            </w:r>
            <w:r>
              <w:rPr>
                <w:rFonts w:hint="eastAsia" w:ascii="宋体" w:hAnsi="宋体" w:eastAsia="宋体" w:cs="宋体"/>
                <w:color w:val="000000"/>
                <w:szCs w:val="21"/>
                <w:highlight w:val="none"/>
              </w:rPr>
              <w:t>致时负偏离项数少的优先、质量保证期长优先、</w:t>
            </w:r>
            <w:r>
              <w:rPr>
                <w:rFonts w:hint="eastAsia" w:ascii="宋体" w:hAnsi="宋体" w:eastAsia="宋体" w:cs="宋体"/>
                <w:color w:val="000000"/>
                <w:szCs w:val="21"/>
                <w:highlight w:val="none"/>
                <w:lang w:eastAsia="zh-CN"/>
              </w:rPr>
              <w:t>交付时间</w:t>
            </w:r>
            <w:r>
              <w:rPr>
                <w:rFonts w:hint="eastAsia" w:ascii="宋体" w:hAnsi="宋体" w:eastAsia="宋体" w:cs="宋体"/>
                <w:color w:val="000000"/>
                <w:szCs w:val="21"/>
                <w:highlight w:val="none"/>
              </w:rPr>
              <w:t>短优先、故障响应</w:t>
            </w:r>
            <w:r>
              <w:rPr>
                <w:rFonts w:hint="eastAsia" w:ascii="宋体" w:hAnsi="宋体" w:eastAsia="宋体" w:cs="宋体"/>
                <w:color w:val="000000"/>
                <w:szCs w:val="21"/>
              </w:rPr>
              <w:t>时间短优先的顺序排列。</w:t>
            </w:r>
          </w:p>
          <w:p w14:paraId="1DF73A0A">
            <w:pPr>
              <w:snapToGrid w:val="0"/>
              <w:spacing w:line="360" w:lineRule="auto"/>
              <w:rPr>
                <w:rFonts w:hint="eastAsia" w:ascii="宋体" w:hAnsi="宋体" w:eastAsia="宋体" w:cs="宋体"/>
                <w:szCs w:val="21"/>
              </w:rPr>
            </w:pPr>
            <w:r>
              <w:rPr>
                <w:rFonts w:hint="eastAsia" w:ascii="宋体" w:hAnsi="宋体" w:eastAsia="宋体" w:cs="宋体"/>
                <w:color w:val="000000"/>
                <w:szCs w:val="21"/>
              </w:rPr>
              <w:t>□由谈判小组推荐代表随机抽取。</w:t>
            </w:r>
          </w:p>
        </w:tc>
      </w:tr>
      <w:tr w14:paraId="67A00CC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92" w:type="dxa"/>
            <w:vAlign w:val="center"/>
          </w:tcPr>
          <w:p w14:paraId="15BC26DC">
            <w:pPr>
              <w:spacing w:line="360" w:lineRule="auto"/>
              <w:jc w:val="center"/>
              <w:rPr>
                <w:rFonts w:hint="eastAsia" w:ascii="宋体" w:hAnsi="宋体" w:eastAsia="宋体" w:cs="宋体"/>
                <w:szCs w:val="21"/>
                <w:lang w:eastAsia="zh-CN"/>
              </w:rPr>
            </w:pPr>
            <w:r>
              <w:rPr>
                <w:rFonts w:ascii="宋体" w:hAnsi="宋体" w:eastAsia="宋体" w:cs="宋体"/>
                <w:szCs w:val="21"/>
              </w:rPr>
              <w:t>2</w:t>
            </w:r>
            <w:r>
              <w:rPr>
                <w:rFonts w:hint="eastAsia" w:ascii="宋体" w:hAnsi="宋体" w:eastAsia="宋体" w:cs="宋体"/>
                <w:szCs w:val="21"/>
                <w:lang w:val="en-US" w:eastAsia="zh-CN"/>
              </w:rPr>
              <w:t>7</w:t>
            </w:r>
          </w:p>
        </w:tc>
        <w:tc>
          <w:tcPr>
            <w:tcW w:w="2382" w:type="dxa"/>
            <w:vAlign w:val="center"/>
          </w:tcPr>
          <w:p w14:paraId="410D8AF2">
            <w:pPr>
              <w:spacing w:line="360" w:lineRule="auto"/>
              <w:jc w:val="center"/>
              <w:rPr>
                <w:rFonts w:hint="eastAsia" w:ascii="宋体" w:hAnsi="宋体" w:eastAsia="宋体" w:cs="宋体"/>
                <w:szCs w:val="21"/>
              </w:rPr>
            </w:pPr>
            <w:r>
              <w:rPr>
                <w:rFonts w:hint="eastAsia" w:ascii="宋体" w:hAnsi="宋体" w:eastAsia="宋体" w:cs="宋体"/>
                <w:szCs w:val="21"/>
              </w:rPr>
              <w:t>履约保证金</w:t>
            </w:r>
          </w:p>
        </w:tc>
        <w:tc>
          <w:tcPr>
            <w:tcW w:w="6586" w:type="dxa"/>
            <w:vAlign w:val="center"/>
          </w:tcPr>
          <w:p w14:paraId="19347AF9">
            <w:pPr>
              <w:rPr>
                <w:rFonts w:hint="eastAsia" w:ascii="宋体" w:hAnsi="宋体" w:eastAsia="宋体" w:cs="宋体"/>
                <w:szCs w:val="21"/>
              </w:rPr>
            </w:pPr>
            <w:r>
              <w:rPr>
                <w:rFonts w:hint="eastAsia" w:ascii="宋体" w:hAnsi="宋体"/>
                <w:b/>
                <w:bCs/>
                <w:color w:val="000000"/>
                <w:szCs w:val="21"/>
                <w:highlight w:val="none"/>
                <w:lang w:eastAsia="zh-CN"/>
              </w:rPr>
              <w:t>本项目不需要</w:t>
            </w:r>
            <w:r>
              <w:rPr>
                <w:rFonts w:hint="eastAsia" w:ascii="宋体" w:hAnsi="宋体" w:cs="宋体"/>
                <w:b/>
                <w:bCs/>
                <w:color w:val="000000"/>
                <w:szCs w:val="21"/>
                <w:highlight w:val="none"/>
                <w:lang w:eastAsia="zh-CN"/>
              </w:rPr>
              <w:t>缴</w:t>
            </w:r>
            <w:r>
              <w:rPr>
                <w:rFonts w:hint="eastAsia" w:ascii="宋体" w:hAnsi="宋体" w:cs="宋体"/>
                <w:b/>
                <w:bCs/>
                <w:color w:val="000000"/>
                <w:kern w:val="0"/>
                <w:szCs w:val="21"/>
                <w:highlight w:val="none"/>
              </w:rPr>
              <w:t>纳</w:t>
            </w:r>
            <w:r>
              <w:rPr>
                <w:rFonts w:hint="eastAsia" w:cs="宋体"/>
                <w:b/>
                <w:bCs/>
                <w:color w:val="auto"/>
                <w:szCs w:val="21"/>
                <w:highlight w:val="none"/>
              </w:rPr>
              <w:t>履约</w:t>
            </w:r>
            <w:r>
              <w:rPr>
                <w:rFonts w:hint="eastAsia" w:ascii="宋体" w:hAnsi="宋体"/>
                <w:b/>
                <w:bCs/>
                <w:color w:val="000000"/>
                <w:szCs w:val="21"/>
                <w:highlight w:val="none"/>
                <w:lang w:eastAsia="zh-CN"/>
              </w:rPr>
              <w:t>保证金。</w:t>
            </w:r>
          </w:p>
        </w:tc>
      </w:tr>
      <w:tr w14:paraId="6F0FCF6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92" w:type="dxa"/>
            <w:vAlign w:val="center"/>
          </w:tcPr>
          <w:p w14:paraId="5FE706C1">
            <w:pPr>
              <w:spacing w:line="360" w:lineRule="auto"/>
              <w:jc w:val="center"/>
              <w:rPr>
                <w:rFonts w:hint="eastAsia" w:ascii="宋体" w:hAnsi="宋体" w:eastAsia="宋体" w:cs="宋体"/>
                <w:szCs w:val="21"/>
              </w:rPr>
            </w:pPr>
            <w:r>
              <w:rPr>
                <w:rFonts w:ascii="宋体" w:hAnsi="宋体" w:eastAsia="宋体" w:cs="宋体"/>
                <w:szCs w:val="21"/>
              </w:rPr>
              <w:t>2</w:t>
            </w:r>
            <w:r>
              <w:rPr>
                <w:rFonts w:hint="eastAsia" w:ascii="宋体" w:hAnsi="宋体" w:eastAsia="宋体" w:cs="宋体"/>
                <w:szCs w:val="21"/>
                <w:lang w:val="en-US" w:eastAsia="zh-CN"/>
              </w:rPr>
              <w:t>8</w:t>
            </w:r>
            <w:r>
              <w:rPr>
                <w:rFonts w:ascii="宋体" w:hAnsi="宋体" w:eastAsia="宋体" w:cs="宋体"/>
                <w:szCs w:val="21"/>
              </w:rPr>
              <w:t>.</w:t>
            </w:r>
            <w:r>
              <w:rPr>
                <w:rFonts w:hint="eastAsia" w:ascii="宋体" w:hAnsi="宋体" w:eastAsia="宋体" w:cs="宋体"/>
                <w:szCs w:val="21"/>
              </w:rPr>
              <w:t>5</w:t>
            </w:r>
          </w:p>
        </w:tc>
        <w:tc>
          <w:tcPr>
            <w:tcW w:w="2382" w:type="dxa"/>
            <w:vAlign w:val="center"/>
          </w:tcPr>
          <w:p w14:paraId="7B8EA58C">
            <w:pPr>
              <w:spacing w:line="360" w:lineRule="auto"/>
              <w:jc w:val="center"/>
              <w:rPr>
                <w:rFonts w:hint="eastAsia" w:ascii="宋体" w:hAnsi="宋体" w:eastAsia="宋体" w:cs="宋体"/>
                <w:szCs w:val="21"/>
              </w:rPr>
            </w:pPr>
            <w:r>
              <w:rPr>
                <w:rFonts w:hint="eastAsia" w:ascii="宋体" w:hAnsi="宋体" w:eastAsia="宋体" w:cs="Times New Roman"/>
                <w:szCs w:val="21"/>
              </w:rPr>
              <w:t>签订合同携带的材料</w:t>
            </w:r>
          </w:p>
        </w:tc>
        <w:tc>
          <w:tcPr>
            <w:tcW w:w="6586" w:type="dxa"/>
            <w:vAlign w:val="center"/>
          </w:tcPr>
          <w:p w14:paraId="181F699F">
            <w:pPr>
              <w:snapToGrid w:val="0"/>
              <w:spacing w:line="360" w:lineRule="auto"/>
              <w:rPr>
                <w:rFonts w:hint="eastAsia" w:ascii="宋体" w:hAnsi="宋体" w:eastAsia="宋体" w:cs="宋体"/>
                <w:lang w:eastAsia="zh-CN"/>
              </w:rPr>
            </w:pPr>
            <w:r>
              <w:rPr>
                <w:rFonts w:hint="eastAsia" w:ascii="宋体" w:hAnsi="宋体" w:eastAsia="宋体" w:cs="宋体"/>
              </w:rPr>
              <w:t>使用的有效CA证书加盖单位电子公章</w:t>
            </w:r>
            <w:r>
              <w:rPr>
                <w:rFonts w:hint="eastAsia" w:ascii="宋体" w:hAnsi="宋体" w:eastAsia="宋体" w:cs="宋体"/>
                <w:lang w:eastAsia="zh-CN"/>
              </w:rPr>
              <w:t>。</w:t>
            </w:r>
          </w:p>
          <w:p w14:paraId="37DAE06C">
            <w:pPr>
              <w:autoSpaceDE w:val="0"/>
              <w:autoSpaceDN w:val="0"/>
              <w:snapToGrid w:val="0"/>
              <w:spacing w:line="360" w:lineRule="auto"/>
              <w:textAlignment w:val="bottom"/>
              <w:rPr>
                <w:rFonts w:hint="eastAsia"/>
              </w:rPr>
            </w:pPr>
            <w:r>
              <w:rPr>
                <w:rFonts w:hint="eastAsia" w:ascii="宋体" w:hAnsi="宋体" w:eastAsia="宋体" w:cs="宋体"/>
                <w:color w:val="000000"/>
                <w:szCs w:val="21"/>
                <w:highlight w:val="none"/>
              </w:rPr>
              <w:t>委托代理人负责签订合同的，须</w:t>
            </w:r>
            <w:r>
              <w:rPr>
                <w:rFonts w:hint="eastAsia" w:ascii="宋体" w:hAnsi="宋体" w:eastAsia="宋体" w:cs="宋体"/>
                <w:color w:val="000000"/>
                <w:szCs w:val="21"/>
                <w:highlight w:val="none"/>
                <w:lang w:val="en-US" w:eastAsia="zh-CN"/>
              </w:rPr>
              <w:t>提供</w:t>
            </w:r>
            <w:r>
              <w:rPr>
                <w:rFonts w:hint="eastAsia" w:ascii="宋体" w:hAnsi="宋体" w:eastAsia="宋体" w:cs="宋体"/>
                <w:color w:val="000000"/>
                <w:szCs w:val="21"/>
                <w:highlight w:val="none"/>
                <w:lang w:eastAsia="zh-CN"/>
              </w:rPr>
              <w:t>有效的法定代表人</w:t>
            </w:r>
            <w:r>
              <w:rPr>
                <w:rFonts w:hint="eastAsia" w:ascii="宋体" w:hAnsi="宋体" w:eastAsia="宋体" w:cs="宋体"/>
                <w:color w:val="000000"/>
                <w:szCs w:val="21"/>
                <w:highlight w:val="none"/>
              </w:rPr>
              <w:t>授权委托书及</w:t>
            </w:r>
            <w:r>
              <w:rPr>
                <w:rFonts w:hint="eastAsia" w:ascii="宋体" w:hAnsi="宋体" w:eastAsia="宋体" w:cs="宋体"/>
                <w:color w:val="000000"/>
                <w:szCs w:val="21"/>
                <w:highlight w:val="none"/>
                <w:lang w:eastAsia="zh-CN"/>
              </w:rPr>
              <w:t>其</w:t>
            </w:r>
            <w:r>
              <w:rPr>
                <w:rFonts w:hint="eastAsia" w:ascii="宋体" w:hAnsi="宋体" w:eastAsia="宋体" w:cs="宋体"/>
                <w:color w:val="000000"/>
                <w:szCs w:val="21"/>
                <w:highlight w:val="none"/>
              </w:rPr>
              <w:t>委托代理人身份证原件等</w:t>
            </w:r>
            <w:r>
              <w:rPr>
                <w:rFonts w:hint="eastAsia" w:ascii="宋体" w:hAnsi="宋体" w:eastAsia="宋体" w:cs="宋体"/>
                <w:color w:val="000000"/>
                <w:szCs w:val="21"/>
                <w:highlight w:val="none"/>
                <w:lang w:eastAsia="zh-CN"/>
              </w:rPr>
              <w:t>其他</w:t>
            </w:r>
            <w:r>
              <w:rPr>
                <w:rFonts w:hint="eastAsia" w:ascii="宋体" w:hAnsi="宋体" w:eastAsia="宋体" w:cs="宋体"/>
                <w:color w:val="000000"/>
                <w:szCs w:val="21"/>
                <w:highlight w:val="none"/>
              </w:rPr>
              <w:t>资格证件。</w:t>
            </w:r>
          </w:p>
        </w:tc>
      </w:tr>
      <w:tr w14:paraId="4CCEAF0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92" w:type="dxa"/>
            <w:vMerge w:val="restart"/>
            <w:vAlign w:val="center"/>
          </w:tcPr>
          <w:p w14:paraId="1ED0ADC7">
            <w:pPr>
              <w:spacing w:line="360" w:lineRule="auto"/>
              <w:jc w:val="center"/>
              <w:rPr>
                <w:rFonts w:hint="eastAsia" w:ascii="宋体" w:hAnsi="宋体" w:eastAsia="宋体" w:cs="宋体"/>
                <w:szCs w:val="21"/>
              </w:rPr>
            </w:pPr>
            <w:r>
              <w:rPr>
                <w:rFonts w:hint="eastAsia" w:ascii="宋体" w:hAnsi="宋体" w:eastAsia="宋体" w:cs="宋体"/>
                <w:szCs w:val="21"/>
              </w:rPr>
              <w:t>3</w:t>
            </w:r>
            <w:r>
              <w:rPr>
                <w:rFonts w:hint="eastAsia" w:ascii="宋体" w:hAnsi="宋体" w:eastAsia="宋体" w:cs="宋体"/>
                <w:szCs w:val="21"/>
                <w:lang w:val="en-US" w:eastAsia="zh-CN"/>
              </w:rPr>
              <w:t>0</w:t>
            </w:r>
            <w:r>
              <w:rPr>
                <w:rFonts w:ascii="宋体" w:hAnsi="宋体" w:eastAsia="宋体" w:cs="宋体"/>
                <w:szCs w:val="21"/>
              </w:rPr>
              <w:t>.2</w:t>
            </w:r>
          </w:p>
        </w:tc>
        <w:tc>
          <w:tcPr>
            <w:tcW w:w="2382" w:type="dxa"/>
            <w:vAlign w:val="center"/>
          </w:tcPr>
          <w:p w14:paraId="291FCC7B">
            <w:pPr>
              <w:spacing w:line="380" w:lineRule="exact"/>
              <w:jc w:val="center"/>
              <w:rPr>
                <w:rFonts w:hint="eastAsia" w:ascii="宋体" w:hAnsi="宋体" w:eastAsia="宋体" w:cs="Times New Roman"/>
                <w:color w:val="000000"/>
                <w:szCs w:val="21"/>
              </w:rPr>
            </w:pPr>
            <w:r>
              <w:rPr>
                <w:rFonts w:hint="eastAsia" w:ascii="宋体" w:hAnsi="宋体" w:eastAsia="宋体" w:cs="Times New Roman"/>
                <w:color w:val="000000"/>
                <w:szCs w:val="21"/>
              </w:rPr>
              <w:t>接收质疑函方式</w:t>
            </w:r>
          </w:p>
        </w:tc>
        <w:tc>
          <w:tcPr>
            <w:tcW w:w="6586" w:type="dxa"/>
            <w:vAlign w:val="center"/>
          </w:tcPr>
          <w:p w14:paraId="76DD7C1F">
            <w:pPr>
              <w:snapToGrid w:val="0"/>
              <w:spacing w:line="380" w:lineRule="exact"/>
              <w:rPr>
                <w:rFonts w:hint="eastAsia"/>
              </w:rPr>
            </w:pPr>
            <w:r>
              <w:rPr>
                <w:rFonts w:hint="eastAsia" w:ascii="宋体" w:hAnsi="宋体" w:eastAsia="宋体" w:cs="Times New Roman"/>
                <w:color w:val="000000"/>
                <w:szCs w:val="21"/>
              </w:rPr>
              <w:t>以书面形式</w:t>
            </w:r>
          </w:p>
        </w:tc>
      </w:tr>
      <w:tr w14:paraId="0061CB4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92" w:type="dxa"/>
            <w:vMerge w:val="continue"/>
            <w:vAlign w:val="center"/>
          </w:tcPr>
          <w:p w14:paraId="35E69CEB">
            <w:pPr>
              <w:spacing w:line="360" w:lineRule="auto"/>
              <w:jc w:val="center"/>
              <w:rPr>
                <w:rFonts w:hint="eastAsia" w:ascii="宋体" w:hAnsi="宋体" w:eastAsia="宋体" w:cs="宋体"/>
                <w:szCs w:val="21"/>
              </w:rPr>
            </w:pPr>
          </w:p>
        </w:tc>
        <w:tc>
          <w:tcPr>
            <w:tcW w:w="2382" w:type="dxa"/>
            <w:vAlign w:val="center"/>
          </w:tcPr>
          <w:p w14:paraId="6180D36F">
            <w:pPr>
              <w:spacing w:line="380" w:lineRule="exact"/>
              <w:jc w:val="center"/>
              <w:rPr>
                <w:rFonts w:hint="eastAsia" w:ascii="宋体" w:hAnsi="宋体" w:eastAsia="宋体" w:cs="Times New Roman"/>
                <w:color w:val="000000"/>
                <w:szCs w:val="21"/>
              </w:rPr>
            </w:pPr>
            <w:r>
              <w:rPr>
                <w:rFonts w:hint="eastAsia" w:ascii="宋体" w:hAnsi="宋体" w:eastAsia="宋体" w:cs="Times New Roman"/>
                <w:color w:val="000000"/>
                <w:szCs w:val="21"/>
              </w:rPr>
              <w:t>质疑联系部门及联系方式</w:t>
            </w:r>
          </w:p>
        </w:tc>
        <w:tc>
          <w:tcPr>
            <w:tcW w:w="6586" w:type="dxa"/>
            <w:vAlign w:val="center"/>
          </w:tcPr>
          <w:p w14:paraId="7E21AEA4">
            <w:pPr>
              <w:snapToGrid w:val="0"/>
              <w:spacing w:line="380" w:lineRule="exact"/>
              <w:rPr>
                <w:rFonts w:hint="eastAsia" w:ascii="宋体" w:hAnsi="宋体" w:eastAsia="宋体" w:cs="宋体"/>
                <w:color w:val="auto"/>
                <w:szCs w:val="21"/>
                <w:highlight w:val="none"/>
                <w:lang w:val="en-US" w:eastAsia="zh-CN"/>
              </w:rPr>
            </w:pPr>
            <w:r>
              <w:rPr>
                <w:rFonts w:hint="eastAsia" w:ascii="宋体" w:hAnsi="宋体" w:eastAsia="宋体" w:cs="宋体"/>
                <w:color w:val="auto"/>
                <w:szCs w:val="21"/>
                <w:highlight w:val="none"/>
              </w:rPr>
              <w:t>（1）名称：</w:t>
            </w:r>
            <w:r>
              <w:rPr>
                <w:rFonts w:hint="eastAsia" w:ascii="宋体" w:hAnsi="宋体" w:eastAsia="宋体" w:cs="宋体"/>
                <w:color w:val="auto"/>
                <w:szCs w:val="21"/>
                <w:highlight w:val="none"/>
                <w:lang w:eastAsia="zh-CN"/>
              </w:rPr>
              <w:t>防城港市港口区教育局</w:t>
            </w:r>
          </w:p>
          <w:p w14:paraId="6641E876">
            <w:pPr>
              <w:snapToGrid w:val="0"/>
              <w:spacing w:line="380" w:lineRule="exact"/>
              <w:rPr>
                <w:rFonts w:hint="eastAsia" w:ascii="宋体" w:hAnsi="宋体" w:eastAsia="宋体" w:cs="宋体"/>
                <w:color w:val="auto"/>
                <w:szCs w:val="21"/>
                <w:highlight w:val="none"/>
                <w:lang w:val="en-US" w:eastAsia="zh-CN"/>
              </w:rPr>
            </w:pPr>
            <w:r>
              <w:rPr>
                <w:rFonts w:hint="eastAsia" w:ascii="宋体" w:hAnsi="宋体" w:eastAsia="宋体" w:cs="宋体"/>
                <w:color w:val="auto"/>
                <w:szCs w:val="21"/>
                <w:highlight w:val="none"/>
              </w:rPr>
              <w:t>地址：防城港市</w:t>
            </w:r>
            <w:r>
              <w:rPr>
                <w:rFonts w:hint="eastAsia" w:ascii="宋体" w:hAnsi="宋体" w:eastAsia="宋体" w:cs="宋体"/>
                <w:color w:val="auto"/>
                <w:szCs w:val="21"/>
                <w:highlight w:val="none"/>
                <w:lang w:val="en-US" w:eastAsia="zh-CN"/>
              </w:rPr>
              <w:t>港口区渔洲坪兴教路88号</w:t>
            </w:r>
          </w:p>
          <w:p w14:paraId="40D99EB3">
            <w:pPr>
              <w:snapToGrid w:val="0"/>
              <w:spacing w:line="380" w:lineRule="exact"/>
              <w:rPr>
                <w:rFonts w:hint="eastAsia"/>
                <w:color w:val="auto"/>
                <w:szCs w:val="21"/>
                <w:highlight w:val="none"/>
              </w:rPr>
            </w:pPr>
            <w:r>
              <w:rPr>
                <w:rFonts w:hint="eastAsia" w:ascii="宋体" w:hAnsi="宋体" w:eastAsia="宋体" w:cs="宋体"/>
                <w:color w:val="auto"/>
                <w:szCs w:val="21"/>
                <w:highlight w:val="none"/>
              </w:rPr>
              <w:t>联系方式：</w:t>
            </w:r>
            <w:r>
              <w:rPr>
                <w:rFonts w:hint="eastAsia" w:ascii="宋体" w:hAnsi="宋体" w:eastAsia="宋体" w:cs="宋体"/>
                <w:color w:val="auto"/>
                <w:szCs w:val="21"/>
                <w:highlight w:val="none"/>
                <w:lang w:val="en-US" w:eastAsia="zh-CN"/>
              </w:rPr>
              <w:t xml:space="preserve">0770-2810072 </w:t>
            </w:r>
            <w:r>
              <w:rPr>
                <w:rFonts w:hint="eastAsia" w:ascii="宋体" w:hAnsi="宋体" w:eastAsia="宋体" w:cs="宋体"/>
                <w:color w:val="auto"/>
                <w:szCs w:val="21"/>
                <w:highlight w:val="none"/>
                <w:lang w:eastAsia="zh-CN"/>
              </w:rPr>
              <w:t>；</w:t>
            </w:r>
            <w:r>
              <w:rPr>
                <w:rFonts w:hint="eastAsia" w:ascii="宋体" w:hAnsi="宋体" w:eastAsia="宋体" w:cs="宋体"/>
                <w:color w:val="auto"/>
                <w:szCs w:val="21"/>
                <w:highlight w:val="none"/>
                <w:lang w:val="en-US" w:eastAsia="zh-CN"/>
              </w:rPr>
              <w:t xml:space="preserve"> </w:t>
            </w:r>
          </w:p>
          <w:p w14:paraId="7CE8B370">
            <w:pPr>
              <w:snapToGrid w:val="0"/>
              <w:spacing w:line="380" w:lineRule="exact"/>
              <w:rPr>
                <w:rFonts w:hint="eastAsia" w:ascii="宋体" w:hAnsi="宋体" w:eastAsia="宋体" w:cs="Times New Roman"/>
                <w:color w:val="000000"/>
                <w:szCs w:val="21"/>
                <w:lang w:eastAsia="zh-CN"/>
              </w:rPr>
            </w:pPr>
            <w:r>
              <w:rPr>
                <w:rFonts w:hint="eastAsia" w:ascii="宋体" w:hAnsi="宋体" w:eastAsia="宋体" w:cs="宋体"/>
                <w:color w:val="auto"/>
                <w:szCs w:val="21"/>
                <w:highlight w:val="none"/>
              </w:rPr>
              <w:t>（2）</w:t>
            </w:r>
            <w:r>
              <w:rPr>
                <w:rFonts w:hint="eastAsia"/>
                <w:color w:val="auto"/>
                <w:szCs w:val="21"/>
                <w:highlight w:val="none"/>
                <w:lang w:eastAsia="zh-CN"/>
              </w:rPr>
              <w:t>名称：</w:t>
            </w:r>
            <w:r>
              <w:rPr>
                <w:rFonts w:hint="eastAsia" w:ascii="宋体" w:hAnsi="宋体" w:eastAsia="宋体" w:cs="Times New Roman"/>
                <w:color w:val="000000"/>
                <w:szCs w:val="21"/>
                <w:lang w:eastAsia="zh-CN"/>
              </w:rPr>
              <w:t>广西协弘项目管理有限公司</w:t>
            </w:r>
          </w:p>
          <w:p w14:paraId="00DAB05C">
            <w:pPr>
              <w:snapToGrid w:val="0"/>
              <w:spacing w:line="380" w:lineRule="exact"/>
              <w:rPr>
                <w:rFonts w:hint="eastAsia" w:ascii="宋体" w:hAnsi="宋体" w:eastAsia="宋体" w:cs="Times New Roman"/>
                <w:color w:val="000000"/>
                <w:szCs w:val="21"/>
                <w:lang w:val="en-US" w:eastAsia="zh-CN"/>
              </w:rPr>
            </w:pPr>
            <w:r>
              <w:rPr>
                <w:rFonts w:hint="eastAsia" w:ascii="宋体" w:hAnsi="宋体" w:eastAsia="宋体" w:cs="Times New Roman"/>
                <w:color w:val="000000"/>
                <w:szCs w:val="21"/>
              </w:rPr>
              <w:t>地址：</w:t>
            </w:r>
            <w:r>
              <w:rPr>
                <w:rFonts w:hint="eastAsia" w:ascii="宋体" w:hAnsi="宋体" w:eastAsia="宋体" w:cs="Times New Roman"/>
                <w:color w:val="000000"/>
                <w:szCs w:val="21"/>
                <w:lang w:eastAsia="zh-CN"/>
              </w:rPr>
              <w:t>防城港市港口区珍珠路</w:t>
            </w:r>
            <w:r>
              <w:rPr>
                <w:rFonts w:hint="eastAsia" w:ascii="宋体" w:hAnsi="宋体" w:eastAsia="宋体" w:cs="Times New Roman"/>
                <w:color w:val="000000"/>
                <w:szCs w:val="21"/>
                <w:lang w:val="en-US" w:eastAsia="zh-CN"/>
              </w:rPr>
              <w:t>桂海东盟9栋605室</w:t>
            </w:r>
          </w:p>
          <w:p w14:paraId="2EB7E3B8">
            <w:pPr>
              <w:snapToGrid w:val="0"/>
              <w:spacing w:line="380" w:lineRule="exact"/>
              <w:rPr>
                <w:rFonts w:hint="eastAsia" w:ascii="宋体" w:hAnsi="宋体" w:eastAsia="宋体" w:cs="Times New Roman"/>
                <w:color w:val="000000"/>
                <w:szCs w:val="21"/>
              </w:rPr>
            </w:pPr>
            <w:r>
              <w:rPr>
                <w:rFonts w:hint="eastAsia" w:ascii="宋体" w:hAnsi="宋体" w:eastAsia="宋体" w:cs="Times New Roman"/>
                <w:color w:val="000000"/>
                <w:szCs w:val="21"/>
              </w:rPr>
              <w:t>联系方式：</w:t>
            </w:r>
            <w:r>
              <w:rPr>
                <w:rFonts w:hint="eastAsia" w:ascii="宋体" w:hAnsi="宋体" w:eastAsia="宋体" w:cs="Times New Roman"/>
                <w:color w:val="000000"/>
                <w:szCs w:val="21"/>
                <w:lang w:eastAsia="zh-CN"/>
              </w:rPr>
              <w:t>0770-2894616</w:t>
            </w:r>
          </w:p>
        </w:tc>
      </w:tr>
      <w:tr w14:paraId="7B9DDBE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92" w:type="dxa"/>
            <w:vMerge w:val="continue"/>
            <w:vAlign w:val="center"/>
          </w:tcPr>
          <w:p w14:paraId="08C4C7D3">
            <w:pPr>
              <w:spacing w:line="360" w:lineRule="auto"/>
              <w:jc w:val="center"/>
              <w:rPr>
                <w:rFonts w:ascii="宋体" w:hAnsi="宋体" w:eastAsia="宋体" w:cs="宋体"/>
                <w:szCs w:val="21"/>
              </w:rPr>
            </w:pPr>
          </w:p>
        </w:tc>
        <w:tc>
          <w:tcPr>
            <w:tcW w:w="2382" w:type="dxa"/>
            <w:vAlign w:val="center"/>
          </w:tcPr>
          <w:p w14:paraId="38528563">
            <w:pPr>
              <w:spacing w:line="380" w:lineRule="exact"/>
              <w:jc w:val="center"/>
              <w:rPr>
                <w:rFonts w:hint="eastAsia" w:ascii="宋体" w:hAnsi="宋体" w:eastAsia="宋体" w:cs="Times New Roman"/>
                <w:color w:val="000000"/>
                <w:szCs w:val="21"/>
              </w:rPr>
            </w:pPr>
            <w:r>
              <w:rPr>
                <w:rFonts w:hint="eastAsia" w:ascii="Times New Roman" w:hAnsi="宋体" w:eastAsia="宋体" w:cs="Times New Roman"/>
                <w:color w:val="000000"/>
                <w:szCs w:val="24"/>
              </w:rPr>
              <w:t>现场提交质疑办理业务时间</w:t>
            </w:r>
          </w:p>
        </w:tc>
        <w:tc>
          <w:tcPr>
            <w:tcW w:w="6586" w:type="dxa"/>
            <w:vAlign w:val="center"/>
          </w:tcPr>
          <w:p w14:paraId="22B42A2B">
            <w:pPr>
              <w:snapToGrid w:val="0"/>
              <w:spacing w:line="380" w:lineRule="exact"/>
              <w:rPr>
                <w:rFonts w:hint="eastAsia" w:ascii="宋体" w:hAnsi="宋体" w:eastAsia="宋体" w:cs="Times New Roman"/>
                <w:color w:val="000000"/>
                <w:szCs w:val="21"/>
              </w:rPr>
            </w:pPr>
            <w:r>
              <w:rPr>
                <w:rFonts w:hint="eastAsia" w:ascii="Times New Roman" w:hAnsi="宋体" w:eastAsia="宋体" w:cs="Times New Roman"/>
                <w:color w:val="000000"/>
                <w:szCs w:val="24"/>
              </w:rPr>
              <w:t>质疑期内每个工作日</w:t>
            </w:r>
            <w:r>
              <w:rPr>
                <w:rFonts w:hint="eastAsia" w:ascii="宋体" w:hAnsi="宋体" w:eastAsia="宋体" w:cs="宋体"/>
                <w:color w:val="000000"/>
                <w:sz w:val="21"/>
                <w:highlight w:val="none"/>
                <w:lang w:val="en-US" w:eastAsia="zh-CN"/>
              </w:rPr>
              <w:t>（北京时间）</w:t>
            </w:r>
            <w:r>
              <w:rPr>
                <w:rFonts w:hint="eastAsia" w:ascii="宋体" w:hAnsi="宋体" w:eastAsia="宋体" w:cs="宋体"/>
                <w:color w:val="000000"/>
                <w:highlight w:val="none"/>
              </w:rPr>
              <w:t>上午</w:t>
            </w:r>
            <w:r>
              <w:rPr>
                <w:rFonts w:hint="eastAsia" w:ascii="宋体" w:hAnsi="宋体" w:eastAsia="宋体" w:cs="宋体"/>
                <w:color w:val="auto"/>
                <w:highlight w:val="none"/>
                <w:u w:val="single"/>
                <w:lang w:val="en-US"/>
              </w:rPr>
              <w:t>8</w:t>
            </w:r>
            <w:r>
              <w:rPr>
                <w:rFonts w:hint="eastAsia" w:ascii="宋体" w:hAnsi="宋体" w:eastAsia="宋体" w:cs="宋体"/>
                <w:color w:val="auto"/>
                <w:highlight w:val="none"/>
              </w:rPr>
              <w:t>时</w:t>
            </w:r>
            <w:r>
              <w:rPr>
                <w:rFonts w:hint="eastAsia" w:ascii="宋体" w:hAnsi="宋体" w:eastAsia="宋体" w:cs="宋体"/>
                <w:color w:val="auto"/>
                <w:highlight w:val="none"/>
                <w:u w:val="single"/>
                <w:lang w:val="en-US"/>
              </w:rPr>
              <w:t>00</w:t>
            </w:r>
            <w:r>
              <w:rPr>
                <w:rFonts w:hint="eastAsia" w:ascii="宋体" w:hAnsi="宋体" w:eastAsia="宋体" w:cs="宋体"/>
                <w:color w:val="auto"/>
                <w:highlight w:val="none"/>
              </w:rPr>
              <w:t>分到</w:t>
            </w:r>
            <w:r>
              <w:rPr>
                <w:rFonts w:hint="eastAsia" w:ascii="宋体" w:hAnsi="宋体" w:eastAsia="宋体" w:cs="宋体"/>
                <w:color w:val="auto"/>
                <w:highlight w:val="none"/>
                <w:u w:val="single"/>
                <w:lang w:val="en-US"/>
              </w:rPr>
              <w:t>12</w:t>
            </w:r>
            <w:r>
              <w:rPr>
                <w:rFonts w:hint="eastAsia" w:ascii="宋体" w:hAnsi="宋体" w:eastAsia="宋体" w:cs="宋体"/>
                <w:color w:val="auto"/>
                <w:highlight w:val="none"/>
              </w:rPr>
              <w:t>时</w:t>
            </w:r>
            <w:r>
              <w:rPr>
                <w:rFonts w:hint="eastAsia" w:ascii="宋体" w:hAnsi="宋体" w:eastAsia="宋体" w:cs="宋体"/>
                <w:color w:val="auto"/>
                <w:highlight w:val="none"/>
                <w:u w:val="single"/>
                <w:lang w:val="en-US"/>
              </w:rPr>
              <w:t>00</w:t>
            </w:r>
            <w:r>
              <w:rPr>
                <w:rFonts w:hint="eastAsia" w:ascii="宋体" w:hAnsi="宋体" w:eastAsia="宋体" w:cs="宋体"/>
                <w:color w:val="auto"/>
                <w:highlight w:val="none"/>
              </w:rPr>
              <w:t>分，</w:t>
            </w:r>
            <w:r>
              <w:rPr>
                <w:rFonts w:hint="eastAsia" w:ascii="宋体" w:hAnsi="宋体" w:eastAsia="宋体" w:cs="宋体"/>
                <w:color w:val="auto"/>
                <w:highlight w:val="none"/>
                <w:lang w:eastAsia="zh-CN"/>
              </w:rPr>
              <w:t>下午</w:t>
            </w:r>
            <w:r>
              <w:rPr>
                <w:rFonts w:hint="eastAsia" w:ascii="宋体" w:hAnsi="宋体" w:eastAsia="宋体" w:cs="宋体"/>
                <w:color w:val="auto"/>
                <w:highlight w:val="none"/>
                <w:u w:val="single"/>
                <w:lang w:val="en-US" w:eastAsia="zh-CN"/>
              </w:rPr>
              <w:t>3</w:t>
            </w:r>
            <w:r>
              <w:rPr>
                <w:rFonts w:hint="eastAsia" w:ascii="宋体" w:hAnsi="宋体" w:eastAsia="宋体" w:cs="宋体"/>
                <w:color w:val="auto"/>
                <w:highlight w:val="none"/>
              </w:rPr>
              <w:t>时</w:t>
            </w:r>
            <w:r>
              <w:rPr>
                <w:rFonts w:hint="eastAsia" w:ascii="宋体" w:hAnsi="宋体" w:eastAsia="宋体" w:cs="宋体"/>
                <w:color w:val="auto"/>
                <w:highlight w:val="none"/>
                <w:u w:val="single"/>
              </w:rPr>
              <w:t>00</w:t>
            </w:r>
            <w:r>
              <w:rPr>
                <w:rFonts w:hint="eastAsia" w:ascii="宋体" w:hAnsi="宋体" w:eastAsia="宋体" w:cs="宋体"/>
                <w:color w:val="auto"/>
                <w:highlight w:val="none"/>
              </w:rPr>
              <w:t>分到</w:t>
            </w:r>
            <w:r>
              <w:rPr>
                <w:rFonts w:hint="eastAsia" w:ascii="宋体" w:hAnsi="宋体" w:eastAsia="宋体" w:cs="宋体"/>
                <w:color w:val="auto"/>
                <w:highlight w:val="none"/>
                <w:u w:val="single"/>
                <w:lang w:val="en-US" w:eastAsia="zh-CN"/>
              </w:rPr>
              <w:t>6</w:t>
            </w:r>
            <w:r>
              <w:rPr>
                <w:rFonts w:hint="eastAsia" w:ascii="宋体" w:hAnsi="宋体" w:eastAsia="宋体" w:cs="宋体"/>
                <w:color w:val="auto"/>
                <w:highlight w:val="none"/>
              </w:rPr>
              <w:t>时</w:t>
            </w:r>
            <w:r>
              <w:rPr>
                <w:rFonts w:hint="eastAsia" w:ascii="宋体" w:hAnsi="宋体" w:eastAsia="宋体" w:cs="宋体"/>
                <w:color w:val="auto"/>
                <w:highlight w:val="none"/>
                <w:u w:val="single"/>
              </w:rPr>
              <w:t>00</w:t>
            </w:r>
            <w:r>
              <w:rPr>
                <w:rFonts w:hint="eastAsia" w:ascii="宋体" w:hAnsi="宋体" w:eastAsia="宋体" w:cs="宋体"/>
                <w:color w:val="auto"/>
                <w:highlight w:val="none"/>
              </w:rPr>
              <w:t>分</w:t>
            </w:r>
            <w:r>
              <w:rPr>
                <w:rFonts w:hint="eastAsia" w:ascii="Calibri"/>
                <w:color w:val="auto"/>
                <w:highlight w:val="none"/>
                <w:lang w:eastAsia="zh-CN"/>
              </w:rPr>
              <w:t>。</w:t>
            </w:r>
          </w:p>
        </w:tc>
      </w:tr>
      <w:tr w14:paraId="241A7A3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92" w:type="dxa"/>
            <w:vAlign w:val="center"/>
          </w:tcPr>
          <w:p w14:paraId="2FC7F45F">
            <w:pPr>
              <w:spacing w:line="360" w:lineRule="auto"/>
              <w:jc w:val="center"/>
              <w:rPr>
                <w:rFonts w:ascii="宋体" w:hAnsi="宋体" w:eastAsia="宋体" w:cs="宋体"/>
                <w:szCs w:val="21"/>
              </w:rPr>
            </w:pPr>
            <w:r>
              <w:rPr>
                <w:rFonts w:hint="eastAsia" w:ascii="宋体" w:hAnsi="宋体" w:eastAsia="宋体" w:cs="宋体"/>
                <w:szCs w:val="21"/>
              </w:rPr>
              <w:t>3</w:t>
            </w:r>
            <w:r>
              <w:rPr>
                <w:rFonts w:hint="eastAsia" w:ascii="宋体" w:hAnsi="宋体" w:eastAsia="宋体" w:cs="宋体"/>
                <w:szCs w:val="21"/>
                <w:lang w:val="en-US" w:eastAsia="zh-CN"/>
              </w:rPr>
              <w:t>0</w:t>
            </w:r>
            <w:r>
              <w:rPr>
                <w:rFonts w:hint="eastAsia" w:ascii="宋体" w:hAnsi="宋体" w:eastAsia="宋体" w:cs="宋体"/>
                <w:szCs w:val="21"/>
              </w:rPr>
              <w:t>.6</w:t>
            </w:r>
          </w:p>
        </w:tc>
        <w:tc>
          <w:tcPr>
            <w:tcW w:w="2382" w:type="dxa"/>
            <w:vAlign w:val="center"/>
          </w:tcPr>
          <w:p w14:paraId="604E19F9">
            <w:pPr>
              <w:spacing w:line="360" w:lineRule="auto"/>
              <w:jc w:val="center"/>
              <w:rPr>
                <w:rFonts w:hint="eastAsia" w:ascii="宋体" w:hAnsi="宋体" w:eastAsia="宋体" w:cs="宋体"/>
                <w:szCs w:val="21"/>
              </w:rPr>
            </w:pPr>
            <w:r>
              <w:rPr>
                <w:rFonts w:hint="eastAsia" w:ascii="宋体" w:hAnsi="宋体" w:eastAsia="宋体" w:cs="宋体"/>
                <w:szCs w:val="21"/>
              </w:rPr>
              <w:t>受理投诉方式</w:t>
            </w:r>
          </w:p>
        </w:tc>
        <w:tc>
          <w:tcPr>
            <w:tcW w:w="6586" w:type="dxa"/>
            <w:vAlign w:val="center"/>
          </w:tcPr>
          <w:p w14:paraId="50B1C2ED">
            <w:pPr>
              <w:snapToGrid w:val="0"/>
              <w:spacing w:line="360" w:lineRule="auto"/>
              <w:rPr>
                <w:rFonts w:hint="eastAsia" w:ascii="宋体" w:hAnsi="宋体" w:eastAsia="宋体" w:cs="Times New Roman"/>
                <w:color w:val="000000"/>
                <w:szCs w:val="21"/>
              </w:rPr>
            </w:pPr>
            <w:r>
              <w:rPr>
                <w:rFonts w:hint="eastAsia" w:ascii="宋体" w:hAnsi="宋体" w:eastAsia="宋体" w:cs="Times New Roman"/>
                <w:color w:val="000000"/>
                <w:szCs w:val="21"/>
                <w:lang w:eastAsia="zh-CN"/>
              </w:rPr>
              <w:t>1.</w:t>
            </w:r>
            <w:r>
              <w:rPr>
                <w:rFonts w:hint="eastAsia" w:ascii="宋体" w:hAnsi="宋体" w:eastAsia="宋体" w:cs="Times New Roman"/>
                <w:color w:val="000000"/>
                <w:szCs w:val="21"/>
              </w:rPr>
              <w:t>受理方式：纸质方式受理，投诉书正、副本（经过质疑的事项才可投诉）。</w:t>
            </w:r>
          </w:p>
          <w:p w14:paraId="601E6DDA">
            <w:pPr>
              <w:snapToGrid w:val="0"/>
              <w:spacing w:line="360" w:lineRule="auto"/>
              <w:rPr>
                <w:rFonts w:hint="eastAsia" w:ascii="宋体" w:hAnsi="宋体" w:eastAsia="宋体" w:cs="Times New Roman"/>
                <w:color w:val="000000"/>
                <w:szCs w:val="21"/>
              </w:rPr>
            </w:pPr>
            <w:r>
              <w:rPr>
                <w:rFonts w:hint="eastAsia" w:ascii="宋体" w:hAnsi="宋体" w:eastAsia="宋体" w:cs="Times New Roman"/>
                <w:color w:val="000000"/>
                <w:szCs w:val="21"/>
                <w:lang w:eastAsia="zh-CN"/>
              </w:rPr>
              <w:t>2.通讯方式</w:t>
            </w:r>
          </w:p>
          <w:p w14:paraId="034FE98F">
            <w:pPr>
              <w:snapToGrid w:val="0"/>
              <w:spacing w:line="360" w:lineRule="auto"/>
              <w:rPr>
                <w:rFonts w:hint="eastAsia" w:ascii="宋体" w:hAnsi="宋体" w:eastAsia="宋体" w:cs="Times New Roman"/>
                <w:color w:val="000000"/>
                <w:kern w:val="0"/>
                <w:szCs w:val="21"/>
                <w:lang w:val="en-US" w:eastAsia="zh-CN"/>
              </w:rPr>
            </w:pPr>
            <w:r>
              <w:rPr>
                <w:rFonts w:hint="eastAsia" w:ascii="宋体" w:hAnsi="宋体" w:eastAsia="宋体" w:cs="Times New Roman"/>
                <w:color w:val="000000"/>
                <w:kern w:val="0"/>
                <w:szCs w:val="21"/>
                <w:lang w:val="en-US" w:eastAsia="zh-CN"/>
              </w:rPr>
              <w:t xml:space="preserve">名称：防城港市港口区政府采购管理办公室 </w:t>
            </w:r>
          </w:p>
          <w:p w14:paraId="28A2A4BE">
            <w:pPr>
              <w:snapToGrid w:val="0"/>
              <w:spacing w:line="360" w:lineRule="auto"/>
              <w:rPr>
                <w:rFonts w:hint="eastAsia" w:ascii="宋体" w:hAnsi="宋体" w:eastAsia="宋体" w:cs="宋体"/>
                <w:kern w:val="0"/>
                <w:szCs w:val="21"/>
                <w:lang w:eastAsia="zh-CN"/>
              </w:rPr>
            </w:pPr>
            <w:r>
              <w:rPr>
                <w:rFonts w:hint="eastAsia" w:ascii="宋体" w:hAnsi="宋体" w:eastAsia="宋体" w:cs="Times New Roman"/>
                <w:color w:val="000000"/>
                <w:kern w:val="0"/>
                <w:szCs w:val="21"/>
                <w:lang w:val="en-US" w:eastAsia="zh-CN"/>
              </w:rPr>
              <w:t xml:space="preserve">联系电话：0770-6106362 </w:t>
            </w:r>
          </w:p>
        </w:tc>
      </w:tr>
      <w:tr w14:paraId="5458326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92" w:type="dxa"/>
            <w:vAlign w:val="center"/>
          </w:tcPr>
          <w:p w14:paraId="536BAF42">
            <w:pPr>
              <w:spacing w:line="360" w:lineRule="auto"/>
              <w:jc w:val="center"/>
              <w:rPr>
                <w:rFonts w:hint="eastAsia" w:ascii="宋体" w:hAnsi="宋体" w:eastAsia="宋体" w:cs="宋体"/>
                <w:szCs w:val="21"/>
                <w:lang w:eastAsia="zh-CN"/>
              </w:rPr>
            </w:pPr>
            <w:r>
              <w:rPr>
                <w:rFonts w:ascii="宋体" w:hAnsi="宋体" w:eastAsia="宋体" w:cs="宋体"/>
                <w:szCs w:val="21"/>
              </w:rPr>
              <w:t>3</w:t>
            </w:r>
            <w:r>
              <w:rPr>
                <w:rFonts w:hint="eastAsia" w:ascii="宋体" w:hAnsi="宋体" w:eastAsia="宋体" w:cs="宋体"/>
                <w:szCs w:val="21"/>
                <w:lang w:val="en-US" w:eastAsia="zh-CN"/>
              </w:rPr>
              <w:t>2</w:t>
            </w:r>
          </w:p>
        </w:tc>
        <w:tc>
          <w:tcPr>
            <w:tcW w:w="2382" w:type="dxa"/>
            <w:vAlign w:val="center"/>
          </w:tcPr>
          <w:p w14:paraId="1D9A93A0">
            <w:pPr>
              <w:spacing w:line="360" w:lineRule="auto"/>
              <w:jc w:val="center"/>
              <w:rPr>
                <w:rFonts w:hint="eastAsia" w:ascii="宋体" w:hAnsi="宋体" w:eastAsia="宋体" w:cs="宋体"/>
                <w:szCs w:val="21"/>
              </w:rPr>
            </w:pPr>
            <w:r>
              <w:rPr>
                <w:rFonts w:hint="eastAsia" w:ascii="宋体" w:hAnsi="宋体" w:eastAsia="宋体" w:cs="宋体"/>
                <w:szCs w:val="21"/>
              </w:rPr>
              <w:t>采购代理</w:t>
            </w:r>
            <w:r>
              <w:rPr>
                <w:rFonts w:hint="eastAsia" w:ascii="宋体" w:hAnsi="宋体" w:eastAsia="宋体" w:cs="宋体"/>
                <w:szCs w:val="21"/>
                <w:lang w:eastAsia="zh-CN"/>
              </w:rPr>
              <w:t>服务</w:t>
            </w:r>
            <w:r>
              <w:rPr>
                <w:rFonts w:hint="eastAsia" w:ascii="宋体" w:hAnsi="宋体" w:eastAsia="宋体" w:cs="宋体"/>
                <w:szCs w:val="21"/>
              </w:rPr>
              <w:t>费</w:t>
            </w:r>
          </w:p>
        </w:tc>
        <w:tc>
          <w:tcPr>
            <w:tcW w:w="6586" w:type="dxa"/>
            <w:vAlign w:val="center"/>
          </w:tcPr>
          <w:p w14:paraId="5B14C8FF">
            <w:pPr>
              <w:snapToGrid w:val="0"/>
              <w:spacing w:line="360" w:lineRule="auto"/>
              <w:rPr>
                <w:rFonts w:hint="eastAsia" w:ascii="宋体" w:hAnsi="宋体" w:eastAsia="宋体" w:cs="宋体"/>
                <w:kern w:val="0"/>
                <w:szCs w:val="21"/>
              </w:rPr>
            </w:pPr>
            <w:r>
              <w:rPr>
                <w:rFonts w:hint="eastAsia" w:ascii="宋体" w:hAnsi="宋体" w:eastAsia="宋体" w:cs="宋体"/>
                <w:kern w:val="0"/>
                <w:szCs w:val="21"/>
              </w:rPr>
              <w:t>1. 采购代理</w:t>
            </w:r>
            <w:r>
              <w:rPr>
                <w:rFonts w:hint="eastAsia" w:ascii="宋体" w:hAnsi="宋体" w:eastAsia="宋体" w:cs="宋体"/>
                <w:kern w:val="0"/>
                <w:szCs w:val="21"/>
                <w:lang w:eastAsia="zh-CN"/>
              </w:rPr>
              <w:t>服务</w:t>
            </w:r>
            <w:r>
              <w:rPr>
                <w:rFonts w:hint="eastAsia" w:ascii="宋体" w:hAnsi="宋体" w:eastAsia="宋体" w:cs="宋体"/>
                <w:kern w:val="0"/>
                <w:szCs w:val="21"/>
              </w:rPr>
              <w:t>费支付方式：本项目</w:t>
            </w:r>
            <w:r>
              <w:rPr>
                <w:rFonts w:hint="eastAsia" w:ascii="宋体" w:hAnsi="宋体" w:eastAsia="宋体" w:cs="宋体"/>
                <w:kern w:val="0"/>
                <w:szCs w:val="21"/>
                <w:lang w:eastAsia="zh-CN"/>
              </w:rPr>
              <w:t>采购</w:t>
            </w:r>
            <w:r>
              <w:rPr>
                <w:rFonts w:hint="eastAsia" w:ascii="宋体" w:hAnsi="宋体" w:eastAsia="宋体" w:cs="宋体"/>
                <w:kern w:val="0"/>
                <w:szCs w:val="21"/>
              </w:rPr>
              <w:t>代理</w:t>
            </w:r>
            <w:r>
              <w:rPr>
                <w:rFonts w:hint="eastAsia" w:ascii="宋体" w:hAnsi="宋体" w:eastAsia="宋体" w:cs="宋体"/>
                <w:kern w:val="0"/>
                <w:szCs w:val="21"/>
                <w:lang w:eastAsia="zh-CN"/>
              </w:rPr>
              <w:t>服务</w:t>
            </w:r>
            <w:r>
              <w:rPr>
                <w:rFonts w:hint="eastAsia" w:ascii="宋体" w:hAnsi="宋体" w:eastAsia="宋体" w:cs="宋体"/>
                <w:kern w:val="0"/>
                <w:szCs w:val="21"/>
              </w:rPr>
              <w:t>费由</w:t>
            </w:r>
            <w:r>
              <w:rPr>
                <w:rFonts w:hint="eastAsia" w:ascii="宋体" w:hAnsi="宋体" w:eastAsia="宋体" w:cs="宋体"/>
                <w:kern w:val="0"/>
                <w:szCs w:val="21"/>
                <w:u w:val="single"/>
                <w:lang w:val="en-US"/>
              </w:rPr>
              <w:t>成交供应商</w:t>
            </w:r>
            <w:r>
              <w:rPr>
                <w:rFonts w:hint="eastAsia" w:ascii="宋体" w:hAnsi="宋体" w:eastAsia="宋体" w:cs="宋体"/>
                <w:color w:val="auto"/>
                <w:kern w:val="0"/>
                <w:szCs w:val="21"/>
                <w:highlight w:val="none"/>
                <w:u w:val="none"/>
              </w:rPr>
              <w:t>在签订合同前</w:t>
            </w:r>
            <w:r>
              <w:rPr>
                <w:rFonts w:hint="eastAsia" w:ascii="宋体" w:hAnsi="宋体" w:eastAsia="宋体" w:cs="宋体"/>
                <w:color w:val="auto"/>
                <w:kern w:val="0"/>
                <w:szCs w:val="21"/>
                <w:highlight w:val="none"/>
                <w:u w:val="none"/>
                <w:lang w:eastAsia="zh-CN"/>
              </w:rPr>
              <w:t>，</w:t>
            </w:r>
            <w:r>
              <w:rPr>
                <w:rFonts w:hint="eastAsia" w:ascii="宋体" w:hAnsi="宋体" w:eastAsia="宋体" w:cs="宋体"/>
                <w:color w:val="000000"/>
                <w:sz w:val="21"/>
                <w:highlight w:val="none"/>
                <w:u w:val="none"/>
                <w:lang w:val="en-US" w:eastAsia="zh-CN"/>
              </w:rPr>
              <w:t>以银行转账、电汇等方式</w:t>
            </w:r>
            <w:r>
              <w:rPr>
                <w:rFonts w:hint="eastAsia" w:ascii="宋体" w:hAnsi="宋体" w:eastAsia="宋体" w:cs="宋体"/>
                <w:kern w:val="0"/>
                <w:szCs w:val="21"/>
              </w:rPr>
              <w:t>一次性向采购代理机构支付。</w:t>
            </w:r>
          </w:p>
          <w:p w14:paraId="47963FA0">
            <w:pPr>
              <w:snapToGrid w:val="0"/>
              <w:spacing w:line="360" w:lineRule="auto"/>
              <w:rPr>
                <w:rFonts w:hint="eastAsia" w:ascii="宋体" w:hAnsi="宋体" w:eastAsia="宋体" w:cs="宋体"/>
                <w:kern w:val="0"/>
                <w:szCs w:val="21"/>
              </w:rPr>
            </w:pPr>
            <w:r>
              <w:rPr>
                <w:rFonts w:hint="eastAsia" w:ascii="宋体" w:hAnsi="宋体" w:eastAsia="宋体" w:cs="宋体"/>
                <w:kern w:val="0"/>
                <w:szCs w:val="21"/>
                <w:lang w:val="en-US" w:eastAsia="zh-CN"/>
              </w:rPr>
              <w:t>2.</w:t>
            </w:r>
            <w:r>
              <w:rPr>
                <w:rFonts w:hint="eastAsia" w:ascii="宋体" w:hAnsi="宋体" w:eastAsia="宋体" w:cs="宋体"/>
                <w:kern w:val="0"/>
                <w:szCs w:val="21"/>
              </w:rPr>
              <w:t>采购代理费收取标准：</w:t>
            </w:r>
          </w:p>
          <w:p w14:paraId="07A6EF61">
            <w:pPr>
              <w:snapToGrid w:val="0"/>
              <w:spacing w:line="360" w:lineRule="auto"/>
              <w:rPr>
                <w:rFonts w:hint="eastAsia" w:ascii="宋体" w:hAnsi="宋体" w:eastAsia="宋体" w:cs="宋体"/>
                <w:color w:val="auto"/>
                <w:kern w:val="0"/>
                <w:szCs w:val="21"/>
                <w:highlight w:val="none"/>
              </w:rPr>
            </w:pPr>
            <w:bookmarkStart w:id="72" w:name="PO_3000001871_PM025"/>
            <w:r>
              <w:rPr>
                <w:rFonts w:hint="eastAsia" w:ascii="宋体" w:hAnsi="宋体" w:eastAsia="宋体" w:cs="宋体"/>
                <w:color w:val="auto"/>
                <w:kern w:val="0"/>
                <w:szCs w:val="21"/>
                <w:highlight w:val="none"/>
              </w:rPr>
              <w:t>以</w:t>
            </w:r>
            <w:r>
              <w:rPr>
                <w:rFonts w:hint="eastAsia" w:ascii="宋体" w:hAnsi="宋体" w:eastAsia="宋体" w:cs="宋体"/>
                <w:color w:val="auto"/>
                <w:kern w:val="0"/>
                <w:szCs w:val="21"/>
                <w:highlight w:val="none"/>
                <w:lang w:eastAsia="zh-CN"/>
              </w:rPr>
              <w:t>项目</w:t>
            </w:r>
            <w:r>
              <w:rPr>
                <w:rFonts w:hint="eastAsia" w:ascii="宋体" w:hAnsi="宋体" w:eastAsia="宋体" w:cs="宋体"/>
                <w:color w:val="auto"/>
                <w:kern w:val="0"/>
                <w:szCs w:val="21"/>
                <w:highlight w:val="none"/>
              </w:rPr>
              <w:t>成交</w:t>
            </w:r>
            <w:r>
              <w:rPr>
                <w:rFonts w:hint="eastAsia" w:ascii="宋体" w:hAnsi="宋体" w:eastAsia="宋体" w:cs="宋体"/>
                <w:color w:val="auto"/>
                <w:kern w:val="0"/>
                <w:szCs w:val="21"/>
                <w:highlight w:val="none"/>
                <w:lang w:eastAsia="zh-CN"/>
              </w:rPr>
              <w:t>总</w:t>
            </w:r>
            <w:r>
              <w:rPr>
                <w:rFonts w:hint="eastAsia" w:ascii="宋体" w:hAnsi="宋体" w:eastAsia="宋体" w:cs="宋体"/>
                <w:color w:val="auto"/>
                <w:kern w:val="0"/>
                <w:szCs w:val="21"/>
                <w:highlight w:val="none"/>
              </w:rPr>
              <w:t>金额为计费额，按</w:t>
            </w:r>
            <w:r>
              <w:rPr>
                <w:rFonts w:hint="eastAsia" w:ascii="宋体" w:hAnsi="宋体" w:eastAsia="宋体" w:cs="宋体"/>
                <w:color w:val="000000"/>
                <w:sz w:val="21"/>
                <w:highlight w:val="none"/>
                <w:lang w:val="en-US" w:eastAsia="zh-CN"/>
              </w:rPr>
              <w:t>本须知正文第32.2条规定的收费计算标准（</w:t>
            </w:r>
            <w:r>
              <w:rPr>
                <w:rFonts w:hint="eastAsia" w:ascii="宋体" w:hAnsi="宋体" w:eastAsia="宋体" w:cs="宋体"/>
                <w:b/>
                <w:bCs/>
                <w:color w:val="auto"/>
                <w:kern w:val="0"/>
                <w:szCs w:val="21"/>
                <w:highlight w:val="none"/>
                <w:u w:val="single"/>
                <w:lang w:eastAsia="zh-CN"/>
              </w:rPr>
              <w:t>货物</w:t>
            </w:r>
            <w:r>
              <w:rPr>
                <w:rFonts w:hint="eastAsia" w:ascii="宋体" w:hAnsi="宋体" w:eastAsia="宋体" w:cs="宋体"/>
                <w:b/>
                <w:bCs/>
                <w:color w:val="auto"/>
                <w:kern w:val="0"/>
                <w:szCs w:val="21"/>
                <w:highlight w:val="none"/>
                <w:u w:val="single"/>
              </w:rPr>
              <w:t>类</w:t>
            </w:r>
            <w:r>
              <w:rPr>
                <w:rFonts w:hint="eastAsia" w:ascii="宋体" w:hAnsi="宋体" w:eastAsia="宋体" w:cs="宋体"/>
                <w:color w:val="000000"/>
                <w:sz w:val="21"/>
                <w:highlight w:val="none"/>
                <w:lang w:val="en-US" w:eastAsia="zh-CN"/>
              </w:rPr>
              <w:t>）</w:t>
            </w:r>
            <w:r>
              <w:rPr>
                <w:rFonts w:hint="eastAsia" w:ascii="宋体" w:hAnsi="宋体" w:eastAsia="宋体" w:cs="宋体"/>
                <w:color w:val="auto"/>
                <w:kern w:val="0"/>
                <w:szCs w:val="21"/>
                <w:highlight w:val="none"/>
              </w:rPr>
              <w:t>采用差额定率累进法计算出收费基准价格，采购代理</w:t>
            </w:r>
            <w:r>
              <w:rPr>
                <w:rFonts w:hint="eastAsia" w:ascii="宋体" w:hAnsi="宋体" w:eastAsia="宋体" w:cs="宋体"/>
                <w:color w:val="auto"/>
                <w:kern w:val="0"/>
                <w:szCs w:val="21"/>
                <w:highlight w:val="none"/>
                <w:lang w:eastAsia="zh-CN"/>
              </w:rPr>
              <w:t>机构</w:t>
            </w:r>
            <w:r>
              <w:rPr>
                <w:rFonts w:hint="eastAsia" w:ascii="宋体" w:hAnsi="宋体" w:eastAsia="宋体" w:cs="宋体"/>
                <w:color w:val="auto"/>
                <w:kern w:val="0"/>
                <w:szCs w:val="21"/>
                <w:highlight w:val="none"/>
              </w:rPr>
              <w:t>收费以收费基准价格收取。</w:t>
            </w:r>
            <w:bookmarkEnd w:id="72"/>
          </w:p>
          <w:p w14:paraId="3D623D4A">
            <w:pPr>
              <w:snapToGrid w:val="0"/>
              <w:spacing w:line="360" w:lineRule="auto"/>
              <w:rPr>
                <w:rFonts w:hint="eastAsia" w:ascii="宋体" w:hAnsi="宋体" w:eastAsia="宋体" w:cs="宋体"/>
                <w:kern w:val="0"/>
                <w:szCs w:val="21"/>
                <w:lang w:eastAsia="zh-CN"/>
              </w:rPr>
            </w:pPr>
            <w:r>
              <w:rPr>
                <w:rFonts w:hint="eastAsia" w:ascii="宋体" w:hAnsi="宋体" w:eastAsia="宋体" w:cs="宋体"/>
                <w:kern w:val="0"/>
                <w:szCs w:val="21"/>
                <w:lang w:val="en-US" w:eastAsia="zh-CN"/>
              </w:rPr>
              <w:t>3.</w:t>
            </w:r>
            <w:r>
              <w:rPr>
                <w:rFonts w:hint="eastAsia" w:ascii="宋体" w:hAnsi="宋体" w:eastAsia="宋体" w:cs="宋体"/>
                <w:kern w:val="0"/>
                <w:szCs w:val="21"/>
              </w:rPr>
              <w:t>采购代理</w:t>
            </w:r>
            <w:r>
              <w:rPr>
                <w:rFonts w:hint="eastAsia" w:ascii="宋体" w:hAnsi="宋体" w:eastAsia="宋体" w:cs="宋体"/>
                <w:kern w:val="0"/>
                <w:szCs w:val="21"/>
                <w:lang w:eastAsia="zh-CN"/>
              </w:rPr>
              <w:t>服务</w:t>
            </w:r>
            <w:r>
              <w:rPr>
                <w:rFonts w:hint="eastAsia" w:ascii="宋体" w:hAnsi="宋体" w:eastAsia="宋体" w:cs="宋体"/>
                <w:kern w:val="0"/>
                <w:szCs w:val="21"/>
              </w:rPr>
              <w:t>费收取银行账户</w:t>
            </w:r>
            <w:r>
              <w:rPr>
                <w:rFonts w:hint="eastAsia" w:ascii="宋体" w:hAnsi="宋体" w:eastAsia="宋体" w:cs="宋体"/>
                <w:kern w:val="0"/>
                <w:szCs w:val="21"/>
                <w:lang w:eastAsia="zh-CN"/>
              </w:rPr>
              <w:t>的信息</w:t>
            </w:r>
          </w:p>
          <w:p w14:paraId="21084970">
            <w:pPr>
              <w:snapToGrid w:val="0"/>
              <w:spacing w:line="360" w:lineRule="auto"/>
              <w:rPr>
                <w:rFonts w:hint="eastAsia" w:ascii="宋体" w:hAnsi="宋体" w:eastAsia="宋体" w:cs="宋体"/>
                <w:kern w:val="0"/>
                <w:szCs w:val="21"/>
              </w:rPr>
            </w:pPr>
            <w:r>
              <w:rPr>
                <w:rFonts w:hint="eastAsia" w:ascii="宋体" w:hAnsi="宋体" w:eastAsia="宋体" w:cs="宋体"/>
                <w:kern w:val="0"/>
                <w:szCs w:val="21"/>
              </w:rPr>
              <w:t>开户名称：</w:t>
            </w:r>
            <w:r>
              <w:rPr>
                <w:rFonts w:hint="eastAsia" w:ascii="宋体" w:hAnsi="宋体" w:eastAsia="宋体" w:cs="宋体"/>
                <w:kern w:val="0"/>
                <w:szCs w:val="21"/>
                <w:lang w:val="en-US" w:eastAsia="zh-CN"/>
              </w:rPr>
              <w:t>广西协弘项目管理有限公司</w:t>
            </w:r>
          </w:p>
          <w:p w14:paraId="5D5E43E7">
            <w:pPr>
              <w:snapToGrid w:val="0"/>
              <w:spacing w:line="360" w:lineRule="auto"/>
              <w:rPr>
                <w:rFonts w:hint="eastAsia" w:ascii="宋体" w:hAnsi="宋体" w:eastAsia="宋体" w:cs="宋体"/>
                <w:kern w:val="0"/>
                <w:szCs w:val="21"/>
              </w:rPr>
            </w:pPr>
            <w:r>
              <w:rPr>
                <w:rFonts w:hint="eastAsia" w:ascii="宋体" w:hAnsi="宋体" w:eastAsia="宋体" w:cs="宋体"/>
                <w:kern w:val="0"/>
                <w:szCs w:val="21"/>
              </w:rPr>
              <w:t>开户银行：中国建设银行股份有限公司防城港桃花湾广场支行</w:t>
            </w:r>
          </w:p>
          <w:p w14:paraId="67129C0A">
            <w:pPr>
              <w:snapToGrid w:val="0"/>
              <w:spacing w:line="360" w:lineRule="auto"/>
              <w:rPr>
                <w:rFonts w:hint="eastAsia" w:ascii="宋体" w:hAnsi="宋体" w:eastAsia="宋体" w:cs="宋体"/>
                <w:kern w:val="0"/>
                <w:szCs w:val="21"/>
              </w:rPr>
            </w:pPr>
            <w:r>
              <w:rPr>
                <w:rFonts w:hint="eastAsia" w:ascii="宋体" w:hAnsi="宋体" w:eastAsia="宋体" w:cs="宋体"/>
                <w:kern w:val="0"/>
                <w:szCs w:val="21"/>
                <w:lang w:eastAsia="zh-CN"/>
              </w:rPr>
              <w:t>账号</w:t>
            </w:r>
            <w:r>
              <w:rPr>
                <w:rFonts w:hint="eastAsia" w:ascii="宋体" w:hAnsi="宋体" w:eastAsia="宋体" w:cs="宋体"/>
                <w:kern w:val="0"/>
                <w:szCs w:val="21"/>
              </w:rPr>
              <w:t>：4505 0165 9542 0000 1367</w:t>
            </w:r>
          </w:p>
        </w:tc>
      </w:tr>
      <w:tr w14:paraId="1BD26D5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92" w:type="dxa"/>
            <w:vAlign w:val="center"/>
          </w:tcPr>
          <w:p w14:paraId="462734AE">
            <w:pPr>
              <w:spacing w:line="360" w:lineRule="auto"/>
              <w:jc w:val="center"/>
              <w:rPr>
                <w:rFonts w:hint="eastAsia" w:ascii="宋体" w:hAnsi="宋体" w:eastAsia="宋体" w:cs="宋体"/>
                <w:szCs w:val="21"/>
              </w:rPr>
            </w:pPr>
            <w:r>
              <w:rPr>
                <w:rFonts w:hint="eastAsia" w:ascii="宋体" w:hAnsi="宋体" w:eastAsia="宋体" w:cs="宋体"/>
                <w:szCs w:val="21"/>
              </w:rPr>
              <w:t>3</w:t>
            </w:r>
            <w:r>
              <w:rPr>
                <w:rFonts w:hint="eastAsia" w:ascii="宋体" w:hAnsi="宋体" w:eastAsia="宋体" w:cs="宋体"/>
                <w:szCs w:val="21"/>
                <w:lang w:val="en-US" w:eastAsia="zh-CN"/>
              </w:rPr>
              <w:t>3</w:t>
            </w:r>
            <w:r>
              <w:rPr>
                <w:rFonts w:ascii="宋体" w:hAnsi="宋体" w:eastAsia="宋体" w:cs="宋体"/>
                <w:szCs w:val="21"/>
              </w:rPr>
              <w:t>.1</w:t>
            </w:r>
          </w:p>
        </w:tc>
        <w:tc>
          <w:tcPr>
            <w:tcW w:w="2382" w:type="dxa"/>
            <w:vAlign w:val="center"/>
          </w:tcPr>
          <w:p w14:paraId="4DEBEE1B">
            <w:pPr>
              <w:spacing w:line="360" w:lineRule="auto"/>
              <w:jc w:val="center"/>
              <w:rPr>
                <w:rFonts w:hint="eastAsia" w:ascii="宋体" w:hAnsi="宋体" w:eastAsia="宋体" w:cs="宋体"/>
                <w:szCs w:val="21"/>
              </w:rPr>
            </w:pPr>
            <w:r>
              <w:rPr>
                <w:rFonts w:hint="eastAsia" w:ascii="Times New Roman" w:hAnsi="宋体" w:eastAsia="宋体" w:cs="Times New Roman"/>
                <w:szCs w:val="24"/>
              </w:rPr>
              <w:t>解释</w:t>
            </w:r>
          </w:p>
        </w:tc>
        <w:tc>
          <w:tcPr>
            <w:tcW w:w="6586" w:type="dxa"/>
            <w:vAlign w:val="center"/>
          </w:tcPr>
          <w:p w14:paraId="6E660964">
            <w:pPr>
              <w:tabs>
                <w:tab w:val="left" w:pos="1080"/>
              </w:tabs>
              <w:snapToGrid/>
              <w:spacing w:line="360" w:lineRule="auto"/>
              <w:rPr>
                <w:rFonts w:hint="eastAsia" w:ascii="宋体" w:hAnsi="宋体" w:eastAsia="宋体" w:cs="Times New Roman"/>
                <w:b/>
                <w:kern w:val="0"/>
                <w:szCs w:val="21"/>
              </w:rPr>
            </w:pPr>
            <w:r>
              <w:rPr>
                <w:rFonts w:hint="eastAsia" w:ascii="宋体" w:hAnsi="宋体" w:eastAsia="宋体" w:cs="Times New Roman"/>
                <w:b/>
                <w:kern w:val="0"/>
                <w:szCs w:val="21"/>
              </w:rPr>
              <w:t>解释：</w:t>
            </w:r>
            <w:r>
              <w:rPr>
                <w:rFonts w:ascii="宋体" w:hAnsi="宋体" w:eastAsia="宋体" w:cs="Times New Roman"/>
                <w:kern w:val="0"/>
                <w:szCs w:val="21"/>
              </w:rPr>
              <w:t>构成本</w:t>
            </w:r>
            <w:r>
              <w:rPr>
                <w:rFonts w:hint="eastAsia" w:ascii="宋体" w:hAnsi="宋体" w:eastAsia="宋体" w:cs="Times New Roman"/>
                <w:kern w:val="0"/>
                <w:szCs w:val="21"/>
              </w:rPr>
              <w:t>谈判文件</w:t>
            </w:r>
            <w:r>
              <w:rPr>
                <w:rFonts w:ascii="宋体" w:hAnsi="宋体" w:eastAsia="宋体" w:cs="Times New Roman"/>
                <w:kern w:val="0"/>
                <w:szCs w:val="21"/>
              </w:rPr>
              <w:t>的各个组成文件应互为解释，互为说明；除</w:t>
            </w:r>
            <w:r>
              <w:rPr>
                <w:rFonts w:hint="eastAsia" w:ascii="宋体" w:hAnsi="宋体" w:eastAsia="宋体" w:cs="Times New Roman"/>
                <w:kern w:val="0"/>
                <w:szCs w:val="21"/>
              </w:rPr>
              <w:t>谈判文件</w:t>
            </w:r>
            <w:r>
              <w:rPr>
                <w:rFonts w:ascii="宋体" w:hAnsi="宋体" w:eastAsia="宋体" w:cs="Times New Roman"/>
                <w:kern w:val="0"/>
                <w:szCs w:val="21"/>
              </w:rPr>
              <w:t>中有特别规定外，仅适用于</w:t>
            </w:r>
            <w:r>
              <w:rPr>
                <w:rFonts w:hint="eastAsia" w:ascii="宋体" w:hAnsi="宋体" w:eastAsia="宋体" w:cs="Times New Roman"/>
                <w:kern w:val="0"/>
                <w:szCs w:val="21"/>
              </w:rPr>
              <w:t>竞标</w:t>
            </w:r>
            <w:r>
              <w:rPr>
                <w:rFonts w:ascii="宋体" w:hAnsi="宋体" w:eastAsia="宋体" w:cs="Times New Roman"/>
                <w:kern w:val="0"/>
                <w:szCs w:val="21"/>
              </w:rPr>
              <w:t>阶段的规定，按</w:t>
            </w:r>
            <w:r>
              <w:rPr>
                <w:rFonts w:hint="eastAsia" w:ascii="宋体" w:hAnsi="宋体" w:eastAsia="宋体" w:cs="Times New Roman"/>
                <w:kern w:val="0"/>
                <w:szCs w:val="21"/>
              </w:rPr>
              <w:t>更正公告（澄清公告）</w:t>
            </w:r>
            <w:r>
              <w:rPr>
                <w:rFonts w:ascii="宋体" w:hAnsi="宋体" w:eastAsia="宋体" w:cs="Times New Roman"/>
                <w:kern w:val="0"/>
                <w:szCs w:val="21"/>
              </w:rPr>
              <w:t>、</w:t>
            </w:r>
            <w:r>
              <w:rPr>
                <w:rFonts w:hint="eastAsia" w:ascii="宋体" w:hAnsi="宋体" w:eastAsia="宋体" w:cs="Times New Roman"/>
                <w:kern w:val="0"/>
                <w:szCs w:val="21"/>
              </w:rPr>
              <w:t>竞争性谈判</w:t>
            </w:r>
            <w:r>
              <w:rPr>
                <w:rFonts w:ascii="宋体" w:hAnsi="宋体" w:eastAsia="宋体" w:cs="Times New Roman"/>
                <w:kern w:val="0"/>
                <w:szCs w:val="21"/>
              </w:rPr>
              <w:t>公告、</w:t>
            </w:r>
            <w:r>
              <w:rPr>
                <w:rFonts w:hint="eastAsia" w:ascii="宋体" w:hAnsi="宋体" w:eastAsia="宋体" w:cs="Times New Roman"/>
                <w:kern w:val="0"/>
                <w:szCs w:val="21"/>
              </w:rPr>
              <w:t>采购需求</w:t>
            </w:r>
            <w:r>
              <w:rPr>
                <w:rFonts w:ascii="宋体" w:hAnsi="宋体" w:eastAsia="宋体" w:cs="Times New Roman"/>
                <w:kern w:val="0"/>
                <w:szCs w:val="21"/>
              </w:rPr>
              <w:t>、</w:t>
            </w:r>
            <w:r>
              <w:rPr>
                <w:rFonts w:hint="eastAsia" w:ascii="宋体" w:hAnsi="宋体" w:eastAsia="宋体" w:cs="Times New Roman"/>
                <w:kern w:val="0"/>
                <w:szCs w:val="21"/>
              </w:rPr>
              <w:t>供应商</w:t>
            </w:r>
            <w:r>
              <w:rPr>
                <w:rFonts w:ascii="宋体" w:hAnsi="宋体" w:eastAsia="宋体" w:cs="Times New Roman"/>
                <w:kern w:val="0"/>
                <w:szCs w:val="21"/>
              </w:rPr>
              <w:t>须知</w:t>
            </w:r>
            <w:r>
              <w:rPr>
                <w:rFonts w:hint="eastAsia" w:ascii="宋体" w:hAnsi="宋体" w:eastAsia="宋体" w:cs="Times New Roman"/>
                <w:kern w:val="0"/>
                <w:szCs w:val="21"/>
              </w:rPr>
              <w:t>、</w:t>
            </w:r>
            <w:r>
              <w:rPr>
                <w:rFonts w:hint="eastAsia" w:ascii="Times New Roman" w:hAnsi="Times New Roman" w:eastAsia="宋体" w:cs="Times New Roman"/>
                <w:bCs/>
                <w:kern w:val="44"/>
                <w:szCs w:val="44"/>
                <w:lang w:val="zh-CN" w:eastAsia="zh-CN"/>
              </w:rPr>
              <w:t>评审程序、评审方法和成交标准</w:t>
            </w:r>
            <w:r>
              <w:rPr>
                <w:rFonts w:ascii="宋体" w:hAnsi="宋体" w:eastAsia="宋体" w:cs="Times New Roman"/>
                <w:kern w:val="0"/>
                <w:szCs w:val="21"/>
              </w:rPr>
              <w:t>、</w:t>
            </w:r>
            <w:r>
              <w:rPr>
                <w:rFonts w:hint="eastAsia" w:ascii="宋体" w:hAnsi="宋体" w:eastAsia="宋体" w:cs="Times New Roman"/>
                <w:kern w:val="0"/>
                <w:szCs w:val="21"/>
              </w:rPr>
              <w:t>响应</w:t>
            </w:r>
            <w:r>
              <w:rPr>
                <w:rFonts w:ascii="宋体" w:hAnsi="宋体" w:eastAsia="宋体" w:cs="Times New Roman"/>
                <w:kern w:val="0"/>
                <w:szCs w:val="21"/>
              </w:rPr>
              <w:t>文件格式</w:t>
            </w:r>
            <w:r>
              <w:rPr>
                <w:rFonts w:hint="eastAsia" w:ascii="宋体" w:hAnsi="宋体" w:eastAsia="宋体" w:cs="Times New Roman"/>
                <w:kern w:val="0"/>
                <w:szCs w:val="21"/>
              </w:rPr>
              <w:t>、合同文本</w:t>
            </w:r>
            <w:r>
              <w:rPr>
                <w:rFonts w:ascii="宋体" w:hAnsi="宋体" w:eastAsia="宋体" w:cs="Times New Roman"/>
                <w:kern w:val="0"/>
                <w:szCs w:val="21"/>
              </w:rPr>
              <w:t>的先后顺序解释；同一组成文件中就同一事项的规定或者约定不一致的，以编排顺序在后者为准；同一组成文件不同版本之间有不一致的，以形成时间在后者为准；</w:t>
            </w:r>
            <w:r>
              <w:rPr>
                <w:rFonts w:hint="eastAsia" w:ascii="宋体" w:hAnsi="宋体" w:eastAsia="宋体" w:cs="Times New Roman"/>
                <w:kern w:val="0"/>
                <w:szCs w:val="21"/>
              </w:rPr>
              <w:t>更正公告（澄清公告）</w:t>
            </w:r>
            <w:r>
              <w:rPr>
                <w:rFonts w:ascii="宋体" w:hAnsi="宋体" w:eastAsia="宋体" w:cs="Times New Roman"/>
                <w:kern w:val="0"/>
                <w:szCs w:val="21"/>
              </w:rPr>
              <w:t>与同步更新的</w:t>
            </w:r>
            <w:r>
              <w:rPr>
                <w:rFonts w:hint="eastAsia" w:ascii="宋体" w:hAnsi="宋体" w:eastAsia="宋体" w:cs="Times New Roman"/>
                <w:kern w:val="0"/>
                <w:szCs w:val="21"/>
              </w:rPr>
              <w:t>谈判文件</w:t>
            </w:r>
            <w:r>
              <w:rPr>
                <w:rFonts w:ascii="宋体" w:hAnsi="宋体" w:eastAsia="宋体" w:cs="Times New Roman"/>
                <w:kern w:val="0"/>
                <w:szCs w:val="21"/>
              </w:rPr>
              <w:t>不一致时以</w:t>
            </w:r>
            <w:r>
              <w:rPr>
                <w:rFonts w:hint="eastAsia" w:ascii="宋体" w:hAnsi="宋体" w:eastAsia="宋体" w:cs="Times New Roman"/>
                <w:kern w:val="0"/>
                <w:szCs w:val="21"/>
              </w:rPr>
              <w:t>更正公告（澄清公告）</w:t>
            </w:r>
            <w:r>
              <w:rPr>
                <w:rFonts w:ascii="宋体" w:hAnsi="宋体" w:eastAsia="宋体" w:cs="Times New Roman"/>
                <w:kern w:val="0"/>
                <w:szCs w:val="21"/>
              </w:rPr>
              <w:t>为准。按本款前述规定仍不能形成结论的，</w:t>
            </w:r>
            <w:r>
              <w:rPr>
                <w:rFonts w:ascii="宋体" w:hAnsi="宋体" w:eastAsia="宋体" w:cs="Times New Roman"/>
                <w:b/>
                <w:kern w:val="0"/>
                <w:szCs w:val="21"/>
              </w:rPr>
              <w:t>由</w:t>
            </w:r>
            <w:r>
              <w:rPr>
                <w:rFonts w:hint="eastAsia" w:ascii="宋体" w:hAnsi="宋体" w:eastAsia="宋体" w:cs="Times New Roman"/>
                <w:b/>
                <w:kern w:val="0"/>
                <w:szCs w:val="21"/>
              </w:rPr>
              <w:t>采购</w:t>
            </w:r>
            <w:r>
              <w:rPr>
                <w:rFonts w:ascii="宋体" w:hAnsi="宋体" w:eastAsia="宋体" w:cs="Times New Roman"/>
                <w:b/>
                <w:kern w:val="0"/>
                <w:szCs w:val="21"/>
              </w:rPr>
              <w:t>人</w:t>
            </w:r>
            <w:r>
              <w:rPr>
                <w:rFonts w:hint="eastAsia" w:ascii="宋体" w:hAnsi="宋体" w:eastAsia="宋体" w:cs="Times New Roman"/>
                <w:b/>
                <w:kern w:val="0"/>
                <w:szCs w:val="21"/>
              </w:rPr>
              <w:t>或者采购代理机构</w:t>
            </w:r>
            <w:r>
              <w:rPr>
                <w:rFonts w:ascii="宋体" w:hAnsi="宋体" w:eastAsia="宋体" w:cs="Times New Roman"/>
                <w:b/>
                <w:kern w:val="0"/>
                <w:szCs w:val="21"/>
              </w:rPr>
              <w:t>负责解释。</w:t>
            </w:r>
          </w:p>
          <w:p w14:paraId="6D060381">
            <w:pPr>
              <w:tabs>
                <w:tab w:val="left" w:pos="1080"/>
              </w:tabs>
              <w:spacing w:line="360" w:lineRule="auto"/>
              <w:rPr>
                <w:rFonts w:hint="eastAsia" w:ascii="宋体" w:hAnsi="宋体" w:eastAsia="宋体" w:cs="Times New Roman"/>
                <w:kern w:val="0"/>
                <w:szCs w:val="21"/>
              </w:rPr>
            </w:pPr>
            <w:r>
              <w:rPr>
                <w:rFonts w:hint="eastAsia" w:ascii="宋体" w:hAnsi="宋体" w:eastAsia="宋体" w:cs="Times New Roman"/>
                <w:b/>
                <w:kern w:val="0"/>
                <w:szCs w:val="21"/>
              </w:rPr>
              <w:t>法律责任：</w:t>
            </w:r>
          </w:p>
          <w:p w14:paraId="635E689D">
            <w:pPr>
              <w:tabs>
                <w:tab w:val="left" w:pos="1080"/>
              </w:tabs>
              <w:spacing w:line="360" w:lineRule="auto"/>
              <w:rPr>
                <w:rFonts w:hint="eastAsia" w:ascii="宋体" w:hAnsi="宋体" w:eastAsia="宋体" w:cs="宋体"/>
                <w:color w:val="000000"/>
                <w:szCs w:val="24"/>
              </w:rPr>
            </w:pPr>
            <w:r>
              <w:rPr>
                <w:rFonts w:hint="eastAsia" w:ascii="宋体" w:hAnsi="宋体" w:eastAsia="宋体" w:cs="Times New Roman"/>
                <w:kern w:val="0"/>
                <w:szCs w:val="21"/>
              </w:rPr>
              <w:t>本采购文件根据《中华人民共和国政府采购法</w:t>
            </w:r>
            <w:r>
              <w:rPr>
                <w:rFonts w:hint="eastAsia" w:ascii="宋体" w:hAnsi="宋体" w:eastAsia="宋体" w:cs="Times New Roman"/>
                <w:kern w:val="0"/>
                <w:szCs w:val="21"/>
                <w:lang w:eastAsia="zh-CN"/>
              </w:rPr>
              <w:t>》《</w:t>
            </w:r>
            <w:r>
              <w:rPr>
                <w:rFonts w:hint="eastAsia" w:ascii="宋体" w:hAnsi="宋体" w:eastAsia="宋体" w:cs="Times New Roman"/>
                <w:kern w:val="0"/>
                <w:szCs w:val="21"/>
              </w:rPr>
              <w:t>中华人民共和国民法典</w:t>
            </w:r>
            <w:r>
              <w:rPr>
                <w:rFonts w:hint="eastAsia" w:ascii="宋体" w:hAnsi="宋体" w:eastAsia="宋体" w:cs="Times New Roman"/>
                <w:kern w:val="0"/>
                <w:szCs w:val="21"/>
                <w:lang w:eastAsia="zh-CN"/>
              </w:rPr>
              <w:t>》《</w:t>
            </w:r>
            <w:r>
              <w:rPr>
                <w:rFonts w:hint="eastAsia" w:ascii="宋体" w:hAnsi="宋体" w:eastAsia="宋体" w:cs="Times New Roman"/>
                <w:kern w:val="0"/>
                <w:szCs w:val="21"/>
              </w:rPr>
              <w:t>中华人民共和国政府采购法实施条例</w:t>
            </w:r>
            <w:r>
              <w:rPr>
                <w:rFonts w:hint="eastAsia" w:ascii="宋体" w:hAnsi="宋体" w:eastAsia="宋体" w:cs="Times New Roman"/>
                <w:kern w:val="0"/>
                <w:szCs w:val="21"/>
                <w:lang w:eastAsia="zh-CN"/>
              </w:rPr>
              <w:t>》《</w:t>
            </w:r>
            <w:r>
              <w:rPr>
                <w:rFonts w:hint="eastAsia" w:ascii="宋体" w:hAnsi="宋体" w:eastAsia="宋体" w:cs="Times New Roman"/>
                <w:kern w:val="0"/>
                <w:szCs w:val="21"/>
              </w:rPr>
              <w:t>政府采购非招标采购方式管理办法》等有关法律、法规编制，参与本项目的各政府采购当事人依法享有上述法律法规所赋予的权利与义务。</w:t>
            </w:r>
          </w:p>
        </w:tc>
      </w:tr>
      <w:tr w14:paraId="1B8CE12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92" w:type="dxa"/>
            <w:vAlign w:val="center"/>
          </w:tcPr>
          <w:p w14:paraId="4D241FBE">
            <w:pPr>
              <w:spacing w:line="360" w:lineRule="auto"/>
              <w:jc w:val="center"/>
              <w:rPr>
                <w:rFonts w:hint="eastAsia" w:ascii="宋体" w:hAnsi="宋体" w:eastAsia="宋体" w:cs="宋体"/>
                <w:szCs w:val="21"/>
              </w:rPr>
            </w:pPr>
            <w:r>
              <w:rPr>
                <w:rFonts w:hint="eastAsia" w:ascii="宋体" w:hAnsi="宋体" w:eastAsia="宋体" w:cs="宋体"/>
                <w:szCs w:val="21"/>
              </w:rPr>
              <w:t>3</w:t>
            </w:r>
            <w:r>
              <w:rPr>
                <w:rFonts w:hint="eastAsia" w:ascii="宋体" w:hAnsi="宋体" w:eastAsia="宋体" w:cs="宋体"/>
                <w:szCs w:val="21"/>
                <w:lang w:val="en-US" w:eastAsia="zh-CN"/>
              </w:rPr>
              <w:t>3</w:t>
            </w:r>
            <w:r>
              <w:rPr>
                <w:rFonts w:ascii="宋体" w:hAnsi="宋体" w:eastAsia="宋体" w:cs="宋体"/>
                <w:szCs w:val="21"/>
              </w:rPr>
              <w:t>.2</w:t>
            </w:r>
          </w:p>
        </w:tc>
        <w:tc>
          <w:tcPr>
            <w:tcW w:w="2382" w:type="dxa"/>
            <w:vAlign w:val="center"/>
          </w:tcPr>
          <w:p w14:paraId="7F782BCC">
            <w:pPr>
              <w:spacing w:line="360" w:lineRule="auto"/>
              <w:jc w:val="center"/>
              <w:rPr>
                <w:rFonts w:hint="eastAsia" w:ascii="宋体" w:hAnsi="宋体" w:eastAsia="宋体" w:cs="宋体"/>
                <w:szCs w:val="21"/>
              </w:rPr>
            </w:pPr>
            <w:r>
              <w:rPr>
                <w:rFonts w:hint="eastAsia" w:ascii="宋体" w:hAnsi="宋体" w:eastAsia="宋体" w:cs="宋体"/>
                <w:szCs w:val="21"/>
              </w:rPr>
              <w:t>其他</w:t>
            </w:r>
          </w:p>
        </w:tc>
        <w:tc>
          <w:tcPr>
            <w:tcW w:w="6586" w:type="dxa"/>
            <w:vAlign w:val="center"/>
          </w:tcPr>
          <w:p w14:paraId="1814C38C">
            <w:pPr>
              <w:pStyle w:val="14"/>
              <w:spacing w:line="360" w:lineRule="auto"/>
              <w:ind w:firstLine="420" w:firstLineChars="200"/>
              <w:rPr>
                <w:rFonts w:hint="eastAsia" w:ascii="宋体" w:hAnsi="宋体" w:eastAsia="宋体" w:cs="宋体"/>
                <w:color w:val="auto"/>
                <w:kern w:val="2"/>
                <w:szCs w:val="21"/>
              </w:rPr>
            </w:pPr>
            <w:r>
              <w:rPr>
                <w:rFonts w:hint="eastAsia" w:ascii="宋体" w:hAnsi="宋体" w:eastAsia="宋体" w:cs="宋体"/>
                <w:color w:val="auto"/>
                <w:kern w:val="2"/>
                <w:szCs w:val="21"/>
              </w:rPr>
              <w:t>1.</w:t>
            </w:r>
            <w:r>
              <w:rPr>
                <w:rFonts w:hint="eastAsia" w:ascii="宋体" w:hAnsi="宋体" w:cs="宋体"/>
                <w:color w:val="auto"/>
                <w:kern w:val="2"/>
                <w:szCs w:val="21"/>
                <w:lang w:eastAsia="zh-CN"/>
              </w:rPr>
              <w:t>本竞争性谈判文件</w:t>
            </w:r>
            <w:r>
              <w:rPr>
                <w:rFonts w:hint="eastAsia" w:ascii="宋体" w:hAnsi="宋体" w:eastAsia="宋体" w:cs="宋体"/>
                <w:color w:val="auto"/>
                <w:kern w:val="2"/>
                <w:szCs w:val="21"/>
              </w:rPr>
              <w:t>中描述</w:t>
            </w:r>
            <w:r>
              <w:rPr>
                <w:rFonts w:hint="eastAsia" w:ascii="宋体" w:hAnsi="宋体" w:eastAsia="宋体" w:cs="宋体"/>
                <w:color w:val="auto"/>
                <w:kern w:val="2"/>
                <w:szCs w:val="21"/>
                <w:lang w:eastAsia="zh-CN"/>
              </w:rPr>
              <w:t>供应商</w:t>
            </w:r>
            <w:r>
              <w:rPr>
                <w:rFonts w:hint="eastAsia" w:ascii="宋体" w:hAnsi="宋体" w:eastAsia="宋体" w:cs="宋体"/>
                <w:color w:val="auto"/>
                <w:kern w:val="2"/>
                <w:szCs w:val="21"/>
              </w:rPr>
              <w:t>的“公章”是指根据我国对公章的管理规定，用</w:t>
            </w:r>
            <w:r>
              <w:rPr>
                <w:rFonts w:hint="eastAsia" w:ascii="宋体" w:hAnsi="宋体" w:eastAsia="宋体" w:cs="宋体"/>
                <w:color w:val="auto"/>
                <w:kern w:val="2"/>
                <w:szCs w:val="21"/>
                <w:lang w:eastAsia="zh-CN"/>
              </w:rPr>
              <w:t>供应商</w:t>
            </w:r>
            <w:r>
              <w:rPr>
                <w:rFonts w:hint="eastAsia" w:ascii="宋体" w:hAnsi="宋体" w:eastAsia="宋体" w:cs="宋体"/>
                <w:color w:val="auto"/>
                <w:kern w:val="2"/>
                <w:szCs w:val="21"/>
              </w:rPr>
              <w:t>法定主体行为名称制作的</w:t>
            </w:r>
            <w:r>
              <w:rPr>
                <w:rFonts w:hint="eastAsia" w:ascii="宋体" w:hAnsi="宋体" w:eastAsia="宋体" w:cs="宋体"/>
                <w:color w:val="auto"/>
                <w:kern w:val="2"/>
                <w:szCs w:val="21"/>
                <w:lang w:eastAsia="zh-CN"/>
              </w:rPr>
              <w:t>实物</w:t>
            </w:r>
            <w:r>
              <w:rPr>
                <w:rFonts w:hint="eastAsia" w:ascii="宋体" w:hAnsi="宋体" w:eastAsia="宋体" w:cs="宋体"/>
                <w:color w:val="auto"/>
                <w:kern w:val="2"/>
                <w:szCs w:val="21"/>
              </w:rPr>
              <w:t>印章</w:t>
            </w:r>
            <w:r>
              <w:rPr>
                <w:rFonts w:hint="eastAsia" w:ascii="宋体" w:hAnsi="宋体" w:eastAsia="宋体" w:cs="宋体"/>
                <w:color w:val="auto"/>
                <w:kern w:val="2"/>
                <w:szCs w:val="21"/>
                <w:lang w:eastAsia="zh-CN"/>
              </w:rPr>
              <w:t>或供应商</w:t>
            </w:r>
            <w:r>
              <w:rPr>
                <w:rFonts w:hint="eastAsia" w:ascii="宋体" w:hAnsi="宋体" w:eastAsia="宋体" w:cs="宋体"/>
                <w:color w:val="auto"/>
                <w:kern w:val="2"/>
                <w:szCs w:val="21"/>
              </w:rPr>
              <w:t>通过指定电子化政府采购平台办理数字证书（CA认证）获得的以法定主体行为名称制作的电子印章。除</w:t>
            </w:r>
            <w:r>
              <w:rPr>
                <w:rFonts w:hint="eastAsia" w:ascii="宋体" w:hAnsi="宋体" w:cs="宋体"/>
                <w:color w:val="auto"/>
                <w:kern w:val="2"/>
                <w:szCs w:val="21"/>
                <w:lang w:eastAsia="zh-CN"/>
              </w:rPr>
              <w:t>本竞争性谈判文件</w:t>
            </w:r>
            <w:r>
              <w:rPr>
                <w:rFonts w:hint="eastAsia" w:ascii="宋体" w:hAnsi="宋体" w:eastAsia="宋体" w:cs="宋体"/>
                <w:color w:val="auto"/>
                <w:kern w:val="2"/>
                <w:szCs w:val="21"/>
              </w:rPr>
              <w:t>有特殊规定外，</w:t>
            </w:r>
            <w:r>
              <w:rPr>
                <w:rFonts w:hint="eastAsia" w:ascii="宋体" w:hAnsi="宋体" w:eastAsia="宋体" w:cs="宋体"/>
                <w:color w:val="auto"/>
                <w:kern w:val="2"/>
                <w:szCs w:val="21"/>
                <w:lang w:eastAsia="zh-CN"/>
              </w:rPr>
              <w:t>供应商</w:t>
            </w:r>
            <w:r>
              <w:rPr>
                <w:rFonts w:hint="eastAsia" w:ascii="宋体" w:hAnsi="宋体" w:eastAsia="宋体" w:cs="宋体"/>
                <w:color w:val="auto"/>
                <w:kern w:val="2"/>
                <w:szCs w:val="21"/>
              </w:rPr>
              <w:t>的财务章、部门章、分公司章、工会章、合同章、投标专用章、业务专用章及银行的转账章、现金收讫章、现金付讫章等其他形式印章均不能代替公章。</w:t>
            </w:r>
          </w:p>
          <w:p w14:paraId="7A60EB85">
            <w:pPr>
              <w:pStyle w:val="14"/>
              <w:spacing w:line="360" w:lineRule="auto"/>
              <w:ind w:firstLine="420" w:firstLineChars="200"/>
              <w:rPr>
                <w:rFonts w:hint="eastAsia" w:ascii="宋体" w:hAnsi="宋体" w:eastAsia="宋体" w:cs="宋体"/>
                <w:color w:val="auto"/>
                <w:kern w:val="2"/>
                <w:szCs w:val="21"/>
              </w:rPr>
            </w:pPr>
            <w:r>
              <w:rPr>
                <w:rFonts w:hint="eastAsia" w:ascii="宋体" w:hAnsi="宋体" w:eastAsia="宋体" w:cs="宋体"/>
                <w:color w:val="auto"/>
                <w:kern w:val="2"/>
                <w:szCs w:val="21"/>
              </w:rPr>
              <w:t>2.</w:t>
            </w:r>
            <w:r>
              <w:rPr>
                <w:rFonts w:hint="eastAsia" w:ascii="宋体" w:hAnsi="宋体" w:cs="宋体"/>
                <w:color w:val="auto"/>
                <w:kern w:val="2"/>
                <w:szCs w:val="21"/>
                <w:lang w:eastAsia="zh-CN"/>
              </w:rPr>
              <w:t>本竞争性谈判文件</w:t>
            </w:r>
            <w:r>
              <w:rPr>
                <w:rFonts w:hint="eastAsia" w:ascii="宋体" w:hAnsi="宋体" w:eastAsia="宋体" w:cs="宋体"/>
                <w:color w:val="auto"/>
                <w:kern w:val="2"/>
                <w:szCs w:val="21"/>
              </w:rPr>
              <w:t>中描述</w:t>
            </w:r>
            <w:r>
              <w:rPr>
                <w:rFonts w:hint="eastAsia" w:ascii="宋体" w:hAnsi="宋体" w:eastAsia="宋体" w:cs="宋体"/>
                <w:color w:val="auto"/>
                <w:kern w:val="2"/>
                <w:szCs w:val="21"/>
                <w:lang w:eastAsia="zh-CN"/>
              </w:rPr>
              <w:t>供应商</w:t>
            </w:r>
            <w:r>
              <w:rPr>
                <w:rFonts w:hint="eastAsia" w:ascii="宋体" w:hAnsi="宋体" w:eastAsia="宋体" w:cs="宋体"/>
                <w:color w:val="auto"/>
                <w:kern w:val="2"/>
                <w:szCs w:val="21"/>
              </w:rPr>
              <w:t>的“签字”是指</w:t>
            </w:r>
            <w:r>
              <w:rPr>
                <w:rFonts w:hint="eastAsia" w:ascii="宋体" w:hAnsi="宋体" w:eastAsia="宋体" w:cs="宋体"/>
                <w:color w:val="auto"/>
                <w:kern w:val="2"/>
                <w:szCs w:val="21"/>
                <w:lang w:eastAsia="zh-CN"/>
              </w:rPr>
              <w:t>供应商</w:t>
            </w:r>
            <w:r>
              <w:rPr>
                <w:rFonts w:hint="eastAsia" w:ascii="宋体" w:hAnsi="宋体" w:eastAsia="宋体" w:cs="宋体"/>
                <w:color w:val="auto"/>
                <w:kern w:val="2"/>
                <w:szCs w:val="21"/>
              </w:rPr>
              <w:t>通过指定电子化政府采购平台办理数字证书（CA认证）获得的以</w:t>
            </w:r>
            <w:r>
              <w:rPr>
                <w:rFonts w:hint="eastAsia" w:ascii="宋体" w:hAnsi="宋体" w:eastAsia="宋体" w:cs="宋体"/>
                <w:color w:val="auto"/>
                <w:kern w:val="2"/>
                <w:szCs w:val="21"/>
                <w:lang w:eastAsia="zh-CN"/>
              </w:rPr>
              <w:t>供应商</w:t>
            </w:r>
            <w:r>
              <w:rPr>
                <w:rFonts w:hint="eastAsia" w:ascii="宋体" w:hAnsi="宋体" w:eastAsia="宋体" w:cs="宋体"/>
                <w:color w:val="auto"/>
                <w:kern w:val="2"/>
                <w:szCs w:val="21"/>
              </w:rPr>
              <w:t>法定代表人或者委托代理人姓名制作的电子印章或手写签字。</w:t>
            </w:r>
          </w:p>
          <w:p w14:paraId="4E6B6CD7">
            <w:pPr>
              <w:pStyle w:val="14"/>
              <w:tabs>
                <w:tab w:val="center" w:pos="4153"/>
                <w:tab w:val="right" w:pos="8306"/>
              </w:tabs>
              <w:spacing w:line="360" w:lineRule="auto"/>
              <w:ind w:firstLine="420" w:firstLineChars="200"/>
              <w:rPr>
                <w:rFonts w:hint="eastAsia" w:ascii="宋体" w:hAnsi="宋体" w:eastAsia="宋体" w:cs="宋体"/>
                <w:color w:val="auto"/>
                <w:szCs w:val="21"/>
                <w:lang w:val="en-US" w:eastAsia="zh-CN"/>
              </w:rPr>
            </w:pPr>
            <w:r>
              <w:rPr>
                <w:rFonts w:hint="eastAsia" w:ascii="宋体" w:hAnsi="宋体" w:eastAsia="宋体" w:cs="宋体"/>
                <w:color w:val="auto"/>
                <w:kern w:val="2"/>
                <w:szCs w:val="21"/>
                <w:lang w:val="en-US" w:eastAsia="zh-CN"/>
              </w:rPr>
              <w:t>3.</w:t>
            </w:r>
            <w:r>
              <w:rPr>
                <w:rFonts w:hint="eastAsia" w:ascii="宋体" w:hAnsi="宋体" w:cs="宋体"/>
                <w:color w:val="auto"/>
                <w:kern w:val="2"/>
                <w:szCs w:val="21"/>
                <w:lang w:val="en-US" w:eastAsia="zh-CN"/>
              </w:rPr>
              <w:t>本竞争性谈判文件</w:t>
            </w:r>
            <w:r>
              <w:rPr>
                <w:rFonts w:hint="eastAsia" w:ascii="宋体" w:hAnsi="宋体" w:eastAsia="宋体" w:cs="宋体"/>
                <w:color w:val="auto"/>
                <w:kern w:val="2"/>
                <w:szCs w:val="21"/>
                <w:lang w:val="en-US" w:eastAsia="zh-CN"/>
              </w:rPr>
              <w:t>所称的“电子签章”“电子签名”，是指经</w:t>
            </w:r>
            <w:r>
              <w:rPr>
                <w:rFonts w:hint="eastAsia" w:ascii="宋体" w:hAnsi="宋体" w:cs="宋体"/>
                <w:b w:val="0"/>
                <w:bCs w:val="0"/>
                <w:sz w:val="21"/>
                <w:szCs w:val="21"/>
                <w:highlight w:val="none"/>
                <w:lang w:val="en-US" w:eastAsia="zh-CN"/>
              </w:rPr>
              <w:t>广西政府采购云平台</w:t>
            </w:r>
            <w:r>
              <w:rPr>
                <w:rFonts w:hint="eastAsia" w:ascii="宋体" w:hAnsi="宋体" w:eastAsia="宋体" w:cs="宋体"/>
                <w:color w:val="auto"/>
                <w:kern w:val="2"/>
                <w:szCs w:val="21"/>
                <w:lang w:val="en-US" w:eastAsia="zh-CN"/>
              </w:rPr>
              <w:t>认可的CA认证的电子签名数据为表现形式的印章，可用于签署电子响应文件，电子印章与实物印章具有同等法律效力，不因其采用电子化表现形式而否定其法律效力。</w:t>
            </w:r>
          </w:p>
          <w:p w14:paraId="73869E9A">
            <w:pPr>
              <w:pStyle w:val="14"/>
              <w:spacing w:line="360" w:lineRule="auto"/>
              <w:ind w:firstLine="420" w:firstLineChars="200"/>
              <w:rPr>
                <w:rFonts w:hint="eastAsia" w:ascii="宋体" w:hAnsi="宋体" w:eastAsia="宋体" w:cs="宋体"/>
                <w:color w:val="auto"/>
                <w:kern w:val="2"/>
                <w:szCs w:val="21"/>
              </w:rPr>
            </w:pPr>
            <w:r>
              <w:rPr>
                <w:rFonts w:hint="eastAsia" w:ascii="宋体" w:hAnsi="宋体" w:eastAsia="宋体" w:cs="宋体"/>
                <w:color w:val="auto"/>
                <w:kern w:val="2"/>
                <w:szCs w:val="21"/>
                <w:lang w:val="en-US" w:eastAsia="zh-CN"/>
              </w:rPr>
              <w:t>4</w:t>
            </w:r>
            <w:r>
              <w:rPr>
                <w:rFonts w:hint="eastAsia" w:ascii="宋体" w:hAnsi="宋体" w:eastAsia="宋体" w:cs="宋体"/>
                <w:color w:val="auto"/>
                <w:kern w:val="2"/>
                <w:szCs w:val="21"/>
              </w:rPr>
              <w:t>.</w:t>
            </w:r>
            <w:r>
              <w:rPr>
                <w:rFonts w:hint="eastAsia" w:ascii="宋体" w:hAnsi="宋体" w:eastAsia="宋体" w:cs="宋体"/>
                <w:color w:val="auto"/>
                <w:kern w:val="2"/>
                <w:szCs w:val="21"/>
                <w:lang w:eastAsia="zh-CN"/>
              </w:rPr>
              <w:t>供应商</w:t>
            </w:r>
            <w:r>
              <w:rPr>
                <w:rFonts w:hint="eastAsia" w:ascii="宋体" w:hAnsi="宋体" w:eastAsia="宋体" w:cs="宋体"/>
                <w:color w:val="auto"/>
                <w:kern w:val="2"/>
                <w:szCs w:val="21"/>
              </w:rPr>
              <w:t>为其他组织或者自然人时，</w:t>
            </w:r>
            <w:r>
              <w:rPr>
                <w:rFonts w:hint="eastAsia" w:ascii="宋体" w:hAnsi="宋体" w:cs="宋体"/>
                <w:color w:val="auto"/>
                <w:kern w:val="2"/>
                <w:szCs w:val="21"/>
                <w:lang w:eastAsia="zh-CN"/>
              </w:rPr>
              <w:t>本竞争性谈判文件</w:t>
            </w:r>
            <w:r>
              <w:rPr>
                <w:rFonts w:hint="eastAsia" w:ascii="宋体" w:hAnsi="宋体" w:eastAsia="宋体" w:cs="宋体"/>
                <w:color w:val="auto"/>
                <w:kern w:val="2"/>
                <w:szCs w:val="21"/>
              </w:rPr>
              <w:t>规定的法定代表人指负责人或者自然人。</w:t>
            </w:r>
            <w:r>
              <w:rPr>
                <w:rFonts w:hint="eastAsia" w:ascii="宋体" w:hAnsi="宋体" w:cs="宋体"/>
                <w:color w:val="auto"/>
                <w:kern w:val="2"/>
                <w:szCs w:val="21"/>
                <w:lang w:eastAsia="zh-CN"/>
              </w:rPr>
              <w:t>本竞争性谈判文件</w:t>
            </w:r>
            <w:r>
              <w:rPr>
                <w:rFonts w:hint="eastAsia" w:ascii="宋体" w:hAnsi="宋体" w:eastAsia="宋体" w:cs="宋体"/>
                <w:color w:val="auto"/>
                <w:kern w:val="2"/>
                <w:szCs w:val="21"/>
              </w:rPr>
              <w:t>所称负责人是指参加</w:t>
            </w:r>
            <w:r>
              <w:rPr>
                <w:rFonts w:hint="eastAsia" w:ascii="宋体" w:hAnsi="宋体" w:eastAsia="宋体" w:cs="宋体"/>
                <w:color w:val="auto"/>
                <w:kern w:val="2"/>
                <w:szCs w:val="21"/>
                <w:lang w:eastAsia="zh-CN"/>
              </w:rPr>
              <w:t>竞</w:t>
            </w:r>
            <w:r>
              <w:rPr>
                <w:rFonts w:hint="eastAsia" w:ascii="宋体" w:hAnsi="宋体" w:eastAsia="宋体" w:cs="宋体"/>
                <w:color w:val="auto"/>
                <w:kern w:val="2"/>
                <w:szCs w:val="21"/>
              </w:rPr>
              <w:t>标的其他组织营业执照上的负责人，</w:t>
            </w:r>
            <w:r>
              <w:rPr>
                <w:rFonts w:hint="eastAsia" w:ascii="宋体" w:hAnsi="宋体" w:cs="宋体"/>
                <w:color w:val="auto"/>
                <w:kern w:val="2"/>
                <w:szCs w:val="21"/>
                <w:lang w:eastAsia="zh-CN"/>
              </w:rPr>
              <w:t>本竞争性谈判文件</w:t>
            </w:r>
            <w:r>
              <w:rPr>
                <w:rFonts w:hint="eastAsia" w:ascii="宋体" w:hAnsi="宋体" w:eastAsia="宋体" w:cs="宋体"/>
                <w:color w:val="auto"/>
                <w:kern w:val="2"/>
                <w:szCs w:val="21"/>
              </w:rPr>
              <w:t>所称自然人指参与</w:t>
            </w:r>
            <w:r>
              <w:rPr>
                <w:rFonts w:hint="eastAsia" w:ascii="宋体" w:hAnsi="宋体" w:eastAsia="宋体" w:cs="宋体"/>
                <w:color w:val="auto"/>
                <w:kern w:val="2"/>
                <w:szCs w:val="21"/>
                <w:lang w:eastAsia="zh-CN"/>
              </w:rPr>
              <w:t>竞</w:t>
            </w:r>
            <w:r>
              <w:rPr>
                <w:rFonts w:hint="eastAsia" w:ascii="宋体" w:hAnsi="宋体" w:eastAsia="宋体" w:cs="宋体"/>
                <w:color w:val="auto"/>
                <w:kern w:val="2"/>
                <w:szCs w:val="21"/>
              </w:rPr>
              <w:t>标的自然人本人。</w:t>
            </w:r>
          </w:p>
          <w:p w14:paraId="4836320E">
            <w:pPr>
              <w:pStyle w:val="14"/>
              <w:spacing w:line="360" w:lineRule="auto"/>
              <w:ind w:firstLine="420" w:firstLineChars="200"/>
              <w:rPr>
                <w:rFonts w:hint="eastAsia" w:ascii="宋体" w:hAnsi="宋体" w:eastAsia="宋体" w:cs="宋体"/>
                <w:color w:val="auto"/>
                <w:kern w:val="2"/>
                <w:szCs w:val="21"/>
              </w:rPr>
            </w:pPr>
            <w:r>
              <w:rPr>
                <w:rFonts w:hint="eastAsia" w:ascii="宋体" w:hAnsi="宋体" w:eastAsia="宋体" w:cs="宋体"/>
                <w:color w:val="auto"/>
                <w:kern w:val="2"/>
                <w:szCs w:val="21"/>
                <w:lang w:val="en-US" w:eastAsia="zh-CN"/>
              </w:rPr>
              <w:t>5</w:t>
            </w:r>
            <w:r>
              <w:rPr>
                <w:rFonts w:hint="eastAsia" w:ascii="宋体" w:hAnsi="宋体" w:eastAsia="宋体" w:cs="宋体"/>
                <w:color w:val="auto"/>
                <w:kern w:val="2"/>
                <w:szCs w:val="21"/>
              </w:rPr>
              <w:t>.自然人</w:t>
            </w:r>
            <w:r>
              <w:rPr>
                <w:rFonts w:hint="eastAsia" w:ascii="宋体" w:hAnsi="宋体" w:eastAsia="宋体" w:cs="宋体"/>
                <w:color w:val="auto"/>
                <w:kern w:val="2"/>
                <w:szCs w:val="21"/>
                <w:lang w:eastAsia="zh-CN"/>
              </w:rPr>
              <w:t>竞</w:t>
            </w:r>
            <w:r>
              <w:rPr>
                <w:rFonts w:hint="eastAsia" w:ascii="宋体" w:hAnsi="宋体" w:eastAsia="宋体" w:cs="宋体"/>
                <w:color w:val="auto"/>
                <w:kern w:val="2"/>
                <w:szCs w:val="21"/>
              </w:rPr>
              <w:t>标的，</w:t>
            </w:r>
            <w:r>
              <w:rPr>
                <w:rFonts w:hint="eastAsia" w:ascii="宋体" w:hAnsi="宋体" w:eastAsia="宋体" w:cs="宋体"/>
                <w:color w:val="auto"/>
                <w:kern w:val="2"/>
                <w:szCs w:val="21"/>
                <w:lang w:eastAsia="zh-CN"/>
              </w:rPr>
              <w:t>竞争性</w:t>
            </w:r>
            <w:r>
              <w:rPr>
                <w:rFonts w:hint="eastAsia" w:ascii="宋体" w:hAnsi="宋体" w:cs="宋体"/>
                <w:color w:val="auto"/>
                <w:kern w:val="2"/>
                <w:szCs w:val="21"/>
                <w:lang w:eastAsia="zh-CN"/>
              </w:rPr>
              <w:t>谈判</w:t>
            </w:r>
            <w:r>
              <w:rPr>
                <w:rFonts w:hint="eastAsia" w:ascii="宋体" w:hAnsi="宋体" w:eastAsia="宋体" w:cs="宋体"/>
                <w:color w:val="auto"/>
                <w:kern w:val="2"/>
                <w:szCs w:val="21"/>
                <w:lang w:eastAsia="zh-CN"/>
              </w:rPr>
              <w:t>文件</w:t>
            </w:r>
            <w:r>
              <w:rPr>
                <w:rFonts w:hint="eastAsia" w:ascii="宋体" w:hAnsi="宋体" w:eastAsia="宋体" w:cs="宋体"/>
                <w:color w:val="auto"/>
                <w:kern w:val="2"/>
                <w:szCs w:val="21"/>
              </w:rPr>
              <w:t>规定盖公章处由自然人摁手指指印。</w:t>
            </w:r>
          </w:p>
          <w:p w14:paraId="023A9607">
            <w:pPr>
              <w:snapToGrid w:val="0"/>
              <w:spacing w:line="360" w:lineRule="auto"/>
              <w:rPr>
                <w:rFonts w:hint="eastAsia" w:ascii="宋体" w:hAnsi="宋体" w:eastAsia="宋体" w:cs="宋体"/>
                <w:kern w:val="0"/>
                <w:szCs w:val="21"/>
              </w:rPr>
            </w:pPr>
            <w:r>
              <w:rPr>
                <w:rFonts w:hint="eastAsia" w:ascii="宋体" w:hAnsi="宋体" w:eastAsia="宋体" w:cs="宋体"/>
                <w:color w:val="auto"/>
                <w:kern w:val="2"/>
                <w:szCs w:val="21"/>
                <w:lang w:val="en-US" w:eastAsia="zh-CN"/>
              </w:rPr>
              <w:t xml:space="preserve">    6.</w:t>
            </w:r>
            <w:r>
              <w:rPr>
                <w:rFonts w:hint="eastAsia" w:ascii="宋体" w:hAnsi="宋体" w:eastAsia="宋体" w:cs="宋体"/>
                <w:color w:val="auto"/>
                <w:kern w:val="2"/>
                <w:szCs w:val="21"/>
                <w:lang w:eastAsia="zh-CN"/>
              </w:rPr>
              <w:t>本竞争性谈判文件</w:t>
            </w:r>
            <w:r>
              <w:rPr>
                <w:rFonts w:hint="eastAsia" w:ascii="宋体" w:hAnsi="宋体" w:eastAsia="宋体" w:cs="宋体"/>
                <w:color w:val="auto"/>
                <w:kern w:val="2"/>
                <w:szCs w:val="21"/>
              </w:rPr>
              <w:t>所称的“以上”“以下”“以内”“届满”，包括本数；所称的“不满”“超过”“以外”，不包括本数。</w:t>
            </w:r>
          </w:p>
        </w:tc>
      </w:tr>
    </w:tbl>
    <w:p w14:paraId="217374E6">
      <w:pPr>
        <w:keepNext/>
        <w:keepLines/>
        <w:spacing w:before="260" w:after="260" w:line="420" w:lineRule="exact"/>
        <w:jc w:val="center"/>
        <w:outlineLvl w:val="1"/>
        <w:rPr>
          <w:rFonts w:hint="eastAsia" w:ascii="宋体" w:hAnsi="宋体" w:eastAsia="宋体" w:cs="Times New Roman"/>
          <w:bCs/>
          <w:sz w:val="32"/>
          <w:szCs w:val="32"/>
          <w:lang w:val="zh-CN" w:eastAsia="zh-CN"/>
        </w:rPr>
      </w:pPr>
      <w:r>
        <w:rPr>
          <w:rFonts w:ascii="宋体" w:hAnsi="宋体" w:eastAsia="宋体" w:cs="Times New Roman"/>
          <w:bCs/>
          <w:sz w:val="32"/>
          <w:szCs w:val="32"/>
          <w:lang w:val="zh-CN" w:eastAsia="zh-CN"/>
        </w:rPr>
        <w:br w:type="page"/>
      </w:r>
      <w:bookmarkStart w:id="73" w:name="_Toc29286"/>
      <w:bookmarkStart w:id="74" w:name="_Toc80205924"/>
      <w:bookmarkStart w:id="75" w:name="_Toc20165"/>
      <w:r>
        <w:rPr>
          <w:rFonts w:hint="eastAsia" w:ascii="宋体" w:hAnsi="宋体" w:eastAsia="宋体" w:cs="Times New Roman"/>
          <w:bCs/>
          <w:sz w:val="32"/>
          <w:szCs w:val="32"/>
          <w:lang w:val="zh-CN" w:eastAsia="zh-CN"/>
        </w:rPr>
        <w:t>第二节 供应商须知正文</w:t>
      </w:r>
      <w:bookmarkEnd w:id="73"/>
      <w:bookmarkEnd w:id="74"/>
      <w:bookmarkEnd w:id="75"/>
    </w:p>
    <w:p w14:paraId="48025794">
      <w:pPr>
        <w:keepNext/>
        <w:keepLines/>
        <w:spacing w:line="360" w:lineRule="auto"/>
        <w:ind w:firstLine="640" w:firstLineChars="200"/>
        <w:outlineLvl w:val="2"/>
        <w:rPr>
          <w:rFonts w:hint="eastAsia" w:ascii="宋体" w:hAnsi="宋体" w:eastAsia="宋体" w:cs="Times New Roman"/>
          <w:bCs/>
          <w:sz w:val="32"/>
          <w:szCs w:val="32"/>
          <w:lang w:val="zh-CN" w:eastAsia="zh-CN"/>
        </w:rPr>
      </w:pPr>
      <w:bookmarkStart w:id="76" w:name="_Toc80205925"/>
      <w:bookmarkStart w:id="77" w:name="_Toc27704"/>
      <w:bookmarkStart w:id="78" w:name="_Toc18711"/>
      <w:r>
        <w:rPr>
          <w:rFonts w:hint="eastAsia" w:ascii="宋体" w:hAnsi="宋体" w:eastAsia="宋体" w:cs="Times New Roman"/>
          <w:bCs/>
          <w:sz w:val="32"/>
          <w:szCs w:val="32"/>
          <w:lang w:val="zh-CN" w:eastAsia="zh-CN"/>
        </w:rPr>
        <w:t>一、总则</w:t>
      </w:r>
      <w:bookmarkEnd w:id="76"/>
      <w:bookmarkEnd w:id="77"/>
      <w:bookmarkEnd w:id="78"/>
    </w:p>
    <w:p w14:paraId="07E97B0B">
      <w:pPr>
        <w:spacing w:line="360" w:lineRule="auto"/>
        <w:ind w:firstLine="482" w:firstLineChars="200"/>
        <w:rPr>
          <w:rFonts w:hint="eastAsia" w:ascii="黑体" w:hAnsi="黑体" w:eastAsia="黑体" w:cs="宋体"/>
          <w:b/>
          <w:bCs/>
          <w:sz w:val="24"/>
          <w:szCs w:val="24"/>
        </w:rPr>
      </w:pPr>
      <w:r>
        <w:rPr>
          <w:rFonts w:hint="eastAsia" w:ascii="黑体" w:hAnsi="黑体" w:eastAsia="黑体" w:cs="宋体"/>
          <w:b/>
          <w:bCs/>
          <w:sz w:val="24"/>
          <w:szCs w:val="24"/>
        </w:rPr>
        <w:t>1.适用范围</w:t>
      </w:r>
    </w:p>
    <w:p w14:paraId="2BF492E3">
      <w:pPr>
        <w:spacing w:line="360" w:lineRule="auto"/>
        <w:ind w:firstLine="420" w:firstLineChars="200"/>
        <w:rPr>
          <w:rFonts w:hint="eastAsia" w:ascii="宋体" w:hAnsi="宋体" w:eastAsia="宋体" w:cs="宋体"/>
          <w:color w:val="000000"/>
          <w:szCs w:val="21"/>
        </w:rPr>
      </w:pPr>
      <w:r>
        <w:rPr>
          <w:rFonts w:hint="eastAsia" w:ascii="宋体" w:hAnsi="宋体" w:eastAsia="宋体" w:cs="宋体"/>
          <w:color w:val="000000"/>
          <w:szCs w:val="21"/>
        </w:rPr>
        <w:t>1.1适用法律：本项目采购人、采购代理机构、供应商、谈判小组的相关行为均受《中华人民共和国政府采购法》《中华人民共和国政府采购法实施条例》《政府采购非招标采购方式管理办法》及本项目本级和上级财政部门政府采购有关规定的约束和保护。</w:t>
      </w:r>
    </w:p>
    <w:p w14:paraId="4DFB8EF9">
      <w:pPr>
        <w:spacing w:line="360" w:lineRule="auto"/>
        <w:ind w:firstLine="420" w:firstLineChars="200"/>
        <w:rPr>
          <w:rFonts w:hint="eastAsia" w:ascii="宋体" w:hAnsi="宋体" w:eastAsia="宋体" w:cs="宋体"/>
          <w:color w:val="000000"/>
          <w:szCs w:val="21"/>
        </w:rPr>
      </w:pPr>
      <w:r>
        <w:rPr>
          <w:rFonts w:hint="eastAsia" w:ascii="宋体" w:hAnsi="宋体" w:eastAsia="宋体" w:cs="宋体"/>
          <w:color w:val="000000"/>
          <w:szCs w:val="21"/>
        </w:rPr>
        <w:t>1.2</w:t>
      </w:r>
      <w:r>
        <w:rPr>
          <w:rFonts w:hint="eastAsia" w:ascii="宋体" w:hAnsi="宋体" w:eastAsia="宋体" w:cs="宋体"/>
          <w:color w:val="000000"/>
          <w:spacing w:val="-6"/>
          <w:szCs w:val="21"/>
        </w:rPr>
        <w:t>本竞争性谈判文件（以下简称谈判文件）适用于本项目的所有采购程序和环节（</w:t>
      </w:r>
      <w:r>
        <w:rPr>
          <w:rFonts w:hint="eastAsia" w:ascii="宋体" w:hAnsi="宋体" w:eastAsia="宋体" w:cs="宋体"/>
          <w:color w:val="000000"/>
          <w:spacing w:val="-6"/>
          <w:szCs w:val="21"/>
          <w:lang w:eastAsia="zh-CN"/>
        </w:rPr>
        <w:t>法律法规</w:t>
      </w:r>
      <w:r>
        <w:rPr>
          <w:rFonts w:hint="eastAsia" w:ascii="宋体" w:hAnsi="宋体" w:eastAsia="宋体" w:cs="宋体"/>
          <w:color w:val="000000"/>
          <w:spacing w:val="-6"/>
          <w:szCs w:val="21"/>
        </w:rPr>
        <w:t>另有规定的，从其规定）。</w:t>
      </w:r>
    </w:p>
    <w:p w14:paraId="7F85E5F5">
      <w:pPr>
        <w:spacing w:line="360" w:lineRule="auto"/>
        <w:ind w:firstLine="482" w:firstLineChars="200"/>
        <w:rPr>
          <w:rFonts w:hint="eastAsia" w:ascii="宋体" w:hAnsi="宋体" w:eastAsia="宋体" w:cs="宋体"/>
          <w:szCs w:val="21"/>
        </w:rPr>
      </w:pPr>
      <w:r>
        <w:rPr>
          <w:rFonts w:hint="eastAsia" w:ascii="黑体" w:hAnsi="黑体" w:eastAsia="黑体" w:cs="宋体"/>
          <w:b/>
          <w:bCs/>
          <w:sz w:val="24"/>
          <w:szCs w:val="24"/>
        </w:rPr>
        <w:t>2.定义</w:t>
      </w:r>
    </w:p>
    <w:p w14:paraId="0C100164">
      <w:pPr>
        <w:spacing w:line="360" w:lineRule="auto"/>
        <w:ind w:firstLine="420" w:firstLineChars="200"/>
        <w:rPr>
          <w:rFonts w:hint="eastAsia" w:ascii="宋体" w:hAnsi="宋体" w:eastAsia="宋体" w:cs="宋体"/>
          <w:color w:val="000000"/>
          <w:szCs w:val="21"/>
        </w:rPr>
      </w:pPr>
      <w:r>
        <w:rPr>
          <w:rFonts w:hint="eastAsia" w:ascii="宋体" w:hAnsi="宋体" w:eastAsia="宋体" w:cs="宋体"/>
          <w:color w:val="000000"/>
          <w:szCs w:val="21"/>
        </w:rPr>
        <w:t>2.1“采购人”是指依法进行采购的国家机关、事业单位、团体组织。</w:t>
      </w:r>
    </w:p>
    <w:p w14:paraId="5E1CA68F">
      <w:pPr>
        <w:spacing w:line="360" w:lineRule="auto"/>
        <w:ind w:firstLine="420" w:firstLineChars="200"/>
        <w:rPr>
          <w:rFonts w:hint="eastAsia" w:ascii="宋体" w:hAnsi="宋体" w:eastAsia="宋体" w:cs="宋体"/>
          <w:b/>
          <w:color w:val="FF0000"/>
          <w:szCs w:val="21"/>
        </w:rPr>
      </w:pPr>
      <w:r>
        <w:rPr>
          <w:rFonts w:hint="eastAsia" w:ascii="宋体" w:hAnsi="宋体" w:eastAsia="宋体" w:cs="宋体"/>
          <w:color w:val="000000"/>
          <w:szCs w:val="21"/>
        </w:rPr>
        <w:t>2.2“采购代理机构”是指政府采购集中采购机构和集中采购机构以外的采购代理机构。</w:t>
      </w:r>
    </w:p>
    <w:p w14:paraId="4F6AE6BE">
      <w:pPr>
        <w:spacing w:line="360" w:lineRule="auto"/>
        <w:ind w:firstLine="420" w:firstLineChars="200"/>
        <w:rPr>
          <w:rFonts w:hint="eastAsia" w:ascii="宋体" w:hAnsi="宋体" w:eastAsia="宋体" w:cs="宋体"/>
          <w:color w:val="000000"/>
          <w:szCs w:val="21"/>
        </w:rPr>
      </w:pPr>
      <w:r>
        <w:rPr>
          <w:rFonts w:hint="eastAsia" w:ascii="宋体" w:hAnsi="宋体" w:eastAsia="宋体" w:cs="宋体"/>
          <w:color w:val="000000"/>
          <w:szCs w:val="21"/>
        </w:rPr>
        <w:t>2.3“供应商”是指向采购人提供货物、工程或者服务的法人、其他组织或者自然人。</w:t>
      </w:r>
    </w:p>
    <w:p w14:paraId="3C8B4E11">
      <w:pPr>
        <w:spacing w:line="360" w:lineRule="auto"/>
        <w:ind w:firstLine="420" w:firstLineChars="200"/>
        <w:rPr>
          <w:rFonts w:hint="eastAsia" w:ascii="宋体" w:hAnsi="宋体" w:eastAsia="宋体" w:cs="宋体"/>
          <w:color w:val="000000"/>
          <w:szCs w:val="21"/>
        </w:rPr>
      </w:pPr>
      <w:r>
        <w:rPr>
          <w:rFonts w:hint="eastAsia" w:ascii="宋体" w:hAnsi="宋体" w:eastAsia="宋体" w:cs="宋体"/>
          <w:color w:val="000000"/>
          <w:szCs w:val="21"/>
        </w:rPr>
        <w:t>2.4“货物”是指各种形态和种类的物品，包括原材料、燃料、设备、产品等。</w:t>
      </w:r>
    </w:p>
    <w:p w14:paraId="31AEA10D">
      <w:pPr>
        <w:spacing w:line="360" w:lineRule="auto"/>
        <w:ind w:firstLine="420" w:firstLineChars="200"/>
        <w:rPr>
          <w:rFonts w:hint="eastAsia" w:ascii="宋体" w:hAnsi="宋体" w:eastAsia="宋体" w:cs="宋体"/>
          <w:color w:val="000000"/>
          <w:szCs w:val="21"/>
        </w:rPr>
      </w:pPr>
      <w:r>
        <w:rPr>
          <w:rFonts w:hint="eastAsia" w:ascii="宋体" w:hAnsi="宋体" w:eastAsia="宋体" w:cs="宋体"/>
          <w:color w:val="000000"/>
          <w:szCs w:val="21"/>
        </w:rPr>
        <w:t>2.5“竞标”是指按照本项目竞争性谈判公告规定的方式供应商获取谈判文件、提交响应文件并希望获得标的的行为。</w:t>
      </w:r>
    </w:p>
    <w:p w14:paraId="20C1DA8C">
      <w:pPr>
        <w:spacing w:line="360" w:lineRule="auto"/>
        <w:ind w:firstLine="420" w:firstLineChars="200"/>
        <w:rPr>
          <w:rFonts w:hint="eastAsia" w:ascii="宋体" w:hAnsi="宋体" w:eastAsia="宋体" w:cs="宋体"/>
          <w:color w:val="000000"/>
          <w:szCs w:val="21"/>
        </w:rPr>
      </w:pPr>
      <w:r>
        <w:rPr>
          <w:rFonts w:hint="eastAsia" w:ascii="宋体" w:hAnsi="宋体" w:eastAsia="宋体" w:cs="宋体"/>
          <w:color w:val="000000"/>
          <w:szCs w:val="21"/>
        </w:rPr>
        <w:t>2.6“售后服务” 是指包含但不限于供应商须承担的备品备件、包装、运输、装卸、保险、货到就位以及安装、调试、培训、保修和其他类似的义务。</w:t>
      </w:r>
    </w:p>
    <w:p w14:paraId="49418764">
      <w:pPr>
        <w:spacing w:line="360" w:lineRule="auto"/>
        <w:ind w:firstLine="420" w:firstLineChars="200"/>
        <w:rPr>
          <w:rFonts w:hint="eastAsia" w:ascii="宋体" w:hAnsi="宋体" w:eastAsia="宋体" w:cs="宋体"/>
          <w:color w:val="000000"/>
          <w:szCs w:val="21"/>
        </w:rPr>
      </w:pPr>
      <w:r>
        <w:rPr>
          <w:rFonts w:hint="eastAsia" w:ascii="宋体" w:hAnsi="宋体" w:eastAsia="宋体" w:cs="宋体"/>
          <w:color w:val="000000"/>
          <w:szCs w:val="21"/>
        </w:rPr>
        <w:t>2.7“书面形式”是指合同书、信件和数据电文（包括电报、电传、传真、电子数据交换和电子邮件）等可以有形地表现所载内容的形式。</w:t>
      </w:r>
    </w:p>
    <w:p w14:paraId="23247929">
      <w:pPr>
        <w:spacing w:line="360" w:lineRule="auto"/>
        <w:ind w:firstLine="420" w:firstLineChars="200"/>
        <w:rPr>
          <w:rFonts w:hint="eastAsia" w:ascii="宋体" w:hAnsi="宋体" w:eastAsia="宋体" w:cs="宋体"/>
          <w:color w:val="000000"/>
          <w:szCs w:val="21"/>
        </w:rPr>
      </w:pPr>
      <w:r>
        <w:rPr>
          <w:rFonts w:hint="eastAsia" w:ascii="宋体" w:hAnsi="宋体" w:eastAsia="宋体" w:cs="宋体"/>
          <w:color w:val="000000"/>
          <w:szCs w:val="21"/>
        </w:rPr>
        <w:t>2.8“响应文件”</w:t>
      </w:r>
      <w:r>
        <w:rPr>
          <w:rFonts w:hint="eastAsia" w:ascii="宋体" w:hAnsi="宋体" w:eastAsia="宋体" w:cs="宋体"/>
          <w:color w:val="000000"/>
          <w:spacing w:val="-6"/>
          <w:szCs w:val="21"/>
        </w:rPr>
        <w:t>是指：供应商根据本文件要求，编制包含报价、技术和货物等所有内容的文件。</w:t>
      </w:r>
    </w:p>
    <w:p w14:paraId="13C1C3EA">
      <w:pPr>
        <w:spacing w:line="360" w:lineRule="auto"/>
        <w:ind w:firstLine="420" w:firstLineChars="200"/>
        <w:rPr>
          <w:rFonts w:hint="eastAsia" w:ascii="宋体" w:hAnsi="宋体" w:eastAsia="宋体" w:cs="宋体"/>
          <w:color w:val="000000"/>
          <w:szCs w:val="21"/>
        </w:rPr>
      </w:pPr>
      <w:r>
        <w:rPr>
          <w:rFonts w:hint="eastAsia" w:ascii="宋体" w:hAnsi="宋体" w:eastAsia="宋体" w:cs="宋体"/>
          <w:color w:val="000000"/>
          <w:szCs w:val="21"/>
        </w:rPr>
        <w:t>2.9 “实质性要求”是指</w:t>
      </w:r>
      <w:r>
        <w:rPr>
          <w:rFonts w:hint="eastAsia" w:ascii="宋体" w:hAnsi="宋体" w:eastAsia="宋体" w:cs="宋体"/>
          <w:b w:val="0"/>
          <w:bCs w:val="0"/>
          <w:color w:val="auto"/>
          <w:szCs w:val="21"/>
          <w:highlight w:val="none"/>
          <w:lang w:eastAsia="zh-CN"/>
        </w:rPr>
        <w:t>竞争性谈判</w:t>
      </w:r>
      <w:r>
        <w:rPr>
          <w:rFonts w:hint="eastAsia" w:ascii="宋体" w:hAnsi="宋体" w:eastAsia="宋体" w:cs="宋体"/>
          <w:b w:val="0"/>
          <w:bCs w:val="0"/>
          <w:color w:val="auto"/>
          <w:szCs w:val="21"/>
          <w:highlight w:val="none"/>
        </w:rPr>
        <w:t>文件中已经指明不满足则响应文件</w:t>
      </w:r>
      <w:r>
        <w:rPr>
          <w:rFonts w:hint="eastAsia" w:ascii="宋体" w:hAnsi="宋体" w:eastAsia="宋体" w:cs="宋体"/>
          <w:b w:val="0"/>
          <w:bCs w:val="0"/>
          <w:color w:val="auto"/>
          <w:szCs w:val="21"/>
          <w:highlight w:val="none"/>
          <w:lang w:eastAsia="zh-CN"/>
        </w:rPr>
        <w:t>作</w:t>
      </w:r>
      <w:r>
        <w:rPr>
          <w:rFonts w:hint="eastAsia" w:ascii="宋体" w:hAnsi="宋体" w:eastAsia="宋体" w:cs="宋体"/>
          <w:b w:val="0"/>
          <w:bCs w:val="0"/>
          <w:color w:val="auto"/>
          <w:szCs w:val="21"/>
          <w:highlight w:val="none"/>
        </w:rPr>
        <w:t>无效响应处理的条款，或者不能负偏离的条款，或者采购需求中带“▲”的条款</w:t>
      </w:r>
      <w:r>
        <w:rPr>
          <w:rFonts w:hint="eastAsia" w:ascii="宋体" w:hAnsi="宋体" w:eastAsia="宋体" w:cs="宋体"/>
          <w:color w:val="000000"/>
          <w:szCs w:val="21"/>
        </w:rPr>
        <w:t>。</w:t>
      </w:r>
    </w:p>
    <w:p w14:paraId="45D9249C">
      <w:pPr>
        <w:spacing w:line="360" w:lineRule="auto"/>
        <w:ind w:firstLine="420" w:firstLineChars="200"/>
        <w:rPr>
          <w:rFonts w:hint="eastAsia" w:ascii="宋体" w:hAnsi="宋体" w:eastAsia="宋体" w:cs="宋体"/>
          <w:color w:val="000000"/>
          <w:szCs w:val="21"/>
        </w:rPr>
      </w:pPr>
      <w:r>
        <w:rPr>
          <w:rFonts w:hint="eastAsia" w:ascii="宋体" w:hAnsi="宋体" w:eastAsia="宋体" w:cs="宋体"/>
          <w:color w:val="000000"/>
          <w:szCs w:val="21"/>
        </w:rPr>
        <w:t>2.10“正偏离”，是指响应文件对谈判文件“采购需求”中有关条款作出优于条款要求并有利于采购人的响应情形；</w:t>
      </w:r>
    </w:p>
    <w:p w14:paraId="1A31C8F4">
      <w:pPr>
        <w:spacing w:line="360" w:lineRule="auto"/>
        <w:ind w:firstLine="420" w:firstLineChars="200"/>
        <w:rPr>
          <w:rFonts w:hint="eastAsia" w:ascii="宋体" w:hAnsi="宋体" w:eastAsia="宋体" w:cs="宋体"/>
          <w:color w:val="000000"/>
          <w:szCs w:val="21"/>
        </w:rPr>
      </w:pPr>
      <w:r>
        <w:rPr>
          <w:rFonts w:hint="eastAsia" w:ascii="宋体" w:hAnsi="宋体" w:eastAsia="宋体" w:cs="宋体"/>
          <w:color w:val="000000"/>
          <w:szCs w:val="21"/>
        </w:rPr>
        <w:t>2.11“负偏离”，是指响应文件对谈判文件“采购需求”中有关条款作出的响应不满足条款要求，导致采购人要求不能得到满足的情形。</w:t>
      </w:r>
    </w:p>
    <w:p w14:paraId="5D322436">
      <w:pPr>
        <w:spacing w:line="360" w:lineRule="auto"/>
        <w:ind w:firstLine="420" w:firstLineChars="200"/>
        <w:rPr>
          <w:rFonts w:hint="eastAsia" w:ascii="宋体" w:hAnsi="宋体" w:eastAsia="宋体" w:cs="宋体"/>
          <w:color w:val="000000"/>
          <w:szCs w:val="21"/>
        </w:rPr>
      </w:pPr>
      <w:r>
        <w:rPr>
          <w:rFonts w:hint="eastAsia" w:ascii="宋体" w:hAnsi="宋体" w:eastAsia="宋体" w:cs="宋体"/>
          <w:color w:val="000000"/>
          <w:szCs w:val="21"/>
        </w:rPr>
        <w:t>2.12“允许负偏离的条款”是指采购需求中的不属于“实质性要求”的条款。</w:t>
      </w:r>
    </w:p>
    <w:p w14:paraId="26B38497">
      <w:pPr>
        <w:spacing w:line="360" w:lineRule="auto"/>
        <w:ind w:firstLine="420" w:firstLineChars="200"/>
        <w:rPr>
          <w:rFonts w:hint="eastAsia" w:ascii="宋体" w:hAnsi="宋体" w:eastAsia="宋体" w:cs="宋体"/>
          <w:color w:val="000000"/>
          <w:szCs w:val="21"/>
        </w:rPr>
      </w:pPr>
      <w:r>
        <w:rPr>
          <w:rFonts w:hint="eastAsia" w:ascii="宋体" w:hAnsi="宋体" w:eastAsia="宋体" w:cs="宋体"/>
          <w:color w:val="000000"/>
          <w:szCs w:val="21"/>
        </w:rPr>
        <w:t>2.13“首次报价”是指供应商提交的首次响应文件中的竞标报价。</w:t>
      </w:r>
    </w:p>
    <w:p w14:paraId="482C114E">
      <w:pPr>
        <w:spacing w:line="360" w:lineRule="auto"/>
        <w:ind w:firstLine="420" w:firstLineChars="200"/>
        <w:rPr>
          <w:rFonts w:hint="eastAsia" w:ascii="宋体" w:hAnsi="宋体" w:eastAsia="宋体" w:cs="宋体"/>
        </w:rPr>
      </w:pPr>
      <w:r>
        <w:rPr>
          <w:rFonts w:hint="eastAsia" w:ascii="宋体" w:hAnsi="宋体" w:eastAsia="宋体" w:cs="宋体"/>
          <w:color w:val="000000"/>
          <w:szCs w:val="21"/>
        </w:rPr>
        <w:t>2.1</w:t>
      </w:r>
      <w:r>
        <w:rPr>
          <w:rFonts w:hint="eastAsia" w:ascii="宋体" w:hAnsi="宋体" w:eastAsia="宋体" w:cs="宋体"/>
          <w:color w:val="000000"/>
          <w:szCs w:val="21"/>
          <w:lang w:val="en-US" w:eastAsia="zh-CN"/>
        </w:rPr>
        <w:t>4</w:t>
      </w:r>
      <w:r>
        <w:rPr>
          <w:rFonts w:hint="eastAsia" w:ascii="宋体" w:hAnsi="宋体" w:eastAsia="宋体" w:cs="宋体"/>
          <w:color w:val="000000"/>
          <w:szCs w:val="21"/>
        </w:rPr>
        <w:t>“评审价”是指供应商提交的最后报价并经修正和政策功能价格扣除后的价格。</w:t>
      </w:r>
    </w:p>
    <w:p w14:paraId="7139CD32">
      <w:pPr>
        <w:spacing w:line="360" w:lineRule="auto"/>
        <w:ind w:firstLine="482" w:firstLineChars="200"/>
        <w:rPr>
          <w:rFonts w:ascii="黑体" w:hAnsi="黑体" w:eastAsia="黑体" w:cs="宋体"/>
          <w:b/>
          <w:bCs/>
          <w:sz w:val="24"/>
          <w:szCs w:val="24"/>
        </w:rPr>
      </w:pPr>
      <w:r>
        <w:rPr>
          <w:rFonts w:hint="eastAsia" w:ascii="黑体" w:hAnsi="黑体" w:eastAsia="黑体" w:cs="宋体"/>
          <w:b/>
          <w:bCs/>
          <w:sz w:val="24"/>
          <w:szCs w:val="24"/>
        </w:rPr>
        <w:t>3.供应商的资格条件</w:t>
      </w:r>
    </w:p>
    <w:p w14:paraId="6B832607">
      <w:pPr>
        <w:spacing w:line="360" w:lineRule="auto"/>
        <w:ind w:firstLine="420" w:firstLineChars="200"/>
        <w:rPr>
          <w:rFonts w:hint="eastAsia" w:ascii="宋体" w:hAnsi="宋体" w:eastAsia="宋体" w:cs="宋体"/>
          <w:color w:val="000000"/>
          <w:szCs w:val="21"/>
        </w:rPr>
      </w:pPr>
      <w:r>
        <w:rPr>
          <w:rFonts w:hint="eastAsia" w:ascii="宋体" w:hAnsi="宋体" w:eastAsia="宋体" w:cs="宋体"/>
          <w:color w:val="000000"/>
          <w:szCs w:val="21"/>
        </w:rPr>
        <w:t>供应商的资格条件详见“供应商须知前附表”。</w:t>
      </w:r>
    </w:p>
    <w:p w14:paraId="5D355192">
      <w:pPr>
        <w:spacing w:line="360" w:lineRule="auto"/>
        <w:ind w:firstLine="482" w:firstLineChars="200"/>
        <w:rPr>
          <w:rFonts w:hint="eastAsia" w:ascii="黑体" w:hAnsi="黑体" w:eastAsia="黑体" w:cs="宋体"/>
          <w:b/>
          <w:bCs/>
          <w:sz w:val="24"/>
          <w:szCs w:val="24"/>
        </w:rPr>
      </w:pPr>
      <w:r>
        <w:rPr>
          <w:rFonts w:hint="eastAsia" w:ascii="黑体" w:hAnsi="黑体" w:eastAsia="黑体" w:cs="宋体"/>
          <w:b/>
          <w:bCs/>
          <w:sz w:val="24"/>
          <w:szCs w:val="24"/>
        </w:rPr>
        <w:t>4.谈判费用</w:t>
      </w:r>
    </w:p>
    <w:p w14:paraId="2BA1869C">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供应商应承担参与本次采购活动有关的所有费用，包括但不限于勘查现场、编制和提交响应文件、参加谈判与应答、签订合同等，不论竞标结果如何，均应自行承担。</w:t>
      </w:r>
    </w:p>
    <w:p w14:paraId="650E3E33">
      <w:pPr>
        <w:spacing w:line="360" w:lineRule="auto"/>
        <w:ind w:firstLine="482" w:firstLineChars="200"/>
        <w:rPr>
          <w:rFonts w:hint="eastAsia" w:ascii="黑体" w:hAnsi="黑体" w:eastAsia="黑体" w:cs="宋体"/>
          <w:b/>
          <w:bCs/>
          <w:sz w:val="24"/>
          <w:szCs w:val="24"/>
        </w:rPr>
      </w:pPr>
      <w:r>
        <w:rPr>
          <w:rFonts w:hint="eastAsia" w:ascii="黑体" w:hAnsi="黑体" w:eastAsia="黑体" w:cs="宋体"/>
          <w:b/>
          <w:bCs/>
          <w:sz w:val="24"/>
          <w:szCs w:val="24"/>
        </w:rPr>
        <w:t>5.联合体竞标</w:t>
      </w:r>
    </w:p>
    <w:p w14:paraId="2E0503A5">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5.1本项目是否接受联合体竞标，详见“供应商须知前附表”。</w:t>
      </w:r>
    </w:p>
    <w:p w14:paraId="658FB30C">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5.2</w:t>
      </w:r>
      <w:r>
        <w:rPr>
          <w:rFonts w:hint="eastAsia" w:ascii="宋体" w:hAnsi="宋体" w:eastAsia="宋体" w:cs="Times New Roman"/>
          <w:szCs w:val="24"/>
        </w:rPr>
        <w:t>如接受联合体竞标，</w:t>
      </w:r>
      <w:r>
        <w:rPr>
          <w:rFonts w:hint="eastAsia" w:ascii="宋体" w:hAnsi="宋体" w:eastAsia="宋体" w:cs="宋体"/>
          <w:szCs w:val="21"/>
        </w:rPr>
        <w:t>联合体竞标要求详见“供应商须知前附表”。</w:t>
      </w:r>
    </w:p>
    <w:p w14:paraId="23D2C07D">
      <w:pPr>
        <w:spacing w:line="360" w:lineRule="auto"/>
        <w:ind w:firstLine="420" w:firstLineChars="200"/>
        <w:rPr>
          <w:rFonts w:hint="eastAsia" w:ascii="宋体" w:hAnsi="宋体" w:eastAsia="宋体" w:cs="Times New Roman"/>
          <w:bCs/>
          <w:szCs w:val="21"/>
        </w:rPr>
      </w:pPr>
      <w:r>
        <w:rPr>
          <w:rFonts w:hint="eastAsia" w:ascii="宋体" w:hAnsi="宋体" w:eastAsia="宋体" w:cs="宋体"/>
          <w:szCs w:val="21"/>
        </w:rPr>
        <w:t>5.3</w:t>
      </w:r>
      <w:r>
        <w:rPr>
          <w:rFonts w:hint="eastAsia" w:ascii="宋体" w:hAnsi="宋体" w:eastAsia="宋体" w:cs="宋体"/>
          <w:sz w:val="21"/>
          <w:szCs w:val="21"/>
        </w:rPr>
        <w:t>根据《政府采购促进中小企业发展管理办法》（财库</w:t>
      </w:r>
      <w:r>
        <w:rPr>
          <w:rFonts w:hint="eastAsia" w:ascii="宋体" w:hAnsi="宋体" w:eastAsia="宋体" w:cs="宋体"/>
          <w:sz w:val="21"/>
          <w:szCs w:val="21"/>
          <w:lang w:eastAsia="zh-CN"/>
        </w:rPr>
        <w:t>〔2020〕46号</w:t>
      </w:r>
      <w:r>
        <w:rPr>
          <w:rFonts w:hint="eastAsia" w:ascii="宋体" w:hAnsi="宋体" w:eastAsia="宋体" w:cs="宋体"/>
          <w:sz w:val="21"/>
          <w:szCs w:val="21"/>
        </w:rPr>
        <w:t>）第九条及 《广西壮族自治区财政厅关于贯彻落实政府采购支持中小企业发展政策的通知》（桂财采〔2022〕31号）规定，接受大中型企业与小微企业组成联合体的采购项目，对于联合协议约定小微企业的合同份额占到合同总金额 30%以上的，采购人、采购代理机构应当对联合体的报价给予 4%-6%的扣除，用扣除后的价格参加评审。组成联合体的小微企业与联合体内其他企业、分包企业之间存在直接控股、管理关系的，不享受价格扣除优惠政策</w:t>
      </w:r>
      <w:r>
        <w:rPr>
          <w:rFonts w:ascii="宋体" w:hAnsi="宋体" w:eastAsia="宋体" w:cs="Times New Roman"/>
          <w:bCs/>
          <w:szCs w:val="21"/>
        </w:rPr>
        <w:t>。</w:t>
      </w:r>
    </w:p>
    <w:p w14:paraId="373E70BA">
      <w:pPr>
        <w:spacing w:line="360" w:lineRule="auto"/>
        <w:ind w:firstLine="482" w:firstLineChars="200"/>
        <w:rPr>
          <w:rFonts w:hint="eastAsia" w:ascii="黑体" w:hAnsi="黑体" w:eastAsia="黑体" w:cs="宋体"/>
          <w:b/>
          <w:bCs/>
          <w:sz w:val="24"/>
          <w:szCs w:val="24"/>
        </w:rPr>
      </w:pPr>
      <w:r>
        <w:rPr>
          <w:rFonts w:hint="eastAsia" w:ascii="黑体" w:hAnsi="黑体" w:eastAsia="黑体" w:cs="宋体"/>
          <w:b/>
          <w:bCs/>
          <w:sz w:val="24"/>
          <w:szCs w:val="24"/>
        </w:rPr>
        <w:t xml:space="preserve">6.转包与分包             </w:t>
      </w:r>
    </w:p>
    <w:p w14:paraId="2A33A76A">
      <w:pPr>
        <w:spacing w:line="360" w:lineRule="auto"/>
        <w:ind w:firstLine="420" w:firstLineChars="200"/>
        <w:rPr>
          <w:rFonts w:hint="eastAsia" w:ascii="宋体" w:hAnsi="宋体" w:eastAsia="宋体" w:cs="宋体"/>
          <w:szCs w:val="21"/>
        </w:rPr>
      </w:pPr>
      <w:r>
        <w:rPr>
          <w:rFonts w:hint="eastAsia" w:ascii="宋体" w:hAnsi="宋体" w:cs="宋体"/>
          <w:color w:val="000000"/>
          <w:szCs w:val="21"/>
        </w:rPr>
        <w:t>6.1本项目不允许转包。</w:t>
      </w:r>
    </w:p>
    <w:p w14:paraId="5D7AC028">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6.</w:t>
      </w:r>
      <w:r>
        <w:rPr>
          <w:rFonts w:hint="eastAsia" w:ascii="宋体" w:hAnsi="宋体" w:eastAsia="宋体" w:cs="宋体"/>
          <w:szCs w:val="21"/>
          <w:lang w:val="en-US" w:eastAsia="zh-CN"/>
        </w:rPr>
        <w:t>2</w:t>
      </w:r>
      <w:r>
        <w:rPr>
          <w:rFonts w:hint="eastAsia" w:ascii="宋体" w:hAnsi="宋体" w:eastAsia="宋体" w:cs="宋体"/>
          <w:szCs w:val="21"/>
        </w:rPr>
        <w:t>本项目是否允许分包详见“供应商须知前附表”，本项目不允许违法分包。</w:t>
      </w:r>
    </w:p>
    <w:p w14:paraId="5D47873B">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6.</w:t>
      </w:r>
      <w:r>
        <w:rPr>
          <w:rFonts w:hint="eastAsia" w:ascii="宋体" w:hAnsi="宋体" w:eastAsia="宋体" w:cs="宋体"/>
          <w:szCs w:val="21"/>
          <w:lang w:val="en-US" w:eastAsia="zh-CN"/>
        </w:rPr>
        <w:t>3</w:t>
      </w:r>
      <w:r>
        <w:rPr>
          <w:rFonts w:hint="eastAsia" w:ascii="宋体" w:hAnsi="宋体" w:eastAsia="宋体" w:cs="宋体"/>
          <w:sz w:val="21"/>
          <w:szCs w:val="21"/>
        </w:rPr>
        <w:t>根据《政府采购促进中小企业发展管理办法》（财库</w:t>
      </w:r>
      <w:r>
        <w:rPr>
          <w:rFonts w:hint="eastAsia" w:ascii="宋体" w:hAnsi="宋体" w:eastAsia="宋体" w:cs="宋体"/>
          <w:sz w:val="21"/>
          <w:szCs w:val="21"/>
          <w:lang w:eastAsia="zh-CN"/>
        </w:rPr>
        <w:t>〔2020〕46号</w:t>
      </w:r>
      <w:r>
        <w:rPr>
          <w:rFonts w:hint="eastAsia" w:ascii="宋体" w:hAnsi="宋体" w:eastAsia="宋体" w:cs="宋体"/>
          <w:sz w:val="21"/>
          <w:szCs w:val="21"/>
        </w:rPr>
        <w:t>）第九条及 《广西壮族自治区财政厅关于贯彻落实政府采购支持中小企业发展政策的通知》（桂财采〔2022〕31号）规定，允许大中型企业向一家或者多家小微企业分包的采购项目，对于分包意向协议约定小微企业的合同份额占到合同总金额 30%以上的，采购人、采购代理机构应当对大中型企业的报价给予4%-6%的扣除，用扣除后的价格参加评审。接受分包的小微企业与分包企业之间存在直接控股、管理关系的，不享受价格扣除优惠政策</w:t>
      </w:r>
      <w:r>
        <w:rPr>
          <w:rFonts w:ascii="宋体" w:hAnsi="宋体" w:eastAsia="宋体" w:cs="Times New Roman"/>
          <w:bCs/>
          <w:szCs w:val="21"/>
        </w:rPr>
        <w:t>。</w:t>
      </w:r>
    </w:p>
    <w:p w14:paraId="7A52F2E7">
      <w:pPr>
        <w:spacing w:line="360" w:lineRule="auto"/>
        <w:ind w:firstLine="482" w:firstLineChars="200"/>
        <w:rPr>
          <w:rFonts w:hint="eastAsia" w:ascii="黑体" w:hAnsi="黑体" w:eastAsia="黑体" w:cs="宋体"/>
          <w:b/>
          <w:bCs/>
          <w:sz w:val="24"/>
          <w:szCs w:val="24"/>
        </w:rPr>
      </w:pPr>
      <w:bookmarkStart w:id="79" w:name="_Toc254970673"/>
      <w:bookmarkStart w:id="80" w:name="_Toc254970532"/>
      <w:r>
        <w:rPr>
          <w:rFonts w:hint="eastAsia" w:ascii="黑体" w:hAnsi="黑体" w:eastAsia="黑体" w:cs="宋体"/>
          <w:b/>
          <w:bCs/>
          <w:sz w:val="24"/>
          <w:szCs w:val="24"/>
        </w:rPr>
        <w:t>7.特别说明</w:t>
      </w:r>
      <w:bookmarkEnd w:id="79"/>
      <w:bookmarkEnd w:id="80"/>
    </w:p>
    <w:p w14:paraId="44E9C4FB">
      <w:pPr>
        <w:spacing w:line="360" w:lineRule="auto"/>
        <w:ind w:firstLine="420" w:firstLineChars="200"/>
        <w:rPr>
          <w:rFonts w:hint="eastAsia" w:ascii="宋体" w:hAnsi="宋体" w:eastAsia="宋体" w:cs="宋体"/>
          <w:color w:val="000000"/>
          <w:szCs w:val="21"/>
        </w:rPr>
      </w:pPr>
      <w:bookmarkStart w:id="81" w:name="_8.1提供相同品牌产品且通过资格审查、符合性审查的不同投标人参加同一合"/>
      <w:bookmarkEnd w:id="81"/>
      <w:r>
        <w:rPr>
          <w:rFonts w:hint="eastAsia" w:ascii="宋体" w:hAnsi="宋体" w:eastAsia="宋体" w:cs="宋体"/>
          <w:color w:val="000000"/>
          <w:szCs w:val="21"/>
        </w:rPr>
        <w:t>7.1如果本谈判文件要求提供供应商或制造商的资格、信誉、荣誉、业绩与企业认证等材料的，资格、信誉、荣誉、业绩与企业认证等必须为供应商或者制造商所拥有或自身获得 。</w:t>
      </w:r>
    </w:p>
    <w:p w14:paraId="45E1C193">
      <w:pPr>
        <w:spacing w:line="360" w:lineRule="auto"/>
        <w:ind w:firstLine="420" w:firstLineChars="200"/>
        <w:rPr>
          <w:rFonts w:hint="eastAsia" w:ascii="宋体" w:hAnsi="宋体" w:eastAsia="宋体" w:cs="宋体"/>
          <w:color w:val="000000"/>
          <w:szCs w:val="21"/>
        </w:rPr>
      </w:pPr>
      <w:r>
        <w:rPr>
          <w:rFonts w:hint="eastAsia" w:ascii="宋体" w:hAnsi="宋体" w:eastAsia="宋体" w:cs="宋体"/>
          <w:color w:val="000000"/>
          <w:szCs w:val="21"/>
        </w:rPr>
        <w:t>7.2供应商应仔细阅读谈判文件的所有内容，按照谈判文件的要求提交响应文件，并对所提供的全部资料的真实性承担法律责任。</w:t>
      </w:r>
    </w:p>
    <w:p w14:paraId="29787B16">
      <w:pPr>
        <w:spacing w:line="360" w:lineRule="auto"/>
        <w:ind w:firstLine="420" w:firstLineChars="200"/>
        <w:rPr>
          <w:rFonts w:hint="eastAsia" w:ascii="宋体" w:hAnsi="宋体" w:eastAsia="宋体" w:cs="宋体"/>
          <w:color w:val="000000"/>
          <w:szCs w:val="21"/>
        </w:rPr>
      </w:pPr>
      <w:r>
        <w:rPr>
          <w:rFonts w:hint="eastAsia" w:ascii="宋体" w:hAnsi="宋体" w:eastAsia="宋体" w:cs="宋体"/>
          <w:color w:val="000000"/>
          <w:szCs w:val="21"/>
        </w:rPr>
        <w:t>7.3供应商在竞标活动中提供任何虚假材料,</w:t>
      </w:r>
      <w:r>
        <w:rPr>
          <w:rFonts w:hint="eastAsia" w:ascii="宋体" w:hAnsi="宋体" w:eastAsia="宋体" w:cs="宋体"/>
          <w:b w:val="0"/>
          <w:bCs w:val="0"/>
          <w:color w:val="000000"/>
          <w:szCs w:val="21"/>
        </w:rPr>
        <w:t>其响应文件作无效处理</w:t>
      </w:r>
      <w:r>
        <w:rPr>
          <w:rFonts w:hint="eastAsia" w:ascii="宋体" w:hAnsi="宋体" w:eastAsia="宋体" w:cs="宋体"/>
          <w:color w:val="000000"/>
          <w:szCs w:val="21"/>
        </w:rPr>
        <w:t>，并报监管部门查处；签订合同后发现的</w:t>
      </w:r>
      <w:r>
        <w:rPr>
          <w:rFonts w:hint="eastAsia" w:ascii="宋体" w:hAnsi="宋体" w:eastAsia="宋体" w:cs="宋体"/>
          <w:color w:val="000000"/>
          <w:szCs w:val="21"/>
          <w:lang w:eastAsia="zh-CN"/>
        </w:rPr>
        <w:t>，</w:t>
      </w:r>
      <w:r>
        <w:rPr>
          <w:rFonts w:hint="eastAsia" w:ascii="宋体" w:hAnsi="宋体" w:eastAsia="宋体" w:cs="宋体"/>
          <w:color w:val="000000"/>
          <w:szCs w:val="21"/>
        </w:rPr>
        <w:t>成交供应商须依照《中华人民共和国消费者权益保护法》规定赔偿采购人，且民事赔偿并不免除违法供应商的行政与刑事责任。</w:t>
      </w:r>
    </w:p>
    <w:p w14:paraId="22F47F5B">
      <w:pPr>
        <w:spacing w:line="360" w:lineRule="auto"/>
        <w:ind w:firstLine="422" w:firstLineChars="200"/>
        <w:rPr>
          <w:rFonts w:hint="eastAsia" w:ascii="宋体" w:hAnsi="宋体" w:eastAsia="宋体" w:cs="宋体"/>
          <w:b/>
          <w:bCs/>
          <w:color w:val="000000"/>
          <w:szCs w:val="21"/>
        </w:rPr>
      </w:pPr>
      <w:r>
        <w:rPr>
          <w:rFonts w:hint="eastAsia" w:ascii="宋体" w:hAnsi="宋体" w:eastAsia="宋体" w:cs="宋体"/>
          <w:b/>
          <w:bCs/>
          <w:color w:val="000000"/>
          <w:szCs w:val="21"/>
        </w:rPr>
        <w:t>7.4在政府采购活动中，采购人员及相关人员与供应商有下列利害关系之一的，应当回避：</w:t>
      </w:r>
    </w:p>
    <w:p w14:paraId="4827F200">
      <w:pPr>
        <w:spacing w:line="360" w:lineRule="auto"/>
        <w:ind w:firstLine="422" w:firstLineChars="200"/>
        <w:rPr>
          <w:rFonts w:hint="eastAsia" w:ascii="宋体" w:hAnsi="宋体" w:eastAsia="宋体" w:cs="宋体"/>
          <w:b/>
          <w:bCs/>
          <w:color w:val="000000"/>
          <w:szCs w:val="21"/>
        </w:rPr>
      </w:pPr>
      <w:r>
        <w:rPr>
          <w:rFonts w:hint="eastAsia" w:ascii="宋体" w:hAnsi="宋体" w:eastAsia="宋体" w:cs="宋体"/>
          <w:b/>
          <w:bCs/>
          <w:color w:val="000000"/>
          <w:szCs w:val="21"/>
        </w:rPr>
        <w:t>（1）参加采购活动前3年内与供应商存在劳动关系；</w:t>
      </w:r>
    </w:p>
    <w:p w14:paraId="1C6E4FED">
      <w:pPr>
        <w:spacing w:line="360" w:lineRule="auto"/>
        <w:ind w:firstLine="422" w:firstLineChars="200"/>
        <w:rPr>
          <w:rFonts w:hint="eastAsia" w:ascii="宋体" w:hAnsi="宋体" w:eastAsia="宋体" w:cs="宋体"/>
          <w:b/>
          <w:bCs/>
          <w:color w:val="000000"/>
          <w:szCs w:val="21"/>
        </w:rPr>
      </w:pPr>
      <w:r>
        <w:rPr>
          <w:rFonts w:hint="eastAsia" w:ascii="宋体" w:hAnsi="宋体" w:eastAsia="宋体" w:cs="宋体"/>
          <w:b/>
          <w:bCs/>
          <w:color w:val="000000"/>
          <w:szCs w:val="21"/>
        </w:rPr>
        <w:t>（2）参加采购活动前3年内担任供应商的董事、监事；</w:t>
      </w:r>
    </w:p>
    <w:p w14:paraId="0E72AAF6">
      <w:pPr>
        <w:spacing w:line="360" w:lineRule="auto"/>
        <w:ind w:firstLine="422" w:firstLineChars="200"/>
        <w:rPr>
          <w:rFonts w:hint="eastAsia" w:ascii="宋体" w:hAnsi="宋体" w:eastAsia="宋体" w:cs="宋体"/>
          <w:b/>
          <w:bCs/>
          <w:color w:val="000000"/>
          <w:szCs w:val="21"/>
        </w:rPr>
      </w:pPr>
      <w:r>
        <w:rPr>
          <w:rFonts w:hint="eastAsia" w:ascii="宋体" w:hAnsi="宋体" w:eastAsia="宋体" w:cs="宋体"/>
          <w:b/>
          <w:bCs/>
          <w:color w:val="000000"/>
          <w:szCs w:val="21"/>
        </w:rPr>
        <w:t>（3）参加采购活动前3年内是供应商的控股股东或者实际控制人；</w:t>
      </w:r>
    </w:p>
    <w:p w14:paraId="01979071">
      <w:pPr>
        <w:spacing w:line="360" w:lineRule="auto"/>
        <w:ind w:firstLine="422" w:firstLineChars="200"/>
        <w:rPr>
          <w:rFonts w:hint="eastAsia" w:ascii="宋体" w:hAnsi="宋体" w:eastAsia="宋体" w:cs="宋体"/>
          <w:b/>
          <w:bCs/>
          <w:color w:val="000000"/>
          <w:szCs w:val="21"/>
        </w:rPr>
      </w:pPr>
      <w:r>
        <w:rPr>
          <w:rFonts w:hint="eastAsia" w:ascii="宋体" w:hAnsi="宋体" w:eastAsia="宋体" w:cs="宋体"/>
          <w:b/>
          <w:bCs/>
          <w:color w:val="000000"/>
          <w:szCs w:val="21"/>
        </w:rPr>
        <w:t>（4）与供应商的法定代表人或者负责人有夫妻、直系血亲、三代以内旁系血亲或者近姻亲关系；</w:t>
      </w:r>
    </w:p>
    <w:p w14:paraId="321E5E10">
      <w:pPr>
        <w:spacing w:line="360" w:lineRule="auto"/>
        <w:ind w:firstLine="422" w:firstLineChars="200"/>
        <w:rPr>
          <w:rFonts w:hint="eastAsia" w:ascii="宋体" w:hAnsi="宋体" w:eastAsia="宋体" w:cs="宋体"/>
          <w:b/>
          <w:bCs/>
          <w:color w:val="000000"/>
          <w:szCs w:val="21"/>
        </w:rPr>
      </w:pPr>
      <w:r>
        <w:rPr>
          <w:rFonts w:hint="eastAsia" w:ascii="宋体" w:hAnsi="宋体" w:eastAsia="宋体" w:cs="宋体"/>
          <w:b/>
          <w:bCs/>
          <w:color w:val="000000"/>
          <w:szCs w:val="21"/>
        </w:rPr>
        <w:t>（5）与供应商有其他可能影响政府采购活动公平、公正进行的关系。</w:t>
      </w:r>
    </w:p>
    <w:p w14:paraId="5E894741">
      <w:pPr>
        <w:spacing w:line="360" w:lineRule="auto"/>
        <w:ind w:firstLine="422" w:firstLineChars="200"/>
        <w:rPr>
          <w:rFonts w:hint="eastAsia" w:ascii="宋体" w:hAnsi="宋体" w:eastAsia="宋体" w:cs="宋体"/>
          <w:b/>
          <w:bCs/>
          <w:color w:val="000000"/>
          <w:szCs w:val="21"/>
        </w:rPr>
      </w:pPr>
      <w:r>
        <w:rPr>
          <w:rFonts w:hint="eastAsia" w:ascii="宋体" w:hAnsi="宋体" w:eastAsia="宋体" w:cs="宋体"/>
          <w:b/>
          <w:bCs/>
          <w:color w:val="000000"/>
          <w:szCs w:val="21"/>
        </w:rPr>
        <w:t>供应商认为采购人员及相关人员与其他供应商有利害关系的，可以向采购人或者采购代理机构书面提出回避申请，并说明理由。采购人或者采购代理机构应当及时询问被申请回避人员，有利害关系的被申请回避人员应当回避。</w:t>
      </w:r>
    </w:p>
    <w:p w14:paraId="59587B2A">
      <w:pPr>
        <w:spacing w:line="360" w:lineRule="auto"/>
        <w:ind w:firstLine="422" w:firstLineChars="200"/>
        <w:rPr>
          <w:rFonts w:hint="eastAsia" w:ascii="宋体" w:hAnsi="宋体" w:eastAsia="宋体" w:cs="宋体"/>
          <w:b/>
          <w:bCs/>
          <w:color w:val="000000"/>
          <w:szCs w:val="21"/>
        </w:rPr>
      </w:pPr>
      <w:r>
        <w:rPr>
          <w:rFonts w:hint="eastAsia" w:ascii="宋体" w:hAnsi="宋体" w:eastAsia="宋体" w:cs="宋体"/>
          <w:b/>
          <w:bCs/>
          <w:color w:val="000000"/>
          <w:szCs w:val="21"/>
        </w:rPr>
        <w:t>7.5有下列情形之一的视为供应商相互串通竞标，响应文件将被视为无效：</w:t>
      </w:r>
    </w:p>
    <w:p w14:paraId="0AD1398B">
      <w:pPr>
        <w:spacing w:line="360" w:lineRule="auto"/>
        <w:ind w:firstLine="422" w:firstLineChars="200"/>
        <w:rPr>
          <w:rFonts w:hint="eastAsia" w:ascii="宋体" w:hAnsi="宋体" w:eastAsia="宋体" w:cs="宋体"/>
          <w:b/>
          <w:bCs/>
          <w:color w:val="000000"/>
          <w:szCs w:val="21"/>
        </w:rPr>
      </w:pPr>
      <w:r>
        <w:rPr>
          <w:rFonts w:hint="eastAsia" w:ascii="宋体" w:hAnsi="宋体" w:eastAsia="宋体" w:cs="宋体"/>
          <w:b/>
          <w:bCs/>
          <w:color w:val="000000"/>
          <w:szCs w:val="21"/>
        </w:rPr>
        <w:t>（1）不同供应商的响应文件由同一单位或者个人编制；或不同</w:t>
      </w:r>
      <w:r>
        <w:rPr>
          <w:rFonts w:hint="eastAsia" w:ascii="宋体" w:hAnsi="宋体" w:eastAsia="宋体" w:cs="宋体"/>
          <w:b/>
          <w:bCs/>
          <w:color w:val="000000"/>
          <w:szCs w:val="21"/>
          <w:lang w:val="en-US" w:eastAsia="zh-CN"/>
        </w:rPr>
        <w:t>供应商</w:t>
      </w:r>
      <w:r>
        <w:rPr>
          <w:rFonts w:hint="eastAsia" w:ascii="宋体" w:hAnsi="宋体" w:eastAsia="宋体" w:cs="宋体"/>
          <w:b/>
          <w:bCs/>
          <w:color w:val="000000"/>
          <w:szCs w:val="21"/>
        </w:rPr>
        <w:t>报名的IP地址一致的；</w:t>
      </w:r>
    </w:p>
    <w:p w14:paraId="1E4F3309">
      <w:pPr>
        <w:spacing w:line="360" w:lineRule="auto"/>
        <w:ind w:firstLine="422" w:firstLineChars="200"/>
        <w:rPr>
          <w:rFonts w:hint="eastAsia" w:ascii="宋体" w:hAnsi="宋体" w:eastAsia="宋体" w:cs="宋体"/>
          <w:b/>
          <w:bCs/>
          <w:color w:val="000000"/>
          <w:szCs w:val="21"/>
        </w:rPr>
      </w:pPr>
      <w:r>
        <w:rPr>
          <w:rFonts w:hint="eastAsia" w:ascii="宋体" w:hAnsi="宋体" w:eastAsia="宋体" w:cs="宋体"/>
          <w:b/>
          <w:bCs/>
          <w:color w:val="000000"/>
          <w:szCs w:val="21"/>
        </w:rPr>
        <w:t>（2）不同供应商委托同一单位或者个人办理竞标事宜；</w:t>
      </w:r>
    </w:p>
    <w:p w14:paraId="7C2DF834">
      <w:pPr>
        <w:spacing w:line="360" w:lineRule="auto"/>
        <w:ind w:firstLine="422" w:firstLineChars="200"/>
        <w:rPr>
          <w:rFonts w:hint="eastAsia" w:ascii="宋体" w:hAnsi="宋体" w:eastAsia="宋体" w:cs="宋体"/>
          <w:b/>
          <w:bCs/>
          <w:color w:val="000000"/>
          <w:szCs w:val="21"/>
        </w:rPr>
      </w:pPr>
      <w:r>
        <w:rPr>
          <w:rFonts w:hint="eastAsia" w:ascii="宋体" w:hAnsi="宋体" w:eastAsia="宋体" w:cs="宋体"/>
          <w:b/>
          <w:bCs/>
          <w:color w:val="000000"/>
          <w:szCs w:val="21"/>
        </w:rPr>
        <w:t>（3）不同的供应商的响应文件载明的项目管理员为同一个人；</w:t>
      </w:r>
    </w:p>
    <w:p w14:paraId="53D699E4">
      <w:pPr>
        <w:spacing w:line="360" w:lineRule="auto"/>
        <w:ind w:firstLine="422" w:firstLineChars="200"/>
        <w:rPr>
          <w:rFonts w:hint="eastAsia" w:ascii="宋体" w:hAnsi="宋体" w:eastAsia="宋体" w:cs="宋体"/>
          <w:b/>
          <w:bCs/>
          <w:color w:val="000000"/>
          <w:szCs w:val="21"/>
        </w:rPr>
      </w:pPr>
      <w:r>
        <w:rPr>
          <w:rFonts w:hint="eastAsia" w:ascii="宋体" w:hAnsi="宋体" w:eastAsia="宋体" w:cs="宋体"/>
          <w:b/>
          <w:bCs/>
          <w:color w:val="000000"/>
          <w:szCs w:val="21"/>
        </w:rPr>
        <w:t>（4）不同供应商的响应文件异常一致或者报价呈规律性差异；</w:t>
      </w:r>
    </w:p>
    <w:p w14:paraId="096AFA2A">
      <w:pPr>
        <w:spacing w:line="360" w:lineRule="auto"/>
        <w:ind w:firstLine="422" w:firstLineChars="200"/>
        <w:rPr>
          <w:rFonts w:hint="eastAsia" w:ascii="宋体" w:hAnsi="宋体" w:eastAsia="宋体" w:cs="宋体"/>
          <w:b/>
          <w:bCs/>
          <w:color w:val="000000"/>
          <w:szCs w:val="21"/>
        </w:rPr>
      </w:pPr>
      <w:r>
        <w:rPr>
          <w:rFonts w:hint="eastAsia" w:ascii="宋体" w:hAnsi="宋体" w:eastAsia="宋体" w:cs="宋体"/>
          <w:b/>
          <w:bCs/>
          <w:color w:val="000000"/>
          <w:szCs w:val="21"/>
        </w:rPr>
        <w:t>（5）不同供应商的响应文件相互混装；</w:t>
      </w:r>
    </w:p>
    <w:p w14:paraId="1512BB8A">
      <w:pPr>
        <w:spacing w:line="360" w:lineRule="auto"/>
        <w:ind w:firstLine="422" w:firstLineChars="200"/>
        <w:rPr>
          <w:rFonts w:hint="eastAsia" w:ascii="宋体" w:hAnsi="宋体" w:eastAsia="宋体" w:cs="宋体"/>
          <w:b/>
          <w:bCs/>
          <w:color w:val="000000"/>
          <w:szCs w:val="21"/>
        </w:rPr>
      </w:pPr>
      <w:r>
        <w:rPr>
          <w:rFonts w:hint="eastAsia" w:ascii="宋体" w:hAnsi="宋体" w:eastAsia="宋体" w:cs="宋体"/>
          <w:b/>
          <w:bCs/>
          <w:color w:val="000000"/>
          <w:szCs w:val="21"/>
        </w:rPr>
        <w:t>（6）不同供应商的</w:t>
      </w:r>
      <w:r>
        <w:rPr>
          <w:rFonts w:hint="eastAsia" w:ascii="宋体" w:hAnsi="宋体" w:eastAsia="宋体" w:cs="宋体"/>
          <w:b/>
          <w:bCs/>
          <w:color w:val="000000"/>
          <w:szCs w:val="21"/>
          <w:lang w:eastAsia="zh-CN"/>
        </w:rPr>
        <w:t>谈判保证金</w:t>
      </w:r>
      <w:r>
        <w:rPr>
          <w:rFonts w:hint="eastAsia" w:ascii="宋体" w:hAnsi="宋体" w:eastAsia="宋体" w:cs="宋体"/>
          <w:b/>
          <w:bCs/>
          <w:color w:val="000000"/>
          <w:szCs w:val="21"/>
        </w:rPr>
        <w:t>从同一单位或者个人账户转出。</w:t>
      </w:r>
    </w:p>
    <w:p w14:paraId="654220AF">
      <w:pPr>
        <w:spacing w:line="360" w:lineRule="auto"/>
        <w:ind w:firstLine="422" w:firstLineChars="200"/>
        <w:rPr>
          <w:rFonts w:hint="eastAsia" w:ascii="宋体" w:hAnsi="宋体" w:eastAsia="宋体" w:cs="宋体"/>
          <w:b/>
          <w:bCs/>
          <w:color w:val="000000"/>
          <w:szCs w:val="21"/>
        </w:rPr>
      </w:pPr>
      <w:r>
        <w:rPr>
          <w:rFonts w:hint="eastAsia" w:ascii="宋体" w:hAnsi="宋体" w:eastAsia="宋体" w:cs="宋体"/>
          <w:b/>
          <w:bCs/>
          <w:color w:val="000000"/>
          <w:szCs w:val="21"/>
        </w:rPr>
        <w:t>7.6供应商有下列情形之一的，属于恶意串通行为</w:t>
      </w:r>
      <w:bookmarkStart w:id="82" w:name="_Hlk54682620"/>
      <w:r>
        <w:rPr>
          <w:rFonts w:hint="eastAsia" w:ascii="宋体" w:hAnsi="宋体" w:eastAsia="宋体" w:cs="宋体"/>
          <w:b/>
          <w:bCs/>
          <w:color w:val="000000"/>
          <w:szCs w:val="21"/>
        </w:rPr>
        <w:t>，将报同级监督管理部门</w:t>
      </w:r>
      <w:bookmarkEnd w:id="82"/>
      <w:r>
        <w:rPr>
          <w:rFonts w:hint="eastAsia" w:ascii="宋体" w:hAnsi="宋体" w:eastAsia="宋体" w:cs="宋体"/>
          <w:b/>
          <w:bCs/>
          <w:color w:val="000000"/>
          <w:szCs w:val="21"/>
        </w:rPr>
        <w:t>：</w:t>
      </w:r>
    </w:p>
    <w:p w14:paraId="4843F9CA">
      <w:pPr>
        <w:spacing w:line="360" w:lineRule="auto"/>
        <w:ind w:firstLine="422" w:firstLineChars="200"/>
        <w:rPr>
          <w:rFonts w:hint="eastAsia" w:ascii="宋体" w:hAnsi="宋体" w:eastAsia="宋体" w:cs="宋体"/>
          <w:b/>
          <w:bCs/>
          <w:color w:val="000000"/>
          <w:szCs w:val="21"/>
        </w:rPr>
      </w:pPr>
      <w:r>
        <w:rPr>
          <w:rFonts w:hint="eastAsia" w:ascii="宋体" w:hAnsi="宋体" w:eastAsia="宋体" w:cs="宋体"/>
          <w:b/>
          <w:bCs/>
          <w:color w:val="000000"/>
          <w:szCs w:val="21"/>
        </w:rPr>
        <w:t>（1）供应商直接或者间接从采购人或者采购代理机构处获得其他供应商的相关信息并修改其响应文件；</w:t>
      </w:r>
    </w:p>
    <w:p w14:paraId="5933D1A1">
      <w:pPr>
        <w:spacing w:line="360" w:lineRule="auto"/>
        <w:ind w:firstLine="422" w:firstLineChars="200"/>
        <w:rPr>
          <w:rFonts w:hint="eastAsia" w:ascii="宋体" w:hAnsi="宋体" w:eastAsia="宋体" w:cs="宋体"/>
          <w:b/>
          <w:bCs/>
          <w:color w:val="000000"/>
          <w:szCs w:val="21"/>
        </w:rPr>
      </w:pPr>
      <w:r>
        <w:rPr>
          <w:rFonts w:hint="eastAsia" w:ascii="宋体" w:hAnsi="宋体" w:eastAsia="宋体" w:cs="宋体"/>
          <w:b/>
          <w:bCs/>
          <w:color w:val="000000"/>
          <w:szCs w:val="21"/>
        </w:rPr>
        <w:t>（2）供应商按照采购人或者采购代理机构的授意撤换、修改响应文件；</w:t>
      </w:r>
    </w:p>
    <w:p w14:paraId="6AD8D5D0">
      <w:pPr>
        <w:spacing w:line="360" w:lineRule="auto"/>
        <w:ind w:firstLine="422" w:firstLineChars="200"/>
        <w:rPr>
          <w:rFonts w:hint="eastAsia" w:ascii="宋体" w:hAnsi="宋体" w:eastAsia="宋体" w:cs="宋体"/>
          <w:b/>
          <w:bCs/>
          <w:color w:val="000000"/>
          <w:szCs w:val="21"/>
        </w:rPr>
      </w:pPr>
      <w:r>
        <w:rPr>
          <w:rFonts w:hint="eastAsia" w:ascii="宋体" w:hAnsi="宋体" w:eastAsia="宋体" w:cs="宋体"/>
          <w:b/>
          <w:bCs/>
          <w:color w:val="000000"/>
          <w:szCs w:val="21"/>
        </w:rPr>
        <w:t>（3）供应商之间协商报价、技术方案等响应文件的实质性内容；</w:t>
      </w:r>
    </w:p>
    <w:p w14:paraId="2E3ABBD7">
      <w:pPr>
        <w:spacing w:line="360" w:lineRule="auto"/>
        <w:ind w:firstLine="422" w:firstLineChars="200"/>
        <w:rPr>
          <w:rFonts w:hint="eastAsia" w:ascii="宋体" w:hAnsi="宋体" w:eastAsia="宋体" w:cs="宋体"/>
          <w:b/>
          <w:bCs/>
          <w:color w:val="000000"/>
          <w:szCs w:val="21"/>
        </w:rPr>
      </w:pPr>
      <w:r>
        <w:rPr>
          <w:rFonts w:hint="eastAsia" w:ascii="宋体" w:hAnsi="宋体" w:eastAsia="宋体" w:cs="宋体"/>
          <w:b/>
          <w:bCs/>
          <w:color w:val="000000"/>
          <w:szCs w:val="21"/>
        </w:rPr>
        <w:t>（4）属于同一集团、协会、商会等组织成员的供应商按照该组织要求协同参加政府采购活动；</w:t>
      </w:r>
    </w:p>
    <w:p w14:paraId="48523084">
      <w:pPr>
        <w:spacing w:line="360" w:lineRule="auto"/>
        <w:ind w:firstLine="422" w:firstLineChars="200"/>
        <w:rPr>
          <w:rFonts w:hint="eastAsia" w:ascii="宋体" w:hAnsi="宋体" w:eastAsia="宋体" w:cs="宋体"/>
          <w:b/>
          <w:bCs/>
          <w:color w:val="000000"/>
          <w:szCs w:val="21"/>
        </w:rPr>
      </w:pPr>
      <w:r>
        <w:rPr>
          <w:rFonts w:hint="eastAsia" w:ascii="宋体" w:hAnsi="宋体" w:eastAsia="宋体" w:cs="宋体"/>
          <w:b/>
          <w:bCs/>
          <w:color w:val="000000"/>
          <w:szCs w:val="21"/>
        </w:rPr>
        <w:t>（5）供应商之间事先约定一致抬高或者压低报价</w:t>
      </w:r>
      <w:r>
        <w:rPr>
          <w:rFonts w:hint="eastAsia" w:ascii="宋体" w:hAnsi="宋体" w:eastAsia="宋体" w:cs="宋体"/>
          <w:b/>
          <w:bCs/>
          <w:color w:val="000000"/>
          <w:szCs w:val="21"/>
          <w:lang w:eastAsia="zh-CN"/>
        </w:rPr>
        <w:t>，</w:t>
      </w:r>
      <w:r>
        <w:rPr>
          <w:rFonts w:hint="eastAsia" w:ascii="宋体" w:hAnsi="宋体" w:eastAsia="宋体" w:cs="宋体"/>
          <w:b/>
          <w:bCs/>
          <w:color w:val="000000"/>
          <w:szCs w:val="21"/>
        </w:rPr>
        <w:t>或者在政府采购活动中事先约定轮流以高价位或者低价位成交</w:t>
      </w:r>
      <w:r>
        <w:rPr>
          <w:rFonts w:hint="eastAsia" w:ascii="宋体" w:hAnsi="宋体" w:eastAsia="宋体" w:cs="宋体"/>
          <w:b/>
          <w:bCs/>
          <w:color w:val="000000"/>
          <w:szCs w:val="21"/>
          <w:lang w:eastAsia="zh-CN"/>
        </w:rPr>
        <w:t>，</w:t>
      </w:r>
      <w:r>
        <w:rPr>
          <w:rFonts w:hint="eastAsia" w:ascii="宋体" w:hAnsi="宋体" w:eastAsia="宋体" w:cs="宋体"/>
          <w:b/>
          <w:bCs/>
          <w:color w:val="000000"/>
          <w:szCs w:val="21"/>
        </w:rPr>
        <w:t>或者事先约定由某一特定供应商成交</w:t>
      </w:r>
      <w:r>
        <w:rPr>
          <w:rFonts w:hint="eastAsia" w:ascii="宋体" w:hAnsi="宋体" w:eastAsia="宋体" w:cs="宋体"/>
          <w:b/>
          <w:bCs/>
          <w:color w:val="000000"/>
          <w:szCs w:val="21"/>
          <w:lang w:eastAsia="zh-CN"/>
        </w:rPr>
        <w:t>，</w:t>
      </w:r>
      <w:r>
        <w:rPr>
          <w:rFonts w:hint="eastAsia" w:ascii="宋体" w:hAnsi="宋体" w:eastAsia="宋体" w:cs="宋体"/>
          <w:b/>
          <w:bCs/>
          <w:color w:val="000000"/>
          <w:szCs w:val="21"/>
        </w:rPr>
        <w:t>然后再参加竞标；</w:t>
      </w:r>
    </w:p>
    <w:p w14:paraId="2CB3B603">
      <w:pPr>
        <w:spacing w:line="360" w:lineRule="auto"/>
        <w:ind w:firstLine="422" w:firstLineChars="200"/>
        <w:rPr>
          <w:rFonts w:hint="eastAsia" w:ascii="宋体" w:hAnsi="宋体" w:eastAsia="宋体" w:cs="宋体"/>
          <w:b/>
          <w:bCs/>
          <w:color w:val="000000"/>
          <w:szCs w:val="21"/>
        </w:rPr>
      </w:pPr>
      <w:r>
        <w:rPr>
          <w:rFonts w:hint="eastAsia" w:ascii="宋体" w:hAnsi="宋体" w:eastAsia="宋体" w:cs="宋体"/>
          <w:b/>
          <w:bCs/>
          <w:color w:val="000000"/>
          <w:szCs w:val="21"/>
        </w:rPr>
        <w:t>（6）供应商之间商定部分供应商放弃参加政府采购活动或者放弃成交；</w:t>
      </w:r>
    </w:p>
    <w:p w14:paraId="34B38BA9">
      <w:pPr>
        <w:spacing w:line="360" w:lineRule="auto"/>
        <w:ind w:firstLine="422" w:firstLineChars="200"/>
        <w:rPr>
          <w:rFonts w:hint="eastAsia" w:ascii="宋体" w:hAnsi="宋体" w:eastAsia="宋体" w:cs="宋体"/>
          <w:b/>
          <w:bCs/>
          <w:szCs w:val="24"/>
        </w:rPr>
      </w:pPr>
      <w:r>
        <w:rPr>
          <w:rFonts w:hint="eastAsia" w:ascii="宋体" w:hAnsi="宋体" w:eastAsia="宋体" w:cs="宋体"/>
          <w:b/>
          <w:bCs/>
          <w:szCs w:val="24"/>
        </w:rPr>
        <w:t>（7）供应商与采购人或者采购代理机构之间、供应商相互之间，为谋求特定供应商成交或者排斥其他供应商的其他串通行为。</w:t>
      </w:r>
      <w:bookmarkStart w:id="83" w:name="_Toc254970675"/>
      <w:bookmarkStart w:id="84" w:name="_Toc254970534"/>
    </w:p>
    <w:p w14:paraId="0F61D902">
      <w:pPr>
        <w:spacing w:line="360" w:lineRule="auto"/>
        <w:ind w:firstLine="422" w:firstLineChars="200"/>
        <w:rPr>
          <w:rFonts w:hint="eastAsia" w:ascii="宋体" w:hAnsi="宋体" w:eastAsia="宋体" w:cs="宋体"/>
          <w:b/>
          <w:bCs/>
          <w:color w:val="000000"/>
          <w:szCs w:val="21"/>
        </w:rPr>
      </w:pPr>
      <w:r>
        <w:rPr>
          <w:rFonts w:hint="eastAsia" w:ascii="宋体" w:hAnsi="宋体" w:eastAsia="宋体" w:cs="宋体"/>
          <w:b/>
          <w:bCs/>
          <w:szCs w:val="24"/>
          <w:lang w:val="en-US" w:eastAsia="zh-CN"/>
        </w:rPr>
        <w:t>7.7</w:t>
      </w:r>
      <w:r>
        <w:rPr>
          <w:rFonts w:hint="eastAsia" w:ascii="宋体" w:hAnsi="宋体" w:eastAsia="宋体" w:cs="宋体"/>
          <w:b/>
          <w:bCs/>
          <w:color w:val="000000"/>
          <w:szCs w:val="21"/>
          <w:lang w:val="en-US" w:eastAsia="zh-CN"/>
        </w:rPr>
        <w:t>单一产品</w:t>
      </w:r>
      <w:r>
        <w:rPr>
          <w:rFonts w:hint="eastAsia" w:ascii="宋体" w:hAnsi="宋体" w:eastAsia="宋体" w:cs="宋体"/>
          <w:b/>
          <w:bCs/>
          <w:color w:val="000000"/>
          <w:szCs w:val="21"/>
        </w:rPr>
        <w:t>采购项目</w:t>
      </w:r>
      <w:r>
        <w:rPr>
          <w:rFonts w:hint="eastAsia" w:ascii="宋体" w:hAnsi="宋体" w:eastAsia="宋体" w:cs="宋体"/>
          <w:b/>
          <w:bCs/>
          <w:color w:val="000000"/>
          <w:szCs w:val="21"/>
          <w:lang w:eastAsia="zh-CN"/>
        </w:rPr>
        <w:t>，</w:t>
      </w:r>
      <w:r>
        <w:rPr>
          <w:rFonts w:hint="eastAsia" w:ascii="宋体" w:hAnsi="宋体" w:eastAsia="宋体" w:cs="宋体"/>
          <w:b/>
          <w:bCs/>
          <w:color w:val="000000"/>
          <w:szCs w:val="21"/>
        </w:rPr>
        <w:t>提供相同品牌产品的不同供应商参加同一合同项下竞标的，以其中通过资格审查、符合性审查、谈判且最后报价最低的参加评审；最后报价相同的，由采购人或者采购人委托谈判小组按照竞争性谈判文件规定的方式确定一个参加评审的供应商，竞争性谈判文件未规定的采取随机抽取方式确定，</w:t>
      </w:r>
      <w:r>
        <w:rPr>
          <w:rFonts w:hint="eastAsia" w:ascii="宋体" w:hAnsi="宋体" w:eastAsia="宋体" w:cs="宋体"/>
          <w:b/>
          <w:bCs/>
          <w:kern w:val="0"/>
          <w:sz w:val="21"/>
          <w:szCs w:val="21"/>
        </w:rPr>
        <w:t>其他</w:t>
      </w:r>
      <w:r>
        <w:rPr>
          <w:rFonts w:hint="eastAsia" w:ascii="宋体" w:hAnsi="宋体" w:eastAsia="宋体" w:cs="宋体"/>
          <w:b/>
          <w:bCs/>
          <w:kern w:val="0"/>
          <w:sz w:val="21"/>
          <w:szCs w:val="21"/>
          <w:lang w:eastAsia="zh-CN"/>
        </w:rPr>
        <w:t>竞</w:t>
      </w:r>
      <w:r>
        <w:rPr>
          <w:rFonts w:hint="eastAsia" w:ascii="宋体" w:hAnsi="宋体" w:eastAsia="宋体" w:cs="宋体"/>
          <w:b/>
          <w:bCs/>
          <w:kern w:val="0"/>
          <w:sz w:val="21"/>
          <w:szCs w:val="21"/>
        </w:rPr>
        <w:t>标无效</w:t>
      </w:r>
      <w:r>
        <w:rPr>
          <w:rFonts w:hint="eastAsia" w:ascii="宋体" w:hAnsi="宋体" w:eastAsia="宋体" w:cs="宋体"/>
          <w:b/>
          <w:bCs/>
          <w:color w:val="000000"/>
          <w:szCs w:val="21"/>
        </w:rPr>
        <w:t>。</w:t>
      </w:r>
    </w:p>
    <w:p w14:paraId="28892125">
      <w:pPr>
        <w:spacing w:line="360" w:lineRule="auto"/>
        <w:ind w:firstLine="422" w:firstLineChars="200"/>
        <w:rPr>
          <w:rFonts w:hint="eastAsia" w:ascii="宋体" w:hAnsi="宋体" w:eastAsia="宋体" w:cs="宋体"/>
          <w:b/>
          <w:bCs/>
          <w:lang w:val="en-US" w:eastAsia="zh-CN"/>
        </w:rPr>
      </w:pPr>
      <w:r>
        <w:rPr>
          <w:rFonts w:hint="eastAsia" w:ascii="宋体" w:hAnsi="宋体" w:eastAsia="宋体" w:cs="宋体"/>
          <w:b/>
          <w:bCs/>
          <w:color w:val="000000"/>
          <w:szCs w:val="21"/>
        </w:rPr>
        <w:t>非单一产品采购项目，多家供应商提供的核心产品品牌相同的，按前款规定处理。</w:t>
      </w:r>
    </w:p>
    <w:p w14:paraId="45681B5E">
      <w:pPr>
        <w:keepNext/>
        <w:keepLines/>
        <w:spacing w:line="360" w:lineRule="auto"/>
        <w:ind w:firstLine="640" w:firstLineChars="200"/>
        <w:outlineLvl w:val="2"/>
        <w:rPr>
          <w:rFonts w:hint="eastAsia" w:ascii="宋体" w:hAnsi="宋体" w:eastAsia="宋体" w:cs="Times New Roman"/>
          <w:sz w:val="32"/>
          <w:szCs w:val="32"/>
          <w:lang w:val="zh-CN" w:eastAsia="zh-CN"/>
        </w:rPr>
      </w:pPr>
      <w:bookmarkStart w:id="85" w:name="_Toc30516"/>
      <w:bookmarkStart w:id="86" w:name="_Toc10931"/>
      <w:bookmarkStart w:id="87" w:name="_Toc80205926"/>
      <w:r>
        <w:rPr>
          <w:rFonts w:hint="eastAsia" w:ascii="宋体" w:hAnsi="宋体" w:eastAsia="宋体" w:cs="Times New Roman"/>
          <w:sz w:val="32"/>
          <w:szCs w:val="32"/>
          <w:lang w:val="zh-CN" w:eastAsia="zh-CN"/>
        </w:rPr>
        <w:t>二、谈判文件</w:t>
      </w:r>
      <w:bookmarkEnd w:id="83"/>
      <w:bookmarkEnd w:id="84"/>
      <w:bookmarkEnd w:id="85"/>
      <w:bookmarkEnd w:id="86"/>
      <w:bookmarkEnd w:id="87"/>
    </w:p>
    <w:p w14:paraId="29D0A84C">
      <w:pPr>
        <w:spacing w:line="360" w:lineRule="auto"/>
        <w:ind w:firstLine="482" w:firstLineChars="200"/>
        <w:rPr>
          <w:rFonts w:hint="eastAsia" w:ascii="黑体" w:hAnsi="黑体" w:eastAsia="黑体" w:cs="宋体"/>
          <w:b/>
          <w:bCs/>
          <w:sz w:val="24"/>
          <w:szCs w:val="24"/>
        </w:rPr>
      </w:pPr>
      <w:r>
        <w:rPr>
          <w:rFonts w:hint="eastAsia" w:ascii="黑体" w:hAnsi="黑体" w:eastAsia="黑体" w:cs="宋体"/>
          <w:b/>
          <w:bCs/>
          <w:sz w:val="24"/>
          <w:szCs w:val="24"/>
        </w:rPr>
        <w:t>8.谈判文件的构成</w:t>
      </w:r>
    </w:p>
    <w:p w14:paraId="0C4D1BD4">
      <w:pPr>
        <w:spacing w:line="360" w:lineRule="auto"/>
        <w:ind w:firstLine="420" w:firstLineChars="200"/>
        <w:jc w:val="left"/>
        <w:rPr>
          <w:rFonts w:hint="eastAsia" w:ascii="宋体" w:hAnsi="宋体" w:eastAsia="宋体" w:cs="Times New Roman"/>
          <w:szCs w:val="21"/>
        </w:rPr>
      </w:pPr>
      <w:r>
        <w:rPr>
          <w:rFonts w:hint="eastAsia" w:ascii="宋体" w:hAnsi="宋体" w:eastAsia="宋体" w:cs="Times New Roman"/>
          <w:szCs w:val="21"/>
        </w:rPr>
        <w:t>第一章 竞争性谈判公告；</w:t>
      </w:r>
    </w:p>
    <w:p w14:paraId="705ECBDB">
      <w:pPr>
        <w:spacing w:line="360" w:lineRule="auto"/>
        <w:ind w:firstLine="420" w:firstLineChars="200"/>
        <w:jc w:val="left"/>
        <w:rPr>
          <w:rFonts w:hint="eastAsia" w:ascii="宋体" w:hAnsi="宋体" w:eastAsia="宋体" w:cs="Times New Roman"/>
          <w:szCs w:val="21"/>
        </w:rPr>
      </w:pPr>
      <w:r>
        <w:rPr>
          <w:rFonts w:hint="eastAsia" w:ascii="宋体" w:hAnsi="宋体" w:eastAsia="宋体" w:cs="Times New Roman"/>
          <w:szCs w:val="21"/>
        </w:rPr>
        <w:t>第二章 采购需求；</w:t>
      </w:r>
    </w:p>
    <w:p w14:paraId="7F8BB3BB">
      <w:pPr>
        <w:spacing w:line="360" w:lineRule="auto"/>
        <w:ind w:firstLine="420" w:firstLineChars="200"/>
        <w:jc w:val="left"/>
        <w:rPr>
          <w:rFonts w:hint="eastAsia" w:ascii="宋体" w:hAnsi="宋体" w:eastAsia="宋体" w:cs="Times New Roman"/>
          <w:szCs w:val="21"/>
        </w:rPr>
      </w:pPr>
      <w:r>
        <w:rPr>
          <w:rFonts w:hint="eastAsia" w:ascii="宋体" w:hAnsi="宋体" w:eastAsia="宋体" w:cs="Times New Roman"/>
          <w:szCs w:val="21"/>
        </w:rPr>
        <w:t xml:space="preserve">第三章 供应商须知； </w:t>
      </w:r>
    </w:p>
    <w:p w14:paraId="0984CC55">
      <w:pPr>
        <w:spacing w:line="360" w:lineRule="auto"/>
        <w:ind w:firstLine="420" w:firstLineChars="200"/>
        <w:jc w:val="left"/>
        <w:rPr>
          <w:rFonts w:hint="eastAsia" w:ascii="宋体" w:hAnsi="宋体" w:eastAsia="宋体" w:cs="Times New Roman"/>
          <w:szCs w:val="21"/>
        </w:rPr>
      </w:pPr>
      <w:r>
        <w:rPr>
          <w:rFonts w:hint="eastAsia" w:ascii="宋体" w:hAnsi="宋体" w:eastAsia="宋体" w:cs="Times New Roman"/>
          <w:szCs w:val="21"/>
        </w:rPr>
        <w:t>第四章 评审程序、评审方法和成交标准；</w:t>
      </w:r>
    </w:p>
    <w:p w14:paraId="109540F6">
      <w:pPr>
        <w:spacing w:line="360" w:lineRule="auto"/>
        <w:ind w:firstLine="420" w:firstLineChars="200"/>
        <w:jc w:val="left"/>
        <w:rPr>
          <w:rFonts w:hint="eastAsia" w:ascii="宋体" w:hAnsi="宋体" w:eastAsia="宋体" w:cs="Times New Roman"/>
          <w:szCs w:val="21"/>
        </w:rPr>
      </w:pPr>
      <w:r>
        <w:rPr>
          <w:rFonts w:hint="eastAsia" w:ascii="宋体" w:hAnsi="宋体" w:eastAsia="宋体" w:cs="Times New Roman"/>
          <w:szCs w:val="21"/>
        </w:rPr>
        <w:t>第五章 响应文件格式；</w:t>
      </w:r>
    </w:p>
    <w:p w14:paraId="3807EAB5">
      <w:pPr>
        <w:spacing w:line="360" w:lineRule="auto"/>
        <w:ind w:firstLine="420" w:firstLineChars="200"/>
        <w:jc w:val="left"/>
        <w:rPr>
          <w:rFonts w:hint="eastAsia" w:ascii="宋体" w:hAnsi="宋体" w:eastAsia="宋体" w:cs="Times New Roman"/>
          <w:szCs w:val="21"/>
        </w:rPr>
      </w:pPr>
      <w:r>
        <w:rPr>
          <w:rFonts w:hint="eastAsia" w:ascii="宋体" w:hAnsi="宋体" w:eastAsia="宋体" w:cs="Times New Roman"/>
          <w:szCs w:val="21"/>
        </w:rPr>
        <w:t>第六章 合同文本；</w:t>
      </w:r>
    </w:p>
    <w:p w14:paraId="10129A21">
      <w:pPr>
        <w:spacing w:line="360" w:lineRule="auto"/>
        <w:ind w:firstLine="420" w:firstLineChars="200"/>
        <w:jc w:val="left"/>
        <w:rPr>
          <w:rFonts w:hint="eastAsia" w:ascii="宋体" w:hAnsi="宋体" w:eastAsia="宋体" w:cs="Times New Roman"/>
          <w:szCs w:val="21"/>
        </w:rPr>
      </w:pPr>
      <w:r>
        <w:rPr>
          <w:rFonts w:hint="eastAsia" w:ascii="宋体" w:hAnsi="宋体" w:eastAsia="宋体" w:cs="Times New Roman"/>
          <w:szCs w:val="21"/>
        </w:rPr>
        <w:t>第七章 质疑、投诉材料格式。</w:t>
      </w:r>
    </w:p>
    <w:p w14:paraId="2ED22777">
      <w:pPr>
        <w:spacing w:line="360" w:lineRule="auto"/>
        <w:ind w:firstLine="482" w:firstLineChars="200"/>
        <w:rPr>
          <w:rFonts w:hint="eastAsia" w:ascii="黑体" w:hAnsi="黑体" w:eastAsia="黑体" w:cs="宋体"/>
          <w:b/>
          <w:bCs/>
          <w:sz w:val="24"/>
          <w:szCs w:val="24"/>
        </w:rPr>
      </w:pPr>
      <w:r>
        <w:rPr>
          <w:rFonts w:hint="eastAsia" w:ascii="黑体" w:hAnsi="黑体" w:eastAsia="黑体" w:cs="宋体"/>
          <w:b/>
          <w:bCs/>
          <w:sz w:val="24"/>
          <w:szCs w:val="24"/>
        </w:rPr>
        <w:t>9.供应商的询问</w:t>
      </w:r>
    </w:p>
    <w:p w14:paraId="14D9F9B3">
      <w:pPr>
        <w:spacing w:line="360" w:lineRule="auto"/>
        <w:ind w:firstLine="420" w:firstLineChars="200"/>
        <w:rPr>
          <w:rFonts w:hint="eastAsia" w:ascii="宋体" w:hAnsi="宋体" w:eastAsia="宋体" w:cs="Times New Roman"/>
          <w:szCs w:val="21"/>
        </w:rPr>
      </w:pPr>
      <w:r>
        <w:rPr>
          <w:rFonts w:hint="eastAsia" w:ascii="宋体" w:hAnsi="宋体" w:eastAsia="宋体" w:cs="Times New Roman"/>
          <w:szCs w:val="21"/>
        </w:rPr>
        <w:t>供应商应认真阅读谈判文件的采购需求，如供应商对谈判文件有疑问的，如要求采购人作出澄清或者修改的，供应商尽应在</w:t>
      </w:r>
      <w:r>
        <w:rPr>
          <w:rFonts w:ascii="宋体" w:hAnsi="宋体" w:eastAsia="宋体" w:cs="Times New Roman"/>
          <w:szCs w:val="21"/>
        </w:rPr>
        <w:t>提交首次响应文件截止之日前</w:t>
      </w:r>
      <w:r>
        <w:rPr>
          <w:rFonts w:hint="eastAsia" w:ascii="宋体" w:hAnsi="宋体" w:eastAsia="宋体" w:cs="Times New Roman"/>
          <w:szCs w:val="21"/>
        </w:rPr>
        <w:t>，以书面形式向</w:t>
      </w:r>
      <w:r>
        <w:rPr>
          <w:rFonts w:ascii="宋体" w:hAnsi="宋体" w:eastAsia="宋体" w:cs="Times New Roman"/>
          <w:szCs w:val="21"/>
        </w:rPr>
        <w:t>采购人、采购代理机构</w:t>
      </w:r>
      <w:r>
        <w:rPr>
          <w:rFonts w:hint="eastAsia" w:ascii="宋体" w:hAnsi="宋体" w:eastAsia="宋体" w:cs="Times New Roman"/>
          <w:szCs w:val="21"/>
        </w:rPr>
        <w:t>提出。</w:t>
      </w:r>
    </w:p>
    <w:p w14:paraId="3D6765FC">
      <w:pPr>
        <w:spacing w:line="360" w:lineRule="auto"/>
        <w:ind w:firstLine="482" w:firstLineChars="200"/>
        <w:rPr>
          <w:rFonts w:hint="eastAsia" w:ascii="黑体" w:hAnsi="黑体" w:eastAsia="黑体" w:cs="宋体"/>
          <w:b/>
          <w:bCs/>
          <w:sz w:val="24"/>
          <w:szCs w:val="24"/>
        </w:rPr>
      </w:pPr>
      <w:r>
        <w:rPr>
          <w:rFonts w:hint="eastAsia" w:ascii="黑体" w:hAnsi="黑体" w:eastAsia="黑体" w:cs="宋体"/>
          <w:b/>
          <w:bCs/>
          <w:sz w:val="24"/>
          <w:szCs w:val="24"/>
        </w:rPr>
        <w:t>10.谈判文件的澄清和修改</w:t>
      </w:r>
    </w:p>
    <w:p w14:paraId="4718D7B4">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10.1已获取谈判文件的潜在供应商，若有问题需要澄清，应于应标截止时间前，以书面形式向采购代理机构提出，采购代理机构与采购人研究后，对认为有必要回答的问题，按照本章10.3的内容处理。</w:t>
      </w:r>
    </w:p>
    <w:p w14:paraId="3A561708">
      <w:pPr>
        <w:spacing w:line="360" w:lineRule="auto"/>
        <w:ind w:firstLine="422" w:firstLineChars="200"/>
        <w:rPr>
          <w:rFonts w:hint="eastAsia" w:ascii="宋体" w:hAnsi="宋体" w:eastAsia="宋体" w:cs="宋体"/>
          <w:b/>
          <w:szCs w:val="21"/>
        </w:rPr>
      </w:pPr>
      <w:r>
        <w:rPr>
          <w:rFonts w:hint="eastAsia" w:ascii="宋体" w:hAnsi="宋体" w:eastAsia="宋体" w:cs="宋体"/>
          <w:b/>
          <w:szCs w:val="21"/>
        </w:rPr>
        <w:t>10.2采购人或者采购代理机构可以对已发出的谈判文件进行必要的澄清或者修改，但不得改变采购标的和资格条件。澄清或者修改应当在原公告发布媒体上发布澄清公告。澄清或者修改的内容为谈判文件的组成部分。</w:t>
      </w:r>
    </w:p>
    <w:p w14:paraId="0588BE5A">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10.3提交首次响应文件截止之日前，采购人、采购代理机构或者谈判小组可以对已发出的谈判文件进行必要的澄清或者修改，澄清或者修改的内容作为谈判文件的组成部分。澄清或者修改的内容可能影响响应文件编制的，采购人、采购代理机构或者谈判小组在提交首次响应文件截止之</w:t>
      </w:r>
      <w:r>
        <w:rPr>
          <w:rFonts w:hint="eastAsia" w:ascii="宋体" w:hAnsi="宋体" w:eastAsia="宋体" w:cs="宋体"/>
          <w:szCs w:val="21"/>
          <w:highlight w:val="none"/>
        </w:rPr>
        <w:t>日3个工作日</w:t>
      </w:r>
      <w:r>
        <w:rPr>
          <w:rFonts w:hint="eastAsia" w:ascii="宋体" w:hAnsi="宋体" w:eastAsia="宋体" w:cs="宋体"/>
          <w:szCs w:val="21"/>
        </w:rPr>
        <w:t>前，以书面形式（目前为网上公告和系统短信等形式）通知所有</w:t>
      </w:r>
      <w:r>
        <w:rPr>
          <w:rFonts w:hint="eastAsia" w:ascii="宋体" w:hAnsi="宋体" w:eastAsia="宋体" w:cs="宋体"/>
          <w:szCs w:val="21"/>
          <w:lang w:eastAsia="zh-CN"/>
        </w:rPr>
        <w:t>接收</w:t>
      </w:r>
      <w:r>
        <w:rPr>
          <w:rFonts w:hint="eastAsia" w:ascii="宋体" w:hAnsi="宋体" w:eastAsia="宋体" w:cs="宋体"/>
          <w:szCs w:val="21"/>
        </w:rPr>
        <w:t>谈判文件的供应商，不足</w:t>
      </w:r>
      <w:r>
        <w:rPr>
          <w:rFonts w:hint="eastAsia" w:ascii="宋体" w:hAnsi="宋体" w:eastAsia="宋体" w:cs="宋体"/>
          <w:szCs w:val="21"/>
          <w:highlight w:val="none"/>
        </w:rPr>
        <w:t>3个工作日</w:t>
      </w:r>
      <w:r>
        <w:rPr>
          <w:rFonts w:hint="eastAsia" w:ascii="宋体" w:hAnsi="宋体" w:eastAsia="宋体" w:cs="宋体"/>
          <w:szCs w:val="21"/>
        </w:rPr>
        <w:t>的，应当顺延提交首次响应文件截止之日。澄清或者更正公告在</w:t>
      </w:r>
      <w:r>
        <w:rPr>
          <w:rFonts w:hint="eastAsia" w:ascii="宋体" w:hAnsi="宋体" w:eastAsia="宋体" w:cs="宋体"/>
          <w:szCs w:val="21"/>
          <w:lang w:eastAsia="zh-CN"/>
        </w:rPr>
        <w:t>竞争性谈判</w:t>
      </w:r>
      <w:r>
        <w:rPr>
          <w:rFonts w:hint="eastAsia" w:ascii="宋体" w:hAnsi="宋体" w:eastAsia="宋体" w:cs="宋体"/>
          <w:szCs w:val="21"/>
        </w:rPr>
        <w:t>公告发布媒体上发布，一经发布，视作已以书面形式通知所有接收谈判文件的潜在供应商，不再另行通知，所有潜在供应商应密切关注竞争性谈判公告发布媒体，因未能及时获知，由此产生的后果均应自行承担。</w:t>
      </w:r>
    </w:p>
    <w:p w14:paraId="6D7B0708">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10.4</w:t>
      </w:r>
      <w:r>
        <w:rPr>
          <w:rFonts w:hint="eastAsia" w:ascii="宋体" w:hAnsi="宋体" w:eastAsia="宋体" w:cs="宋体"/>
          <w:szCs w:val="24"/>
          <w:shd w:val="clear" w:color="auto" w:fill="FFFFFF"/>
        </w:rPr>
        <w:t>采购信息更正公告的内容应当包括采购人和采购代理机构名称、地址、联系方式，原公告的采购项目名称及首次公告日期，更正事项、内容及日期，采购项目联系人和电话。</w:t>
      </w:r>
    </w:p>
    <w:p w14:paraId="09F8F3F2">
      <w:pPr>
        <w:spacing w:line="360" w:lineRule="auto"/>
        <w:ind w:firstLine="420" w:firstLineChars="200"/>
        <w:rPr>
          <w:rFonts w:hint="eastAsia" w:ascii="宋体" w:hAnsi="宋体" w:eastAsia="宋体" w:cs="宋体"/>
          <w:szCs w:val="24"/>
        </w:rPr>
      </w:pPr>
      <w:r>
        <w:rPr>
          <w:rFonts w:hint="eastAsia" w:ascii="宋体" w:hAnsi="宋体" w:eastAsia="宋体" w:cs="宋体"/>
          <w:szCs w:val="24"/>
        </w:rPr>
        <w:t>10.5  采购人和采购代理机构可以视采购具体情况，变更提交首次响应文件截止时间和竞谈时间，将变更时间将在“</w:t>
      </w:r>
      <w:r>
        <w:rPr>
          <w:rFonts w:hint="eastAsia" w:ascii="宋体" w:hAnsi="宋体" w:eastAsia="宋体" w:cs="宋体"/>
          <w:szCs w:val="24"/>
          <w:lang w:eastAsia="zh-CN"/>
        </w:rPr>
        <w:t>竞争性谈判</w:t>
      </w:r>
      <w:r>
        <w:rPr>
          <w:rFonts w:hint="eastAsia" w:ascii="宋体" w:hAnsi="宋体" w:eastAsia="宋体" w:cs="宋体"/>
          <w:szCs w:val="24"/>
        </w:rPr>
        <w:t>公告”中“七、其他补充事宜</w:t>
      </w:r>
      <w:r>
        <w:rPr>
          <w:rFonts w:hint="eastAsia" w:ascii="宋体" w:hAnsi="宋体" w:eastAsia="宋体" w:cs="宋体"/>
          <w:color w:val="000000"/>
          <w:kern w:val="0"/>
          <w:szCs w:val="21"/>
          <w:lang w:val="en-US"/>
        </w:rPr>
        <w:t>（</w:t>
      </w:r>
      <w:r>
        <w:rPr>
          <w:rFonts w:hint="eastAsia" w:ascii="宋体" w:hAnsi="宋体" w:eastAsia="宋体" w:cs="宋体"/>
          <w:color w:val="000000"/>
          <w:kern w:val="0"/>
          <w:szCs w:val="21"/>
          <w:lang w:val="en-US" w:eastAsia="zh-CN"/>
        </w:rPr>
        <w:t>二</w:t>
      </w:r>
      <w:r>
        <w:rPr>
          <w:rFonts w:hint="eastAsia" w:ascii="宋体" w:hAnsi="宋体" w:eastAsia="宋体" w:cs="宋体"/>
          <w:color w:val="000000"/>
          <w:kern w:val="0"/>
          <w:szCs w:val="21"/>
          <w:lang w:val="en-US"/>
        </w:rPr>
        <w:t>）</w:t>
      </w:r>
      <w:r>
        <w:rPr>
          <w:rFonts w:hint="eastAsia" w:ascii="宋体" w:hAnsi="宋体" w:eastAsia="宋体" w:cs="宋体"/>
          <w:szCs w:val="24"/>
        </w:rPr>
        <w:t>网上查询地址”规定的政府采购信息发布媒体上发布更正公告。</w:t>
      </w:r>
    </w:p>
    <w:p w14:paraId="796EFEC4">
      <w:pPr>
        <w:spacing w:line="360" w:lineRule="auto"/>
        <w:ind w:firstLine="420" w:firstLineChars="200"/>
        <w:rPr>
          <w:rFonts w:hint="eastAsia" w:ascii="宋体" w:hAnsi="宋体" w:eastAsia="宋体" w:cs="宋体"/>
          <w:kern w:val="0"/>
          <w:sz w:val="21"/>
          <w:szCs w:val="21"/>
        </w:rPr>
      </w:pPr>
      <w:r>
        <w:rPr>
          <w:rFonts w:hint="eastAsia" w:ascii="宋体" w:hAnsi="宋体" w:eastAsia="宋体" w:cs="宋体"/>
          <w:kern w:val="0"/>
          <w:sz w:val="21"/>
          <w:szCs w:val="21"/>
        </w:rPr>
        <w:t>▲</w:t>
      </w:r>
      <w:r>
        <w:rPr>
          <w:rFonts w:hint="eastAsia" w:ascii="宋体" w:hAnsi="宋体" w:eastAsia="宋体" w:cs="宋体"/>
          <w:b/>
          <w:kern w:val="0"/>
          <w:sz w:val="21"/>
          <w:szCs w:val="21"/>
        </w:rPr>
        <w:t>响应文件未按谈判文件的澄清、修改的内容编制，又不符合实质性要求的，其响应文件作无效处理。</w:t>
      </w:r>
    </w:p>
    <w:p w14:paraId="48DC4C24">
      <w:pPr>
        <w:keepNext/>
        <w:keepLines/>
        <w:spacing w:line="360" w:lineRule="auto"/>
        <w:ind w:firstLine="640" w:firstLineChars="200"/>
        <w:outlineLvl w:val="2"/>
        <w:rPr>
          <w:rFonts w:hint="eastAsia" w:ascii="宋体" w:hAnsi="宋体" w:eastAsia="宋体" w:cs="Times New Roman"/>
          <w:sz w:val="32"/>
          <w:szCs w:val="32"/>
          <w:lang w:val="zh-CN" w:eastAsia="zh-CN"/>
        </w:rPr>
      </w:pPr>
      <w:r>
        <w:rPr>
          <w:rFonts w:hint="eastAsia" w:ascii="宋体" w:hAnsi="宋体" w:eastAsia="宋体" w:cs="Times New Roman"/>
          <w:sz w:val="32"/>
          <w:szCs w:val="32"/>
          <w:lang w:val="zh-CN" w:eastAsia="zh-CN"/>
        </w:rPr>
        <w:t xml:space="preserve">  </w:t>
      </w:r>
      <w:bookmarkStart w:id="88" w:name="_Toc80205927"/>
      <w:bookmarkStart w:id="89" w:name="_Toc12627"/>
      <w:bookmarkStart w:id="90" w:name="_Toc11107"/>
      <w:r>
        <w:rPr>
          <w:rFonts w:hint="eastAsia" w:ascii="宋体" w:hAnsi="宋体" w:eastAsia="宋体" w:cs="Times New Roman"/>
          <w:sz w:val="32"/>
          <w:szCs w:val="32"/>
          <w:lang w:val="zh-CN" w:eastAsia="zh-CN"/>
        </w:rPr>
        <w:t>三、响应文件的编制</w:t>
      </w:r>
      <w:bookmarkEnd w:id="88"/>
      <w:bookmarkEnd w:id="89"/>
      <w:bookmarkEnd w:id="90"/>
    </w:p>
    <w:p w14:paraId="36083178">
      <w:pPr>
        <w:spacing w:line="360" w:lineRule="auto"/>
        <w:ind w:firstLine="482" w:firstLineChars="200"/>
        <w:rPr>
          <w:rFonts w:hint="eastAsia" w:ascii="黑体" w:hAnsi="黑体" w:eastAsia="黑体" w:cs="宋体"/>
          <w:b/>
          <w:bCs/>
          <w:sz w:val="24"/>
          <w:szCs w:val="24"/>
        </w:rPr>
      </w:pPr>
      <w:r>
        <w:rPr>
          <w:rFonts w:hint="eastAsia" w:ascii="黑体" w:hAnsi="黑体" w:eastAsia="黑体" w:cs="宋体"/>
          <w:b/>
          <w:bCs/>
          <w:sz w:val="24"/>
          <w:szCs w:val="24"/>
        </w:rPr>
        <w:t>11.响应文件的编制原则</w:t>
      </w:r>
    </w:p>
    <w:p w14:paraId="0EB306ED">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供应商必须按照谈判文件的要求编制响应文件，并对其提交的响应文件的真实性、合法性承担法律责任。响应文件必须对谈判文件作出实质性响应。</w:t>
      </w:r>
    </w:p>
    <w:p w14:paraId="136B6D17">
      <w:pPr>
        <w:spacing w:line="360" w:lineRule="auto"/>
        <w:ind w:firstLine="482" w:firstLineChars="200"/>
        <w:rPr>
          <w:rFonts w:ascii="黑体" w:hAnsi="黑体" w:eastAsia="黑体" w:cs="宋体"/>
          <w:b/>
          <w:bCs/>
          <w:sz w:val="24"/>
          <w:szCs w:val="24"/>
        </w:rPr>
      </w:pPr>
      <w:r>
        <w:rPr>
          <w:rFonts w:hint="eastAsia" w:ascii="黑体" w:hAnsi="黑体" w:eastAsia="黑体" w:cs="宋体"/>
          <w:b/>
          <w:bCs/>
          <w:sz w:val="24"/>
          <w:szCs w:val="24"/>
        </w:rPr>
        <w:t>12.响应文件的组成</w:t>
      </w:r>
    </w:p>
    <w:p w14:paraId="3D0F0C84">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12.1响应文件由资格证明文件、报价文件、商务和技术文件三部分组成。</w:t>
      </w:r>
    </w:p>
    <w:p w14:paraId="301F60BE">
      <w:pPr>
        <w:spacing w:line="360" w:lineRule="auto"/>
        <w:ind w:left="0" w:leftChars="0" w:firstLine="420" w:firstLineChars="200"/>
        <w:rPr>
          <w:rFonts w:hint="eastAsia" w:ascii="宋体" w:hAnsi="宋体" w:eastAsia="宋体" w:cs="宋体"/>
          <w:szCs w:val="21"/>
        </w:rPr>
      </w:pPr>
      <w:r>
        <w:rPr>
          <w:rFonts w:hint="eastAsia" w:ascii="宋体" w:hAnsi="宋体" w:eastAsia="宋体" w:cs="宋体"/>
          <w:szCs w:val="21"/>
        </w:rPr>
        <w:t>1</w:t>
      </w:r>
      <w:r>
        <w:rPr>
          <w:rFonts w:ascii="宋体" w:hAnsi="宋体" w:eastAsia="宋体" w:cs="宋体"/>
          <w:szCs w:val="21"/>
        </w:rPr>
        <w:t>2.1.1</w:t>
      </w:r>
      <w:r>
        <w:rPr>
          <w:rFonts w:hint="eastAsia" w:ascii="宋体" w:hAnsi="宋体" w:eastAsia="宋体" w:cs="宋体"/>
          <w:szCs w:val="21"/>
        </w:rPr>
        <w:t>资格证明文件：详见</w:t>
      </w:r>
      <w:r>
        <w:rPr>
          <w:rFonts w:hint="eastAsia" w:ascii="宋体" w:hAnsi="宋体" w:eastAsia="宋体" w:cs="宋体"/>
          <w:szCs w:val="21"/>
          <w:lang w:eastAsia="zh-CN"/>
        </w:rPr>
        <w:t>供应商</w:t>
      </w:r>
      <w:r>
        <w:rPr>
          <w:rFonts w:hint="eastAsia" w:ascii="宋体" w:hAnsi="宋体" w:eastAsia="宋体" w:cs="宋体"/>
          <w:szCs w:val="21"/>
        </w:rPr>
        <w:t>须知前附表</w:t>
      </w:r>
    </w:p>
    <w:p w14:paraId="3C6E72AD">
      <w:pPr>
        <w:spacing w:line="360" w:lineRule="auto"/>
        <w:ind w:left="0" w:leftChars="0" w:firstLine="420" w:firstLineChars="200"/>
        <w:rPr>
          <w:rFonts w:hint="eastAsia" w:ascii="宋体" w:hAnsi="宋体" w:eastAsia="宋体" w:cs="宋体"/>
          <w:szCs w:val="21"/>
        </w:rPr>
      </w:pPr>
      <w:r>
        <w:rPr>
          <w:rFonts w:hint="eastAsia" w:ascii="宋体" w:hAnsi="宋体" w:eastAsia="宋体" w:cs="宋体"/>
          <w:szCs w:val="21"/>
        </w:rPr>
        <w:t>12.1.2商务技术文件：详见</w:t>
      </w:r>
      <w:r>
        <w:rPr>
          <w:rFonts w:hint="eastAsia" w:ascii="宋体" w:hAnsi="宋体" w:eastAsia="宋体" w:cs="宋体"/>
          <w:szCs w:val="21"/>
          <w:lang w:eastAsia="zh-CN"/>
        </w:rPr>
        <w:t>供应商</w:t>
      </w:r>
      <w:r>
        <w:rPr>
          <w:rFonts w:hint="eastAsia" w:ascii="宋体" w:hAnsi="宋体" w:eastAsia="宋体" w:cs="宋体"/>
          <w:szCs w:val="21"/>
        </w:rPr>
        <w:t>须知前附表</w:t>
      </w:r>
    </w:p>
    <w:p w14:paraId="1E8D33B7">
      <w:pPr>
        <w:spacing w:line="360" w:lineRule="auto"/>
        <w:ind w:left="0" w:leftChars="0" w:firstLine="420" w:firstLineChars="200"/>
        <w:rPr>
          <w:rFonts w:hint="eastAsia" w:ascii="宋体" w:hAnsi="宋体" w:eastAsia="宋体" w:cs="宋体"/>
          <w:szCs w:val="21"/>
        </w:rPr>
      </w:pPr>
      <w:r>
        <w:rPr>
          <w:rFonts w:hint="eastAsia" w:ascii="宋体" w:hAnsi="宋体" w:eastAsia="宋体" w:cs="宋体"/>
          <w:szCs w:val="21"/>
        </w:rPr>
        <w:t>1</w:t>
      </w:r>
      <w:r>
        <w:rPr>
          <w:rFonts w:ascii="宋体" w:hAnsi="宋体" w:eastAsia="宋体" w:cs="宋体"/>
          <w:szCs w:val="21"/>
        </w:rPr>
        <w:t>2.1.</w:t>
      </w:r>
      <w:r>
        <w:rPr>
          <w:rFonts w:hint="eastAsia" w:ascii="宋体" w:hAnsi="宋体" w:eastAsia="宋体" w:cs="宋体"/>
          <w:szCs w:val="21"/>
        </w:rPr>
        <w:t>3报价文件：详见</w:t>
      </w:r>
      <w:r>
        <w:rPr>
          <w:rFonts w:hint="eastAsia" w:ascii="宋体" w:hAnsi="宋体" w:eastAsia="宋体" w:cs="宋体"/>
          <w:szCs w:val="21"/>
          <w:lang w:eastAsia="zh-CN"/>
        </w:rPr>
        <w:t>供应商</w:t>
      </w:r>
      <w:r>
        <w:rPr>
          <w:rFonts w:hint="eastAsia" w:ascii="宋体" w:hAnsi="宋体" w:eastAsia="宋体" w:cs="宋体"/>
          <w:szCs w:val="21"/>
        </w:rPr>
        <w:t>须知前附表</w:t>
      </w:r>
    </w:p>
    <w:p w14:paraId="0E420DC6">
      <w:pPr>
        <w:spacing w:line="360" w:lineRule="auto"/>
        <w:ind w:left="0" w:leftChars="0" w:firstLine="420" w:firstLineChars="200"/>
        <w:rPr>
          <w:rFonts w:hint="eastAsia" w:ascii="宋体" w:hAnsi="宋体" w:eastAsia="宋体" w:cs="宋体"/>
          <w:szCs w:val="21"/>
        </w:rPr>
      </w:pPr>
      <w:r>
        <w:rPr>
          <w:rFonts w:hint="eastAsia" w:ascii="宋体" w:hAnsi="宋体" w:eastAsia="宋体" w:cs="宋体"/>
          <w:szCs w:val="21"/>
        </w:rPr>
        <w:t>12.</w:t>
      </w:r>
      <w:r>
        <w:rPr>
          <w:rFonts w:ascii="宋体" w:hAnsi="宋体" w:eastAsia="宋体" w:cs="宋体"/>
          <w:szCs w:val="21"/>
        </w:rPr>
        <w:t>2</w:t>
      </w:r>
      <w:r>
        <w:rPr>
          <w:rFonts w:hint="eastAsia" w:ascii="宋体" w:hAnsi="宋体" w:eastAsia="宋体" w:cs="宋体"/>
          <w:szCs w:val="21"/>
        </w:rPr>
        <w:t>响应文件电子版：详见</w:t>
      </w:r>
      <w:r>
        <w:rPr>
          <w:rFonts w:hint="eastAsia" w:ascii="宋体" w:hAnsi="宋体" w:eastAsia="宋体" w:cs="宋体"/>
          <w:szCs w:val="21"/>
          <w:lang w:eastAsia="zh-CN"/>
        </w:rPr>
        <w:t>供应商</w:t>
      </w:r>
      <w:r>
        <w:rPr>
          <w:rFonts w:hint="eastAsia" w:ascii="宋体" w:hAnsi="宋体" w:eastAsia="宋体" w:cs="宋体"/>
          <w:szCs w:val="21"/>
        </w:rPr>
        <w:t>须知前附表</w:t>
      </w:r>
    </w:p>
    <w:p w14:paraId="2240FD9B">
      <w:pPr>
        <w:spacing w:line="360" w:lineRule="auto"/>
        <w:ind w:firstLine="482" w:firstLineChars="200"/>
        <w:rPr>
          <w:rFonts w:hint="eastAsia" w:ascii="黑体" w:hAnsi="黑体" w:eastAsia="黑体" w:cs="宋体"/>
          <w:b/>
          <w:bCs/>
          <w:sz w:val="24"/>
          <w:szCs w:val="24"/>
        </w:rPr>
      </w:pPr>
      <w:r>
        <w:rPr>
          <w:rFonts w:hint="eastAsia" w:ascii="黑体" w:hAnsi="黑体" w:eastAsia="黑体" w:cs="宋体"/>
          <w:b/>
          <w:bCs/>
          <w:sz w:val="24"/>
          <w:szCs w:val="24"/>
        </w:rPr>
        <w:t>13.计量单位</w:t>
      </w:r>
    </w:p>
    <w:p w14:paraId="2EC5EC90">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谈判文件已有明确规定的，使用谈判文件规定的计量单位；谈判文件没有规定的，应采用中华人民共和国法定计量单位，货币种类为人民币，否则视同未响应。</w:t>
      </w:r>
    </w:p>
    <w:p w14:paraId="36C3F6F4">
      <w:pPr>
        <w:spacing w:line="360" w:lineRule="auto"/>
        <w:ind w:firstLine="482" w:firstLineChars="200"/>
        <w:rPr>
          <w:rFonts w:hint="eastAsia" w:ascii="黑体" w:hAnsi="黑体" w:eastAsia="黑体" w:cs="宋体"/>
          <w:b/>
          <w:bCs/>
          <w:sz w:val="24"/>
          <w:szCs w:val="24"/>
        </w:rPr>
      </w:pPr>
      <w:r>
        <w:rPr>
          <w:rFonts w:hint="eastAsia" w:ascii="黑体" w:hAnsi="黑体" w:eastAsia="黑体" w:cs="宋体"/>
          <w:b/>
          <w:bCs/>
          <w:sz w:val="24"/>
          <w:szCs w:val="24"/>
        </w:rPr>
        <w:t>14.竞标的风险</w:t>
      </w:r>
    </w:p>
    <w:p w14:paraId="09C067DD">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供应商没有按照谈判文件要求提供全部资料，或者供应商没有对谈判文件在各方面作出实质性响应可能导致其响应无效，是供应商应当考虑的风险。</w:t>
      </w:r>
    </w:p>
    <w:p w14:paraId="71744B49">
      <w:pPr>
        <w:spacing w:line="360" w:lineRule="auto"/>
        <w:ind w:firstLine="482" w:firstLineChars="200"/>
        <w:rPr>
          <w:rFonts w:hint="eastAsia" w:ascii="黑体" w:hAnsi="黑体" w:eastAsia="黑体" w:cs="宋体"/>
          <w:b/>
          <w:bCs/>
          <w:sz w:val="24"/>
          <w:szCs w:val="24"/>
        </w:rPr>
      </w:pPr>
      <w:r>
        <w:rPr>
          <w:rFonts w:hint="eastAsia" w:ascii="黑体" w:hAnsi="黑体" w:eastAsia="黑体" w:cs="宋体"/>
          <w:b/>
          <w:bCs/>
          <w:sz w:val="24"/>
          <w:szCs w:val="24"/>
        </w:rPr>
        <w:t>15.响应报价要求和构成</w:t>
      </w:r>
    </w:p>
    <w:p w14:paraId="08D2EB41">
      <w:pPr>
        <w:tabs>
          <w:tab w:val="left" w:pos="2492"/>
        </w:tabs>
        <w:spacing w:line="360" w:lineRule="auto"/>
        <w:ind w:firstLine="420" w:firstLineChars="200"/>
        <w:rPr>
          <w:rFonts w:hint="eastAsia" w:ascii="宋体" w:hAnsi="宋体" w:eastAsia="宋体" w:cs="宋体"/>
          <w:szCs w:val="21"/>
        </w:rPr>
      </w:pPr>
      <w:r>
        <w:rPr>
          <w:rFonts w:hint="eastAsia" w:ascii="宋体" w:hAnsi="宋体" w:eastAsia="宋体" w:cs="宋体"/>
          <w:szCs w:val="21"/>
        </w:rPr>
        <w:t>15.1响应报价应按“第五章 响应文件格式”中“响应报价表”格式填写。</w:t>
      </w:r>
    </w:p>
    <w:p w14:paraId="589EF376">
      <w:pPr>
        <w:tabs>
          <w:tab w:val="left" w:pos="2492"/>
        </w:tabs>
        <w:spacing w:line="360" w:lineRule="auto"/>
        <w:ind w:firstLine="420" w:firstLineChars="200"/>
        <w:rPr>
          <w:rFonts w:hint="eastAsia" w:ascii="宋体" w:hAnsi="宋体" w:eastAsia="宋体" w:cs="宋体"/>
          <w:szCs w:val="21"/>
        </w:rPr>
      </w:pPr>
      <w:r>
        <w:rPr>
          <w:rFonts w:hint="eastAsia" w:ascii="宋体" w:hAnsi="宋体" w:eastAsia="宋体" w:cs="宋体"/>
          <w:szCs w:val="21"/>
        </w:rPr>
        <w:t>15.2响应报价的价格构成见“供应商须知前附表”。</w:t>
      </w:r>
    </w:p>
    <w:p w14:paraId="7E022EF8">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15.3响应报价要求</w:t>
      </w:r>
    </w:p>
    <w:p w14:paraId="27FEF2C3">
      <w:pPr>
        <w:spacing w:line="360" w:lineRule="auto"/>
        <w:ind w:firstLine="420" w:firstLineChars="200"/>
        <w:rPr>
          <w:rFonts w:hint="eastAsia" w:ascii="宋体" w:hAnsi="宋体" w:eastAsia="宋体" w:cs="宋体"/>
          <w:szCs w:val="21"/>
          <w:highlight w:val="none"/>
        </w:rPr>
      </w:pPr>
      <w:r>
        <w:rPr>
          <w:rFonts w:hint="eastAsia" w:ascii="宋体" w:hAnsi="宋体" w:eastAsia="宋体" w:cs="宋体"/>
          <w:szCs w:val="21"/>
        </w:rPr>
        <w:t>15.3.1供应商的响应报价应符合</w:t>
      </w:r>
      <w:r>
        <w:rPr>
          <w:rFonts w:hint="eastAsia" w:ascii="宋体" w:hAnsi="宋体" w:eastAsia="宋体" w:cs="宋体"/>
          <w:szCs w:val="21"/>
          <w:highlight w:val="none"/>
        </w:rPr>
        <w:t>以下要求，否则响应文件</w:t>
      </w:r>
      <w:r>
        <w:rPr>
          <w:rFonts w:hint="eastAsia" w:ascii="宋体" w:hAnsi="宋体" w:eastAsia="宋体" w:cs="宋体"/>
          <w:szCs w:val="21"/>
          <w:highlight w:val="none"/>
          <w:lang w:eastAsia="zh-CN"/>
        </w:rPr>
        <w:t>作无效</w:t>
      </w:r>
      <w:r>
        <w:rPr>
          <w:rFonts w:hint="eastAsia" w:ascii="宋体" w:hAnsi="宋体" w:eastAsia="宋体" w:cs="宋体"/>
          <w:szCs w:val="21"/>
          <w:highlight w:val="none"/>
        </w:rPr>
        <w:t>响应处理：</w:t>
      </w:r>
    </w:p>
    <w:p w14:paraId="5AB765BE">
      <w:pPr>
        <w:spacing w:line="360" w:lineRule="auto"/>
        <w:ind w:left="420" w:leftChars="200"/>
        <w:rPr>
          <w:rFonts w:hint="eastAsia" w:ascii="宋体" w:hAnsi="宋体" w:eastAsia="宋体" w:cs="宋体"/>
          <w:szCs w:val="21"/>
          <w:highlight w:val="none"/>
        </w:rPr>
      </w:pPr>
      <w:r>
        <w:rPr>
          <w:rFonts w:hint="eastAsia" w:ascii="宋体" w:hAnsi="宋体" w:eastAsia="宋体" w:cs="宋体"/>
          <w:szCs w:val="21"/>
          <w:highlight w:val="none"/>
        </w:rPr>
        <w:t>（1）供应商必须就“采购需求”中所竞标的</w:t>
      </w:r>
      <w:r>
        <w:rPr>
          <w:rFonts w:hint="eastAsia" w:ascii="宋体" w:hAnsi="宋体" w:eastAsia="宋体" w:cs="宋体"/>
          <w:color w:val="auto"/>
          <w:szCs w:val="21"/>
          <w:highlight w:val="none"/>
          <w:lang w:eastAsia="zh-CN"/>
        </w:rPr>
        <w:t>项目</w:t>
      </w:r>
      <w:r>
        <w:rPr>
          <w:rFonts w:hint="eastAsia" w:ascii="宋体" w:hAnsi="宋体" w:eastAsia="宋体" w:cs="宋体"/>
          <w:szCs w:val="21"/>
          <w:highlight w:val="none"/>
        </w:rPr>
        <w:t>的全部内容分别作完整唯一总价报价，不得存在漏项报价；</w:t>
      </w:r>
    </w:p>
    <w:p w14:paraId="67A4A245">
      <w:pPr>
        <w:spacing w:line="360" w:lineRule="auto"/>
        <w:ind w:firstLine="420" w:firstLineChars="200"/>
        <w:rPr>
          <w:rFonts w:hint="eastAsia" w:ascii="宋体" w:hAnsi="宋体" w:eastAsia="宋体" w:cs="宋体"/>
          <w:szCs w:val="21"/>
          <w:highlight w:val="none"/>
        </w:rPr>
      </w:pPr>
      <w:r>
        <w:rPr>
          <w:rFonts w:hint="eastAsia" w:ascii="宋体" w:hAnsi="宋体" w:eastAsia="宋体" w:cs="宋体"/>
          <w:szCs w:val="21"/>
          <w:highlight w:val="none"/>
        </w:rPr>
        <w:t>（2）供应商必须就所竞标的</w:t>
      </w:r>
      <w:r>
        <w:rPr>
          <w:rFonts w:hint="eastAsia" w:ascii="宋体" w:hAnsi="宋体" w:eastAsia="宋体" w:cs="宋体"/>
          <w:color w:val="auto"/>
          <w:szCs w:val="21"/>
          <w:highlight w:val="none"/>
          <w:lang w:eastAsia="zh-CN"/>
        </w:rPr>
        <w:t>项目</w:t>
      </w:r>
      <w:r>
        <w:rPr>
          <w:rFonts w:hint="eastAsia" w:ascii="宋体" w:hAnsi="宋体" w:eastAsia="宋体" w:cs="宋体"/>
          <w:szCs w:val="21"/>
          <w:highlight w:val="none"/>
        </w:rPr>
        <w:t>的单项内容作唯一报价。</w:t>
      </w:r>
    </w:p>
    <w:p w14:paraId="6B356CE8">
      <w:pPr>
        <w:spacing w:line="360" w:lineRule="auto"/>
        <w:ind w:firstLine="420" w:firstLineChars="200"/>
        <w:rPr>
          <w:rFonts w:hint="eastAsia" w:ascii="宋体" w:hAnsi="宋体" w:eastAsia="宋体" w:cs="宋体"/>
          <w:szCs w:val="21"/>
        </w:rPr>
      </w:pPr>
      <w:r>
        <w:rPr>
          <w:rFonts w:hint="eastAsia" w:ascii="宋体" w:hAnsi="宋体" w:eastAsia="宋体" w:cs="宋体"/>
          <w:szCs w:val="21"/>
          <w:highlight w:val="none"/>
        </w:rPr>
        <w:t>15.3.2响应报价（包含首次报价、最后报价）超过所竞标</w:t>
      </w:r>
      <w:r>
        <w:rPr>
          <w:rFonts w:hint="eastAsia" w:ascii="宋体" w:hAnsi="宋体" w:eastAsia="宋体" w:cs="宋体"/>
          <w:color w:val="auto"/>
          <w:szCs w:val="21"/>
          <w:highlight w:val="none"/>
          <w:lang w:eastAsia="zh-CN"/>
        </w:rPr>
        <w:t>项目</w:t>
      </w:r>
      <w:r>
        <w:rPr>
          <w:rFonts w:hint="eastAsia" w:ascii="宋体" w:hAnsi="宋体" w:eastAsia="宋体" w:cs="宋体"/>
          <w:szCs w:val="21"/>
          <w:highlight w:val="none"/>
        </w:rPr>
        <w:t>规定的采购</w:t>
      </w:r>
      <w:r>
        <w:rPr>
          <w:rFonts w:hint="eastAsia" w:ascii="宋体" w:hAnsi="宋体" w:eastAsia="宋体" w:cs="宋体"/>
          <w:szCs w:val="21"/>
        </w:rPr>
        <w:t>预算金额或者最高限价的（如本项目公布了最高限价），其响应文件将作无效处理。</w:t>
      </w:r>
    </w:p>
    <w:p w14:paraId="3285FB52">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15.3.3</w:t>
      </w:r>
      <w:bookmarkStart w:id="91" w:name="_Hlk42592874"/>
      <w:r>
        <w:rPr>
          <w:rFonts w:hint="eastAsia" w:ascii="宋体" w:hAnsi="宋体" w:eastAsia="宋体" w:cs="宋体"/>
          <w:szCs w:val="21"/>
        </w:rPr>
        <w:t>响应报价（包含首次报价、最后报价）超过分项采购预算金额或者最高限价的（如本项目公布了最高限价），其响应文件将作无效处理。</w:t>
      </w:r>
    </w:p>
    <w:bookmarkEnd w:id="91"/>
    <w:p w14:paraId="573B3BC6">
      <w:pPr>
        <w:spacing w:line="360" w:lineRule="auto"/>
        <w:ind w:firstLine="482" w:firstLineChars="200"/>
        <w:rPr>
          <w:rFonts w:hint="eastAsia" w:ascii="黑体" w:hAnsi="黑体" w:eastAsia="黑体" w:cs="宋体"/>
          <w:b/>
          <w:bCs/>
          <w:sz w:val="24"/>
          <w:szCs w:val="24"/>
        </w:rPr>
      </w:pPr>
      <w:r>
        <w:rPr>
          <w:rFonts w:hint="eastAsia" w:ascii="黑体" w:hAnsi="黑体" w:eastAsia="黑体" w:cs="宋体"/>
          <w:b/>
          <w:bCs/>
          <w:sz w:val="24"/>
          <w:szCs w:val="24"/>
        </w:rPr>
        <w:t>16.竞标有效期</w:t>
      </w:r>
    </w:p>
    <w:p w14:paraId="0D229F88">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16.1竞标有效期是指为保证采购人有足够的时间在提交响应文件后完成评审、确定成交供应商、合同签订等工作而要求供应商提交的响应文件在一定时间内保持有效的期限。</w:t>
      </w:r>
    </w:p>
    <w:p w14:paraId="27D79B6E">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16.2 竞标有效期应由供应商按“供应商须知前附表”规定的期限作出响应。</w:t>
      </w:r>
    </w:p>
    <w:p w14:paraId="156B3082">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16.3供应商的响应文件在竞标有效期内均保持有效。</w:t>
      </w:r>
    </w:p>
    <w:p w14:paraId="0C0482E6">
      <w:pPr>
        <w:spacing w:line="360" w:lineRule="auto"/>
        <w:ind w:firstLine="0" w:firstLineChars="0"/>
        <w:rPr>
          <w:rFonts w:hint="eastAsia" w:ascii="黑体" w:hAnsi="黑体" w:eastAsia="黑体" w:cs="宋体"/>
          <w:b/>
          <w:bCs/>
          <w:sz w:val="24"/>
          <w:szCs w:val="24"/>
        </w:rPr>
      </w:pPr>
      <w:r>
        <w:rPr>
          <w:rFonts w:hint="eastAsia" w:ascii="黑体" w:hAnsi="黑体" w:eastAsia="黑体" w:cs="宋体"/>
          <w:b/>
          <w:bCs/>
          <w:sz w:val="24"/>
          <w:szCs w:val="24"/>
        </w:rPr>
        <w:t>17.谈判保证金</w:t>
      </w:r>
    </w:p>
    <w:p w14:paraId="66F4DAFC">
      <w:pPr>
        <w:spacing w:line="360" w:lineRule="auto"/>
        <w:ind w:left="420" w:leftChars="200"/>
        <w:rPr>
          <w:rFonts w:hint="eastAsia" w:ascii="宋体" w:hAnsi="宋体" w:eastAsia="宋体" w:cs="宋体"/>
          <w:color w:val="000000"/>
          <w:szCs w:val="21"/>
        </w:rPr>
      </w:pPr>
      <w:r>
        <w:rPr>
          <w:rFonts w:hint="eastAsia" w:ascii="宋体" w:hAnsi="宋体" w:eastAsia="宋体" w:cs="宋体"/>
          <w:color w:val="000000"/>
          <w:szCs w:val="21"/>
        </w:rPr>
        <w:t>17.1按“供应商须知前附表”的规定</w:t>
      </w:r>
      <w:r>
        <w:rPr>
          <w:rFonts w:hint="eastAsia" w:ascii="宋体" w:hAnsi="宋体" w:eastAsia="宋体" w:cs="宋体"/>
          <w:color w:val="000000"/>
          <w:szCs w:val="21"/>
          <w:lang w:val="en-US" w:eastAsia="zh-CN"/>
        </w:rPr>
        <w:t>不需要</w:t>
      </w:r>
      <w:r>
        <w:rPr>
          <w:rFonts w:hint="eastAsia" w:ascii="宋体" w:hAnsi="宋体" w:eastAsia="宋体" w:cs="宋体"/>
          <w:color w:val="000000"/>
          <w:szCs w:val="21"/>
        </w:rPr>
        <w:t>提交</w:t>
      </w:r>
      <w:r>
        <w:rPr>
          <w:rFonts w:hint="eastAsia" w:ascii="宋体" w:hAnsi="宋体" w:eastAsia="宋体" w:cs="宋体"/>
          <w:color w:val="000000"/>
          <w:szCs w:val="21"/>
          <w:lang w:eastAsia="zh-CN"/>
        </w:rPr>
        <w:t>谈判保证金</w:t>
      </w:r>
      <w:r>
        <w:rPr>
          <w:rFonts w:hint="eastAsia" w:ascii="宋体" w:hAnsi="宋体" w:eastAsia="宋体" w:cs="宋体"/>
          <w:color w:val="000000"/>
          <w:szCs w:val="21"/>
        </w:rPr>
        <w:t>。</w:t>
      </w:r>
    </w:p>
    <w:p w14:paraId="5E084595">
      <w:pPr>
        <w:spacing w:line="360" w:lineRule="auto"/>
        <w:ind w:firstLine="482" w:firstLineChars="200"/>
        <w:rPr>
          <w:rFonts w:hint="eastAsia" w:ascii="黑体" w:hAnsi="黑体" w:eastAsia="黑体" w:cs="宋体"/>
          <w:b/>
          <w:bCs/>
          <w:sz w:val="24"/>
          <w:szCs w:val="24"/>
        </w:rPr>
      </w:pPr>
      <w:r>
        <w:rPr>
          <w:rFonts w:hint="eastAsia" w:ascii="黑体" w:hAnsi="黑体" w:eastAsia="黑体" w:cs="宋体"/>
          <w:b/>
          <w:bCs/>
          <w:sz w:val="24"/>
          <w:szCs w:val="24"/>
        </w:rPr>
        <w:t>18.响应文件编制的要求</w:t>
      </w:r>
    </w:p>
    <w:p w14:paraId="3FEAD200">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18.1各供应商在编制响应文件时请按照谈判文件“第五章 响应文件格式”规定的格式进行，混乱的编排导致响应文件被误读或谈判小组查找不到有效文件是供应商的风险。不完整、编排混乱导致响应文件被误读、漏读或者查找不到相关内容的，</w:t>
      </w:r>
      <w:r>
        <w:rPr>
          <w:rFonts w:hint="eastAsia" w:ascii="宋体" w:hAnsi="宋体" w:eastAsia="宋体" w:cs="宋体"/>
          <w:szCs w:val="24"/>
        </w:rPr>
        <w:t>由此引发的</w:t>
      </w:r>
      <w:r>
        <w:rPr>
          <w:rFonts w:hint="eastAsia" w:ascii="宋体" w:hAnsi="宋体" w:eastAsia="宋体" w:cs="宋体"/>
          <w:szCs w:val="21"/>
        </w:rPr>
        <w:t>后果由供应商承担。</w:t>
      </w:r>
    </w:p>
    <w:p w14:paraId="48F77EF1">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18.2响应文件应按资格证明、报价分别编制，商务技术文件合并编制，本谈判只接收电子版响应文件，要求见本章“12.2响应文件电子版要求”。</w:t>
      </w:r>
    </w:p>
    <w:p w14:paraId="2487A9E7">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18.</w:t>
      </w:r>
      <w:bookmarkStart w:id="92" w:name="_Hlk65832699"/>
      <w:r>
        <w:rPr>
          <w:rFonts w:hint="eastAsia" w:ascii="宋体" w:hAnsi="宋体" w:eastAsia="宋体" w:cs="宋体"/>
          <w:szCs w:val="21"/>
        </w:rPr>
        <w:t>3</w:t>
      </w:r>
      <w:r>
        <w:rPr>
          <w:rFonts w:hint="eastAsia" w:ascii="宋体" w:hAnsi="宋体" w:eastAsia="宋体" w:cs="Times New Roman"/>
          <w:szCs w:val="21"/>
        </w:rPr>
        <w:t>响应文件须由供应商</w:t>
      </w:r>
      <w:r>
        <w:rPr>
          <w:rFonts w:hint="eastAsia" w:ascii="宋体" w:hAnsi="宋体" w:eastAsia="宋体" w:cs="Times New Roman"/>
          <w:szCs w:val="21"/>
          <w:lang w:eastAsia="zh-CN"/>
        </w:rPr>
        <w:t>按</w:t>
      </w:r>
      <w:r>
        <w:rPr>
          <w:rFonts w:hint="eastAsia" w:ascii="宋体" w:hAnsi="宋体" w:eastAsia="宋体" w:cs="仿宋_GB2312"/>
          <w:kern w:val="0"/>
          <w:szCs w:val="21"/>
          <w:lang w:val="zh-CN"/>
        </w:rPr>
        <w:t>“</w:t>
      </w:r>
      <w:r>
        <w:rPr>
          <w:rFonts w:hint="eastAsia" w:ascii="宋体" w:hAnsi="宋体" w:eastAsia="宋体" w:cs="Times New Roman"/>
          <w:szCs w:val="21"/>
        </w:rPr>
        <w:t>第五章 响应文件格式</w:t>
      </w:r>
      <w:r>
        <w:rPr>
          <w:rFonts w:hint="eastAsia" w:ascii="宋体" w:hAnsi="宋体" w:eastAsia="宋体" w:cs="仿宋_GB2312"/>
          <w:kern w:val="0"/>
          <w:szCs w:val="21"/>
          <w:lang w:val="zh-CN"/>
        </w:rPr>
        <w:t>”</w:t>
      </w:r>
      <w:r>
        <w:rPr>
          <w:rFonts w:hint="eastAsia" w:ascii="宋体" w:hAnsi="宋体" w:eastAsia="宋体" w:cs="Times New Roman"/>
          <w:szCs w:val="21"/>
          <w:lang w:eastAsia="zh-CN"/>
        </w:rPr>
        <w:t>要求</w:t>
      </w:r>
      <w:r>
        <w:rPr>
          <w:rFonts w:hint="eastAsia" w:ascii="宋体" w:hAnsi="宋体" w:eastAsia="宋体" w:cs="仿宋_GB2312"/>
          <w:szCs w:val="21"/>
        </w:rPr>
        <w:t>进行签署、盖章</w:t>
      </w:r>
      <w:bookmarkEnd w:id="92"/>
      <w:r>
        <w:rPr>
          <w:rFonts w:hint="eastAsia" w:ascii="宋体" w:hAnsi="宋体" w:eastAsia="宋体" w:cs="宋体"/>
          <w:szCs w:val="21"/>
        </w:rPr>
        <w:t>，</w:t>
      </w:r>
      <w:r>
        <w:rPr>
          <w:rFonts w:hint="eastAsia" w:ascii="宋体" w:hAnsi="宋体" w:eastAsia="宋体" w:cs="宋体"/>
          <w:b/>
          <w:bCs/>
          <w:szCs w:val="21"/>
        </w:rPr>
        <w:t>否则其响应文件</w:t>
      </w:r>
      <w:r>
        <w:rPr>
          <w:rFonts w:hint="eastAsia" w:ascii="宋体" w:hAnsi="宋体" w:eastAsia="宋体" w:cs="宋体"/>
          <w:b/>
          <w:bCs/>
          <w:szCs w:val="21"/>
          <w:lang w:eastAsia="zh-CN"/>
        </w:rPr>
        <w:t>作无效</w:t>
      </w:r>
      <w:r>
        <w:rPr>
          <w:rFonts w:hint="eastAsia" w:ascii="宋体" w:hAnsi="宋体" w:eastAsia="宋体" w:cs="宋体"/>
          <w:b/>
          <w:bCs/>
          <w:szCs w:val="21"/>
        </w:rPr>
        <w:t>响应处理。</w:t>
      </w:r>
    </w:p>
    <w:p w14:paraId="0173ABB3">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18.4响应文件中标注的供应商名称应与营业执照（事业单位法人证书、执业许可证、自然人身份证）及公章一致，</w:t>
      </w:r>
      <w:r>
        <w:rPr>
          <w:rFonts w:hint="eastAsia" w:ascii="宋体" w:hAnsi="宋体" w:eastAsia="宋体" w:cs="宋体"/>
          <w:b/>
          <w:bCs/>
          <w:szCs w:val="21"/>
        </w:rPr>
        <w:t>否则其响应文件</w:t>
      </w:r>
      <w:r>
        <w:rPr>
          <w:rFonts w:hint="eastAsia" w:ascii="宋体" w:hAnsi="宋体" w:eastAsia="宋体" w:cs="宋体"/>
          <w:b/>
          <w:bCs/>
          <w:szCs w:val="21"/>
          <w:lang w:eastAsia="zh-CN"/>
        </w:rPr>
        <w:t>作无效</w:t>
      </w:r>
      <w:r>
        <w:rPr>
          <w:rFonts w:hint="eastAsia" w:ascii="宋体" w:hAnsi="宋体" w:eastAsia="宋体" w:cs="宋体"/>
          <w:b/>
          <w:bCs/>
          <w:szCs w:val="21"/>
        </w:rPr>
        <w:t>响应处理</w:t>
      </w:r>
      <w:r>
        <w:rPr>
          <w:rFonts w:hint="eastAsia" w:ascii="宋体" w:hAnsi="宋体" w:eastAsia="宋体" w:cs="宋体"/>
          <w:szCs w:val="21"/>
        </w:rPr>
        <w:t>。</w:t>
      </w:r>
    </w:p>
    <w:p w14:paraId="0C456ED0">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18.5响应文件应避免涂改、行间插字或者删除。</w:t>
      </w:r>
    </w:p>
    <w:p w14:paraId="7EC90E9C">
      <w:pPr>
        <w:spacing w:line="360" w:lineRule="auto"/>
        <w:ind w:firstLine="482" w:firstLineChars="200"/>
        <w:rPr>
          <w:rFonts w:hint="eastAsia" w:ascii="黑体" w:hAnsi="黑体" w:eastAsia="黑体" w:cs="宋体"/>
          <w:b/>
          <w:bCs/>
          <w:sz w:val="24"/>
          <w:szCs w:val="24"/>
        </w:rPr>
      </w:pPr>
      <w:r>
        <w:rPr>
          <w:rFonts w:hint="eastAsia" w:ascii="黑体" w:hAnsi="黑体" w:eastAsia="黑体" w:cs="宋体"/>
          <w:b/>
          <w:bCs/>
          <w:sz w:val="24"/>
          <w:szCs w:val="24"/>
        </w:rPr>
        <w:t>19.响应文件的密封和标记</w:t>
      </w:r>
    </w:p>
    <w:p w14:paraId="492833BA">
      <w:pPr>
        <w:spacing w:line="360" w:lineRule="auto"/>
        <w:ind w:firstLine="420" w:firstLineChars="200"/>
        <w:rPr>
          <w:rFonts w:ascii="宋体" w:hAnsi="宋体" w:eastAsia="宋体" w:cs="仿宋_GB2312"/>
          <w:kern w:val="0"/>
          <w:szCs w:val="21"/>
          <w:lang w:val="zh-CN"/>
        </w:rPr>
      </w:pPr>
      <w:r>
        <w:rPr>
          <w:rFonts w:hint="eastAsia" w:ascii="宋体" w:hAnsi="宋体" w:eastAsia="宋体" w:cs="仿宋_GB2312"/>
          <w:kern w:val="0"/>
          <w:szCs w:val="21"/>
          <w:lang w:val="zh-CN"/>
        </w:rPr>
        <w:t>19.1供应商进行电子交易应安装客户端软件—“</w:t>
      </w:r>
      <w:r>
        <w:rPr>
          <w:rFonts w:hint="eastAsia" w:ascii="宋体" w:hAnsi="宋体" w:cs="宋体"/>
          <w:b w:val="0"/>
          <w:bCs w:val="0"/>
          <w:sz w:val="21"/>
          <w:szCs w:val="21"/>
          <w:highlight w:val="none"/>
          <w:lang w:val="en-US" w:eastAsia="zh-CN"/>
        </w:rPr>
        <w:t>广西政府采购云平台新版客户端</w:t>
      </w:r>
      <w:r>
        <w:rPr>
          <w:rFonts w:hint="eastAsia" w:ascii="宋体" w:hAnsi="宋体" w:eastAsia="宋体" w:cs="仿宋_GB2312"/>
          <w:kern w:val="0"/>
          <w:szCs w:val="21"/>
          <w:lang w:val="zh-CN"/>
        </w:rPr>
        <w:t>”，并按照谈判文件和电子交易平台的要求编制并加密响应文件。供应商未按规定加密的响应文件，电子交易平台将拒收并提示。</w:t>
      </w:r>
    </w:p>
    <w:p w14:paraId="3D33F78A">
      <w:pPr>
        <w:spacing w:line="360" w:lineRule="auto"/>
        <w:ind w:firstLine="420" w:firstLineChars="200"/>
        <w:rPr>
          <w:rFonts w:ascii="宋体" w:hAnsi="宋体" w:eastAsia="宋体" w:cs="仿宋_GB2312"/>
          <w:kern w:val="0"/>
          <w:szCs w:val="21"/>
          <w:lang w:val="zh-CN"/>
        </w:rPr>
      </w:pPr>
      <w:r>
        <w:rPr>
          <w:rFonts w:hint="eastAsia" w:ascii="宋体" w:hAnsi="宋体" w:eastAsia="宋体" w:cs="仿宋_GB2312"/>
          <w:kern w:val="0"/>
          <w:szCs w:val="21"/>
          <w:lang w:val="zh-CN"/>
        </w:rPr>
        <w:t>19.2使用“</w:t>
      </w:r>
      <w:r>
        <w:rPr>
          <w:rFonts w:hint="eastAsia" w:ascii="宋体" w:hAnsi="宋体" w:cs="宋体"/>
          <w:b w:val="0"/>
          <w:bCs w:val="0"/>
          <w:sz w:val="21"/>
          <w:szCs w:val="21"/>
          <w:highlight w:val="none"/>
          <w:lang w:val="en-US" w:eastAsia="zh-CN"/>
        </w:rPr>
        <w:t>广西政府采购云平台</w:t>
      </w:r>
      <w:r>
        <w:rPr>
          <w:rFonts w:hint="eastAsia" w:ascii="宋体" w:hAnsi="宋体" w:eastAsia="宋体" w:cs="仿宋_GB2312"/>
          <w:kern w:val="0"/>
          <w:szCs w:val="21"/>
          <w:lang w:val="zh-CN"/>
        </w:rPr>
        <w:t>电子交易客户端”需要提前申领CA数字证书。</w:t>
      </w:r>
    </w:p>
    <w:p w14:paraId="14686A70">
      <w:pPr>
        <w:spacing w:line="360" w:lineRule="auto"/>
        <w:ind w:firstLine="420" w:firstLineChars="200"/>
        <w:rPr>
          <w:rFonts w:ascii="宋体" w:hAnsi="宋体" w:eastAsia="宋体" w:cs="仿宋_GB2312"/>
          <w:kern w:val="0"/>
          <w:szCs w:val="21"/>
          <w:lang w:val="zh-CN" w:eastAsia="zh-CN"/>
        </w:rPr>
      </w:pPr>
      <w:r>
        <w:rPr>
          <w:rFonts w:hint="eastAsia" w:ascii="宋体" w:hAnsi="宋体" w:eastAsia="宋体" w:cs="仿宋_GB2312"/>
          <w:kern w:val="0"/>
          <w:szCs w:val="21"/>
          <w:lang w:val="zh-CN" w:eastAsia="zh-CN"/>
        </w:rPr>
        <w:t>19.3为确保网上操作合法、有效和安全，供应商应当在响应文件提交截止时间前完成在“</w:t>
      </w:r>
      <w:r>
        <w:rPr>
          <w:rFonts w:hint="eastAsia" w:ascii="宋体" w:hAnsi="宋体" w:cs="宋体"/>
          <w:b w:val="0"/>
          <w:bCs w:val="0"/>
          <w:sz w:val="21"/>
          <w:szCs w:val="21"/>
          <w:highlight w:val="none"/>
          <w:lang w:val="en-US" w:eastAsia="zh-CN"/>
        </w:rPr>
        <w:t>广西政府采购云平台</w:t>
      </w:r>
      <w:r>
        <w:rPr>
          <w:rFonts w:hint="eastAsia" w:ascii="宋体" w:hAnsi="宋体" w:eastAsia="宋体" w:cs="仿宋_GB2312"/>
          <w:kern w:val="0"/>
          <w:szCs w:val="21"/>
          <w:lang w:val="zh-CN" w:eastAsia="zh-CN"/>
        </w:rPr>
        <w:t>”的身份认证，确保在电子交易过程中能够对相关数据电文进行加密和使用电子签名。</w:t>
      </w:r>
    </w:p>
    <w:p w14:paraId="17418015">
      <w:pPr>
        <w:spacing w:line="360" w:lineRule="auto"/>
        <w:ind w:firstLine="482" w:firstLineChars="200"/>
        <w:rPr>
          <w:rFonts w:hint="eastAsia" w:ascii="黑体" w:hAnsi="黑体" w:eastAsia="黑体" w:cs="宋体"/>
          <w:b/>
          <w:bCs/>
          <w:sz w:val="24"/>
          <w:szCs w:val="24"/>
        </w:rPr>
      </w:pPr>
      <w:r>
        <w:rPr>
          <w:rFonts w:hint="eastAsia" w:ascii="黑体" w:hAnsi="黑体" w:eastAsia="黑体" w:cs="宋体"/>
          <w:b/>
          <w:bCs/>
          <w:sz w:val="24"/>
          <w:szCs w:val="24"/>
        </w:rPr>
        <w:t>20.响应文件的提交</w:t>
      </w:r>
    </w:p>
    <w:p w14:paraId="5D23AC52">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20.1供应商必须在“供应商须知前附表”规定的时间和地点提交响应文件。</w:t>
      </w:r>
    </w:p>
    <w:p w14:paraId="292D5255">
      <w:pPr>
        <w:spacing w:line="360" w:lineRule="auto"/>
        <w:ind w:firstLine="420" w:firstLineChars="200"/>
        <w:rPr>
          <w:rFonts w:ascii="宋体" w:hAnsi="宋体" w:eastAsia="宋体" w:cs="Times New Roman"/>
          <w:szCs w:val="21"/>
        </w:rPr>
      </w:pPr>
      <w:r>
        <w:rPr>
          <w:rFonts w:hint="eastAsia" w:ascii="宋体" w:hAnsi="宋体" w:eastAsia="宋体" w:cs="宋体"/>
          <w:szCs w:val="21"/>
        </w:rPr>
        <w:t>20</w:t>
      </w:r>
      <w:r>
        <w:rPr>
          <w:rFonts w:hint="eastAsia" w:ascii="宋体" w:hAnsi="宋体" w:eastAsia="宋体" w:cs="Times New Roman"/>
          <w:szCs w:val="21"/>
        </w:rPr>
        <w:t>.2 在响应文件提交截止时间以后，不能补充、修改响应文件。</w:t>
      </w:r>
    </w:p>
    <w:p w14:paraId="6F77A4C3">
      <w:pPr>
        <w:spacing w:line="360" w:lineRule="auto"/>
        <w:ind w:firstLine="420" w:firstLineChars="200"/>
        <w:rPr>
          <w:rFonts w:ascii="宋体" w:hAnsi="宋体" w:eastAsia="宋体" w:cs="Times New Roman"/>
          <w:szCs w:val="21"/>
        </w:rPr>
      </w:pPr>
      <w:r>
        <w:rPr>
          <w:rFonts w:hint="eastAsia" w:ascii="宋体" w:hAnsi="宋体" w:eastAsia="宋体" w:cs="Times New Roman"/>
          <w:szCs w:val="21"/>
        </w:rPr>
        <w:t>20.3 在提交“最后报价”后，供应商不能退出谈判。</w:t>
      </w:r>
    </w:p>
    <w:p w14:paraId="3C949C34">
      <w:pPr>
        <w:spacing w:line="360" w:lineRule="auto"/>
        <w:ind w:firstLine="420" w:firstLineChars="200"/>
        <w:rPr>
          <w:rFonts w:ascii="宋体" w:hAnsi="宋体" w:eastAsia="宋体" w:cs="Times New Roman"/>
          <w:szCs w:val="21"/>
        </w:rPr>
      </w:pPr>
      <w:r>
        <w:rPr>
          <w:rFonts w:hint="eastAsia" w:ascii="宋体" w:hAnsi="宋体" w:eastAsia="宋体" w:cs="Times New Roman"/>
          <w:szCs w:val="21"/>
        </w:rPr>
        <w:t>20.4 电子交易平台收到响应文件，将妥善保存并即时向供应商发出确认回执通知。在响应文件提交截止时间前，除供应商补充、修改或者撤回响应文件外，任何单位和个人不得解密或提取响应文件。</w:t>
      </w:r>
    </w:p>
    <w:p w14:paraId="2A103990">
      <w:pPr>
        <w:spacing w:line="360" w:lineRule="auto"/>
        <w:ind w:firstLine="420" w:firstLineChars="200"/>
        <w:rPr>
          <w:rFonts w:hint="eastAsia" w:ascii="宋体" w:hAnsi="宋体" w:eastAsia="宋体" w:cs="Times New Roman"/>
          <w:szCs w:val="21"/>
        </w:rPr>
      </w:pPr>
      <w:r>
        <w:rPr>
          <w:rFonts w:hint="eastAsia" w:ascii="宋体" w:hAnsi="宋体" w:eastAsia="宋体" w:cs="Times New Roman"/>
          <w:szCs w:val="21"/>
        </w:rPr>
        <w:t>20.5 采购机构不可视情况延长提交响应文件的截止时间。</w:t>
      </w:r>
    </w:p>
    <w:p w14:paraId="6BAAE1C5">
      <w:pPr>
        <w:spacing w:line="360" w:lineRule="auto"/>
        <w:ind w:firstLine="420" w:firstLineChars="200"/>
        <w:rPr>
          <w:rFonts w:hint="eastAsia" w:ascii="黑体" w:hAnsi="黑体" w:eastAsia="黑体" w:cs="Times New Roman"/>
          <w:color w:val="000000"/>
          <w:sz w:val="24"/>
          <w:szCs w:val="24"/>
        </w:rPr>
      </w:pPr>
      <w:r>
        <w:rPr>
          <w:rFonts w:hint="eastAsia" w:ascii="宋体" w:hAnsi="宋体" w:eastAsia="宋体" w:cs="Times New Roman"/>
          <w:szCs w:val="21"/>
        </w:rPr>
        <w:t>20.6备份响应文件。</w:t>
      </w:r>
      <w:r>
        <w:rPr>
          <w:rFonts w:hint="eastAsia" w:ascii="Times New Roman" w:hAnsi="宋体" w:eastAsia="宋体" w:cs="Times New Roman"/>
          <w:bCs/>
          <w:color w:val="000000"/>
          <w:szCs w:val="21"/>
        </w:rPr>
        <w:t>详见“供应商须知前附表”。</w:t>
      </w:r>
    </w:p>
    <w:p w14:paraId="70BEB19F">
      <w:pPr>
        <w:spacing w:line="360" w:lineRule="auto"/>
        <w:ind w:firstLine="482" w:firstLineChars="200"/>
        <w:rPr>
          <w:rFonts w:hint="eastAsia" w:ascii="黑体" w:hAnsi="黑体" w:eastAsia="黑体" w:cs="宋体"/>
          <w:b/>
          <w:bCs/>
          <w:sz w:val="24"/>
          <w:szCs w:val="24"/>
        </w:rPr>
      </w:pPr>
      <w:r>
        <w:rPr>
          <w:rFonts w:hint="eastAsia" w:ascii="黑体" w:hAnsi="黑体" w:eastAsia="黑体" w:cs="宋体"/>
          <w:b/>
          <w:bCs/>
          <w:sz w:val="24"/>
          <w:szCs w:val="24"/>
        </w:rPr>
        <w:t>21.首次响应文件的补充、修改与撤回</w:t>
      </w:r>
    </w:p>
    <w:p w14:paraId="0AE938C2">
      <w:pPr>
        <w:adjustRightInd w:val="0"/>
        <w:spacing w:line="360" w:lineRule="auto"/>
        <w:ind w:firstLine="420" w:firstLineChars="200"/>
        <w:rPr>
          <w:rFonts w:ascii="宋体" w:hAnsi="宋体" w:eastAsia="宋体" w:cs="仿宋_GB2312"/>
          <w:kern w:val="0"/>
          <w:szCs w:val="21"/>
        </w:rPr>
      </w:pPr>
      <w:r>
        <w:rPr>
          <w:rFonts w:hint="eastAsia" w:ascii="宋体" w:hAnsi="宋体" w:eastAsia="宋体" w:cs="仿宋_GB2312"/>
          <w:kern w:val="0"/>
          <w:szCs w:val="21"/>
        </w:rPr>
        <w:t>供应商应当在提交响应文件截止时间前完成响应文件的传输提交，并可以补充、修改或者撤回响应文件。补充或者修改响应文件的，应当先行撤回原文件，补充、修改后重新传输提交。提交响应文件截止时间前未完成传输的，视为撤回响应文件。响应文件提交截止时间后提交的响应文件，电子交易平台将拒收。</w:t>
      </w:r>
    </w:p>
    <w:p w14:paraId="3EBE1CB2">
      <w:pPr>
        <w:spacing w:line="360" w:lineRule="auto"/>
        <w:ind w:firstLine="482" w:firstLineChars="200"/>
        <w:rPr>
          <w:rFonts w:ascii="黑体" w:hAnsi="黑体" w:eastAsia="黑体" w:cs="宋体"/>
          <w:b/>
          <w:bCs/>
          <w:sz w:val="24"/>
          <w:szCs w:val="24"/>
        </w:rPr>
      </w:pPr>
      <w:bookmarkStart w:id="93" w:name="_Hlk45702405"/>
      <w:r>
        <w:rPr>
          <w:rFonts w:hint="eastAsia" w:ascii="黑体" w:hAnsi="黑体" w:eastAsia="黑体" w:cs="宋体"/>
          <w:b/>
          <w:bCs/>
          <w:sz w:val="24"/>
          <w:szCs w:val="24"/>
        </w:rPr>
        <w:t>2</w:t>
      </w:r>
      <w:r>
        <w:rPr>
          <w:rFonts w:hint="eastAsia" w:ascii="黑体" w:hAnsi="黑体" w:eastAsia="黑体" w:cs="宋体"/>
          <w:b/>
          <w:bCs/>
          <w:sz w:val="24"/>
          <w:szCs w:val="24"/>
          <w:lang w:val="en-US" w:eastAsia="zh-CN"/>
        </w:rPr>
        <w:t>2</w:t>
      </w:r>
      <w:r>
        <w:rPr>
          <w:rFonts w:hint="eastAsia" w:ascii="黑体" w:hAnsi="黑体" w:eastAsia="黑体" w:cs="宋体"/>
          <w:b/>
          <w:bCs/>
          <w:sz w:val="24"/>
          <w:szCs w:val="24"/>
        </w:rPr>
        <w:t>. 截止时间后的撤回</w:t>
      </w:r>
    </w:p>
    <w:bookmarkEnd w:id="93"/>
    <w:p w14:paraId="18E4EFD8">
      <w:pPr>
        <w:pStyle w:val="16"/>
        <w:spacing w:line="360" w:lineRule="auto"/>
        <w:ind w:firstLine="420" w:firstLineChars="200"/>
        <w:rPr>
          <w:rFonts w:hint="eastAsia" w:ascii="宋体" w:hAnsi="宋体" w:eastAsia="宋体" w:cs="Times New Roman"/>
          <w:szCs w:val="21"/>
          <w:highlight w:val="cyan"/>
        </w:rPr>
      </w:pPr>
      <w:r>
        <w:rPr>
          <w:rFonts w:hint="eastAsia" w:ascii="宋体" w:hAnsi="宋体" w:eastAsia="宋体" w:cs="宋体"/>
          <w:color w:val="000000"/>
          <w:szCs w:val="21"/>
        </w:rPr>
        <w:t>供应商在首次响应文件提交截止时间后向采购人、采购代理机构书面申请撤回响应文件的，将根据本须知正文第17.4条的规定不予退还其</w:t>
      </w:r>
      <w:r>
        <w:rPr>
          <w:rFonts w:hint="eastAsia" w:ascii="宋体" w:hAnsi="宋体" w:eastAsia="宋体" w:cs="宋体"/>
          <w:color w:val="000000"/>
          <w:szCs w:val="21"/>
          <w:lang w:eastAsia="zh-CN"/>
        </w:rPr>
        <w:t>谈判</w:t>
      </w:r>
      <w:r>
        <w:rPr>
          <w:rFonts w:hint="eastAsia" w:ascii="宋体" w:hAnsi="宋体" w:eastAsia="宋体" w:cs="宋体"/>
          <w:color w:val="000000"/>
          <w:szCs w:val="21"/>
        </w:rPr>
        <w:t>保证金</w:t>
      </w:r>
      <w:r>
        <w:rPr>
          <w:rFonts w:hint="eastAsia" w:ascii="宋体" w:hAnsi="宋体" w:cs="宋体"/>
          <w:color w:val="000000"/>
          <w:szCs w:val="21"/>
          <w:lang w:eastAsia="zh-CN"/>
        </w:rPr>
        <w:t>（</w:t>
      </w:r>
      <w:r>
        <w:rPr>
          <w:rFonts w:hint="eastAsia" w:ascii="宋体" w:hAnsi="宋体" w:cs="宋体"/>
          <w:color w:val="000000"/>
          <w:szCs w:val="21"/>
          <w:lang w:val="en-US" w:eastAsia="zh-CN"/>
        </w:rPr>
        <w:t>如有</w:t>
      </w:r>
      <w:r>
        <w:rPr>
          <w:rFonts w:hint="eastAsia" w:ascii="宋体" w:hAnsi="宋体" w:cs="宋体"/>
          <w:color w:val="000000"/>
          <w:szCs w:val="21"/>
          <w:lang w:eastAsia="zh-CN"/>
        </w:rPr>
        <w:t>）</w:t>
      </w:r>
      <w:r>
        <w:rPr>
          <w:rFonts w:hint="eastAsia" w:ascii="宋体" w:hAnsi="宋体" w:eastAsia="宋体" w:cs="宋体"/>
          <w:color w:val="000000"/>
          <w:szCs w:val="21"/>
        </w:rPr>
        <w:t>。</w:t>
      </w:r>
    </w:p>
    <w:p w14:paraId="3177C2EB">
      <w:pPr>
        <w:keepNext/>
        <w:keepLines/>
        <w:spacing w:line="360" w:lineRule="auto"/>
        <w:ind w:firstLine="640" w:firstLineChars="200"/>
        <w:outlineLvl w:val="2"/>
        <w:rPr>
          <w:rFonts w:hint="eastAsia" w:ascii="宋体" w:hAnsi="宋体" w:eastAsia="宋体" w:cs="Times New Roman"/>
          <w:sz w:val="32"/>
          <w:szCs w:val="32"/>
          <w:lang w:val="zh-CN" w:eastAsia="zh-CN"/>
        </w:rPr>
      </w:pPr>
      <w:r>
        <w:rPr>
          <w:rFonts w:hint="eastAsia" w:ascii="宋体" w:hAnsi="宋体" w:eastAsia="宋体" w:cs="Times New Roman"/>
          <w:sz w:val="32"/>
          <w:szCs w:val="32"/>
          <w:lang w:val="zh-CN" w:eastAsia="zh-CN"/>
        </w:rPr>
        <w:t xml:space="preserve">  </w:t>
      </w:r>
      <w:bookmarkStart w:id="94" w:name="_Toc80205928"/>
      <w:bookmarkStart w:id="95" w:name="_Toc29978"/>
      <w:bookmarkStart w:id="96" w:name="_Toc8836"/>
      <w:r>
        <w:rPr>
          <w:rFonts w:hint="eastAsia" w:ascii="宋体" w:hAnsi="宋体" w:eastAsia="宋体" w:cs="Times New Roman"/>
          <w:sz w:val="32"/>
          <w:szCs w:val="32"/>
          <w:lang w:val="zh-CN" w:eastAsia="zh-CN"/>
        </w:rPr>
        <w:t>四、评审及谈判</w:t>
      </w:r>
      <w:bookmarkEnd w:id="94"/>
      <w:bookmarkEnd w:id="95"/>
      <w:bookmarkEnd w:id="96"/>
    </w:p>
    <w:p w14:paraId="4FC5240F">
      <w:pPr>
        <w:spacing w:line="360" w:lineRule="auto"/>
        <w:ind w:firstLine="482" w:firstLineChars="200"/>
        <w:rPr>
          <w:rFonts w:hint="eastAsia" w:ascii="黑体" w:hAnsi="黑体" w:eastAsia="黑体" w:cs="宋体"/>
          <w:b/>
          <w:bCs/>
          <w:sz w:val="24"/>
          <w:szCs w:val="24"/>
        </w:rPr>
      </w:pPr>
      <w:r>
        <w:rPr>
          <w:rFonts w:hint="eastAsia" w:ascii="黑体" w:hAnsi="黑体" w:eastAsia="黑体" w:cs="宋体"/>
          <w:b/>
          <w:bCs/>
          <w:sz w:val="24"/>
          <w:szCs w:val="24"/>
        </w:rPr>
        <w:t>2</w:t>
      </w:r>
      <w:r>
        <w:rPr>
          <w:rFonts w:hint="eastAsia" w:ascii="黑体" w:hAnsi="黑体" w:eastAsia="黑体" w:cs="宋体"/>
          <w:b/>
          <w:bCs/>
          <w:sz w:val="24"/>
          <w:szCs w:val="24"/>
          <w:lang w:val="en-US" w:eastAsia="zh-CN"/>
        </w:rPr>
        <w:t>3</w:t>
      </w:r>
      <w:r>
        <w:rPr>
          <w:rFonts w:hint="eastAsia" w:ascii="黑体" w:hAnsi="黑体" w:eastAsia="黑体" w:cs="宋体"/>
          <w:b/>
          <w:bCs/>
          <w:sz w:val="24"/>
          <w:szCs w:val="24"/>
        </w:rPr>
        <w:t>.谈判小组成立</w:t>
      </w:r>
    </w:p>
    <w:p w14:paraId="06685669">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2</w:t>
      </w:r>
      <w:r>
        <w:rPr>
          <w:rFonts w:hint="eastAsia" w:ascii="宋体" w:hAnsi="宋体" w:eastAsia="宋体" w:cs="宋体"/>
          <w:szCs w:val="21"/>
          <w:lang w:val="en-US" w:eastAsia="zh-CN"/>
        </w:rPr>
        <w:t>3</w:t>
      </w:r>
      <w:r>
        <w:rPr>
          <w:rFonts w:hint="eastAsia" w:ascii="宋体" w:hAnsi="宋体" w:eastAsia="宋体" w:cs="宋体"/>
          <w:szCs w:val="21"/>
        </w:rPr>
        <w:t>.1谈判小组由采购人代表和评审专家共3人以上单数组成，其中评审专家人数不得少于谈判小组成员总数的2/3。采购人代表不得以评审专家身份参加本部门或者本单位采购项目的评审。采购代理机构人员不得参加本机构代理的采购项目的评审。达到公开招标数额标准的货物或者货物采购项目，或者达到公开招标规模标准的政府采购工程，经批准采用竞争性谈判方式采购的，谈判小组由5人以上单数组成。</w:t>
      </w:r>
    </w:p>
    <w:p w14:paraId="391FF564">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2</w:t>
      </w:r>
      <w:r>
        <w:rPr>
          <w:rFonts w:hint="eastAsia" w:ascii="宋体" w:hAnsi="宋体" w:eastAsia="宋体" w:cs="宋体"/>
          <w:szCs w:val="21"/>
          <w:lang w:val="en-US" w:eastAsia="zh-CN"/>
        </w:rPr>
        <w:t>3</w:t>
      </w:r>
      <w:r>
        <w:rPr>
          <w:rFonts w:hint="eastAsia" w:ascii="宋体" w:hAnsi="宋体" w:eastAsia="宋体" w:cs="宋体"/>
          <w:szCs w:val="21"/>
        </w:rPr>
        <w:t>.2评审专家应当从政府采购评审专家库内相关专业的专家名单中随机抽取。</w:t>
      </w:r>
    </w:p>
    <w:p w14:paraId="10BB3D01">
      <w:pPr>
        <w:spacing w:line="360" w:lineRule="auto"/>
        <w:ind w:firstLine="482" w:firstLineChars="200"/>
        <w:rPr>
          <w:rFonts w:ascii="黑体" w:hAnsi="黑体" w:eastAsia="黑体" w:cs="宋体"/>
          <w:b/>
          <w:bCs/>
          <w:sz w:val="24"/>
          <w:szCs w:val="24"/>
        </w:rPr>
      </w:pPr>
      <w:r>
        <w:rPr>
          <w:rFonts w:ascii="黑体" w:hAnsi="黑体" w:eastAsia="黑体" w:cs="宋体"/>
          <w:b/>
          <w:bCs/>
          <w:sz w:val="24"/>
          <w:szCs w:val="24"/>
        </w:rPr>
        <w:t>2</w:t>
      </w:r>
      <w:r>
        <w:rPr>
          <w:rFonts w:hint="eastAsia" w:ascii="黑体" w:hAnsi="黑体" w:eastAsia="黑体" w:cs="宋体"/>
          <w:b/>
          <w:bCs/>
          <w:sz w:val="24"/>
          <w:szCs w:val="24"/>
          <w:lang w:val="en-US" w:eastAsia="zh-CN"/>
        </w:rPr>
        <w:t>4</w:t>
      </w:r>
      <w:r>
        <w:rPr>
          <w:rFonts w:ascii="黑体" w:hAnsi="黑体" w:eastAsia="黑体" w:cs="宋体"/>
          <w:b/>
          <w:bCs/>
          <w:sz w:val="24"/>
          <w:szCs w:val="24"/>
        </w:rPr>
        <w:t>.</w:t>
      </w:r>
      <w:r>
        <w:rPr>
          <w:rFonts w:hint="eastAsia" w:ascii="黑体" w:hAnsi="黑体" w:eastAsia="黑体" w:cs="宋体"/>
          <w:b/>
          <w:bCs/>
          <w:sz w:val="24"/>
          <w:szCs w:val="24"/>
        </w:rPr>
        <w:t>首次响应文件的开启</w:t>
      </w:r>
    </w:p>
    <w:p w14:paraId="404D8DFB">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2</w:t>
      </w:r>
      <w:r>
        <w:rPr>
          <w:rFonts w:hint="eastAsia" w:ascii="宋体" w:hAnsi="宋体" w:eastAsia="宋体" w:cs="宋体"/>
          <w:szCs w:val="21"/>
          <w:lang w:val="en-US" w:eastAsia="zh-CN"/>
        </w:rPr>
        <w:t>4</w:t>
      </w:r>
      <w:r>
        <w:rPr>
          <w:rFonts w:hint="eastAsia" w:ascii="宋体" w:hAnsi="宋体" w:eastAsia="宋体" w:cs="宋体"/>
          <w:szCs w:val="21"/>
        </w:rPr>
        <w:t>.1首次响应文件由谈判小组或者采购代理机构在“供应商须知前附表”规定的时间开启。</w:t>
      </w:r>
    </w:p>
    <w:p w14:paraId="325D806C">
      <w:pPr>
        <w:spacing w:line="360" w:lineRule="auto"/>
        <w:ind w:firstLine="400" w:firstLineChars="200"/>
        <w:rPr>
          <w:rFonts w:hint="eastAsia" w:ascii="宋体" w:hAnsi="宋体" w:eastAsia="宋体" w:cs="宋体"/>
          <w:bCs/>
          <w:kern w:val="0"/>
          <w:sz w:val="20"/>
          <w:szCs w:val="21"/>
          <w:lang w:val="zh-CN" w:eastAsia="zh-CN"/>
        </w:rPr>
      </w:pPr>
      <w:r>
        <w:rPr>
          <w:rFonts w:hint="eastAsia" w:ascii="宋体" w:hAnsi="宋体" w:eastAsia="宋体" w:cs="宋体"/>
          <w:kern w:val="0"/>
          <w:sz w:val="20"/>
          <w:szCs w:val="21"/>
          <w:lang w:val="zh-CN" w:eastAsia="zh-CN"/>
        </w:rPr>
        <w:t>2</w:t>
      </w:r>
      <w:r>
        <w:rPr>
          <w:rFonts w:hint="eastAsia" w:ascii="宋体" w:hAnsi="宋体" w:eastAsia="宋体" w:cs="宋体"/>
          <w:kern w:val="0"/>
          <w:sz w:val="20"/>
          <w:szCs w:val="21"/>
          <w:lang w:val="en-US" w:eastAsia="zh-CN"/>
        </w:rPr>
        <w:t>4</w:t>
      </w:r>
      <w:r>
        <w:rPr>
          <w:rFonts w:hint="eastAsia" w:ascii="宋体" w:hAnsi="宋体" w:eastAsia="宋体" w:cs="宋体"/>
          <w:kern w:val="0"/>
          <w:sz w:val="20"/>
          <w:szCs w:val="21"/>
          <w:lang w:val="zh-CN" w:eastAsia="zh-CN"/>
        </w:rPr>
        <w:t xml:space="preserve">.2 </w:t>
      </w:r>
      <w:r>
        <w:rPr>
          <w:rFonts w:hint="eastAsia" w:ascii="宋体" w:hAnsi="宋体" w:eastAsia="宋体" w:cs="宋体"/>
          <w:bCs/>
          <w:kern w:val="0"/>
          <w:sz w:val="20"/>
          <w:szCs w:val="21"/>
          <w:lang w:val="zh-CN" w:eastAsia="zh-CN"/>
        </w:rPr>
        <w:t>响应文件解密</w:t>
      </w:r>
    </w:p>
    <w:p w14:paraId="49ACADFC">
      <w:pPr>
        <w:snapToGrid w:val="0"/>
        <w:spacing w:line="360" w:lineRule="auto"/>
        <w:ind w:firstLine="420" w:firstLineChars="200"/>
        <w:rPr>
          <w:rFonts w:hint="eastAsia" w:ascii="宋体" w:hAnsi="宋体" w:eastAsia="宋体" w:cs="宋体"/>
          <w:kern w:val="0"/>
          <w:szCs w:val="21"/>
          <w:lang w:val="zh-CN" w:eastAsia="zh-CN"/>
        </w:rPr>
      </w:pPr>
      <w:r>
        <w:rPr>
          <w:rFonts w:hint="eastAsia" w:ascii="宋体" w:hAnsi="宋体" w:eastAsia="宋体" w:cs="宋体"/>
          <w:bCs/>
          <w:kern w:val="0"/>
          <w:szCs w:val="21"/>
          <w:lang w:val="zh-CN" w:eastAsia="zh-CN"/>
        </w:rPr>
        <w:t>采购代理机构将在“供应商须知前附表”规定的时</w:t>
      </w:r>
      <w:r>
        <w:rPr>
          <w:rFonts w:hint="eastAsia" w:ascii="宋体" w:hAnsi="宋体" w:eastAsia="宋体" w:cs="宋体"/>
          <w:kern w:val="0"/>
          <w:szCs w:val="21"/>
          <w:lang w:val="zh-CN" w:eastAsia="zh-CN"/>
        </w:rPr>
        <w:t>间通过电子交易平台组织响应文件开启，采购机构依托电子交易平台发起开始解密指令，供应商的法定代表人或其委托代理人</w:t>
      </w:r>
      <w:r>
        <w:rPr>
          <w:rFonts w:hint="eastAsia" w:ascii="宋体" w:hAnsi="宋体" w:eastAsia="宋体" w:cs="宋体"/>
          <w:b/>
          <w:kern w:val="0"/>
          <w:szCs w:val="21"/>
          <w:lang w:val="zh-CN" w:eastAsia="zh-CN"/>
        </w:rPr>
        <w:t>须携带加密时所用的CA锁按平台提示和采购文件的规定登录到</w:t>
      </w:r>
      <w:r>
        <w:rPr>
          <w:rFonts w:hint="eastAsia" w:ascii="宋体" w:hAnsi="宋体" w:eastAsia="宋体" w:cs="宋体"/>
          <w:b/>
          <w:bCs w:val="0"/>
          <w:kern w:val="0"/>
          <w:sz w:val="21"/>
          <w:szCs w:val="21"/>
          <w:lang w:val="zh-CN" w:eastAsia="zh-CN"/>
        </w:rPr>
        <w:t>广西政府采购云平台</w:t>
      </w:r>
      <w:r>
        <w:rPr>
          <w:rFonts w:hint="eastAsia" w:ascii="宋体" w:hAnsi="宋体" w:eastAsia="宋体" w:cs="宋体"/>
          <w:b/>
          <w:kern w:val="0"/>
          <w:szCs w:val="21"/>
          <w:lang w:val="zh-CN" w:eastAsia="zh-CN"/>
        </w:rPr>
        <w:t>电子开标大厅签到并在发起解密指令之时起在</w:t>
      </w:r>
      <w:r>
        <w:rPr>
          <w:rFonts w:hint="eastAsia" w:ascii="宋体" w:hAnsi="宋体" w:eastAsia="宋体" w:cs="宋体"/>
          <w:b/>
          <w:color w:val="auto"/>
          <w:kern w:val="0"/>
          <w:szCs w:val="21"/>
          <w:highlight w:val="none"/>
        </w:rPr>
        <w:t>规定的时间</w:t>
      </w:r>
      <w:r>
        <w:rPr>
          <w:rFonts w:hint="eastAsia" w:ascii="宋体" w:hAnsi="宋体" w:eastAsia="宋体" w:cs="宋体"/>
          <w:b/>
          <w:color w:val="auto"/>
          <w:kern w:val="0"/>
          <w:szCs w:val="21"/>
          <w:highlight w:val="none"/>
          <w:lang w:eastAsia="zh-CN"/>
        </w:rPr>
        <w:t>内</w:t>
      </w:r>
      <w:r>
        <w:rPr>
          <w:rFonts w:hint="eastAsia" w:ascii="宋体" w:hAnsi="宋体" w:eastAsia="宋体" w:cs="宋体"/>
          <w:b/>
          <w:kern w:val="0"/>
          <w:szCs w:val="21"/>
          <w:lang w:val="zh-CN" w:eastAsia="zh-CN"/>
        </w:rPr>
        <w:t>完成对电子响应文件在线解密</w:t>
      </w:r>
      <w:r>
        <w:rPr>
          <w:rFonts w:hint="eastAsia" w:ascii="宋体" w:hAnsi="宋体" w:eastAsia="宋体" w:cs="宋体"/>
          <w:kern w:val="0"/>
          <w:szCs w:val="21"/>
          <w:lang w:val="zh-CN" w:eastAsia="zh-CN"/>
        </w:rPr>
        <w:t>。</w:t>
      </w:r>
      <w:r>
        <w:rPr>
          <w:rFonts w:hint="eastAsia" w:ascii="宋体" w:hAnsi="宋体" w:eastAsia="宋体" w:cs="宋体"/>
          <w:color w:val="auto"/>
          <w:kern w:val="1"/>
          <w:szCs w:val="21"/>
          <w:highlight w:val="none"/>
          <w:lang w:eastAsia="zh-CN"/>
        </w:rPr>
        <w:t>响应</w:t>
      </w:r>
      <w:r>
        <w:rPr>
          <w:rFonts w:hint="eastAsia" w:ascii="宋体" w:hAnsi="宋体" w:eastAsia="宋体" w:cs="宋体"/>
          <w:color w:val="auto"/>
          <w:kern w:val="1"/>
          <w:szCs w:val="21"/>
          <w:highlight w:val="none"/>
        </w:rPr>
        <w:t>文件未按时</w:t>
      </w:r>
      <w:r>
        <w:rPr>
          <w:rFonts w:hint="eastAsia" w:ascii="宋体" w:hAnsi="宋体" w:eastAsia="宋体" w:cs="宋体"/>
          <w:kern w:val="0"/>
          <w:szCs w:val="21"/>
          <w:lang w:val="zh-CN" w:eastAsia="zh-CN"/>
        </w:rPr>
        <w:t>解密的，</w:t>
      </w:r>
      <w:r>
        <w:rPr>
          <w:rFonts w:hint="eastAsia" w:ascii="宋体" w:hAnsi="宋体" w:eastAsia="宋体" w:cs="宋体"/>
          <w:b/>
          <w:kern w:val="0"/>
          <w:szCs w:val="21"/>
          <w:lang w:val="zh-CN" w:eastAsia="zh-CN"/>
        </w:rPr>
        <w:t>视为响应文件无效。</w:t>
      </w:r>
      <w:r>
        <w:rPr>
          <w:rFonts w:hint="eastAsia" w:ascii="宋体" w:hAnsi="宋体" w:eastAsia="宋体" w:cs="宋体"/>
          <w:kern w:val="0"/>
          <w:szCs w:val="21"/>
          <w:lang w:val="zh-CN" w:eastAsia="zh-CN"/>
        </w:rPr>
        <w:t>（解密</w:t>
      </w:r>
      <w:r>
        <w:rPr>
          <w:rFonts w:hint="eastAsia" w:ascii="宋体" w:hAnsi="宋体" w:eastAsia="宋体" w:cs="宋体"/>
          <w:bCs/>
          <w:color w:val="000000"/>
          <w:kern w:val="0"/>
          <w:szCs w:val="21"/>
          <w:lang w:val="zh-CN" w:eastAsia="zh-CN"/>
        </w:rPr>
        <w:t>异常情况处理：详见本章</w:t>
      </w:r>
      <w:r>
        <w:rPr>
          <w:rFonts w:hint="eastAsia" w:ascii="宋体" w:hAnsi="宋体" w:eastAsia="宋体" w:cs="宋体"/>
          <w:color w:val="000000"/>
          <w:kern w:val="0"/>
          <w:szCs w:val="21"/>
          <w:lang w:val="zh-CN" w:eastAsia="zh-CN"/>
        </w:rPr>
        <w:t>2</w:t>
      </w:r>
      <w:r>
        <w:rPr>
          <w:rFonts w:hint="eastAsia" w:ascii="宋体" w:hAnsi="宋体" w:eastAsia="宋体" w:cs="宋体"/>
          <w:color w:val="000000"/>
          <w:kern w:val="0"/>
          <w:szCs w:val="21"/>
          <w:lang w:val="en-US" w:eastAsia="zh-CN"/>
        </w:rPr>
        <w:t>5</w:t>
      </w:r>
      <w:r>
        <w:rPr>
          <w:rFonts w:hint="eastAsia" w:ascii="宋体" w:hAnsi="宋体" w:eastAsia="宋体" w:cs="宋体"/>
          <w:color w:val="000000"/>
          <w:kern w:val="0"/>
          <w:szCs w:val="21"/>
          <w:lang w:val="zh-CN" w:eastAsia="zh-CN"/>
        </w:rPr>
        <w:t>.3 电子交易活动的中止。</w:t>
      </w:r>
      <w:r>
        <w:rPr>
          <w:rFonts w:hint="eastAsia" w:ascii="宋体" w:hAnsi="宋体" w:eastAsia="宋体" w:cs="宋体"/>
          <w:kern w:val="0"/>
          <w:szCs w:val="21"/>
          <w:lang w:val="zh-CN" w:eastAsia="zh-CN"/>
        </w:rPr>
        <w:t>）</w:t>
      </w:r>
    </w:p>
    <w:p w14:paraId="53488983">
      <w:pPr>
        <w:spacing w:line="360" w:lineRule="auto"/>
        <w:ind w:firstLine="420" w:firstLineChars="200"/>
        <w:rPr>
          <w:rFonts w:hint="eastAsia" w:ascii="宋体" w:hAnsi="宋体" w:eastAsia="宋体" w:cs="宋体"/>
          <w:kern w:val="0"/>
          <w:szCs w:val="21"/>
          <w:lang w:val="zh-CN" w:eastAsia="zh-CN"/>
        </w:rPr>
      </w:pPr>
      <w:r>
        <w:rPr>
          <w:rFonts w:hint="eastAsia" w:ascii="宋体" w:hAnsi="宋体" w:eastAsia="宋体" w:cs="宋体"/>
          <w:kern w:val="0"/>
          <w:szCs w:val="21"/>
          <w:lang w:val="zh-CN" w:eastAsia="zh-CN"/>
        </w:rPr>
        <w:t>如</w:t>
      </w:r>
      <w:r>
        <w:rPr>
          <w:rFonts w:hint="eastAsia" w:ascii="宋体" w:hAnsi="宋体" w:eastAsia="宋体" w:cs="宋体"/>
          <w:bCs/>
          <w:kern w:val="0"/>
          <w:szCs w:val="21"/>
          <w:lang w:val="zh-CN" w:eastAsia="zh-CN"/>
        </w:rPr>
        <w:t>供应商成功解密响应文件，但未在“</w:t>
      </w:r>
      <w:r>
        <w:rPr>
          <w:rFonts w:hint="eastAsia" w:ascii="宋体" w:hAnsi="宋体" w:cs="宋体"/>
          <w:b w:val="0"/>
          <w:bCs w:val="0"/>
          <w:sz w:val="21"/>
          <w:szCs w:val="21"/>
          <w:highlight w:val="none"/>
          <w:lang w:val="en-US" w:eastAsia="zh-CN"/>
        </w:rPr>
        <w:t>广西政府采购云平台</w:t>
      </w:r>
      <w:r>
        <w:rPr>
          <w:rFonts w:hint="eastAsia" w:ascii="宋体" w:hAnsi="宋体" w:eastAsia="宋体" w:cs="宋体"/>
          <w:bCs/>
          <w:kern w:val="0"/>
          <w:szCs w:val="21"/>
          <w:lang w:val="zh-CN" w:eastAsia="zh-CN"/>
        </w:rPr>
        <w:t>”电子开标大厅参加谈判的，视同认可谈判过程和结果，</w:t>
      </w:r>
      <w:r>
        <w:rPr>
          <w:rFonts w:hint="eastAsia" w:ascii="宋体" w:hAnsi="宋体" w:eastAsia="宋体" w:cs="宋体"/>
          <w:kern w:val="0"/>
          <w:szCs w:val="21"/>
          <w:lang w:val="zh-CN" w:eastAsia="zh-CN"/>
        </w:rPr>
        <w:t>由此产生的后果由供应商自行负责。 参与谈判的供应商不足3家的，不得谈判。</w:t>
      </w:r>
    </w:p>
    <w:p w14:paraId="3313138A">
      <w:pPr>
        <w:spacing w:line="360" w:lineRule="auto"/>
        <w:ind w:firstLine="422" w:firstLineChars="200"/>
        <w:rPr>
          <w:rFonts w:hint="eastAsia" w:ascii="宋体" w:hAnsi="宋体" w:eastAsia="宋体" w:cs="宋体"/>
          <w:b/>
          <w:bCs/>
          <w:szCs w:val="21"/>
        </w:rPr>
      </w:pPr>
      <w:r>
        <w:rPr>
          <w:rFonts w:ascii="宋体" w:hAnsi="宋体" w:eastAsia="宋体" w:cs="宋体"/>
          <w:b/>
          <w:bCs/>
          <w:szCs w:val="21"/>
        </w:rPr>
        <w:t>2</w:t>
      </w:r>
      <w:r>
        <w:rPr>
          <w:rFonts w:hint="eastAsia" w:ascii="宋体" w:hAnsi="宋体" w:eastAsia="宋体" w:cs="宋体"/>
          <w:b/>
          <w:bCs/>
          <w:szCs w:val="21"/>
          <w:lang w:val="en-US" w:eastAsia="zh-CN"/>
        </w:rPr>
        <w:t>5</w:t>
      </w:r>
      <w:r>
        <w:rPr>
          <w:rFonts w:hint="eastAsia" w:ascii="宋体" w:hAnsi="宋体" w:eastAsia="宋体" w:cs="宋体"/>
          <w:b/>
          <w:bCs/>
          <w:szCs w:val="21"/>
        </w:rPr>
        <w:t>.评审程序、评审方法和成交标准</w:t>
      </w:r>
    </w:p>
    <w:p w14:paraId="49C52D27">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2</w:t>
      </w:r>
      <w:r>
        <w:rPr>
          <w:rFonts w:hint="eastAsia" w:ascii="宋体" w:hAnsi="宋体" w:eastAsia="宋体" w:cs="宋体"/>
          <w:szCs w:val="21"/>
          <w:lang w:val="en-US" w:eastAsia="zh-CN"/>
        </w:rPr>
        <w:t>5</w:t>
      </w:r>
      <w:r>
        <w:rPr>
          <w:rFonts w:hint="eastAsia" w:ascii="宋体" w:hAnsi="宋体" w:eastAsia="宋体" w:cs="宋体"/>
          <w:szCs w:val="21"/>
        </w:rPr>
        <w:t>.1</w:t>
      </w:r>
      <w:r>
        <w:rPr>
          <w:rFonts w:hint="eastAsia" w:ascii="宋体" w:hAnsi="宋体" w:eastAsia="宋体" w:cs="宋体"/>
          <w:color w:val="000000"/>
          <w:highlight w:val="none"/>
        </w:rPr>
        <w:t>本项目的</w:t>
      </w:r>
      <w:r>
        <w:rPr>
          <w:rFonts w:hint="eastAsia" w:ascii="宋体" w:hAnsi="宋体" w:eastAsia="宋体" w:cs="宋体"/>
          <w:color w:val="000000"/>
          <w:highlight w:val="none"/>
          <w:lang w:eastAsia="zh-CN"/>
        </w:rPr>
        <w:t>评审方法</w:t>
      </w:r>
      <w:r>
        <w:rPr>
          <w:rFonts w:hint="eastAsia" w:ascii="宋体" w:hAnsi="宋体" w:eastAsia="宋体" w:cs="宋体"/>
          <w:color w:val="000000"/>
          <w:highlight w:val="none"/>
        </w:rPr>
        <w:t>详见“</w:t>
      </w:r>
      <w:r>
        <w:rPr>
          <w:rFonts w:hint="eastAsia" w:ascii="宋体" w:hAnsi="宋体" w:eastAsia="宋体" w:cs="宋体"/>
          <w:color w:val="000000"/>
          <w:highlight w:val="none"/>
          <w:lang w:val="en-US" w:eastAsia="zh-CN"/>
        </w:rPr>
        <w:t>供应商</w:t>
      </w:r>
      <w:r>
        <w:rPr>
          <w:rFonts w:hint="eastAsia" w:ascii="宋体" w:hAnsi="宋体" w:eastAsia="宋体" w:cs="宋体"/>
          <w:color w:val="000000"/>
          <w:highlight w:val="none"/>
        </w:rPr>
        <w:t>须知前附表”</w:t>
      </w:r>
      <w:r>
        <w:rPr>
          <w:rFonts w:hint="eastAsia" w:ascii="宋体" w:hAnsi="宋体" w:eastAsia="宋体" w:cs="宋体"/>
          <w:color w:val="000000"/>
          <w:highlight w:val="none"/>
          <w:lang w:eastAsia="zh-CN"/>
        </w:rPr>
        <w:t>。</w:t>
      </w:r>
      <w:r>
        <w:rPr>
          <w:rFonts w:hint="eastAsia" w:ascii="宋体" w:hAnsi="宋体" w:eastAsia="宋体" w:cs="宋体"/>
          <w:szCs w:val="21"/>
        </w:rPr>
        <w:t>谈判小组按照“第四章 评审程序、评审方法和成交标准”规定的方法、评审因素、标准和程序对响应文件进行评审。</w:t>
      </w:r>
    </w:p>
    <w:p w14:paraId="2CAB05E9">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2</w:t>
      </w:r>
      <w:r>
        <w:rPr>
          <w:rFonts w:hint="eastAsia" w:ascii="宋体" w:hAnsi="宋体" w:eastAsia="宋体" w:cs="宋体"/>
          <w:szCs w:val="21"/>
          <w:lang w:val="en-US" w:eastAsia="zh-CN"/>
        </w:rPr>
        <w:t>5</w:t>
      </w:r>
      <w:r>
        <w:rPr>
          <w:rFonts w:hint="eastAsia" w:ascii="宋体" w:hAnsi="宋体" w:eastAsia="宋体" w:cs="宋体"/>
          <w:szCs w:val="21"/>
        </w:rPr>
        <w:t>.2 采购需求负偏离要求及谈判顺序详见 “供应商须知前附表”。</w:t>
      </w:r>
    </w:p>
    <w:p w14:paraId="0EEE933B">
      <w:pPr>
        <w:spacing w:line="360" w:lineRule="auto"/>
        <w:ind w:firstLine="420" w:firstLineChars="200"/>
        <w:rPr>
          <w:rFonts w:hint="eastAsia" w:ascii="宋体" w:hAnsi="宋体" w:eastAsia="宋体" w:cs="宋体"/>
          <w:color w:val="000000"/>
          <w:szCs w:val="24"/>
        </w:rPr>
      </w:pPr>
      <w:r>
        <w:rPr>
          <w:rFonts w:hint="eastAsia" w:ascii="宋体" w:hAnsi="宋体" w:eastAsia="宋体" w:cs="宋体"/>
          <w:szCs w:val="24"/>
        </w:rPr>
        <w:t>2</w:t>
      </w:r>
      <w:r>
        <w:rPr>
          <w:rFonts w:hint="eastAsia" w:ascii="宋体" w:hAnsi="宋体" w:eastAsia="宋体" w:cs="宋体"/>
          <w:szCs w:val="24"/>
          <w:lang w:val="en-US" w:eastAsia="zh-CN"/>
        </w:rPr>
        <w:t>5</w:t>
      </w:r>
      <w:r>
        <w:rPr>
          <w:rFonts w:hint="eastAsia" w:ascii="宋体" w:hAnsi="宋体" w:eastAsia="宋体" w:cs="宋体"/>
          <w:szCs w:val="24"/>
        </w:rPr>
        <w:t>.3</w:t>
      </w:r>
      <w:r>
        <w:rPr>
          <w:rFonts w:hint="eastAsia" w:ascii="宋体" w:hAnsi="宋体" w:eastAsia="宋体" w:cs="宋体"/>
          <w:color w:val="000000"/>
          <w:szCs w:val="24"/>
        </w:rPr>
        <w:t>电子交易活动的中止。采购过程中出现以下情形，导致电子交易平台无法正常运行，或者无法保证电子交易的公平、公正和安全时，采购机构可中止电子交易活动：</w:t>
      </w:r>
    </w:p>
    <w:p w14:paraId="6F87F567">
      <w:pPr>
        <w:spacing w:line="360" w:lineRule="auto"/>
        <w:ind w:firstLine="420" w:firstLineChars="200"/>
        <w:rPr>
          <w:rFonts w:hint="eastAsia" w:ascii="宋体" w:hAnsi="宋体" w:eastAsia="宋体" w:cs="宋体"/>
          <w:color w:val="000000"/>
          <w:szCs w:val="24"/>
        </w:rPr>
      </w:pPr>
      <w:r>
        <w:rPr>
          <w:rFonts w:hint="eastAsia" w:ascii="宋体" w:hAnsi="宋体" w:eastAsia="宋体" w:cs="宋体"/>
          <w:color w:val="000000"/>
          <w:szCs w:val="24"/>
        </w:rPr>
        <w:t xml:space="preserve">（1）电子交易平台发生故障而无法登录访问的； </w:t>
      </w:r>
    </w:p>
    <w:p w14:paraId="2006F5A1">
      <w:pPr>
        <w:spacing w:line="360" w:lineRule="auto"/>
        <w:ind w:firstLine="420" w:firstLineChars="200"/>
        <w:rPr>
          <w:rFonts w:hint="eastAsia" w:ascii="宋体" w:hAnsi="宋体" w:eastAsia="宋体" w:cs="宋体"/>
          <w:color w:val="000000"/>
          <w:szCs w:val="24"/>
        </w:rPr>
      </w:pPr>
      <w:r>
        <w:rPr>
          <w:rFonts w:hint="eastAsia" w:ascii="宋体" w:hAnsi="宋体" w:eastAsia="宋体" w:cs="宋体"/>
          <w:color w:val="000000"/>
          <w:szCs w:val="24"/>
        </w:rPr>
        <w:t>（2）电子交易平台应用或数据库出现错误，不能进行正常操作的；</w:t>
      </w:r>
    </w:p>
    <w:p w14:paraId="5BA07666">
      <w:pPr>
        <w:spacing w:line="360" w:lineRule="auto"/>
        <w:ind w:firstLine="420" w:firstLineChars="200"/>
        <w:rPr>
          <w:rFonts w:hint="eastAsia" w:ascii="宋体" w:hAnsi="宋体" w:eastAsia="宋体" w:cs="宋体"/>
          <w:color w:val="000000"/>
          <w:szCs w:val="24"/>
        </w:rPr>
      </w:pPr>
      <w:r>
        <w:rPr>
          <w:rFonts w:hint="eastAsia" w:ascii="宋体" w:hAnsi="宋体" w:eastAsia="宋体" w:cs="宋体"/>
          <w:color w:val="000000"/>
          <w:szCs w:val="24"/>
        </w:rPr>
        <w:t>（3）电子交易平台发现严重安全漏洞，有潜在泄密危险的；</w:t>
      </w:r>
    </w:p>
    <w:p w14:paraId="3F56FDA4">
      <w:pPr>
        <w:spacing w:line="360" w:lineRule="auto"/>
        <w:ind w:firstLine="420" w:firstLineChars="200"/>
        <w:rPr>
          <w:rFonts w:hint="eastAsia" w:ascii="宋体" w:hAnsi="宋体" w:eastAsia="宋体" w:cs="宋体"/>
          <w:color w:val="000000"/>
          <w:szCs w:val="24"/>
        </w:rPr>
      </w:pPr>
      <w:r>
        <w:rPr>
          <w:rFonts w:hint="eastAsia" w:ascii="宋体" w:hAnsi="宋体" w:eastAsia="宋体" w:cs="宋体"/>
          <w:color w:val="000000"/>
          <w:szCs w:val="24"/>
        </w:rPr>
        <w:t xml:space="preserve">（4）病毒发作导致不能进行正常操作的； </w:t>
      </w:r>
    </w:p>
    <w:p w14:paraId="77A65E09">
      <w:pPr>
        <w:spacing w:line="360" w:lineRule="auto"/>
        <w:ind w:firstLine="420" w:firstLineChars="200"/>
        <w:rPr>
          <w:rFonts w:hint="eastAsia" w:ascii="宋体" w:hAnsi="宋体" w:eastAsia="宋体" w:cs="宋体"/>
          <w:color w:val="000000"/>
          <w:szCs w:val="24"/>
        </w:rPr>
      </w:pPr>
      <w:r>
        <w:rPr>
          <w:rFonts w:hint="eastAsia" w:ascii="宋体" w:hAnsi="宋体" w:eastAsia="宋体" w:cs="宋体"/>
          <w:color w:val="000000"/>
          <w:szCs w:val="24"/>
        </w:rPr>
        <w:t>（</w:t>
      </w:r>
      <w:r>
        <w:rPr>
          <w:rFonts w:hint="eastAsia" w:ascii="宋体" w:hAnsi="宋体" w:eastAsia="宋体" w:cs="宋体"/>
          <w:color w:val="000000"/>
          <w:szCs w:val="24"/>
          <w:lang w:val="en-US" w:eastAsia="zh-CN"/>
        </w:rPr>
        <w:t>5</w:t>
      </w:r>
      <w:r>
        <w:rPr>
          <w:rFonts w:hint="eastAsia" w:ascii="宋体" w:hAnsi="宋体" w:eastAsia="宋体" w:cs="宋体"/>
          <w:color w:val="000000"/>
          <w:szCs w:val="24"/>
        </w:rPr>
        <w:t>）其他无法保证电子交易的公平、公正和安全的情况。</w:t>
      </w:r>
    </w:p>
    <w:p w14:paraId="38C2554A">
      <w:pPr>
        <w:spacing w:line="360" w:lineRule="auto"/>
        <w:ind w:firstLine="420" w:firstLineChars="200"/>
        <w:rPr>
          <w:rFonts w:hint="eastAsia" w:ascii="宋体" w:hAnsi="宋体" w:eastAsia="宋体" w:cs="宋体"/>
          <w:color w:val="000000"/>
          <w:szCs w:val="24"/>
        </w:rPr>
      </w:pPr>
      <w:r>
        <w:rPr>
          <w:rFonts w:hint="eastAsia" w:ascii="宋体" w:hAnsi="宋体" w:eastAsia="宋体" w:cs="宋体"/>
          <w:szCs w:val="24"/>
        </w:rPr>
        <w:t>2</w:t>
      </w:r>
      <w:r>
        <w:rPr>
          <w:rFonts w:hint="eastAsia" w:ascii="宋体" w:hAnsi="宋体" w:eastAsia="宋体" w:cs="宋体"/>
          <w:szCs w:val="24"/>
          <w:lang w:val="en-US" w:eastAsia="zh-CN"/>
        </w:rPr>
        <w:t>5</w:t>
      </w:r>
      <w:r>
        <w:rPr>
          <w:rFonts w:hint="eastAsia" w:ascii="宋体" w:hAnsi="宋体" w:eastAsia="宋体" w:cs="宋体"/>
          <w:szCs w:val="24"/>
        </w:rPr>
        <w:t>.4</w:t>
      </w:r>
      <w:r>
        <w:rPr>
          <w:rFonts w:hint="eastAsia" w:ascii="宋体" w:hAnsi="宋体" w:eastAsia="宋体" w:cs="宋体"/>
          <w:color w:val="000000"/>
          <w:szCs w:val="24"/>
        </w:rPr>
        <w:t>出现以上情形，不影响采购公平、公正性的，采购组织机构可以待上述情形消除后继续组织电子交易活动；影响或可能影响采购公平、公正性的，经采购代理机构确认后，应当重新采购。采购代理机构必须对原有的资料及信息作出妥善保密处理，并报财政部门备案。</w:t>
      </w:r>
    </w:p>
    <w:p w14:paraId="535A6F86">
      <w:pPr>
        <w:keepNext/>
        <w:keepLines/>
        <w:spacing w:line="360" w:lineRule="auto"/>
        <w:ind w:firstLine="640" w:firstLineChars="200"/>
        <w:outlineLvl w:val="2"/>
        <w:rPr>
          <w:rFonts w:hint="eastAsia" w:ascii="宋体" w:hAnsi="宋体" w:eastAsia="宋体" w:cs="Times New Roman"/>
          <w:sz w:val="32"/>
          <w:szCs w:val="32"/>
          <w:lang w:val="zh-CN" w:eastAsia="zh-CN"/>
        </w:rPr>
      </w:pPr>
      <w:r>
        <w:rPr>
          <w:rFonts w:hint="eastAsia" w:ascii="宋体" w:hAnsi="宋体" w:eastAsia="宋体" w:cs="Times New Roman"/>
          <w:sz w:val="32"/>
          <w:szCs w:val="32"/>
          <w:lang w:val="zh-CN" w:eastAsia="zh-CN"/>
        </w:rPr>
        <w:t xml:space="preserve">  </w:t>
      </w:r>
      <w:bookmarkStart w:id="97" w:name="_Toc27003"/>
      <w:bookmarkStart w:id="98" w:name="_Toc29707"/>
      <w:bookmarkStart w:id="99" w:name="_Toc80205929"/>
      <w:r>
        <w:rPr>
          <w:rFonts w:hint="eastAsia" w:ascii="宋体" w:hAnsi="宋体" w:eastAsia="宋体" w:cs="Times New Roman"/>
          <w:sz w:val="32"/>
          <w:szCs w:val="32"/>
          <w:lang w:val="zh-CN" w:eastAsia="zh-CN"/>
        </w:rPr>
        <w:t>五、成交及合同</w:t>
      </w:r>
      <w:bookmarkEnd w:id="97"/>
      <w:bookmarkEnd w:id="98"/>
      <w:bookmarkEnd w:id="99"/>
    </w:p>
    <w:p w14:paraId="7CFF5275">
      <w:pPr>
        <w:spacing w:line="360" w:lineRule="auto"/>
        <w:ind w:firstLine="482" w:firstLineChars="200"/>
        <w:rPr>
          <w:rFonts w:hint="eastAsia" w:ascii="黑体" w:hAnsi="黑体" w:eastAsia="黑体" w:cs="宋体"/>
          <w:b/>
          <w:bCs/>
          <w:sz w:val="24"/>
          <w:szCs w:val="24"/>
        </w:rPr>
      </w:pPr>
      <w:r>
        <w:rPr>
          <w:rFonts w:ascii="黑体" w:hAnsi="黑体" w:eastAsia="黑体" w:cs="宋体"/>
          <w:b/>
          <w:bCs/>
          <w:sz w:val="24"/>
          <w:szCs w:val="24"/>
        </w:rPr>
        <w:t>2</w:t>
      </w:r>
      <w:r>
        <w:rPr>
          <w:rFonts w:hint="eastAsia" w:ascii="黑体" w:hAnsi="黑体" w:eastAsia="黑体" w:cs="宋体"/>
          <w:b/>
          <w:bCs/>
          <w:sz w:val="24"/>
          <w:szCs w:val="24"/>
          <w:lang w:val="en-US" w:eastAsia="zh-CN"/>
        </w:rPr>
        <w:t>6</w:t>
      </w:r>
      <w:r>
        <w:rPr>
          <w:rFonts w:hint="eastAsia" w:ascii="黑体" w:hAnsi="黑体" w:eastAsia="黑体" w:cs="宋体"/>
          <w:b/>
          <w:bCs/>
          <w:sz w:val="24"/>
          <w:szCs w:val="24"/>
        </w:rPr>
        <w:t>.确定成交供应商及结果公告</w:t>
      </w:r>
    </w:p>
    <w:p w14:paraId="3119C837">
      <w:pPr>
        <w:spacing w:line="360" w:lineRule="auto"/>
        <w:ind w:firstLine="420" w:firstLineChars="200"/>
        <w:rPr>
          <w:rFonts w:hint="eastAsia" w:ascii="宋体" w:hAnsi="宋体" w:eastAsia="宋体" w:cs="宋体"/>
          <w:color w:val="000000"/>
          <w:szCs w:val="21"/>
          <w:highlight w:val="none"/>
        </w:rPr>
      </w:pPr>
      <w:r>
        <w:rPr>
          <w:rFonts w:hint="eastAsia" w:ascii="宋体" w:hAnsi="宋体" w:eastAsia="宋体" w:cs="宋体"/>
          <w:szCs w:val="21"/>
          <w:highlight w:val="none"/>
          <w:u w:val="none"/>
          <w:lang w:val="en-US" w:eastAsia="zh-CN"/>
        </w:rPr>
        <w:t>26.1确定成交供应商。</w:t>
      </w:r>
      <w:r>
        <w:rPr>
          <w:rFonts w:hint="eastAsia" w:ascii="宋体" w:hAnsi="宋体" w:eastAsia="宋体" w:cs="宋体"/>
          <w:color w:val="000000"/>
          <w:szCs w:val="21"/>
          <w:highlight w:val="none"/>
        </w:rPr>
        <w:t>采购代理机构应当在评审结束后2个工作日内将评审报告送采购人确认。采购人应当在收到评审报告后5个工作日内，将评审报告提出的排名第一的成交候选人确定为成交供应商，也可以书面授权谈判小组直接确定成交供应商。采购人逾期未确定成交供应商且不提出异议的，视为确定评审报告提出的排名第一的成交候选人为成交供应商。</w:t>
      </w:r>
    </w:p>
    <w:p w14:paraId="10A2A31C">
      <w:pPr>
        <w:spacing w:line="360" w:lineRule="auto"/>
        <w:ind w:firstLine="420" w:firstLineChars="200"/>
        <w:rPr>
          <w:rFonts w:hint="eastAsia" w:ascii="宋体" w:hAnsi="宋体" w:eastAsia="宋体" w:cs="宋体"/>
          <w:szCs w:val="21"/>
          <w:highlight w:val="none"/>
        </w:rPr>
      </w:pPr>
      <w:r>
        <w:rPr>
          <w:rFonts w:hint="eastAsia" w:ascii="宋体" w:hAnsi="宋体" w:eastAsia="宋体" w:cs="宋体"/>
          <w:szCs w:val="21"/>
          <w:highlight w:val="none"/>
        </w:rPr>
        <w:t>2</w:t>
      </w:r>
      <w:r>
        <w:rPr>
          <w:rFonts w:hint="eastAsia" w:ascii="宋体" w:hAnsi="宋体" w:eastAsia="宋体" w:cs="宋体"/>
          <w:szCs w:val="21"/>
          <w:highlight w:val="none"/>
          <w:lang w:val="en-US" w:eastAsia="zh-CN"/>
        </w:rPr>
        <w:t>6</w:t>
      </w:r>
      <w:r>
        <w:rPr>
          <w:rFonts w:hint="eastAsia" w:ascii="宋体" w:hAnsi="宋体" w:eastAsia="宋体" w:cs="宋体"/>
          <w:szCs w:val="21"/>
          <w:highlight w:val="none"/>
        </w:rPr>
        <w:t>.2成交通知及成交结果公告。</w:t>
      </w:r>
      <w:r>
        <w:rPr>
          <w:rFonts w:hint="eastAsia" w:ascii="宋体" w:hAnsi="宋体" w:eastAsia="宋体" w:cs="宋体"/>
          <w:color w:val="000000"/>
          <w:szCs w:val="21"/>
          <w:highlight w:val="none"/>
        </w:rPr>
        <w:t>采购代理机构应当在</w:t>
      </w:r>
      <w:r>
        <w:rPr>
          <w:rFonts w:hint="eastAsia" w:ascii="宋体" w:hAnsi="宋体" w:eastAsia="宋体" w:cs="宋体"/>
          <w:color w:val="000000"/>
          <w:kern w:val="0"/>
          <w:szCs w:val="21"/>
          <w:highlight w:val="none"/>
        </w:rPr>
        <w:t>成交</w:t>
      </w:r>
      <w:r>
        <w:rPr>
          <w:rFonts w:hint="eastAsia" w:ascii="宋体" w:hAnsi="宋体" w:eastAsia="宋体" w:cs="宋体"/>
          <w:color w:val="000000"/>
          <w:szCs w:val="21"/>
          <w:highlight w:val="none"/>
        </w:rPr>
        <w:t>供应商确定后2个工作日内，在省级以上财政部门指定的媒体上公告成交结果，同时向成交供应商发出成交通知书</w:t>
      </w:r>
      <w:r>
        <w:rPr>
          <w:rFonts w:hint="eastAsia" w:ascii="宋体" w:hAnsi="宋体" w:eastAsia="宋体" w:cs="宋体"/>
          <w:szCs w:val="21"/>
          <w:highlight w:val="none"/>
        </w:rPr>
        <w:t>。</w:t>
      </w:r>
    </w:p>
    <w:p w14:paraId="275EE07A">
      <w:pPr>
        <w:spacing w:line="360" w:lineRule="auto"/>
        <w:ind w:firstLine="420" w:firstLineChars="200"/>
        <w:rPr>
          <w:rFonts w:hint="eastAsia" w:ascii="宋体" w:hAnsi="宋体" w:eastAsia="宋体" w:cs="宋体"/>
          <w:szCs w:val="21"/>
        </w:rPr>
      </w:pPr>
      <w:r>
        <w:rPr>
          <w:rFonts w:hint="eastAsia" w:ascii="宋体" w:hAnsi="宋体" w:eastAsia="宋体" w:cs="宋体"/>
          <w:szCs w:val="21"/>
          <w:highlight w:val="none"/>
        </w:rPr>
        <w:t>2</w:t>
      </w:r>
      <w:r>
        <w:rPr>
          <w:rFonts w:hint="eastAsia" w:ascii="宋体" w:hAnsi="宋体" w:eastAsia="宋体" w:cs="宋体"/>
          <w:szCs w:val="21"/>
          <w:highlight w:val="none"/>
          <w:lang w:val="en-US" w:eastAsia="zh-CN"/>
        </w:rPr>
        <w:t>6</w:t>
      </w:r>
      <w:r>
        <w:rPr>
          <w:rFonts w:hint="eastAsia" w:ascii="宋体" w:hAnsi="宋体" w:eastAsia="宋体" w:cs="宋体"/>
          <w:szCs w:val="21"/>
          <w:highlight w:val="none"/>
        </w:rPr>
        <w:t>.3采购人或者采购代理机构发出成交通知书前，应当对成交供应商信用进行查询核实，对列入失信被执行人、</w:t>
      </w:r>
      <w:r>
        <w:rPr>
          <w:rFonts w:hint="eastAsia" w:ascii="宋体" w:hAnsi="宋体" w:eastAsia="宋体" w:cs="宋体"/>
          <w:szCs w:val="21"/>
          <w:highlight w:val="none"/>
          <w:lang w:eastAsia="zh-CN"/>
        </w:rPr>
        <w:t>重大税收违法失信主体</w:t>
      </w:r>
      <w:r>
        <w:rPr>
          <w:rFonts w:hint="eastAsia" w:ascii="宋体" w:hAnsi="宋体" w:eastAsia="宋体" w:cs="宋体"/>
          <w:szCs w:val="21"/>
          <w:highlight w:val="none"/>
        </w:rPr>
        <w:t>、政府采购严重违法失信行为记录</w:t>
      </w:r>
      <w:r>
        <w:rPr>
          <w:rFonts w:hint="eastAsia" w:ascii="宋体" w:hAnsi="宋体" w:eastAsia="宋体" w:cs="宋体"/>
          <w:szCs w:val="21"/>
        </w:rPr>
        <w:t>名单及其他不符合《中华人民共和国政府采购法》第二十二条规定条件的供应商，取消其成交资格，并</w:t>
      </w:r>
      <w:r>
        <w:rPr>
          <w:rFonts w:hint="eastAsia" w:ascii="宋体" w:hAnsi="宋体" w:eastAsia="宋体" w:cs="宋体"/>
          <w:szCs w:val="21"/>
          <w:lang w:eastAsia="zh-CN"/>
        </w:rPr>
        <w:t>依法</w:t>
      </w:r>
      <w:r>
        <w:rPr>
          <w:rFonts w:hint="eastAsia" w:ascii="宋体" w:hAnsi="宋体" w:eastAsia="宋体" w:cs="宋体"/>
          <w:szCs w:val="21"/>
        </w:rPr>
        <w:t>确定排名第二的成交候选人为成交供应商。排名第二的成交候选人因上述规定的同样原因被取消成交资格的，采购人可以</w:t>
      </w:r>
      <w:r>
        <w:rPr>
          <w:rFonts w:hint="eastAsia" w:ascii="宋体" w:hAnsi="宋体" w:eastAsia="宋体" w:cs="宋体"/>
          <w:szCs w:val="21"/>
          <w:lang w:eastAsia="zh-CN"/>
        </w:rPr>
        <w:t>依法</w:t>
      </w:r>
      <w:r>
        <w:rPr>
          <w:rFonts w:hint="eastAsia" w:ascii="宋体" w:hAnsi="宋体" w:eastAsia="宋体" w:cs="宋体"/>
          <w:szCs w:val="21"/>
        </w:rPr>
        <w:t>确定排名第三的成交候选人为成交供应商，以此类推。以上信息查询记录及相关证据与谈判文件一并保存。</w:t>
      </w:r>
      <w:bookmarkStart w:id="100" w:name="_Hlk66782294"/>
      <w:r>
        <w:rPr>
          <w:rFonts w:hint="eastAsia" w:ascii="宋体" w:hAnsi="宋体" w:eastAsia="宋体" w:cs="宋体"/>
          <w:szCs w:val="21"/>
        </w:rPr>
        <w:t>成交供应商享受《政府采购促进中小企业发展管理办法》（财库〔2020〕46号）规定的中小企业扶持政策的，采购人、采购代理机构应当随成交结果公开成交供应商的《中小企业声明函》。</w:t>
      </w:r>
      <w:bookmarkEnd w:id="100"/>
    </w:p>
    <w:p w14:paraId="0A3AC5AA">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2</w:t>
      </w:r>
      <w:r>
        <w:rPr>
          <w:rFonts w:hint="eastAsia" w:ascii="宋体" w:hAnsi="宋体" w:eastAsia="宋体" w:cs="宋体"/>
          <w:szCs w:val="21"/>
          <w:lang w:val="en-US" w:eastAsia="zh-CN"/>
        </w:rPr>
        <w:t>6</w:t>
      </w:r>
      <w:r>
        <w:rPr>
          <w:rFonts w:hint="eastAsia" w:ascii="宋体" w:hAnsi="宋体" w:eastAsia="宋体" w:cs="宋体"/>
          <w:szCs w:val="21"/>
        </w:rPr>
        <w:t>.4采购人、采购代理机构认为供应商对采购过程、成交结果提出的质疑成立且影响或者可能影响成交结果的，合格供应商符合法定数量时，可以从合格的成交候选人中另行确定成交供应商的，应当依法另行确定成交供应商；否则应当重新开展采购活动。</w:t>
      </w:r>
    </w:p>
    <w:p w14:paraId="59C9A006">
      <w:pPr>
        <w:spacing w:line="360" w:lineRule="auto"/>
        <w:ind w:firstLine="420" w:firstLineChars="200"/>
        <w:rPr>
          <w:rFonts w:hint="eastAsia" w:ascii="宋体" w:hAnsi="宋体" w:eastAsia="宋体" w:cs="宋体"/>
          <w:szCs w:val="21"/>
        </w:rPr>
      </w:pPr>
      <w:r>
        <w:rPr>
          <w:rFonts w:hint="eastAsia" w:ascii="宋体" w:hAnsi="宋体" w:eastAsia="宋体" w:cs="宋体"/>
          <w:bCs/>
          <w:szCs w:val="21"/>
        </w:rPr>
        <w:t>2</w:t>
      </w:r>
      <w:r>
        <w:rPr>
          <w:rFonts w:hint="eastAsia" w:ascii="宋体" w:hAnsi="宋体" w:eastAsia="宋体" w:cs="宋体"/>
          <w:bCs/>
          <w:szCs w:val="21"/>
          <w:lang w:val="en-US" w:eastAsia="zh-CN"/>
        </w:rPr>
        <w:t>6</w:t>
      </w:r>
      <w:r>
        <w:rPr>
          <w:rFonts w:hint="eastAsia" w:ascii="宋体" w:hAnsi="宋体" w:eastAsia="宋体" w:cs="宋体"/>
          <w:bCs/>
          <w:szCs w:val="21"/>
        </w:rPr>
        <w:t>.5</w:t>
      </w:r>
      <w:r>
        <w:rPr>
          <w:rFonts w:hint="eastAsia" w:ascii="宋体" w:hAnsi="宋体" w:eastAsia="宋体" w:cs="宋体"/>
          <w:bCs/>
          <w:color w:val="000000"/>
          <w:szCs w:val="21"/>
          <w:highlight w:val="none"/>
        </w:rPr>
        <w:t>排名第一的成交候选人放弃成交，</w:t>
      </w:r>
      <w:r>
        <w:rPr>
          <w:rFonts w:hint="eastAsia" w:ascii="宋体" w:hAnsi="宋体" w:eastAsia="宋体" w:cs="宋体"/>
          <w:b w:val="0"/>
          <w:bCs/>
          <w:color w:val="000000"/>
          <w:sz w:val="21"/>
          <w:szCs w:val="21"/>
          <w:highlight w:val="none"/>
        </w:rPr>
        <w:t>采购人可以按照评审报告推荐的</w:t>
      </w:r>
      <w:r>
        <w:rPr>
          <w:rFonts w:hint="eastAsia" w:ascii="宋体" w:hAnsi="宋体" w:eastAsia="宋体" w:cs="宋体"/>
          <w:b w:val="0"/>
          <w:bCs/>
          <w:color w:val="000000"/>
          <w:sz w:val="21"/>
          <w:szCs w:val="21"/>
          <w:highlight w:val="none"/>
          <w:lang w:eastAsia="zh-CN"/>
        </w:rPr>
        <w:t>成交</w:t>
      </w:r>
      <w:r>
        <w:rPr>
          <w:rFonts w:hint="eastAsia" w:ascii="宋体" w:hAnsi="宋体" w:eastAsia="宋体" w:cs="宋体"/>
          <w:b w:val="0"/>
          <w:bCs/>
          <w:color w:val="000000"/>
          <w:sz w:val="21"/>
          <w:szCs w:val="21"/>
          <w:highlight w:val="none"/>
        </w:rPr>
        <w:t>候选人名单排序，</w:t>
      </w:r>
      <w:r>
        <w:rPr>
          <w:rFonts w:hint="eastAsia" w:ascii="宋体" w:hAnsi="宋体" w:eastAsia="宋体" w:cs="宋体"/>
          <w:b w:val="0"/>
          <w:bCs/>
          <w:color w:val="000000"/>
          <w:sz w:val="21"/>
          <w:szCs w:val="21"/>
          <w:highlight w:val="none"/>
          <w:lang w:eastAsia="zh-CN"/>
        </w:rPr>
        <w:t>依法</w:t>
      </w:r>
      <w:r>
        <w:rPr>
          <w:rFonts w:hint="eastAsia" w:ascii="宋体" w:hAnsi="宋体" w:eastAsia="宋体" w:cs="宋体"/>
          <w:b w:val="0"/>
          <w:bCs/>
          <w:color w:val="000000"/>
          <w:sz w:val="21"/>
          <w:szCs w:val="21"/>
          <w:highlight w:val="none"/>
        </w:rPr>
        <w:t>确定下一候选人为</w:t>
      </w:r>
      <w:r>
        <w:rPr>
          <w:rFonts w:hint="eastAsia" w:ascii="宋体" w:hAnsi="宋体" w:eastAsia="宋体" w:cs="宋体"/>
          <w:b w:val="0"/>
          <w:bCs/>
          <w:color w:val="000000"/>
          <w:sz w:val="21"/>
          <w:szCs w:val="21"/>
          <w:highlight w:val="none"/>
          <w:lang w:eastAsia="zh-CN"/>
        </w:rPr>
        <w:t>成交</w:t>
      </w:r>
      <w:r>
        <w:rPr>
          <w:rFonts w:hint="eastAsia" w:ascii="宋体" w:hAnsi="宋体" w:eastAsia="宋体" w:cs="宋体"/>
          <w:color w:val="000000"/>
          <w:szCs w:val="21"/>
          <w:highlight w:val="none"/>
        </w:rPr>
        <w:t>供应商</w:t>
      </w:r>
      <w:r>
        <w:rPr>
          <w:rFonts w:hint="eastAsia" w:ascii="宋体" w:hAnsi="宋体" w:eastAsia="宋体" w:cs="宋体"/>
          <w:b w:val="0"/>
          <w:bCs/>
          <w:color w:val="000000"/>
          <w:sz w:val="21"/>
          <w:szCs w:val="21"/>
          <w:highlight w:val="none"/>
        </w:rPr>
        <w:t>，也可以重新开展政府采购活动</w:t>
      </w:r>
      <w:r>
        <w:rPr>
          <w:rFonts w:hint="eastAsia" w:ascii="宋体" w:hAnsi="宋体" w:eastAsia="宋体" w:cs="宋体"/>
          <w:bCs/>
          <w:szCs w:val="21"/>
        </w:rPr>
        <w:t>。</w:t>
      </w:r>
    </w:p>
    <w:p w14:paraId="67210090">
      <w:pPr>
        <w:spacing w:line="360" w:lineRule="auto"/>
        <w:ind w:firstLine="482" w:firstLineChars="200"/>
        <w:rPr>
          <w:rFonts w:hint="eastAsia" w:ascii="黑体" w:hAnsi="黑体" w:eastAsia="黑体" w:cs="宋体"/>
          <w:b/>
          <w:bCs/>
          <w:sz w:val="24"/>
          <w:szCs w:val="24"/>
        </w:rPr>
      </w:pPr>
      <w:r>
        <w:rPr>
          <w:rFonts w:ascii="黑体" w:hAnsi="黑体" w:eastAsia="黑体" w:cs="宋体"/>
          <w:b/>
          <w:bCs/>
          <w:sz w:val="24"/>
          <w:szCs w:val="24"/>
        </w:rPr>
        <w:t>2</w:t>
      </w:r>
      <w:r>
        <w:rPr>
          <w:rFonts w:hint="eastAsia" w:ascii="黑体" w:hAnsi="黑体" w:eastAsia="黑体" w:cs="宋体"/>
          <w:b/>
          <w:bCs/>
          <w:sz w:val="24"/>
          <w:szCs w:val="24"/>
          <w:lang w:val="en-US" w:eastAsia="zh-CN"/>
        </w:rPr>
        <w:t>7</w:t>
      </w:r>
      <w:r>
        <w:rPr>
          <w:rFonts w:hint="eastAsia" w:ascii="黑体" w:hAnsi="黑体" w:eastAsia="黑体" w:cs="宋体"/>
          <w:b/>
          <w:bCs/>
          <w:sz w:val="24"/>
          <w:szCs w:val="24"/>
        </w:rPr>
        <w:t>.履约保证金</w:t>
      </w:r>
    </w:p>
    <w:p w14:paraId="0CA88D07">
      <w:pPr>
        <w:pStyle w:val="14"/>
        <w:spacing w:line="360" w:lineRule="auto"/>
        <w:ind w:firstLine="420" w:firstLineChars="200"/>
        <w:rPr>
          <w:rFonts w:hint="eastAsia" w:ascii="宋体" w:hAnsi="宋体" w:eastAsia="宋体" w:cs="宋体"/>
          <w:color w:val="000000"/>
        </w:rPr>
      </w:pPr>
      <w:r>
        <w:rPr>
          <w:rFonts w:hint="eastAsia" w:ascii="宋体" w:hAnsi="宋体" w:eastAsia="宋体" w:cs="宋体"/>
          <w:color w:val="000000"/>
          <w:szCs w:val="21"/>
        </w:rPr>
        <w:t>2</w:t>
      </w:r>
      <w:r>
        <w:rPr>
          <w:rFonts w:hint="eastAsia" w:ascii="宋体" w:hAnsi="宋体" w:cs="宋体"/>
          <w:color w:val="000000"/>
          <w:szCs w:val="21"/>
          <w:lang w:val="en-US" w:eastAsia="zh-CN"/>
        </w:rPr>
        <w:t>7</w:t>
      </w:r>
      <w:r>
        <w:rPr>
          <w:rFonts w:hint="eastAsia" w:ascii="宋体" w:hAnsi="宋体" w:eastAsia="宋体" w:cs="宋体"/>
          <w:color w:val="000000"/>
          <w:szCs w:val="21"/>
        </w:rPr>
        <w:t>.1履约保证金的金额、提交方式、退付的时间和条件详见 “供应商须知前附表”。成交供应商未按规定提交履约保证金的，视为拒绝</w:t>
      </w:r>
      <w:r>
        <w:rPr>
          <w:rFonts w:hint="eastAsia" w:ascii="宋体" w:hAnsi="宋体" w:eastAsia="宋体" w:cs="宋体"/>
          <w:color w:val="000000"/>
        </w:rPr>
        <w:t>与采购人</w:t>
      </w:r>
      <w:r>
        <w:rPr>
          <w:rFonts w:hint="eastAsia" w:ascii="宋体" w:hAnsi="宋体" w:eastAsia="宋体" w:cs="宋体"/>
          <w:color w:val="000000"/>
          <w:szCs w:val="21"/>
        </w:rPr>
        <w:t>签订合同，采购人可以按照评审报告推荐的成交候选人名单排序，</w:t>
      </w:r>
      <w:r>
        <w:rPr>
          <w:rFonts w:hint="eastAsia" w:ascii="宋体" w:hAnsi="宋体" w:eastAsia="宋体" w:cs="宋体"/>
          <w:color w:val="000000"/>
          <w:szCs w:val="21"/>
          <w:lang w:val="en-US" w:eastAsia="zh-CN"/>
        </w:rPr>
        <w:t>依法</w:t>
      </w:r>
      <w:r>
        <w:rPr>
          <w:rFonts w:hint="eastAsia" w:ascii="宋体" w:hAnsi="宋体" w:eastAsia="宋体" w:cs="宋体"/>
          <w:color w:val="000000"/>
          <w:szCs w:val="21"/>
        </w:rPr>
        <w:t>确定下一候选人为成交供应商，也可以重新开展政府采购活动。</w:t>
      </w:r>
    </w:p>
    <w:p w14:paraId="715C44F4">
      <w:pPr>
        <w:spacing w:line="360" w:lineRule="auto"/>
        <w:ind w:firstLine="424" w:firstLineChars="202"/>
        <w:rPr>
          <w:rFonts w:hint="eastAsia" w:ascii="宋体" w:hAnsi="宋体" w:eastAsia="宋体" w:cs="宋体"/>
          <w:color w:val="000000"/>
          <w:szCs w:val="21"/>
        </w:rPr>
      </w:pPr>
      <w:r>
        <w:rPr>
          <w:rFonts w:hint="eastAsia" w:ascii="宋体" w:hAnsi="宋体" w:eastAsia="宋体" w:cs="宋体"/>
          <w:color w:val="000000"/>
          <w:szCs w:val="21"/>
        </w:rPr>
        <w:t>2</w:t>
      </w:r>
      <w:r>
        <w:rPr>
          <w:rFonts w:hint="eastAsia" w:ascii="宋体" w:hAnsi="宋体" w:eastAsia="宋体" w:cs="宋体"/>
          <w:color w:val="000000"/>
          <w:szCs w:val="21"/>
          <w:lang w:val="en-US" w:eastAsia="zh-CN"/>
        </w:rPr>
        <w:t>7</w:t>
      </w:r>
      <w:r>
        <w:rPr>
          <w:rFonts w:hint="eastAsia" w:ascii="宋体" w:hAnsi="宋体" w:eastAsia="宋体" w:cs="宋体"/>
          <w:color w:val="000000"/>
          <w:szCs w:val="21"/>
        </w:rPr>
        <w:t>.2签订合同后，如成交供应商不按双方签订的合同规定履约，则没收其全部履约保证金，履约保证金不足以赔偿损失的，按实际损失赔偿。</w:t>
      </w:r>
    </w:p>
    <w:p w14:paraId="4D0AC465">
      <w:pPr>
        <w:spacing w:line="360" w:lineRule="auto"/>
        <w:ind w:firstLine="424" w:firstLineChars="202"/>
        <w:rPr>
          <w:rFonts w:hint="eastAsia" w:ascii="宋体" w:hAnsi="宋体" w:eastAsia="宋体" w:cs="宋体"/>
          <w:color w:val="000000"/>
          <w:szCs w:val="21"/>
        </w:rPr>
      </w:pPr>
      <w:r>
        <w:rPr>
          <w:rFonts w:hint="eastAsia" w:ascii="宋体" w:hAnsi="宋体" w:eastAsia="宋体" w:cs="宋体"/>
          <w:color w:val="000000"/>
          <w:szCs w:val="21"/>
        </w:rPr>
        <w:t>2</w:t>
      </w:r>
      <w:r>
        <w:rPr>
          <w:rFonts w:hint="eastAsia" w:ascii="宋体" w:hAnsi="宋体" w:eastAsia="宋体" w:cs="宋体"/>
          <w:color w:val="000000"/>
          <w:szCs w:val="21"/>
          <w:lang w:val="en-US" w:eastAsia="zh-CN"/>
        </w:rPr>
        <w:t>7</w:t>
      </w:r>
      <w:r>
        <w:rPr>
          <w:rFonts w:hint="eastAsia" w:ascii="宋体" w:hAnsi="宋体" w:eastAsia="宋体" w:cs="宋体"/>
          <w:color w:val="000000"/>
          <w:szCs w:val="21"/>
        </w:rPr>
        <w:t>.3在履约保证金退还日期前，若成交供应商的开户名称、开户银行、</w:t>
      </w:r>
      <w:r>
        <w:rPr>
          <w:rFonts w:hint="eastAsia" w:ascii="宋体" w:hAnsi="宋体" w:eastAsia="宋体" w:cs="宋体"/>
          <w:color w:val="000000"/>
          <w:szCs w:val="21"/>
          <w:lang w:eastAsia="zh-CN"/>
        </w:rPr>
        <w:t>账</w:t>
      </w:r>
      <w:r>
        <w:rPr>
          <w:rFonts w:hint="eastAsia" w:ascii="宋体" w:hAnsi="宋体" w:eastAsia="宋体" w:cs="宋体"/>
          <w:color w:val="000000"/>
          <w:szCs w:val="21"/>
        </w:rPr>
        <w:t>号有变动的，请以书面形式通知履约保证金收取单位，否则由此产生的后果由成交供应商自负。</w:t>
      </w:r>
    </w:p>
    <w:p w14:paraId="50273FD6">
      <w:pPr>
        <w:spacing w:line="360" w:lineRule="auto"/>
        <w:ind w:firstLine="482" w:firstLineChars="200"/>
        <w:rPr>
          <w:rFonts w:hint="eastAsia" w:ascii="黑体" w:hAnsi="黑体" w:eastAsia="黑体" w:cs="宋体"/>
          <w:b/>
          <w:bCs/>
          <w:sz w:val="24"/>
          <w:szCs w:val="24"/>
        </w:rPr>
      </w:pPr>
      <w:r>
        <w:rPr>
          <w:rFonts w:ascii="黑体" w:hAnsi="黑体" w:eastAsia="黑体" w:cs="宋体"/>
          <w:b/>
          <w:bCs/>
          <w:sz w:val="24"/>
          <w:szCs w:val="24"/>
        </w:rPr>
        <w:t>2</w:t>
      </w:r>
      <w:r>
        <w:rPr>
          <w:rFonts w:hint="eastAsia" w:ascii="黑体" w:hAnsi="黑体" w:eastAsia="黑体" w:cs="宋体"/>
          <w:b/>
          <w:bCs/>
          <w:sz w:val="24"/>
          <w:szCs w:val="24"/>
          <w:lang w:val="en-US" w:eastAsia="zh-CN"/>
        </w:rPr>
        <w:t>8</w:t>
      </w:r>
      <w:r>
        <w:rPr>
          <w:rFonts w:hint="eastAsia" w:ascii="黑体" w:hAnsi="黑体" w:eastAsia="黑体" w:cs="宋体"/>
          <w:b/>
          <w:bCs/>
          <w:sz w:val="24"/>
          <w:szCs w:val="24"/>
        </w:rPr>
        <w:t>.签订合同</w:t>
      </w:r>
    </w:p>
    <w:p w14:paraId="23A765AA">
      <w:pPr>
        <w:adjustRightInd w:val="0"/>
        <w:snapToGrid w:val="0"/>
        <w:spacing w:line="360" w:lineRule="auto"/>
        <w:ind w:firstLine="420" w:firstLineChars="200"/>
        <w:rPr>
          <w:rFonts w:hint="eastAsia" w:ascii="宋体" w:hAnsi="宋体" w:eastAsia="宋体" w:cs="宋体"/>
          <w:kern w:val="0"/>
          <w:szCs w:val="21"/>
          <w:lang w:val="zh-CN"/>
        </w:rPr>
      </w:pPr>
      <w:r>
        <w:rPr>
          <w:rFonts w:hint="eastAsia" w:ascii="宋体" w:hAnsi="宋体" w:eastAsia="宋体" w:cs="宋体"/>
          <w:kern w:val="0"/>
          <w:szCs w:val="21"/>
        </w:rPr>
        <w:t>2</w:t>
      </w:r>
      <w:r>
        <w:rPr>
          <w:rFonts w:hint="eastAsia" w:ascii="宋体" w:hAnsi="宋体" w:eastAsia="宋体" w:cs="宋体"/>
          <w:kern w:val="0"/>
          <w:szCs w:val="21"/>
          <w:lang w:val="en-US" w:eastAsia="zh-CN"/>
        </w:rPr>
        <w:t>8</w:t>
      </w:r>
      <w:r>
        <w:rPr>
          <w:rFonts w:hint="eastAsia" w:ascii="宋体" w:hAnsi="宋体" w:eastAsia="宋体" w:cs="宋体"/>
          <w:kern w:val="0"/>
          <w:szCs w:val="21"/>
        </w:rPr>
        <w:t>.1采购人与成交供应商应当在成交通知书规定的时间内，按照谈判文件确定的合同文本以及采购标的、货物技术、采购金额、采购数量、技术和货物要求等事项签订政府采购合同。</w:t>
      </w:r>
      <w:r>
        <w:rPr>
          <w:rFonts w:hint="eastAsia" w:ascii="宋体" w:hAnsi="宋体" w:eastAsia="宋体" w:cs="宋体"/>
          <w:kern w:val="0"/>
          <w:szCs w:val="21"/>
          <w:lang w:val="zh-CN"/>
        </w:rPr>
        <w:t>如成交供应商为联合体的，由联合体成员各方法定代表人或其授权代表与采购人代表签订合同。</w:t>
      </w:r>
    </w:p>
    <w:p w14:paraId="2429AED1">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2</w:t>
      </w:r>
      <w:r>
        <w:rPr>
          <w:rFonts w:hint="eastAsia" w:ascii="宋体" w:hAnsi="宋体" w:eastAsia="宋体" w:cs="宋体"/>
          <w:szCs w:val="21"/>
          <w:lang w:val="en-US" w:eastAsia="zh-CN"/>
        </w:rPr>
        <w:t>8</w:t>
      </w:r>
      <w:r>
        <w:rPr>
          <w:rFonts w:hint="eastAsia" w:ascii="宋体" w:hAnsi="宋体" w:eastAsia="宋体" w:cs="宋体"/>
          <w:szCs w:val="21"/>
        </w:rPr>
        <w:t>.2采购人不得向成交供应商提出超出谈判文件以外的任何要求作为签订合同的条件，不得与成交供应商订立背离谈判文件确定的合同文本以及采购标的、货物技术、采购金额、采购数量、技术和货物要求等实质性内容的协议。</w:t>
      </w:r>
    </w:p>
    <w:p w14:paraId="59875955">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2</w:t>
      </w:r>
      <w:r>
        <w:rPr>
          <w:rFonts w:hint="eastAsia" w:ascii="宋体" w:hAnsi="宋体" w:eastAsia="宋体" w:cs="宋体"/>
          <w:szCs w:val="21"/>
          <w:lang w:val="en-US" w:eastAsia="zh-CN"/>
        </w:rPr>
        <w:t>8</w:t>
      </w:r>
      <w:r>
        <w:rPr>
          <w:rFonts w:hint="eastAsia" w:ascii="宋体" w:hAnsi="宋体" w:eastAsia="宋体" w:cs="宋体"/>
          <w:szCs w:val="21"/>
        </w:rPr>
        <w:t>.3成交供应商拒绝签订政府采购合同的，采购人可以按照评审报告推荐的成交候选人名单排序，</w:t>
      </w:r>
      <w:r>
        <w:rPr>
          <w:rFonts w:hint="eastAsia" w:ascii="宋体" w:hAnsi="宋体" w:eastAsia="宋体" w:cs="宋体"/>
          <w:szCs w:val="21"/>
          <w:lang w:eastAsia="zh-CN"/>
        </w:rPr>
        <w:t>依法</w:t>
      </w:r>
      <w:r>
        <w:rPr>
          <w:rFonts w:hint="eastAsia" w:ascii="宋体" w:hAnsi="宋体" w:eastAsia="宋体" w:cs="宋体"/>
          <w:szCs w:val="21"/>
        </w:rPr>
        <w:t>确定下一候选人为成交供应商，也可以重新开展采购活动。拒绝签订政府采购合同的成交供应商不得参加对该项目重新开展的采购活动。</w:t>
      </w:r>
    </w:p>
    <w:p w14:paraId="349291DA">
      <w:pPr>
        <w:spacing w:line="360" w:lineRule="auto"/>
        <w:ind w:firstLine="420" w:firstLineChars="200"/>
        <w:rPr>
          <w:rFonts w:hint="eastAsia" w:ascii="宋体" w:hAnsi="宋体" w:eastAsia="宋体" w:cs="宋体"/>
          <w:szCs w:val="21"/>
          <w:highlight w:val="none"/>
        </w:rPr>
      </w:pPr>
      <w:r>
        <w:rPr>
          <w:rFonts w:hint="eastAsia" w:ascii="宋体" w:hAnsi="宋体" w:eastAsia="宋体" w:cs="宋体"/>
          <w:szCs w:val="21"/>
        </w:rPr>
        <w:t>2</w:t>
      </w:r>
      <w:r>
        <w:rPr>
          <w:rFonts w:hint="eastAsia" w:ascii="宋体" w:hAnsi="宋体" w:eastAsia="宋体" w:cs="宋体"/>
          <w:szCs w:val="21"/>
          <w:lang w:val="en-US" w:eastAsia="zh-CN"/>
        </w:rPr>
        <w:t>8</w:t>
      </w:r>
      <w:r>
        <w:rPr>
          <w:rFonts w:hint="eastAsia" w:ascii="宋体" w:hAnsi="宋体" w:eastAsia="宋体" w:cs="宋体"/>
          <w:szCs w:val="21"/>
        </w:rPr>
        <w:t>.4如签订合同并生效后，供应商无故拒绝或延期，除按照合同条款处理外，列入不良行为记录，并给</w:t>
      </w:r>
      <w:r>
        <w:rPr>
          <w:rFonts w:hint="eastAsia" w:ascii="宋体" w:hAnsi="宋体" w:eastAsia="宋体" w:cs="宋体"/>
          <w:szCs w:val="21"/>
          <w:highlight w:val="none"/>
        </w:rPr>
        <w:t>予通报。</w:t>
      </w:r>
    </w:p>
    <w:p w14:paraId="1D6E3EC7">
      <w:pPr>
        <w:spacing w:line="360" w:lineRule="auto"/>
        <w:ind w:firstLine="420" w:firstLineChars="200"/>
        <w:rPr>
          <w:rFonts w:hint="eastAsia" w:ascii="宋体" w:hAnsi="宋体" w:eastAsia="宋体" w:cs="宋体"/>
          <w:b/>
          <w:bCs/>
          <w:i/>
          <w:iCs/>
          <w:color w:val="auto"/>
          <w:szCs w:val="21"/>
          <w:highlight w:val="none"/>
          <w:lang w:eastAsia="zh-CN"/>
        </w:rPr>
      </w:pPr>
      <w:r>
        <w:rPr>
          <w:rFonts w:hint="eastAsia" w:ascii="宋体" w:hAnsi="宋体" w:eastAsia="宋体" w:cs="宋体"/>
          <w:kern w:val="0"/>
          <w:szCs w:val="21"/>
          <w:highlight w:val="none"/>
        </w:rPr>
        <w:t>2</w:t>
      </w:r>
      <w:r>
        <w:rPr>
          <w:rFonts w:hint="eastAsia" w:ascii="宋体" w:hAnsi="宋体" w:eastAsia="宋体" w:cs="宋体"/>
          <w:kern w:val="0"/>
          <w:szCs w:val="21"/>
          <w:highlight w:val="none"/>
          <w:lang w:val="en-US" w:eastAsia="zh-CN"/>
        </w:rPr>
        <w:t>8</w:t>
      </w:r>
      <w:r>
        <w:rPr>
          <w:rFonts w:hint="eastAsia" w:ascii="宋体" w:hAnsi="宋体" w:eastAsia="宋体" w:cs="宋体"/>
          <w:kern w:val="0"/>
          <w:szCs w:val="21"/>
          <w:highlight w:val="none"/>
        </w:rPr>
        <w:t>.5采购合同由采购人与成交供应商根据谈判文件、响应文件等内容通过政府采购电子交易平台在线签订，自动备案，在线签订须携带的材料见“</w:t>
      </w:r>
      <w:r>
        <w:rPr>
          <w:rFonts w:hint="eastAsia" w:ascii="宋体" w:hAnsi="宋体" w:eastAsia="宋体" w:cs="宋体"/>
          <w:kern w:val="0"/>
          <w:sz w:val="24"/>
          <w:szCs w:val="20"/>
          <w:highlight w:val="none"/>
        </w:rPr>
        <w:t xml:space="preserve"> </w:t>
      </w:r>
      <w:r>
        <w:rPr>
          <w:rFonts w:hint="eastAsia" w:ascii="宋体" w:hAnsi="宋体" w:eastAsia="宋体" w:cs="宋体"/>
          <w:kern w:val="0"/>
          <w:szCs w:val="21"/>
          <w:highlight w:val="none"/>
        </w:rPr>
        <w:t>供应商须知前附表”。</w:t>
      </w:r>
    </w:p>
    <w:p w14:paraId="1853F852">
      <w:pPr>
        <w:spacing w:line="360" w:lineRule="auto"/>
        <w:ind w:firstLine="482" w:firstLineChars="200"/>
        <w:rPr>
          <w:rFonts w:hint="eastAsia" w:ascii="黑体" w:hAnsi="黑体" w:eastAsia="黑体" w:cs="宋体"/>
          <w:b/>
          <w:bCs/>
          <w:sz w:val="24"/>
          <w:szCs w:val="24"/>
        </w:rPr>
      </w:pPr>
      <w:r>
        <w:rPr>
          <w:rFonts w:hint="eastAsia" w:ascii="黑体" w:hAnsi="黑体" w:eastAsia="黑体" w:cs="宋体"/>
          <w:b/>
          <w:bCs/>
          <w:sz w:val="24"/>
          <w:szCs w:val="24"/>
          <w:lang w:val="en-US" w:eastAsia="zh-CN"/>
        </w:rPr>
        <w:t>29</w:t>
      </w:r>
      <w:r>
        <w:rPr>
          <w:rFonts w:hint="eastAsia" w:ascii="黑体" w:hAnsi="黑体" w:eastAsia="黑体" w:cs="宋体"/>
          <w:b/>
          <w:bCs/>
          <w:sz w:val="24"/>
          <w:szCs w:val="24"/>
        </w:rPr>
        <w:t>.政府采购合同公告</w:t>
      </w:r>
    </w:p>
    <w:p w14:paraId="2D2B4CEF">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根据《中华人民共和国政府采购法实施条例》第五十条规定，采购人应当自政府采购合同签订之日起2个工作日内，将政府采购合同在省级以上人民政府财政部门指定的媒体上公告，但政府采购合同中涉及国家秘密、商业秘密的内容除外。</w:t>
      </w:r>
    </w:p>
    <w:p w14:paraId="007E6324">
      <w:pPr>
        <w:spacing w:line="360" w:lineRule="auto"/>
        <w:ind w:firstLine="482" w:firstLineChars="200"/>
        <w:rPr>
          <w:rFonts w:hint="eastAsia" w:ascii="黑体" w:hAnsi="黑体" w:eastAsia="黑体" w:cs="宋体"/>
          <w:b/>
          <w:bCs/>
          <w:sz w:val="24"/>
          <w:szCs w:val="24"/>
        </w:rPr>
      </w:pPr>
      <w:r>
        <w:rPr>
          <w:rFonts w:ascii="黑体" w:hAnsi="黑体" w:eastAsia="黑体" w:cs="宋体"/>
          <w:b/>
          <w:bCs/>
          <w:sz w:val="24"/>
          <w:szCs w:val="24"/>
        </w:rPr>
        <w:t>3</w:t>
      </w:r>
      <w:r>
        <w:rPr>
          <w:rFonts w:hint="eastAsia" w:ascii="黑体" w:hAnsi="黑体" w:eastAsia="黑体" w:cs="宋体"/>
          <w:b/>
          <w:bCs/>
          <w:sz w:val="24"/>
          <w:szCs w:val="24"/>
          <w:lang w:val="en-US" w:eastAsia="zh-CN"/>
        </w:rPr>
        <w:t>0</w:t>
      </w:r>
      <w:r>
        <w:rPr>
          <w:rFonts w:hint="eastAsia" w:ascii="黑体" w:hAnsi="黑体" w:eastAsia="黑体" w:cs="宋体"/>
          <w:b/>
          <w:bCs/>
          <w:sz w:val="24"/>
          <w:szCs w:val="24"/>
        </w:rPr>
        <w:t>. 询问、质疑和投诉</w:t>
      </w:r>
    </w:p>
    <w:p w14:paraId="35F07606">
      <w:pPr>
        <w:spacing w:line="360" w:lineRule="auto"/>
        <w:ind w:firstLine="420" w:firstLineChars="200"/>
        <w:rPr>
          <w:rFonts w:hint="eastAsia" w:ascii="宋体" w:hAnsi="宋体" w:eastAsia="宋体" w:cs="宋体"/>
          <w:szCs w:val="24"/>
        </w:rPr>
      </w:pPr>
      <w:r>
        <w:rPr>
          <w:rFonts w:hint="eastAsia" w:ascii="宋体" w:hAnsi="宋体" w:eastAsia="宋体" w:cs="宋体"/>
          <w:szCs w:val="24"/>
        </w:rPr>
        <w:t>3</w:t>
      </w:r>
      <w:r>
        <w:rPr>
          <w:rFonts w:hint="eastAsia" w:ascii="宋体" w:hAnsi="宋体" w:eastAsia="宋体" w:cs="宋体"/>
          <w:szCs w:val="24"/>
          <w:lang w:val="en-US" w:eastAsia="zh-CN"/>
        </w:rPr>
        <w:t>0</w:t>
      </w:r>
      <w:r>
        <w:rPr>
          <w:rFonts w:hint="eastAsia" w:ascii="宋体" w:hAnsi="宋体" w:eastAsia="宋体" w:cs="宋体"/>
          <w:szCs w:val="24"/>
        </w:rPr>
        <w:t>.1供应商对政府采购活动事项有疑问的，可以向采购人</w:t>
      </w:r>
      <w:r>
        <w:rPr>
          <w:rFonts w:hint="eastAsia" w:ascii="宋体" w:hAnsi="宋体" w:eastAsia="宋体" w:cs="宋体"/>
          <w:szCs w:val="24"/>
          <w:lang w:eastAsia="zh-CN"/>
        </w:rPr>
        <w:t>或者</w:t>
      </w:r>
      <w:r>
        <w:rPr>
          <w:rFonts w:hint="eastAsia" w:ascii="宋体" w:hAnsi="宋体" w:eastAsia="宋体" w:cs="宋体"/>
          <w:szCs w:val="24"/>
        </w:rPr>
        <w:t>采购代理机构提出询问，采购人或者采购代理机构应当在3个工作日内对供应商依法提出的询问作出答复。</w:t>
      </w:r>
    </w:p>
    <w:p w14:paraId="4C5C8A38">
      <w:pPr>
        <w:spacing w:line="360" w:lineRule="auto"/>
        <w:ind w:firstLine="420" w:firstLineChars="200"/>
        <w:rPr>
          <w:rFonts w:hint="eastAsia" w:ascii="宋体" w:hAnsi="宋体" w:eastAsia="宋体" w:cs="宋体"/>
          <w:b/>
          <w:color w:val="000000"/>
          <w:szCs w:val="21"/>
        </w:rPr>
      </w:pPr>
      <w:r>
        <w:rPr>
          <w:rFonts w:hint="eastAsia" w:ascii="宋体" w:hAnsi="宋体" w:eastAsia="宋体" w:cs="宋体"/>
          <w:szCs w:val="24"/>
        </w:rPr>
        <w:t>3</w:t>
      </w:r>
      <w:r>
        <w:rPr>
          <w:rFonts w:hint="eastAsia" w:ascii="宋体" w:hAnsi="宋体" w:eastAsia="宋体" w:cs="宋体"/>
          <w:szCs w:val="24"/>
          <w:lang w:val="en-US" w:eastAsia="zh-CN"/>
        </w:rPr>
        <w:t>0</w:t>
      </w:r>
      <w:r>
        <w:rPr>
          <w:rFonts w:hint="eastAsia" w:ascii="宋体" w:hAnsi="宋体" w:eastAsia="宋体" w:cs="宋体"/>
          <w:szCs w:val="24"/>
        </w:rPr>
        <w:t>.2供应商认为谈判文件、采购过程或者成交结果使自己的合法权益受到损害的，应当在知道或者应知其权益受到损害之日起7个工作日内，以书面形式向采购人</w:t>
      </w:r>
      <w:r>
        <w:rPr>
          <w:rFonts w:hint="eastAsia" w:ascii="宋体" w:hAnsi="宋体" w:eastAsia="宋体" w:cs="宋体"/>
          <w:szCs w:val="24"/>
          <w:lang w:eastAsia="zh-CN"/>
        </w:rPr>
        <w:t>或者</w:t>
      </w:r>
      <w:r>
        <w:rPr>
          <w:rFonts w:hint="eastAsia" w:ascii="宋体" w:hAnsi="宋体" w:eastAsia="宋体" w:cs="宋体"/>
          <w:szCs w:val="24"/>
        </w:rPr>
        <w:t>采购代理机构提出质疑，</w:t>
      </w:r>
      <w:r>
        <w:rPr>
          <w:rFonts w:hint="eastAsia" w:ascii="宋体" w:hAnsi="宋体" w:eastAsia="宋体" w:cs="宋体"/>
          <w:szCs w:val="24"/>
          <w:shd w:val="clear" w:color="auto" w:fill="FFFFFF"/>
        </w:rPr>
        <w:t>接收质疑函的方式、联系部门、联系电话和通讯地址等信息详见</w:t>
      </w:r>
      <w:r>
        <w:rPr>
          <w:rFonts w:hint="eastAsia" w:ascii="宋体" w:hAnsi="宋体" w:eastAsia="宋体" w:cs="宋体"/>
          <w:szCs w:val="21"/>
        </w:rPr>
        <w:t>“供应商须知前附表”</w:t>
      </w:r>
      <w:r>
        <w:rPr>
          <w:rFonts w:hint="eastAsia" w:ascii="宋体" w:hAnsi="宋体" w:eastAsia="宋体" w:cs="宋体"/>
          <w:szCs w:val="24"/>
        </w:rPr>
        <w:t>。</w:t>
      </w:r>
      <w:r>
        <w:rPr>
          <w:rFonts w:hint="eastAsia" w:ascii="宋体" w:hAnsi="宋体" w:eastAsia="宋体" w:cs="宋体"/>
          <w:b/>
          <w:color w:val="000000"/>
          <w:szCs w:val="21"/>
        </w:rPr>
        <w:t xml:space="preserve">具体质疑起算时间及处理方式如下： </w:t>
      </w:r>
    </w:p>
    <w:p w14:paraId="1C91373D">
      <w:pPr>
        <w:spacing w:line="360" w:lineRule="auto"/>
        <w:ind w:firstLine="420" w:firstLineChars="200"/>
        <w:rPr>
          <w:rFonts w:hint="eastAsia" w:ascii="宋体" w:hAnsi="宋体" w:eastAsia="宋体" w:cs="宋体"/>
          <w:bCs/>
          <w:szCs w:val="24"/>
        </w:rPr>
      </w:pPr>
      <w:r>
        <w:rPr>
          <w:rFonts w:hint="eastAsia" w:ascii="宋体" w:hAnsi="宋体" w:eastAsia="宋体" w:cs="宋体"/>
          <w:bCs/>
          <w:szCs w:val="24"/>
        </w:rPr>
        <w:t>（1）潜在供应商依法获取采购文件后，认为采购文件使自己的权益受到损害的，应当在竞争性谈判文件公告期限届满之日起7个工作日内提出质疑。</w:t>
      </w:r>
      <w:r>
        <w:rPr>
          <w:rFonts w:hint="eastAsia" w:ascii="宋体" w:hAnsi="宋体" w:eastAsia="宋体" w:cs="宋体"/>
          <w:szCs w:val="24"/>
        </w:rPr>
        <w:t>委托代理协议无特殊约定的，</w:t>
      </w:r>
      <w:r>
        <w:rPr>
          <w:rFonts w:hint="eastAsia" w:ascii="宋体" w:hAnsi="宋体" w:eastAsia="宋体" w:cs="宋体"/>
          <w:bCs/>
          <w:szCs w:val="24"/>
        </w:rPr>
        <w:t>对竞争性谈判文件中采购需求（含资格要求、采购预算</w:t>
      </w:r>
      <w:r>
        <w:rPr>
          <w:rFonts w:hint="eastAsia" w:ascii="宋体" w:hAnsi="宋体" w:eastAsia="宋体" w:cs="宋体"/>
          <w:bCs/>
          <w:szCs w:val="24"/>
          <w:lang w:eastAsia="zh-CN"/>
        </w:rPr>
        <w:t>、</w:t>
      </w:r>
      <w:r>
        <w:rPr>
          <w:rFonts w:hint="eastAsia"/>
          <w:lang w:val="zh-CN" w:eastAsia="zh-CN"/>
        </w:rPr>
        <w:t>评审方法和成交标准</w:t>
      </w:r>
      <w:r>
        <w:rPr>
          <w:rFonts w:hint="eastAsia" w:ascii="宋体" w:hAnsi="宋体" w:eastAsia="宋体" w:cs="宋体"/>
          <w:bCs/>
          <w:szCs w:val="24"/>
        </w:rPr>
        <w:t>）的质疑由采购人受理并负责答复；对竞争性谈判文件中的采购执行程序的质疑由采购代理机构受理并负责答复。</w:t>
      </w:r>
    </w:p>
    <w:p w14:paraId="158CED68">
      <w:pPr>
        <w:spacing w:line="360" w:lineRule="auto"/>
        <w:ind w:firstLine="420" w:firstLineChars="200"/>
        <w:rPr>
          <w:rFonts w:hint="eastAsia" w:ascii="宋体" w:hAnsi="宋体" w:eastAsia="宋体" w:cs="宋体"/>
          <w:bCs/>
          <w:szCs w:val="24"/>
        </w:rPr>
      </w:pPr>
      <w:r>
        <w:rPr>
          <w:rFonts w:hint="eastAsia" w:ascii="宋体" w:hAnsi="宋体" w:eastAsia="宋体" w:cs="宋体"/>
          <w:bCs/>
          <w:szCs w:val="24"/>
        </w:rPr>
        <w:t>（2）供应商认为采购过程使自己的权益受到损害的，应当在各采购程序环节结束之日起7个工作日内提出质疑。对采购过程中资格审查、符合性审查等具体评审情况的质疑应向采购人或</w:t>
      </w:r>
      <w:r>
        <w:rPr>
          <w:rFonts w:hint="eastAsia" w:ascii="宋体" w:hAnsi="宋体" w:eastAsia="宋体" w:cs="宋体"/>
          <w:bCs/>
          <w:szCs w:val="24"/>
          <w:lang w:eastAsia="zh-CN"/>
        </w:rPr>
        <w:t>者采购</w:t>
      </w:r>
      <w:r>
        <w:rPr>
          <w:rFonts w:hint="eastAsia" w:ascii="宋体" w:hAnsi="宋体" w:eastAsia="宋体" w:cs="宋体"/>
          <w:bCs/>
          <w:szCs w:val="24"/>
        </w:rPr>
        <w:t>代理机构提出，由采购人或</w:t>
      </w:r>
      <w:r>
        <w:rPr>
          <w:rFonts w:hint="eastAsia" w:ascii="宋体" w:hAnsi="宋体" w:eastAsia="宋体" w:cs="宋体"/>
          <w:bCs/>
          <w:szCs w:val="24"/>
          <w:lang w:eastAsia="zh-CN"/>
        </w:rPr>
        <w:t>者采购</w:t>
      </w:r>
      <w:r>
        <w:rPr>
          <w:rFonts w:hint="eastAsia" w:ascii="宋体" w:hAnsi="宋体" w:eastAsia="宋体" w:cs="宋体"/>
          <w:bCs/>
          <w:szCs w:val="24"/>
        </w:rPr>
        <w:t>代理机构受理并负责答复；对采购过程中采购执行程序的质疑由采购代理机构受理并负责答复。</w:t>
      </w:r>
    </w:p>
    <w:p w14:paraId="7A8C6315">
      <w:pPr>
        <w:spacing w:line="360" w:lineRule="auto"/>
        <w:ind w:firstLine="420" w:firstLineChars="200"/>
        <w:rPr>
          <w:rFonts w:hint="eastAsia" w:ascii="宋体" w:hAnsi="宋体" w:eastAsia="宋体" w:cs="宋体"/>
          <w:bCs/>
          <w:szCs w:val="24"/>
        </w:rPr>
      </w:pPr>
      <w:r>
        <w:rPr>
          <w:rFonts w:hint="eastAsia" w:ascii="宋体" w:hAnsi="宋体" w:eastAsia="宋体" w:cs="宋体"/>
          <w:bCs/>
          <w:szCs w:val="24"/>
        </w:rPr>
        <w:t>（3）供应商认为成交结果使自己的权益受到损害的，应当在成交结果公告期限届满之日起7个工作日内提出质疑，由采购人受理并负责答复。</w:t>
      </w:r>
    </w:p>
    <w:p w14:paraId="3D8AC486">
      <w:pPr>
        <w:spacing w:line="360" w:lineRule="auto"/>
        <w:ind w:firstLine="420" w:firstLineChars="200"/>
        <w:rPr>
          <w:rFonts w:hint="eastAsia" w:ascii="宋体" w:hAnsi="宋体" w:eastAsia="宋体" w:cs="宋体"/>
          <w:szCs w:val="24"/>
        </w:rPr>
      </w:pPr>
      <w:r>
        <w:rPr>
          <w:rFonts w:hint="eastAsia" w:ascii="宋体" w:hAnsi="宋体" w:eastAsia="宋体" w:cs="宋体"/>
          <w:szCs w:val="24"/>
        </w:rPr>
        <w:t>3</w:t>
      </w:r>
      <w:r>
        <w:rPr>
          <w:rFonts w:hint="eastAsia" w:ascii="宋体" w:hAnsi="宋体" w:eastAsia="宋体" w:cs="宋体"/>
          <w:szCs w:val="24"/>
          <w:lang w:val="en-US" w:eastAsia="zh-CN"/>
        </w:rPr>
        <w:t>0</w:t>
      </w:r>
      <w:r>
        <w:rPr>
          <w:rFonts w:hint="eastAsia" w:ascii="宋体" w:hAnsi="宋体" w:eastAsia="宋体" w:cs="宋体"/>
          <w:szCs w:val="24"/>
        </w:rPr>
        <w:t>.3供应商提出的询问或者质疑超出采购人对采购代理机构委托授权范围的，采购代理机构应当告知供应商向采购人提出。政府采购评审专家应当配合采购人或者采购代理机构答复供应商的询问和质疑。</w:t>
      </w:r>
    </w:p>
    <w:p w14:paraId="53DEDD77">
      <w:pPr>
        <w:spacing w:line="360" w:lineRule="auto"/>
        <w:ind w:firstLine="422" w:firstLineChars="200"/>
        <w:rPr>
          <w:rFonts w:hint="eastAsia" w:ascii="宋体" w:hAnsi="宋体" w:eastAsia="宋体" w:cs="宋体"/>
          <w:szCs w:val="24"/>
        </w:rPr>
      </w:pPr>
      <w:r>
        <w:rPr>
          <w:rFonts w:hint="eastAsia" w:ascii="宋体" w:hAnsi="宋体" w:eastAsia="宋体" w:cs="宋体"/>
          <w:b/>
          <w:bCs/>
          <w:szCs w:val="24"/>
        </w:rPr>
        <w:t>3</w:t>
      </w:r>
      <w:r>
        <w:rPr>
          <w:rFonts w:hint="eastAsia" w:ascii="宋体" w:hAnsi="宋体" w:eastAsia="宋体" w:cs="宋体"/>
          <w:b/>
          <w:bCs/>
          <w:szCs w:val="24"/>
          <w:lang w:val="en-US" w:eastAsia="zh-CN"/>
        </w:rPr>
        <w:t>0</w:t>
      </w:r>
      <w:r>
        <w:rPr>
          <w:rFonts w:hint="eastAsia" w:ascii="宋体" w:hAnsi="宋体" w:eastAsia="宋体" w:cs="宋体"/>
          <w:b/>
          <w:bCs/>
          <w:szCs w:val="24"/>
        </w:rPr>
        <w:t>.4 供应商提出质疑应当提交质疑函和必要的证明材料，针对同一采购程序环节的质疑必须在法定质疑期内一次性提出。质疑函应当包括下列内容（质疑函格式后附）：</w:t>
      </w:r>
    </w:p>
    <w:p w14:paraId="2EDADF4E">
      <w:pPr>
        <w:spacing w:line="360" w:lineRule="auto"/>
        <w:ind w:firstLine="420" w:firstLineChars="200"/>
        <w:rPr>
          <w:rFonts w:hint="eastAsia" w:ascii="宋体" w:hAnsi="宋体" w:eastAsia="宋体" w:cs="宋体"/>
          <w:szCs w:val="24"/>
        </w:rPr>
      </w:pPr>
      <w:r>
        <w:rPr>
          <w:rFonts w:hint="eastAsia" w:ascii="宋体" w:hAnsi="宋体" w:eastAsia="宋体" w:cs="宋体"/>
          <w:szCs w:val="24"/>
        </w:rPr>
        <w:t>（1）供应商的姓名或者名称、地址、邮编、联系人及联系电话；</w:t>
      </w:r>
    </w:p>
    <w:p w14:paraId="493D1ADE">
      <w:pPr>
        <w:spacing w:line="360" w:lineRule="auto"/>
        <w:ind w:firstLine="420" w:firstLineChars="200"/>
        <w:rPr>
          <w:rFonts w:hint="eastAsia" w:ascii="宋体" w:hAnsi="宋体" w:eastAsia="宋体" w:cs="宋体"/>
          <w:szCs w:val="24"/>
        </w:rPr>
      </w:pPr>
      <w:r>
        <w:rPr>
          <w:rFonts w:hint="eastAsia" w:ascii="宋体" w:hAnsi="宋体" w:eastAsia="宋体" w:cs="宋体"/>
          <w:szCs w:val="24"/>
        </w:rPr>
        <w:t>（2）质疑项目的名称、编号；</w:t>
      </w:r>
    </w:p>
    <w:p w14:paraId="642EB327">
      <w:pPr>
        <w:spacing w:line="360" w:lineRule="auto"/>
        <w:ind w:firstLine="420" w:firstLineChars="200"/>
        <w:rPr>
          <w:rFonts w:hint="eastAsia" w:ascii="宋体" w:hAnsi="宋体" w:eastAsia="宋体" w:cs="宋体"/>
          <w:szCs w:val="24"/>
        </w:rPr>
      </w:pPr>
      <w:r>
        <w:rPr>
          <w:rFonts w:hint="eastAsia" w:ascii="宋体" w:hAnsi="宋体" w:eastAsia="宋体" w:cs="宋体"/>
          <w:szCs w:val="24"/>
        </w:rPr>
        <w:t>（3）具体、明确的质疑事项和与质疑事项相关的请求；</w:t>
      </w:r>
    </w:p>
    <w:p w14:paraId="5C39165C">
      <w:pPr>
        <w:spacing w:line="360" w:lineRule="auto"/>
        <w:ind w:firstLine="420" w:firstLineChars="200"/>
        <w:rPr>
          <w:rFonts w:hint="eastAsia" w:ascii="宋体" w:hAnsi="宋体" w:eastAsia="宋体" w:cs="宋体"/>
          <w:szCs w:val="24"/>
        </w:rPr>
      </w:pPr>
      <w:r>
        <w:rPr>
          <w:rFonts w:hint="eastAsia" w:ascii="宋体" w:hAnsi="宋体" w:eastAsia="宋体" w:cs="宋体"/>
          <w:szCs w:val="24"/>
        </w:rPr>
        <w:t>（4）事实依据；</w:t>
      </w:r>
    </w:p>
    <w:p w14:paraId="66402FE3">
      <w:pPr>
        <w:spacing w:line="360" w:lineRule="auto"/>
        <w:ind w:firstLine="420" w:firstLineChars="200"/>
        <w:rPr>
          <w:rFonts w:hint="eastAsia" w:ascii="宋体" w:hAnsi="宋体" w:eastAsia="宋体" w:cs="宋体"/>
          <w:szCs w:val="24"/>
        </w:rPr>
      </w:pPr>
      <w:r>
        <w:rPr>
          <w:rFonts w:hint="eastAsia" w:ascii="宋体" w:hAnsi="宋体" w:eastAsia="宋体" w:cs="宋体"/>
          <w:szCs w:val="24"/>
        </w:rPr>
        <w:t>（5）必要的法律依据；</w:t>
      </w:r>
    </w:p>
    <w:p w14:paraId="1DCF6832">
      <w:pPr>
        <w:spacing w:line="360" w:lineRule="auto"/>
        <w:ind w:firstLine="420" w:firstLineChars="200"/>
        <w:rPr>
          <w:rFonts w:hint="eastAsia" w:ascii="宋体" w:hAnsi="宋体" w:eastAsia="宋体" w:cs="宋体"/>
          <w:szCs w:val="24"/>
        </w:rPr>
      </w:pPr>
      <w:r>
        <w:rPr>
          <w:rFonts w:hint="eastAsia" w:ascii="宋体" w:hAnsi="宋体" w:eastAsia="宋体" w:cs="宋体"/>
          <w:szCs w:val="24"/>
        </w:rPr>
        <w:t>（6）提出质疑的日期。</w:t>
      </w:r>
    </w:p>
    <w:p w14:paraId="5F62494A">
      <w:pPr>
        <w:spacing w:line="360" w:lineRule="auto"/>
        <w:ind w:firstLine="420" w:firstLineChars="200"/>
        <w:rPr>
          <w:rFonts w:hint="eastAsia" w:ascii="宋体" w:hAnsi="宋体" w:eastAsia="宋体" w:cs="宋体"/>
          <w:szCs w:val="24"/>
        </w:rPr>
      </w:pPr>
      <w:r>
        <w:rPr>
          <w:rFonts w:hint="eastAsia" w:ascii="宋体" w:hAnsi="宋体" w:eastAsia="宋体" w:cs="宋体"/>
          <w:szCs w:val="24"/>
        </w:rPr>
        <w:t>供应商为自然人的，应当由本人签字；供应商为法人或者其他组织的，应当由法定代表人、主要负责人，或者其委托代理人签字或者盖章，并加盖公章。</w:t>
      </w:r>
    </w:p>
    <w:p w14:paraId="2D2AD4BB">
      <w:pPr>
        <w:spacing w:line="360" w:lineRule="auto"/>
        <w:ind w:firstLine="420" w:firstLineChars="200"/>
        <w:rPr>
          <w:rFonts w:hint="eastAsia" w:ascii="宋体" w:hAnsi="宋体" w:eastAsia="宋体" w:cs="宋体"/>
          <w:szCs w:val="24"/>
        </w:rPr>
      </w:pPr>
      <w:r>
        <w:rPr>
          <w:rFonts w:hint="eastAsia" w:ascii="宋体" w:hAnsi="宋体" w:eastAsia="宋体" w:cs="宋体"/>
          <w:szCs w:val="24"/>
        </w:rPr>
        <w:t>3</w:t>
      </w:r>
      <w:r>
        <w:rPr>
          <w:rFonts w:hint="eastAsia" w:ascii="宋体" w:hAnsi="宋体" w:eastAsia="宋体" w:cs="宋体"/>
          <w:szCs w:val="24"/>
          <w:lang w:val="en-US" w:eastAsia="zh-CN"/>
        </w:rPr>
        <w:t>0</w:t>
      </w:r>
      <w:r>
        <w:rPr>
          <w:rFonts w:hint="eastAsia" w:ascii="宋体" w:hAnsi="宋体" w:eastAsia="宋体" w:cs="宋体"/>
          <w:szCs w:val="24"/>
        </w:rPr>
        <w:t>.5采购人、采购代理机构认为供应商质疑不成立，或者成立但未对成交结果构成影响的，继续开展采购活动；认为供应商质疑成立且影响或者可能影响成交结果的，按照下列情况处理：</w:t>
      </w:r>
    </w:p>
    <w:p w14:paraId="60DE973D">
      <w:pPr>
        <w:spacing w:line="360" w:lineRule="auto"/>
        <w:ind w:firstLine="420" w:firstLineChars="200"/>
        <w:rPr>
          <w:rFonts w:hint="eastAsia" w:ascii="宋体" w:hAnsi="宋体" w:eastAsia="宋体" w:cs="宋体"/>
          <w:szCs w:val="24"/>
        </w:rPr>
      </w:pPr>
      <w:r>
        <w:rPr>
          <w:rFonts w:hint="eastAsia" w:ascii="宋体" w:hAnsi="宋体" w:eastAsia="宋体" w:cs="宋体"/>
          <w:szCs w:val="24"/>
        </w:rPr>
        <w:t>（一）对采购文件提出的质疑，依法通过澄清或者修改可以继续开展采购活动的，澄清或者修改采购文件后继续开展采购活动；否则应当修改采购文件后重新开展采购活动。</w:t>
      </w:r>
    </w:p>
    <w:p w14:paraId="3FBBE7C0">
      <w:pPr>
        <w:spacing w:line="360" w:lineRule="auto"/>
        <w:ind w:firstLine="420" w:firstLineChars="200"/>
        <w:rPr>
          <w:rFonts w:hint="eastAsia" w:ascii="宋体" w:hAnsi="宋体" w:eastAsia="宋体" w:cs="宋体"/>
          <w:szCs w:val="24"/>
        </w:rPr>
      </w:pPr>
      <w:r>
        <w:rPr>
          <w:rFonts w:hint="eastAsia" w:ascii="宋体" w:hAnsi="宋体" w:eastAsia="宋体" w:cs="宋体"/>
          <w:szCs w:val="24"/>
        </w:rPr>
        <w:t>（二）对采购过程或者成交结果提出的质疑，合格供应商符合法定数量时，可以从合格的成交候选人中另行确定成交供应商的，应当依法另行确定成交供应商；否则应当重新开展采购活动。</w:t>
      </w:r>
    </w:p>
    <w:p w14:paraId="32BF6519">
      <w:pPr>
        <w:spacing w:line="360" w:lineRule="auto"/>
        <w:ind w:firstLine="420" w:firstLineChars="200"/>
        <w:rPr>
          <w:rFonts w:hint="eastAsia" w:ascii="宋体" w:hAnsi="宋体" w:eastAsia="宋体" w:cs="宋体"/>
          <w:szCs w:val="24"/>
        </w:rPr>
      </w:pPr>
      <w:r>
        <w:rPr>
          <w:rFonts w:hint="eastAsia" w:ascii="宋体" w:hAnsi="宋体" w:eastAsia="宋体" w:cs="宋体"/>
          <w:szCs w:val="24"/>
        </w:rPr>
        <w:t>质疑答复导致成交结果改变的，采购人或者采购代理机构应当将有关情况书面报告本级财政部门。</w:t>
      </w:r>
    </w:p>
    <w:p w14:paraId="32A4B121">
      <w:pPr>
        <w:spacing w:line="360" w:lineRule="auto"/>
        <w:ind w:firstLine="422" w:firstLineChars="200"/>
        <w:rPr>
          <w:rFonts w:hint="eastAsia" w:ascii="宋体" w:hAnsi="宋体" w:eastAsia="宋体" w:cs="宋体"/>
          <w:b/>
          <w:bCs/>
          <w:szCs w:val="24"/>
        </w:rPr>
      </w:pPr>
      <w:r>
        <w:rPr>
          <w:rFonts w:hint="eastAsia" w:ascii="宋体" w:hAnsi="宋体" w:eastAsia="宋体" w:cs="宋体"/>
          <w:b/>
          <w:bCs/>
          <w:szCs w:val="24"/>
        </w:rPr>
        <w:t>3</w:t>
      </w:r>
      <w:r>
        <w:rPr>
          <w:rFonts w:hint="eastAsia" w:ascii="宋体" w:hAnsi="宋体" w:eastAsia="宋体" w:cs="宋体"/>
          <w:b/>
          <w:bCs/>
          <w:szCs w:val="24"/>
          <w:lang w:val="en-US" w:eastAsia="zh-CN"/>
        </w:rPr>
        <w:t>0</w:t>
      </w:r>
      <w:r>
        <w:rPr>
          <w:rFonts w:hint="eastAsia" w:ascii="宋体" w:hAnsi="宋体" w:eastAsia="宋体" w:cs="宋体"/>
          <w:b/>
          <w:bCs/>
          <w:szCs w:val="24"/>
        </w:rPr>
        <w:t>.6投诉的权利。质疑供应商对采购人</w:t>
      </w:r>
      <w:r>
        <w:rPr>
          <w:rFonts w:hint="eastAsia" w:ascii="宋体" w:hAnsi="宋体" w:eastAsia="宋体" w:cs="宋体"/>
          <w:b/>
          <w:bCs/>
          <w:szCs w:val="24"/>
          <w:lang w:eastAsia="zh-CN"/>
        </w:rPr>
        <w:t>或</w:t>
      </w:r>
      <w:r>
        <w:rPr>
          <w:rFonts w:hint="eastAsia" w:ascii="宋体" w:hAnsi="宋体" w:eastAsia="宋体" w:cs="宋体"/>
          <w:b/>
          <w:bCs/>
          <w:szCs w:val="24"/>
        </w:rPr>
        <w:t>采购代理机构的答复不满意，或者采购人</w:t>
      </w:r>
      <w:r>
        <w:rPr>
          <w:rFonts w:hint="eastAsia" w:ascii="宋体" w:hAnsi="宋体" w:eastAsia="宋体" w:cs="宋体"/>
          <w:b/>
          <w:bCs/>
          <w:szCs w:val="24"/>
          <w:lang w:eastAsia="zh-CN"/>
        </w:rPr>
        <w:t>或</w:t>
      </w:r>
      <w:r>
        <w:rPr>
          <w:rFonts w:hint="eastAsia" w:ascii="宋体" w:hAnsi="宋体" w:eastAsia="宋体" w:cs="宋体"/>
          <w:b/>
          <w:bCs/>
          <w:szCs w:val="24"/>
        </w:rPr>
        <w:t>采购代理机构未在规定时间内作出答复的，可以在答复期满后15个工作日内向《政府采购质疑和投诉办法》（财政部令第94号）第六条规定的财政部门提起投诉（投诉书格式后附），受理投诉方式见“供应商须知前附表”。</w:t>
      </w:r>
    </w:p>
    <w:p w14:paraId="0A8A1A15">
      <w:pPr>
        <w:keepNext/>
        <w:keepLines/>
        <w:spacing w:line="360" w:lineRule="auto"/>
        <w:ind w:firstLine="643" w:firstLineChars="200"/>
        <w:outlineLvl w:val="2"/>
        <w:rPr>
          <w:rFonts w:ascii="宋体" w:hAnsi="宋体" w:eastAsia="宋体" w:cs="Times New Roman"/>
          <w:bCs/>
          <w:sz w:val="32"/>
          <w:szCs w:val="32"/>
          <w:lang w:val="zh-CN" w:eastAsia="zh-CN"/>
        </w:rPr>
      </w:pPr>
      <w:bookmarkStart w:id="101" w:name="_Toc80205930"/>
      <w:bookmarkStart w:id="102" w:name="_Toc25772"/>
      <w:bookmarkStart w:id="103" w:name="_Toc6502"/>
      <w:r>
        <w:rPr>
          <w:rFonts w:hint="eastAsia" w:ascii="宋体" w:hAnsi="宋体" w:eastAsia="宋体" w:cs="Times New Roman"/>
          <w:b/>
          <w:bCs/>
          <w:sz w:val="32"/>
          <w:szCs w:val="32"/>
          <w:lang w:val="zh-CN" w:eastAsia="zh-CN"/>
        </w:rPr>
        <w:t>六</w:t>
      </w:r>
      <w:r>
        <w:rPr>
          <w:rFonts w:hint="eastAsia" w:ascii="宋体" w:hAnsi="宋体" w:eastAsia="宋体" w:cs="Times New Roman"/>
          <w:bCs/>
          <w:sz w:val="32"/>
          <w:szCs w:val="32"/>
          <w:lang w:val="zh-CN" w:eastAsia="zh-CN"/>
        </w:rPr>
        <w:t>、验收</w:t>
      </w:r>
      <w:bookmarkEnd w:id="101"/>
      <w:bookmarkEnd w:id="102"/>
      <w:bookmarkEnd w:id="103"/>
    </w:p>
    <w:p w14:paraId="2C167221">
      <w:pPr>
        <w:tabs>
          <w:tab w:val="left" w:pos="0"/>
        </w:tabs>
        <w:spacing w:line="360" w:lineRule="auto"/>
        <w:ind w:firstLine="482" w:firstLineChars="200"/>
        <w:rPr>
          <w:rFonts w:hint="eastAsia" w:ascii="黑体" w:hAnsi="黑体" w:eastAsia="黑体" w:cs="宋体"/>
          <w:b/>
          <w:bCs/>
          <w:sz w:val="24"/>
          <w:szCs w:val="24"/>
        </w:rPr>
      </w:pPr>
      <w:r>
        <w:rPr>
          <w:rFonts w:hint="eastAsia" w:ascii="黑体" w:hAnsi="黑体" w:eastAsia="黑体" w:cs="宋体"/>
          <w:b/>
          <w:bCs/>
          <w:sz w:val="24"/>
          <w:szCs w:val="24"/>
        </w:rPr>
        <w:t>3</w:t>
      </w:r>
      <w:r>
        <w:rPr>
          <w:rFonts w:hint="eastAsia" w:ascii="黑体" w:hAnsi="黑体" w:eastAsia="黑体" w:cs="宋体"/>
          <w:b/>
          <w:bCs/>
          <w:sz w:val="24"/>
          <w:szCs w:val="24"/>
          <w:lang w:val="en-US" w:eastAsia="zh-CN"/>
        </w:rPr>
        <w:t>1</w:t>
      </w:r>
      <w:r>
        <w:rPr>
          <w:rFonts w:hint="eastAsia" w:ascii="黑体" w:hAnsi="黑体" w:eastAsia="黑体" w:cs="宋体"/>
          <w:b/>
          <w:bCs/>
          <w:sz w:val="24"/>
          <w:szCs w:val="24"/>
        </w:rPr>
        <w:t>.验收</w:t>
      </w:r>
    </w:p>
    <w:p w14:paraId="3E814A70">
      <w:pPr>
        <w:tabs>
          <w:tab w:val="left" w:pos="0"/>
        </w:tabs>
        <w:spacing w:line="360" w:lineRule="auto"/>
        <w:ind w:firstLine="420" w:firstLineChars="200"/>
        <w:rPr>
          <w:rFonts w:ascii="宋体" w:hAnsi="宋体" w:eastAsia="宋体" w:cs="Helvetica"/>
          <w:kern w:val="0"/>
          <w:szCs w:val="21"/>
        </w:rPr>
      </w:pPr>
      <w:r>
        <w:rPr>
          <w:rFonts w:hint="eastAsia" w:ascii="宋体" w:hAnsi="宋体" w:eastAsia="宋体" w:cs="Helvetica"/>
          <w:kern w:val="0"/>
          <w:szCs w:val="21"/>
        </w:rPr>
        <w:t>3</w:t>
      </w:r>
      <w:r>
        <w:rPr>
          <w:rFonts w:hint="eastAsia" w:ascii="宋体" w:hAnsi="宋体" w:eastAsia="宋体" w:cs="Helvetica"/>
          <w:kern w:val="0"/>
          <w:szCs w:val="21"/>
          <w:lang w:val="en-US" w:eastAsia="zh-CN"/>
        </w:rPr>
        <w:t>1</w:t>
      </w:r>
      <w:r>
        <w:rPr>
          <w:rFonts w:hint="eastAsia" w:ascii="宋体" w:hAnsi="宋体" w:eastAsia="宋体" w:cs="Helvetica"/>
          <w:kern w:val="0"/>
          <w:szCs w:val="21"/>
        </w:rPr>
        <w:t>.1采购人会同实际使用人组织对供应商履约的验收。大型或者复杂的政府采购项目，应当邀请国家认可的质量检测机构参加验收工作。验收方成员应当在验收书上签字，并承担相应的法律责任。如果发现与合同中要求不符，供应商须承担由此发生的一切损失和费用，并接受相应的处理。</w:t>
      </w:r>
    </w:p>
    <w:p w14:paraId="35B6E54D">
      <w:pPr>
        <w:tabs>
          <w:tab w:val="left" w:pos="0"/>
        </w:tabs>
        <w:spacing w:line="360" w:lineRule="auto"/>
        <w:ind w:firstLine="420" w:firstLineChars="200"/>
        <w:rPr>
          <w:rFonts w:ascii="宋体" w:hAnsi="宋体" w:eastAsia="宋体" w:cs="Helvetica"/>
          <w:kern w:val="0"/>
          <w:szCs w:val="21"/>
        </w:rPr>
      </w:pPr>
      <w:r>
        <w:rPr>
          <w:rFonts w:hint="eastAsia" w:ascii="宋体" w:hAnsi="宋体" w:eastAsia="宋体" w:cs="Helvetica"/>
          <w:kern w:val="0"/>
          <w:szCs w:val="21"/>
        </w:rPr>
        <w:t>3</w:t>
      </w:r>
      <w:r>
        <w:rPr>
          <w:rFonts w:hint="eastAsia" w:ascii="宋体" w:hAnsi="宋体" w:eastAsia="宋体" w:cs="Helvetica"/>
          <w:kern w:val="0"/>
          <w:szCs w:val="21"/>
          <w:lang w:val="en-US" w:eastAsia="zh-CN"/>
        </w:rPr>
        <w:t>1</w:t>
      </w:r>
      <w:r>
        <w:rPr>
          <w:rFonts w:hint="eastAsia" w:ascii="宋体" w:hAnsi="宋体" w:eastAsia="宋体" w:cs="Helvetica"/>
          <w:kern w:val="0"/>
          <w:szCs w:val="21"/>
        </w:rPr>
        <w:t>.2采购人可以邀请参加本项目的其他供应商或者第三方机构参与验收。参与验收的供应商或者第三方机构的意见作为验收书的参考资料一并存档。</w:t>
      </w:r>
    </w:p>
    <w:p w14:paraId="4BC74D00">
      <w:pPr>
        <w:tabs>
          <w:tab w:val="left" w:pos="0"/>
        </w:tabs>
        <w:spacing w:line="360" w:lineRule="auto"/>
        <w:ind w:firstLine="420" w:firstLineChars="200"/>
        <w:rPr>
          <w:rFonts w:ascii="宋体" w:hAnsi="宋体" w:eastAsia="宋体" w:cs="Helvetica"/>
          <w:kern w:val="0"/>
          <w:szCs w:val="21"/>
        </w:rPr>
      </w:pPr>
      <w:r>
        <w:rPr>
          <w:rFonts w:hint="eastAsia" w:ascii="宋体" w:hAnsi="宋体" w:eastAsia="宋体" w:cs="Helvetica"/>
          <w:kern w:val="0"/>
          <w:szCs w:val="21"/>
        </w:rPr>
        <w:t>3</w:t>
      </w:r>
      <w:r>
        <w:rPr>
          <w:rFonts w:hint="eastAsia" w:ascii="宋体" w:hAnsi="宋体" w:eastAsia="宋体" w:cs="Helvetica"/>
          <w:kern w:val="0"/>
          <w:szCs w:val="21"/>
          <w:lang w:val="en-US" w:eastAsia="zh-CN"/>
        </w:rPr>
        <w:t>1</w:t>
      </w:r>
      <w:r>
        <w:rPr>
          <w:rFonts w:hint="eastAsia" w:ascii="宋体" w:hAnsi="宋体" w:eastAsia="宋体" w:cs="Helvetica"/>
          <w:kern w:val="0"/>
          <w:szCs w:val="21"/>
        </w:rPr>
        <w:t>.3严格按照采购合同开展履约验收。采购人成立验收小组，按照采购合同的约定对供应商履约情况进行验收。验收时，按照采购合同的约定对每一项技术、货物、安全标准的履约情况进行确认。验收结束后，应当出具验收书，列明各项标准的验收情况及项目总体评价，由验收双方共同签署。验收结果与采购合同约定的资金支付条件挂钩。履约验收的各项资料应当存档备查。</w:t>
      </w:r>
    </w:p>
    <w:p w14:paraId="6240BEA0">
      <w:pPr>
        <w:tabs>
          <w:tab w:val="left" w:pos="0"/>
        </w:tabs>
        <w:spacing w:line="360" w:lineRule="auto"/>
        <w:ind w:firstLine="420" w:firstLineChars="200"/>
        <w:rPr>
          <w:rFonts w:hint="eastAsia" w:ascii="宋体" w:hAnsi="宋体" w:eastAsia="宋体" w:cs="宋体"/>
          <w:szCs w:val="21"/>
        </w:rPr>
      </w:pPr>
      <w:r>
        <w:rPr>
          <w:rFonts w:hint="eastAsia" w:ascii="宋体" w:hAnsi="宋体" w:eastAsia="宋体" w:cs="Helvetica"/>
          <w:kern w:val="0"/>
          <w:szCs w:val="21"/>
        </w:rPr>
        <w:t>3</w:t>
      </w:r>
      <w:r>
        <w:rPr>
          <w:rFonts w:hint="eastAsia" w:ascii="宋体" w:hAnsi="宋体" w:eastAsia="宋体" w:cs="Helvetica"/>
          <w:kern w:val="0"/>
          <w:szCs w:val="21"/>
          <w:lang w:val="en-US" w:eastAsia="zh-CN"/>
        </w:rPr>
        <w:t>1</w:t>
      </w:r>
      <w:r>
        <w:rPr>
          <w:rFonts w:hint="eastAsia" w:ascii="宋体" w:hAnsi="宋体" w:eastAsia="宋体" w:cs="Helvetica"/>
          <w:kern w:val="0"/>
          <w:szCs w:val="21"/>
        </w:rPr>
        <w:t>.4验收合格的项目，实际使用人将根据采购合同的约定及时向供应商支付采购资金。验收不合格的项目，采购人将依法及时处理。采购合同的履行、违约责任和解决争议的方式等适用《中华人民共和国民法典》。供应商在履约过程中有政府采购法律法规规定的违法违规情形的，采购人应当及时报告本级财政部门。</w:t>
      </w:r>
    </w:p>
    <w:p w14:paraId="0EF58755">
      <w:pPr>
        <w:keepNext/>
        <w:keepLines/>
        <w:spacing w:line="360" w:lineRule="auto"/>
        <w:outlineLvl w:val="2"/>
        <w:rPr>
          <w:rFonts w:hint="eastAsia" w:ascii="宋体" w:hAnsi="宋体" w:eastAsia="宋体" w:cs="Times New Roman"/>
          <w:sz w:val="32"/>
          <w:szCs w:val="32"/>
          <w:lang w:val="zh-CN" w:eastAsia="zh-CN"/>
        </w:rPr>
      </w:pPr>
      <w:bookmarkStart w:id="104" w:name="_Toc80205931"/>
      <w:bookmarkStart w:id="105" w:name="_Toc1379"/>
      <w:bookmarkStart w:id="106" w:name="_Toc15842"/>
      <w:r>
        <w:rPr>
          <w:rFonts w:hint="eastAsia" w:ascii="宋体" w:hAnsi="宋体" w:eastAsia="宋体" w:cs="Times New Roman"/>
          <w:sz w:val="32"/>
          <w:szCs w:val="32"/>
          <w:lang w:val="zh-CN" w:eastAsia="zh-CN"/>
        </w:rPr>
        <w:t>七、其他事项</w:t>
      </w:r>
      <w:bookmarkEnd w:id="104"/>
      <w:bookmarkEnd w:id="105"/>
      <w:bookmarkEnd w:id="106"/>
    </w:p>
    <w:p w14:paraId="7642FB70">
      <w:pPr>
        <w:spacing w:line="360" w:lineRule="auto"/>
        <w:ind w:firstLine="482" w:firstLineChars="200"/>
        <w:rPr>
          <w:rFonts w:hint="eastAsia" w:ascii="黑体" w:hAnsi="黑体" w:eastAsia="黑体" w:cs="宋体"/>
          <w:b/>
          <w:bCs/>
          <w:sz w:val="24"/>
          <w:szCs w:val="24"/>
        </w:rPr>
      </w:pPr>
      <w:r>
        <w:rPr>
          <w:rFonts w:ascii="黑体" w:hAnsi="黑体" w:eastAsia="黑体" w:cs="宋体"/>
          <w:b/>
          <w:bCs/>
          <w:sz w:val="24"/>
          <w:szCs w:val="24"/>
        </w:rPr>
        <w:t>3</w:t>
      </w:r>
      <w:r>
        <w:rPr>
          <w:rFonts w:hint="eastAsia" w:ascii="黑体" w:hAnsi="黑体" w:eastAsia="黑体" w:cs="宋体"/>
          <w:b/>
          <w:bCs/>
          <w:sz w:val="24"/>
          <w:szCs w:val="24"/>
          <w:lang w:val="en-US" w:eastAsia="zh-CN"/>
        </w:rPr>
        <w:t>2</w:t>
      </w:r>
      <w:r>
        <w:rPr>
          <w:rFonts w:hint="eastAsia" w:ascii="黑体" w:hAnsi="黑体" w:eastAsia="黑体" w:cs="宋体"/>
          <w:b/>
          <w:bCs/>
          <w:sz w:val="24"/>
          <w:szCs w:val="24"/>
        </w:rPr>
        <w:t>.</w:t>
      </w:r>
      <w:r>
        <w:rPr>
          <w:rFonts w:hint="eastAsia" w:ascii="黑体" w:hAnsi="黑体" w:eastAsia="黑体" w:cs="宋体"/>
          <w:b/>
          <w:bCs/>
          <w:sz w:val="24"/>
          <w:szCs w:val="24"/>
          <w:lang w:eastAsia="zh-CN"/>
        </w:rPr>
        <w:t>采购</w:t>
      </w:r>
      <w:r>
        <w:rPr>
          <w:rFonts w:hint="eastAsia" w:ascii="黑体" w:hAnsi="黑体" w:eastAsia="黑体" w:cs="宋体"/>
          <w:b/>
          <w:bCs/>
          <w:sz w:val="24"/>
          <w:szCs w:val="24"/>
        </w:rPr>
        <w:t>代理</w:t>
      </w:r>
      <w:r>
        <w:rPr>
          <w:rFonts w:hint="eastAsia" w:ascii="黑体" w:hAnsi="黑体" w:eastAsia="黑体" w:cs="宋体"/>
          <w:b/>
          <w:bCs/>
          <w:sz w:val="24"/>
          <w:szCs w:val="24"/>
          <w:lang w:eastAsia="zh-CN"/>
        </w:rPr>
        <w:t>服务</w:t>
      </w:r>
      <w:r>
        <w:rPr>
          <w:rFonts w:hint="eastAsia" w:ascii="黑体" w:hAnsi="黑体" w:eastAsia="黑体" w:cs="宋体"/>
          <w:b/>
          <w:bCs/>
          <w:sz w:val="24"/>
          <w:szCs w:val="24"/>
        </w:rPr>
        <w:t>费</w:t>
      </w:r>
    </w:p>
    <w:p w14:paraId="7112CA7C">
      <w:pPr>
        <w:tabs>
          <w:tab w:val="left" w:pos="2835"/>
        </w:tabs>
        <w:spacing w:line="360" w:lineRule="auto"/>
        <w:ind w:firstLine="420" w:firstLineChars="200"/>
        <w:rPr>
          <w:rFonts w:hint="eastAsia" w:ascii="宋体" w:hAnsi="宋体" w:eastAsia="宋体" w:cs="宋体"/>
          <w:szCs w:val="21"/>
        </w:rPr>
      </w:pPr>
      <w:r>
        <w:rPr>
          <w:rFonts w:hint="eastAsia" w:ascii="宋体" w:hAnsi="宋体" w:eastAsia="宋体" w:cs="宋体"/>
          <w:szCs w:val="21"/>
          <w:lang w:val="en-US" w:eastAsia="zh-CN"/>
        </w:rPr>
        <w:t>32.1</w:t>
      </w:r>
      <w:r>
        <w:rPr>
          <w:rFonts w:hint="eastAsia" w:ascii="宋体" w:hAnsi="宋体" w:eastAsia="宋体" w:cs="宋体"/>
          <w:szCs w:val="21"/>
          <w:lang w:eastAsia="zh-CN"/>
        </w:rPr>
        <w:t>采购</w:t>
      </w:r>
      <w:r>
        <w:rPr>
          <w:rFonts w:hint="eastAsia" w:ascii="宋体" w:hAnsi="宋体" w:eastAsia="宋体" w:cs="宋体"/>
          <w:szCs w:val="21"/>
        </w:rPr>
        <w:t>代理</w:t>
      </w:r>
      <w:r>
        <w:rPr>
          <w:rFonts w:hint="eastAsia" w:ascii="宋体" w:hAnsi="宋体" w:eastAsia="宋体" w:cs="宋体"/>
          <w:szCs w:val="21"/>
          <w:lang w:eastAsia="zh-CN"/>
        </w:rPr>
        <w:t>服务费</w:t>
      </w:r>
      <w:r>
        <w:rPr>
          <w:rFonts w:hint="eastAsia" w:ascii="宋体" w:hAnsi="宋体" w:eastAsia="宋体" w:cs="宋体"/>
          <w:szCs w:val="21"/>
        </w:rPr>
        <w:t>收费标准及缴费账户详见“供应商须知前附表”，供应商为联合体的，可以由联合体中的一方或者多方共同缴纳采购代理服务费。</w:t>
      </w:r>
    </w:p>
    <w:p w14:paraId="31EC3364">
      <w:pPr>
        <w:pStyle w:val="16"/>
        <w:ind w:firstLine="420" w:firstLineChars="200"/>
        <w:rPr>
          <w:rFonts w:hint="eastAsia" w:ascii="宋体" w:hAnsi="宋体" w:eastAsia="宋体" w:cs="宋体"/>
          <w:lang w:val="en-US" w:eastAsia="zh-CN"/>
        </w:rPr>
      </w:pPr>
      <w:r>
        <w:rPr>
          <w:rFonts w:hint="eastAsia" w:ascii="宋体" w:hAnsi="宋体" w:eastAsia="宋体" w:cs="宋体"/>
          <w:lang w:val="en-US" w:eastAsia="zh-CN"/>
        </w:rPr>
        <w:t>3</w:t>
      </w:r>
      <w:r>
        <w:rPr>
          <w:rFonts w:hint="eastAsia" w:ascii="宋体" w:hAnsi="宋体" w:cs="宋体"/>
          <w:lang w:val="en-US" w:eastAsia="zh-CN"/>
        </w:rPr>
        <w:t>2</w:t>
      </w:r>
      <w:r>
        <w:rPr>
          <w:rFonts w:hint="eastAsia" w:ascii="宋体" w:hAnsi="宋体" w:eastAsia="宋体" w:cs="宋体"/>
          <w:lang w:val="en-US" w:eastAsia="zh-CN"/>
        </w:rPr>
        <w:t>.2采购代理服务费收费计算标准：</w:t>
      </w:r>
    </w:p>
    <w:tbl>
      <w:tblPr>
        <w:tblStyle w:val="31"/>
        <w:tblW w:w="8209"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472"/>
        <w:gridCol w:w="1659"/>
        <w:gridCol w:w="1532"/>
        <w:gridCol w:w="1546"/>
      </w:tblGrid>
      <w:tr w14:paraId="342158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72" w:type="dxa"/>
            <w:tcBorders>
              <w:tl2br w:val="single" w:color="auto" w:sz="4" w:space="0"/>
            </w:tcBorders>
            <w:noWrap w:val="0"/>
            <w:vAlign w:val="top"/>
          </w:tcPr>
          <w:p w14:paraId="5E45AEE5">
            <w:pPr>
              <w:spacing w:line="360" w:lineRule="auto"/>
              <w:rPr>
                <w:rFonts w:hint="eastAsia" w:ascii="宋体" w:hAnsi="宋体" w:eastAsia="宋体" w:cs="宋体"/>
                <w:color w:val="000000"/>
                <w:szCs w:val="21"/>
              </w:rPr>
            </w:pPr>
            <w:r>
              <w:rPr>
                <w:rFonts w:hint="eastAsia" w:ascii="宋体" w:hAnsi="宋体" w:eastAsia="宋体" w:cs="宋体"/>
                <w:color w:val="000000"/>
                <w:szCs w:val="21"/>
              </w:rPr>
              <w:t xml:space="preserve">               费率</w:t>
            </w:r>
          </w:p>
          <w:p w14:paraId="1C47DE3F">
            <w:pPr>
              <w:spacing w:line="360" w:lineRule="auto"/>
              <w:rPr>
                <w:rFonts w:hint="eastAsia" w:ascii="宋体" w:hAnsi="宋体" w:eastAsia="宋体" w:cs="宋体"/>
                <w:color w:val="000000"/>
                <w:szCs w:val="21"/>
              </w:rPr>
            </w:pPr>
            <w:r>
              <w:rPr>
                <w:rFonts w:hint="eastAsia" w:ascii="宋体" w:hAnsi="宋体" w:eastAsia="宋体" w:cs="宋体"/>
                <w:color w:val="000000"/>
                <w:szCs w:val="21"/>
              </w:rPr>
              <w:t>金额</w:t>
            </w:r>
          </w:p>
        </w:tc>
        <w:tc>
          <w:tcPr>
            <w:tcW w:w="1659" w:type="dxa"/>
            <w:noWrap w:val="0"/>
            <w:vAlign w:val="center"/>
          </w:tcPr>
          <w:p w14:paraId="4960482F">
            <w:pPr>
              <w:spacing w:line="360" w:lineRule="auto"/>
              <w:ind w:firstLine="105" w:firstLineChars="50"/>
              <w:jc w:val="center"/>
              <w:rPr>
                <w:rFonts w:hint="eastAsia" w:ascii="宋体" w:hAnsi="宋体" w:eastAsia="宋体" w:cs="宋体"/>
                <w:color w:val="000000"/>
                <w:szCs w:val="21"/>
              </w:rPr>
            </w:pPr>
            <w:r>
              <w:rPr>
                <w:rFonts w:hint="eastAsia" w:ascii="宋体" w:hAnsi="宋体" w:eastAsia="宋体" w:cs="宋体"/>
                <w:color w:val="000000"/>
                <w:szCs w:val="21"/>
              </w:rPr>
              <w:t>货物类</w:t>
            </w:r>
          </w:p>
        </w:tc>
        <w:tc>
          <w:tcPr>
            <w:tcW w:w="1532" w:type="dxa"/>
            <w:noWrap w:val="0"/>
            <w:vAlign w:val="center"/>
          </w:tcPr>
          <w:p w14:paraId="351DDB60">
            <w:pPr>
              <w:spacing w:line="360" w:lineRule="auto"/>
              <w:jc w:val="center"/>
              <w:rPr>
                <w:rFonts w:hint="eastAsia" w:ascii="宋体" w:hAnsi="宋体" w:eastAsia="宋体" w:cs="宋体"/>
                <w:color w:val="000000"/>
                <w:szCs w:val="21"/>
              </w:rPr>
            </w:pPr>
            <w:r>
              <w:rPr>
                <w:rFonts w:hint="eastAsia" w:ascii="宋体" w:hAnsi="宋体" w:eastAsia="宋体" w:cs="宋体"/>
                <w:color w:val="000000"/>
                <w:szCs w:val="21"/>
              </w:rPr>
              <w:t>服务类</w:t>
            </w:r>
          </w:p>
        </w:tc>
        <w:tc>
          <w:tcPr>
            <w:tcW w:w="1546" w:type="dxa"/>
            <w:noWrap w:val="0"/>
            <w:vAlign w:val="center"/>
          </w:tcPr>
          <w:p w14:paraId="272BBDF7">
            <w:pPr>
              <w:spacing w:line="360" w:lineRule="auto"/>
              <w:jc w:val="center"/>
              <w:rPr>
                <w:rFonts w:hint="eastAsia" w:ascii="宋体" w:hAnsi="宋体" w:eastAsia="宋体" w:cs="宋体"/>
                <w:color w:val="000000"/>
                <w:szCs w:val="21"/>
              </w:rPr>
            </w:pPr>
            <w:r>
              <w:rPr>
                <w:rFonts w:hint="eastAsia" w:ascii="宋体" w:hAnsi="宋体" w:eastAsia="宋体" w:cs="宋体"/>
                <w:color w:val="000000"/>
                <w:szCs w:val="21"/>
              </w:rPr>
              <w:t>工程类</w:t>
            </w:r>
          </w:p>
        </w:tc>
      </w:tr>
      <w:tr w14:paraId="726021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72" w:type="dxa"/>
            <w:noWrap w:val="0"/>
            <w:vAlign w:val="top"/>
          </w:tcPr>
          <w:p w14:paraId="337A3A07">
            <w:pPr>
              <w:spacing w:line="360" w:lineRule="auto"/>
              <w:rPr>
                <w:rFonts w:hint="eastAsia" w:ascii="宋体" w:hAnsi="宋体" w:eastAsia="宋体" w:cs="宋体"/>
                <w:color w:val="000000"/>
                <w:szCs w:val="21"/>
              </w:rPr>
            </w:pPr>
            <w:r>
              <w:rPr>
                <w:rFonts w:hint="eastAsia" w:ascii="宋体" w:hAnsi="宋体" w:eastAsia="宋体" w:cs="宋体"/>
                <w:color w:val="000000"/>
                <w:szCs w:val="21"/>
              </w:rPr>
              <w:t>100万元以下</w:t>
            </w:r>
          </w:p>
        </w:tc>
        <w:tc>
          <w:tcPr>
            <w:tcW w:w="1659" w:type="dxa"/>
            <w:noWrap w:val="0"/>
            <w:vAlign w:val="top"/>
          </w:tcPr>
          <w:p w14:paraId="062960EF">
            <w:pPr>
              <w:spacing w:line="360" w:lineRule="auto"/>
              <w:rPr>
                <w:rFonts w:hint="eastAsia" w:ascii="宋体" w:hAnsi="宋体" w:eastAsia="宋体" w:cs="宋体"/>
                <w:color w:val="000000"/>
                <w:szCs w:val="21"/>
              </w:rPr>
            </w:pPr>
            <w:r>
              <w:rPr>
                <w:rFonts w:hint="eastAsia" w:ascii="宋体" w:hAnsi="宋体" w:eastAsia="宋体" w:cs="宋体"/>
                <w:color w:val="000000"/>
                <w:kern w:val="0"/>
                <w:szCs w:val="21"/>
              </w:rPr>
              <w:t xml:space="preserve">  1.5%                </w:t>
            </w:r>
          </w:p>
        </w:tc>
        <w:tc>
          <w:tcPr>
            <w:tcW w:w="1532" w:type="dxa"/>
            <w:noWrap w:val="0"/>
            <w:vAlign w:val="top"/>
          </w:tcPr>
          <w:p w14:paraId="24CBA532">
            <w:pPr>
              <w:spacing w:line="360" w:lineRule="auto"/>
              <w:ind w:firstLine="210" w:firstLineChars="100"/>
              <w:rPr>
                <w:rFonts w:hint="eastAsia" w:ascii="宋体" w:hAnsi="宋体" w:eastAsia="宋体" w:cs="宋体"/>
                <w:color w:val="000000"/>
                <w:szCs w:val="21"/>
              </w:rPr>
            </w:pPr>
            <w:r>
              <w:rPr>
                <w:rFonts w:hint="eastAsia" w:ascii="宋体" w:hAnsi="宋体" w:eastAsia="宋体" w:cs="宋体"/>
                <w:color w:val="000000"/>
                <w:kern w:val="0"/>
                <w:szCs w:val="21"/>
              </w:rPr>
              <w:t>1.5%</w:t>
            </w:r>
          </w:p>
        </w:tc>
        <w:tc>
          <w:tcPr>
            <w:tcW w:w="1546" w:type="dxa"/>
            <w:noWrap w:val="0"/>
            <w:vAlign w:val="top"/>
          </w:tcPr>
          <w:p w14:paraId="6EECA0B0">
            <w:pPr>
              <w:spacing w:line="360" w:lineRule="auto"/>
              <w:ind w:firstLine="210" w:firstLineChars="100"/>
              <w:rPr>
                <w:rFonts w:hint="eastAsia" w:ascii="宋体" w:hAnsi="宋体" w:eastAsia="宋体" w:cs="宋体"/>
                <w:color w:val="000000"/>
                <w:szCs w:val="21"/>
              </w:rPr>
            </w:pPr>
            <w:r>
              <w:rPr>
                <w:rFonts w:hint="eastAsia" w:ascii="宋体" w:hAnsi="宋体" w:eastAsia="宋体" w:cs="宋体"/>
                <w:color w:val="000000"/>
                <w:kern w:val="0"/>
                <w:szCs w:val="21"/>
              </w:rPr>
              <w:t xml:space="preserve">1.0% </w:t>
            </w:r>
          </w:p>
        </w:tc>
      </w:tr>
      <w:tr w14:paraId="1AD39F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72" w:type="dxa"/>
            <w:noWrap w:val="0"/>
            <w:vAlign w:val="top"/>
          </w:tcPr>
          <w:p w14:paraId="0017496C">
            <w:pPr>
              <w:spacing w:line="360" w:lineRule="auto"/>
              <w:rPr>
                <w:rFonts w:hint="eastAsia" w:ascii="宋体" w:hAnsi="宋体" w:eastAsia="宋体" w:cs="宋体"/>
                <w:color w:val="000000"/>
                <w:szCs w:val="21"/>
              </w:rPr>
            </w:pPr>
            <w:r>
              <w:rPr>
                <w:rFonts w:hint="eastAsia" w:ascii="宋体" w:hAnsi="宋体" w:eastAsia="宋体" w:cs="宋体"/>
                <w:color w:val="000000"/>
                <w:szCs w:val="21"/>
                <w:lang w:eastAsia="zh-CN"/>
              </w:rPr>
              <w:t>100万～500万</w:t>
            </w:r>
            <w:r>
              <w:rPr>
                <w:rFonts w:hint="eastAsia" w:ascii="宋体" w:hAnsi="宋体" w:eastAsia="宋体" w:cs="宋体"/>
                <w:color w:val="000000"/>
                <w:szCs w:val="21"/>
              </w:rPr>
              <w:t>元</w:t>
            </w:r>
          </w:p>
        </w:tc>
        <w:tc>
          <w:tcPr>
            <w:tcW w:w="1659" w:type="dxa"/>
            <w:noWrap w:val="0"/>
            <w:vAlign w:val="top"/>
          </w:tcPr>
          <w:p w14:paraId="3AD9501F">
            <w:pPr>
              <w:spacing w:line="360" w:lineRule="auto"/>
              <w:ind w:firstLine="210" w:firstLineChars="100"/>
              <w:rPr>
                <w:rFonts w:hint="eastAsia" w:ascii="宋体" w:hAnsi="宋体" w:eastAsia="宋体" w:cs="宋体"/>
                <w:color w:val="000000"/>
                <w:szCs w:val="21"/>
              </w:rPr>
            </w:pPr>
            <w:r>
              <w:rPr>
                <w:rFonts w:hint="eastAsia" w:ascii="宋体" w:hAnsi="宋体" w:eastAsia="宋体" w:cs="宋体"/>
                <w:color w:val="000000"/>
                <w:kern w:val="0"/>
                <w:szCs w:val="21"/>
              </w:rPr>
              <w:t xml:space="preserve">1.1%                 </w:t>
            </w:r>
          </w:p>
        </w:tc>
        <w:tc>
          <w:tcPr>
            <w:tcW w:w="1532" w:type="dxa"/>
            <w:noWrap w:val="0"/>
            <w:vAlign w:val="top"/>
          </w:tcPr>
          <w:p w14:paraId="50531964">
            <w:pPr>
              <w:spacing w:line="360" w:lineRule="auto"/>
              <w:ind w:firstLine="210" w:firstLineChars="100"/>
              <w:rPr>
                <w:rFonts w:hint="eastAsia" w:ascii="宋体" w:hAnsi="宋体" w:eastAsia="宋体" w:cs="宋体"/>
                <w:color w:val="000000"/>
                <w:szCs w:val="21"/>
              </w:rPr>
            </w:pPr>
            <w:r>
              <w:rPr>
                <w:rFonts w:hint="eastAsia" w:ascii="宋体" w:hAnsi="宋体" w:eastAsia="宋体" w:cs="宋体"/>
                <w:color w:val="000000"/>
                <w:kern w:val="0"/>
                <w:szCs w:val="21"/>
              </w:rPr>
              <w:t>0.8%</w:t>
            </w:r>
          </w:p>
        </w:tc>
        <w:tc>
          <w:tcPr>
            <w:tcW w:w="1546" w:type="dxa"/>
            <w:noWrap w:val="0"/>
            <w:vAlign w:val="top"/>
          </w:tcPr>
          <w:p w14:paraId="752EFD03">
            <w:pPr>
              <w:spacing w:line="360" w:lineRule="auto"/>
              <w:ind w:firstLine="210" w:firstLineChars="100"/>
              <w:rPr>
                <w:rFonts w:hint="eastAsia" w:ascii="宋体" w:hAnsi="宋体" w:eastAsia="宋体" w:cs="宋体"/>
                <w:color w:val="000000"/>
                <w:szCs w:val="21"/>
              </w:rPr>
            </w:pPr>
            <w:r>
              <w:rPr>
                <w:rFonts w:hint="eastAsia" w:ascii="宋体" w:hAnsi="宋体" w:eastAsia="宋体" w:cs="宋体"/>
                <w:color w:val="000000"/>
                <w:kern w:val="0"/>
                <w:szCs w:val="21"/>
              </w:rPr>
              <w:t xml:space="preserve">0.7% </w:t>
            </w:r>
          </w:p>
        </w:tc>
      </w:tr>
      <w:tr w14:paraId="32E972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72" w:type="dxa"/>
            <w:noWrap w:val="0"/>
            <w:vAlign w:val="top"/>
          </w:tcPr>
          <w:p w14:paraId="08CCF919">
            <w:pPr>
              <w:spacing w:line="360" w:lineRule="auto"/>
              <w:rPr>
                <w:rFonts w:hint="eastAsia" w:ascii="宋体" w:hAnsi="宋体" w:eastAsia="宋体" w:cs="宋体"/>
                <w:color w:val="000000"/>
                <w:szCs w:val="21"/>
              </w:rPr>
            </w:pPr>
            <w:r>
              <w:rPr>
                <w:rFonts w:hint="eastAsia" w:ascii="宋体" w:hAnsi="宋体" w:eastAsia="宋体" w:cs="宋体"/>
                <w:color w:val="000000"/>
                <w:szCs w:val="21"/>
                <w:lang w:eastAsia="zh-CN"/>
              </w:rPr>
              <w:t>500万～1000万</w:t>
            </w:r>
            <w:r>
              <w:rPr>
                <w:rFonts w:hint="eastAsia" w:ascii="宋体" w:hAnsi="宋体" w:eastAsia="宋体" w:cs="宋体"/>
                <w:color w:val="000000"/>
                <w:szCs w:val="21"/>
              </w:rPr>
              <w:t>元</w:t>
            </w:r>
          </w:p>
        </w:tc>
        <w:tc>
          <w:tcPr>
            <w:tcW w:w="1659" w:type="dxa"/>
            <w:noWrap w:val="0"/>
            <w:vAlign w:val="top"/>
          </w:tcPr>
          <w:p w14:paraId="7766B817">
            <w:pPr>
              <w:spacing w:line="360" w:lineRule="auto"/>
              <w:rPr>
                <w:rFonts w:hint="eastAsia" w:ascii="宋体" w:hAnsi="宋体" w:eastAsia="宋体" w:cs="宋体"/>
                <w:color w:val="000000"/>
                <w:szCs w:val="21"/>
              </w:rPr>
            </w:pPr>
            <w:r>
              <w:rPr>
                <w:rFonts w:hint="eastAsia" w:ascii="宋体" w:hAnsi="宋体" w:eastAsia="宋体" w:cs="宋体"/>
                <w:color w:val="000000"/>
                <w:kern w:val="0"/>
                <w:szCs w:val="21"/>
              </w:rPr>
              <w:t xml:space="preserve">  0.8%                </w:t>
            </w:r>
          </w:p>
        </w:tc>
        <w:tc>
          <w:tcPr>
            <w:tcW w:w="1532" w:type="dxa"/>
            <w:noWrap w:val="0"/>
            <w:vAlign w:val="top"/>
          </w:tcPr>
          <w:p w14:paraId="623CE0A5">
            <w:pPr>
              <w:spacing w:line="360" w:lineRule="auto"/>
              <w:ind w:firstLine="210" w:firstLineChars="100"/>
              <w:rPr>
                <w:rFonts w:hint="eastAsia" w:ascii="宋体" w:hAnsi="宋体" w:eastAsia="宋体" w:cs="宋体"/>
                <w:color w:val="000000"/>
                <w:szCs w:val="21"/>
              </w:rPr>
            </w:pPr>
            <w:r>
              <w:rPr>
                <w:rFonts w:hint="eastAsia" w:ascii="宋体" w:hAnsi="宋体" w:eastAsia="宋体" w:cs="宋体"/>
                <w:color w:val="000000"/>
                <w:kern w:val="0"/>
                <w:szCs w:val="21"/>
              </w:rPr>
              <w:t>0.45%</w:t>
            </w:r>
          </w:p>
        </w:tc>
        <w:tc>
          <w:tcPr>
            <w:tcW w:w="1546" w:type="dxa"/>
            <w:noWrap w:val="0"/>
            <w:vAlign w:val="top"/>
          </w:tcPr>
          <w:p w14:paraId="5C03EF18">
            <w:pPr>
              <w:spacing w:line="360" w:lineRule="auto"/>
              <w:ind w:firstLine="210" w:firstLineChars="100"/>
              <w:rPr>
                <w:rFonts w:hint="eastAsia" w:ascii="宋体" w:hAnsi="宋体" w:eastAsia="宋体" w:cs="宋体"/>
                <w:color w:val="000000"/>
                <w:szCs w:val="21"/>
              </w:rPr>
            </w:pPr>
            <w:r>
              <w:rPr>
                <w:rFonts w:hint="eastAsia" w:ascii="宋体" w:hAnsi="宋体" w:eastAsia="宋体" w:cs="宋体"/>
                <w:color w:val="000000"/>
                <w:kern w:val="0"/>
                <w:szCs w:val="21"/>
              </w:rPr>
              <w:t>0.55%</w:t>
            </w:r>
          </w:p>
        </w:tc>
      </w:tr>
      <w:tr w14:paraId="59870C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72" w:type="dxa"/>
            <w:noWrap w:val="0"/>
            <w:vAlign w:val="top"/>
          </w:tcPr>
          <w:p w14:paraId="20E92AD0">
            <w:pPr>
              <w:spacing w:line="360" w:lineRule="auto"/>
              <w:rPr>
                <w:rFonts w:hint="eastAsia" w:ascii="宋体" w:hAnsi="宋体" w:eastAsia="宋体" w:cs="宋体"/>
                <w:color w:val="000000"/>
                <w:szCs w:val="21"/>
              </w:rPr>
            </w:pPr>
            <w:r>
              <w:rPr>
                <w:rFonts w:hint="eastAsia" w:ascii="宋体" w:hAnsi="宋体" w:eastAsia="宋体" w:cs="宋体"/>
                <w:color w:val="000000"/>
                <w:szCs w:val="21"/>
                <w:lang w:eastAsia="zh-CN"/>
              </w:rPr>
              <w:t>1000万～5000万</w:t>
            </w:r>
            <w:r>
              <w:rPr>
                <w:rFonts w:hint="eastAsia" w:ascii="宋体" w:hAnsi="宋体" w:eastAsia="宋体" w:cs="宋体"/>
                <w:color w:val="000000"/>
                <w:szCs w:val="21"/>
              </w:rPr>
              <w:t>元</w:t>
            </w:r>
          </w:p>
        </w:tc>
        <w:tc>
          <w:tcPr>
            <w:tcW w:w="1659" w:type="dxa"/>
            <w:noWrap w:val="0"/>
            <w:vAlign w:val="top"/>
          </w:tcPr>
          <w:p w14:paraId="38E5FE1D">
            <w:pPr>
              <w:spacing w:line="360" w:lineRule="auto"/>
              <w:ind w:firstLine="210" w:firstLineChars="100"/>
              <w:rPr>
                <w:rFonts w:hint="eastAsia" w:ascii="宋体" w:hAnsi="宋体" w:eastAsia="宋体" w:cs="宋体"/>
                <w:color w:val="000000"/>
                <w:szCs w:val="21"/>
              </w:rPr>
            </w:pPr>
            <w:r>
              <w:rPr>
                <w:rFonts w:hint="eastAsia" w:ascii="宋体" w:hAnsi="宋体" w:eastAsia="宋体" w:cs="宋体"/>
                <w:color w:val="000000"/>
                <w:kern w:val="0"/>
                <w:szCs w:val="21"/>
              </w:rPr>
              <w:t xml:space="preserve">0.5%                </w:t>
            </w:r>
          </w:p>
        </w:tc>
        <w:tc>
          <w:tcPr>
            <w:tcW w:w="1532" w:type="dxa"/>
            <w:noWrap w:val="0"/>
            <w:vAlign w:val="top"/>
          </w:tcPr>
          <w:p w14:paraId="2D30FADE">
            <w:pPr>
              <w:spacing w:line="360" w:lineRule="auto"/>
              <w:ind w:firstLine="210" w:firstLineChars="100"/>
              <w:rPr>
                <w:rFonts w:hint="eastAsia" w:ascii="宋体" w:hAnsi="宋体" w:eastAsia="宋体" w:cs="宋体"/>
                <w:color w:val="000000"/>
                <w:szCs w:val="21"/>
              </w:rPr>
            </w:pPr>
            <w:r>
              <w:rPr>
                <w:rFonts w:hint="eastAsia" w:ascii="宋体" w:hAnsi="宋体" w:eastAsia="宋体" w:cs="宋体"/>
                <w:color w:val="000000"/>
                <w:kern w:val="0"/>
                <w:szCs w:val="21"/>
              </w:rPr>
              <w:t>0.25%</w:t>
            </w:r>
          </w:p>
        </w:tc>
        <w:tc>
          <w:tcPr>
            <w:tcW w:w="1546" w:type="dxa"/>
            <w:noWrap w:val="0"/>
            <w:vAlign w:val="top"/>
          </w:tcPr>
          <w:p w14:paraId="46F82EC0">
            <w:pPr>
              <w:spacing w:line="360" w:lineRule="auto"/>
              <w:ind w:firstLine="210" w:firstLineChars="100"/>
              <w:rPr>
                <w:rFonts w:hint="eastAsia" w:ascii="宋体" w:hAnsi="宋体" w:eastAsia="宋体" w:cs="宋体"/>
                <w:color w:val="000000"/>
                <w:szCs w:val="21"/>
              </w:rPr>
            </w:pPr>
            <w:r>
              <w:rPr>
                <w:rFonts w:hint="eastAsia" w:ascii="宋体" w:hAnsi="宋体" w:eastAsia="宋体" w:cs="宋体"/>
                <w:color w:val="000000"/>
                <w:kern w:val="0"/>
                <w:szCs w:val="21"/>
              </w:rPr>
              <w:t xml:space="preserve">0.35% </w:t>
            </w:r>
          </w:p>
        </w:tc>
      </w:tr>
      <w:tr w14:paraId="6A4404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72" w:type="dxa"/>
            <w:noWrap w:val="0"/>
            <w:vAlign w:val="top"/>
          </w:tcPr>
          <w:p w14:paraId="6A9985C8">
            <w:pPr>
              <w:spacing w:line="360" w:lineRule="auto"/>
              <w:rPr>
                <w:rFonts w:hint="eastAsia" w:ascii="宋体" w:hAnsi="宋体" w:eastAsia="宋体" w:cs="宋体"/>
                <w:color w:val="000000"/>
                <w:szCs w:val="21"/>
              </w:rPr>
            </w:pPr>
            <w:r>
              <w:rPr>
                <w:rFonts w:hint="eastAsia" w:ascii="宋体" w:hAnsi="宋体" w:eastAsia="宋体" w:cs="宋体"/>
                <w:color w:val="000000"/>
                <w:szCs w:val="21"/>
              </w:rPr>
              <w:t>5000万元～1亿元</w:t>
            </w:r>
          </w:p>
        </w:tc>
        <w:tc>
          <w:tcPr>
            <w:tcW w:w="1659" w:type="dxa"/>
            <w:noWrap w:val="0"/>
            <w:vAlign w:val="top"/>
          </w:tcPr>
          <w:p w14:paraId="1C158F7D">
            <w:pPr>
              <w:spacing w:line="360" w:lineRule="auto"/>
              <w:ind w:firstLine="210" w:firstLineChars="100"/>
              <w:rPr>
                <w:rFonts w:hint="eastAsia" w:ascii="宋体" w:hAnsi="宋体" w:eastAsia="宋体" w:cs="宋体"/>
                <w:color w:val="000000"/>
                <w:szCs w:val="21"/>
              </w:rPr>
            </w:pPr>
            <w:r>
              <w:rPr>
                <w:rFonts w:hint="eastAsia" w:ascii="宋体" w:hAnsi="宋体" w:eastAsia="宋体" w:cs="宋体"/>
                <w:color w:val="000000"/>
                <w:kern w:val="0"/>
                <w:szCs w:val="21"/>
              </w:rPr>
              <w:t xml:space="preserve">0.25%                 </w:t>
            </w:r>
          </w:p>
        </w:tc>
        <w:tc>
          <w:tcPr>
            <w:tcW w:w="1532" w:type="dxa"/>
            <w:noWrap w:val="0"/>
            <w:vAlign w:val="top"/>
          </w:tcPr>
          <w:p w14:paraId="08D6E332">
            <w:pPr>
              <w:spacing w:line="360" w:lineRule="auto"/>
              <w:ind w:firstLine="210" w:firstLineChars="100"/>
              <w:rPr>
                <w:rFonts w:hint="eastAsia" w:ascii="宋体" w:hAnsi="宋体" w:eastAsia="宋体" w:cs="宋体"/>
                <w:color w:val="000000"/>
                <w:szCs w:val="21"/>
              </w:rPr>
            </w:pPr>
            <w:r>
              <w:rPr>
                <w:rFonts w:hint="eastAsia" w:ascii="宋体" w:hAnsi="宋体" w:eastAsia="宋体" w:cs="宋体"/>
                <w:color w:val="000000"/>
                <w:kern w:val="0"/>
                <w:szCs w:val="21"/>
              </w:rPr>
              <w:t>0.1%</w:t>
            </w:r>
          </w:p>
        </w:tc>
        <w:tc>
          <w:tcPr>
            <w:tcW w:w="1546" w:type="dxa"/>
            <w:noWrap w:val="0"/>
            <w:vAlign w:val="top"/>
          </w:tcPr>
          <w:p w14:paraId="1EAC63A7">
            <w:pPr>
              <w:spacing w:line="360" w:lineRule="auto"/>
              <w:ind w:firstLine="210" w:firstLineChars="100"/>
              <w:rPr>
                <w:rFonts w:hint="eastAsia" w:ascii="宋体" w:hAnsi="宋体" w:eastAsia="宋体" w:cs="宋体"/>
                <w:color w:val="000000"/>
                <w:szCs w:val="21"/>
              </w:rPr>
            </w:pPr>
            <w:r>
              <w:rPr>
                <w:rFonts w:hint="eastAsia" w:ascii="宋体" w:hAnsi="宋体" w:eastAsia="宋体" w:cs="宋体"/>
                <w:color w:val="000000"/>
                <w:kern w:val="0"/>
                <w:szCs w:val="21"/>
              </w:rPr>
              <w:t>0.2%</w:t>
            </w:r>
          </w:p>
        </w:tc>
      </w:tr>
      <w:tr w14:paraId="53130B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72" w:type="dxa"/>
            <w:noWrap w:val="0"/>
            <w:vAlign w:val="top"/>
          </w:tcPr>
          <w:p w14:paraId="21F9697E">
            <w:pPr>
              <w:spacing w:line="360" w:lineRule="auto"/>
              <w:rPr>
                <w:rFonts w:hint="eastAsia" w:ascii="宋体" w:hAnsi="宋体" w:eastAsia="宋体" w:cs="宋体"/>
                <w:color w:val="000000"/>
                <w:szCs w:val="21"/>
              </w:rPr>
            </w:pPr>
            <w:r>
              <w:rPr>
                <w:rFonts w:hint="eastAsia" w:ascii="宋体" w:hAnsi="宋体" w:eastAsia="宋体" w:cs="宋体"/>
                <w:color w:val="000000"/>
                <w:szCs w:val="21"/>
                <w:lang w:eastAsia="zh-CN"/>
              </w:rPr>
              <w:t>1亿～5亿</w:t>
            </w:r>
            <w:r>
              <w:rPr>
                <w:rFonts w:hint="eastAsia" w:ascii="宋体" w:hAnsi="宋体" w:eastAsia="宋体" w:cs="宋体"/>
                <w:color w:val="000000"/>
                <w:szCs w:val="21"/>
              </w:rPr>
              <w:t>元</w:t>
            </w:r>
          </w:p>
        </w:tc>
        <w:tc>
          <w:tcPr>
            <w:tcW w:w="1659" w:type="dxa"/>
            <w:noWrap w:val="0"/>
            <w:vAlign w:val="top"/>
          </w:tcPr>
          <w:p w14:paraId="1BBF7168">
            <w:pPr>
              <w:spacing w:line="360" w:lineRule="auto"/>
              <w:ind w:firstLine="210" w:firstLineChars="100"/>
              <w:rPr>
                <w:rFonts w:hint="eastAsia" w:ascii="宋体" w:hAnsi="宋体" w:eastAsia="宋体" w:cs="宋体"/>
                <w:color w:val="000000"/>
                <w:szCs w:val="21"/>
              </w:rPr>
            </w:pPr>
            <w:r>
              <w:rPr>
                <w:rFonts w:hint="eastAsia" w:ascii="宋体" w:hAnsi="宋体" w:eastAsia="宋体" w:cs="宋体"/>
                <w:color w:val="000000"/>
                <w:szCs w:val="21"/>
              </w:rPr>
              <w:t>0.05%</w:t>
            </w:r>
          </w:p>
        </w:tc>
        <w:tc>
          <w:tcPr>
            <w:tcW w:w="1532" w:type="dxa"/>
            <w:noWrap w:val="0"/>
            <w:vAlign w:val="top"/>
          </w:tcPr>
          <w:p w14:paraId="1E145B68">
            <w:pPr>
              <w:spacing w:line="360" w:lineRule="auto"/>
              <w:rPr>
                <w:rFonts w:hint="eastAsia" w:ascii="宋体" w:hAnsi="宋体" w:eastAsia="宋体" w:cs="宋体"/>
                <w:color w:val="000000"/>
                <w:szCs w:val="21"/>
              </w:rPr>
            </w:pPr>
            <w:r>
              <w:rPr>
                <w:rFonts w:hint="eastAsia" w:ascii="宋体" w:hAnsi="宋体" w:eastAsia="宋体" w:cs="宋体"/>
                <w:color w:val="000000"/>
                <w:szCs w:val="21"/>
              </w:rPr>
              <w:t xml:space="preserve">  0.05%</w:t>
            </w:r>
          </w:p>
        </w:tc>
        <w:tc>
          <w:tcPr>
            <w:tcW w:w="1546" w:type="dxa"/>
            <w:noWrap w:val="0"/>
            <w:vAlign w:val="top"/>
          </w:tcPr>
          <w:p w14:paraId="11B058E2">
            <w:pPr>
              <w:spacing w:line="360" w:lineRule="auto"/>
              <w:rPr>
                <w:rFonts w:hint="eastAsia" w:ascii="宋体" w:hAnsi="宋体" w:eastAsia="宋体" w:cs="宋体"/>
                <w:color w:val="000000"/>
                <w:szCs w:val="21"/>
              </w:rPr>
            </w:pPr>
            <w:r>
              <w:rPr>
                <w:rFonts w:hint="eastAsia" w:ascii="宋体" w:hAnsi="宋体" w:eastAsia="宋体" w:cs="宋体"/>
                <w:color w:val="000000"/>
                <w:szCs w:val="21"/>
              </w:rPr>
              <w:t xml:space="preserve">  0.05%</w:t>
            </w:r>
          </w:p>
        </w:tc>
      </w:tr>
      <w:tr w14:paraId="5C9C83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72" w:type="dxa"/>
            <w:noWrap w:val="0"/>
            <w:vAlign w:val="top"/>
          </w:tcPr>
          <w:p w14:paraId="1A39531F">
            <w:pPr>
              <w:spacing w:line="360" w:lineRule="auto"/>
              <w:rPr>
                <w:rFonts w:hint="eastAsia" w:ascii="宋体" w:hAnsi="宋体" w:eastAsia="宋体" w:cs="宋体"/>
                <w:color w:val="000000"/>
                <w:szCs w:val="21"/>
              </w:rPr>
            </w:pPr>
            <w:r>
              <w:rPr>
                <w:rFonts w:hint="eastAsia" w:ascii="宋体" w:hAnsi="宋体" w:eastAsia="宋体" w:cs="宋体"/>
                <w:color w:val="000000"/>
                <w:szCs w:val="21"/>
                <w:lang w:eastAsia="zh-CN"/>
              </w:rPr>
              <w:t>5亿～10亿</w:t>
            </w:r>
            <w:r>
              <w:rPr>
                <w:rFonts w:hint="eastAsia" w:ascii="宋体" w:hAnsi="宋体" w:eastAsia="宋体" w:cs="宋体"/>
                <w:color w:val="000000"/>
                <w:szCs w:val="21"/>
              </w:rPr>
              <w:t>元</w:t>
            </w:r>
          </w:p>
        </w:tc>
        <w:tc>
          <w:tcPr>
            <w:tcW w:w="1659" w:type="dxa"/>
            <w:noWrap w:val="0"/>
            <w:vAlign w:val="top"/>
          </w:tcPr>
          <w:p w14:paraId="7A8C1232">
            <w:pPr>
              <w:spacing w:line="360" w:lineRule="auto"/>
              <w:ind w:firstLine="105" w:firstLineChars="50"/>
              <w:rPr>
                <w:rFonts w:hint="eastAsia" w:ascii="宋体" w:hAnsi="宋体" w:eastAsia="宋体" w:cs="宋体"/>
                <w:color w:val="000000"/>
                <w:szCs w:val="21"/>
              </w:rPr>
            </w:pPr>
            <w:r>
              <w:rPr>
                <w:rFonts w:hint="eastAsia" w:ascii="宋体" w:hAnsi="宋体" w:eastAsia="宋体" w:cs="宋体"/>
                <w:color w:val="000000"/>
                <w:szCs w:val="21"/>
              </w:rPr>
              <w:t>0.035%</w:t>
            </w:r>
          </w:p>
        </w:tc>
        <w:tc>
          <w:tcPr>
            <w:tcW w:w="1532" w:type="dxa"/>
            <w:noWrap w:val="0"/>
            <w:vAlign w:val="top"/>
          </w:tcPr>
          <w:p w14:paraId="65735FAC">
            <w:pPr>
              <w:spacing w:line="360" w:lineRule="auto"/>
              <w:rPr>
                <w:rFonts w:hint="eastAsia" w:ascii="宋体" w:hAnsi="宋体" w:eastAsia="宋体" w:cs="宋体"/>
                <w:color w:val="000000"/>
                <w:szCs w:val="21"/>
              </w:rPr>
            </w:pPr>
            <w:r>
              <w:rPr>
                <w:rFonts w:hint="eastAsia" w:ascii="宋体" w:hAnsi="宋体" w:eastAsia="宋体" w:cs="宋体"/>
                <w:color w:val="000000"/>
                <w:szCs w:val="21"/>
              </w:rPr>
              <w:t xml:space="preserve">  0.035%</w:t>
            </w:r>
          </w:p>
        </w:tc>
        <w:tc>
          <w:tcPr>
            <w:tcW w:w="1546" w:type="dxa"/>
            <w:noWrap w:val="0"/>
            <w:vAlign w:val="top"/>
          </w:tcPr>
          <w:p w14:paraId="0C45C2E1">
            <w:pPr>
              <w:spacing w:line="360" w:lineRule="auto"/>
              <w:ind w:firstLine="105" w:firstLineChars="50"/>
              <w:rPr>
                <w:rFonts w:hint="eastAsia" w:ascii="宋体" w:hAnsi="宋体" w:eastAsia="宋体" w:cs="宋体"/>
                <w:color w:val="000000"/>
                <w:szCs w:val="21"/>
              </w:rPr>
            </w:pPr>
            <w:r>
              <w:rPr>
                <w:rFonts w:hint="eastAsia" w:ascii="宋体" w:hAnsi="宋体" w:eastAsia="宋体" w:cs="宋体"/>
                <w:color w:val="000000"/>
                <w:szCs w:val="21"/>
              </w:rPr>
              <w:t>0.035%</w:t>
            </w:r>
          </w:p>
        </w:tc>
      </w:tr>
      <w:tr w14:paraId="32B596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72" w:type="dxa"/>
            <w:noWrap w:val="0"/>
            <w:vAlign w:val="top"/>
          </w:tcPr>
          <w:p w14:paraId="05509712">
            <w:pPr>
              <w:spacing w:line="360" w:lineRule="auto"/>
              <w:rPr>
                <w:rFonts w:hint="eastAsia" w:ascii="宋体" w:hAnsi="宋体" w:eastAsia="宋体" w:cs="宋体"/>
                <w:color w:val="000000"/>
                <w:szCs w:val="21"/>
              </w:rPr>
            </w:pPr>
            <w:r>
              <w:rPr>
                <w:rFonts w:hint="eastAsia" w:ascii="宋体" w:hAnsi="宋体" w:eastAsia="宋体" w:cs="宋体"/>
                <w:color w:val="000000"/>
                <w:szCs w:val="21"/>
                <w:lang w:eastAsia="zh-CN"/>
              </w:rPr>
              <w:t>10亿～50亿</w:t>
            </w:r>
            <w:r>
              <w:rPr>
                <w:rFonts w:hint="eastAsia" w:ascii="宋体" w:hAnsi="宋体" w:eastAsia="宋体" w:cs="宋体"/>
                <w:color w:val="000000"/>
                <w:szCs w:val="21"/>
              </w:rPr>
              <w:t>元</w:t>
            </w:r>
          </w:p>
        </w:tc>
        <w:tc>
          <w:tcPr>
            <w:tcW w:w="1659" w:type="dxa"/>
            <w:noWrap w:val="0"/>
            <w:vAlign w:val="top"/>
          </w:tcPr>
          <w:p w14:paraId="51034260">
            <w:pPr>
              <w:spacing w:line="360" w:lineRule="auto"/>
              <w:ind w:firstLine="105" w:firstLineChars="50"/>
              <w:rPr>
                <w:rFonts w:hint="eastAsia" w:ascii="宋体" w:hAnsi="宋体" w:eastAsia="宋体" w:cs="宋体"/>
                <w:color w:val="000000"/>
                <w:szCs w:val="21"/>
              </w:rPr>
            </w:pPr>
            <w:r>
              <w:rPr>
                <w:rFonts w:hint="eastAsia" w:ascii="宋体" w:hAnsi="宋体" w:eastAsia="宋体" w:cs="宋体"/>
                <w:color w:val="000000"/>
                <w:szCs w:val="21"/>
              </w:rPr>
              <w:t>0.008%</w:t>
            </w:r>
          </w:p>
        </w:tc>
        <w:tc>
          <w:tcPr>
            <w:tcW w:w="1532" w:type="dxa"/>
            <w:noWrap w:val="0"/>
            <w:vAlign w:val="top"/>
          </w:tcPr>
          <w:p w14:paraId="7B818163">
            <w:pPr>
              <w:spacing w:line="360" w:lineRule="auto"/>
              <w:ind w:firstLine="210" w:firstLineChars="100"/>
              <w:rPr>
                <w:rFonts w:hint="eastAsia" w:ascii="宋体" w:hAnsi="宋体" w:eastAsia="宋体" w:cs="宋体"/>
                <w:color w:val="000000"/>
                <w:szCs w:val="21"/>
              </w:rPr>
            </w:pPr>
            <w:r>
              <w:rPr>
                <w:rFonts w:hint="eastAsia" w:ascii="宋体" w:hAnsi="宋体" w:eastAsia="宋体" w:cs="宋体"/>
                <w:color w:val="000000"/>
                <w:szCs w:val="21"/>
              </w:rPr>
              <w:t>0.008%</w:t>
            </w:r>
          </w:p>
        </w:tc>
        <w:tc>
          <w:tcPr>
            <w:tcW w:w="1546" w:type="dxa"/>
            <w:noWrap w:val="0"/>
            <w:vAlign w:val="top"/>
          </w:tcPr>
          <w:p w14:paraId="46851904">
            <w:pPr>
              <w:spacing w:line="360" w:lineRule="auto"/>
              <w:ind w:firstLine="105" w:firstLineChars="50"/>
              <w:rPr>
                <w:rFonts w:hint="eastAsia" w:ascii="宋体" w:hAnsi="宋体" w:eastAsia="宋体" w:cs="宋体"/>
                <w:color w:val="000000"/>
                <w:szCs w:val="21"/>
              </w:rPr>
            </w:pPr>
            <w:r>
              <w:rPr>
                <w:rFonts w:hint="eastAsia" w:ascii="宋体" w:hAnsi="宋体" w:eastAsia="宋体" w:cs="宋体"/>
                <w:color w:val="000000"/>
                <w:szCs w:val="21"/>
              </w:rPr>
              <w:t>0.008%</w:t>
            </w:r>
          </w:p>
        </w:tc>
      </w:tr>
      <w:tr w14:paraId="671A2E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72" w:type="dxa"/>
            <w:noWrap w:val="0"/>
            <w:vAlign w:val="top"/>
          </w:tcPr>
          <w:p w14:paraId="742867D6">
            <w:pPr>
              <w:spacing w:line="360" w:lineRule="auto"/>
              <w:rPr>
                <w:rFonts w:hint="eastAsia" w:ascii="宋体" w:hAnsi="宋体" w:eastAsia="宋体" w:cs="宋体"/>
                <w:color w:val="000000"/>
                <w:szCs w:val="21"/>
              </w:rPr>
            </w:pPr>
            <w:r>
              <w:rPr>
                <w:rFonts w:hint="eastAsia" w:ascii="宋体" w:hAnsi="宋体" w:eastAsia="宋体" w:cs="宋体"/>
                <w:color w:val="000000"/>
                <w:szCs w:val="21"/>
                <w:lang w:eastAsia="zh-CN"/>
              </w:rPr>
              <w:t>50亿～100亿</w:t>
            </w:r>
            <w:r>
              <w:rPr>
                <w:rFonts w:hint="eastAsia" w:ascii="宋体" w:hAnsi="宋体" w:eastAsia="宋体" w:cs="宋体"/>
                <w:color w:val="000000"/>
                <w:szCs w:val="21"/>
              </w:rPr>
              <w:t>元</w:t>
            </w:r>
          </w:p>
        </w:tc>
        <w:tc>
          <w:tcPr>
            <w:tcW w:w="1659" w:type="dxa"/>
            <w:noWrap w:val="0"/>
            <w:vAlign w:val="top"/>
          </w:tcPr>
          <w:p w14:paraId="649D17F9">
            <w:pPr>
              <w:spacing w:line="360" w:lineRule="auto"/>
              <w:rPr>
                <w:rFonts w:hint="eastAsia" w:ascii="宋体" w:hAnsi="宋体" w:eastAsia="宋体" w:cs="宋体"/>
                <w:color w:val="000000"/>
                <w:szCs w:val="21"/>
              </w:rPr>
            </w:pPr>
            <w:r>
              <w:rPr>
                <w:rFonts w:hint="eastAsia" w:ascii="宋体" w:hAnsi="宋体" w:eastAsia="宋体" w:cs="宋体"/>
                <w:color w:val="000000"/>
                <w:szCs w:val="21"/>
              </w:rPr>
              <w:t xml:space="preserve"> 0.006%</w:t>
            </w:r>
          </w:p>
        </w:tc>
        <w:tc>
          <w:tcPr>
            <w:tcW w:w="1532" w:type="dxa"/>
            <w:noWrap w:val="0"/>
            <w:vAlign w:val="top"/>
          </w:tcPr>
          <w:p w14:paraId="44BD82FD">
            <w:pPr>
              <w:spacing w:line="360" w:lineRule="auto"/>
              <w:ind w:firstLine="210" w:firstLineChars="100"/>
              <w:rPr>
                <w:rFonts w:hint="eastAsia" w:ascii="宋体" w:hAnsi="宋体" w:eastAsia="宋体" w:cs="宋体"/>
                <w:color w:val="000000"/>
                <w:szCs w:val="21"/>
              </w:rPr>
            </w:pPr>
            <w:r>
              <w:rPr>
                <w:rFonts w:hint="eastAsia" w:ascii="宋体" w:hAnsi="宋体" w:eastAsia="宋体" w:cs="宋体"/>
                <w:color w:val="000000"/>
                <w:szCs w:val="21"/>
              </w:rPr>
              <w:t>0.006%</w:t>
            </w:r>
          </w:p>
        </w:tc>
        <w:tc>
          <w:tcPr>
            <w:tcW w:w="1546" w:type="dxa"/>
            <w:noWrap w:val="0"/>
            <w:vAlign w:val="top"/>
          </w:tcPr>
          <w:p w14:paraId="0CBFB6D8">
            <w:pPr>
              <w:spacing w:line="360" w:lineRule="auto"/>
              <w:ind w:firstLine="105" w:firstLineChars="50"/>
              <w:rPr>
                <w:rFonts w:hint="eastAsia" w:ascii="宋体" w:hAnsi="宋体" w:eastAsia="宋体" w:cs="宋体"/>
                <w:color w:val="000000"/>
                <w:szCs w:val="21"/>
              </w:rPr>
            </w:pPr>
            <w:r>
              <w:rPr>
                <w:rFonts w:hint="eastAsia" w:ascii="宋体" w:hAnsi="宋体" w:eastAsia="宋体" w:cs="宋体"/>
                <w:color w:val="000000"/>
                <w:szCs w:val="21"/>
              </w:rPr>
              <w:t>0.006%</w:t>
            </w:r>
          </w:p>
        </w:tc>
      </w:tr>
      <w:tr w14:paraId="78EF56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72" w:type="dxa"/>
            <w:noWrap w:val="0"/>
            <w:vAlign w:val="top"/>
          </w:tcPr>
          <w:p w14:paraId="08E52816">
            <w:pPr>
              <w:spacing w:line="360" w:lineRule="auto"/>
              <w:rPr>
                <w:rFonts w:hint="eastAsia" w:ascii="宋体" w:hAnsi="宋体" w:eastAsia="宋体" w:cs="宋体"/>
                <w:color w:val="000000"/>
                <w:szCs w:val="21"/>
              </w:rPr>
            </w:pPr>
            <w:r>
              <w:rPr>
                <w:rFonts w:hint="eastAsia" w:ascii="宋体" w:hAnsi="宋体" w:eastAsia="宋体" w:cs="宋体"/>
                <w:color w:val="000000"/>
                <w:szCs w:val="21"/>
              </w:rPr>
              <w:t>100亿</w:t>
            </w:r>
            <w:r>
              <w:rPr>
                <w:rFonts w:hint="eastAsia" w:ascii="宋体" w:hAnsi="宋体" w:eastAsia="宋体" w:cs="宋体"/>
                <w:color w:val="000000"/>
                <w:szCs w:val="21"/>
                <w:lang w:val="en-US" w:eastAsia="zh-CN"/>
              </w:rPr>
              <w:t>元</w:t>
            </w:r>
            <w:r>
              <w:rPr>
                <w:rFonts w:hint="eastAsia" w:ascii="宋体" w:hAnsi="宋体" w:eastAsia="宋体" w:cs="宋体"/>
                <w:color w:val="000000"/>
                <w:szCs w:val="21"/>
              </w:rPr>
              <w:t>以上</w:t>
            </w:r>
          </w:p>
        </w:tc>
        <w:tc>
          <w:tcPr>
            <w:tcW w:w="1659" w:type="dxa"/>
            <w:noWrap w:val="0"/>
            <w:vAlign w:val="top"/>
          </w:tcPr>
          <w:p w14:paraId="05DCB5EE">
            <w:pPr>
              <w:spacing w:line="360" w:lineRule="auto"/>
              <w:rPr>
                <w:rFonts w:hint="eastAsia" w:ascii="宋体" w:hAnsi="宋体" w:eastAsia="宋体" w:cs="宋体"/>
                <w:color w:val="000000"/>
                <w:szCs w:val="21"/>
              </w:rPr>
            </w:pPr>
            <w:r>
              <w:rPr>
                <w:rFonts w:hint="eastAsia" w:ascii="宋体" w:hAnsi="宋体" w:eastAsia="宋体" w:cs="宋体"/>
                <w:color w:val="000000"/>
                <w:szCs w:val="21"/>
              </w:rPr>
              <w:t xml:space="preserve"> 0.004%</w:t>
            </w:r>
          </w:p>
        </w:tc>
        <w:tc>
          <w:tcPr>
            <w:tcW w:w="1532" w:type="dxa"/>
            <w:noWrap w:val="0"/>
            <w:vAlign w:val="top"/>
          </w:tcPr>
          <w:p w14:paraId="7128991E">
            <w:pPr>
              <w:spacing w:line="360" w:lineRule="auto"/>
              <w:ind w:firstLine="210" w:firstLineChars="100"/>
              <w:rPr>
                <w:rFonts w:hint="eastAsia" w:ascii="宋体" w:hAnsi="宋体" w:eastAsia="宋体" w:cs="宋体"/>
                <w:color w:val="000000"/>
                <w:szCs w:val="21"/>
              </w:rPr>
            </w:pPr>
            <w:r>
              <w:rPr>
                <w:rFonts w:hint="eastAsia" w:ascii="宋体" w:hAnsi="宋体" w:eastAsia="宋体" w:cs="宋体"/>
                <w:color w:val="000000"/>
                <w:szCs w:val="21"/>
              </w:rPr>
              <w:t>0.004%</w:t>
            </w:r>
          </w:p>
        </w:tc>
        <w:tc>
          <w:tcPr>
            <w:tcW w:w="1546" w:type="dxa"/>
            <w:noWrap w:val="0"/>
            <w:vAlign w:val="top"/>
          </w:tcPr>
          <w:p w14:paraId="64A1B881">
            <w:pPr>
              <w:spacing w:line="360" w:lineRule="auto"/>
              <w:ind w:firstLine="105" w:firstLineChars="50"/>
              <w:rPr>
                <w:rFonts w:hint="eastAsia" w:ascii="宋体" w:hAnsi="宋体" w:eastAsia="宋体" w:cs="宋体"/>
                <w:color w:val="000000"/>
                <w:szCs w:val="21"/>
              </w:rPr>
            </w:pPr>
            <w:r>
              <w:rPr>
                <w:rFonts w:hint="eastAsia" w:ascii="宋体" w:hAnsi="宋体" w:eastAsia="宋体" w:cs="宋体"/>
                <w:color w:val="000000"/>
                <w:szCs w:val="21"/>
              </w:rPr>
              <w:t>0.004%</w:t>
            </w:r>
          </w:p>
        </w:tc>
      </w:tr>
    </w:tbl>
    <w:p w14:paraId="0EC4A486">
      <w:pPr>
        <w:spacing w:line="360" w:lineRule="auto"/>
        <w:ind w:firstLine="420" w:firstLineChars="200"/>
        <w:rPr>
          <w:rFonts w:hint="eastAsia" w:ascii="宋体" w:hAnsi="宋体" w:eastAsia="宋体" w:cs="宋体"/>
          <w:color w:val="000000"/>
        </w:rPr>
      </w:pPr>
      <w:r>
        <w:rPr>
          <w:rFonts w:hint="eastAsia" w:ascii="宋体" w:hAnsi="宋体" w:eastAsia="宋体" w:cs="宋体"/>
          <w:color w:val="000000"/>
        </w:rPr>
        <w:t xml:space="preserve">注： </w:t>
      </w:r>
    </w:p>
    <w:p w14:paraId="77FF0B81">
      <w:pPr>
        <w:spacing w:line="360" w:lineRule="auto"/>
        <w:ind w:firstLine="420" w:firstLineChars="200"/>
        <w:rPr>
          <w:rFonts w:hint="eastAsia" w:ascii="宋体" w:hAnsi="宋体" w:eastAsia="宋体" w:cs="宋体"/>
          <w:color w:val="000000"/>
        </w:rPr>
      </w:pPr>
      <w:r>
        <w:rPr>
          <w:rFonts w:hint="eastAsia" w:ascii="宋体" w:hAnsi="宋体" w:eastAsia="宋体" w:cs="宋体"/>
          <w:color w:val="000000"/>
        </w:rPr>
        <w:t>（1）按本表费率计算的收费为采购代理的收费基准价格；</w:t>
      </w:r>
    </w:p>
    <w:p w14:paraId="2AA9489F">
      <w:pPr>
        <w:spacing w:line="360" w:lineRule="auto"/>
        <w:ind w:firstLine="420" w:firstLineChars="200"/>
        <w:rPr>
          <w:rFonts w:hint="eastAsia" w:ascii="宋体" w:hAnsi="宋体" w:eastAsia="宋体" w:cs="宋体"/>
          <w:color w:val="000000"/>
        </w:rPr>
      </w:pPr>
      <w:r>
        <w:rPr>
          <w:rFonts w:hint="eastAsia" w:ascii="宋体" w:hAnsi="宋体" w:eastAsia="宋体" w:cs="宋体"/>
          <w:color w:val="000000"/>
        </w:rPr>
        <w:t>（2）采购代理收费按差额定率累进法计算。</w:t>
      </w:r>
    </w:p>
    <w:p w14:paraId="764E8EA5">
      <w:pPr>
        <w:spacing w:line="360" w:lineRule="auto"/>
        <w:ind w:firstLine="420" w:firstLineChars="200"/>
        <w:rPr>
          <w:rFonts w:hint="eastAsia" w:ascii="宋体" w:hAnsi="宋体" w:eastAsia="宋体" w:cs="宋体"/>
          <w:color w:val="000000"/>
        </w:rPr>
      </w:pPr>
      <w:r>
        <w:rPr>
          <w:rFonts w:hint="eastAsia" w:ascii="宋体" w:hAnsi="宋体" w:eastAsia="宋体" w:cs="宋体"/>
          <w:color w:val="000000"/>
        </w:rPr>
        <w:t>例如：某货物采购代理业务成交金额或者暂定价为150万元，计算采购代理收费额如下：</w:t>
      </w:r>
    </w:p>
    <w:p w14:paraId="7F41C2D8">
      <w:pPr>
        <w:spacing w:line="360" w:lineRule="auto"/>
        <w:ind w:firstLine="420" w:firstLineChars="200"/>
        <w:rPr>
          <w:rFonts w:hint="eastAsia" w:ascii="宋体" w:hAnsi="宋体" w:eastAsia="宋体" w:cs="宋体"/>
          <w:color w:val="000000"/>
        </w:rPr>
      </w:pPr>
      <w:r>
        <w:rPr>
          <w:rFonts w:hint="eastAsia" w:ascii="宋体" w:hAnsi="宋体" w:eastAsia="宋体" w:cs="宋体"/>
          <w:color w:val="000000"/>
        </w:rPr>
        <w:t>100 万元 ×l.5 ％＝ 1.5 万元</w:t>
      </w:r>
    </w:p>
    <w:p w14:paraId="0308B43A">
      <w:pPr>
        <w:spacing w:line="360" w:lineRule="auto"/>
        <w:ind w:firstLine="420" w:firstLineChars="200"/>
        <w:rPr>
          <w:rFonts w:hint="eastAsia" w:ascii="宋体" w:hAnsi="宋体" w:eastAsia="宋体" w:cs="宋体"/>
          <w:color w:val="000000"/>
        </w:rPr>
      </w:pPr>
      <w:r>
        <w:rPr>
          <w:rFonts w:hint="eastAsia" w:ascii="宋体" w:hAnsi="宋体" w:eastAsia="宋体" w:cs="宋体"/>
          <w:color w:val="000000"/>
        </w:rPr>
        <w:t>（ 150 － 100 ）万元 ×1.1％＝ 0.55 万元</w:t>
      </w:r>
    </w:p>
    <w:p w14:paraId="03DA3A4E">
      <w:pPr>
        <w:spacing w:line="360" w:lineRule="auto"/>
        <w:ind w:firstLine="420" w:firstLineChars="200"/>
        <w:rPr>
          <w:rFonts w:hint="eastAsia" w:ascii="宋体" w:hAnsi="宋体" w:eastAsia="宋体" w:cs="宋体"/>
          <w:lang w:val="en-US" w:eastAsia="zh-CN"/>
        </w:rPr>
      </w:pPr>
      <w:r>
        <w:rPr>
          <w:rFonts w:hint="eastAsia" w:ascii="宋体" w:hAnsi="宋体" w:eastAsia="宋体" w:cs="宋体"/>
          <w:color w:val="000000"/>
        </w:rPr>
        <w:t>合计收费＝ 1.5 ＋ 0.55＝ 2.05 （万元）</w:t>
      </w:r>
    </w:p>
    <w:p w14:paraId="72871A6E">
      <w:pPr>
        <w:spacing w:line="360" w:lineRule="auto"/>
        <w:ind w:firstLine="482" w:firstLineChars="200"/>
        <w:rPr>
          <w:rFonts w:hint="eastAsia" w:ascii="黑体" w:hAnsi="黑体" w:eastAsia="黑体" w:cs="宋体"/>
          <w:b/>
          <w:bCs/>
          <w:sz w:val="24"/>
          <w:szCs w:val="24"/>
        </w:rPr>
      </w:pPr>
      <w:r>
        <w:rPr>
          <w:rFonts w:hint="eastAsia" w:ascii="黑体" w:hAnsi="黑体" w:eastAsia="黑体" w:cs="宋体"/>
          <w:b/>
          <w:bCs/>
          <w:sz w:val="24"/>
          <w:szCs w:val="24"/>
        </w:rPr>
        <w:t>3</w:t>
      </w:r>
      <w:r>
        <w:rPr>
          <w:rFonts w:hint="eastAsia" w:ascii="黑体" w:hAnsi="黑体" w:eastAsia="黑体" w:cs="宋体"/>
          <w:b/>
          <w:bCs/>
          <w:sz w:val="24"/>
          <w:szCs w:val="24"/>
          <w:lang w:val="en-US" w:eastAsia="zh-CN"/>
        </w:rPr>
        <w:t>3</w:t>
      </w:r>
      <w:r>
        <w:rPr>
          <w:rFonts w:ascii="黑体" w:hAnsi="黑体" w:eastAsia="黑体" w:cs="宋体"/>
          <w:b/>
          <w:bCs/>
          <w:sz w:val="24"/>
          <w:szCs w:val="24"/>
        </w:rPr>
        <w:t>.需要补充的其他内容</w:t>
      </w:r>
    </w:p>
    <w:p w14:paraId="29D2A0EF">
      <w:pPr>
        <w:spacing w:line="360" w:lineRule="auto"/>
        <w:ind w:firstLine="420" w:firstLineChars="200"/>
        <w:contextualSpacing/>
        <w:rPr>
          <w:rFonts w:ascii="宋体" w:hAnsi="宋体" w:eastAsia="宋体" w:cs="Times New Roman"/>
          <w:color w:val="000000"/>
          <w:kern w:val="0"/>
          <w:szCs w:val="21"/>
          <w:lang w:val="zh-CN" w:eastAsia="zh-CN"/>
        </w:rPr>
      </w:pPr>
      <w:r>
        <w:rPr>
          <w:rFonts w:ascii="宋体" w:hAnsi="宋体" w:eastAsia="宋体" w:cs="Times New Roman"/>
          <w:color w:val="000000"/>
          <w:kern w:val="0"/>
          <w:szCs w:val="21"/>
          <w:lang w:val="zh-CN" w:eastAsia="zh-CN"/>
        </w:rPr>
        <w:t>3</w:t>
      </w:r>
      <w:r>
        <w:rPr>
          <w:rFonts w:hint="eastAsia" w:ascii="宋体" w:hAnsi="宋体" w:eastAsia="宋体" w:cs="Times New Roman"/>
          <w:color w:val="000000"/>
          <w:kern w:val="0"/>
          <w:szCs w:val="21"/>
          <w:lang w:val="en-US" w:eastAsia="zh-CN"/>
        </w:rPr>
        <w:t>3</w:t>
      </w:r>
      <w:r>
        <w:rPr>
          <w:rFonts w:ascii="宋体" w:hAnsi="宋体" w:eastAsia="宋体" w:cs="Times New Roman"/>
          <w:color w:val="000000"/>
          <w:kern w:val="0"/>
          <w:szCs w:val="21"/>
          <w:lang w:val="zh-CN" w:eastAsia="zh-CN"/>
        </w:rPr>
        <w:t>.1</w:t>
      </w:r>
      <w:r>
        <w:rPr>
          <w:rFonts w:hint="eastAsia" w:ascii="宋体" w:hAnsi="宋体" w:eastAsia="宋体" w:cs="宋体"/>
          <w:color w:val="000000"/>
          <w:kern w:val="0"/>
          <w:szCs w:val="21"/>
          <w:lang w:val="zh-CN" w:eastAsia="zh-CN"/>
        </w:rPr>
        <w:t>本谈判文件解释规则详见</w:t>
      </w:r>
      <w:r>
        <w:rPr>
          <w:rFonts w:hint="eastAsia" w:ascii="宋体" w:hAnsi="宋体" w:eastAsia="宋体" w:cs="Times New Roman"/>
          <w:color w:val="000000"/>
          <w:kern w:val="0"/>
          <w:szCs w:val="21"/>
          <w:lang w:val="zh-CN" w:eastAsia="zh-CN"/>
        </w:rPr>
        <w:t>“供应商须知前附表”。</w:t>
      </w:r>
    </w:p>
    <w:p w14:paraId="63923947">
      <w:pPr>
        <w:spacing w:line="360" w:lineRule="auto"/>
        <w:ind w:firstLine="420" w:firstLineChars="200"/>
        <w:contextualSpacing/>
        <w:rPr>
          <w:rFonts w:ascii="Times New Roman" w:hAnsi="宋体" w:eastAsia="宋体" w:cs="Times New Roman"/>
          <w:color w:val="000000"/>
          <w:szCs w:val="24"/>
        </w:rPr>
      </w:pPr>
      <w:r>
        <w:rPr>
          <w:rFonts w:ascii="宋体" w:hAnsi="宋体" w:eastAsia="宋体" w:cs="宋体"/>
          <w:color w:val="000000"/>
          <w:kern w:val="0"/>
          <w:szCs w:val="21"/>
        </w:rPr>
        <w:t>3</w:t>
      </w:r>
      <w:r>
        <w:rPr>
          <w:rFonts w:hint="eastAsia" w:ascii="宋体" w:hAnsi="宋体" w:eastAsia="宋体" w:cs="宋体"/>
          <w:color w:val="000000"/>
          <w:kern w:val="0"/>
          <w:szCs w:val="21"/>
          <w:lang w:val="en-US" w:eastAsia="zh-CN"/>
        </w:rPr>
        <w:t>3</w:t>
      </w:r>
      <w:r>
        <w:rPr>
          <w:rFonts w:ascii="宋体" w:hAnsi="宋体" w:eastAsia="宋体" w:cs="宋体"/>
          <w:color w:val="000000"/>
          <w:kern w:val="0"/>
          <w:szCs w:val="21"/>
        </w:rPr>
        <w:t>.2</w:t>
      </w:r>
      <w:r>
        <w:rPr>
          <w:rFonts w:hint="eastAsia" w:ascii="宋体" w:hAnsi="宋体" w:eastAsia="宋体" w:cs="宋体"/>
          <w:color w:val="000000"/>
          <w:kern w:val="0"/>
          <w:szCs w:val="21"/>
        </w:rPr>
        <w:t xml:space="preserve"> 其他事</w:t>
      </w:r>
      <w:r>
        <w:rPr>
          <w:rFonts w:hint="eastAsia" w:ascii="Times New Roman" w:hAnsi="宋体" w:eastAsia="宋体" w:cs="Times New Roman"/>
          <w:color w:val="000000"/>
          <w:szCs w:val="24"/>
        </w:rPr>
        <w:t>项详见“供应商须知前附表”。</w:t>
      </w:r>
    </w:p>
    <w:p w14:paraId="537F66F7">
      <w:pPr>
        <w:spacing w:line="360" w:lineRule="auto"/>
        <w:ind w:firstLine="420" w:firstLineChars="200"/>
        <w:contextualSpacing/>
        <w:rPr>
          <w:rFonts w:hint="eastAsia" w:hAnsi="宋体" w:cs="宋体"/>
          <w:color w:val="auto"/>
          <w:sz w:val="21"/>
        </w:rPr>
      </w:pPr>
      <w:r>
        <w:rPr>
          <w:rFonts w:hint="eastAsia" w:ascii="宋体" w:hAnsi="宋体" w:eastAsia="宋体" w:cs="Times New Roman"/>
          <w:color w:val="000000"/>
          <w:kern w:val="0"/>
          <w:sz w:val="21"/>
          <w:szCs w:val="21"/>
          <w:lang w:val="zh-CN" w:eastAsia="zh-CN"/>
        </w:rPr>
        <w:t>3</w:t>
      </w:r>
      <w:r>
        <w:rPr>
          <w:rFonts w:hint="eastAsia" w:ascii="宋体" w:hAnsi="宋体" w:eastAsia="宋体" w:cs="Times New Roman"/>
          <w:color w:val="000000"/>
          <w:kern w:val="0"/>
          <w:sz w:val="21"/>
          <w:szCs w:val="21"/>
          <w:lang w:val="en-US" w:eastAsia="zh-CN"/>
        </w:rPr>
        <w:t>3</w:t>
      </w:r>
      <w:r>
        <w:rPr>
          <w:rFonts w:ascii="宋体" w:hAnsi="宋体" w:eastAsia="宋体" w:cs="Times New Roman"/>
          <w:color w:val="000000"/>
          <w:kern w:val="0"/>
          <w:sz w:val="21"/>
          <w:szCs w:val="21"/>
          <w:lang w:val="zh-CN" w:eastAsia="zh-CN"/>
        </w:rPr>
        <w:t>.3</w:t>
      </w:r>
      <w:bookmarkStart w:id="107" w:name="_Hlk65857140"/>
      <w:r>
        <w:rPr>
          <w:rFonts w:hint="eastAsia" w:ascii="宋体" w:hAnsi="宋体" w:eastAsia="宋体" w:cs="Times New Roman"/>
          <w:color w:val="000000"/>
          <w:kern w:val="0"/>
          <w:sz w:val="21"/>
          <w:szCs w:val="21"/>
          <w:lang w:val="zh-CN" w:eastAsia="zh-CN"/>
        </w:rPr>
        <w:t>本文件所称中小企业，是指在中华人民共和国境内依法设立，依据国务院批准的中小企业划分标准确定的中型企业、小型企业和微型企业，但与大企业的负责人为同一人，或者与大企业存在直接控股、管理关系的除外。符合中小企业划分标准的个体工商户，在政府采购活动中视同中小企业。</w:t>
      </w:r>
      <w:r>
        <w:rPr>
          <w:rFonts w:hint="eastAsia" w:hAnsi="宋体" w:cs="宋体"/>
          <w:color w:val="auto"/>
          <w:sz w:val="21"/>
        </w:rPr>
        <w:t>在政府采购活动中，</w:t>
      </w:r>
      <w:r>
        <w:rPr>
          <w:rFonts w:hint="eastAsia" w:hAnsi="宋体" w:cs="宋体"/>
          <w:color w:val="auto"/>
          <w:sz w:val="21"/>
          <w:lang w:eastAsia="zh-CN"/>
        </w:rPr>
        <w:t>供应商</w:t>
      </w:r>
      <w:r>
        <w:rPr>
          <w:rFonts w:hint="eastAsia" w:hAnsi="宋体" w:cs="宋体"/>
          <w:color w:val="auto"/>
          <w:sz w:val="21"/>
        </w:rPr>
        <w:t>提供的货物由中小企业制造，即货物由中小企业生产且使用该中小企业商号或者注册商标，不对其中涉及的工程承建商和服务的承接商作出要求的，享受本文件规定的中小企业扶持政策。</w:t>
      </w:r>
    </w:p>
    <w:p w14:paraId="50FC56D1">
      <w:pPr>
        <w:pStyle w:val="20"/>
        <w:spacing w:before="0" w:after="0" w:line="360" w:lineRule="auto"/>
        <w:ind w:firstLine="420" w:firstLineChars="200"/>
        <w:rPr>
          <w:rFonts w:hint="eastAsia" w:ascii="宋体" w:hAnsi="宋体" w:eastAsia="宋体" w:cs="Times New Roman"/>
          <w:color w:val="000000"/>
          <w:kern w:val="0"/>
          <w:sz w:val="21"/>
          <w:szCs w:val="21"/>
          <w:lang w:val="zh-CN" w:eastAsia="zh-CN"/>
        </w:rPr>
      </w:pPr>
      <w:r>
        <w:rPr>
          <w:rFonts w:hint="eastAsia" w:hAnsi="宋体" w:cs="宋体"/>
          <w:color w:val="auto"/>
          <w:sz w:val="21"/>
        </w:rPr>
        <w:t>在货物采购项目中，</w:t>
      </w:r>
      <w:r>
        <w:rPr>
          <w:rFonts w:hint="eastAsia" w:hAnsi="宋体" w:cs="宋体"/>
          <w:color w:val="auto"/>
          <w:sz w:val="21"/>
          <w:lang w:eastAsia="zh-CN"/>
        </w:rPr>
        <w:t>供应商</w:t>
      </w:r>
      <w:r>
        <w:rPr>
          <w:rFonts w:hint="eastAsia" w:hAnsi="宋体" w:cs="宋体"/>
          <w:color w:val="auto"/>
          <w:sz w:val="21"/>
        </w:rPr>
        <w:t>提供的货物既有中小企业制造货物，也有大型企业制造货物的，不享受本文件规定的中小企业扶持政策。</w:t>
      </w:r>
      <w:r>
        <w:rPr>
          <w:rFonts w:hint="eastAsia" w:ascii="宋体" w:hAnsi="宋体" w:eastAsia="宋体" w:cs="宋体"/>
          <w:color w:val="auto"/>
          <w:sz w:val="21"/>
          <w:szCs w:val="21"/>
          <w:highlight w:val="none"/>
        </w:rPr>
        <w:t>以联合体形式参加政府采购活动，联合体各方均为中小企业的，联合体视同中小企业。其中，联合体各方均为小微企业的，联合体视同小微企业。</w:t>
      </w:r>
    </w:p>
    <w:p w14:paraId="160E32AA">
      <w:pPr>
        <w:spacing w:line="360" w:lineRule="auto"/>
        <w:ind w:firstLine="420" w:firstLineChars="200"/>
        <w:textAlignment w:val="center"/>
        <w:rPr>
          <w:rFonts w:hint="eastAsia" w:ascii="宋体" w:hAnsi="宋体" w:eastAsia="宋体" w:cs="Times New Roman"/>
          <w:color w:val="000000"/>
          <w:kern w:val="0"/>
          <w:szCs w:val="21"/>
          <w:lang w:val="zh-CN" w:eastAsia="zh-CN"/>
        </w:rPr>
      </w:pPr>
      <w:r>
        <w:rPr>
          <w:rFonts w:hint="eastAsia" w:ascii="宋体" w:hAnsi="宋体" w:eastAsia="宋体" w:cs="Times New Roman"/>
          <w:color w:val="000000"/>
          <w:kern w:val="0"/>
          <w:szCs w:val="21"/>
          <w:lang w:val="zh-CN" w:eastAsia="zh-CN"/>
        </w:rPr>
        <w:t>依据本文件规定享受扶持政策获得政府采购合同的，小微企业不得将合同分包给大中型企业，中型企业不得将合同分包给大型企业。</w:t>
      </w:r>
      <w:bookmarkEnd w:id="107"/>
    </w:p>
    <w:p w14:paraId="19DDA706">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3</w:t>
      </w:r>
      <w:r>
        <w:rPr>
          <w:rFonts w:hint="eastAsia" w:ascii="宋体" w:hAnsi="宋体" w:eastAsia="宋体" w:cs="宋体"/>
          <w:sz w:val="24"/>
          <w:szCs w:val="24"/>
          <w:lang w:val="en-US" w:eastAsia="zh-CN"/>
        </w:rPr>
        <w:t>4</w:t>
      </w:r>
      <w:r>
        <w:rPr>
          <w:rFonts w:hint="eastAsia" w:ascii="宋体" w:hAnsi="宋体" w:eastAsia="宋体" w:cs="宋体"/>
          <w:sz w:val="24"/>
          <w:szCs w:val="24"/>
        </w:rPr>
        <w:t xml:space="preserve">. </w:t>
      </w:r>
      <w:r>
        <w:rPr>
          <w:rFonts w:hint="eastAsia" w:ascii="宋体" w:hAnsi="宋体" w:eastAsia="宋体" w:cs="宋体"/>
          <w:color w:val="auto"/>
          <w:sz w:val="24"/>
          <w:highlight w:val="none"/>
        </w:rPr>
        <w:t>广西线上</w:t>
      </w:r>
      <w:r>
        <w:rPr>
          <w:rFonts w:hint="eastAsia" w:ascii="宋体" w:hAnsi="宋体" w:eastAsia="宋体" w:cs="宋体"/>
          <w:color w:val="auto"/>
          <w:sz w:val="24"/>
          <w:highlight w:val="none"/>
          <w:lang w:eastAsia="zh-CN"/>
        </w:rPr>
        <w:t>“</w:t>
      </w:r>
      <w:r>
        <w:rPr>
          <w:rFonts w:hint="eastAsia" w:ascii="宋体" w:hAnsi="宋体" w:eastAsia="宋体" w:cs="宋体"/>
          <w:color w:val="auto"/>
          <w:sz w:val="24"/>
          <w:highlight w:val="none"/>
        </w:rPr>
        <w:t>政采贷</w:t>
      </w:r>
      <w:r>
        <w:rPr>
          <w:rFonts w:hint="eastAsia" w:ascii="宋体" w:hAnsi="宋体" w:eastAsia="宋体" w:cs="宋体"/>
          <w:color w:val="auto"/>
          <w:sz w:val="24"/>
          <w:highlight w:val="none"/>
          <w:lang w:val="en-US" w:eastAsia="zh-CN"/>
        </w:rPr>
        <w:t>”</w:t>
      </w:r>
      <w:r>
        <w:rPr>
          <w:rFonts w:hint="eastAsia" w:ascii="宋体" w:hAnsi="宋体" w:eastAsia="宋体" w:cs="宋体"/>
          <w:color w:val="auto"/>
          <w:sz w:val="24"/>
          <w:szCs w:val="24"/>
          <w:highlight w:val="none"/>
        </w:rPr>
        <w:t>政策告知函</w:t>
      </w:r>
    </w:p>
    <w:p w14:paraId="0C3DA05C">
      <w:pPr>
        <w:spacing w:line="580" w:lineRule="exact"/>
        <w:jc w:val="center"/>
        <w:rPr>
          <w:rFonts w:hint="eastAsia" w:ascii="宋体" w:hAnsi="宋体" w:eastAsia="宋体" w:cs="宋体"/>
          <w:color w:val="auto"/>
          <w:sz w:val="32"/>
          <w:szCs w:val="32"/>
        </w:rPr>
      </w:pPr>
      <w:r>
        <w:rPr>
          <w:rFonts w:hint="eastAsia" w:ascii="宋体" w:hAnsi="宋体" w:eastAsia="宋体" w:cs="宋体"/>
          <w:color w:val="auto"/>
          <w:sz w:val="32"/>
          <w:szCs w:val="32"/>
        </w:rPr>
        <w:t>广西线上“政采贷”政策告知函</w:t>
      </w:r>
    </w:p>
    <w:p w14:paraId="3E28B34C">
      <w:pPr>
        <w:spacing w:line="580" w:lineRule="exact"/>
        <w:ind w:firstLine="420" w:firstLineChars="200"/>
        <w:rPr>
          <w:rFonts w:hint="eastAsia" w:ascii="宋体" w:hAnsi="宋体" w:cs="宋体"/>
          <w:color w:val="auto"/>
          <w:szCs w:val="32"/>
        </w:rPr>
      </w:pPr>
    </w:p>
    <w:p w14:paraId="1529348D">
      <w:pPr>
        <w:spacing w:line="580" w:lineRule="exact"/>
        <w:rPr>
          <w:rFonts w:hint="eastAsia" w:ascii="宋体" w:hAnsi="宋体" w:cs="宋体"/>
          <w:color w:val="auto"/>
          <w:szCs w:val="21"/>
        </w:rPr>
      </w:pPr>
      <w:r>
        <w:rPr>
          <w:rFonts w:hint="eastAsia" w:ascii="宋体" w:hAnsi="宋体" w:cs="宋体"/>
          <w:color w:val="auto"/>
          <w:szCs w:val="21"/>
        </w:rPr>
        <w:t>各供应商：</w:t>
      </w:r>
    </w:p>
    <w:p w14:paraId="6C1751C7">
      <w:pPr>
        <w:spacing w:line="580" w:lineRule="exact"/>
        <w:ind w:firstLine="420" w:firstLineChars="200"/>
        <w:rPr>
          <w:rFonts w:hint="eastAsia" w:ascii="宋体" w:hAnsi="宋体" w:cs="宋体"/>
          <w:color w:val="auto"/>
          <w:szCs w:val="21"/>
        </w:rPr>
      </w:pPr>
      <w:r>
        <w:rPr>
          <w:rFonts w:hint="eastAsia" w:ascii="宋体" w:hAnsi="宋体" w:cs="宋体"/>
          <w:color w:val="auto"/>
          <w:szCs w:val="21"/>
        </w:rPr>
        <w:t>欢迎贵公司参与广西政府采购活动！</w:t>
      </w:r>
    </w:p>
    <w:p w14:paraId="3DA33AF0">
      <w:pPr>
        <w:spacing w:line="580" w:lineRule="exact"/>
        <w:ind w:firstLine="420" w:firstLineChars="200"/>
        <w:rPr>
          <w:rFonts w:hint="eastAsia" w:ascii="宋体" w:hAnsi="宋体" w:cs="宋体"/>
          <w:color w:val="auto"/>
          <w:szCs w:val="21"/>
        </w:rPr>
      </w:pPr>
      <w:r>
        <w:rPr>
          <w:rFonts w:hint="eastAsia" w:ascii="宋体" w:hAnsi="宋体" w:cs="宋体"/>
          <w:color w:val="auto"/>
          <w:szCs w:val="21"/>
        </w:rPr>
        <w:t>线上“政采贷”是人民银行南宁中心支行和自治区财政厅共同支持企业发展，针对参与政府采购活动的企业融资难、融资贵、融资慢、融资繁问题推出的一项融资政策。贵公司若成为本次政府采购项目的中标（成交）供应商，可持政府采购合同在线向</w:t>
      </w:r>
      <w:r>
        <w:rPr>
          <w:rFonts w:hint="eastAsia" w:ascii="宋体" w:hAnsi="宋体" w:eastAsia="宋体" w:cs="宋体"/>
          <w:color w:val="auto"/>
          <w:kern w:val="2"/>
          <w:sz w:val="21"/>
          <w:szCs w:val="21"/>
          <w:lang w:val="en-US" w:eastAsia="zh-CN" w:bidi="ar-SA"/>
        </w:rPr>
        <w:t>银行业金融机构</w:t>
      </w:r>
      <w:r>
        <w:rPr>
          <w:rFonts w:hint="eastAsia" w:ascii="宋体" w:hAnsi="宋体" w:cs="宋体"/>
          <w:color w:val="auto"/>
          <w:szCs w:val="21"/>
        </w:rPr>
        <w:t>申请贷款，融资机构将根据《中国人民银行南宁中心支行 广西壮族自治区财政厅关于推广线上“政采贷”融资模式的通知》（南宁银发〔2021〕</w:t>
      </w:r>
      <w:r>
        <w:rPr>
          <w:rFonts w:hint="eastAsia" w:ascii="宋体" w:hAnsi="宋体" w:cs="宋体"/>
          <w:color w:val="auto"/>
          <w:szCs w:val="21"/>
          <w:lang w:val="en-US" w:eastAsia="zh-CN"/>
        </w:rPr>
        <w:t>258</w:t>
      </w:r>
      <w:r>
        <w:rPr>
          <w:rFonts w:hint="eastAsia" w:ascii="宋体" w:hAnsi="宋体" w:cs="宋体"/>
          <w:color w:val="auto"/>
          <w:szCs w:val="21"/>
        </w:rPr>
        <w:t>号），按照双方自愿的原则提供便捷、优惠的贷款服务。</w:t>
      </w:r>
    </w:p>
    <w:p w14:paraId="72C40F9C">
      <w:pPr>
        <w:spacing w:line="580" w:lineRule="exact"/>
        <w:ind w:firstLine="420" w:firstLineChars="200"/>
        <w:rPr>
          <w:rFonts w:hint="eastAsia" w:ascii="宋体" w:hAnsi="宋体" w:cs="宋体"/>
          <w:color w:val="auto"/>
          <w:szCs w:val="21"/>
          <w:lang w:eastAsia="zh-CN"/>
        </w:rPr>
      </w:pPr>
      <w:r>
        <w:rPr>
          <w:rFonts w:hint="eastAsia" w:ascii="宋体" w:hAnsi="宋体" w:cs="宋体"/>
          <w:color w:val="auto"/>
          <w:szCs w:val="21"/>
        </w:rPr>
        <w:t>相关金融产品和</w:t>
      </w:r>
      <w:r>
        <w:rPr>
          <w:rFonts w:hint="eastAsia" w:ascii="宋体" w:hAnsi="宋体" w:eastAsia="宋体" w:cs="宋体"/>
          <w:color w:val="auto"/>
          <w:kern w:val="2"/>
          <w:sz w:val="21"/>
          <w:szCs w:val="21"/>
          <w:lang w:val="en-US" w:eastAsia="zh-CN" w:bidi="ar-SA"/>
        </w:rPr>
        <w:t>银行业金融机构</w:t>
      </w:r>
      <w:r>
        <w:rPr>
          <w:rFonts w:hint="eastAsia" w:ascii="宋体" w:hAnsi="宋体" w:cs="宋体"/>
          <w:color w:val="auto"/>
          <w:szCs w:val="21"/>
        </w:rPr>
        <w:t>联系方式，可在中征应收账款融资服务平台查询</w:t>
      </w:r>
      <w:r>
        <w:rPr>
          <w:rFonts w:hint="eastAsia" w:ascii="宋体" w:hAnsi="宋体" w:cs="宋体"/>
          <w:color w:val="auto"/>
          <w:szCs w:val="21"/>
          <w:lang w:eastAsia="zh-CN"/>
        </w:rPr>
        <w:t>（网址：，客服电话：</w:t>
      </w:r>
      <w:r>
        <w:rPr>
          <w:rFonts w:hint="eastAsia" w:ascii="宋体" w:hAnsi="宋体" w:cs="宋体"/>
          <w:color w:val="auto"/>
          <w:szCs w:val="21"/>
          <w:lang w:val="en-US" w:eastAsia="zh-CN"/>
        </w:rPr>
        <w:t>400-009-0001</w:t>
      </w:r>
      <w:r>
        <w:rPr>
          <w:rFonts w:hint="eastAsia" w:ascii="宋体" w:hAnsi="宋体" w:cs="宋体"/>
          <w:color w:val="auto"/>
          <w:szCs w:val="21"/>
          <w:lang w:eastAsia="zh-CN"/>
        </w:rPr>
        <w:t>）。</w:t>
      </w:r>
    </w:p>
    <w:p w14:paraId="21FE026F">
      <w:pPr>
        <w:spacing w:line="360" w:lineRule="auto"/>
        <w:ind w:firstLine="402" w:firstLineChars="200"/>
        <w:contextualSpacing/>
        <w:rPr>
          <w:rFonts w:ascii="宋体" w:hAnsi="宋体" w:eastAsia="宋体" w:cs="Times New Roman"/>
          <w:b/>
          <w:kern w:val="0"/>
          <w:sz w:val="20"/>
          <w:szCs w:val="21"/>
          <w:lang w:val="zh-CN" w:eastAsia="zh-CN"/>
        </w:rPr>
      </w:pPr>
    </w:p>
    <w:p w14:paraId="3CF0387C">
      <w:pPr>
        <w:spacing w:line="240" w:lineRule="auto"/>
        <w:ind w:firstLine="0" w:firstLineChars="0"/>
        <w:contextualSpacing w:val="0"/>
        <w:rPr>
          <w:rFonts w:ascii="宋体" w:hAnsi="宋体" w:eastAsia="宋体" w:cs="Times New Roman"/>
          <w:b/>
          <w:kern w:val="0"/>
          <w:sz w:val="20"/>
          <w:szCs w:val="21"/>
          <w:lang w:val="zh-CN" w:eastAsia="zh-CN"/>
        </w:rPr>
      </w:pPr>
      <w:r>
        <w:rPr>
          <w:rFonts w:ascii="宋体" w:hAnsi="宋体" w:eastAsia="宋体" w:cs="Times New Roman"/>
          <w:b/>
          <w:kern w:val="0"/>
          <w:sz w:val="20"/>
          <w:szCs w:val="21"/>
          <w:lang w:val="zh-CN" w:eastAsia="zh-CN"/>
        </w:rPr>
        <w:br w:type="page"/>
      </w:r>
    </w:p>
    <w:p w14:paraId="603F6469">
      <w:pPr>
        <w:pStyle w:val="4"/>
        <w:spacing w:line="360" w:lineRule="auto"/>
        <w:ind w:firstLine="1325" w:firstLineChars="300"/>
        <w:rPr>
          <w:rFonts w:hint="eastAsia"/>
          <w:lang w:val="zh-CN" w:eastAsia="zh-CN"/>
        </w:rPr>
      </w:pPr>
      <w:bookmarkStart w:id="108" w:name="_Toc17139"/>
      <w:bookmarkStart w:id="109" w:name="_Toc11174"/>
      <w:bookmarkStart w:id="110" w:name="_Toc23199"/>
      <w:bookmarkStart w:id="111" w:name="_Toc80205932"/>
      <w:r>
        <w:rPr>
          <w:rFonts w:hint="eastAsia"/>
          <w:lang w:val="zh-CN" w:eastAsia="zh-CN"/>
        </w:rPr>
        <w:t>第四章 评审程序、评审方法和成交标准</w:t>
      </w:r>
      <w:bookmarkEnd w:id="108"/>
      <w:bookmarkEnd w:id="109"/>
      <w:bookmarkEnd w:id="110"/>
      <w:bookmarkEnd w:id="111"/>
    </w:p>
    <w:p w14:paraId="39DB0FA3">
      <w:pPr>
        <w:keepNext/>
        <w:keepLines/>
        <w:spacing w:line="360" w:lineRule="auto"/>
        <w:ind w:firstLine="640" w:firstLineChars="200"/>
        <w:jc w:val="center"/>
        <w:outlineLvl w:val="1"/>
        <w:rPr>
          <w:rFonts w:hint="eastAsia" w:ascii="宋体" w:hAnsi="宋体" w:eastAsia="宋体" w:cs="Times New Roman"/>
          <w:bCs/>
          <w:sz w:val="32"/>
          <w:szCs w:val="32"/>
          <w:lang w:val="zh-CN" w:eastAsia="zh-CN"/>
        </w:rPr>
      </w:pPr>
      <w:bookmarkStart w:id="112" w:name="_Toc10464"/>
      <w:bookmarkStart w:id="113" w:name="_Toc80205933"/>
      <w:bookmarkStart w:id="114" w:name="_Toc18230"/>
      <w:r>
        <w:rPr>
          <w:rFonts w:hint="eastAsia" w:ascii="宋体" w:hAnsi="宋体" w:eastAsia="宋体" w:cs="Times New Roman"/>
          <w:bCs/>
          <w:sz w:val="32"/>
          <w:szCs w:val="32"/>
          <w:lang w:val="zh-CN" w:eastAsia="zh-CN"/>
        </w:rPr>
        <w:t>第一节 评审程序和评审方法</w:t>
      </w:r>
      <w:bookmarkEnd w:id="112"/>
      <w:bookmarkEnd w:id="113"/>
      <w:bookmarkEnd w:id="114"/>
    </w:p>
    <w:p w14:paraId="20A3C6E4">
      <w:pPr>
        <w:spacing w:line="360" w:lineRule="auto"/>
        <w:ind w:firstLine="482" w:firstLineChars="200"/>
        <w:rPr>
          <w:rFonts w:ascii="黑体" w:hAnsi="黑体" w:eastAsia="黑体" w:cs="宋体"/>
          <w:b/>
          <w:bCs/>
          <w:sz w:val="24"/>
          <w:szCs w:val="24"/>
        </w:rPr>
      </w:pPr>
      <w:r>
        <w:rPr>
          <w:rFonts w:ascii="黑体" w:hAnsi="黑体" w:eastAsia="黑体" w:cs="宋体"/>
          <w:b/>
          <w:bCs/>
          <w:sz w:val="24"/>
          <w:szCs w:val="24"/>
        </w:rPr>
        <w:t>1</w:t>
      </w:r>
      <w:r>
        <w:rPr>
          <w:rFonts w:hint="eastAsia" w:ascii="黑体" w:hAnsi="黑体" w:eastAsia="黑体" w:cs="宋体"/>
          <w:b/>
          <w:bCs/>
          <w:sz w:val="24"/>
          <w:szCs w:val="24"/>
        </w:rPr>
        <w:t>.确认谈判文件</w:t>
      </w:r>
    </w:p>
    <w:p w14:paraId="4BC4FFF0">
      <w:pPr>
        <w:spacing w:line="360" w:lineRule="auto"/>
        <w:ind w:firstLine="420" w:firstLineChars="200"/>
        <w:rPr>
          <w:rFonts w:hint="eastAsia" w:ascii="宋体" w:hAnsi="宋体" w:eastAsia="宋体" w:cs="宋体"/>
          <w:color w:val="000000"/>
          <w:szCs w:val="21"/>
        </w:rPr>
      </w:pPr>
      <w:r>
        <w:rPr>
          <w:rFonts w:hint="eastAsia" w:ascii="宋体" w:hAnsi="宋体" w:eastAsia="宋体" w:cs="宋体"/>
          <w:color w:val="000000"/>
          <w:szCs w:val="21"/>
        </w:rPr>
        <w:t>由谈判小组确认谈判文件。</w:t>
      </w:r>
    </w:p>
    <w:p w14:paraId="5EAE76D5">
      <w:pPr>
        <w:spacing w:line="360" w:lineRule="auto"/>
        <w:ind w:firstLine="482" w:firstLineChars="200"/>
        <w:rPr>
          <w:rFonts w:hint="eastAsia" w:ascii="黑体" w:hAnsi="黑体" w:eastAsia="黑体" w:cs="宋体"/>
          <w:b/>
          <w:bCs/>
          <w:sz w:val="24"/>
          <w:szCs w:val="24"/>
        </w:rPr>
      </w:pPr>
      <w:r>
        <w:rPr>
          <w:rFonts w:hint="eastAsia" w:ascii="黑体" w:hAnsi="黑体" w:eastAsia="黑体" w:cs="宋体"/>
          <w:b/>
          <w:bCs/>
          <w:sz w:val="24"/>
          <w:szCs w:val="24"/>
        </w:rPr>
        <w:t>2.资格审查</w:t>
      </w:r>
    </w:p>
    <w:p w14:paraId="7B093758">
      <w:pPr>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rPr>
        <w:t>2.1响应文件开启后，谈判小组依法对供应商的资格证明文件进行审查。</w:t>
      </w:r>
    </w:p>
    <w:p w14:paraId="5B85A9A9">
      <w:pPr>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rPr>
        <w:t>注：采购人代表或者采购代理机构在资格审查结束前，对供应商进行信用查询。</w:t>
      </w:r>
    </w:p>
    <w:p w14:paraId="1C4B16B9">
      <w:pPr>
        <w:snapToGrid w:val="0"/>
        <w:spacing w:line="360" w:lineRule="auto"/>
        <w:ind w:firstLine="420" w:firstLineChars="200"/>
        <w:jc w:val="left"/>
        <w:rPr>
          <w:rFonts w:hint="eastAsia" w:ascii="宋体" w:hAnsi="宋体" w:eastAsia="宋体" w:cs="宋体"/>
          <w:color w:val="000000" w:themeColor="text1"/>
          <w:szCs w:val="21"/>
          <w14:textFill>
            <w14:solidFill>
              <w14:schemeClr w14:val="tx1"/>
            </w14:solidFill>
          </w14:textFill>
        </w:rPr>
      </w:pPr>
      <w:r>
        <w:rPr>
          <w:rFonts w:hint="eastAsia" w:ascii="宋体" w:hAnsi="宋体" w:eastAsia="宋体" w:cs="宋体"/>
          <w:szCs w:val="21"/>
        </w:rPr>
        <w:t>（1）查询渠道：</w:t>
      </w:r>
      <w:r>
        <w:rPr>
          <w:rFonts w:hint="eastAsia" w:ascii="宋体" w:hAnsi="宋体" w:cs="宋体"/>
          <w:b w:val="0"/>
          <w:bCs w:val="0"/>
          <w:sz w:val="21"/>
          <w:szCs w:val="21"/>
          <w:highlight w:val="none"/>
          <w:lang w:val="en-US" w:eastAsia="zh-CN"/>
        </w:rPr>
        <w:t>广西政府采购云平台</w:t>
      </w:r>
      <w:r>
        <w:rPr>
          <w:rFonts w:hint="eastAsia" w:ascii="宋体" w:hAnsi="宋体" w:eastAsia="宋体" w:cs="宋体"/>
          <w:szCs w:val="21"/>
        </w:rPr>
        <w:t>“信用中国”</w:t>
      </w:r>
      <w:r>
        <w:rPr>
          <w:rFonts w:hint="eastAsia" w:ascii="宋体" w:hAnsi="宋体" w:eastAsia="宋体" w:cs="宋体"/>
          <w:color w:val="000000" w:themeColor="text1"/>
          <w:szCs w:val="21"/>
          <w14:textFill>
            <w14:solidFill>
              <w14:schemeClr w14:val="tx1"/>
            </w14:solidFill>
          </w14:textFill>
        </w:rPr>
        <w:t>网站</w:t>
      </w:r>
      <w:r>
        <w:rPr>
          <w:rFonts w:hint="eastAsia" w:ascii="宋体" w:hAnsi="宋体" w:eastAsia="宋体" w:cs="宋体"/>
          <w:color w:val="000000" w:themeColor="text1"/>
          <w:szCs w:val="21"/>
          <w:lang w:eastAsia="zh-CN"/>
          <w14:textFill>
            <w14:solidFill>
              <w14:schemeClr w14:val="tx1"/>
            </w14:solidFill>
          </w14:textFill>
        </w:rPr>
        <w:t>（</w:t>
      </w:r>
      <w:r>
        <w:rPr>
          <w:rFonts w:hint="eastAsia" w:ascii="宋体" w:hAnsi="宋体" w:eastAsia="宋体" w:cs="宋体"/>
          <w:color w:val="000000" w:themeColor="text1"/>
          <w:szCs w:val="21"/>
          <w14:textFill>
            <w14:solidFill>
              <w14:schemeClr w14:val="tx1"/>
            </w14:solidFill>
          </w14:textFill>
        </w:rPr>
        <w:t>)、中国政府采购网</w:t>
      </w:r>
      <w:r>
        <w:rPr>
          <w:rFonts w:hint="eastAsia" w:ascii="宋体" w:hAnsi="宋体" w:eastAsia="宋体" w:cs="宋体"/>
          <w:color w:val="000000" w:themeColor="text1"/>
          <w:szCs w:val="21"/>
          <w:lang w:eastAsia="zh-CN"/>
          <w14:textFill>
            <w14:solidFill>
              <w14:schemeClr w14:val="tx1"/>
            </w14:solidFill>
          </w14:textFill>
        </w:rPr>
        <w:t>（</w:t>
      </w:r>
      <w:r>
        <w:rPr>
          <w:rFonts w:hint="eastAsia" w:ascii="宋体" w:hAnsi="宋体" w:eastAsia="宋体" w:cs="宋体"/>
          <w:color w:val="000000" w:themeColor="text1"/>
          <w:szCs w:val="21"/>
          <w14:textFill>
            <w14:solidFill>
              <w14:schemeClr w14:val="tx1"/>
            </w14:solidFill>
          </w14:textFill>
        </w:rPr>
        <w:t>)链接入口。</w:t>
      </w:r>
    </w:p>
    <w:p w14:paraId="2DC53369">
      <w:pPr>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rPr>
        <w:t>（2）信用查询截止时点：资格审查结束前。</w:t>
      </w:r>
    </w:p>
    <w:p w14:paraId="389D7313">
      <w:pPr>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rPr>
        <w:t>查询记录和证据留存方式：在查询网站中直接查询记录，截图另存为电子文档作为评审资料保存。</w:t>
      </w:r>
    </w:p>
    <w:p w14:paraId="2E4A50F0">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（3）信用信息使用规则：对</w:t>
      </w:r>
      <w:r>
        <w:rPr>
          <w:rFonts w:hint="eastAsia" w:ascii="宋体" w:hAnsi="宋体" w:eastAsia="宋体" w:cs="宋体"/>
          <w:szCs w:val="21"/>
          <w:highlight w:val="none"/>
        </w:rPr>
        <w:t>在“信用中国”网站</w:t>
      </w:r>
      <w:r>
        <w:rPr>
          <w:rFonts w:hint="eastAsia" w:ascii="宋体" w:hAnsi="宋体" w:eastAsia="宋体" w:cs="宋体"/>
          <w:szCs w:val="21"/>
          <w:highlight w:val="none"/>
          <w:lang w:eastAsia="zh-CN"/>
        </w:rPr>
        <w:t>（</w:t>
      </w:r>
      <w:r>
        <w:rPr>
          <w:rFonts w:hint="eastAsia" w:ascii="宋体" w:hAnsi="宋体" w:eastAsia="宋体" w:cs="宋体"/>
          <w:szCs w:val="21"/>
          <w:highlight w:val="none"/>
        </w:rPr>
        <w:t>www.creditchina.gov.cn</w:t>
      </w:r>
      <w:r>
        <w:rPr>
          <w:rFonts w:hint="eastAsia" w:ascii="宋体" w:hAnsi="宋体" w:eastAsia="宋体" w:cs="宋体"/>
          <w:szCs w:val="21"/>
          <w:highlight w:val="none"/>
          <w:lang w:eastAsia="zh-CN"/>
        </w:rPr>
        <w:t>）</w:t>
      </w:r>
      <w:r>
        <w:rPr>
          <w:rFonts w:hint="eastAsia" w:ascii="宋体" w:hAnsi="宋体" w:eastAsia="宋体" w:cs="宋体"/>
          <w:szCs w:val="21"/>
          <w:highlight w:val="none"/>
        </w:rPr>
        <w:t xml:space="preserve"> 、中国政府采购网</w:t>
      </w:r>
      <w:r>
        <w:rPr>
          <w:rFonts w:hint="eastAsia" w:ascii="宋体" w:hAnsi="宋体" w:eastAsia="宋体" w:cs="宋体"/>
          <w:szCs w:val="21"/>
          <w:highlight w:val="none"/>
          <w:lang w:eastAsia="zh-CN"/>
        </w:rPr>
        <w:t>（</w:t>
      </w:r>
      <w:r>
        <w:rPr>
          <w:rFonts w:hint="eastAsia" w:ascii="宋体" w:hAnsi="宋体" w:eastAsia="宋体" w:cs="宋体"/>
          <w:szCs w:val="21"/>
          <w:highlight w:val="none"/>
        </w:rPr>
        <w:t>www.ccgp.gov.cn</w:t>
      </w:r>
      <w:r>
        <w:rPr>
          <w:rFonts w:hint="eastAsia" w:ascii="宋体" w:hAnsi="宋体" w:eastAsia="宋体" w:cs="宋体"/>
          <w:szCs w:val="21"/>
          <w:highlight w:val="none"/>
          <w:lang w:eastAsia="zh-CN"/>
        </w:rPr>
        <w:t>）</w:t>
      </w:r>
      <w:r>
        <w:rPr>
          <w:rFonts w:hint="eastAsia" w:ascii="宋体" w:hAnsi="宋体" w:eastAsia="宋体" w:cs="宋体"/>
          <w:szCs w:val="21"/>
          <w:highlight w:val="none"/>
        </w:rPr>
        <w:t>被列入失信被执行人、</w:t>
      </w:r>
      <w:r>
        <w:rPr>
          <w:rFonts w:hint="eastAsia" w:ascii="宋体" w:hAnsi="宋体" w:eastAsia="宋体" w:cs="宋体"/>
          <w:szCs w:val="21"/>
          <w:highlight w:val="none"/>
          <w:lang w:eastAsia="zh-CN"/>
        </w:rPr>
        <w:t>重大税收违法失信主体</w:t>
      </w:r>
      <w:r>
        <w:rPr>
          <w:rFonts w:hint="eastAsia" w:ascii="宋体" w:hAnsi="宋体" w:eastAsia="宋体" w:cs="宋体"/>
          <w:szCs w:val="21"/>
          <w:highlight w:val="none"/>
        </w:rPr>
        <w:t>、政府采购严重违法失信行为记录名单及其他不符合《中华人民共和国政府采购法》第二十二条规定条件的供</w:t>
      </w:r>
      <w:r>
        <w:rPr>
          <w:rFonts w:hint="eastAsia" w:ascii="宋体" w:hAnsi="宋体" w:eastAsia="宋体" w:cs="宋体"/>
          <w:szCs w:val="21"/>
        </w:rPr>
        <w:t>应商，资格审查不通过，不得参与政府采购活动。两个以上的自然人、法人或者其他组织组成一个联合体，以一个供应商的身份共同参加政府采购活动的，应当对所有联合体成员进行信用记录查询，联合体成员存在不良信用记录的，视同联合体存在不良信用记录。</w:t>
      </w:r>
    </w:p>
    <w:p w14:paraId="22292AC4">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2.2资格审查标准为本谈判文件中载明对供应商资格要求的条件。资格审查采用合格制，凡符合谈判文件规定的供应商资格要求的响应文件均通过资格审查。</w:t>
      </w:r>
    </w:p>
    <w:p w14:paraId="24D87CB8">
      <w:pPr>
        <w:spacing w:line="360" w:lineRule="auto"/>
        <w:ind w:firstLine="422" w:firstLineChars="200"/>
        <w:rPr>
          <w:rFonts w:hint="eastAsia" w:ascii="宋体" w:hAnsi="宋体" w:eastAsia="宋体" w:cs="宋体"/>
          <w:b/>
          <w:bCs/>
          <w:szCs w:val="21"/>
        </w:rPr>
      </w:pPr>
      <w:r>
        <w:rPr>
          <w:rFonts w:hint="eastAsia" w:ascii="宋体" w:hAnsi="宋体" w:eastAsia="宋体" w:cs="宋体"/>
          <w:b/>
          <w:bCs/>
          <w:szCs w:val="21"/>
        </w:rPr>
        <w:t>2.3供应商有下列情形之一的，资格审查不通过，其响应文件</w:t>
      </w:r>
      <w:r>
        <w:rPr>
          <w:rFonts w:hint="eastAsia" w:ascii="宋体" w:hAnsi="宋体" w:eastAsia="宋体" w:cs="宋体"/>
          <w:b/>
          <w:bCs/>
          <w:szCs w:val="21"/>
          <w:lang w:eastAsia="zh-CN"/>
        </w:rPr>
        <w:t>作无效</w:t>
      </w:r>
      <w:r>
        <w:rPr>
          <w:rFonts w:hint="eastAsia" w:ascii="宋体" w:hAnsi="宋体" w:eastAsia="宋体" w:cs="宋体"/>
          <w:b/>
          <w:bCs/>
          <w:szCs w:val="21"/>
        </w:rPr>
        <w:t>响应处理：</w:t>
      </w:r>
    </w:p>
    <w:p w14:paraId="48FBEB17">
      <w:pPr>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rPr>
        <w:t>（1）不具备谈判文件中规定的资格要求的；</w:t>
      </w:r>
    </w:p>
    <w:p w14:paraId="5E34AE03">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（2）响应文件未提供任一项“供应商须知前附表”资格证明文件规定的“必须提供”的文件资料的；</w:t>
      </w:r>
    </w:p>
    <w:p w14:paraId="76656197">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（3）响应文件提供的资格证明文件出现任一项不符合“供应商须知前附表”资格证明文件规定的“必须提供”的文件资料要求或者无效的。</w:t>
      </w:r>
    </w:p>
    <w:p w14:paraId="7497F84A">
      <w:pPr>
        <w:spacing w:line="360" w:lineRule="auto"/>
        <w:ind w:firstLine="420" w:firstLineChars="200"/>
        <w:rPr>
          <w:rFonts w:hint="eastAsia" w:ascii="宋体" w:hAnsi="宋体" w:eastAsia="宋体" w:cs="宋体"/>
          <w:color w:val="000000"/>
          <w:szCs w:val="21"/>
          <w:highlight w:val="none"/>
        </w:rPr>
      </w:pPr>
      <w:bookmarkStart w:id="115" w:name="_Hlk68601553"/>
      <w:r>
        <w:rPr>
          <w:rFonts w:hint="eastAsia" w:ascii="宋体" w:hAnsi="宋体" w:eastAsia="宋体" w:cs="宋体"/>
          <w:color w:val="000000"/>
          <w:szCs w:val="21"/>
          <w:highlight w:val="none"/>
        </w:rPr>
        <w:t>（4）同一合同项下的不同供应商，单位负责人为同一人或者存在直接控股、管理关系的；为本项目提供过整体设计、规范编制或者项目管理、监理、检测等</w:t>
      </w:r>
      <w:r>
        <w:rPr>
          <w:rFonts w:hint="eastAsia" w:ascii="宋体" w:hAnsi="宋体" w:eastAsia="宋体" w:cs="宋体"/>
          <w:color w:val="000000"/>
          <w:szCs w:val="21"/>
          <w:highlight w:val="none"/>
          <w:lang w:eastAsia="zh-CN"/>
        </w:rPr>
        <w:t>服务</w:t>
      </w:r>
      <w:r>
        <w:rPr>
          <w:rFonts w:hint="eastAsia" w:ascii="宋体" w:hAnsi="宋体" w:eastAsia="宋体" w:cs="宋体"/>
          <w:color w:val="000000"/>
          <w:szCs w:val="21"/>
          <w:highlight w:val="none"/>
        </w:rPr>
        <w:t>的。</w:t>
      </w:r>
      <w:bookmarkEnd w:id="115"/>
    </w:p>
    <w:p w14:paraId="0833779B">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2.4通过资格审查的合格供应商不足3家的，不得进入符合性审查环节，采购人或者采购代理机构应当重新开展采购活动。</w:t>
      </w:r>
    </w:p>
    <w:p w14:paraId="24051448">
      <w:pPr>
        <w:spacing w:line="360" w:lineRule="auto"/>
        <w:ind w:firstLine="482" w:firstLineChars="200"/>
        <w:rPr>
          <w:rFonts w:hint="eastAsia" w:ascii="黑体" w:hAnsi="黑体" w:eastAsia="黑体" w:cs="宋体"/>
          <w:b/>
          <w:bCs/>
          <w:sz w:val="24"/>
          <w:szCs w:val="24"/>
        </w:rPr>
      </w:pPr>
      <w:r>
        <w:rPr>
          <w:rFonts w:hint="eastAsia" w:ascii="黑体" w:hAnsi="黑体" w:eastAsia="黑体" w:cs="宋体"/>
          <w:b/>
          <w:bCs/>
          <w:sz w:val="24"/>
          <w:szCs w:val="24"/>
        </w:rPr>
        <w:t>3.符合性审查</w:t>
      </w:r>
    </w:p>
    <w:p w14:paraId="38C9A27A">
      <w:pPr>
        <w:spacing w:line="360" w:lineRule="auto"/>
        <w:ind w:firstLine="420" w:firstLineChars="200"/>
        <w:rPr>
          <w:rFonts w:hint="eastAsia" w:ascii="宋体" w:hAnsi="宋体" w:eastAsia="宋体" w:cs="宋体"/>
          <w:szCs w:val="21"/>
        </w:rPr>
      </w:pPr>
      <w:bookmarkStart w:id="116" w:name="_Hlk42528882"/>
      <w:r>
        <w:rPr>
          <w:rFonts w:hint="eastAsia" w:ascii="宋体" w:hAnsi="宋体" w:eastAsia="宋体" w:cs="宋体"/>
          <w:szCs w:val="21"/>
        </w:rPr>
        <w:t>3.1由谈判小组对通过资格审查的合格供应商的响应文件的响应报价、商务、技术等实质性要求进行符合性审查，以确定其是否满足谈判文件的实质性要求。</w:t>
      </w:r>
    </w:p>
    <w:bookmarkEnd w:id="116"/>
    <w:p w14:paraId="50C1B8C0">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3.2谈判小组在对响应文件进行符合性审查时，可以要求供应商对响应文件中含义不明确、同类问题表述不一致或者有明显文字和计算错误的内容等作出必要的澄清、说明或者更正。供应商的澄清、说明或者更正不得超出响应文件的范围或者改变响应文件的实质性内容。</w:t>
      </w:r>
    </w:p>
    <w:p w14:paraId="496B3682">
      <w:pPr>
        <w:spacing w:line="360" w:lineRule="auto"/>
        <w:ind w:firstLine="420" w:firstLineChars="200"/>
        <w:rPr>
          <w:rFonts w:hint="eastAsia" w:ascii="宋体" w:hAnsi="宋体" w:eastAsia="宋体" w:cs="宋体"/>
          <w:spacing w:val="-6"/>
          <w:szCs w:val="21"/>
        </w:rPr>
      </w:pPr>
      <w:r>
        <w:rPr>
          <w:rFonts w:hint="eastAsia" w:ascii="宋体" w:hAnsi="宋体" w:eastAsia="宋体" w:cs="宋体"/>
          <w:szCs w:val="21"/>
        </w:rPr>
        <w:t>3.3谈判小组要求供应商澄清、说明或者更正响应文件应当以电子澄清函形式作出。供应商的澄清、说明或者更正应当</w:t>
      </w:r>
      <w:r>
        <w:rPr>
          <w:rFonts w:hint="eastAsia" w:ascii="宋体" w:hAnsi="宋体" w:eastAsia="宋体" w:cs="宋体"/>
          <w:szCs w:val="21"/>
          <w:lang w:eastAsia="zh-CN"/>
        </w:rPr>
        <w:t>以</w:t>
      </w:r>
      <w:r>
        <w:rPr>
          <w:rFonts w:hint="eastAsia" w:ascii="宋体" w:hAnsi="宋体" w:eastAsia="宋体" w:cs="宋体"/>
          <w:szCs w:val="21"/>
        </w:rPr>
        <w:t>电子回函形式按照谈判小组的要求作出明确的澄清、说明或者更正，未按谈判小组的要求作出明确澄清、说明或者更正的供应商的响应文件将按照有利于采购人的原则由谈判小组进行判定。供应商的澄清、说明或者更正必须加盖公章</w:t>
      </w:r>
      <w:r>
        <w:rPr>
          <w:rFonts w:hint="eastAsia" w:ascii="宋体" w:hAnsi="宋体" w:eastAsia="宋体" w:cs="宋体"/>
          <w:spacing w:val="-6"/>
          <w:szCs w:val="21"/>
        </w:rPr>
        <w:t>。供应商为自然人的，必须由本人签字并附身份证明。</w:t>
      </w:r>
    </w:p>
    <w:p w14:paraId="3FD178F8">
      <w:pPr>
        <w:spacing w:line="360" w:lineRule="auto"/>
        <w:ind w:firstLine="396" w:firstLineChars="200"/>
        <w:rPr>
          <w:rFonts w:hint="eastAsia" w:ascii="宋体" w:hAnsi="宋体" w:eastAsia="宋体" w:cs="宋体"/>
          <w:szCs w:val="21"/>
        </w:rPr>
      </w:pPr>
      <w:r>
        <w:rPr>
          <w:rFonts w:hint="eastAsia" w:ascii="宋体" w:hAnsi="宋体" w:eastAsia="宋体" w:cs="宋体"/>
          <w:spacing w:val="-6"/>
          <w:szCs w:val="21"/>
        </w:rPr>
        <w:t>3.4</w:t>
      </w:r>
      <w:r>
        <w:rPr>
          <w:rFonts w:hint="eastAsia" w:ascii="宋体" w:hAnsi="宋体" w:eastAsia="宋体" w:cs="宋体"/>
          <w:szCs w:val="21"/>
        </w:rPr>
        <w:t xml:space="preserve">首次响应文件报价出现前后不一致的，按照下列规定修正： </w:t>
      </w:r>
    </w:p>
    <w:p w14:paraId="0EB8DDBD">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（1）响应文件中</w:t>
      </w:r>
      <w:r>
        <w:rPr>
          <w:rFonts w:hint="eastAsia" w:ascii="宋体" w:hAnsi="宋体" w:eastAsia="宋体" w:cs="宋体"/>
          <w:szCs w:val="21"/>
          <w:lang w:eastAsia="zh-CN"/>
        </w:rPr>
        <w:t>响应</w:t>
      </w:r>
      <w:r>
        <w:rPr>
          <w:rFonts w:hint="eastAsia" w:ascii="宋体" w:hAnsi="宋体" w:eastAsia="宋体" w:cs="宋体"/>
          <w:szCs w:val="21"/>
        </w:rPr>
        <w:t>报价表内容与响应文件中相应内容不一致的，以响应报价表为准；</w:t>
      </w:r>
    </w:p>
    <w:p w14:paraId="35547519">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（2）大写金额和小写金额不一致的，以大写金额为准；</w:t>
      </w:r>
    </w:p>
    <w:p w14:paraId="473C370E">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（3）单价金额小数点或者百分比有明显错位的，以</w:t>
      </w:r>
      <w:r>
        <w:rPr>
          <w:rFonts w:hint="eastAsia" w:ascii="宋体" w:hAnsi="宋体" w:eastAsia="宋体" w:cs="宋体"/>
          <w:szCs w:val="21"/>
          <w:lang w:eastAsia="zh-CN"/>
        </w:rPr>
        <w:t>响应</w:t>
      </w:r>
      <w:r>
        <w:rPr>
          <w:rFonts w:hint="eastAsia" w:ascii="宋体" w:hAnsi="宋体" w:eastAsia="宋体" w:cs="宋体"/>
          <w:szCs w:val="21"/>
        </w:rPr>
        <w:t>报价表的总价为准，并修改单价；</w:t>
      </w:r>
    </w:p>
    <w:p w14:paraId="4A9B7655">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（4）总价金额与按单价汇总金额不一致的，以单价金额计算结果为准。</w:t>
      </w:r>
    </w:p>
    <w:p w14:paraId="135298A2">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同时出现两种以上不一致的，按照以上（1）</w:t>
      </w:r>
      <w:r>
        <w:rPr>
          <w:rFonts w:hint="eastAsia" w:ascii="宋体" w:hAnsi="宋体" w:eastAsia="宋体" w:cs="宋体"/>
          <w:szCs w:val="21"/>
          <w:lang w:eastAsia="zh-CN"/>
        </w:rPr>
        <w:t>－</w:t>
      </w:r>
      <w:r>
        <w:rPr>
          <w:rFonts w:hint="eastAsia" w:ascii="宋体" w:hAnsi="宋体" w:eastAsia="宋体" w:cs="宋体"/>
          <w:szCs w:val="21"/>
        </w:rPr>
        <w:t>（4）规定的顺序逐条进行修正。修正后的报价经供应商确认后产生约束力，供应商不确认的，其响应文件</w:t>
      </w:r>
      <w:r>
        <w:rPr>
          <w:rFonts w:hint="eastAsia" w:ascii="宋体" w:hAnsi="宋体" w:eastAsia="宋体" w:cs="宋体"/>
          <w:szCs w:val="21"/>
          <w:lang w:eastAsia="zh-CN"/>
        </w:rPr>
        <w:t>作无效</w:t>
      </w:r>
      <w:r>
        <w:rPr>
          <w:rFonts w:hint="eastAsia" w:ascii="宋体" w:hAnsi="宋体" w:eastAsia="宋体" w:cs="宋体"/>
          <w:szCs w:val="21"/>
        </w:rPr>
        <w:t>响应处理。</w:t>
      </w:r>
    </w:p>
    <w:p w14:paraId="0E24A592">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3.5商务技术、报价评审</w:t>
      </w:r>
    </w:p>
    <w:p w14:paraId="4AA102DC">
      <w:pPr>
        <w:spacing w:line="360" w:lineRule="auto"/>
        <w:ind w:firstLine="422" w:firstLineChars="200"/>
        <w:rPr>
          <w:rFonts w:hint="eastAsia" w:ascii="宋体" w:hAnsi="宋体" w:eastAsia="宋体" w:cs="宋体"/>
          <w:b/>
          <w:bCs/>
          <w:szCs w:val="21"/>
        </w:rPr>
      </w:pPr>
      <w:r>
        <w:rPr>
          <w:rFonts w:hint="eastAsia" w:ascii="宋体" w:hAnsi="宋体" w:eastAsia="宋体" w:cs="宋体"/>
          <w:b/>
          <w:bCs/>
          <w:szCs w:val="21"/>
        </w:rPr>
        <w:t>在评审时，如发现下列情形之一的，将被视为响应文件无效处理：</w:t>
      </w:r>
    </w:p>
    <w:p w14:paraId="4D5FC580">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（1）商务技术评审</w:t>
      </w:r>
    </w:p>
    <w:p w14:paraId="1B0903B1">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1）响应文件未按谈判文件要求签署、盖章；</w:t>
      </w:r>
    </w:p>
    <w:p w14:paraId="21902DE3">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 xml:space="preserve">2）委托代理人未能出具有效身份证明或者出具的身份证明与授权委托书中的信息不符； </w:t>
      </w:r>
    </w:p>
    <w:p w14:paraId="7959811E">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3）响应文件未提供任一项“供应商须知前附表” 商务技术文件中 “必须提供”或者“委托时必须提供”的文件资料；响应文件提供的商务技术文件出现任一项不符合“供应商须知前附表”商务技术文件中 “必须提供”或者“委托时必须提供”文件资料要求的规定或者提供的商务技术文件无效。</w:t>
      </w:r>
    </w:p>
    <w:p w14:paraId="56095F46">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4）商务条款中标“▲”的条款发生负偏离的或者允许负偏离的条款数超过“供应商须知前附表”规定项数的或者标明实质性的要求发生负偏离；</w:t>
      </w:r>
    </w:p>
    <w:p w14:paraId="6E50967E">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5）未对竞标有效期作出响应或者响应文件承诺的竞标有效期不满足谈判文件要求；</w:t>
      </w:r>
    </w:p>
    <w:p w14:paraId="4132637D">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6）响应文件的实质性内容未使用中文表述、使用计量单位不符合谈判文件要求；</w:t>
      </w:r>
    </w:p>
    <w:p w14:paraId="43E459CF">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7）响应文件中的文件资料因填写不齐全或者内容虚假或者出现其他情形而导致被谈判小组认定无效；</w:t>
      </w:r>
    </w:p>
    <w:p w14:paraId="411355AD">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8）响应文件含有采购人不能接受的附加条件；</w:t>
      </w:r>
    </w:p>
    <w:p w14:paraId="72D56DE6">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9）属于“供应商须知正文”第7.5条情形；</w:t>
      </w:r>
    </w:p>
    <w:p w14:paraId="236FB8E3">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10）技术需求允许负偏离的条款数超过“供应商须知前附表”规定项数；</w:t>
      </w:r>
    </w:p>
    <w:p w14:paraId="576C258A">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11）虚假竞标，或者出现其他情形而导致被谈判小组认定无效；</w:t>
      </w:r>
    </w:p>
    <w:p w14:paraId="20C74935">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12）竞标技术方案不明确，谈判文件未允许但响应文件中存在一个或者一个以上备选（替代）竞标方案；</w:t>
      </w:r>
    </w:p>
    <w:p w14:paraId="1A91FAFA">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13）响应文件标注的项目名称或者项目编号与竞争性谈判文件标注的项目名称或者项目编号不一致的；</w:t>
      </w:r>
    </w:p>
    <w:p w14:paraId="47BD04C5">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14）未响应谈判文件实质性要求；</w:t>
      </w:r>
    </w:p>
    <w:p w14:paraId="3013FC7E">
      <w:pPr>
        <w:pStyle w:val="16"/>
        <w:ind w:firstLine="420" w:firstLineChars="200"/>
        <w:rPr>
          <w:rFonts w:hint="eastAsia" w:ascii="宋体" w:hAnsi="宋体" w:eastAsia="宋体" w:cs="宋体"/>
          <w:lang w:eastAsia="zh-CN"/>
        </w:rPr>
      </w:pPr>
      <w:r>
        <w:rPr>
          <w:rFonts w:hint="eastAsia" w:ascii="宋体" w:hAnsi="宋体" w:eastAsia="宋体" w:cs="宋体"/>
          <w:szCs w:val="21"/>
        </w:rPr>
        <w:t>15）</w:t>
      </w:r>
      <w:r>
        <w:rPr>
          <w:rFonts w:hint="eastAsia" w:ascii="宋体" w:hAnsi="宋体" w:eastAsia="宋体" w:cs="宋体"/>
          <w:color w:val="000000"/>
          <w:szCs w:val="21"/>
        </w:rPr>
        <w:t>提交的</w:t>
      </w:r>
      <w:r>
        <w:rPr>
          <w:rFonts w:hint="eastAsia" w:ascii="宋体" w:hAnsi="宋体" w:eastAsia="宋体" w:cs="宋体"/>
          <w:color w:val="000000"/>
          <w:szCs w:val="21"/>
          <w:lang w:eastAsia="zh-CN"/>
        </w:rPr>
        <w:t>谈判</w:t>
      </w:r>
      <w:r>
        <w:rPr>
          <w:rFonts w:hint="eastAsia" w:ascii="宋体" w:hAnsi="宋体" w:eastAsia="宋体" w:cs="宋体"/>
          <w:color w:val="000000"/>
          <w:szCs w:val="21"/>
        </w:rPr>
        <w:t>保证金无效的或者未按照</w:t>
      </w:r>
      <w:r>
        <w:rPr>
          <w:rFonts w:hint="eastAsia" w:ascii="宋体" w:hAnsi="宋体" w:eastAsia="宋体" w:cs="宋体"/>
          <w:color w:val="000000"/>
          <w:szCs w:val="21"/>
          <w:lang w:eastAsia="zh-CN"/>
        </w:rPr>
        <w:t>竞争性</w:t>
      </w:r>
      <w:r>
        <w:rPr>
          <w:rFonts w:hint="eastAsia" w:ascii="宋体" w:hAnsi="宋体" w:eastAsia="宋体" w:cs="宋体"/>
          <w:color w:val="000000"/>
          <w:szCs w:val="21"/>
        </w:rPr>
        <w:t>谈判文件的规定提交</w:t>
      </w:r>
      <w:r>
        <w:rPr>
          <w:rFonts w:hint="eastAsia" w:ascii="宋体" w:hAnsi="宋体" w:eastAsia="宋体" w:cs="宋体"/>
          <w:color w:val="000000"/>
          <w:szCs w:val="21"/>
          <w:lang w:eastAsia="zh-CN"/>
        </w:rPr>
        <w:t>谈判</w:t>
      </w:r>
      <w:r>
        <w:rPr>
          <w:rFonts w:hint="eastAsia" w:ascii="宋体" w:hAnsi="宋体" w:eastAsia="宋体" w:cs="宋体"/>
          <w:color w:val="000000"/>
          <w:szCs w:val="21"/>
        </w:rPr>
        <w:t>保证金</w:t>
      </w:r>
      <w:r>
        <w:rPr>
          <w:rFonts w:hint="eastAsia" w:ascii="宋体" w:hAnsi="宋体" w:eastAsia="宋体" w:cs="宋体"/>
          <w:color w:val="000000"/>
          <w:szCs w:val="21"/>
          <w:lang w:eastAsia="zh-CN"/>
        </w:rPr>
        <w:t>；</w:t>
      </w:r>
    </w:p>
    <w:p w14:paraId="23441802">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1</w:t>
      </w:r>
      <w:r>
        <w:rPr>
          <w:rFonts w:hint="eastAsia" w:ascii="宋体" w:hAnsi="宋体" w:eastAsia="宋体" w:cs="宋体"/>
          <w:szCs w:val="21"/>
          <w:lang w:val="en-US" w:eastAsia="zh-CN"/>
        </w:rPr>
        <w:t>6</w:t>
      </w:r>
      <w:r>
        <w:rPr>
          <w:rFonts w:hint="eastAsia" w:ascii="宋体" w:hAnsi="宋体" w:eastAsia="宋体" w:cs="宋体"/>
          <w:szCs w:val="21"/>
        </w:rPr>
        <w:t>）法律、法规和谈判文件规定的其他无效情形。</w:t>
      </w:r>
    </w:p>
    <w:p w14:paraId="321BD288">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（2）报价评审</w:t>
      </w:r>
    </w:p>
    <w:p w14:paraId="13D71765">
      <w:pPr>
        <w:spacing w:line="360" w:lineRule="auto"/>
        <w:ind w:firstLine="420" w:firstLineChars="200"/>
        <w:rPr>
          <w:rFonts w:hint="eastAsia" w:ascii="宋体" w:hAnsi="宋体" w:eastAsia="宋体" w:cs="宋体"/>
          <w:szCs w:val="21"/>
        </w:rPr>
      </w:pPr>
      <w:r>
        <w:rPr>
          <w:rFonts w:hint="eastAsia" w:ascii="宋体" w:hAnsi="宋体" w:eastAsia="宋体" w:cs="宋体"/>
          <w:szCs w:val="21"/>
          <w:lang w:eastAsia="zh-CN"/>
        </w:rPr>
        <w:t>1）</w:t>
      </w:r>
      <w:r>
        <w:rPr>
          <w:rFonts w:hint="eastAsia" w:ascii="宋体" w:hAnsi="宋体" w:eastAsia="宋体" w:cs="宋体"/>
          <w:szCs w:val="21"/>
        </w:rPr>
        <w:t xml:space="preserve"> 响应文件未提供“供应商须知前附表” 报价文件中规定的“响应报价表”；</w:t>
      </w:r>
    </w:p>
    <w:p w14:paraId="53B433F6">
      <w:pPr>
        <w:spacing w:line="360" w:lineRule="auto"/>
        <w:ind w:firstLine="420" w:firstLineChars="200"/>
        <w:rPr>
          <w:rFonts w:hint="eastAsia" w:ascii="宋体" w:hAnsi="宋体" w:eastAsia="宋体" w:cs="宋体"/>
          <w:szCs w:val="21"/>
          <w:highlight w:val="none"/>
        </w:rPr>
      </w:pPr>
      <w:r>
        <w:rPr>
          <w:rFonts w:hint="eastAsia" w:ascii="宋体" w:hAnsi="宋体" w:eastAsia="宋体" w:cs="宋体"/>
          <w:szCs w:val="21"/>
        </w:rPr>
        <w:t>2）未</w:t>
      </w:r>
      <w:r>
        <w:rPr>
          <w:rFonts w:hint="eastAsia" w:ascii="宋体" w:hAnsi="宋体" w:eastAsia="宋体" w:cs="宋体"/>
          <w:szCs w:val="21"/>
          <w:highlight w:val="none"/>
        </w:rPr>
        <w:t>采用人民币报价或者未按照谈判文件标明的币种报价；</w:t>
      </w:r>
    </w:p>
    <w:p w14:paraId="68C6D157">
      <w:pPr>
        <w:spacing w:line="360" w:lineRule="auto"/>
        <w:ind w:firstLine="420" w:firstLineChars="200"/>
        <w:rPr>
          <w:rFonts w:hint="eastAsia" w:ascii="宋体" w:hAnsi="宋体" w:eastAsia="宋体" w:cs="宋体"/>
          <w:szCs w:val="21"/>
          <w:highlight w:val="none"/>
        </w:rPr>
      </w:pPr>
      <w:r>
        <w:rPr>
          <w:rFonts w:hint="eastAsia" w:ascii="宋体" w:hAnsi="宋体" w:eastAsia="宋体" w:cs="宋体"/>
          <w:szCs w:val="21"/>
          <w:highlight w:val="none"/>
        </w:rPr>
        <w:t>3）供应商未就所竞标</w:t>
      </w:r>
      <w:r>
        <w:rPr>
          <w:rFonts w:hint="eastAsia" w:ascii="宋体" w:hAnsi="宋体" w:eastAsia="宋体" w:cs="宋体"/>
          <w:color w:val="auto"/>
          <w:szCs w:val="21"/>
          <w:highlight w:val="none"/>
          <w:lang w:eastAsia="zh-CN"/>
        </w:rPr>
        <w:t>项目</w:t>
      </w:r>
      <w:r>
        <w:rPr>
          <w:rFonts w:hint="eastAsia" w:ascii="宋体" w:hAnsi="宋体" w:eastAsia="宋体" w:cs="宋体"/>
          <w:szCs w:val="21"/>
          <w:highlight w:val="none"/>
        </w:rPr>
        <w:t>进行报价或者存在漏项报价；供应商未就所竞标</w:t>
      </w:r>
      <w:r>
        <w:rPr>
          <w:rFonts w:hint="eastAsia" w:ascii="宋体" w:hAnsi="宋体" w:eastAsia="宋体" w:cs="宋体"/>
          <w:color w:val="auto"/>
          <w:szCs w:val="21"/>
          <w:highlight w:val="none"/>
          <w:lang w:eastAsia="zh-CN"/>
        </w:rPr>
        <w:t>项目</w:t>
      </w:r>
      <w:r>
        <w:rPr>
          <w:rFonts w:hint="eastAsia" w:ascii="宋体" w:hAnsi="宋体" w:eastAsia="宋体" w:cs="宋体"/>
          <w:szCs w:val="21"/>
          <w:highlight w:val="none"/>
        </w:rPr>
        <w:t>的单项内容作唯一报价；供应商未就所竞标</w:t>
      </w:r>
      <w:r>
        <w:rPr>
          <w:rFonts w:hint="eastAsia" w:ascii="宋体" w:hAnsi="宋体" w:eastAsia="宋体" w:cs="宋体"/>
          <w:color w:val="auto"/>
          <w:szCs w:val="21"/>
          <w:highlight w:val="none"/>
          <w:lang w:eastAsia="zh-CN"/>
        </w:rPr>
        <w:t>项目</w:t>
      </w:r>
      <w:r>
        <w:rPr>
          <w:rFonts w:hint="eastAsia" w:ascii="宋体" w:hAnsi="宋体" w:eastAsia="宋体" w:cs="宋体"/>
          <w:szCs w:val="21"/>
          <w:highlight w:val="none"/>
        </w:rPr>
        <w:t>的全部内容作唯一总价报价；供应商响应文件中存在有选择、有条件报价的（谈判文件允许有备选方案或者其他约定的除外）；</w:t>
      </w:r>
    </w:p>
    <w:p w14:paraId="1E9C7555">
      <w:pPr>
        <w:spacing w:line="360" w:lineRule="auto"/>
        <w:ind w:firstLine="420" w:firstLineChars="200"/>
        <w:rPr>
          <w:rFonts w:hint="eastAsia" w:ascii="宋体" w:hAnsi="宋体" w:eastAsia="宋体" w:cs="宋体"/>
          <w:szCs w:val="21"/>
          <w:highlight w:val="none"/>
        </w:rPr>
      </w:pPr>
      <w:r>
        <w:rPr>
          <w:rFonts w:hint="eastAsia" w:ascii="宋体" w:hAnsi="宋体" w:eastAsia="宋体" w:cs="宋体"/>
          <w:szCs w:val="21"/>
          <w:highlight w:val="none"/>
        </w:rPr>
        <w:t>4）响应报价（包含首次报价、最后报价）超过所竞标</w:t>
      </w:r>
      <w:r>
        <w:rPr>
          <w:rFonts w:hint="eastAsia" w:ascii="宋体" w:hAnsi="宋体" w:eastAsia="宋体" w:cs="宋体"/>
          <w:color w:val="auto"/>
          <w:szCs w:val="21"/>
          <w:highlight w:val="none"/>
          <w:lang w:eastAsia="zh-CN"/>
        </w:rPr>
        <w:t>项目</w:t>
      </w:r>
      <w:r>
        <w:rPr>
          <w:rFonts w:hint="eastAsia" w:ascii="宋体" w:hAnsi="宋体" w:eastAsia="宋体" w:cs="宋体"/>
          <w:szCs w:val="21"/>
          <w:highlight w:val="none"/>
        </w:rPr>
        <w:t>规定的采购预算金额或者最高限价的（如本项目公布了最高限价）；</w:t>
      </w:r>
      <w:bookmarkStart w:id="117" w:name="_Hlk42596405"/>
      <w:r>
        <w:rPr>
          <w:rFonts w:hint="eastAsia" w:ascii="宋体" w:hAnsi="宋体" w:eastAsia="宋体" w:cs="宋体"/>
          <w:szCs w:val="21"/>
          <w:highlight w:val="none"/>
        </w:rPr>
        <w:t>响应报价（包含首次报价、最后报价）</w:t>
      </w:r>
      <w:bookmarkEnd w:id="117"/>
      <w:bookmarkStart w:id="118" w:name="_Hlk42596276"/>
      <w:r>
        <w:rPr>
          <w:rFonts w:hint="eastAsia" w:ascii="宋体" w:hAnsi="宋体" w:eastAsia="宋体" w:cs="宋体"/>
          <w:szCs w:val="21"/>
          <w:highlight w:val="none"/>
        </w:rPr>
        <w:t>超过谈判文件分项采购预算金额或者最高限价的</w:t>
      </w:r>
      <w:bookmarkEnd w:id="118"/>
      <w:r>
        <w:rPr>
          <w:rFonts w:hint="eastAsia" w:ascii="宋体" w:hAnsi="宋体" w:eastAsia="宋体" w:cs="宋体"/>
          <w:szCs w:val="21"/>
          <w:highlight w:val="none"/>
        </w:rPr>
        <w:t>（如本项目公布了最高限价）；</w:t>
      </w:r>
    </w:p>
    <w:p w14:paraId="2C3A9E99">
      <w:pPr>
        <w:spacing w:line="360" w:lineRule="auto"/>
        <w:ind w:firstLine="420" w:firstLineChars="200"/>
        <w:rPr>
          <w:rFonts w:hint="eastAsia" w:ascii="宋体" w:hAnsi="宋体" w:eastAsia="宋体" w:cs="宋体"/>
          <w:szCs w:val="21"/>
          <w:highlight w:val="none"/>
        </w:rPr>
      </w:pPr>
      <w:r>
        <w:rPr>
          <w:rFonts w:hint="eastAsia" w:ascii="宋体" w:hAnsi="宋体" w:eastAsia="宋体" w:cs="宋体"/>
          <w:szCs w:val="21"/>
          <w:highlight w:val="none"/>
        </w:rPr>
        <w:t>5）修正后的报价，供应商不确认的；或者经供应商确认修正后的响应报价（包含首次报价、最后报价）超过所竞标</w:t>
      </w:r>
      <w:r>
        <w:rPr>
          <w:rFonts w:hint="eastAsia" w:ascii="宋体" w:hAnsi="宋体" w:eastAsia="宋体" w:cs="宋体"/>
          <w:color w:val="auto"/>
          <w:szCs w:val="21"/>
          <w:highlight w:val="none"/>
          <w:lang w:eastAsia="zh-CN"/>
        </w:rPr>
        <w:t>项目</w:t>
      </w:r>
      <w:r>
        <w:rPr>
          <w:rFonts w:hint="eastAsia" w:ascii="宋体" w:hAnsi="宋体" w:eastAsia="宋体" w:cs="宋体"/>
          <w:szCs w:val="21"/>
          <w:highlight w:val="none"/>
        </w:rPr>
        <w:t>规定的采购预算金额或者最高限价（如本项目公布了最高限价）；或者经供应商确认修正后响应报价（包含首次报价、最后报价）超过谈判文件分项采购预算金额或者最高限价的（如本项目公布了最高限价）。</w:t>
      </w:r>
    </w:p>
    <w:p w14:paraId="5F3BB602">
      <w:pPr>
        <w:spacing w:line="360" w:lineRule="auto"/>
        <w:ind w:firstLine="420" w:firstLineChars="200"/>
        <w:rPr>
          <w:rFonts w:hint="eastAsia" w:ascii="宋体" w:hAnsi="宋体" w:eastAsia="宋体" w:cs="宋体"/>
          <w:szCs w:val="21"/>
          <w:highlight w:val="none"/>
        </w:rPr>
      </w:pPr>
      <w:r>
        <w:rPr>
          <w:rFonts w:hint="eastAsia" w:ascii="宋体" w:hAnsi="宋体" w:eastAsia="宋体" w:cs="宋体"/>
          <w:szCs w:val="21"/>
          <w:highlight w:val="none"/>
        </w:rPr>
        <w:t>6）响应文件响应的标的数量及单位与竞争性谈判文件要求实质性不一致的。</w:t>
      </w:r>
    </w:p>
    <w:p w14:paraId="5548A9EC">
      <w:pPr>
        <w:spacing w:line="360" w:lineRule="auto"/>
        <w:ind w:firstLine="420" w:firstLineChars="200"/>
        <w:rPr>
          <w:rFonts w:hint="eastAsia" w:ascii="宋体" w:hAnsi="宋体" w:eastAsia="宋体" w:cs="宋体"/>
          <w:color w:val="000000"/>
          <w:szCs w:val="21"/>
          <w:highlight w:val="none"/>
        </w:rPr>
      </w:pPr>
      <w:r>
        <w:rPr>
          <w:rFonts w:hint="eastAsia" w:ascii="宋体" w:hAnsi="宋体" w:eastAsia="宋体" w:cs="宋体"/>
          <w:color w:val="000000"/>
          <w:szCs w:val="21"/>
          <w:highlight w:val="none"/>
        </w:rPr>
        <w:t>3.6谈判小组对响应文件进行评审，未实质性响应谈判文件的响应文件</w:t>
      </w:r>
      <w:r>
        <w:rPr>
          <w:rFonts w:hint="eastAsia" w:ascii="宋体" w:hAnsi="宋体" w:eastAsia="宋体" w:cs="宋体"/>
          <w:color w:val="000000"/>
          <w:szCs w:val="21"/>
          <w:highlight w:val="none"/>
          <w:lang w:eastAsia="zh-CN"/>
        </w:rPr>
        <w:t>作无效</w:t>
      </w:r>
      <w:r>
        <w:rPr>
          <w:rFonts w:hint="eastAsia" w:ascii="宋体" w:hAnsi="宋体" w:eastAsia="宋体" w:cs="宋体"/>
          <w:color w:val="000000"/>
          <w:szCs w:val="21"/>
          <w:highlight w:val="none"/>
        </w:rPr>
        <w:t>处理。谈判小组应当将资格和符合性不通过的情况告知有关供应商。谈判小组从符合谈判文件规定的相应资格条件的供应商名单中确定不少于3家的供应商参加谈判。</w:t>
      </w:r>
    </w:p>
    <w:p w14:paraId="4F50E2C0">
      <w:pPr>
        <w:spacing w:line="360" w:lineRule="auto"/>
        <w:ind w:firstLine="420" w:firstLineChars="200"/>
        <w:rPr>
          <w:rFonts w:hint="eastAsia" w:ascii="宋体" w:hAnsi="宋体" w:eastAsia="宋体" w:cs="宋体"/>
          <w:color w:val="000000"/>
          <w:szCs w:val="21"/>
          <w:highlight w:val="none"/>
        </w:rPr>
      </w:pPr>
      <w:r>
        <w:rPr>
          <w:rFonts w:hint="eastAsia" w:ascii="宋体" w:hAnsi="宋体" w:eastAsia="宋体" w:cs="宋体"/>
          <w:color w:val="000000"/>
          <w:szCs w:val="21"/>
          <w:highlight w:val="none"/>
        </w:rPr>
        <w:t>3.7通过符合性审查的合格供应商不足3家的，不得进入谈判环节，应当重新开展采购活动。</w:t>
      </w:r>
    </w:p>
    <w:p w14:paraId="248B6061">
      <w:pPr>
        <w:spacing w:line="360" w:lineRule="auto"/>
        <w:ind w:firstLine="482" w:firstLineChars="200"/>
        <w:rPr>
          <w:rFonts w:ascii="黑体" w:hAnsi="黑体" w:eastAsia="黑体" w:cs="宋体"/>
          <w:b/>
          <w:bCs/>
          <w:sz w:val="24"/>
          <w:szCs w:val="24"/>
        </w:rPr>
      </w:pPr>
      <w:r>
        <w:rPr>
          <w:rFonts w:hint="eastAsia" w:ascii="黑体" w:hAnsi="黑体" w:eastAsia="黑体" w:cs="宋体"/>
          <w:b/>
          <w:bCs/>
          <w:sz w:val="24"/>
          <w:szCs w:val="24"/>
        </w:rPr>
        <w:t>4.谈判程序</w:t>
      </w:r>
    </w:p>
    <w:p w14:paraId="48637EE2">
      <w:pPr>
        <w:spacing w:line="360" w:lineRule="auto"/>
        <w:ind w:firstLine="420" w:firstLineChars="200"/>
        <w:rPr>
          <w:rFonts w:hint="eastAsia" w:ascii="宋体" w:hAnsi="宋体" w:eastAsia="宋体" w:cs="宋体"/>
          <w:b/>
          <w:kern w:val="0"/>
          <w:szCs w:val="21"/>
        </w:rPr>
      </w:pPr>
      <w:r>
        <w:rPr>
          <w:rFonts w:hint="eastAsia" w:ascii="宋体" w:hAnsi="宋体" w:eastAsia="宋体" w:cs="宋体"/>
          <w:kern w:val="0"/>
          <w:szCs w:val="21"/>
        </w:rPr>
        <w:t>4.1谈判小组按照“供应商须知前附表”</w:t>
      </w:r>
      <w:r>
        <w:rPr>
          <w:rFonts w:hint="eastAsia" w:ascii="宋体" w:hAnsi="宋体" w:eastAsia="宋体" w:cs="宋体"/>
          <w:szCs w:val="21"/>
        </w:rPr>
        <w:t xml:space="preserve"> </w:t>
      </w:r>
      <w:r>
        <w:rPr>
          <w:rFonts w:hint="eastAsia" w:ascii="宋体" w:hAnsi="宋体" w:eastAsia="宋体" w:cs="宋体"/>
          <w:kern w:val="0"/>
          <w:szCs w:val="21"/>
        </w:rPr>
        <w:t>确定的</w:t>
      </w:r>
      <w:r>
        <w:rPr>
          <w:rFonts w:hint="eastAsia" w:ascii="宋体" w:hAnsi="宋体" w:eastAsia="宋体" w:cs="宋体"/>
          <w:szCs w:val="21"/>
        </w:rPr>
        <w:t>顺序，集中与单一供应商分别进行谈判，并给予所有参加谈判的供应商平等的谈判机会。符合谈判资格的供应商必须在接到谈判通知后规定时间内参加谈判，未在规定时间内参加谈判的视同放弃参加谈判权利，</w:t>
      </w:r>
      <w:r>
        <w:rPr>
          <w:rFonts w:hint="eastAsia" w:ascii="宋体" w:hAnsi="宋体" w:eastAsia="宋体" w:cs="宋体"/>
          <w:b/>
          <w:szCs w:val="21"/>
        </w:rPr>
        <w:t>其响应文件</w:t>
      </w:r>
      <w:r>
        <w:rPr>
          <w:rFonts w:hint="eastAsia" w:ascii="宋体" w:hAnsi="宋体" w:eastAsia="宋体" w:cs="宋体"/>
          <w:b/>
          <w:szCs w:val="21"/>
          <w:lang w:eastAsia="zh-CN"/>
        </w:rPr>
        <w:t>作无效</w:t>
      </w:r>
      <w:r>
        <w:rPr>
          <w:rFonts w:hint="eastAsia" w:ascii="宋体" w:hAnsi="宋体" w:eastAsia="宋体" w:cs="宋体"/>
          <w:b/>
          <w:szCs w:val="21"/>
        </w:rPr>
        <w:t>响应处理。</w:t>
      </w:r>
    </w:p>
    <w:p w14:paraId="101836B1">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4.2在谈判过程中，谈判小组可以根据谈判文件和谈判情况实质性变动采购需求中的技术、货物要求以及合同草案条款，但不得变动谈判文件中的其他内容。实质性变动的内容，须经采购人代表确认。可能实质性变动的内容为采购需求中的技术、货物要求以及合同草案条款。</w:t>
      </w:r>
    </w:p>
    <w:p w14:paraId="22B023CF">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4.3对谈判文件作出的实质性变动是谈判文件的有效组成部分，由谈判小组及时以电子澄清函形式同时通知所有参加谈判的供应商。</w:t>
      </w:r>
    </w:p>
    <w:p w14:paraId="4DE80EDD">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4.4供应商必须按照谈判文件的变动情况和谈判小组的要求以回函的形式重新提交响应文件，并加盖</w:t>
      </w:r>
      <w:r>
        <w:rPr>
          <w:rFonts w:hint="eastAsia" w:ascii="宋体" w:hAnsi="宋体" w:eastAsia="宋体" w:cs="宋体"/>
          <w:szCs w:val="21"/>
          <w:lang w:eastAsia="zh-CN"/>
        </w:rPr>
        <w:t>供应商公章</w:t>
      </w:r>
      <w:r>
        <w:rPr>
          <w:rFonts w:hint="eastAsia" w:ascii="宋体" w:hAnsi="宋体" w:eastAsia="宋体" w:cs="宋体"/>
          <w:szCs w:val="21"/>
        </w:rPr>
        <w:t>。供应商为自然人的，必须由本人签字并附身份证明。参加谈判的供应商未在规定时间内重新提交响应文件的，视同退出谈判。</w:t>
      </w:r>
    </w:p>
    <w:p w14:paraId="5B953291">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4.5谈判中，</w:t>
      </w:r>
      <w:r>
        <w:rPr>
          <w:rFonts w:hint="eastAsia" w:ascii="宋体" w:hAnsi="宋体" w:eastAsia="宋体" w:cs="宋体"/>
          <w:spacing w:val="-6"/>
          <w:szCs w:val="21"/>
        </w:rPr>
        <w:t>谈判的任何一方不得透露与谈判有关的其他供应商的技术资料、价格和其他信息。</w:t>
      </w:r>
    </w:p>
    <w:p w14:paraId="3ABF5B22">
      <w:pPr>
        <w:widowControl/>
        <w:tabs>
          <w:tab w:val="left" w:pos="540"/>
        </w:tabs>
        <w:spacing w:line="360" w:lineRule="auto"/>
        <w:ind w:firstLine="420" w:firstLineChars="200"/>
        <w:jc w:val="left"/>
        <w:rPr>
          <w:rFonts w:hint="eastAsia" w:ascii="宋体" w:hAnsi="宋体" w:eastAsia="宋体" w:cs="宋体"/>
          <w:szCs w:val="21"/>
        </w:rPr>
      </w:pPr>
      <w:r>
        <w:rPr>
          <w:rFonts w:hint="eastAsia" w:ascii="宋体" w:hAnsi="宋体" w:eastAsia="宋体" w:cs="宋体"/>
          <w:szCs w:val="21"/>
        </w:rPr>
        <w:t>4.6谈判小组应对谈判过程和重要谈判内容进行记录，作为评</w:t>
      </w:r>
      <w:r>
        <w:rPr>
          <w:rFonts w:hint="eastAsia" w:ascii="宋体" w:hAnsi="宋体" w:eastAsia="宋体" w:cs="宋体"/>
          <w:szCs w:val="21"/>
          <w:lang w:eastAsia="zh-CN"/>
        </w:rPr>
        <w:t>审</w:t>
      </w:r>
      <w:r>
        <w:rPr>
          <w:rFonts w:hint="eastAsia" w:ascii="宋体" w:hAnsi="宋体" w:eastAsia="宋体" w:cs="宋体"/>
          <w:szCs w:val="21"/>
        </w:rPr>
        <w:t>报告一部分，谈判小组在记录上签字确认。</w:t>
      </w:r>
      <w:r>
        <w:rPr>
          <w:rFonts w:hint="eastAsia" w:ascii="宋体" w:hAnsi="宋体" w:eastAsia="宋体" w:cs="宋体"/>
          <w:b/>
          <w:szCs w:val="24"/>
        </w:rPr>
        <w:t>主要内容包括：</w:t>
      </w:r>
    </w:p>
    <w:p w14:paraId="33D72B64">
      <w:pPr>
        <w:adjustRightInd w:val="0"/>
        <w:spacing w:line="360" w:lineRule="auto"/>
        <w:ind w:firstLine="396" w:firstLineChars="200"/>
        <w:rPr>
          <w:rFonts w:hint="eastAsia" w:ascii="宋体" w:hAnsi="宋体" w:eastAsia="宋体" w:cs="宋体"/>
          <w:spacing w:val="-6"/>
          <w:szCs w:val="21"/>
        </w:rPr>
      </w:pPr>
      <w:r>
        <w:rPr>
          <w:rFonts w:hint="eastAsia" w:ascii="宋体" w:hAnsi="宋体" w:eastAsia="宋体" w:cs="宋体"/>
          <w:spacing w:val="-6"/>
          <w:szCs w:val="21"/>
        </w:rPr>
        <w:t>（1）按照相关规定进行公示的，公示情况说明；</w:t>
      </w:r>
    </w:p>
    <w:p w14:paraId="62CAFD2C">
      <w:pPr>
        <w:adjustRightInd w:val="0"/>
        <w:spacing w:line="360" w:lineRule="auto"/>
        <w:ind w:firstLine="396" w:firstLineChars="200"/>
        <w:rPr>
          <w:rFonts w:hint="eastAsia" w:ascii="宋体" w:hAnsi="宋体" w:eastAsia="宋体" w:cs="宋体"/>
          <w:spacing w:val="-6"/>
          <w:szCs w:val="21"/>
        </w:rPr>
      </w:pPr>
      <w:r>
        <w:rPr>
          <w:rFonts w:hint="eastAsia" w:ascii="宋体" w:hAnsi="宋体" w:eastAsia="宋体" w:cs="宋体"/>
          <w:spacing w:val="-6"/>
          <w:szCs w:val="21"/>
        </w:rPr>
        <w:t>（2）谈判日期和地点，谈判人员名单；</w:t>
      </w:r>
    </w:p>
    <w:p w14:paraId="686C5995">
      <w:pPr>
        <w:adjustRightInd w:val="0"/>
        <w:spacing w:line="360" w:lineRule="auto"/>
        <w:ind w:firstLine="396" w:firstLineChars="200"/>
        <w:rPr>
          <w:rFonts w:hint="eastAsia" w:ascii="宋体" w:hAnsi="宋体" w:eastAsia="宋体" w:cs="宋体"/>
          <w:spacing w:val="-6"/>
          <w:szCs w:val="21"/>
        </w:rPr>
      </w:pPr>
      <w:r>
        <w:rPr>
          <w:rFonts w:hint="eastAsia" w:ascii="宋体" w:hAnsi="宋体" w:eastAsia="宋体" w:cs="宋体"/>
          <w:spacing w:val="-6"/>
          <w:szCs w:val="21"/>
        </w:rPr>
        <w:t>（3）合同主要条款及价格商定情况。</w:t>
      </w:r>
    </w:p>
    <w:p w14:paraId="40C1D8F0">
      <w:pPr>
        <w:widowControl/>
        <w:tabs>
          <w:tab w:val="left" w:pos="540"/>
        </w:tabs>
        <w:spacing w:line="360" w:lineRule="auto"/>
        <w:ind w:firstLine="420" w:firstLineChars="200"/>
        <w:jc w:val="left"/>
        <w:rPr>
          <w:rFonts w:hint="eastAsia" w:ascii="宋体" w:hAnsi="宋体" w:eastAsia="宋体" w:cs="宋体"/>
          <w:szCs w:val="21"/>
        </w:rPr>
      </w:pPr>
      <w:r>
        <w:rPr>
          <w:rFonts w:hint="eastAsia" w:ascii="宋体" w:hAnsi="宋体" w:eastAsia="宋体" w:cs="宋体"/>
          <w:szCs w:val="21"/>
        </w:rPr>
        <w:t>4.7谈判过程中重新提交的响应文件，供应商可以在开启前补充、修改。</w:t>
      </w:r>
    </w:p>
    <w:p w14:paraId="7772349D">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4.8对谈判过程提交的响应文件进行有效性、完整性和响应程度审查，通过审查的合格供应商不足3家的，采购人或者采购代理机构应当重新开展采购活动。</w:t>
      </w:r>
    </w:p>
    <w:p w14:paraId="5FE5E446">
      <w:pPr>
        <w:spacing w:line="360" w:lineRule="auto"/>
        <w:ind w:firstLine="482" w:firstLineChars="200"/>
        <w:rPr>
          <w:rFonts w:ascii="宋体" w:hAnsi="宋体" w:eastAsia="宋体" w:cs="宋体"/>
          <w:szCs w:val="21"/>
        </w:rPr>
      </w:pPr>
      <w:r>
        <w:rPr>
          <w:rFonts w:hint="eastAsia" w:ascii="黑体" w:hAnsi="黑体" w:eastAsia="黑体" w:cs="宋体"/>
          <w:b/>
          <w:bCs/>
          <w:sz w:val="24"/>
          <w:szCs w:val="24"/>
        </w:rPr>
        <w:t>5</w:t>
      </w:r>
      <w:r>
        <w:rPr>
          <w:rFonts w:ascii="黑体" w:hAnsi="黑体" w:eastAsia="黑体" w:cs="宋体"/>
          <w:b/>
          <w:bCs/>
          <w:sz w:val="24"/>
          <w:szCs w:val="24"/>
        </w:rPr>
        <w:t>.</w:t>
      </w:r>
      <w:r>
        <w:rPr>
          <w:rFonts w:hint="eastAsia" w:ascii="黑体" w:hAnsi="黑体" w:eastAsia="黑体" w:cs="宋体"/>
          <w:b/>
          <w:bCs/>
          <w:sz w:val="24"/>
          <w:szCs w:val="24"/>
        </w:rPr>
        <w:t xml:space="preserve"> 最后报价</w:t>
      </w:r>
    </w:p>
    <w:p w14:paraId="700DEE96">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5.1谈判文件能够详细列明采购标的的技术、货物要求的，谈判结束后，由谈判小组要求所有继续参加谈判的供应商在规定时间内密封提交最后报价，提交最后报价的供应商不得少于3家，否则必须重新采购。</w:t>
      </w:r>
    </w:p>
    <w:p w14:paraId="76C32E51">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5.2谈判文件不能详细列明采购标的的技术、货物要求，需经谈判由供应商提供最后设计方案或者解决方案的，谈判结束后，由谈判小组按照少数服从多数的原则投票推荐3家以上供应商的设计方案或者解决方案，并要求其在规定时间内在</w:t>
      </w:r>
      <w:r>
        <w:rPr>
          <w:rFonts w:hint="eastAsia" w:ascii="宋体" w:hAnsi="宋体" w:cs="宋体"/>
          <w:b w:val="0"/>
          <w:bCs w:val="0"/>
          <w:sz w:val="21"/>
          <w:szCs w:val="21"/>
          <w:highlight w:val="none"/>
          <w:lang w:val="en-US" w:eastAsia="zh-CN"/>
        </w:rPr>
        <w:t>广西政府采购云平台</w:t>
      </w:r>
      <w:r>
        <w:rPr>
          <w:rFonts w:hint="eastAsia" w:ascii="宋体" w:hAnsi="宋体" w:eastAsia="宋体" w:cs="宋体"/>
          <w:szCs w:val="21"/>
        </w:rPr>
        <w:t>远程不见面开标大厅响应最后报价。</w:t>
      </w:r>
    </w:p>
    <w:p w14:paraId="1D74B1A7">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5.3 最后报价是供应商响应文件的有效组成部分。</w:t>
      </w:r>
    </w:p>
    <w:p w14:paraId="0ADB14FD">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5.4已经提交响应文件的供应商，在提交最后报价之前，可以根据谈判情况退出谈判，退出谈判的供应商的响应文件</w:t>
      </w:r>
      <w:r>
        <w:rPr>
          <w:rFonts w:hint="eastAsia" w:ascii="宋体" w:hAnsi="宋体" w:eastAsia="宋体" w:cs="宋体"/>
          <w:szCs w:val="21"/>
          <w:lang w:eastAsia="zh-CN"/>
        </w:rPr>
        <w:t>作无效</w:t>
      </w:r>
      <w:r>
        <w:rPr>
          <w:rFonts w:hint="eastAsia" w:ascii="宋体" w:hAnsi="宋体" w:eastAsia="宋体" w:cs="宋体"/>
          <w:szCs w:val="21"/>
        </w:rPr>
        <w:t>响应处理。</w:t>
      </w:r>
    </w:p>
    <w:p w14:paraId="0BCEE7FD">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5.5供应商未在规定时间内提交最后报价的</w:t>
      </w:r>
      <w:r>
        <w:rPr>
          <w:rFonts w:hint="eastAsia" w:ascii="宋体" w:hAnsi="宋体" w:eastAsia="宋体" w:cs="宋体"/>
          <w:b/>
          <w:szCs w:val="21"/>
        </w:rPr>
        <w:t>，视同放弃报价权利退出谈判。</w:t>
      </w:r>
    </w:p>
    <w:p w14:paraId="6B97DEAD">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 xml:space="preserve">5.6最终响应文件的报价出现前后不一致的，按照本章第3.4条的规定修正。 </w:t>
      </w:r>
    </w:p>
    <w:p w14:paraId="3B81CE4C">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5.7修正后的最</w:t>
      </w:r>
      <w:r>
        <w:rPr>
          <w:rFonts w:hint="eastAsia" w:ascii="宋体" w:hAnsi="宋体" w:eastAsia="宋体" w:cs="宋体"/>
          <w:szCs w:val="21"/>
          <w:lang w:eastAsia="zh-CN"/>
        </w:rPr>
        <w:t>后</w:t>
      </w:r>
      <w:r>
        <w:rPr>
          <w:rFonts w:hint="eastAsia" w:ascii="宋体" w:hAnsi="宋体" w:eastAsia="宋体" w:cs="宋体"/>
          <w:szCs w:val="21"/>
        </w:rPr>
        <w:t>报价出现下列情形的，</w:t>
      </w:r>
      <w:r>
        <w:rPr>
          <w:rFonts w:hint="eastAsia" w:ascii="宋体" w:hAnsi="宋体" w:eastAsia="宋体" w:cs="宋体"/>
          <w:szCs w:val="21"/>
          <w:lang w:eastAsia="zh-CN"/>
        </w:rPr>
        <w:t>作无效</w:t>
      </w:r>
      <w:r>
        <w:rPr>
          <w:rFonts w:hint="eastAsia" w:ascii="宋体" w:hAnsi="宋体" w:eastAsia="宋体" w:cs="宋体"/>
          <w:szCs w:val="21"/>
        </w:rPr>
        <w:t>响应处理：</w:t>
      </w:r>
    </w:p>
    <w:p w14:paraId="46C32725">
      <w:pPr>
        <w:spacing w:line="360" w:lineRule="auto"/>
        <w:ind w:firstLine="420" w:firstLineChars="200"/>
        <w:rPr>
          <w:rFonts w:hint="eastAsia" w:ascii="宋体" w:hAnsi="宋体" w:eastAsia="宋体" w:cs="宋体"/>
          <w:szCs w:val="21"/>
          <w:highlight w:val="none"/>
        </w:rPr>
      </w:pPr>
      <w:r>
        <w:rPr>
          <w:rFonts w:hint="eastAsia" w:ascii="宋体" w:hAnsi="宋体" w:eastAsia="宋体" w:cs="宋体"/>
          <w:szCs w:val="21"/>
        </w:rPr>
        <w:t>（1）供应商不确认的（全流程电子化评标采取在线确认）；</w:t>
      </w:r>
    </w:p>
    <w:p w14:paraId="1E7DC531">
      <w:pPr>
        <w:spacing w:line="360" w:lineRule="auto"/>
        <w:ind w:firstLine="420" w:firstLineChars="200"/>
        <w:rPr>
          <w:rFonts w:hint="eastAsia" w:ascii="宋体" w:hAnsi="宋体" w:eastAsia="宋体" w:cs="宋体"/>
          <w:szCs w:val="21"/>
          <w:highlight w:val="none"/>
        </w:rPr>
      </w:pPr>
      <w:r>
        <w:rPr>
          <w:rFonts w:hint="eastAsia" w:ascii="宋体" w:hAnsi="宋体" w:eastAsia="宋体" w:cs="宋体"/>
          <w:szCs w:val="21"/>
          <w:highlight w:val="none"/>
        </w:rPr>
        <w:t>（2）经供应商确认修正后的响应报价（包含首次报价、最后报价）超过所竞标</w:t>
      </w:r>
      <w:r>
        <w:rPr>
          <w:rFonts w:hint="eastAsia" w:ascii="宋体" w:hAnsi="宋体" w:eastAsia="宋体" w:cs="宋体"/>
          <w:color w:val="auto"/>
          <w:szCs w:val="21"/>
          <w:highlight w:val="none"/>
          <w:lang w:eastAsia="zh-CN"/>
        </w:rPr>
        <w:t>项目</w:t>
      </w:r>
      <w:r>
        <w:rPr>
          <w:rFonts w:hint="eastAsia" w:ascii="宋体" w:hAnsi="宋体" w:eastAsia="宋体" w:cs="宋体"/>
          <w:szCs w:val="21"/>
          <w:highlight w:val="none"/>
        </w:rPr>
        <w:t>规定的采购预算金额或者最高限价的（如本项目公布了最高限价）（全流程电子化评标多轮报价设置了上</w:t>
      </w:r>
      <w:r>
        <w:rPr>
          <w:rFonts w:hint="eastAsia" w:ascii="宋体" w:hAnsi="宋体" w:eastAsia="宋体" w:cs="宋体"/>
          <w:szCs w:val="21"/>
          <w:highlight w:val="none"/>
          <w:lang w:val="en-US" w:eastAsia="zh-CN"/>
        </w:rPr>
        <w:t>限</w:t>
      </w:r>
      <w:r>
        <w:rPr>
          <w:rFonts w:hint="eastAsia" w:ascii="宋体" w:hAnsi="宋体" w:eastAsia="宋体" w:cs="宋体"/>
          <w:szCs w:val="21"/>
          <w:highlight w:val="none"/>
        </w:rPr>
        <w:t>控制价，即预算价）；</w:t>
      </w:r>
    </w:p>
    <w:p w14:paraId="41D2AFF8">
      <w:pPr>
        <w:spacing w:line="360" w:lineRule="auto"/>
        <w:ind w:firstLine="420" w:firstLineChars="200"/>
        <w:rPr>
          <w:rFonts w:hint="eastAsia" w:ascii="宋体" w:hAnsi="宋体" w:eastAsia="宋体" w:cs="宋体"/>
          <w:szCs w:val="21"/>
          <w:highlight w:val="none"/>
        </w:rPr>
      </w:pPr>
      <w:r>
        <w:rPr>
          <w:rFonts w:hint="eastAsia" w:ascii="宋体" w:hAnsi="宋体" w:eastAsia="宋体" w:cs="宋体"/>
          <w:szCs w:val="21"/>
          <w:highlight w:val="none"/>
        </w:rPr>
        <w:t>（3）经供应商确认修正后的响应报价（包含首次报价、最后报价）超过分项采购预算金额或者最高限价的（如本项目公布了最高限价）。</w:t>
      </w:r>
    </w:p>
    <w:p w14:paraId="4C50CC62">
      <w:pPr>
        <w:spacing w:line="360" w:lineRule="auto"/>
        <w:ind w:firstLine="420" w:firstLineChars="200"/>
        <w:rPr>
          <w:rFonts w:hint="eastAsia" w:ascii="宋体" w:hAnsi="宋体" w:eastAsia="宋体" w:cs="宋体"/>
          <w:szCs w:val="21"/>
          <w:highlight w:val="none"/>
        </w:rPr>
      </w:pPr>
      <w:r>
        <w:rPr>
          <w:rFonts w:hint="eastAsia" w:ascii="宋体" w:hAnsi="宋体" w:eastAsia="宋体" w:cs="宋体"/>
          <w:szCs w:val="21"/>
          <w:highlight w:val="none"/>
        </w:rPr>
        <w:t>5.8经供应商确认修正后的最后报价作为评审及签订合同的依据。</w:t>
      </w:r>
    </w:p>
    <w:p w14:paraId="25E679C2">
      <w:pPr>
        <w:spacing w:line="360" w:lineRule="auto"/>
        <w:ind w:firstLine="420" w:firstLineChars="200"/>
        <w:rPr>
          <w:rFonts w:hint="eastAsia" w:ascii="宋体" w:hAnsi="宋体" w:eastAsia="宋体" w:cs="宋体"/>
          <w:szCs w:val="21"/>
          <w:highlight w:val="none"/>
        </w:rPr>
      </w:pPr>
      <w:r>
        <w:rPr>
          <w:rFonts w:hint="eastAsia" w:ascii="宋体" w:hAnsi="宋体" w:eastAsia="宋体" w:cs="宋体"/>
          <w:szCs w:val="21"/>
          <w:highlight w:val="none"/>
        </w:rPr>
        <w:t>5.9供应商出现最后报价</w:t>
      </w:r>
      <w:r>
        <w:rPr>
          <w:rFonts w:hint="eastAsia" w:ascii="宋体" w:hAnsi="宋体" w:eastAsia="宋体" w:cs="宋体"/>
          <w:szCs w:val="21"/>
          <w:highlight w:val="none"/>
          <w:lang w:eastAsia="zh-CN"/>
        </w:rPr>
        <w:t>作无效</w:t>
      </w:r>
      <w:r>
        <w:rPr>
          <w:rFonts w:hint="eastAsia" w:ascii="宋体" w:hAnsi="宋体" w:eastAsia="宋体" w:cs="宋体"/>
          <w:szCs w:val="21"/>
          <w:highlight w:val="none"/>
        </w:rPr>
        <w:t>响应处理或者响应文件</w:t>
      </w:r>
      <w:r>
        <w:rPr>
          <w:rFonts w:hint="eastAsia" w:ascii="宋体" w:hAnsi="宋体" w:eastAsia="宋体" w:cs="宋体"/>
          <w:szCs w:val="21"/>
          <w:highlight w:val="none"/>
          <w:lang w:eastAsia="zh-CN"/>
        </w:rPr>
        <w:t>作无效</w:t>
      </w:r>
      <w:r>
        <w:rPr>
          <w:rFonts w:hint="eastAsia" w:ascii="宋体" w:hAnsi="宋体" w:eastAsia="宋体" w:cs="宋体"/>
          <w:szCs w:val="21"/>
          <w:highlight w:val="none"/>
        </w:rPr>
        <w:t>处理时</w:t>
      </w:r>
      <w:r>
        <w:rPr>
          <w:rFonts w:hint="eastAsia" w:ascii="宋体" w:hAnsi="宋体" w:eastAsia="宋体" w:cs="宋体"/>
          <w:sz w:val="22"/>
          <w:highlight w:val="none"/>
        </w:rPr>
        <w:t>，</w:t>
      </w:r>
      <w:r>
        <w:rPr>
          <w:rFonts w:hint="eastAsia" w:ascii="宋体" w:hAnsi="宋体" w:eastAsia="宋体" w:cs="宋体"/>
          <w:b/>
          <w:bCs/>
          <w:sz w:val="22"/>
          <w:highlight w:val="none"/>
        </w:rPr>
        <w:t>谈判小组应当告知有关供应商</w:t>
      </w:r>
      <w:r>
        <w:rPr>
          <w:rFonts w:hint="eastAsia" w:ascii="宋体" w:hAnsi="宋体" w:eastAsia="宋体" w:cs="宋体"/>
          <w:szCs w:val="21"/>
          <w:highlight w:val="none"/>
        </w:rPr>
        <w:t>。</w:t>
      </w:r>
    </w:p>
    <w:p w14:paraId="7CA965FC">
      <w:pPr>
        <w:spacing w:line="360" w:lineRule="auto"/>
        <w:ind w:firstLine="420" w:firstLineChars="200"/>
        <w:rPr>
          <w:rFonts w:hint="eastAsia" w:ascii="宋体" w:hAnsi="宋体" w:eastAsia="宋体" w:cs="宋体"/>
          <w:szCs w:val="21"/>
          <w:highlight w:val="none"/>
        </w:rPr>
      </w:pPr>
      <w:r>
        <w:rPr>
          <w:rFonts w:hint="eastAsia" w:ascii="宋体" w:hAnsi="宋体" w:eastAsia="宋体" w:cs="宋体"/>
          <w:szCs w:val="21"/>
          <w:highlight w:val="none"/>
        </w:rPr>
        <w:t>5.10最后报价结束后，谈判小组不得再与供应商进行任何形式的商谈。</w:t>
      </w:r>
    </w:p>
    <w:p w14:paraId="0F0D758D">
      <w:pPr>
        <w:spacing w:line="420" w:lineRule="exact"/>
        <w:ind w:firstLine="422" w:firstLineChars="200"/>
        <w:jc w:val="left"/>
        <w:rPr>
          <w:rFonts w:hint="eastAsia" w:ascii="宋体" w:hAnsi="宋体" w:eastAsia="宋体" w:cs="宋体"/>
          <w:b/>
          <w:bCs/>
          <w:color w:val="auto"/>
          <w:szCs w:val="21"/>
          <w:highlight w:val="cyan"/>
          <w:lang w:val="zh-CN"/>
        </w:rPr>
      </w:pPr>
      <w:r>
        <w:rPr>
          <w:rFonts w:hint="eastAsia" w:ascii="宋体" w:hAnsi="宋体" w:eastAsia="宋体" w:cs="宋体"/>
          <w:b/>
          <w:bCs/>
          <w:color w:val="auto"/>
          <w:szCs w:val="21"/>
          <w:highlight w:val="cyan"/>
          <w:lang w:eastAsia="zh-CN"/>
        </w:rPr>
        <w:t>注：</w:t>
      </w:r>
      <w:r>
        <w:rPr>
          <w:rFonts w:hint="eastAsia" w:ascii="宋体" w:hAnsi="宋体" w:eastAsia="宋体" w:cs="宋体"/>
          <w:b/>
          <w:bCs/>
          <w:color w:val="auto"/>
          <w:highlight w:val="cyan"/>
          <w:lang w:eastAsia="zh-CN"/>
        </w:rPr>
        <w:t>谈判小组要求提供最后报价附件的，需按规定的时间提供。最后报价有时间限制，供应商可参照竞争性谈判文件“第五章 响应文件格式”的最后报价表提前准备，以免耽误最后报价</w:t>
      </w:r>
      <w:r>
        <w:rPr>
          <w:rFonts w:hint="eastAsia" w:ascii="宋体" w:hAnsi="宋体" w:eastAsia="宋体" w:cs="宋体"/>
          <w:b/>
          <w:bCs/>
          <w:color w:val="auto"/>
          <w:szCs w:val="21"/>
          <w:highlight w:val="cyan"/>
          <w:lang w:val="zh-CN" w:eastAsia="zh-CN"/>
        </w:rPr>
        <w:t>。</w:t>
      </w:r>
    </w:p>
    <w:p w14:paraId="096C557F">
      <w:pPr>
        <w:pStyle w:val="3"/>
        <w:rPr>
          <w:rFonts w:hint="eastAsia" w:eastAsia="宋体"/>
          <w:b/>
          <w:bCs/>
          <w:color w:val="auto"/>
          <w:highlight w:val="cyan"/>
          <w:lang w:eastAsia="zh-CN"/>
        </w:rPr>
      </w:pPr>
    </w:p>
    <w:p w14:paraId="164707B4">
      <w:pPr>
        <w:spacing w:line="360" w:lineRule="auto"/>
        <w:ind w:firstLine="482" w:firstLineChars="200"/>
        <w:rPr>
          <w:rFonts w:ascii="黑体" w:hAnsi="黑体" w:eastAsia="黑体" w:cs="宋体"/>
          <w:b/>
          <w:bCs/>
          <w:sz w:val="24"/>
          <w:szCs w:val="24"/>
        </w:rPr>
      </w:pPr>
      <w:r>
        <w:rPr>
          <w:rFonts w:ascii="黑体" w:hAnsi="黑体" w:eastAsia="黑体" w:cs="宋体"/>
          <w:b/>
          <w:bCs/>
          <w:sz w:val="24"/>
          <w:szCs w:val="24"/>
        </w:rPr>
        <w:t>6.</w:t>
      </w:r>
      <w:r>
        <w:rPr>
          <w:rFonts w:hint="eastAsia" w:ascii="黑体" w:hAnsi="黑体" w:eastAsia="黑体" w:cs="宋体"/>
          <w:b/>
          <w:bCs/>
          <w:sz w:val="24"/>
          <w:szCs w:val="24"/>
        </w:rPr>
        <w:t xml:space="preserve"> 最后报价政府采购政策性扣除</w:t>
      </w:r>
    </w:p>
    <w:p w14:paraId="2C4144B0">
      <w:pPr>
        <w:spacing w:line="360" w:lineRule="auto"/>
        <w:ind w:firstLine="420" w:firstLineChars="200"/>
        <w:rPr>
          <w:rFonts w:hint="eastAsia" w:ascii="宋体" w:hAnsi="宋体" w:eastAsia="宋体" w:cs="宋体"/>
          <w:color w:val="auto"/>
          <w:szCs w:val="21"/>
          <w:highlight w:val="none"/>
          <w:lang w:eastAsia="zh-CN"/>
        </w:rPr>
      </w:pPr>
      <w:r>
        <w:rPr>
          <w:rFonts w:hint="eastAsia" w:ascii="宋体" w:hAnsi="宋体" w:eastAsia="宋体" w:cs="宋体"/>
          <w:color w:val="auto"/>
          <w:szCs w:val="21"/>
          <w:highlight w:val="none"/>
          <w:lang w:val="en-US" w:eastAsia="zh-CN"/>
        </w:rPr>
        <w:t>6.1</w:t>
      </w:r>
      <w:r>
        <w:rPr>
          <w:rFonts w:hint="eastAsia" w:ascii="宋体" w:hAnsi="宋体" w:eastAsia="宋体" w:cs="宋体"/>
          <w:color w:val="auto"/>
          <w:szCs w:val="21"/>
          <w:highlight w:val="none"/>
          <w:lang w:eastAsia="zh-CN"/>
        </w:rPr>
        <w:t>本项目为专门面向中小企业采购的项目，按照《政府采购促进中小企业发展管理办法》（财库〔2020〕46号）的规定，对供应商最后报价不再执行价格评审优惠的扶持政策。</w:t>
      </w:r>
    </w:p>
    <w:p w14:paraId="7EA25EC8">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lang w:val="en-US" w:eastAsia="zh-CN"/>
        </w:rPr>
        <w:t>6.2</w:t>
      </w:r>
      <w:r>
        <w:rPr>
          <w:rFonts w:hint="eastAsia" w:ascii="宋体" w:hAnsi="宋体" w:eastAsia="宋体" w:cs="宋体"/>
          <w:color w:val="auto"/>
          <w:szCs w:val="21"/>
          <w:highlight w:val="none"/>
        </w:rPr>
        <w:t>评审价为供应商的最后报价</w:t>
      </w:r>
      <w:r>
        <w:rPr>
          <w:rFonts w:hint="eastAsia" w:ascii="宋体" w:hAnsi="宋体" w:eastAsia="宋体" w:cs="宋体"/>
          <w:color w:val="auto"/>
          <w:szCs w:val="21"/>
          <w:highlight w:val="none"/>
          <w:lang w:eastAsia="zh-CN"/>
        </w:rPr>
        <w:t>，</w:t>
      </w:r>
      <w:r>
        <w:rPr>
          <w:rFonts w:hint="eastAsia" w:ascii="宋体" w:hAnsi="宋体" w:eastAsia="宋体" w:cs="宋体"/>
          <w:color w:val="auto"/>
          <w:szCs w:val="21"/>
          <w:highlight w:val="none"/>
        </w:rPr>
        <w:t>评审价只是作为评审时使用。最终成交供应商的成交金额等于最后报价（如有修正，以确认修正后的最后报价为准）。</w:t>
      </w:r>
    </w:p>
    <w:p w14:paraId="07E5B09E">
      <w:pPr>
        <w:keepNext/>
        <w:keepLines/>
        <w:spacing w:line="360" w:lineRule="auto"/>
        <w:ind w:firstLine="640" w:firstLineChars="200"/>
        <w:jc w:val="center"/>
        <w:outlineLvl w:val="1"/>
        <w:rPr>
          <w:rFonts w:ascii="宋体" w:hAnsi="宋体" w:eastAsia="宋体" w:cs="Times New Roman"/>
          <w:bCs/>
          <w:sz w:val="32"/>
          <w:szCs w:val="32"/>
          <w:lang w:val="zh-CN" w:eastAsia="zh-CN"/>
        </w:rPr>
      </w:pPr>
      <w:bookmarkStart w:id="119" w:name="_Toc80205934"/>
      <w:bookmarkStart w:id="120" w:name="_Toc5389"/>
      <w:bookmarkStart w:id="121" w:name="_Toc17730"/>
      <w:r>
        <w:rPr>
          <w:rFonts w:hint="eastAsia" w:ascii="宋体" w:hAnsi="宋体" w:eastAsia="宋体" w:cs="Times New Roman"/>
          <w:bCs/>
          <w:sz w:val="32"/>
          <w:szCs w:val="32"/>
          <w:lang w:val="zh-CN" w:eastAsia="zh-CN"/>
        </w:rPr>
        <w:t>第二节 评审原则</w:t>
      </w:r>
      <w:bookmarkEnd w:id="119"/>
      <w:bookmarkEnd w:id="120"/>
      <w:bookmarkEnd w:id="121"/>
    </w:p>
    <w:p w14:paraId="729212C3">
      <w:pPr>
        <w:spacing w:line="360" w:lineRule="auto"/>
        <w:ind w:firstLine="480" w:firstLineChars="200"/>
        <w:jc w:val="left"/>
        <w:rPr>
          <w:rFonts w:hint="eastAsia" w:ascii="黑体" w:hAnsi="黑体" w:eastAsia="黑体" w:cs="宋体"/>
          <w:sz w:val="24"/>
          <w:szCs w:val="32"/>
        </w:rPr>
      </w:pPr>
      <w:r>
        <w:rPr>
          <w:rFonts w:hint="eastAsia" w:ascii="黑体" w:hAnsi="黑体" w:eastAsia="黑体" w:cs="宋体"/>
          <w:sz w:val="24"/>
          <w:szCs w:val="32"/>
        </w:rPr>
        <w:t>1.评审原则</w:t>
      </w:r>
    </w:p>
    <w:p w14:paraId="5F5BB402">
      <w:pPr>
        <w:spacing w:line="360" w:lineRule="auto"/>
        <w:ind w:firstLine="420" w:firstLineChars="200"/>
        <w:jc w:val="left"/>
        <w:rPr>
          <w:rFonts w:hint="eastAsia" w:ascii="宋体" w:hAnsi="宋体" w:eastAsia="宋体" w:cs="宋体"/>
          <w:color w:val="000000"/>
          <w:szCs w:val="24"/>
        </w:rPr>
      </w:pPr>
      <w:r>
        <w:rPr>
          <w:rFonts w:hint="eastAsia" w:ascii="宋体" w:hAnsi="宋体" w:eastAsia="宋体" w:cs="宋体"/>
          <w:color w:val="000000"/>
          <w:szCs w:val="24"/>
        </w:rPr>
        <w:t>1.1谈判小组成员要依法独立评审，并对评审意见承担个人责任。谈判小组成员对需要共同认定的事项存在争议的，按照少数服从多数的原则做出结论。持不同意见的谈判小组成员应当在评审报告上签署不同意见并说明理由，否则视为同意。</w:t>
      </w:r>
    </w:p>
    <w:p w14:paraId="58ADD37D">
      <w:pPr>
        <w:spacing w:line="360" w:lineRule="auto"/>
        <w:ind w:firstLine="420" w:firstLineChars="200"/>
        <w:jc w:val="left"/>
        <w:rPr>
          <w:rFonts w:hint="eastAsia" w:ascii="宋体" w:hAnsi="宋体" w:eastAsia="宋体" w:cs="宋体"/>
          <w:color w:val="000000"/>
          <w:szCs w:val="24"/>
        </w:rPr>
      </w:pPr>
      <w:r>
        <w:rPr>
          <w:rFonts w:hint="eastAsia" w:ascii="宋体" w:hAnsi="宋体" w:eastAsia="宋体" w:cs="宋体"/>
          <w:color w:val="000000"/>
          <w:szCs w:val="24"/>
        </w:rPr>
        <w:t>1.2根据</w:t>
      </w:r>
      <w:r>
        <w:rPr>
          <w:rFonts w:hint="eastAsia" w:ascii="宋体" w:hAnsi="宋体" w:eastAsia="宋体" w:cs="宋体"/>
          <w:szCs w:val="24"/>
        </w:rPr>
        <w:t>《政府采购非招标采购方式管理办法》（财政部令第74号）第二十一条</w:t>
      </w:r>
      <w:r>
        <w:rPr>
          <w:rFonts w:hint="eastAsia" w:ascii="宋体" w:hAnsi="宋体" w:eastAsia="宋体" w:cs="宋体"/>
          <w:color w:val="000000"/>
          <w:szCs w:val="24"/>
        </w:rPr>
        <w:t>规定，</w:t>
      </w:r>
      <w:r>
        <w:rPr>
          <w:rFonts w:hint="eastAsia" w:ascii="宋体" w:hAnsi="宋体" w:eastAsia="宋体" w:cs="宋体"/>
          <w:kern w:val="0"/>
          <w:sz w:val="21"/>
          <w:szCs w:val="21"/>
        </w:rPr>
        <w:t>除资格性审查认定错误和价格计算错误外，采购人或者采购代理机构不得以任何理由组织重新评审。采购人、采购代理机构发现谈判小组未按照竞争性谈判文件规定的评定成交的标准进行评审的，应当重新开展采购活动，并同时书面报告本级财政部门</w:t>
      </w:r>
      <w:r>
        <w:rPr>
          <w:rFonts w:hint="eastAsia" w:ascii="宋体" w:hAnsi="宋体" w:eastAsia="宋体" w:cs="宋体"/>
          <w:color w:val="000000"/>
          <w:szCs w:val="24"/>
        </w:rPr>
        <w:t>。</w:t>
      </w:r>
      <w:bookmarkStart w:id="122" w:name="_Toc432194885"/>
      <w:bookmarkStart w:id="123" w:name="_Toc321836413"/>
      <w:bookmarkStart w:id="124" w:name="_Toc432106535"/>
    </w:p>
    <w:bookmarkEnd w:id="122"/>
    <w:bookmarkEnd w:id="123"/>
    <w:bookmarkEnd w:id="124"/>
    <w:p w14:paraId="173342B1">
      <w:pPr>
        <w:spacing w:line="360" w:lineRule="auto"/>
        <w:ind w:firstLine="420" w:firstLineChars="200"/>
        <w:rPr>
          <w:rFonts w:hint="eastAsia" w:ascii="宋体" w:hAnsi="宋体" w:eastAsia="宋体" w:cs="宋体"/>
          <w:color w:val="000000"/>
          <w:szCs w:val="24"/>
        </w:rPr>
      </w:pPr>
      <w:r>
        <w:rPr>
          <w:rFonts w:hint="eastAsia" w:ascii="宋体" w:hAnsi="宋体" w:eastAsia="宋体" w:cs="宋体"/>
          <w:color w:val="000000"/>
          <w:szCs w:val="24"/>
        </w:rPr>
        <w:t>1.3谈判小组发现竞争性谈判文件存在歧义、重大缺陷导致评审工作无法进行，或者竞争性谈判文件内容违反国家有关规定的，要停止评审工作并向采购人或采购代理机构书面说明情况，采购人或采购代理机构应当修改竞争性谈判文件后重新组织采购活动；发现供应商提供虚假材料、串通等违法违规行为的，要及时向采购人或采购代理机构报告。</w:t>
      </w:r>
    </w:p>
    <w:p w14:paraId="4869475A">
      <w:pPr>
        <w:spacing w:line="360" w:lineRule="auto"/>
        <w:ind w:firstLine="480" w:firstLineChars="200"/>
        <w:rPr>
          <w:rFonts w:hint="eastAsia" w:ascii="黑体" w:hAnsi="黑体" w:eastAsia="黑体" w:cs="宋体"/>
          <w:sz w:val="24"/>
          <w:szCs w:val="32"/>
        </w:rPr>
      </w:pPr>
      <w:r>
        <w:rPr>
          <w:rFonts w:hint="eastAsia" w:ascii="黑体" w:hAnsi="黑体" w:eastAsia="黑体" w:cs="宋体"/>
          <w:sz w:val="24"/>
          <w:szCs w:val="32"/>
        </w:rPr>
        <w:t>2.终止竞争性谈判采购活动</w:t>
      </w:r>
    </w:p>
    <w:p w14:paraId="41E1A301">
      <w:pPr>
        <w:spacing w:line="360" w:lineRule="auto"/>
        <w:ind w:firstLine="420" w:firstLineChars="200"/>
        <w:jc w:val="left"/>
        <w:rPr>
          <w:rFonts w:ascii="宋体" w:hAnsi="宋体" w:eastAsia="宋体" w:cs="宋体"/>
          <w:color w:val="000000"/>
          <w:szCs w:val="24"/>
        </w:rPr>
      </w:pPr>
      <w:r>
        <w:rPr>
          <w:rFonts w:hint="eastAsia" w:ascii="宋体" w:hAnsi="宋体" w:eastAsia="宋体" w:cs="宋体"/>
          <w:color w:val="000000"/>
          <w:szCs w:val="24"/>
        </w:rPr>
        <w:t>出现下列情形之一的，采购人或者采购代理机构应当终止竞争性谈判采购活动，发布项目终止公告并说明原因，重新开展采购活动：</w:t>
      </w:r>
    </w:p>
    <w:p w14:paraId="5317A590">
      <w:pPr>
        <w:spacing w:line="360" w:lineRule="auto"/>
        <w:ind w:firstLine="420" w:firstLineChars="200"/>
        <w:jc w:val="left"/>
        <w:rPr>
          <w:rFonts w:ascii="宋体" w:hAnsi="宋体" w:eastAsia="宋体" w:cs="宋体"/>
          <w:color w:val="000000"/>
          <w:szCs w:val="24"/>
        </w:rPr>
      </w:pPr>
      <w:r>
        <w:rPr>
          <w:rFonts w:hint="eastAsia" w:ascii="宋体" w:hAnsi="宋体" w:eastAsia="宋体" w:cs="宋体"/>
          <w:color w:val="000000"/>
          <w:szCs w:val="24"/>
        </w:rPr>
        <w:t xml:space="preserve">（1）因情况变化，不再符合规定的竞争性谈判采购方式适用情形的； </w:t>
      </w:r>
    </w:p>
    <w:p w14:paraId="3ED3F757">
      <w:pPr>
        <w:spacing w:line="360" w:lineRule="auto"/>
        <w:ind w:firstLine="420" w:firstLineChars="200"/>
        <w:jc w:val="left"/>
        <w:rPr>
          <w:rFonts w:ascii="宋体" w:hAnsi="宋体" w:eastAsia="宋体" w:cs="宋体"/>
          <w:color w:val="000000"/>
          <w:szCs w:val="24"/>
        </w:rPr>
      </w:pPr>
      <w:r>
        <w:rPr>
          <w:rFonts w:hint="eastAsia" w:ascii="宋体" w:hAnsi="宋体" w:eastAsia="宋体" w:cs="宋体"/>
          <w:color w:val="000000"/>
          <w:szCs w:val="24"/>
        </w:rPr>
        <w:t>（2）出现影响采购公正的违法、违规行为的；</w:t>
      </w:r>
    </w:p>
    <w:p w14:paraId="1D8AD22E">
      <w:pPr>
        <w:spacing w:line="360" w:lineRule="auto"/>
        <w:ind w:firstLine="420" w:firstLineChars="200"/>
        <w:jc w:val="left"/>
        <w:rPr>
          <w:rFonts w:hint="eastAsia" w:ascii="宋体" w:hAnsi="宋体" w:eastAsia="宋体" w:cs="宋体"/>
          <w:color w:val="000000"/>
          <w:szCs w:val="24"/>
        </w:rPr>
      </w:pPr>
      <w:r>
        <w:rPr>
          <w:rFonts w:hint="eastAsia" w:ascii="宋体" w:hAnsi="宋体" w:eastAsia="宋体" w:cs="宋体"/>
          <w:color w:val="000000"/>
          <w:szCs w:val="24"/>
        </w:rPr>
        <w:t>（3）在采购过程中符合竞争要求的供应商或者报价未超过采购预算的供应商不足3家的，但《政府采购非招标采购方式管理办法》第二十七条第二款规定的情形除外。</w:t>
      </w:r>
    </w:p>
    <w:p w14:paraId="450AE717">
      <w:pPr>
        <w:keepNext/>
        <w:keepLines/>
        <w:spacing w:line="360" w:lineRule="auto"/>
        <w:ind w:firstLine="640" w:firstLineChars="200"/>
        <w:jc w:val="center"/>
        <w:outlineLvl w:val="1"/>
        <w:rPr>
          <w:rFonts w:hint="eastAsia" w:ascii="宋体" w:hAnsi="宋体" w:eastAsia="宋体" w:cs="Times New Roman"/>
          <w:bCs/>
          <w:sz w:val="32"/>
          <w:szCs w:val="32"/>
          <w:lang w:val="zh-CN" w:eastAsia="zh-CN"/>
        </w:rPr>
      </w:pPr>
      <w:bookmarkStart w:id="125" w:name="_Toc80205935"/>
      <w:bookmarkStart w:id="126" w:name="_Toc9627"/>
      <w:bookmarkStart w:id="127" w:name="_Toc16039"/>
      <w:r>
        <w:rPr>
          <w:rFonts w:hint="eastAsia" w:ascii="宋体" w:hAnsi="宋体" w:eastAsia="宋体" w:cs="Times New Roman"/>
          <w:bCs/>
          <w:sz w:val="32"/>
          <w:szCs w:val="32"/>
          <w:lang w:val="zh-CN" w:eastAsia="zh-CN"/>
        </w:rPr>
        <w:t>第三节 评审报告</w:t>
      </w:r>
      <w:bookmarkEnd w:id="125"/>
      <w:bookmarkEnd w:id="126"/>
      <w:bookmarkEnd w:id="127"/>
    </w:p>
    <w:p w14:paraId="290BCE22">
      <w:pPr>
        <w:spacing w:line="360" w:lineRule="auto"/>
        <w:ind w:firstLine="480" w:firstLineChars="200"/>
        <w:rPr>
          <w:rFonts w:hint="eastAsia" w:ascii="黑体" w:hAnsi="黑体" w:eastAsia="黑体" w:cs="宋体"/>
          <w:sz w:val="24"/>
          <w:szCs w:val="32"/>
        </w:rPr>
      </w:pPr>
      <w:r>
        <w:rPr>
          <w:rFonts w:hint="eastAsia" w:ascii="黑体" w:hAnsi="黑体" w:eastAsia="黑体" w:cs="宋体"/>
          <w:sz w:val="24"/>
          <w:szCs w:val="32"/>
        </w:rPr>
        <w:t>1.成交标准</w:t>
      </w:r>
    </w:p>
    <w:p w14:paraId="7D449B7A">
      <w:pPr>
        <w:spacing w:line="360" w:lineRule="auto"/>
        <w:ind w:firstLine="420" w:firstLineChars="200"/>
        <w:rPr>
          <w:rFonts w:hint="eastAsia" w:ascii="宋体" w:hAnsi="宋体" w:eastAsia="宋体" w:cs="宋体"/>
          <w:sz w:val="24"/>
          <w:szCs w:val="24"/>
        </w:rPr>
      </w:pPr>
      <w:r>
        <w:rPr>
          <w:rFonts w:hint="eastAsia" w:ascii="宋体" w:hAnsi="宋体" w:eastAsia="宋体" w:cs="宋体"/>
          <w:color w:val="000000"/>
          <w:szCs w:val="24"/>
        </w:rPr>
        <w:t>谈判小组应当从质量和货物均能满足谈判文件实质性响应要求的供应商中，按照评审价由低到高的顺序提出3名以上成交候选人（评审价相同时，按照最后报价由低到高顺序依次推荐；最后报价相同时，由谈判小组按“供应商须知前附表”第</w:t>
      </w:r>
      <w:r>
        <w:rPr>
          <w:rFonts w:hint="eastAsia" w:ascii="宋体" w:hAnsi="宋体" w:eastAsia="宋体" w:cs="宋体"/>
          <w:color w:val="000000"/>
          <w:szCs w:val="24"/>
          <w:lang w:val="en-US" w:eastAsia="zh-CN"/>
        </w:rPr>
        <w:t>25</w:t>
      </w:r>
      <w:r>
        <w:rPr>
          <w:rFonts w:hint="eastAsia" w:ascii="宋体" w:hAnsi="宋体" w:eastAsia="宋体" w:cs="宋体"/>
          <w:color w:val="000000"/>
          <w:szCs w:val="24"/>
        </w:rPr>
        <w:t>条规定的顺序推荐）</w:t>
      </w:r>
      <w:r>
        <w:rPr>
          <w:rFonts w:hint="eastAsia" w:ascii="宋体" w:hAnsi="宋体" w:eastAsia="宋体" w:cs="宋体"/>
          <w:color w:val="000000"/>
          <w:szCs w:val="24"/>
          <w:lang w:eastAsia="zh-CN"/>
        </w:rPr>
        <w:t>，</w:t>
      </w:r>
      <w:r>
        <w:rPr>
          <w:rFonts w:hint="eastAsia" w:ascii="宋体" w:hAnsi="宋体" w:eastAsia="宋体" w:cs="宋体"/>
          <w:color w:val="000000"/>
          <w:szCs w:val="24"/>
        </w:rPr>
        <w:t>并在线编写电子评审报告。</w:t>
      </w:r>
    </w:p>
    <w:p w14:paraId="5BC5B032">
      <w:pPr>
        <w:spacing w:line="360" w:lineRule="auto"/>
        <w:ind w:firstLine="480" w:firstLineChars="200"/>
        <w:rPr>
          <w:rFonts w:hint="eastAsia" w:ascii="黑体" w:hAnsi="黑体" w:eastAsia="黑体" w:cs="宋体"/>
          <w:sz w:val="24"/>
          <w:szCs w:val="32"/>
        </w:rPr>
      </w:pPr>
      <w:r>
        <w:rPr>
          <w:rFonts w:hint="eastAsia" w:ascii="黑体" w:hAnsi="黑体" w:eastAsia="黑体" w:cs="宋体"/>
          <w:sz w:val="24"/>
          <w:szCs w:val="32"/>
        </w:rPr>
        <w:t>2.评标争议</w:t>
      </w:r>
      <w:r>
        <w:rPr>
          <w:rFonts w:ascii="黑体" w:hAnsi="黑体" w:eastAsia="黑体" w:cs="宋体"/>
          <w:sz w:val="24"/>
          <w:szCs w:val="32"/>
        </w:rPr>
        <w:t>事项</w:t>
      </w:r>
      <w:r>
        <w:rPr>
          <w:rFonts w:hint="eastAsia" w:ascii="黑体" w:hAnsi="黑体" w:eastAsia="黑体" w:cs="宋体"/>
          <w:sz w:val="24"/>
          <w:szCs w:val="32"/>
        </w:rPr>
        <w:t>处理</w:t>
      </w:r>
    </w:p>
    <w:p w14:paraId="6B08D891">
      <w:pPr>
        <w:adjustRightInd w:val="0"/>
        <w:spacing w:line="360" w:lineRule="auto"/>
        <w:ind w:firstLine="420" w:firstLineChars="200"/>
        <w:rPr>
          <w:rFonts w:ascii="宋体" w:hAnsi="宋体" w:eastAsia="宋体" w:cs="宋体"/>
          <w:color w:val="000000"/>
          <w:szCs w:val="24"/>
        </w:rPr>
      </w:pPr>
      <w:r>
        <w:rPr>
          <w:rFonts w:hint="eastAsia" w:ascii="宋体" w:hAnsi="宋体" w:eastAsia="宋体" w:cs="宋体"/>
          <w:color w:val="000000"/>
          <w:szCs w:val="24"/>
        </w:rPr>
        <w:t>谈判小组</w:t>
      </w:r>
      <w:r>
        <w:rPr>
          <w:rFonts w:ascii="宋体" w:hAnsi="宋体" w:eastAsia="宋体" w:cs="宋体"/>
          <w:color w:val="000000"/>
          <w:szCs w:val="24"/>
        </w:rPr>
        <w:t>成员对需要共同认定的事项存在争议的，应当按照少数服从多数的原则作出结论。持不同意见的</w:t>
      </w:r>
      <w:r>
        <w:rPr>
          <w:rFonts w:hint="eastAsia" w:ascii="宋体" w:hAnsi="宋体" w:eastAsia="宋体" w:cs="宋体"/>
          <w:color w:val="000000"/>
          <w:szCs w:val="24"/>
        </w:rPr>
        <w:t>谈判小组</w:t>
      </w:r>
      <w:r>
        <w:rPr>
          <w:rFonts w:ascii="宋体" w:hAnsi="宋体" w:eastAsia="宋体" w:cs="宋体"/>
          <w:color w:val="000000"/>
          <w:szCs w:val="24"/>
        </w:rPr>
        <w:t>成员应当在评</w:t>
      </w:r>
      <w:r>
        <w:rPr>
          <w:rFonts w:hint="eastAsia" w:ascii="宋体" w:hAnsi="宋体" w:eastAsia="宋体" w:cs="宋体"/>
          <w:color w:val="000000"/>
          <w:szCs w:val="24"/>
          <w:lang w:eastAsia="zh-CN"/>
        </w:rPr>
        <w:t>审</w:t>
      </w:r>
      <w:r>
        <w:rPr>
          <w:rFonts w:ascii="宋体" w:hAnsi="宋体" w:eastAsia="宋体" w:cs="宋体"/>
          <w:color w:val="000000"/>
          <w:szCs w:val="24"/>
        </w:rPr>
        <w:t>报告上签署不同意见及理由，否则视为同意评</w:t>
      </w:r>
      <w:r>
        <w:rPr>
          <w:rFonts w:hint="eastAsia" w:ascii="宋体" w:hAnsi="宋体" w:eastAsia="宋体" w:cs="宋体"/>
          <w:color w:val="000000"/>
          <w:szCs w:val="24"/>
          <w:lang w:eastAsia="zh-CN"/>
        </w:rPr>
        <w:t>审</w:t>
      </w:r>
      <w:r>
        <w:rPr>
          <w:rFonts w:ascii="宋体" w:hAnsi="宋体" w:eastAsia="宋体" w:cs="宋体"/>
          <w:color w:val="000000"/>
          <w:szCs w:val="24"/>
        </w:rPr>
        <w:t>报告。</w:t>
      </w:r>
    </w:p>
    <w:p w14:paraId="637D2A22">
      <w:pPr>
        <w:keepNext/>
        <w:keepLines/>
        <w:spacing w:line="360" w:lineRule="auto"/>
        <w:ind w:firstLine="640" w:firstLineChars="200"/>
        <w:jc w:val="center"/>
        <w:outlineLvl w:val="1"/>
        <w:rPr>
          <w:rFonts w:ascii="宋体" w:hAnsi="宋体" w:eastAsia="宋体" w:cs="Times New Roman"/>
          <w:bCs/>
          <w:sz w:val="32"/>
          <w:szCs w:val="32"/>
          <w:lang w:val="zh-CN" w:eastAsia="zh-CN"/>
        </w:rPr>
      </w:pPr>
      <w:bookmarkStart w:id="128" w:name="_Toc27241"/>
      <w:bookmarkStart w:id="129" w:name="_Toc17221"/>
      <w:bookmarkStart w:id="130" w:name="_Toc80205936"/>
      <w:r>
        <w:rPr>
          <w:rFonts w:hint="eastAsia" w:ascii="宋体" w:hAnsi="宋体" w:eastAsia="宋体" w:cs="Times New Roman"/>
          <w:bCs/>
          <w:sz w:val="32"/>
          <w:szCs w:val="32"/>
          <w:lang w:val="zh-CN" w:eastAsia="zh-CN"/>
        </w:rPr>
        <w:t>第四节 评审过程的保密与录像</w:t>
      </w:r>
      <w:bookmarkEnd w:id="128"/>
      <w:bookmarkEnd w:id="129"/>
      <w:bookmarkEnd w:id="130"/>
    </w:p>
    <w:p w14:paraId="4A257E94">
      <w:pPr>
        <w:spacing w:line="360" w:lineRule="auto"/>
        <w:ind w:firstLine="480" w:firstLineChars="200"/>
        <w:rPr>
          <w:rFonts w:hint="eastAsia" w:ascii="黑体" w:hAnsi="黑体" w:eastAsia="黑体" w:cs="宋体"/>
          <w:sz w:val="24"/>
          <w:szCs w:val="32"/>
        </w:rPr>
      </w:pPr>
      <w:r>
        <w:rPr>
          <w:rFonts w:hint="eastAsia" w:ascii="黑体" w:hAnsi="黑体" w:eastAsia="黑体" w:cs="宋体"/>
          <w:sz w:val="24"/>
          <w:szCs w:val="32"/>
        </w:rPr>
        <w:t>1.保密。</w:t>
      </w:r>
    </w:p>
    <w:p w14:paraId="24869A13">
      <w:pPr>
        <w:widowControl/>
        <w:spacing w:line="360" w:lineRule="auto"/>
        <w:ind w:firstLine="420" w:firstLineChars="200"/>
        <w:rPr>
          <w:rFonts w:ascii="宋体" w:hAnsi="宋体" w:eastAsia="宋体" w:cs="宋体"/>
          <w:color w:val="000000"/>
          <w:szCs w:val="24"/>
        </w:rPr>
      </w:pPr>
      <w:r>
        <w:rPr>
          <w:rFonts w:ascii="宋体" w:hAnsi="宋体" w:eastAsia="宋体" w:cs="宋体"/>
          <w:color w:val="000000"/>
          <w:szCs w:val="24"/>
        </w:rPr>
        <w:t>评审活动在严格保密的情况下进行。评审过程中凡是与采购响应文件评审和比较、中标成交供应商推荐等评审有关的情况，以及涉及国家秘密和商业秘密等信息，</w:t>
      </w:r>
      <w:r>
        <w:rPr>
          <w:rFonts w:hint="eastAsia" w:ascii="宋体" w:hAnsi="宋体" w:eastAsia="宋体" w:cs="宋体"/>
          <w:color w:val="000000"/>
          <w:szCs w:val="24"/>
          <w:lang w:eastAsia="zh-CN"/>
        </w:rPr>
        <w:t>谈判小组</w:t>
      </w:r>
      <w:r>
        <w:rPr>
          <w:rFonts w:ascii="宋体" w:hAnsi="宋体" w:eastAsia="宋体" w:cs="宋体"/>
          <w:color w:val="000000"/>
          <w:szCs w:val="24"/>
        </w:rPr>
        <w:t>成员、采购人和采购机构工作人员、相关监督人员等与评审有关的人员应当予以保密。</w:t>
      </w:r>
    </w:p>
    <w:p w14:paraId="7314E92D">
      <w:pPr>
        <w:widowControl/>
        <w:spacing w:line="360" w:lineRule="auto"/>
        <w:ind w:firstLine="480" w:firstLineChars="200"/>
        <w:rPr>
          <w:rFonts w:hint="eastAsia" w:ascii="黑体" w:hAnsi="黑体" w:eastAsia="黑体" w:cs="宋体"/>
          <w:sz w:val="24"/>
          <w:szCs w:val="32"/>
        </w:rPr>
      </w:pPr>
      <w:r>
        <w:rPr>
          <w:rFonts w:hint="eastAsia" w:ascii="黑体" w:hAnsi="黑体" w:eastAsia="黑体" w:cs="宋体"/>
          <w:sz w:val="24"/>
          <w:szCs w:val="32"/>
        </w:rPr>
        <w:t>2.录音录像。</w:t>
      </w:r>
    </w:p>
    <w:p w14:paraId="3E90F905">
      <w:pPr>
        <w:spacing w:line="360" w:lineRule="auto"/>
        <w:ind w:firstLine="420" w:firstLineChars="200"/>
        <w:rPr>
          <w:rFonts w:ascii="Times New Roman" w:hAnsi="Times New Roman" w:eastAsia="宋体" w:cs="Times New Roman"/>
          <w:szCs w:val="24"/>
        </w:rPr>
      </w:pPr>
      <w:r>
        <w:rPr>
          <w:rFonts w:hint="eastAsia" w:ascii="宋体" w:hAnsi="宋体" w:eastAsia="宋体" w:cs="宋体"/>
          <w:color w:val="000000"/>
          <w:szCs w:val="24"/>
        </w:rPr>
        <w:t>采购代理机构对评审工作现场及操作屏幕进行全过程录音录像，录音录像资料作为采购项目文件随其他文件一并存档。</w:t>
      </w:r>
      <w:r>
        <w:rPr>
          <w:rFonts w:ascii="Times New Roman" w:hAnsi="Times New Roman" w:eastAsia="宋体" w:cs="Times New Roman"/>
          <w:szCs w:val="24"/>
        </w:rPr>
        <w:br w:type="page"/>
      </w:r>
    </w:p>
    <w:p w14:paraId="17244409">
      <w:pPr>
        <w:keepNext/>
        <w:keepLines/>
        <w:spacing w:before="260" w:after="260" w:line="416" w:lineRule="auto"/>
        <w:jc w:val="center"/>
        <w:outlineLvl w:val="1"/>
        <w:rPr>
          <w:rFonts w:ascii="Cambria" w:hAnsi="Cambria" w:eastAsia="宋体" w:cs="Times New Roman"/>
          <w:b/>
          <w:bCs/>
          <w:sz w:val="32"/>
          <w:szCs w:val="32"/>
          <w:lang w:val="zh-CN" w:eastAsia="zh-CN"/>
        </w:rPr>
      </w:pPr>
    </w:p>
    <w:p w14:paraId="23DB1AE3">
      <w:pPr>
        <w:keepNext/>
        <w:keepLines/>
        <w:spacing w:before="260" w:after="260" w:line="416" w:lineRule="auto"/>
        <w:jc w:val="center"/>
        <w:outlineLvl w:val="1"/>
        <w:rPr>
          <w:rFonts w:ascii="Cambria" w:hAnsi="Cambria" w:eastAsia="宋体" w:cs="Times New Roman"/>
          <w:b/>
          <w:bCs/>
          <w:sz w:val="32"/>
          <w:szCs w:val="32"/>
          <w:lang w:val="zh-CN" w:eastAsia="zh-CN"/>
        </w:rPr>
      </w:pPr>
    </w:p>
    <w:p w14:paraId="18ECD0E5">
      <w:pPr>
        <w:keepNext/>
        <w:keepLines/>
        <w:spacing w:before="260" w:after="260" w:line="416" w:lineRule="auto"/>
        <w:jc w:val="center"/>
        <w:outlineLvl w:val="1"/>
        <w:rPr>
          <w:rFonts w:ascii="Cambria" w:hAnsi="Cambria" w:eastAsia="宋体" w:cs="Times New Roman"/>
          <w:b/>
          <w:bCs/>
          <w:sz w:val="32"/>
          <w:szCs w:val="32"/>
          <w:lang w:val="zh-CN" w:eastAsia="zh-CN"/>
        </w:rPr>
      </w:pPr>
    </w:p>
    <w:p w14:paraId="53194771">
      <w:pPr>
        <w:keepNext/>
        <w:keepLines/>
        <w:spacing w:before="260" w:after="260" w:line="416" w:lineRule="auto"/>
        <w:jc w:val="center"/>
        <w:outlineLvl w:val="1"/>
        <w:rPr>
          <w:rFonts w:ascii="Cambria" w:hAnsi="Cambria" w:eastAsia="宋体" w:cs="Times New Roman"/>
          <w:b/>
          <w:bCs/>
          <w:sz w:val="32"/>
          <w:szCs w:val="32"/>
          <w:lang w:val="zh-CN" w:eastAsia="zh-CN"/>
        </w:rPr>
      </w:pPr>
    </w:p>
    <w:p w14:paraId="574767AF">
      <w:pPr>
        <w:keepNext/>
        <w:keepLines/>
        <w:spacing w:before="260" w:after="260" w:line="416" w:lineRule="auto"/>
        <w:jc w:val="center"/>
        <w:outlineLvl w:val="1"/>
        <w:rPr>
          <w:rFonts w:ascii="Cambria" w:hAnsi="Cambria" w:eastAsia="宋体" w:cs="Times New Roman"/>
          <w:b/>
          <w:bCs/>
          <w:sz w:val="32"/>
          <w:szCs w:val="32"/>
          <w:lang w:val="zh-CN" w:eastAsia="zh-CN"/>
        </w:rPr>
      </w:pPr>
    </w:p>
    <w:p w14:paraId="0A0ECA20">
      <w:pPr>
        <w:keepNext/>
        <w:keepLines/>
        <w:spacing w:before="340" w:after="330" w:line="578" w:lineRule="auto"/>
        <w:jc w:val="center"/>
        <w:outlineLvl w:val="0"/>
        <w:rPr>
          <w:rFonts w:hint="eastAsia" w:ascii="Times New Roman" w:hAnsi="Times New Roman" w:eastAsia="宋体" w:cs="Times New Roman"/>
          <w:b/>
          <w:bCs/>
          <w:kern w:val="44"/>
          <w:sz w:val="44"/>
          <w:szCs w:val="44"/>
          <w:lang w:val="zh-CN" w:eastAsia="zh-CN"/>
        </w:rPr>
      </w:pPr>
      <w:bookmarkStart w:id="131" w:name="_Toc80205937"/>
      <w:bookmarkStart w:id="132" w:name="_Toc9300"/>
      <w:bookmarkStart w:id="133" w:name="_Toc21666"/>
      <w:bookmarkStart w:id="134" w:name="_Toc916"/>
      <w:bookmarkStart w:id="135" w:name="_Toc25678"/>
      <w:bookmarkStart w:id="136" w:name="_Toc4187"/>
      <w:bookmarkStart w:id="137" w:name="_Toc71"/>
      <w:bookmarkStart w:id="138" w:name="_Toc28917"/>
      <w:bookmarkStart w:id="139" w:name="_Toc30615"/>
      <w:r>
        <w:rPr>
          <w:rFonts w:hint="eastAsia" w:ascii="Times New Roman" w:hAnsi="Times New Roman" w:eastAsia="宋体" w:cs="Times New Roman"/>
          <w:b/>
          <w:bCs/>
          <w:kern w:val="44"/>
          <w:sz w:val="44"/>
          <w:szCs w:val="44"/>
          <w:lang w:val="zh-CN" w:eastAsia="zh-CN"/>
        </w:rPr>
        <w:t>第五章 响应文件格式</w:t>
      </w:r>
      <w:bookmarkEnd w:id="131"/>
      <w:r>
        <w:rPr>
          <w:rFonts w:ascii="Times New Roman" w:hAnsi="Times New Roman" w:eastAsia="宋体" w:cs="Times New Roman"/>
          <w:b/>
          <w:bCs/>
          <w:kern w:val="44"/>
          <w:sz w:val="44"/>
          <w:szCs w:val="44"/>
          <w:lang w:val="zh-CN" w:eastAsia="zh-CN"/>
        </w:rPr>
        <w:br w:type="page"/>
      </w:r>
      <w:bookmarkEnd w:id="132"/>
      <w:bookmarkEnd w:id="133"/>
      <w:bookmarkEnd w:id="134"/>
      <w:bookmarkEnd w:id="135"/>
      <w:bookmarkEnd w:id="136"/>
      <w:bookmarkEnd w:id="137"/>
      <w:bookmarkEnd w:id="138"/>
      <w:bookmarkEnd w:id="139"/>
    </w:p>
    <w:p w14:paraId="44179060">
      <w:pPr>
        <w:spacing w:line="240" w:lineRule="atLeast"/>
        <w:rPr>
          <w:rFonts w:ascii="宋体" w:hAnsi="宋体" w:eastAsia="宋体" w:cs="Times New Roman"/>
          <w:b/>
          <w:bCs/>
          <w:szCs w:val="24"/>
        </w:rPr>
      </w:pPr>
    </w:p>
    <w:p w14:paraId="3FEADF86">
      <w:pPr>
        <w:snapToGrid w:val="0"/>
        <w:spacing w:before="120" w:beforeLines="50" w:after="50" w:line="360" w:lineRule="auto"/>
        <w:jc w:val="center"/>
        <w:outlineLvl w:val="1"/>
        <w:rPr>
          <w:rFonts w:hint="eastAsia" w:ascii="宋体" w:hAnsi="宋体" w:eastAsia="宋体" w:cs="Times New Roman"/>
          <w:bCs/>
          <w:sz w:val="32"/>
          <w:szCs w:val="32"/>
        </w:rPr>
      </w:pPr>
      <w:bookmarkStart w:id="140" w:name="_Toc17254"/>
      <w:bookmarkStart w:id="141" w:name="_Toc80205939"/>
      <w:bookmarkStart w:id="142" w:name="_Toc10486"/>
      <w:r>
        <w:rPr>
          <w:rFonts w:hint="eastAsia" w:ascii="宋体" w:hAnsi="宋体" w:eastAsia="宋体" w:cs="Times New Roman"/>
          <w:bCs/>
          <w:sz w:val="32"/>
          <w:szCs w:val="32"/>
        </w:rPr>
        <w:t>第</w:t>
      </w:r>
      <w:r>
        <w:rPr>
          <w:rFonts w:hint="eastAsia" w:ascii="宋体" w:hAnsi="宋体" w:eastAsia="宋体" w:cs="Times New Roman"/>
          <w:bCs/>
          <w:sz w:val="32"/>
          <w:szCs w:val="32"/>
          <w:lang w:eastAsia="zh-CN"/>
        </w:rPr>
        <w:t>一</w:t>
      </w:r>
      <w:r>
        <w:rPr>
          <w:rFonts w:hint="eastAsia" w:ascii="宋体" w:hAnsi="宋体" w:eastAsia="宋体" w:cs="Times New Roman"/>
          <w:bCs/>
          <w:sz w:val="32"/>
          <w:szCs w:val="32"/>
        </w:rPr>
        <w:t>节 资格证明文件格式</w:t>
      </w:r>
      <w:bookmarkEnd w:id="140"/>
      <w:bookmarkEnd w:id="141"/>
      <w:bookmarkEnd w:id="142"/>
    </w:p>
    <w:p w14:paraId="430141DE">
      <w:pPr>
        <w:pStyle w:val="3"/>
        <w:rPr>
          <w:rFonts w:hint="eastAsia" w:ascii="宋体" w:hAnsi="宋体" w:eastAsia="宋体" w:cs="宋体"/>
          <w:b/>
          <w:bCs/>
          <w:sz w:val="28"/>
          <w:szCs w:val="28"/>
        </w:rPr>
      </w:pPr>
    </w:p>
    <w:p w14:paraId="3094A9FC">
      <w:pPr>
        <w:pStyle w:val="3"/>
        <w:rPr>
          <w:rFonts w:hint="eastAsia" w:ascii="宋体" w:hAnsi="宋体" w:eastAsia="宋体" w:cs="宋体"/>
          <w:b/>
          <w:bCs/>
          <w:sz w:val="28"/>
          <w:szCs w:val="28"/>
        </w:rPr>
      </w:pPr>
      <w:r>
        <w:rPr>
          <w:rFonts w:hint="eastAsia" w:ascii="宋体" w:hAnsi="宋体" w:eastAsia="宋体" w:cs="宋体"/>
          <w:b/>
          <w:bCs/>
          <w:sz w:val="28"/>
          <w:szCs w:val="28"/>
        </w:rPr>
        <w:t>1.资格证明文件封面</w:t>
      </w:r>
      <w:r>
        <w:rPr>
          <w:rFonts w:hint="eastAsia" w:ascii="宋体" w:hAnsi="宋体" w:eastAsia="宋体" w:cs="宋体"/>
          <w:b/>
          <w:bCs/>
          <w:sz w:val="28"/>
          <w:szCs w:val="28"/>
          <w:lang w:eastAsia="zh-CN"/>
        </w:rPr>
        <w:t>的</w:t>
      </w:r>
      <w:r>
        <w:rPr>
          <w:rFonts w:hint="eastAsia" w:ascii="宋体" w:hAnsi="宋体" w:eastAsia="宋体" w:cs="宋体"/>
          <w:b/>
          <w:bCs/>
          <w:sz w:val="28"/>
          <w:szCs w:val="28"/>
        </w:rPr>
        <w:t>格式（参照此格式自拟）：</w:t>
      </w:r>
    </w:p>
    <w:p w14:paraId="427F6940">
      <w:pPr>
        <w:snapToGrid w:val="0"/>
        <w:spacing w:before="120" w:beforeLines="50" w:after="50"/>
        <w:rPr>
          <w:rFonts w:hint="eastAsia" w:ascii="宋体" w:hAnsi="宋体" w:eastAsia="宋体" w:cs="Times New Roman"/>
          <w:sz w:val="24"/>
          <w:szCs w:val="24"/>
        </w:rPr>
      </w:pPr>
      <w:r>
        <w:rPr>
          <w:rFonts w:hint="eastAsia" w:ascii="宋体" w:hAnsi="宋体" w:eastAsia="宋体" w:cs="Times New Roman"/>
          <w:sz w:val="24"/>
          <w:szCs w:val="24"/>
        </w:rPr>
        <w:t xml:space="preserve">                                                   </w:t>
      </w:r>
    </w:p>
    <w:p w14:paraId="07646D98">
      <w:pPr>
        <w:snapToGrid w:val="0"/>
        <w:spacing w:before="120" w:beforeLines="50" w:after="50"/>
        <w:ind w:firstLine="5760" w:firstLineChars="2400"/>
        <w:rPr>
          <w:rFonts w:hint="eastAsia" w:ascii="宋体" w:hAnsi="宋体" w:eastAsia="宋体" w:cs="Times New Roman"/>
          <w:bCs/>
          <w:sz w:val="32"/>
          <w:szCs w:val="20"/>
        </w:rPr>
      </w:pPr>
      <w:r>
        <w:rPr>
          <w:rFonts w:hint="eastAsia" w:ascii="宋体" w:hAnsi="宋体" w:eastAsia="宋体" w:cs="Times New Roman"/>
          <w:sz w:val="24"/>
          <w:szCs w:val="24"/>
        </w:rPr>
        <w:t xml:space="preserve"> </w:t>
      </w:r>
      <w:r>
        <w:rPr>
          <w:rFonts w:hint="eastAsia" w:ascii="宋体" w:hAnsi="宋体" w:eastAsia="宋体" w:cs="Times New Roman"/>
          <w:bCs/>
          <w:szCs w:val="24"/>
        </w:rPr>
        <w:t>全流程电子文件</w:t>
      </w:r>
    </w:p>
    <w:p w14:paraId="7CEB9AAB">
      <w:pPr>
        <w:snapToGrid w:val="0"/>
        <w:spacing w:before="120" w:beforeLines="50" w:after="50"/>
        <w:rPr>
          <w:rFonts w:hint="eastAsia" w:ascii="宋体" w:hAnsi="宋体" w:eastAsia="宋体" w:cs="Times New Roman"/>
          <w:sz w:val="24"/>
          <w:szCs w:val="20"/>
        </w:rPr>
      </w:pPr>
    </w:p>
    <w:p w14:paraId="282343DB">
      <w:pPr>
        <w:snapToGrid w:val="0"/>
        <w:spacing w:before="120" w:beforeLines="50" w:after="50"/>
        <w:rPr>
          <w:rFonts w:hint="eastAsia" w:ascii="宋体" w:hAnsi="宋体" w:eastAsia="宋体" w:cs="Times New Roman"/>
          <w:sz w:val="24"/>
          <w:szCs w:val="20"/>
        </w:rPr>
      </w:pPr>
    </w:p>
    <w:p w14:paraId="72F2ECA7">
      <w:pPr>
        <w:snapToGrid w:val="0"/>
        <w:spacing w:before="120" w:beforeLines="50" w:after="50"/>
        <w:jc w:val="center"/>
        <w:rPr>
          <w:rFonts w:hint="eastAsia" w:ascii="方正小标宋简体" w:hAnsi="方正小标宋简体" w:eastAsia="方正小标宋简体" w:cs="方正小标宋简体"/>
          <w:bCs/>
          <w:sz w:val="44"/>
          <w:szCs w:val="44"/>
        </w:rPr>
      </w:pPr>
      <w:r>
        <w:rPr>
          <w:rFonts w:hint="eastAsia" w:ascii="方正小标宋简体" w:hAnsi="方正小标宋简体" w:eastAsia="方正小标宋简体" w:cs="方正小标宋简体"/>
          <w:bCs/>
          <w:sz w:val="44"/>
          <w:szCs w:val="44"/>
        </w:rPr>
        <w:t>资  格  证  明  文  件</w:t>
      </w:r>
    </w:p>
    <w:p w14:paraId="3D1B5C6E">
      <w:pPr>
        <w:snapToGrid w:val="0"/>
        <w:spacing w:before="120" w:beforeLines="50" w:after="50"/>
        <w:rPr>
          <w:rFonts w:hint="eastAsia" w:ascii="宋体" w:hAnsi="宋体" w:eastAsia="宋体" w:cs="Times New Roman"/>
          <w:bCs/>
          <w:sz w:val="24"/>
          <w:szCs w:val="20"/>
        </w:rPr>
      </w:pPr>
    </w:p>
    <w:p w14:paraId="3ED6BBC6">
      <w:pPr>
        <w:snapToGrid w:val="0"/>
        <w:spacing w:before="120" w:beforeLines="50" w:after="50"/>
        <w:rPr>
          <w:rFonts w:hint="eastAsia" w:ascii="宋体" w:hAnsi="宋体" w:eastAsia="宋体" w:cs="Times New Roman"/>
          <w:bCs/>
          <w:sz w:val="24"/>
          <w:szCs w:val="20"/>
        </w:rPr>
      </w:pPr>
    </w:p>
    <w:p w14:paraId="018C99C9">
      <w:pPr>
        <w:snapToGrid w:val="0"/>
        <w:spacing w:before="120" w:beforeLines="50" w:after="50"/>
        <w:rPr>
          <w:rFonts w:hint="eastAsia" w:ascii="宋体" w:hAnsi="宋体" w:eastAsia="宋体" w:cs="Times New Roman"/>
          <w:bCs/>
          <w:sz w:val="24"/>
          <w:szCs w:val="20"/>
        </w:rPr>
      </w:pPr>
    </w:p>
    <w:p w14:paraId="1CEC0981">
      <w:pPr>
        <w:snapToGrid w:val="0"/>
        <w:spacing w:before="120" w:beforeLines="50" w:after="50"/>
        <w:rPr>
          <w:rFonts w:hint="eastAsia" w:ascii="宋体" w:hAnsi="宋体" w:eastAsia="宋体" w:cs="Times New Roman"/>
          <w:bCs/>
          <w:sz w:val="24"/>
          <w:szCs w:val="20"/>
        </w:rPr>
      </w:pPr>
    </w:p>
    <w:p w14:paraId="67B305FD">
      <w:pPr>
        <w:snapToGrid w:val="0"/>
        <w:spacing w:before="120" w:beforeLines="50" w:after="50"/>
        <w:rPr>
          <w:rFonts w:hint="eastAsia" w:ascii="宋体" w:hAnsi="宋体" w:eastAsia="宋体" w:cs="Times New Roman"/>
          <w:bCs/>
          <w:sz w:val="24"/>
          <w:szCs w:val="20"/>
        </w:rPr>
      </w:pPr>
    </w:p>
    <w:p w14:paraId="75689FC8">
      <w:pPr>
        <w:snapToGrid w:val="0"/>
        <w:spacing w:before="120" w:beforeLines="50" w:after="50"/>
        <w:ind w:firstLine="640" w:firstLineChars="200"/>
        <w:rPr>
          <w:rFonts w:hint="eastAsia" w:ascii="宋体" w:hAnsi="宋体" w:eastAsia="宋体" w:cs="仿宋_GB2312"/>
          <w:bCs/>
          <w:sz w:val="32"/>
          <w:szCs w:val="32"/>
          <w:lang w:eastAsia="zh-CN"/>
        </w:rPr>
      </w:pPr>
      <w:r>
        <w:rPr>
          <w:rFonts w:hint="eastAsia" w:ascii="宋体" w:hAnsi="宋体" w:eastAsia="宋体" w:cs="仿宋_GB2312"/>
          <w:bCs/>
          <w:sz w:val="32"/>
          <w:szCs w:val="32"/>
        </w:rPr>
        <w:t>项目名称：</w:t>
      </w:r>
      <w:r>
        <w:rPr>
          <w:rFonts w:hint="eastAsia" w:ascii="宋体" w:hAnsi="宋体" w:eastAsia="宋体" w:cs="仿宋_GB2312"/>
          <w:bCs/>
          <w:sz w:val="32"/>
          <w:szCs w:val="32"/>
          <w:lang w:val="en-US" w:eastAsia="zh-CN"/>
        </w:rPr>
        <w:t xml:space="preserve"> </w:t>
      </w:r>
    </w:p>
    <w:p w14:paraId="1898361C">
      <w:pPr>
        <w:snapToGrid w:val="0"/>
        <w:spacing w:before="120" w:beforeLines="50" w:after="50"/>
        <w:ind w:firstLine="720" w:firstLineChars="225"/>
        <w:rPr>
          <w:rFonts w:hint="eastAsia" w:ascii="宋体" w:hAnsi="宋体" w:eastAsia="宋体" w:cs="仿宋_GB2312"/>
          <w:bCs/>
          <w:sz w:val="32"/>
          <w:szCs w:val="32"/>
        </w:rPr>
      </w:pPr>
    </w:p>
    <w:p w14:paraId="31CB01A3">
      <w:pPr>
        <w:snapToGrid w:val="0"/>
        <w:spacing w:before="120" w:beforeLines="50" w:after="50"/>
        <w:ind w:firstLine="720" w:firstLineChars="225"/>
        <w:rPr>
          <w:rFonts w:hint="eastAsia" w:ascii="宋体" w:hAnsi="宋体" w:eastAsia="宋体" w:cs="仿宋_GB2312"/>
          <w:bCs/>
          <w:sz w:val="32"/>
          <w:szCs w:val="32"/>
          <w:lang w:eastAsia="zh-CN"/>
        </w:rPr>
      </w:pPr>
      <w:r>
        <w:rPr>
          <w:rFonts w:hint="eastAsia" w:ascii="宋体" w:hAnsi="宋体" w:eastAsia="宋体" w:cs="仿宋_GB2312"/>
          <w:bCs/>
          <w:sz w:val="32"/>
          <w:szCs w:val="32"/>
        </w:rPr>
        <w:t>项目编号：</w:t>
      </w:r>
      <w:r>
        <w:rPr>
          <w:rFonts w:hint="eastAsia" w:ascii="宋体" w:hAnsi="宋体" w:eastAsia="宋体" w:cs="仿宋_GB2312"/>
          <w:bCs/>
          <w:sz w:val="32"/>
          <w:szCs w:val="32"/>
          <w:lang w:val="en-US" w:eastAsia="zh-CN"/>
        </w:rPr>
        <w:t xml:space="preserve"> </w:t>
      </w:r>
    </w:p>
    <w:p w14:paraId="7C0E5902">
      <w:pPr>
        <w:snapToGrid w:val="0"/>
        <w:spacing w:before="120" w:beforeLines="50" w:after="50"/>
        <w:ind w:firstLine="720" w:firstLineChars="225"/>
        <w:rPr>
          <w:rFonts w:hint="eastAsia" w:ascii="宋体" w:hAnsi="宋体" w:eastAsia="宋体" w:cs="仿宋_GB2312"/>
          <w:bCs/>
          <w:sz w:val="32"/>
          <w:szCs w:val="32"/>
        </w:rPr>
      </w:pPr>
      <w:r>
        <w:rPr>
          <w:rFonts w:hint="eastAsia" w:ascii="宋体" w:hAnsi="宋体" w:eastAsia="宋体" w:cs="仿宋_GB2312"/>
          <w:bCs/>
          <w:sz w:val="32"/>
          <w:szCs w:val="32"/>
        </w:rPr>
        <w:t xml:space="preserve"> </w:t>
      </w:r>
    </w:p>
    <w:p w14:paraId="64D6B795">
      <w:pPr>
        <w:snapToGrid w:val="0"/>
        <w:spacing w:before="120" w:beforeLines="50" w:after="50"/>
        <w:ind w:firstLine="720" w:firstLineChars="225"/>
        <w:rPr>
          <w:rFonts w:hint="eastAsia" w:ascii="宋体" w:hAnsi="宋体" w:eastAsia="宋体" w:cs="仿宋_GB2312"/>
          <w:bCs/>
          <w:sz w:val="32"/>
          <w:szCs w:val="32"/>
        </w:rPr>
      </w:pPr>
      <w:r>
        <w:rPr>
          <w:rFonts w:hint="eastAsia" w:ascii="宋体" w:hAnsi="宋体" w:eastAsia="宋体" w:cs="仿宋_GB2312"/>
          <w:bCs/>
          <w:sz w:val="32"/>
          <w:szCs w:val="32"/>
        </w:rPr>
        <w:t>所竞分标（如有则填写，无分标时填写“无”或者留空）：</w:t>
      </w:r>
    </w:p>
    <w:p w14:paraId="1D923535">
      <w:pPr>
        <w:snapToGrid w:val="0"/>
        <w:spacing w:before="120" w:beforeLines="50" w:after="50"/>
        <w:ind w:firstLine="720" w:firstLineChars="225"/>
        <w:rPr>
          <w:rFonts w:hint="eastAsia" w:ascii="宋体" w:hAnsi="宋体" w:eastAsia="宋体" w:cs="仿宋_GB2312"/>
          <w:bCs/>
          <w:sz w:val="32"/>
          <w:szCs w:val="32"/>
        </w:rPr>
      </w:pPr>
    </w:p>
    <w:p w14:paraId="636E40AB">
      <w:pPr>
        <w:snapToGrid w:val="0"/>
        <w:spacing w:before="50" w:after="50"/>
        <w:ind w:firstLine="720" w:firstLineChars="225"/>
        <w:rPr>
          <w:rFonts w:hint="eastAsia" w:ascii="宋体" w:hAnsi="宋体" w:eastAsia="宋体" w:cs="仿宋_GB2312"/>
          <w:bCs/>
          <w:sz w:val="32"/>
          <w:szCs w:val="32"/>
        </w:rPr>
      </w:pPr>
      <w:r>
        <w:rPr>
          <w:rFonts w:hint="eastAsia" w:ascii="宋体" w:hAnsi="宋体" w:eastAsia="宋体" w:cs="仿宋_GB2312"/>
          <w:bCs/>
          <w:sz w:val="32"/>
          <w:szCs w:val="32"/>
        </w:rPr>
        <w:t>供应商名称：</w:t>
      </w:r>
    </w:p>
    <w:p w14:paraId="2689BB59">
      <w:pPr>
        <w:snapToGrid w:val="0"/>
        <w:spacing w:before="50" w:after="50"/>
        <w:ind w:firstLine="720" w:firstLineChars="225"/>
        <w:rPr>
          <w:rFonts w:hint="eastAsia" w:ascii="宋体" w:hAnsi="宋体" w:eastAsia="宋体" w:cs="仿宋_GB2312"/>
          <w:bCs/>
          <w:sz w:val="32"/>
          <w:szCs w:val="32"/>
        </w:rPr>
      </w:pPr>
    </w:p>
    <w:p w14:paraId="22E3B7CA">
      <w:pPr>
        <w:snapToGrid w:val="0"/>
        <w:spacing w:before="50" w:after="50"/>
        <w:ind w:firstLine="720" w:firstLineChars="225"/>
        <w:rPr>
          <w:rFonts w:hint="eastAsia" w:ascii="宋体" w:hAnsi="宋体" w:eastAsia="宋体" w:cs="仿宋_GB2312"/>
          <w:bCs/>
          <w:sz w:val="32"/>
          <w:szCs w:val="32"/>
        </w:rPr>
      </w:pPr>
    </w:p>
    <w:p w14:paraId="64852B49">
      <w:pPr>
        <w:snapToGrid w:val="0"/>
        <w:spacing w:before="50" w:after="50"/>
        <w:ind w:firstLine="720" w:firstLineChars="225"/>
        <w:rPr>
          <w:rFonts w:hint="eastAsia" w:ascii="宋体" w:hAnsi="宋体" w:eastAsia="宋体" w:cs="仿宋_GB2312"/>
          <w:bCs/>
          <w:sz w:val="32"/>
          <w:szCs w:val="32"/>
        </w:rPr>
      </w:pPr>
    </w:p>
    <w:p w14:paraId="1147BD3F">
      <w:pPr>
        <w:snapToGrid w:val="0"/>
        <w:spacing w:before="50" w:after="50"/>
        <w:ind w:firstLine="1280" w:firstLineChars="400"/>
        <w:rPr>
          <w:rFonts w:hint="eastAsia" w:ascii="宋体" w:hAnsi="宋体" w:eastAsia="宋体" w:cs="仿宋_GB2312"/>
          <w:bCs/>
          <w:sz w:val="32"/>
          <w:szCs w:val="32"/>
        </w:rPr>
      </w:pPr>
    </w:p>
    <w:p w14:paraId="478B463D">
      <w:pPr>
        <w:snapToGrid w:val="0"/>
        <w:spacing w:before="120" w:beforeLines="50" w:after="50"/>
        <w:jc w:val="center"/>
        <w:rPr>
          <w:rFonts w:hint="eastAsia" w:ascii="宋体" w:hAnsi="宋体" w:eastAsia="宋体" w:cs="仿宋_GB2312"/>
          <w:sz w:val="32"/>
          <w:szCs w:val="32"/>
        </w:rPr>
      </w:pPr>
      <w:r>
        <w:rPr>
          <w:rFonts w:hint="eastAsia" w:ascii="宋体" w:hAnsi="宋体" w:eastAsia="宋体" w:cs="仿宋_GB2312"/>
          <w:sz w:val="32"/>
          <w:szCs w:val="32"/>
        </w:rPr>
        <w:t>年    月    日</w:t>
      </w:r>
    </w:p>
    <w:p w14:paraId="3DB24509">
      <w:pPr>
        <w:snapToGrid w:val="0"/>
        <w:spacing w:before="156" w:beforeLines="50" w:after="50" w:line="360" w:lineRule="auto"/>
        <w:ind w:left="142"/>
        <w:jc w:val="left"/>
        <w:rPr>
          <w:rFonts w:hint="eastAsia" w:ascii="宋体" w:hAnsi="宋体" w:eastAsia="宋体" w:cs="宋体"/>
          <w:b/>
          <w:bCs/>
          <w:color w:val="000000"/>
          <w:sz w:val="28"/>
          <w:szCs w:val="28"/>
        </w:rPr>
      </w:pPr>
      <w:r>
        <w:rPr>
          <w:rFonts w:ascii="宋体" w:hAnsi="宋体" w:eastAsia="宋体" w:cs="Times New Roman"/>
          <w:sz w:val="24"/>
          <w:szCs w:val="24"/>
        </w:rPr>
        <w:br w:type="page"/>
      </w:r>
      <w:r>
        <w:rPr>
          <w:rFonts w:hint="eastAsia" w:ascii="宋体" w:hAnsi="宋体" w:eastAsia="宋体" w:cs="宋体"/>
          <w:b/>
          <w:bCs/>
          <w:color w:val="000000"/>
          <w:sz w:val="28"/>
          <w:szCs w:val="28"/>
        </w:rPr>
        <w:t>2.资格证明文件目录</w:t>
      </w:r>
    </w:p>
    <w:p w14:paraId="496835EC">
      <w:pPr>
        <w:spacing w:line="360" w:lineRule="auto"/>
        <w:ind w:firstLine="560" w:firstLineChars="200"/>
        <w:contextualSpacing/>
        <w:jc w:val="left"/>
        <w:rPr>
          <w:rFonts w:hint="eastAsia" w:ascii="仿宋_GB2312" w:hAnsi="仿宋" w:eastAsia="仿宋_GB2312" w:cs="仿宋_GB2312"/>
          <w:kern w:val="0"/>
          <w:sz w:val="24"/>
          <w:szCs w:val="24"/>
        </w:rPr>
      </w:pPr>
      <w:r>
        <w:rPr>
          <w:rFonts w:hint="eastAsia" w:ascii="宋体" w:hAnsi="宋体" w:eastAsia="宋体" w:cs="宋体"/>
          <w:color w:val="000000"/>
          <w:sz w:val="28"/>
          <w:szCs w:val="28"/>
        </w:rPr>
        <w:t>根据竞争性谈判文件规定及供应商提供的材料自行编写目录（部分格式后附）。</w:t>
      </w:r>
      <w:r>
        <w:rPr>
          <w:rFonts w:hint="eastAsia" w:ascii="仿宋_GB2312" w:hAnsi="仿宋" w:eastAsia="仿宋_GB2312" w:cs="仿宋_GB2312"/>
          <w:kern w:val="0"/>
          <w:sz w:val="24"/>
          <w:szCs w:val="24"/>
        </w:rPr>
        <w:br w:type="page"/>
      </w:r>
    </w:p>
    <w:p w14:paraId="611701A4">
      <w:pPr>
        <w:spacing w:line="320" w:lineRule="exact"/>
        <w:ind w:firstLine="0" w:firstLineChars="0"/>
        <w:jc w:val="left"/>
        <w:rPr>
          <w:rFonts w:hint="eastAsia" w:ascii="宋体" w:hAnsi="宋体" w:eastAsia="宋体" w:cs="宋体"/>
          <w:sz w:val="28"/>
          <w:szCs w:val="28"/>
        </w:rPr>
      </w:pPr>
      <w:r>
        <w:rPr>
          <w:rFonts w:hint="eastAsia" w:ascii="宋体" w:hAnsi="宋体" w:eastAsia="宋体" w:cs="宋体"/>
          <w:b/>
          <w:bCs/>
          <w:kern w:val="0"/>
          <w:sz w:val="28"/>
          <w:szCs w:val="28"/>
          <w:lang w:val="en-US" w:eastAsia="zh-CN"/>
        </w:rPr>
        <w:t>3</w:t>
      </w:r>
      <w:r>
        <w:rPr>
          <w:rFonts w:hint="eastAsia" w:ascii="宋体" w:hAnsi="宋体" w:eastAsia="宋体" w:cs="宋体"/>
          <w:b/>
          <w:kern w:val="0"/>
          <w:sz w:val="28"/>
          <w:szCs w:val="28"/>
          <w:lang w:val="en-US" w:eastAsia="zh-CN"/>
        </w:rPr>
        <w:t>.</w:t>
      </w:r>
      <w:r>
        <w:rPr>
          <w:rFonts w:hint="eastAsia" w:ascii="宋体" w:hAnsi="宋体" w:eastAsia="宋体" w:cs="宋体"/>
          <w:b/>
          <w:kern w:val="0"/>
          <w:sz w:val="28"/>
          <w:szCs w:val="28"/>
        </w:rPr>
        <w:t>声明函</w:t>
      </w:r>
      <w:r>
        <w:rPr>
          <w:rFonts w:hint="eastAsia" w:ascii="宋体" w:hAnsi="宋体" w:eastAsia="宋体" w:cs="宋体"/>
          <w:b/>
          <w:kern w:val="0"/>
          <w:sz w:val="28"/>
          <w:szCs w:val="28"/>
          <w:lang w:eastAsia="zh-CN"/>
        </w:rPr>
        <w:t>的格式：</w:t>
      </w:r>
    </w:p>
    <w:p w14:paraId="69670B97">
      <w:pPr>
        <w:spacing w:line="320" w:lineRule="exact"/>
        <w:jc w:val="center"/>
        <w:rPr>
          <w:rFonts w:hint="eastAsia" w:ascii="宋体" w:hAnsi="宋体" w:eastAsia="宋体" w:cs="Times New Roman"/>
          <w:b/>
          <w:sz w:val="32"/>
          <w:szCs w:val="32"/>
        </w:rPr>
      </w:pPr>
    </w:p>
    <w:p w14:paraId="5A7BD59F">
      <w:pPr>
        <w:spacing w:line="320" w:lineRule="exact"/>
        <w:jc w:val="center"/>
        <w:rPr>
          <w:rFonts w:hint="eastAsia" w:ascii="宋体" w:hAnsi="宋体" w:eastAsia="宋体" w:cs="Times New Roman"/>
          <w:b/>
          <w:sz w:val="32"/>
          <w:szCs w:val="32"/>
        </w:rPr>
      </w:pPr>
      <w:r>
        <w:rPr>
          <w:rFonts w:hint="eastAsia" w:ascii="宋体" w:hAnsi="宋体" w:eastAsia="宋体" w:cs="Times New Roman"/>
          <w:b/>
          <w:sz w:val="32"/>
          <w:szCs w:val="32"/>
        </w:rPr>
        <w:t>声明函</w:t>
      </w:r>
    </w:p>
    <w:p w14:paraId="0A5D90B9">
      <w:pPr>
        <w:spacing w:line="320" w:lineRule="exact"/>
        <w:jc w:val="center"/>
        <w:rPr>
          <w:rFonts w:hint="eastAsia" w:ascii="宋体" w:hAnsi="宋体" w:eastAsia="宋体" w:cs="Times New Roman"/>
          <w:sz w:val="24"/>
          <w:szCs w:val="20"/>
        </w:rPr>
      </w:pPr>
    </w:p>
    <w:p w14:paraId="767DE47A">
      <w:pPr>
        <w:spacing w:line="360" w:lineRule="exact"/>
        <w:contextualSpacing/>
        <w:rPr>
          <w:rFonts w:hint="eastAsia" w:ascii="宋体" w:hAnsi="宋体" w:eastAsia="宋体" w:cs="宋体"/>
          <w:sz w:val="24"/>
          <w:szCs w:val="24"/>
        </w:rPr>
      </w:pPr>
      <w:r>
        <w:rPr>
          <w:rFonts w:hint="eastAsia" w:ascii="宋体" w:hAnsi="宋体" w:eastAsia="宋体" w:cs="宋体"/>
          <w:sz w:val="24"/>
          <w:szCs w:val="24"/>
        </w:rPr>
        <w:t>致：</w:t>
      </w:r>
      <w:r>
        <w:rPr>
          <w:rFonts w:hint="eastAsia" w:ascii="宋体" w:hAnsi="宋体" w:eastAsia="宋体" w:cs="宋体"/>
          <w:sz w:val="24"/>
          <w:szCs w:val="24"/>
          <w:u w:val="single"/>
          <w:lang w:eastAsia="zh-CN"/>
        </w:rPr>
        <w:t>广西协弘项目管理有限公司</w:t>
      </w:r>
      <w:r>
        <w:rPr>
          <w:rFonts w:hint="eastAsia" w:ascii="宋体" w:hAnsi="宋体" w:eastAsia="宋体" w:cs="宋体"/>
          <w:sz w:val="24"/>
          <w:szCs w:val="24"/>
        </w:rPr>
        <w:t>：</w:t>
      </w:r>
    </w:p>
    <w:p w14:paraId="6369CA17">
      <w:pPr>
        <w:spacing w:line="360" w:lineRule="exact"/>
        <w:ind w:firstLine="480" w:firstLineChars="200"/>
        <w:contextualSpacing/>
        <w:rPr>
          <w:rFonts w:hint="eastAsia" w:ascii="宋体" w:hAnsi="宋体" w:eastAsia="宋体" w:cs="宋体"/>
          <w:sz w:val="24"/>
          <w:szCs w:val="24"/>
        </w:rPr>
      </w:pPr>
      <w:r>
        <w:rPr>
          <w:rFonts w:hint="eastAsia" w:ascii="宋体" w:hAnsi="宋体" w:eastAsia="宋体" w:cs="宋体"/>
          <w:i/>
          <w:iCs/>
          <w:sz w:val="24"/>
          <w:szCs w:val="24"/>
          <w:u w:val="single"/>
        </w:rPr>
        <w:t>（供应商名称）</w:t>
      </w:r>
      <w:r>
        <w:rPr>
          <w:rFonts w:hint="eastAsia" w:ascii="宋体" w:hAnsi="宋体" w:eastAsia="宋体" w:cs="宋体"/>
          <w:sz w:val="24"/>
          <w:szCs w:val="24"/>
        </w:rPr>
        <w:t>系中华人民共和国合法供应商，经营地址</w:t>
      </w:r>
      <w:r>
        <w:rPr>
          <w:rFonts w:hint="eastAsia" w:ascii="宋体" w:hAnsi="宋体" w:eastAsia="宋体" w:cs="宋体"/>
          <w:sz w:val="24"/>
          <w:szCs w:val="24"/>
          <w:u w:val="single"/>
        </w:rPr>
        <w:t xml:space="preserve">                              </w:t>
      </w:r>
      <w:r>
        <w:rPr>
          <w:rFonts w:hint="eastAsia" w:ascii="宋体" w:hAnsi="宋体" w:eastAsia="宋体" w:cs="宋体"/>
          <w:sz w:val="24"/>
          <w:szCs w:val="24"/>
        </w:rPr>
        <w:t>。</w:t>
      </w:r>
    </w:p>
    <w:p w14:paraId="0F5DDC8B">
      <w:pPr>
        <w:spacing w:line="360" w:lineRule="exact"/>
        <w:ind w:firstLine="480" w:firstLineChars="200"/>
        <w:contextualSpacing/>
        <w:rPr>
          <w:rFonts w:hint="eastAsia" w:ascii="宋体" w:hAnsi="宋体" w:eastAsia="宋体" w:cs="宋体"/>
          <w:sz w:val="24"/>
          <w:szCs w:val="24"/>
        </w:rPr>
      </w:pPr>
      <w:r>
        <w:rPr>
          <w:rFonts w:hint="eastAsia" w:ascii="宋体" w:hAnsi="宋体" w:eastAsia="宋体" w:cs="宋体"/>
          <w:sz w:val="24"/>
          <w:szCs w:val="24"/>
        </w:rPr>
        <w:t>我方愿意参加贵方组织的</w:t>
      </w:r>
      <w:bookmarkStart w:id="143" w:name="PO_3000001871_PM002_4"/>
      <w:r>
        <w:rPr>
          <w:rFonts w:hint="eastAsia" w:ascii="宋体" w:hAnsi="宋体" w:eastAsia="宋体" w:cs="宋体"/>
          <w:i/>
          <w:iCs/>
          <w:sz w:val="24"/>
          <w:szCs w:val="24"/>
          <w:lang w:eastAsia="zh-CN"/>
        </w:rPr>
        <w:t>（</w:t>
      </w:r>
      <w:bookmarkEnd w:id="143"/>
      <w:r>
        <w:rPr>
          <w:rFonts w:hint="eastAsia" w:ascii="宋体" w:hAnsi="宋体" w:eastAsia="宋体" w:cs="宋体"/>
          <w:i/>
          <w:iCs/>
          <w:sz w:val="24"/>
          <w:szCs w:val="24"/>
          <w:u w:val="single"/>
          <w:lang w:eastAsia="zh-CN"/>
        </w:rPr>
        <w:t>项目名称</w:t>
      </w:r>
      <w:r>
        <w:rPr>
          <w:rFonts w:hint="eastAsia" w:ascii="宋体" w:hAnsi="宋体" w:eastAsia="宋体" w:cs="宋体"/>
          <w:i/>
          <w:iCs/>
          <w:sz w:val="24"/>
          <w:szCs w:val="24"/>
          <w:lang w:eastAsia="zh-CN"/>
        </w:rPr>
        <w:t>）</w:t>
      </w:r>
      <w:r>
        <w:rPr>
          <w:rFonts w:hint="eastAsia" w:ascii="宋体" w:hAnsi="宋体" w:eastAsia="宋体" w:cs="宋体"/>
          <w:sz w:val="24"/>
          <w:szCs w:val="24"/>
        </w:rPr>
        <w:t>项目的竞标，为便于贵方公正、择优地确定成交供应商及其竞标产品和</w:t>
      </w:r>
      <w:r>
        <w:rPr>
          <w:rFonts w:hint="eastAsia" w:ascii="宋体" w:hAnsi="宋体" w:eastAsia="宋体" w:cs="宋体"/>
          <w:sz w:val="24"/>
          <w:szCs w:val="24"/>
          <w:lang w:val="en-US" w:eastAsia="zh-CN"/>
        </w:rPr>
        <w:t>服务</w:t>
      </w:r>
      <w:r>
        <w:rPr>
          <w:rFonts w:hint="eastAsia" w:ascii="宋体" w:hAnsi="宋体" w:eastAsia="宋体" w:cs="宋体"/>
          <w:sz w:val="24"/>
          <w:szCs w:val="24"/>
        </w:rPr>
        <w:t>，我方就本次竞标有关事项郑重声明如下：</w:t>
      </w:r>
    </w:p>
    <w:p w14:paraId="453A1498">
      <w:pPr>
        <w:spacing w:line="360" w:lineRule="exact"/>
        <w:ind w:firstLine="480" w:firstLineChars="200"/>
        <w:contextualSpacing/>
        <w:rPr>
          <w:rFonts w:hint="eastAsia" w:ascii="宋体" w:hAnsi="宋体" w:eastAsia="宋体" w:cs="宋体"/>
          <w:sz w:val="24"/>
          <w:szCs w:val="24"/>
        </w:rPr>
      </w:pPr>
      <w:r>
        <w:rPr>
          <w:rFonts w:hint="eastAsia" w:ascii="宋体" w:hAnsi="宋体" w:eastAsia="宋体" w:cs="宋体"/>
          <w:sz w:val="24"/>
          <w:szCs w:val="24"/>
        </w:rPr>
        <w:t>1.我方向贵方提交的所有响应文件、资料都是准确的和真实的。</w:t>
      </w:r>
    </w:p>
    <w:p w14:paraId="68A7D6F6">
      <w:pPr>
        <w:spacing w:line="360" w:lineRule="exact"/>
        <w:ind w:firstLine="480" w:firstLineChars="200"/>
        <w:contextualSpacing/>
        <w:rPr>
          <w:rFonts w:hint="eastAsia" w:ascii="宋体" w:hAnsi="宋体" w:eastAsia="宋体" w:cs="宋体"/>
          <w:sz w:val="24"/>
          <w:szCs w:val="24"/>
        </w:rPr>
      </w:pPr>
      <w:r>
        <w:rPr>
          <w:rFonts w:hint="eastAsia" w:ascii="宋体" w:hAnsi="宋体" w:eastAsia="宋体" w:cs="宋体"/>
          <w:sz w:val="24"/>
          <w:szCs w:val="24"/>
        </w:rPr>
        <w:t>2.我方不是采购人的附属机构；不是为本次采购项目提供整体设计、规范编制或者项目管理、监理、检测等</w:t>
      </w:r>
      <w:r>
        <w:rPr>
          <w:rFonts w:hint="eastAsia" w:ascii="宋体" w:hAnsi="宋体" w:eastAsia="宋体" w:cs="宋体"/>
          <w:sz w:val="24"/>
          <w:szCs w:val="24"/>
          <w:lang w:val="en-US" w:eastAsia="zh-CN"/>
        </w:rPr>
        <w:t>服务</w:t>
      </w:r>
      <w:r>
        <w:rPr>
          <w:rFonts w:hint="eastAsia" w:ascii="宋体" w:hAnsi="宋体" w:eastAsia="宋体" w:cs="宋体"/>
          <w:sz w:val="24"/>
          <w:szCs w:val="24"/>
        </w:rPr>
        <w:t>的供应商；在获知本项目采购信息后，与采购人聘请的为此项目提供咨询</w:t>
      </w:r>
      <w:r>
        <w:rPr>
          <w:rFonts w:hint="eastAsia" w:ascii="宋体" w:hAnsi="宋体" w:eastAsia="宋体" w:cs="宋体"/>
          <w:sz w:val="24"/>
          <w:szCs w:val="24"/>
          <w:lang w:val="en-US" w:eastAsia="zh-CN"/>
        </w:rPr>
        <w:t>服务</w:t>
      </w:r>
      <w:r>
        <w:rPr>
          <w:rFonts w:hint="eastAsia" w:ascii="宋体" w:hAnsi="宋体" w:eastAsia="宋体" w:cs="宋体"/>
          <w:sz w:val="24"/>
          <w:szCs w:val="24"/>
        </w:rPr>
        <w:t>的公司及其附属机构没有任何联系。</w:t>
      </w:r>
    </w:p>
    <w:p w14:paraId="552ACEB0">
      <w:pPr>
        <w:spacing w:line="360" w:lineRule="exact"/>
        <w:ind w:firstLine="480" w:firstLineChars="200"/>
        <w:contextualSpacing/>
        <w:rPr>
          <w:rFonts w:hint="eastAsia" w:ascii="宋体" w:hAnsi="宋体" w:eastAsia="宋体" w:cs="宋体"/>
          <w:sz w:val="24"/>
          <w:szCs w:val="24"/>
        </w:rPr>
      </w:pPr>
      <w:r>
        <w:rPr>
          <w:rFonts w:hint="eastAsia" w:ascii="宋体" w:hAnsi="宋体" w:eastAsia="宋体" w:cs="宋体"/>
          <w:sz w:val="24"/>
          <w:szCs w:val="24"/>
        </w:rPr>
        <w:t>3.在此，我方宣布同意如下：</w:t>
      </w:r>
    </w:p>
    <w:p w14:paraId="669B935C">
      <w:pPr>
        <w:spacing w:line="360" w:lineRule="exact"/>
        <w:ind w:firstLine="480" w:firstLineChars="200"/>
        <w:contextualSpacing/>
        <w:rPr>
          <w:rFonts w:hint="eastAsia" w:ascii="宋体" w:hAnsi="宋体" w:eastAsia="宋体" w:cs="宋体"/>
          <w:sz w:val="24"/>
          <w:szCs w:val="24"/>
        </w:rPr>
      </w:pPr>
      <w:r>
        <w:rPr>
          <w:rFonts w:hint="eastAsia" w:ascii="宋体" w:hAnsi="宋体" w:eastAsia="宋体" w:cs="宋体"/>
          <w:sz w:val="24"/>
          <w:szCs w:val="24"/>
        </w:rPr>
        <w:t>（1）将按谈判文件的约定履行合同责任和义务；</w:t>
      </w:r>
    </w:p>
    <w:p w14:paraId="60598B3C">
      <w:pPr>
        <w:spacing w:line="360" w:lineRule="exact"/>
        <w:ind w:firstLine="480" w:firstLineChars="200"/>
        <w:contextualSpacing/>
        <w:rPr>
          <w:rFonts w:hint="eastAsia" w:ascii="宋体" w:hAnsi="宋体" w:eastAsia="宋体" w:cs="宋体"/>
          <w:sz w:val="24"/>
          <w:szCs w:val="24"/>
        </w:rPr>
      </w:pPr>
      <w:r>
        <w:rPr>
          <w:rFonts w:hint="eastAsia" w:ascii="宋体" w:hAnsi="宋体" w:eastAsia="宋体" w:cs="宋体"/>
          <w:sz w:val="24"/>
          <w:szCs w:val="24"/>
        </w:rPr>
        <w:t>（2）已详细审查谈判文件</w:t>
      </w:r>
      <w:r>
        <w:rPr>
          <w:rFonts w:hint="eastAsia" w:ascii="宋体" w:hAnsi="宋体" w:eastAsia="宋体" w:cs="宋体"/>
          <w:sz w:val="24"/>
          <w:szCs w:val="24"/>
          <w:lang w:val="en-US" w:eastAsia="zh-CN"/>
        </w:rPr>
        <w:t>的</w:t>
      </w:r>
      <w:r>
        <w:rPr>
          <w:rFonts w:hint="eastAsia" w:ascii="宋体" w:hAnsi="宋体" w:eastAsia="宋体" w:cs="宋体"/>
          <w:sz w:val="24"/>
          <w:szCs w:val="24"/>
        </w:rPr>
        <w:t>全部</w:t>
      </w:r>
      <w:r>
        <w:rPr>
          <w:rFonts w:hint="eastAsia" w:ascii="宋体" w:hAnsi="宋体" w:eastAsia="宋体" w:cs="宋体"/>
          <w:sz w:val="24"/>
          <w:szCs w:val="24"/>
          <w:lang w:val="en-US" w:eastAsia="zh-CN"/>
        </w:rPr>
        <w:t>内容</w:t>
      </w:r>
      <w:r>
        <w:rPr>
          <w:rFonts w:hint="eastAsia" w:ascii="宋体" w:hAnsi="宋体" w:eastAsia="宋体" w:cs="宋体"/>
          <w:sz w:val="24"/>
          <w:szCs w:val="24"/>
        </w:rPr>
        <w:t>，包括澄清或者更正公告（如有）；</w:t>
      </w:r>
    </w:p>
    <w:p w14:paraId="19B570A8">
      <w:pPr>
        <w:spacing w:line="360" w:lineRule="exact"/>
        <w:ind w:firstLine="480" w:firstLineChars="200"/>
        <w:contextualSpacing/>
        <w:rPr>
          <w:rFonts w:hint="eastAsia" w:ascii="宋体" w:hAnsi="宋体" w:eastAsia="宋体" w:cs="宋体"/>
          <w:sz w:val="24"/>
          <w:szCs w:val="24"/>
        </w:rPr>
      </w:pPr>
      <w:r>
        <w:rPr>
          <w:rFonts w:hint="eastAsia" w:ascii="宋体" w:hAnsi="宋体" w:eastAsia="宋体" w:cs="宋体"/>
          <w:sz w:val="24"/>
          <w:szCs w:val="24"/>
        </w:rPr>
        <w:t>（3）同意提供按照贵方可能要求的与谈判有关的一切数据或者资料。</w:t>
      </w:r>
    </w:p>
    <w:p w14:paraId="54366013">
      <w:pPr>
        <w:spacing w:line="360" w:lineRule="exact"/>
        <w:ind w:firstLine="480" w:firstLineChars="200"/>
        <w:contextualSpacing/>
        <w:rPr>
          <w:rFonts w:hint="eastAsia" w:ascii="宋体" w:hAnsi="宋体" w:eastAsia="宋体" w:cs="宋体"/>
          <w:sz w:val="24"/>
          <w:szCs w:val="24"/>
          <w:highlight w:val="none"/>
        </w:rPr>
      </w:pPr>
      <w:r>
        <w:rPr>
          <w:rFonts w:hint="eastAsia" w:ascii="宋体" w:hAnsi="宋体" w:eastAsia="宋体" w:cs="宋体"/>
          <w:sz w:val="24"/>
          <w:szCs w:val="24"/>
        </w:rPr>
        <w:t>4.我方在此声明，我方在参加本项目的政府采购活动前三年内，在经营活动中没有重大违法记录（重大违法记录是指供应商因违法经营受到刑事处罚或者</w:t>
      </w:r>
      <w:r>
        <w:rPr>
          <w:rFonts w:hint="eastAsia" w:ascii="宋体" w:hAnsi="宋体" w:eastAsia="宋体" w:cs="宋体"/>
          <w:sz w:val="24"/>
          <w:szCs w:val="24"/>
          <w:highlight w:val="none"/>
        </w:rPr>
        <w:t>责令停产停业、吊销许可证或者执照、较大数额罚款等行政处罚），未被列入失信被执行人、</w:t>
      </w:r>
      <w:r>
        <w:rPr>
          <w:rFonts w:hint="eastAsia" w:ascii="宋体" w:hAnsi="宋体" w:eastAsia="宋体" w:cs="宋体"/>
          <w:sz w:val="24"/>
          <w:szCs w:val="24"/>
          <w:highlight w:val="none"/>
          <w:lang w:eastAsia="zh-CN"/>
        </w:rPr>
        <w:t>重大税收违法失信主体</w:t>
      </w:r>
      <w:r>
        <w:rPr>
          <w:rFonts w:hint="eastAsia" w:ascii="宋体" w:hAnsi="宋体" w:eastAsia="宋体" w:cs="宋体"/>
          <w:sz w:val="24"/>
          <w:szCs w:val="24"/>
          <w:highlight w:val="none"/>
        </w:rPr>
        <w:t>、政府采购严重违法失信行为记录名单。</w:t>
      </w:r>
    </w:p>
    <w:p w14:paraId="72F7FC45">
      <w:pPr>
        <w:spacing w:line="360" w:lineRule="exact"/>
        <w:ind w:firstLine="480" w:firstLineChars="200"/>
        <w:contextualSpacing/>
        <w:rPr>
          <w:rFonts w:hint="eastAsia" w:ascii="宋体" w:hAnsi="宋体" w:eastAsia="宋体" w:cs="宋体"/>
          <w:sz w:val="24"/>
          <w:szCs w:val="24"/>
        </w:rPr>
      </w:pPr>
      <w:r>
        <w:rPr>
          <w:rFonts w:hint="eastAsia" w:ascii="宋体" w:hAnsi="宋体" w:eastAsia="宋体" w:cs="宋体"/>
          <w:sz w:val="24"/>
          <w:szCs w:val="24"/>
          <w:highlight w:val="none"/>
          <w:lang w:val="en-US" w:eastAsia="zh-CN"/>
        </w:rPr>
        <w:t>5</w:t>
      </w:r>
      <w:r>
        <w:rPr>
          <w:rFonts w:hint="eastAsia" w:ascii="宋体" w:hAnsi="宋体" w:eastAsia="宋体" w:cs="宋体"/>
          <w:sz w:val="24"/>
          <w:szCs w:val="24"/>
          <w:highlight w:val="none"/>
        </w:rPr>
        <w:t>.根据《中华人民共和国政府采购法实施条例》第五十条要求对政府采购合同进行公告</w:t>
      </w:r>
      <w:r>
        <w:rPr>
          <w:rFonts w:hint="eastAsia" w:ascii="宋体" w:hAnsi="宋体" w:eastAsia="宋体" w:cs="宋体"/>
          <w:sz w:val="24"/>
          <w:szCs w:val="24"/>
        </w:rPr>
        <w:t>，但政府采购合同中涉及国家秘密、商业秘密的内容除外。我方就对本次响应文件进行注明如下：（两项内容中必须选择一项）</w:t>
      </w:r>
    </w:p>
    <w:p w14:paraId="0412597A">
      <w:pPr>
        <w:spacing w:line="360" w:lineRule="exact"/>
        <w:ind w:firstLine="480" w:firstLineChars="200"/>
        <w:contextualSpacing/>
        <w:rPr>
          <w:rFonts w:hint="eastAsia" w:ascii="宋体" w:hAnsi="宋体" w:eastAsia="宋体" w:cs="宋体"/>
          <w:sz w:val="24"/>
          <w:szCs w:val="24"/>
        </w:rPr>
      </w:pPr>
      <w:r>
        <w:rPr>
          <w:rFonts w:hint="eastAsia" w:ascii="宋体" w:hAnsi="宋体" w:eastAsia="宋体" w:cs="宋体"/>
          <w:sz w:val="24"/>
          <w:szCs w:val="24"/>
        </w:rPr>
        <w:t>□我方本次响应文件</w:t>
      </w:r>
      <w:r>
        <w:rPr>
          <w:rFonts w:hint="eastAsia" w:ascii="宋体" w:hAnsi="宋体" w:eastAsia="宋体" w:cs="宋体"/>
          <w:kern w:val="0"/>
          <w:sz w:val="24"/>
          <w:szCs w:val="24"/>
        </w:rPr>
        <w:t>内容中</w:t>
      </w:r>
      <w:r>
        <w:rPr>
          <w:rFonts w:hint="eastAsia" w:ascii="宋体" w:hAnsi="宋体" w:eastAsia="宋体" w:cs="宋体"/>
          <w:sz w:val="24"/>
          <w:szCs w:val="24"/>
        </w:rPr>
        <w:t>未</w:t>
      </w:r>
      <w:r>
        <w:rPr>
          <w:rFonts w:hint="eastAsia" w:ascii="宋体" w:hAnsi="宋体" w:eastAsia="宋体" w:cs="宋体"/>
          <w:kern w:val="0"/>
          <w:sz w:val="24"/>
          <w:szCs w:val="24"/>
        </w:rPr>
        <w:t>涉及商业秘密；</w:t>
      </w:r>
    </w:p>
    <w:p w14:paraId="2592EEC7">
      <w:pPr>
        <w:spacing w:line="360" w:lineRule="exact"/>
        <w:ind w:firstLine="480" w:firstLineChars="200"/>
        <w:contextualSpacing/>
        <w:rPr>
          <w:rFonts w:hint="eastAsia" w:ascii="宋体" w:hAnsi="宋体" w:eastAsia="宋体" w:cs="宋体"/>
          <w:sz w:val="24"/>
          <w:szCs w:val="24"/>
        </w:rPr>
      </w:pPr>
      <w:r>
        <w:rPr>
          <w:rFonts w:hint="eastAsia" w:ascii="宋体" w:hAnsi="宋体" w:eastAsia="宋体" w:cs="宋体"/>
          <w:sz w:val="24"/>
          <w:szCs w:val="24"/>
        </w:rPr>
        <w:t>□我方本次响应文件</w:t>
      </w:r>
      <w:r>
        <w:rPr>
          <w:rFonts w:hint="eastAsia" w:ascii="宋体" w:hAnsi="宋体" w:eastAsia="宋体" w:cs="宋体"/>
          <w:kern w:val="0"/>
          <w:sz w:val="24"/>
          <w:szCs w:val="24"/>
        </w:rPr>
        <w:t>涉及商业秘密的内容有：</w:t>
      </w:r>
      <w:r>
        <w:rPr>
          <w:rFonts w:hint="eastAsia" w:ascii="宋体" w:hAnsi="宋体" w:eastAsia="宋体" w:cs="宋体"/>
          <w:kern w:val="0"/>
          <w:sz w:val="24"/>
          <w:szCs w:val="24"/>
          <w:u w:val="single"/>
        </w:rPr>
        <w:t xml:space="preserve">                         </w:t>
      </w:r>
      <w:r>
        <w:rPr>
          <w:rFonts w:hint="eastAsia" w:ascii="宋体" w:hAnsi="宋体" w:eastAsia="宋体" w:cs="宋体"/>
          <w:kern w:val="0"/>
          <w:sz w:val="24"/>
          <w:szCs w:val="24"/>
        </w:rPr>
        <w:t>；</w:t>
      </w:r>
    </w:p>
    <w:p w14:paraId="463AFDA8">
      <w:pPr>
        <w:tabs>
          <w:tab w:val="left" w:pos="939"/>
        </w:tabs>
        <w:spacing w:line="360" w:lineRule="exact"/>
        <w:ind w:firstLine="480" w:firstLineChars="200"/>
        <w:contextualSpacing/>
        <w:rPr>
          <w:rFonts w:hint="eastAsia" w:ascii="宋体" w:hAnsi="宋体" w:eastAsia="宋体" w:cs="宋体"/>
          <w:sz w:val="24"/>
          <w:szCs w:val="24"/>
        </w:rPr>
      </w:pPr>
      <w:r>
        <w:rPr>
          <w:rFonts w:hint="eastAsia" w:ascii="宋体" w:hAnsi="宋体" w:eastAsia="宋体" w:cs="宋体"/>
          <w:sz w:val="24"/>
          <w:szCs w:val="24"/>
          <w:lang w:val="en-US" w:eastAsia="zh-CN"/>
        </w:rPr>
        <w:t>6</w:t>
      </w:r>
      <w:r>
        <w:rPr>
          <w:rFonts w:hint="eastAsia" w:ascii="宋体" w:hAnsi="宋体" w:eastAsia="宋体" w:cs="宋体"/>
          <w:sz w:val="24"/>
          <w:szCs w:val="24"/>
        </w:rPr>
        <w:t>.以上事项如有虚假或者隐瞒，我方愿意承担一切后果，并不再寻求任何旨在减轻或者免除法律责任的辩解。</w:t>
      </w:r>
    </w:p>
    <w:p w14:paraId="15F28143">
      <w:pPr>
        <w:tabs>
          <w:tab w:val="left" w:pos="939"/>
        </w:tabs>
        <w:spacing w:line="360" w:lineRule="exact"/>
        <w:ind w:left="141" w:leftChars="67" w:firstLine="360" w:firstLineChars="150"/>
        <w:contextualSpacing/>
        <w:rPr>
          <w:rFonts w:hint="eastAsia" w:ascii="宋体" w:hAnsi="宋体" w:eastAsia="宋体" w:cs="宋体"/>
          <w:sz w:val="24"/>
          <w:szCs w:val="24"/>
        </w:rPr>
      </w:pPr>
      <w:r>
        <w:rPr>
          <w:rFonts w:hint="eastAsia" w:ascii="宋体" w:hAnsi="宋体" w:eastAsia="宋体" w:cs="宋体"/>
          <w:sz w:val="24"/>
          <w:szCs w:val="24"/>
        </w:rPr>
        <w:t>特此承诺。</w:t>
      </w:r>
    </w:p>
    <w:p w14:paraId="57463ECC">
      <w:pPr>
        <w:tabs>
          <w:tab w:val="left" w:pos="939"/>
        </w:tabs>
        <w:spacing w:line="360" w:lineRule="exact"/>
        <w:ind w:firstLine="480" w:firstLineChars="200"/>
        <w:contextualSpacing/>
        <w:rPr>
          <w:rFonts w:hint="eastAsia" w:ascii="宋体" w:hAnsi="宋体" w:eastAsia="宋体" w:cs="宋体"/>
          <w:sz w:val="24"/>
          <w:szCs w:val="24"/>
        </w:rPr>
      </w:pPr>
      <w:r>
        <w:rPr>
          <w:rFonts w:hint="eastAsia" w:ascii="宋体" w:hAnsi="宋体" w:eastAsia="宋体" w:cs="宋体"/>
          <w:sz w:val="24"/>
          <w:szCs w:val="24"/>
        </w:rPr>
        <w:t>注：如为联合体竞标，盖章处须加盖联合体各方公章，否则其响应文件</w:t>
      </w:r>
      <w:r>
        <w:rPr>
          <w:rFonts w:hint="eastAsia" w:ascii="宋体" w:hAnsi="宋体" w:eastAsia="宋体" w:cs="宋体"/>
          <w:sz w:val="24"/>
          <w:szCs w:val="24"/>
          <w:lang w:eastAsia="zh-CN"/>
        </w:rPr>
        <w:t>作无效</w:t>
      </w:r>
      <w:r>
        <w:rPr>
          <w:rFonts w:hint="eastAsia" w:ascii="宋体" w:hAnsi="宋体" w:eastAsia="宋体" w:cs="宋体"/>
          <w:sz w:val="24"/>
          <w:szCs w:val="24"/>
        </w:rPr>
        <w:t>响应处理。</w:t>
      </w:r>
    </w:p>
    <w:p w14:paraId="72F099C0">
      <w:pPr>
        <w:tabs>
          <w:tab w:val="left" w:pos="939"/>
        </w:tabs>
        <w:spacing w:line="360" w:lineRule="exact"/>
        <w:ind w:firstLine="480" w:firstLineChars="200"/>
        <w:contextualSpacing/>
        <w:rPr>
          <w:rFonts w:hint="eastAsia" w:ascii="宋体" w:hAnsi="宋体" w:eastAsia="宋体" w:cs="宋体"/>
          <w:sz w:val="24"/>
          <w:szCs w:val="24"/>
        </w:rPr>
      </w:pPr>
    </w:p>
    <w:p w14:paraId="36D8A8C9">
      <w:pPr>
        <w:autoSpaceDE w:val="0"/>
        <w:autoSpaceDN w:val="0"/>
        <w:spacing w:line="360" w:lineRule="exact"/>
        <w:ind w:left="4365" w:leftChars="1850" w:hanging="480" w:hangingChars="200"/>
        <w:rPr>
          <w:rFonts w:hint="eastAsia" w:ascii="宋体" w:hAnsi="宋体" w:eastAsia="宋体" w:cs="宋体"/>
          <w:kern w:val="0"/>
          <w:sz w:val="24"/>
          <w:szCs w:val="24"/>
        </w:rPr>
      </w:pPr>
      <w:r>
        <w:rPr>
          <w:rFonts w:hint="eastAsia" w:ascii="宋体" w:hAnsi="宋体" w:eastAsia="宋体" w:cs="宋体"/>
          <w:kern w:val="0"/>
          <w:sz w:val="24"/>
          <w:szCs w:val="24"/>
        </w:rPr>
        <w:t>供应商名称（</w:t>
      </w:r>
      <w:r>
        <w:rPr>
          <w:rFonts w:hint="eastAsia" w:ascii="宋体" w:hAnsi="宋体" w:eastAsia="宋体" w:cs="宋体"/>
          <w:kern w:val="0"/>
          <w:sz w:val="24"/>
          <w:szCs w:val="24"/>
          <w:lang w:eastAsia="zh-CN"/>
        </w:rPr>
        <w:t>盖公章</w:t>
      </w:r>
      <w:r>
        <w:rPr>
          <w:rFonts w:hint="eastAsia" w:ascii="宋体" w:hAnsi="宋体" w:eastAsia="宋体" w:cs="宋体"/>
          <w:kern w:val="0"/>
          <w:sz w:val="24"/>
          <w:szCs w:val="24"/>
        </w:rPr>
        <w:t>）：</w:t>
      </w:r>
    </w:p>
    <w:p w14:paraId="235AF70B">
      <w:pPr>
        <w:autoSpaceDE w:val="0"/>
        <w:autoSpaceDN w:val="0"/>
        <w:spacing w:line="360" w:lineRule="exact"/>
        <w:ind w:firstLine="6120" w:firstLineChars="2550"/>
        <w:rPr>
          <w:rFonts w:hint="eastAsia" w:ascii="宋体" w:hAnsi="宋体" w:eastAsia="宋体" w:cs="宋体"/>
          <w:kern w:val="0"/>
          <w:sz w:val="24"/>
          <w:szCs w:val="24"/>
          <w:lang w:val="zh-CN"/>
        </w:rPr>
        <w:sectPr>
          <w:footerReference r:id="rId9" w:type="default"/>
          <w:pgSz w:w="11910" w:h="16840"/>
          <w:pgMar w:top="1134" w:right="1134" w:bottom="1134" w:left="1134" w:header="720" w:footer="720" w:gutter="0"/>
          <w:pgNumType w:fmt="decimal"/>
          <w:cols w:space="720" w:num="1"/>
        </w:sectPr>
      </w:pPr>
      <w:r>
        <w:rPr>
          <w:rFonts w:hint="eastAsia" w:ascii="宋体" w:hAnsi="宋体" w:eastAsia="宋体" w:cs="宋体"/>
          <w:kern w:val="0"/>
          <w:sz w:val="24"/>
          <w:szCs w:val="24"/>
          <w:lang w:val="zh-CN"/>
        </w:rPr>
        <w:t>日期：  年  月   日</w:t>
      </w:r>
    </w:p>
    <w:p w14:paraId="2EBB1CE0">
      <w:pPr>
        <w:spacing w:line="520" w:lineRule="exact"/>
        <w:rPr>
          <w:rFonts w:ascii="宋体" w:hAnsi="Times New Roman" w:eastAsia="宋体" w:cs="宋体"/>
          <w:b/>
          <w:color w:val="auto"/>
          <w:kern w:val="0"/>
          <w:sz w:val="28"/>
          <w:szCs w:val="28"/>
          <w:highlight w:val="none"/>
        </w:rPr>
      </w:pPr>
      <w:r>
        <w:rPr>
          <w:rFonts w:hint="eastAsia" w:ascii="宋体" w:hAnsi="宋体" w:eastAsia="宋体" w:cs="宋体"/>
          <w:b/>
          <w:kern w:val="0"/>
          <w:sz w:val="28"/>
          <w:szCs w:val="28"/>
          <w:lang w:val="en-US" w:eastAsia="zh-CN"/>
        </w:rPr>
        <w:t>4.</w:t>
      </w:r>
      <w:r>
        <w:rPr>
          <w:rFonts w:hint="eastAsia" w:ascii="宋体" w:hAnsi="Times New Roman" w:eastAsia="宋体" w:cs="宋体"/>
          <w:b/>
          <w:color w:val="auto"/>
          <w:kern w:val="0"/>
          <w:sz w:val="28"/>
          <w:szCs w:val="28"/>
          <w:highlight w:val="none"/>
        </w:rPr>
        <w:t>防城港市政府采购供应商信用承诺函（格式）</w:t>
      </w:r>
    </w:p>
    <w:p w14:paraId="2E9442F2">
      <w:pPr>
        <w:spacing w:line="520" w:lineRule="exact"/>
        <w:jc w:val="center"/>
        <w:rPr>
          <w:rFonts w:ascii="宋体" w:hAnsi="Times New Roman" w:eastAsia="宋体" w:cs="宋体"/>
          <w:b/>
          <w:color w:val="auto"/>
          <w:kern w:val="0"/>
          <w:sz w:val="28"/>
          <w:szCs w:val="28"/>
          <w:highlight w:val="none"/>
        </w:rPr>
      </w:pPr>
    </w:p>
    <w:p w14:paraId="2E8D404D">
      <w:pPr>
        <w:spacing w:line="520" w:lineRule="exact"/>
        <w:jc w:val="center"/>
        <w:rPr>
          <w:rFonts w:ascii="方正小标宋简体" w:hAnsi="Times New Roman" w:eastAsia="方正小标宋简体" w:cs="Times New Roman"/>
          <w:color w:val="auto"/>
          <w:sz w:val="36"/>
          <w:szCs w:val="36"/>
          <w:highlight w:val="none"/>
        </w:rPr>
      </w:pPr>
    </w:p>
    <w:p w14:paraId="32490F1E">
      <w:pPr>
        <w:spacing w:line="520" w:lineRule="exact"/>
        <w:jc w:val="center"/>
        <w:rPr>
          <w:rFonts w:ascii="方正小标宋简体" w:hAnsi="Times New Roman" w:eastAsia="方正小标宋简体" w:cs="Times New Roman"/>
          <w:color w:val="auto"/>
          <w:sz w:val="36"/>
          <w:szCs w:val="36"/>
          <w:highlight w:val="none"/>
        </w:rPr>
      </w:pPr>
      <w:r>
        <w:rPr>
          <w:rFonts w:hint="eastAsia" w:ascii="方正小标宋简体" w:hAnsi="Times New Roman" w:eastAsia="方正小标宋简体" w:cs="Times New Roman"/>
          <w:color w:val="auto"/>
          <w:sz w:val="36"/>
          <w:szCs w:val="36"/>
          <w:highlight w:val="none"/>
        </w:rPr>
        <w:t>防城港市政府采购供应商信用承诺函</w:t>
      </w:r>
    </w:p>
    <w:p w14:paraId="65EA51E7">
      <w:pPr>
        <w:spacing w:line="520" w:lineRule="exact"/>
        <w:ind w:firstLine="640" w:firstLineChars="200"/>
        <w:rPr>
          <w:rFonts w:ascii="仿宋_GB2312" w:hAnsi="Times New Roman" w:eastAsia="仿宋_GB2312" w:cs="Times New Roman"/>
          <w:color w:val="auto"/>
          <w:sz w:val="32"/>
          <w:szCs w:val="32"/>
          <w:highlight w:val="none"/>
        </w:rPr>
      </w:pPr>
    </w:p>
    <w:p w14:paraId="06D0AC25">
      <w:pPr>
        <w:spacing w:line="520" w:lineRule="exact"/>
        <w:rPr>
          <w:rFonts w:ascii="仿宋_GB2312" w:hAnsi="Times New Roman" w:eastAsia="仿宋_GB2312" w:cs="Times New Roman"/>
          <w:color w:val="auto"/>
          <w:sz w:val="28"/>
          <w:szCs w:val="28"/>
          <w:highlight w:val="none"/>
        </w:rPr>
      </w:pPr>
      <w:r>
        <w:rPr>
          <w:rFonts w:hint="eastAsia" w:ascii="仿宋_GB2312" w:hAnsi="Times New Roman" w:eastAsia="仿宋_GB2312" w:cs="Times New Roman"/>
          <w:color w:val="auto"/>
          <w:sz w:val="28"/>
          <w:szCs w:val="28"/>
          <w:highlight w:val="none"/>
        </w:rPr>
        <w:t>致（采购人或采购代理机构）</w:t>
      </w:r>
      <w:r>
        <w:rPr>
          <w:rFonts w:ascii="仿宋_GB2312" w:hAnsi="Times New Roman" w:eastAsia="仿宋_GB2312" w:cs="Times New Roman"/>
          <w:color w:val="auto"/>
          <w:sz w:val="28"/>
          <w:szCs w:val="28"/>
          <w:highlight w:val="none"/>
        </w:rPr>
        <w:t xml:space="preserve"> ：</w:t>
      </w:r>
    </w:p>
    <w:p w14:paraId="13E97D64">
      <w:pPr>
        <w:spacing w:line="520" w:lineRule="exact"/>
        <w:ind w:firstLine="560" w:firstLineChars="200"/>
        <w:rPr>
          <w:rFonts w:ascii="仿宋_GB2312" w:hAnsi="Times New Roman" w:eastAsia="仿宋_GB2312" w:cs="Times New Roman"/>
          <w:color w:val="auto"/>
          <w:sz w:val="28"/>
          <w:szCs w:val="28"/>
          <w:highlight w:val="none"/>
        </w:rPr>
      </w:pPr>
      <w:r>
        <w:rPr>
          <w:rFonts w:hint="eastAsia" w:ascii="仿宋_GB2312" w:hAnsi="Times New Roman" w:eastAsia="仿宋_GB2312" w:cs="Times New Roman"/>
          <w:color w:val="auto"/>
          <w:sz w:val="28"/>
          <w:szCs w:val="28"/>
          <w:highlight w:val="none"/>
        </w:rPr>
        <w:t>我方自愿参加</w:t>
      </w:r>
      <w:r>
        <w:rPr>
          <w:rFonts w:hint="eastAsia" w:ascii="仿宋_GB2312" w:hAnsi="Times New Roman" w:eastAsia="仿宋_GB2312" w:cs="Times New Roman"/>
          <w:color w:val="auto"/>
          <w:sz w:val="28"/>
          <w:szCs w:val="28"/>
          <w:highlight w:val="none"/>
          <w:u w:val="single"/>
        </w:rPr>
        <w:t xml:space="preserve"> （项目名称） </w:t>
      </w:r>
      <w:r>
        <w:rPr>
          <w:rFonts w:hint="eastAsia" w:ascii="仿宋_GB2312" w:hAnsi="Times New Roman" w:eastAsia="仿宋_GB2312" w:cs="Times New Roman"/>
          <w:color w:val="auto"/>
          <w:sz w:val="28"/>
          <w:szCs w:val="28"/>
          <w:highlight w:val="none"/>
        </w:rPr>
        <w:t>项目（</w:t>
      </w:r>
      <w:r>
        <w:rPr>
          <w:rFonts w:hint="eastAsia" w:ascii="仿宋_GB2312" w:hAnsi="Times New Roman" w:eastAsia="仿宋_GB2312" w:cs="Times New Roman"/>
          <w:color w:val="auto"/>
          <w:sz w:val="28"/>
          <w:szCs w:val="28"/>
          <w:highlight w:val="none"/>
          <w:u w:val="single"/>
        </w:rPr>
        <w:t xml:space="preserve">项目编号：         </w:t>
      </w:r>
      <w:r>
        <w:rPr>
          <w:rFonts w:hint="eastAsia" w:ascii="仿宋_GB2312" w:hAnsi="Times New Roman" w:eastAsia="仿宋_GB2312" w:cs="Times New Roman"/>
          <w:color w:val="auto"/>
          <w:sz w:val="28"/>
          <w:szCs w:val="28"/>
          <w:highlight w:val="none"/>
        </w:rPr>
        <w:t xml:space="preserve">）的政府采购活动，严格遵守《中华人民共和国政府采购法》及相关法律法规，依法诚信经营，无条件遵守本次政府采购活动的各项规定，并郑重承诺： </w:t>
      </w:r>
    </w:p>
    <w:p w14:paraId="4D83B0B2">
      <w:pPr>
        <w:spacing w:line="520" w:lineRule="exact"/>
        <w:ind w:firstLine="560" w:firstLineChars="200"/>
        <w:rPr>
          <w:rFonts w:ascii="仿宋_GB2312" w:hAnsi="Times New Roman" w:eastAsia="仿宋_GB2312" w:cs="Times New Roman"/>
          <w:color w:val="auto"/>
          <w:sz w:val="28"/>
          <w:szCs w:val="28"/>
          <w:highlight w:val="none"/>
        </w:rPr>
      </w:pPr>
      <w:r>
        <w:rPr>
          <w:rFonts w:hint="eastAsia" w:ascii="仿宋_GB2312" w:hAnsi="Times New Roman" w:eastAsia="仿宋_GB2312" w:cs="Times New Roman"/>
          <w:color w:val="auto"/>
          <w:sz w:val="28"/>
          <w:szCs w:val="28"/>
          <w:highlight w:val="none"/>
        </w:rPr>
        <w:t xml:space="preserve">1.我方具有符合采购文件资格要求的财务状况报告。 </w:t>
      </w:r>
    </w:p>
    <w:p w14:paraId="2C6A7A81">
      <w:pPr>
        <w:spacing w:line="520" w:lineRule="exact"/>
        <w:ind w:firstLine="560" w:firstLineChars="200"/>
        <w:rPr>
          <w:rFonts w:ascii="仿宋_GB2312" w:hAnsi="Times New Roman" w:eastAsia="仿宋_GB2312" w:cs="Times New Roman"/>
          <w:color w:val="auto"/>
          <w:sz w:val="28"/>
          <w:szCs w:val="28"/>
          <w:highlight w:val="none"/>
        </w:rPr>
      </w:pPr>
      <w:r>
        <w:rPr>
          <w:rFonts w:hint="eastAsia" w:ascii="仿宋_GB2312" w:hAnsi="Times New Roman" w:eastAsia="仿宋_GB2312" w:cs="Times New Roman"/>
          <w:color w:val="auto"/>
          <w:sz w:val="28"/>
          <w:szCs w:val="28"/>
          <w:highlight w:val="none"/>
        </w:rPr>
        <w:t xml:space="preserve">2.我方具有符合采购文件资格要求的依法缴纳税收和社会保障资金的良好记录。 </w:t>
      </w:r>
    </w:p>
    <w:p w14:paraId="680A223C">
      <w:pPr>
        <w:spacing w:line="520" w:lineRule="exact"/>
        <w:ind w:firstLine="560" w:firstLineChars="200"/>
        <w:rPr>
          <w:rFonts w:ascii="仿宋_GB2312" w:hAnsi="Times New Roman" w:eastAsia="仿宋_GB2312" w:cs="Times New Roman"/>
          <w:color w:val="auto"/>
          <w:sz w:val="28"/>
          <w:szCs w:val="28"/>
          <w:highlight w:val="none"/>
        </w:rPr>
      </w:pPr>
      <w:r>
        <w:rPr>
          <w:rFonts w:hint="eastAsia" w:ascii="仿宋_GB2312" w:hAnsi="Times New Roman" w:eastAsia="仿宋_GB2312" w:cs="Times New Roman"/>
          <w:color w:val="auto"/>
          <w:sz w:val="28"/>
          <w:szCs w:val="28"/>
          <w:highlight w:val="none"/>
        </w:rPr>
        <w:t xml:space="preserve">3.我方参加政府采购活动前三年内在经营活动中没有重大违法记录。 </w:t>
      </w:r>
    </w:p>
    <w:p w14:paraId="3B17DA25">
      <w:pPr>
        <w:spacing w:line="520" w:lineRule="exact"/>
        <w:ind w:firstLine="560" w:firstLineChars="200"/>
        <w:rPr>
          <w:rFonts w:ascii="Times New Roman" w:hAnsi="Times New Roman" w:eastAsia="宋体" w:cs="Times New Roman"/>
          <w:color w:val="auto"/>
          <w:sz w:val="20"/>
          <w:szCs w:val="21"/>
          <w:highlight w:val="none"/>
        </w:rPr>
      </w:pPr>
      <w:r>
        <w:rPr>
          <w:rFonts w:hint="eastAsia" w:ascii="仿宋_GB2312" w:hAnsi="Times New Roman" w:eastAsia="仿宋_GB2312" w:cs="Times New Roman"/>
          <w:color w:val="auto"/>
          <w:sz w:val="28"/>
          <w:szCs w:val="28"/>
          <w:highlight w:val="none"/>
        </w:rPr>
        <w:t>我方对以上承诺内容的真实性负责。如有虚假，将依法承担相应责任。</w:t>
      </w:r>
    </w:p>
    <w:p w14:paraId="7C4F4970">
      <w:pPr>
        <w:spacing w:line="520" w:lineRule="exact"/>
        <w:ind w:firstLine="3220" w:firstLineChars="1150"/>
        <w:rPr>
          <w:rFonts w:ascii="仿宋_GB2312" w:hAnsi="Times New Roman" w:eastAsia="仿宋_GB2312" w:cs="Times New Roman"/>
          <w:color w:val="auto"/>
          <w:sz w:val="28"/>
          <w:szCs w:val="28"/>
          <w:highlight w:val="none"/>
        </w:rPr>
      </w:pPr>
    </w:p>
    <w:p w14:paraId="68C1FBD6">
      <w:pPr>
        <w:spacing w:line="520" w:lineRule="exact"/>
        <w:ind w:firstLine="3220" w:firstLineChars="1150"/>
        <w:rPr>
          <w:rFonts w:ascii="仿宋_GB2312" w:hAnsi="Times New Roman" w:eastAsia="仿宋_GB2312" w:cs="Times New Roman"/>
          <w:color w:val="auto"/>
          <w:sz w:val="28"/>
          <w:szCs w:val="28"/>
          <w:highlight w:val="none"/>
        </w:rPr>
      </w:pPr>
    </w:p>
    <w:p w14:paraId="292F3B70">
      <w:pPr>
        <w:spacing w:line="520" w:lineRule="exact"/>
        <w:ind w:firstLine="3220" w:firstLineChars="1150"/>
        <w:rPr>
          <w:rFonts w:ascii="仿宋_GB2312" w:hAnsi="Times New Roman" w:eastAsia="仿宋_GB2312" w:cs="Times New Roman"/>
          <w:color w:val="auto"/>
          <w:sz w:val="28"/>
          <w:szCs w:val="28"/>
          <w:highlight w:val="none"/>
        </w:rPr>
      </w:pPr>
      <w:r>
        <w:rPr>
          <w:rFonts w:hint="eastAsia" w:ascii="仿宋_GB2312" w:hAnsi="Times New Roman" w:eastAsia="仿宋_GB2312" w:cs="Times New Roman"/>
          <w:color w:val="auto"/>
          <w:sz w:val="28"/>
          <w:szCs w:val="28"/>
          <w:highlight w:val="none"/>
        </w:rPr>
        <w:t>供应商名称（公章）：</w:t>
      </w:r>
    </w:p>
    <w:p w14:paraId="2A18D628">
      <w:pPr>
        <w:spacing w:line="600" w:lineRule="exact"/>
        <w:ind w:firstLine="3080" w:firstLineChars="1100"/>
        <w:rPr>
          <w:rFonts w:ascii="仿宋_GB2312" w:hAnsi="Times New Roman" w:eastAsia="仿宋_GB2312" w:cs="Times New Roman"/>
          <w:color w:val="auto"/>
          <w:sz w:val="28"/>
          <w:szCs w:val="28"/>
          <w:highlight w:val="none"/>
        </w:rPr>
      </w:pPr>
      <w:r>
        <w:rPr>
          <w:rFonts w:hint="eastAsia" w:ascii="仿宋_GB2312" w:hAnsi="Times New Roman" w:eastAsia="仿宋_GB2312" w:cs="Times New Roman"/>
          <w:color w:val="auto"/>
          <w:sz w:val="28"/>
          <w:szCs w:val="28"/>
          <w:highlight w:val="none"/>
        </w:rPr>
        <w:t>统一社会信用代码：</w:t>
      </w:r>
    </w:p>
    <w:p w14:paraId="0FA5EFC9">
      <w:pPr>
        <w:spacing w:line="520" w:lineRule="exact"/>
        <w:ind w:firstLine="1960" w:firstLineChars="700"/>
        <w:rPr>
          <w:rFonts w:ascii="仿宋_GB2312" w:hAnsi="Times New Roman" w:eastAsia="仿宋_GB2312" w:cs="Times New Roman"/>
          <w:color w:val="auto"/>
          <w:sz w:val="28"/>
          <w:szCs w:val="28"/>
          <w:highlight w:val="none"/>
        </w:rPr>
      </w:pPr>
      <w:r>
        <w:rPr>
          <w:rFonts w:hint="eastAsia" w:ascii="仿宋_GB2312" w:hAnsi="Times New Roman" w:eastAsia="仿宋_GB2312" w:cs="Times New Roman"/>
          <w:color w:val="auto"/>
          <w:sz w:val="28"/>
          <w:szCs w:val="28"/>
          <w:highlight w:val="none"/>
        </w:rPr>
        <w:t>法定代表人或授权代表</w:t>
      </w:r>
      <w:r>
        <w:rPr>
          <w:rFonts w:hint="eastAsia" w:ascii="仿宋_GB2312" w:hAnsi="Times New Roman" w:eastAsia="仿宋_GB2312" w:cs="Times New Roman"/>
          <w:color w:val="auto"/>
          <w:sz w:val="28"/>
          <w:szCs w:val="28"/>
          <w:highlight w:val="none"/>
          <w:lang w:eastAsia="zh-CN"/>
        </w:rPr>
        <w:t>（</w:t>
      </w:r>
      <w:r>
        <w:rPr>
          <w:rFonts w:ascii="仿宋_GB2312" w:hAnsi="Times New Roman" w:eastAsia="仿宋_GB2312" w:cs="Times New Roman"/>
          <w:color w:val="auto"/>
          <w:sz w:val="28"/>
          <w:szCs w:val="28"/>
          <w:highlight w:val="none"/>
        </w:rPr>
        <w:t>签</w:t>
      </w:r>
      <w:r>
        <w:rPr>
          <w:rFonts w:hint="eastAsia" w:ascii="仿宋_GB2312" w:hAnsi="Times New Roman" w:eastAsia="仿宋_GB2312" w:cs="Times New Roman"/>
          <w:color w:val="auto"/>
          <w:sz w:val="28"/>
          <w:szCs w:val="28"/>
          <w:highlight w:val="none"/>
        </w:rPr>
        <w:t>名</w:t>
      </w:r>
      <w:r>
        <w:rPr>
          <w:rFonts w:hint="eastAsia" w:ascii="仿宋_GB2312" w:hAnsi="Times New Roman" w:eastAsia="仿宋_GB2312" w:cs="Times New Roman"/>
          <w:color w:val="auto"/>
          <w:sz w:val="28"/>
          <w:szCs w:val="28"/>
          <w:highlight w:val="none"/>
          <w:lang w:eastAsia="zh-CN"/>
        </w:rPr>
        <w:t>）</w:t>
      </w:r>
      <w:r>
        <w:rPr>
          <w:rFonts w:ascii="仿宋_GB2312" w:hAnsi="Times New Roman" w:eastAsia="仿宋_GB2312" w:cs="Times New Roman"/>
          <w:color w:val="auto"/>
          <w:sz w:val="28"/>
          <w:szCs w:val="28"/>
          <w:highlight w:val="none"/>
        </w:rPr>
        <w:t>：</w:t>
      </w:r>
    </w:p>
    <w:p w14:paraId="7BD819A8">
      <w:pPr>
        <w:spacing w:line="520" w:lineRule="exact"/>
        <w:ind w:firstLine="3640" w:firstLineChars="1300"/>
        <w:rPr>
          <w:rFonts w:ascii="仿宋_GB2312" w:hAnsi="Times New Roman" w:eastAsia="仿宋_GB2312" w:cs="Times New Roman"/>
          <w:color w:val="auto"/>
          <w:sz w:val="28"/>
          <w:szCs w:val="28"/>
          <w:highlight w:val="none"/>
        </w:rPr>
      </w:pPr>
      <w:r>
        <w:rPr>
          <w:rFonts w:hint="eastAsia" w:ascii="仿宋_GB2312" w:hAnsi="Times New Roman" w:eastAsia="仿宋_GB2312" w:cs="Times New Roman"/>
          <w:color w:val="auto"/>
          <w:sz w:val="28"/>
          <w:szCs w:val="28"/>
          <w:highlight w:val="none"/>
        </w:rPr>
        <w:t>日期：</w:t>
      </w:r>
      <w:r>
        <w:rPr>
          <w:rFonts w:ascii="仿宋_GB2312" w:hAnsi="Times New Roman" w:eastAsia="仿宋_GB2312" w:cs="Times New Roman"/>
          <w:color w:val="auto"/>
          <w:sz w:val="28"/>
          <w:szCs w:val="28"/>
          <w:highlight w:val="none"/>
        </w:rPr>
        <w:t xml:space="preserve"> 年 月 日</w:t>
      </w:r>
    </w:p>
    <w:p w14:paraId="148014D1">
      <w:pPr>
        <w:spacing w:line="600" w:lineRule="exact"/>
        <w:ind w:firstLine="560" w:firstLineChars="200"/>
        <w:rPr>
          <w:rFonts w:ascii="仿宋_GB2312" w:hAnsi="Times New Roman" w:eastAsia="仿宋_GB2312" w:cs="Times New Roman"/>
          <w:color w:val="auto"/>
          <w:sz w:val="28"/>
          <w:szCs w:val="28"/>
          <w:highlight w:val="none"/>
        </w:rPr>
      </w:pPr>
    </w:p>
    <w:p w14:paraId="6E3F12B1">
      <w:pPr>
        <w:spacing w:line="600" w:lineRule="exact"/>
        <w:ind w:firstLine="560" w:firstLineChars="200"/>
        <w:rPr>
          <w:rFonts w:ascii="仿宋_GB2312" w:hAnsi="Times New Roman" w:eastAsia="仿宋_GB2312" w:cs="Times New Roman"/>
          <w:color w:val="auto"/>
          <w:sz w:val="28"/>
          <w:szCs w:val="28"/>
          <w:highlight w:val="none"/>
        </w:rPr>
      </w:pPr>
      <w:r>
        <w:rPr>
          <w:rFonts w:hint="eastAsia" w:ascii="仿宋_GB2312" w:hAnsi="Times New Roman" w:eastAsia="仿宋_GB2312" w:cs="Times New Roman"/>
          <w:color w:val="auto"/>
          <w:sz w:val="28"/>
          <w:szCs w:val="28"/>
          <w:highlight w:val="none"/>
        </w:rPr>
        <w:t>注：</w:t>
      </w:r>
      <w:r>
        <w:rPr>
          <w:rFonts w:ascii="仿宋_GB2312" w:hAnsi="Times New Roman" w:eastAsia="仿宋_GB2312" w:cs="Times New Roman"/>
          <w:color w:val="auto"/>
          <w:sz w:val="28"/>
          <w:szCs w:val="28"/>
          <w:highlight w:val="none"/>
        </w:rPr>
        <w:t>1.供应商须在投标</w:t>
      </w:r>
      <w:r>
        <w:rPr>
          <w:rFonts w:hint="eastAsia" w:ascii="仿宋_GB2312" w:hAnsi="Times New Roman" w:eastAsia="仿宋_GB2312" w:cs="Times New Roman"/>
          <w:color w:val="auto"/>
          <w:sz w:val="28"/>
          <w:szCs w:val="28"/>
          <w:highlight w:val="none"/>
        </w:rPr>
        <w:t>（响应）</w:t>
      </w:r>
      <w:r>
        <w:rPr>
          <w:rFonts w:ascii="仿宋_GB2312" w:hAnsi="Times New Roman" w:eastAsia="仿宋_GB2312" w:cs="Times New Roman"/>
          <w:color w:val="auto"/>
          <w:sz w:val="28"/>
          <w:szCs w:val="28"/>
          <w:highlight w:val="none"/>
        </w:rPr>
        <w:t>文件中按此模板提供承诺函，未提供</w:t>
      </w:r>
      <w:r>
        <w:rPr>
          <w:rFonts w:hint="eastAsia" w:ascii="仿宋_GB2312" w:hAnsi="Times New Roman" w:eastAsia="仿宋_GB2312" w:cs="Times New Roman"/>
          <w:color w:val="auto"/>
          <w:sz w:val="28"/>
          <w:szCs w:val="28"/>
          <w:highlight w:val="none"/>
        </w:rPr>
        <w:t>视为未实质性响应招标（采购）文件要求，按无效投标（响应）处理。</w:t>
      </w:r>
    </w:p>
    <w:p w14:paraId="574BFE55">
      <w:pPr>
        <w:widowControl w:val="0"/>
        <w:numPr>
          <w:ilvl w:val="0"/>
          <w:numId w:val="4"/>
        </w:numPr>
        <w:spacing w:after="120"/>
        <w:jc w:val="both"/>
        <w:rPr>
          <w:rFonts w:hint="eastAsia" w:ascii="仿宋_GB2312" w:hAnsi="Times New Roman" w:eastAsia="仿宋_GB2312" w:cs="Times New Roman"/>
          <w:color w:val="auto"/>
          <w:kern w:val="2"/>
          <w:sz w:val="28"/>
          <w:szCs w:val="28"/>
          <w:highlight w:val="none"/>
          <w:lang w:val="en-US" w:eastAsia="zh-CN" w:bidi="ar-SA"/>
        </w:rPr>
      </w:pPr>
      <w:r>
        <w:rPr>
          <w:rFonts w:ascii="仿宋_GB2312" w:hAnsi="Times New Roman" w:eastAsia="仿宋_GB2312" w:cs="Times New Roman"/>
          <w:color w:val="auto"/>
          <w:kern w:val="2"/>
          <w:sz w:val="28"/>
          <w:szCs w:val="28"/>
          <w:highlight w:val="none"/>
          <w:lang w:val="en-US" w:eastAsia="zh-CN" w:bidi="ar-SA"/>
        </w:rPr>
        <w:t>供应商的法定代表人（其他组织的为负责人）或者授</w:t>
      </w:r>
      <w:r>
        <w:rPr>
          <w:rFonts w:hint="eastAsia" w:ascii="仿宋_GB2312" w:hAnsi="Times New Roman" w:eastAsia="仿宋_GB2312" w:cs="Times New Roman"/>
          <w:color w:val="auto"/>
          <w:kern w:val="2"/>
          <w:sz w:val="28"/>
          <w:szCs w:val="28"/>
          <w:highlight w:val="none"/>
          <w:lang w:val="en-US" w:eastAsia="zh-CN" w:bidi="ar-SA"/>
        </w:rPr>
        <w:t>权代表的签名或盖章应真实、有效，如由授权代表签名或盖章的，应提供“法定代表人授权书”。</w:t>
      </w:r>
    </w:p>
    <w:p w14:paraId="4F228B96">
      <w:pPr>
        <w:autoSpaceDE w:val="0"/>
        <w:autoSpaceDN w:val="0"/>
        <w:spacing w:line="360" w:lineRule="exact"/>
        <w:ind w:firstLine="6120" w:firstLineChars="2550"/>
        <w:rPr>
          <w:rFonts w:hint="eastAsia" w:ascii="宋体" w:hAnsi="宋体" w:eastAsia="宋体" w:cs="宋体"/>
          <w:kern w:val="0"/>
          <w:sz w:val="24"/>
          <w:szCs w:val="24"/>
          <w:lang w:val="zh-CN"/>
        </w:rPr>
      </w:pPr>
    </w:p>
    <w:p w14:paraId="4543A612">
      <w:pPr>
        <w:autoSpaceDE w:val="0"/>
        <w:autoSpaceDN w:val="0"/>
        <w:spacing w:line="360" w:lineRule="exact"/>
        <w:ind w:firstLine="6120" w:firstLineChars="2550"/>
        <w:rPr>
          <w:rFonts w:hint="eastAsia" w:ascii="仿宋_GB2312" w:hAnsi="仿宋" w:eastAsia="仿宋_GB2312" w:cs="仿宋_GB2312"/>
          <w:kern w:val="0"/>
          <w:sz w:val="24"/>
          <w:szCs w:val="24"/>
          <w:lang w:val="zh-CN"/>
        </w:rPr>
      </w:pPr>
    </w:p>
    <w:p w14:paraId="326F3511">
      <w:pPr>
        <w:autoSpaceDE w:val="0"/>
        <w:autoSpaceDN w:val="0"/>
        <w:spacing w:line="360" w:lineRule="auto"/>
        <w:ind w:firstLine="6120" w:firstLineChars="2550"/>
        <w:rPr>
          <w:rFonts w:hint="eastAsia" w:ascii="仿宋_GB2312" w:hAnsi="仿宋" w:eastAsia="仿宋_GB2312" w:cs="仿宋_GB2312"/>
          <w:kern w:val="0"/>
          <w:sz w:val="24"/>
          <w:szCs w:val="24"/>
          <w:lang w:val="zh-CN"/>
        </w:rPr>
      </w:pPr>
    </w:p>
    <w:p w14:paraId="157E3210">
      <w:pPr>
        <w:keepNext/>
        <w:keepLines/>
        <w:spacing w:before="260" w:after="260" w:line="416" w:lineRule="auto"/>
        <w:jc w:val="center"/>
        <w:outlineLvl w:val="1"/>
        <w:rPr>
          <w:rFonts w:hint="eastAsia" w:ascii="宋体" w:hAnsi="宋体" w:eastAsia="宋体" w:cs="Times New Roman"/>
          <w:bCs/>
          <w:sz w:val="32"/>
          <w:szCs w:val="32"/>
          <w:lang w:val="zh-CN" w:eastAsia="zh-CN"/>
        </w:rPr>
      </w:pPr>
      <w:bookmarkStart w:id="144" w:name="_Toc80205940"/>
      <w:bookmarkStart w:id="145" w:name="_Toc26899"/>
      <w:bookmarkStart w:id="146" w:name="_Toc798"/>
      <w:r>
        <w:rPr>
          <w:rFonts w:hint="eastAsia" w:ascii="宋体" w:hAnsi="宋体" w:eastAsia="宋体" w:cs="Times New Roman"/>
          <w:sz w:val="32"/>
          <w:szCs w:val="32"/>
          <w:lang w:val="zh-CN" w:eastAsia="zh-CN"/>
        </w:rPr>
        <w:t xml:space="preserve">第二节 </w:t>
      </w:r>
      <w:r>
        <w:rPr>
          <w:rFonts w:hint="eastAsia" w:ascii="宋体" w:hAnsi="宋体" w:eastAsia="宋体" w:cs="Times New Roman"/>
          <w:bCs/>
          <w:sz w:val="32"/>
          <w:szCs w:val="32"/>
          <w:lang w:val="zh-CN" w:eastAsia="zh-CN"/>
        </w:rPr>
        <w:t>商务技术文件格式</w:t>
      </w:r>
      <w:bookmarkEnd w:id="144"/>
      <w:bookmarkEnd w:id="145"/>
      <w:bookmarkEnd w:id="146"/>
    </w:p>
    <w:p w14:paraId="59143C28">
      <w:pPr>
        <w:snapToGrid w:val="0"/>
        <w:spacing w:before="120" w:beforeLines="50" w:after="50"/>
        <w:rPr>
          <w:rFonts w:hint="eastAsia" w:ascii="宋体" w:hAnsi="宋体" w:eastAsia="宋体" w:cs="Times New Roman"/>
          <w:sz w:val="24"/>
          <w:szCs w:val="24"/>
        </w:rPr>
      </w:pPr>
      <w:r>
        <w:rPr>
          <w:rFonts w:hint="eastAsia" w:ascii="宋体" w:hAnsi="宋体" w:cs="宋体"/>
          <w:b/>
          <w:color w:val="000000"/>
          <w:sz w:val="28"/>
          <w:szCs w:val="28"/>
          <w:highlight w:val="none"/>
          <w:lang w:val="en-US" w:eastAsia="zh-CN"/>
        </w:rPr>
        <w:t>1.</w:t>
      </w:r>
      <w:r>
        <w:rPr>
          <w:rFonts w:hint="eastAsia" w:ascii="宋体" w:hAnsi="宋体" w:eastAsia="宋体" w:cs="宋体"/>
          <w:b/>
          <w:color w:val="000000"/>
          <w:sz w:val="28"/>
          <w:szCs w:val="28"/>
          <w:highlight w:val="none"/>
        </w:rPr>
        <w:t>商务</w:t>
      </w:r>
      <w:r>
        <w:rPr>
          <w:rFonts w:hint="eastAsia" w:ascii="宋体" w:hAnsi="宋体" w:eastAsia="宋体" w:cs="宋体"/>
          <w:b/>
          <w:color w:val="000000"/>
          <w:sz w:val="28"/>
          <w:szCs w:val="28"/>
          <w:highlight w:val="none"/>
          <w:lang w:eastAsia="zh-CN"/>
        </w:rPr>
        <w:t>技术</w:t>
      </w:r>
      <w:r>
        <w:rPr>
          <w:rFonts w:hint="eastAsia" w:ascii="宋体" w:hAnsi="宋体" w:eastAsia="宋体" w:cs="宋体"/>
          <w:b/>
          <w:color w:val="000000"/>
          <w:sz w:val="28"/>
          <w:szCs w:val="28"/>
          <w:highlight w:val="none"/>
        </w:rPr>
        <w:t>文件封面</w:t>
      </w:r>
      <w:r>
        <w:rPr>
          <w:rFonts w:hint="eastAsia" w:ascii="宋体" w:hAnsi="宋体" w:cs="宋体"/>
          <w:b/>
          <w:color w:val="000000"/>
          <w:sz w:val="28"/>
          <w:szCs w:val="28"/>
          <w:highlight w:val="none"/>
          <w:lang w:eastAsia="zh-CN"/>
        </w:rPr>
        <w:t>的</w:t>
      </w:r>
      <w:r>
        <w:rPr>
          <w:rFonts w:hint="eastAsia" w:ascii="宋体" w:hAnsi="宋体" w:eastAsia="宋体" w:cs="宋体"/>
          <w:b/>
          <w:color w:val="000000"/>
          <w:sz w:val="28"/>
          <w:szCs w:val="28"/>
          <w:highlight w:val="none"/>
        </w:rPr>
        <w:t>格式</w:t>
      </w:r>
      <w:r>
        <w:rPr>
          <w:rFonts w:hint="eastAsia" w:ascii="宋体" w:hAnsi="宋体" w:eastAsia="宋体" w:cs="宋体"/>
          <w:b/>
          <w:bCs/>
          <w:sz w:val="28"/>
          <w:szCs w:val="28"/>
        </w:rPr>
        <w:t>（参照此格式自拟）</w:t>
      </w:r>
      <w:r>
        <w:rPr>
          <w:rFonts w:hint="eastAsia" w:ascii="宋体" w:hAnsi="宋体" w:eastAsia="宋体" w:cs="宋体"/>
          <w:b/>
          <w:color w:val="000000"/>
          <w:sz w:val="28"/>
          <w:szCs w:val="28"/>
          <w:highlight w:val="none"/>
        </w:rPr>
        <w:t>：</w:t>
      </w:r>
      <w:r>
        <w:rPr>
          <w:rFonts w:hint="eastAsia" w:ascii="宋体" w:hAnsi="宋体" w:eastAsia="宋体" w:cs="Times New Roman"/>
          <w:sz w:val="24"/>
          <w:szCs w:val="24"/>
        </w:rPr>
        <w:t xml:space="preserve">                                                   </w:t>
      </w:r>
    </w:p>
    <w:p w14:paraId="12ABA262">
      <w:pPr>
        <w:snapToGrid w:val="0"/>
        <w:spacing w:before="120" w:beforeLines="50" w:after="50"/>
        <w:ind w:firstLine="6480" w:firstLineChars="2700"/>
        <w:rPr>
          <w:rFonts w:hint="eastAsia" w:ascii="宋体" w:hAnsi="宋体" w:eastAsia="宋体" w:cs="Times New Roman"/>
          <w:bCs/>
          <w:sz w:val="32"/>
          <w:szCs w:val="20"/>
        </w:rPr>
      </w:pPr>
      <w:r>
        <w:rPr>
          <w:rFonts w:hint="eastAsia" w:ascii="宋体" w:hAnsi="宋体" w:eastAsia="宋体" w:cs="Times New Roman"/>
          <w:sz w:val="24"/>
          <w:szCs w:val="24"/>
        </w:rPr>
        <w:t xml:space="preserve"> </w:t>
      </w:r>
      <w:r>
        <w:rPr>
          <w:rFonts w:hint="eastAsia" w:ascii="宋体" w:hAnsi="宋体" w:eastAsia="宋体" w:cs="Times New Roman"/>
          <w:bCs/>
          <w:szCs w:val="24"/>
        </w:rPr>
        <w:t>全流程电子文件</w:t>
      </w:r>
    </w:p>
    <w:p w14:paraId="7E26AED5">
      <w:pPr>
        <w:snapToGrid w:val="0"/>
        <w:spacing w:before="120" w:beforeLines="50" w:after="50"/>
        <w:rPr>
          <w:rFonts w:hint="eastAsia" w:ascii="宋体" w:hAnsi="宋体" w:eastAsia="宋体" w:cs="Times New Roman"/>
          <w:sz w:val="24"/>
          <w:szCs w:val="20"/>
        </w:rPr>
      </w:pPr>
    </w:p>
    <w:p w14:paraId="51ADD300">
      <w:pPr>
        <w:snapToGrid w:val="0"/>
        <w:spacing w:before="120" w:beforeLines="50" w:after="50"/>
        <w:rPr>
          <w:rFonts w:hint="eastAsia" w:ascii="宋体" w:hAnsi="宋体" w:eastAsia="宋体" w:cs="Times New Roman"/>
          <w:sz w:val="24"/>
          <w:szCs w:val="20"/>
        </w:rPr>
      </w:pPr>
    </w:p>
    <w:p w14:paraId="7CBEAEB4">
      <w:pPr>
        <w:snapToGrid w:val="0"/>
        <w:spacing w:before="120" w:beforeLines="50" w:after="50"/>
        <w:rPr>
          <w:rFonts w:hint="eastAsia" w:ascii="宋体" w:hAnsi="宋体" w:eastAsia="宋体" w:cs="Times New Roman"/>
          <w:sz w:val="24"/>
          <w:szCs w:val="20"/>
        </w:rPr>
      </w:pPr>
    </w:p>
    <w:p w14:paraId="59B4C9E8">
      <w:pPr>
        <w:snapToGrid w:val="0"/>
        <w:spacing w:before="120" w:beforeLines="50" w:after="50"/>
        <w:jc w:val="center"/>
        <w:rPr>
          <w:rFonts w:hint="eastAsia" w:ascii="方正小标宋简体" w:hAnsi="方正小标宋简体" w:eastAsia="方正小标宋简体" w:cs="方正小标宋简体"/>
          <w:bCs/>
          <w:sz w:val="44"/>
          <w:szCs w:val="44"/>
        </w:rPr>
      </w:pPr>
      <w:r>
        <w:rPr>
          <w:rFonts w:hint="eastAsia" w:ascii="方正小标宋简体" w:hAnsi="方正小标宋简体" w:eastAsia="方正小标宋简体" w:cs="方正小标宋简体"/>
          <w:bCs/>
          <w:sz w:val="44"/>
          <w:szCs w:val="44"/>
        </w:rPr>
        <w:t>商  务  技  术  文  件</w:t>
      </w:r>
    </w:p>
    <w:p w14:paraId="67D4F6D6">
      <w:pPr>
        <w:snapToGrid w:val="0"/>
        <w:spacing w:before="120" w:beforeLines="50" w:after="50"/>
        <w:rPr>
          <w:rFonts w:hint="eastAsia" w:ascii="宋体" w:hAnsi="宋体" w:eastAsia="宋体" w:cs="Times New Roman"/>
          <w:bCs/>
          <w:sz w:val="24"/>
          <w:szCs w:val="20"/>
        </w:rPr>
      </w:pPr>
    </w:p>
    <w:p w14:paraId="0D1D57C5">
      <w:pPr>
        <w:snapToGrid w:val="0"/>
        <w:spacing w:before="120" w:beforeLines="50" w:after="50"/>
        <w:rPr>
          <w:rFonts w:hint="eastAsia" w:ascii="宋体" w:hAnsi="宋体" w:eastAsia="宋体" w:cs="Times New Roman"/>
          <w:bCs/>
          <w:sz w:val="24"/>
          <w:szCs w:val="20"/>
        </w:rPr>
      </w:pPr>
    </w:p>
    <w:p w14:paraId="7DE0DAA3">
      <w:pPr>
        <w:snapToGrid w:val="0"/>
        <w:spacing w:before="120" w:beforeLines="50" w:after="50"/>
        <w:rPr>
          <w:rFonts w:hint="eastAsia" w:ascii="宋体" w:hAnsi="宋体" w:eastAsia="宋体" w:cs="Times New Roman"/>
          <w:bCs/>
          <w:sz w:val="24"/>
          <w:szCs w:val="20"/>
        </w:rPr>
      </w:pPr>
    </w:p>
    <w:p w14:paraId="794A0139">
      <w:pPr>
        <w:snapToGrid w:val="0"/>
        <w:spacing w:before="120" w:beforeLines="50" w:after="50"/>
        <w:rPr>
          <w:rFonts w:hint="eastAsia" w:ascii="宋体" w:hAnsi="宋体" w:eastAsia="宋体" w:cs="Times New Roman"/>
          <w:bCs/>
          <w:sz w:val="24"/>
          <w:szCs w:val="20"/>
        </w:rPr>
      </w:pPr>
    </w:p>
    <w:p w14:paraId="6B560E34">
      <w:pPr>
        <w:snapToGrid w:val="0"/>
        <w:spacing w:before="120" w:beforeLines="50" w:after="50"/>
        <w:rPr>
          <w:rFonts w:hint="eastAsia" w:ascii="宋体" w:hAnsi="宋体" w:eastAsia="宋体" w:cs="Times New Roman"/>
          <w:bCs/>
          <w:sz w:val="24"/>
          <w:szCs w:val="20"/>
        </w:rPr>
      </w:pPr>
    </w:p>
    <w:p w14:paraId="661D92E6">
      <w:pPr>
        <w:snapToGrid w:val="0"/>
        <w:spacing w:before="120" w:beforeLines="50" w:after="50"/>
        <w:ind w:firstLine="640" w:firstLineChars="200"/>
        <w:rPr>
          <w:rFonts w:hint="eastAsia" w:ascii="宋体" w:hAnsi="宋体" w:eastAsia="宋体" w:cs="仿宋_GB2312"/>
          <w:bCs/>
          <w:sz w:val="32"/>
          <w:szCs w:val="32"/>
          <w:lang w:eastAsia="zh-CN"/>
        </w:rPr>
      </w:pPr>
      <w:r>
        <w:rPr>
          <w:rFonts w:hint="eastAsia" w:ascii="宋体" w:hAnsi="宋体" w:eastAsia="宋体" w:cs="仿宋_GB2312"/>
          <w:bCs/>
          <w:sz w:val="32"/>
          <w:szCs w:val="32"/>
        </w:rPr>
        <w:t>项目名称：</w:t>
      </w:r>
      <w:r>
        <w:rPr>
          <w:rFonts w:hint="eastAsia" w:ascii="宋体" w:hAnsi="宋体" w:eastAsia="宋体" w:cs="仿宋_GB2312"/>
          <w:bCs/>
          <w:sz w:val="32"/>
          <w:szCs w:val="32"/>
          <w:lang w:val="en-US" w:eastAsia="zh-CN"/>
        </w:rPr>
        <w:t xml:space="preserve"> </w:t>
      </w:r>
    </w:p>
    <w:p w14:paraId="4A08C69A">
      <w:pPr>
        <w:snapToGrid w:val="0"/>
        <w:spacing w:before="120" w:beforeLines="50" w:after="50"/>
        <w:ind w:firstLine="720" w:firstLineChars="225"/>
        <w:rPr>
          <w:rFonts w:hint="eastAsia" w:ascii="宋体" w:hAnsi="宋体" w:eastAsia="宋体" w:cs="仿宋_GB2312"/>
          <w:bCs/>
          <w:sz w:val="32"/>
          <w:szCs w:val="32"/>
        </w:rPr>
      </w:pPr>
    </w:p>
    <w:p w14:paraId="663AA417">
      <w:pPr>
        <w:snapToGrid w:val="0"/>
        <w:spacing w:before="120" w:beforeLines="50" w:after="50"/>
        <w:ind w:firstLine="640" w:firstLineChars="200"/>
        <w:rPr>
          <w:rFonts w:hint="eastAsia" w:ascii="宋体" w:hAnsi="宋体" w:eastAsia="宋体" w:cs="仿宋_GB2312"/>
          <w:bCs/>
          <w:sz w:val="32"/>
          <w:szCs w:val="32"/>
          <w:lang w:val="en-US" w:eastAsia="zh-CN"/>
        </w:rPr>
      </w:pPr>
      <w:r>
        <w:rPr>
          <w:rFonts w:hint="eastAsia" w:ascii="宋体" w:hAnsi="宋体" w:eastAsia="宋体" w:cs="仿宋_GB2312"/>
          <w:bCs/>
          <w:sz w:val="32"/>
          <w:szCs w:val="32"/>
        </w:rPr>
        <w:t>项目编号：</w:t>
      </w:r>
      <w:r>
        <w:rPr>
          <w:rFonts w:hint="eastAsia" w:ascii="宋体" w:hAnsi="宋体" w:eastAsia="宋体" w:cs="仿宋_GB2312"/>
          <w:bCs/>
          <w:sz w:val="32"/>
          <w:szCs w:val="32"/>
          <w:lang w:val="en-US" w:eastAsia="zh-CN"/>
        </w:rPr>
        <w:t xml:space="preserve"> </w:t>
      </w:r>
    </w:p>
    <w:p w14:paraId="1B7C8375">
      <w:pPr>
        <w:snapToGrid w:val="0"/>
        <w:spacing w:before="120" w:beforeLines="50" w:after="50"/>
        <w:ind w:firstLine="720" w:firstLineChars="225"/>
        <w:rPr>
          <w:rFonts w:hint="eastAsia" w:ascii="宋体" w:hAnsi="宋体" w:eastAsia="宋体" w:cs="仿宋_GB2312"/>
          <w:bCs/>
          <w:sz w:val="32"/>
          <w:szCs w:val="32"/>
        </w:rPr>
      </w:pPr>
      <w:r>
        <w:rPr>
          <w:rFonts w:hint="eastAsia" w:ascii="宋体" w:hAnsi="宋体" w:eastAsia="宋体" w:cs="仿宋_GB2312"/>
          <w:bCs/>
          <w:sz w:val="32"/>
          <w:szCs w:val="32"/>
        </w:rPr>
        <w:t xml:space="preserve"> </w:t>
      </w:r>
    </w:p>
    <w:p w14:paraId="2D206C44">
      <w:pPr>
        <w:snapToGrid w:val="0"/>
        <w:spacing w:before="120" w:beforeLines="50" w:after="50"/>
        <w:ind w:firstLine="640" w:firstLineChars="200"/>
        <w:rPr>
          <w:rFonts w:hint="eastAsia" w:ascii="宋体" w:hAnsi="宋体" w:eastAsia="宋体" w:cs="仿宋_GB2312"/>
          <w:bCs/>
          <w:sz w:val="32"/>
          <w:szCs w:val="32"/>
        </w:rPr>
      </w:pPr>
      <w:r>
        <w:rPr>
          <w:rFonts w:hint="eastAsia" w:ascii="宋体" w:hAnsi="宋体" w:eastAsia="宋体" w:cs="仿宋_GB2312"/>
          <w:bCs/>
          <w:sz w:val="32"/>
          <w:szCs w:val="32"/>
        </w:rPr>
        <w:t>所竞分标（如有则填写，无分标时填写“无”或者留空）：</w:t>
      </w:r>
    </w:p>
    <w:p w14:paraId="0C7971AD">
      <w:pPr>
        <w:snapToGrid w:val="0"/>
        <w:spacing w:before="120" w:beforeLines="50" w:after="50"/>
        <w:ind w:firstLine="720" w:firstLineChars="225"/>
        <w:rPr>
          <w:rFonts w:hint="eastAsia" w:ascii="宋体" w:hAnsi="宋体" w:eastAsia="宋体" w:cs="仿宋_GB2312"/>
          <w:bCs/>
          <w:sz w:val="32"/>
          <w:szCs w:val="32"/>
        </w:rPr>
      </w:pPr>
    </w:p>
    <w:p w14:paraId="3C5AF4FB">
      <w:pPr>
        <w:snapToGrid w:val="0"/>
        <w:spacing w:before="50" w:after="50"/>
        <w:ind w:firstLine="640" w:firstLineChars="200"/>
        <w:rPr>
          <w:rFonts w:hint="eastAsia" w:ascii="宋体" w:hAnsi="宋体" w:eastAsia="宋体" w:cs="仿宋_GB2312"/>
          <w:bCs/>
          <w:sz w:val="32"/>
          <w:szCs w:val="32"/>
        </w:rPr>
      </w:pPr>
      <w:r>
        <w:rPr>
          <w:rFonts w:hint="eastAsia" w:ascii="宋体" w:hAnsi="宋体" w:eastAsia="宋体" w:cs="仿宋_GB2312"/>
          <w:bCs/>
          <w:sz w:val="32"/>
          <w:szCs w:val="32"/>
        </w:rPr>
        <w:t>供应商名称：</w:t>
      </w:r>
    </w:p>
    <w:p w14:paraId="3833815C">
      <w:pPr>
        <w:snapToGrid w:val="0"/>
        <w:spacing w:before="50" w:after="50"/>
        <w:ind w:firstLine="720" w:firstLineChars="225"/>
        <w:rPr>
          <w:rFonts w:hint="eastAsia" w:ascii="宋体" w:hAnsi="宋体" w:eastAsia="宋体" w:cs="仿宋_GB2312"/>
          <w:bCs/>
          <w:sz w:val="32"/>
          <w:szCs w:val="32"/>
        </w:rPr>
      </w:pPr>
    </w:p>
    <w:p w14:paraId="69289206">
      <w:pPr>
        <w:snapToGrid w:val="0"/>
        <w:spacing w:before="50" w:after="50"/>
        <w:ind w:firstLine="720" w:firstLineChars="225"/>
        <w:rPr>
          <w:rFonts w:hint="eastAsia" w:ascii="宋体" w:hAnsi="宋体" w:eastAsia="宋体" w:cs="仿宋_GB2312"/>
          <w:bCs/>
          <w:sz w:val="32"/>
          <w:szCs w:val="32"/>
        </w:rPr>
      </w:pPr>
    </w:p>
    <w:p w14:paraId="35D369AC">
      <w:pPr>
        <w:snapToGrid w:val="0"/>
        <w:spacing w:before="50" w:after="50"/>
        <w:ind w:firstLine="1280" w:firstLineChars="400"/>
        <w:rPr>
          <w:rFonts w:hint="eastAsia" w:ascii="宋体" w:hAnsi="宋体" w:eastAsia="宋体" w:cs="仿宋_GB2312"/>
          <w:bCs/>
          <w:sz w:val="32"/>
          <w:szCs w:val="32"/>
        </w:rPr>
      </w:pPr>
    </w:p>
    <w:p w14:paraId="75D5268D">
      <w:pPr>
        <w:snapToGrid w:val="0"/>
        <w:spacing w:before="120" w:beforeLines="50" w:after="50"/>
        <w:jc w:val="center"/>
        <w:rPr>
          <w:rFonts w:hint="eastAsia" w:ascii="宋体" w:hAnsi="宋体" w:eastAsia="宋体" w:cs="仿宋_GB2312"/>
          <w:sz w:val="32"/>
          <w:szCs w:val="32"/>
        </w:rPr>
      </w:pPr>
      <w:r>
        <w:rPr>
          <w:rFonts w:hint="eastAsia" w:ascii="宋体" w:hAnsi="宋体" w:eastAsia="宋体" w:cs="仿宋_GB2312"/>
          <w:sz w:val="32"/>
          <w:szCs w:val="32"/>
        </w:rPr>
        <w:t>年    月    日</w:t>
      </w:r>
    </w:p>
    <w:p w14:paraId="45E5DDBE">
      <w:pPr>
        <w:spacing w:line="360" w:lineRule="auto"/>
        <w:ind w:right="420"/>
        <w:rPr>
          <w:rFonts w:hint="eastAsia" w:ascii="宋体" w:hAnsi="宋体" w:cs="宋体"/>
          <w:color w:val="auto"/>
          <w:sz w:val="24"/>
          <w:szCs w:val="20"/>
        </w:rPr>
      </w:pPr>
      <w:r>
        <w:rPr>
          <w:rFonts w:ascii="宋体" w:hAnsi="宋体" w:eastAsia="宋体" w:cs="Times New Roman"/>
          <w:sz w:val="24"/>
          <w:szCs w:val="24"/>
        </w:rPr>
        <w:br w:type="page"/>
      </w:r>
      <w:r>
        <w:rPr>
          <w:rFonts w:hint="eastAsia" w:ascii="宋体" w:hAnsi="宋体" w:eastAsia="宋体" w:cs="宋体"/>
          <w:b/>
          <w:bCs/>
          <w:color w:val="000000"/>
          <w:sz w:val="28"/>
          <w:szCs w:val="28"/>
          <w:highlight w:val="none"/>
          <w:lang w:val="en-US"/>
        </w:rPr>
        <w:t>2</w:t>
      </w:r>
      <w:r>
        <w:rPr>
          <w:rFonts w:hint="eastAsia" w:ascii="宋体" w:hAnsi="宋体" w:eastAsia="宋体" w:cs="宋体"/>
          <w:b/>
          <w:bCs/>
          <w:color w:val="000000"/>
          <w:sz w:val="28"/>
          <w:szCs w:val="28"/>
          <w:highlight w:val="none"/>
        </w:rPr>
        <w:t>.商务</w:t>
      </w:r>
      <w:r>
        <w:rPr>
          <w:rFonts w:hint="eastAsia" w:ascii="宋体" w:hAnsi="宋体" w:eastAsia="宋体" w:cs="宋体"/>
          <w:b/>
          <w:bCs/>
          <w:color w:val="000000"/>
          <w:sz w:val="28"/>
          <w:szCs w:val="28"/>
          <w:highlight w:val="none"/>
          <w:lang w:eastAsia="zh-CN"/>
        </w:rPr>
        <w:t>技术</w:t>
      </w:r>
      <w:r>
        <w:rPr>
          <w:rFonts w:hint="eastAsia" w:ascii="宋体" w:hAnsi="宋体" w:eastAsia="宋体" w:cs="宋体"/>
          <w:b/>
          <w:bCs/>
          <w:color w:val="000000"/>
          <w:sz w:val="28"/>
          <w:szCs w:val="28"/>
          <w:highlight w:val="none"/>
        </w:rPr>
        <w:t>文件目录</w:t>
      </w:r>
    </w:p>
    <w:p w14:paraId="17CD0BBB">
      <w:pPr>
        <w:spacing w:line="360" w:lineRule="auto"/>
        <w:rPr>
          <w:rFonts w:hint="eastAsia" w:ascii="仿宋_GB2312" w:hAnsi="仿宋" w:eastAsia="仿宋_GB2312" w:cs="仿宋_GB2312"/>
          <w:b/>
          <w:bCs/>
          <w:sz w:val="24"/>
          <w:szCs w:val="24"/>
        </w:rPr>
      </w:pPr>
      <w:r>
        <w:rPr>
          <w:rFonts w:hint="eastAsia" w:ascii="宋体" w:hAnsi="宋体" w:eastAsia="宋体" w:cs="宋体"/>
          <w:color w:val="auto"/>
          <w:kern w:val="0"/>
          <w:sz w:val="24"/>
          <w:szCs w:val="24"/>
        </w:rPr>
        <w:t>根据竞争性谈判文件规定及</w:t>
      </w:r>
      <w:r>
        <w:rPr>
          <w:rFonts w:hint="eastAsia" w:ascii="宋体" w:hAnsi="宋体" w:eastAsia="宋体" w:cs="宋体"/>
          <w:color w:val="auto"/>
          <w:kern w:val="0"/>
          <w:sz w:val="24"/>
          <w:szCs w:val="24"/>
          <w:lang w:eastAsia="zh-CN"/>
        </w:rPr>
        <w:t>供应商</w:t>
      </w:r>
      <w:r>
        <w:rPr>
          <w:rFonts w:hint="eastAsia" w:ascii="宋体" w:hAnsi="宋体" w:eastAsia="宋体" w:cs="宋体"/>
          <w:color w:val="auto"/>
          <w:kern w:val="0"/>
          <w:sz w:val="24"/>
          <w:szCs w:val="24"/>
        </w:rPr>
        <w:t>提供的材料自行编写目录（部分格式后附）。</w:t>
      </w:r>
    </w:p>
    <w:p w14:paraId="0EAE64E7">
      <w:pPr>
        <w:snapToGrid w:val="0"/>
        <w:spacing w:before="120" w:beforeLines="50" w:after="50" w:line="360" w:lineRule="auto"/>
        <w:ind w:left="142" w:firstLine="640" w:firstLineChars="200"/>
        <w:jc w:val="left"/>
        <w:rPr>
          <w:rFonts w:hint="eastAsia" w:ascii="仿宋_GB2312" w:hAnsi="仿宋_GB2312" w:eastAsia="仿宋_GB2312" w:cs="仿宋_GB2312"/>
          <w:sz w:val="32"/>
          <w:szCs w:val="32"/>
        </w:rPr>
      </w:pPr>
    </w:p>
    <w:p w14:paraId="75031E4A">
      <w:pPr>
        <w:spacing w:line="520" w:lineRule="exact"/>
        <w:ind w:firstLine="220" w:firstLineChars="50"/>
        <w:jc w:val="left"/>
        <w:rPr>
          <w:rFonts w:hint="eastAsia" w:ascii="宋体" w:hAnsi="宋体" w:eastAsia="宋体" w:cs="宋体"/>
          <w:sz w:val="28"/>
          <w:szCs w:val="28"/>
          <w:lang w:eastAsia="zh-CN"/>
        </w:rPr>
      </w:pPr>
      <w:r>
        <w:rPr>
          <w:rFonts w:hint="eastAsia" w:ascii="方正小标宋简体" w:hAnsi="方正小标宋简体" w:eastAsia="方正小标宋简体" w:cs="方正小标宋简体"/>
          <w:sz w:val="44"/>
          <w:szCs w:val="44"/>
        </w:rPr>
        <w:br w:type="page"/>
      </w:r>
      <w:r>
        <w:rPr>
          <w:rFonts w:hint="eastAsia" w:ascii="宋体" w:hAnsi="宋体" w:eastAsia="宋体" w:cs="宋体"/>
          <w:b/>
          <w:sz w:val="28"/>
          <w:szCs w:val="28"/>
          <w:lang w:val="en-US" w:eastAsia="zh-CN"/>
        </w:rPr>
        <w:t>3.</w:t>
      </w:r>
      <w:r>
        <w:rPr>
          <w:rFonts w:hint="eastAsia" w:ascii="宋体" w:hAnsi="宋体" w:eastAsia="宋体" w:cs="宋体"/>
          <w:b/>
          <w:sz w:val="28"/>
          <w:szCs w:val="28"/>
          <w:lang w:eastAsia="zh-CN"/>
        </w:rPr>
        <w:t>无串通竞标行为的承诺函的格式：</w:t>
      </w:r>
    </w:p>
    <w:p w14:paraId="0B4D3CD3">
      <w:pPr>
        <w:spacing w:line="520" w:lineRule="exact"/>
        <w:jc w:val="center"/>
        <w:rPr>
          <w:rFonts w:hint="eastAsia" w:ascii="方正小标宋简体" w:hAnsi="方正小标宋简体" w:eastAsia="方正小标宋简体" w:cs="方正小标宋简体"/>
          <w:sz w:val="44"/>
          <w:szCs w:val="44"/>
        </w:rPr>
      </w:pPr>
    </w:p>
    <w:p w14:paraId="6358B32C">
      <w:pPr>
        <w:spacing w:line="520" w:lineRule="exact"/>
        <w:jc w:val="center"/>
        <w:rPr>
          <w:rFonts w:hint="eastAsia" w:ascii="宋体" w:hAnsi="宋体" w:eastAsia="宋体" w:cs="宋体"/>
          <w:sz w:val="36"/>
          <w:szCs w:val="36"/>
        </w:rPr>
      </w:pPr>
      <w:r>
        <w:rPr>
          <w:rFonts w:hint="eastAsia" w:ascii="宋体" w:hAnsi="宋体" w:eastAsia="宋体" w:cs="宋体"/>
          <w:b/>
          <w:bCs/>
          <w:sz w:val="32"/>
          <w:szCs w:val="32"/>
        </w:rPr>
        <w:t>无串通竞标行为的承诺函</w:t>
      </w:r>
    </w:p>
    <w:p w14:paraId="511C6742">
      <w:pPr>
        <w:spacing w:line="400" w:lineRule="exact"/>
        <w:contextualSpacing/>
        <w:rPr>
          <w:rFonts w:hint="eastAsia" w:ascii="仿宋_GB2312" w:hAnsi="仿宋_GB2312" w:eastAsia="仿宋_GB2312" w:cs="仿宋_GB2312"/>
          <w:color w:val="000000"/>
          <w:sz w:val="32"/>
          <w:szCs w:val="32"/>
        </w:rPr>
      </w:pPr>
    </w:p>
    <w:p w14:paraId="75D67FBA">
      <w:pPr>
        <w:spacing w:line="400" w:lineRule="exact"/>
        <w:ind w:firstLine="482" w:firstLineChars="200"/>
        <w:contextualSpacing/>
        <w:rPr>
          <w:rFonts w:hint="eastAsia" w:ascii="宋体" w:hAnsi="宋体" w:eastAsia="宋体" w:cs="仿宋_GB2312"/>
          <w:b/>
          <w:bCs/>
          <w:color w:val="000000"/>
          <w:sz w:val="24"/>
          <w:szCs w:val="24"/>
          <w:highlight w:val="none"/>
        </w:rPr>
      </w:pPr>
      <w:r>
        <w:rPr>
          <w:rFonts w:hint="eastAsia" w:ascii="宋体" w:hAnsi="宋体" w:eastAsia="宋体" w:cs="仿宋_GB2312"/>
          <w:b/>
          <w:bCs/>
          <w:color w:val="000000"/>
          <w:sz w:val="24"/>
          <w:szCs w:val="24"/>
          <w:highlight w:val="none"/>
        </w:rPr>
        <w:t>一、我方承诺无下列相互串通竞标的情形：</w:t>
      </w:r>
    </w:p>
    <w:p w14:paraId="5F4072EE">
      <w:pPr>
        <w:spacing w:line="400" w:lineRule="exact"/>
        <w:ind w:firstLine="480" w:firstLineChars="200"/>
        <w:contextualSpacing/>
        <w:rPr>
          <w:rFonts w:hint="eastAsia" w:ascii="宋体" w:hAnsi="宋体" w:eastAsia="宋体" w:cs="仿宋_GB2312"/>
          <w:color w:val="000000" w:themeColor="text1"/>
          <w:sz w:val="24"/>
          <w:szCs w:val="24"/>
          <w:highlight w:val="none"/>
          <w14:textFill>
            <w14:solidFill>
              <w14:schemeClr w14:val="tx1"/>
            </w14:solidFill>
          </w14:textFill>
        </w:rPr>
      </w:pPr>
      <w:r>
        <w:rPr>
          <w:rFonts w:hint="eastAsia" w:ascii="宋体" w:hAnsi="宋体" w:eastAsia="宋体" w:cs="仿宋_GB2312"/>
          <w:color w:val="000000"/>
          <w:sz w:val="24"/>
          <w:szCs w:val="24"/>
          <w:highlight w:val="none"/>
        </w:rPr>
        <w:t>1.不同供应商的响应文件由同一单位或者个人编制；或不同供应商报名的IP地址一致的；</w:t>
      </w:r>
    </w:p>
    <w:p w14:paraId="6642DDA2">
      <w:pPr>
        <w:spacing w:line="400" w:lineRule="exact"/>
        <w:ind w:firstLine="480" w:firstLineChars="200"/>
        <w:contextualSpacing/>
        <w:rPr>
          <w:rFonts w:hint="eastAsia" w:ascii="宋体" w:hAnsi="宋体" w:eastAsia="宋体" w:cs="仿宋_GB2312"/>
          <w:color w:val="000000"/>
          <w:sz w:val="24"/>
          <w:szCs w:val="24"/>
          <w:highlight w:val="none"/>
        </w:rPr>
      </w:pPr>
      <w:r>
        <w:rPr>
          <w:rFonts w:hint="eastAsia" w:ascii="宋体" w:hAnsi="宋体" w:eastAsia="宋体" w:cs="仿宋_GB2312"/>
          <w:color w:val="000000"/>
          <w:sz w:val="24"/>
          <w:szCs w:val="24"/>
          <w:highlight w:val="none"/>
        </w:rPr>
        <w:t>2.不同供应商委托同一单位或者个人办理竞标事宜；</w:t>
      </w:r>
    </w:p>
    <w:p w14:paraId="7B7FA47B">
      <w:pPr>
        <w:spacing w:line="400" w:lineRule="exact"/>
        <w:ind w:firstLine="480" w:firstLineChars="200"/>
        <w:contextualSpacing/>
        <w:rPr>
          <w:rFonts w:hint="eastAsia" w:ascii="宋体" w:hAnsi="宋体" w:eastAsia="宋体" w:cs="仿宋_GB2312"/>
          <w:color w:val="000000"/>
          <w:sz w:val="24"/>
          <w:szCs w:val="24"/>
          <w:highlight w:val="none"/>
        </w:rPr>
      </w:pPr>
      <w:r>
        <w:rPr>
          <w:rFonts w:hint="eastAsia" w:ascii="宋体" w:hAnsi="宋体" w:eastAsia="宋体" w:cs="仿宋_GB2312"/>
          <w:color w:val="000000"/>
          <w:sz w:val="24"/>
          <w:szCs w:val="24"/>
          <w:highlight w:val="none"/>
        </w:rPr>
        <w:t>3.不同的供应商的响应文件载明的项目管理员为同一个人；</w:t>
      </w:r>
    </w:p>
    <w:p w14:paraId="010B9C15">
      <w:pPr>
        <w:spacing w:line="400" w:lineRule="exact"/>
        <w:ind w:firstLine="480" w:firstLineChars="200"/>
        <w:contextualSpacing/>
        <w:rPr>
          <w:rFonts w:hint="eastAsia" w:ascii="宋体" w:hAnsi="宋体" w:eastAsia="宋体" w:cs="仿宋_GB2312"/>
          <w:color w:val="000000"/>
          <w:sz w:val="24"/>
          <w:szCs w:val="24"/>
          <w:highlight w:val="none"/>
        </w:rPr>
      </w:pPr>
      <w:r>
        <w:rPr>
          <w:rFonts w:hint="eastAsia" w:ascii="宋体" w:hAnsi="宋体" w:eastAsia="宋体" w:cs="仿宋_GB2312"/>
          <w:color w:val="000000"/>
          <w:sz w:val="24"/>
          <w:szCs w:val="24"/>
          <w:highlight w:val="none"/>
        </w:rPr>
        <w:t>4.不</w:t>
      </w:r>
      <w:r>
        <w:rPr>
          <w:rFonts w:hint="eastAsia" w:ascii="宋体" w:hAnsi="宋体" w:eastAsia="宋体" w:cs="仿宋_GB2312"/>
          <w:color w:val="000000"/>
          <w:spacing w:val="-6"/>
          <w:sz w:val="24"/>
          <w:szCs w:val="24"/>
          <w:highlight w:val="none"/>
        </w:rPr>
        <w:t>同供应商的响应文件异常一致或者竞标报价呈规律性差异；</w:t>
      </w:r>
    </w:p>
    <w:p w14:paraId="42E4BA56">
      <w:pPr>
        <w:spacing w:line="400" w:lineRule="exact"/>
        <w:ind w:firstLine="480" w:firstLineChars="200"/>
        <w:contextualSpacing/>
        <w:rPr>
          <w:rFonts w:hint="eastAsia" w:ascii="宋体" w:hAnsi="宋体" w:eastAsia="宋体" w:cs="仿宋_GB2312"/>
          <w:color w:val="000000"/>
          <w:sz w:val="24"/>
          <w:szCs w:val="24"/>
          <w:highlight w:val="none"/>
        </w:rPr>
      </w:pPr>
      <w:r>
        <w:rPr>
          <w:rFonts w:hint="eastAsia" w:ascii="宋体" w:hAnsi="宋体" w:eastAsia="宋体" w:cs="仿宋_GB2312"/>
          <w:color w:val="000000"/>
          <w:sz w:val="24"/>
          <w:szCs w:val="24"/>
          <w:highlight w:val="none"/>
        </w:rPr>
        <w:t>5.不同供应商的响应文件相互混装；</w:t>
      </w:r>
    </w:p>
    <w:p w14:paraId="3BC15F3D">
      <w:pPr>
        <w:spacing w:line="400" w:lineRule="exact"/>
        <w:ind w:firstLine="480" w:firstLineChars="200"/>
        <w:contextualSpacing/>
        <w:rPr>
          <w:rFonts w:hint="eastAsia" w:ascii="宋体" w:hAnsi="宋体" w:eastAsia="宋体" w:cs="仿宋_GB2312"/>
          <w:color w:val="000000"/>
          <w:sz w:val="24"/>
          <w:szCs w:val="24"/>
          <w:highlight w:val="none"/>
        </w:rPr>
      </w:pPr>
      <w:r>
        <w:rPr>
          <w:rFonts w:hint="eastAsia" w:ascii="宋体" w:hAnsi="宋体" w:eastAsia="宋体" w:cs="仿宋_GB2312"/>
          <w:color w:val="000000"/>
          <w:sz w:val="24"/>
          <w:szCs w:val="24"/>
          <w:highlight w:val="none"/>
        </w:rPr>
        <w:t>6.不同供应商的</w:t>
      </w:r>
      <w:r>
        <w:rPr>
          <w:rFonts w:hint="eastAsia" w:ascii="宋体" w:hAnsi="宋体" w:eastAsia="宋体" w:cs="仿宋_GB2312"/>
          <w:color w:val="000000"/>
          <w:sz w:val="24"/>
          <w:szCs w:val="24"/>
          <w:highlight w:val="none"/>
          <w:lang w:eastAsia="zh-CN"/>
        </w:rPr>
        <w:t>谈判保证金</w:t>
      </w:r>
      <w:r>
        <w:rPr>
          <w:rFonts w:hint="eastAsia" w:ascii="宋体" w:hAnsi="宋体" w:eastAsia="宋体" w:cs="仿宋_GB2312"/>
          <w:color w:val="000000"/>
          <w:sz w:val="24"/>
          <w:szCs w:val="24"/>
          <w:highlight w:val="none"/>
        </w:rPr>
        <w:t>从同一单位或者个人账户转出。</w:t>
      </w:r>
    </w:p>
    <w:p w14:paraId="25DEE020">
      <w:pPr>
        <w:spacing w:line="400" w:lineRule="exact"/>
        <w:ind w:firstLine="482" w:firstLineChars="200"/>
        <w:contextualSpacing/>
        <w:rPr>
          <w:rFonts w:hint="eastAsia" w:ascii="宋体" w:hAnsi="宋体" w:eastAsia="宋体" w:cs="仿宋_GB2312"/>
          <w:b/>
          <w:bCs/>
          <w:color w:val="000000"/>
          <w:sz w:val="24"/>
          <w:szCs w:val="24"/>
        </w:rPr>
      </w:pPr>
      <w:r>
        <w:rPr>
          <w:rFonts w:hint="eastAsia" w:ascii="宋体" w:hAnsi="宋体" w:eastAsia="宋体" w:cs="仿宋_GB2312"/>
          <w:b/>
          <w:bCs/>
          <w:color w:val="000000"/>
          <w:sz w:val="24"/>
          <w:szCs w:val="24"/>
          <w:highlight w:val="none"/>
        </w:rPr>
        <w:t>二、我方承诺无下列恶</w:t>
      </w:r>
      <w:r>
        <w:rPr>
          <w:rFonts w:hint="eastAsia" w:ascii="宋体" w:hAnsi="宋体" w:eastAsia="宋体" w:cs="仿宋_GB2312"/>
          <w:b/>
          <w:bCs/>
          <w:color w:val="000000"/>
          <w:sz w:val="24"/>
          <w:szCs w:val="24"/>
        </w:rPr>
        <w:t>意串通的情形：</w:t>
      </w:r>
    </w:p>
    <w:p w14:paraId="306FDA27">
      <w:pPr>
        <w:spacing w:line="400" w:lineRule="exact"/>
        <w:ind w:firstLine="480" w:firstLineChars="200"/>
        <w:contextualSpacing/>
        <w:rPr>
          <w:rFonts w:hint="eastAsia" w:ascii="宋体" w:hAnsi="宋体" w:eastAsia="宋体" w:cs="仿宋_GB2312"/>
          <w:color w:val="000000"/>
          <w:sz w:val="24"/>
          <w:szCs w:val="24"/>
        </w:rPr>
      </w:pPr>
      <w:r>
        <w:rPr>
          <w:rFonts w:hint="eastAsia" w:ascii="宋体" w:hAnsi="宋体" w:eastAsia="宋体" w:cs="仿宋_GB2312"/>
          <w:color w:val="000000"/>
          <w:sz w:val="24"/>
          <w:szCs w:val="24"/>
        </w:rPr>
        <w:t>1.供应商直接或者间接从采购人或者采购代理机构处获得其他供应商的相关信息并修改其响应文件；</w:t>
      </w:r>
    </w:p>
    <w:p w14:paraId="24C35A5D">
      <w:pPr>
        <w:spacing w:line="400" w:lineRule="exact"/>
        <w:ind w:firstLine="480" w:firstLineChars="200"/>
        <w:contextualSpacing/>
        <w:rPr>
          <w:rFonts w:hint="eastAsia" w:ascii="宋体" w:hAnsi="宋体" w:eastAsia="宋体" w:cs="仿宋_GB2312"/>
          <w:color w:val="000000"/>
          <w:sz w:val="24"/>
          <w:szCs w:val="24"/>
        </w:rPr>
      </w:pPr>
      <w:r>
        <w:rPr>
          <w:rFonts w:hint="eastAsia" w:ascii="宋体" w:hAnsi="宋体" w:eastAsia="宋体" w:cs="仿宋_GB2312"/>
          <w:color w:val="000000"/>
          <w:sz w:val="24"/>
          <w:szCs w:val="24"/>
        </w:rPr>
        <w:t>2.供应商按照采购人或者采购代理机构的授意撤换、修改响应文件；</w:t>
      </w:r>
    </w:p>
    <w:p w14:paraId="36D06679">
      <w:pPr>
        <w:spacing w:line="400" w:lineRule="exact"/>
        <w:ind w:firstLine="480" w:firstLineChars="200"/>
        <w:contextualSpacing/>
        <w:rPr>
          <w:rFonts w:hint="eastAsia" w:ascii="宋体" w:hAnsi="宋体" w:eastAsia="宋体" w:cs="仿宋_GB2312"/>
          <w:color w:val="000000"/>
          <w:sz w:val="24"/>
          <w:szCs w:val="24"/>
        </w:rPr>
      </w:pPr>
      <w:r>
        <w:rPr>
          <w:rFonts w:hint="eastAsia" w:ascii="宋体" w:hAnsi="宋体" w:eastAsia="宋体" w:cs="仿宋_GB2312"/>
          <w:color w:val="000000"/>
          <w:sz w:val="24"/>
          <w:szCs w:val="24"/>
        </w:rPr>
        <w:t>3.供</w:t>
      </w:r>
      <w:r>
        <w:rPr>
          <w:rFonts w:hint="eastAsia" w:ascii="宋体" w:hAnsi="宋体" w:eastAsia="宋体" w:cs="仿宋_GB2312"/>
          <w:color w:val="000000"/>
          <w:spacing w:val="-6"/>
          <w:sz w:val="24"/>
          <w:szCs w:val="24"/>
        </w:rPr>
        <w:t>应商之间协商报价、技术方案等响应文件的实质性内容；</w:t>
      </w:r>
    </w:p>
    <w:p w14:paraId="777AEA88">
      <w:pPr>
        <w:spacing w:line="400" w:lineRule="exact"/>
        <w:ind w:firstLine="480" w:firstLineChars="200"/>
        <w:contextualSpacing/>
        <w:rPr>
          <w:rFonts w:hint="eastAsia" w:ascii="宋体" w:hAnsi="宋体" w:eastAsia="宋体" w:cs="仿宋_GB2312"/>
          <w:color w:val="000000"/>
          <w:sz w:val="24"/>
          <w:szCs w:val="24"/>
        </w:rPr>
      </w:pPr>
      <w:r>
        <w:rPr>
          <w:rFonts w:hint="eastAsia" w:ascii="宋体" w:hAnsi="宋体" w:eastAsia="宋体" w:cs="仿宋_GB2312"/>
          <w:color w:val="000000"/>
          <w:sz w:val="24"/>
          <w:szCs w:val="24"/>
        </w:rPr>
        <w:t>4.属于同一集团、协会、商会等组织成员的供应商按照该组织要求协同参加政府采购活动；</w:t>
      </w:r>
    </w:p>
    <w:p w14:paraId="67465535">
      <w:pPr>
        <w:spacing w:line="400" w:lineRule="exact"/>
        <w:ind w:firstLine="480" w:firstLineChars="200"/>
        <w:contextualSpacing/>
        <w:rPr>
          <w:rFonts w:hint="eastAsia" w:ascii="宋体" w:hAnsi="宋体" w:eastAsia="宋体" w:cs="仿宋_GB2312"/>
          <w:color w:val="000000"/>
          <w:sz w:val="24"/>
          <w:szCs w:val="24"/>
        </w:rPr>
      </w:pPr>
      <w:r>
        <w:rPr>
          <w:rFonts w:hint="eastAsia" w:ascii="宋体" w:hAnsi="宋体" w:eastAsia="宋体" w:cs="仿宋_GB2312"/>
          <w:color w:val="000000"/>
          <w:sz w:val="24"/>
          <w:szCs w:val="24"/>
        </w:rPr>
        <w:t>5.供应商之间事先约定一致抬高或者压低竞标报价</w:t>
      </w:r>
      <w:r>
        <w:rPr>
          <w:rFonts w:hint="eastAsia" w:ascii="宋体" w:hAnsi="宋体" w:eastAsia="宋体" w:cs="仿宋_GB2312"/>
          <w:color w:val="000000"/>
          <w:sz w:val="24"/>
          <w:szCs w:val="24"/>
          <w:lang w:eastAsia="zh-CN"/>
        </w:rPr>
        <w:t>，</w:t>
      </w:r>
      <w:r>
        <w:rPr>
          <w:rFonts w:hint="eastAsia" w:ascii="宋体" w:hAnsi="宋体" w:eastAsia="宋体" w:cs="仿宋_GB2312"/>
          <w:color w:val="000000"/>
          <w:sz w:val="24"/>
          <w:szCs w:val="24"/>
        </w:rPr>
        <w:t>或者在竞争性谈判项目中事先约定轮流以高价位或者低价位成交</w:t>
      </w:r>
      <w:r>
        <w:rPr>
          <w:rFonts w:hint="eastAsia" w:ascii="宋体" w:hAnsi="宋体" w:eastAsia="宋体" w:cs="仿宋_GB2312"/>
          <w:color w:val="000000"/>
          <w:sz w:val="24"/>
          <w:szCs w:val="24"/>
          <w:lang w:eastAsia="zh-CN"/>
        </w:rPr>
        <w:t>，</w:t>
      </w:r>
      <w:r>
        <w:rPr>
          <w:rFonts w:hint="eastAsia" w:ascii="宋体" w:hAnsi="宋体" w:eastAsia="宋体" w:cs="仿宋_GB2312"/>
          <w:color w:val="000000"/>
          <w:sz w:val="24"/>
          <w:szCs w:val="24"/>
        </w:rPr>
        <w:t>或者事先约定由某一特定供应商成交</w:t>
      </w:r>
      <w:r>
        <w:rPr>
          <w:rFonts w:hint="eastAsia" w:ascii="宋体" w:hAnsi="宋体" w:eastAsia="宋体" w:cs="仿宋_GB2312"/>
          <w:color w:val="000000"/>
          <w:sz w:val="24"/>
          <w:szCs w:val="24"/>
          <w:lang w:eastAsia="zh-CN"/>
        </w:rPr>
        <w:t>，</w:t>
      </w:r>
      <w:r>
        <w:rPr>
          <w:rFonts w:hint="eastAsia" w:ascii="宋体" w:hAnsi="宋体" w:eastAsia="宋体" w:cs="仿宋_GB2312"/>
          <w:color w:val="000000"/>
          <w:sz w:val="24"/>
          <w:szCs w:val="24"/>
        </w:rPr>
        <w:t>然后再参加竞标；</w:t>
      </w:r>
    </w:p>
    <w:p w14:paraId="3346BCD6">
      <w:pPr>
        <w:spacing w:line="400" w:lineRule="exact"/>
        <w:ind w:firstLine="480" w:firstLineChars="200"/>
        <w:contextualSpacing/>
        <w:rPr>
          <w:rFonts w:hint="eastAsia" w:ascii="宋体" w:hAnsi="宋体" w:eastAsia="宋体" w:cs="仿宋_GB2312"/>
          <w:color w:val="000000"/>
          <w:sz w:val="24"/>
          <w:szCs w:val="24"/>
        </w:rPr>
      </w:pPr>
      <w:r>
        <w:rPr>
          <w:rFonts w:hint="eastAsia" w:ascii="宋体" w:hAnsi="宋体" w:eastAsia="宋体" w:cs="仿宋_GB2312"/>
          <w:color w:val="000000"/>
          <w:sz w:val="24"/>
          <w:szCs w:val="24"/>
        </w:rPr>
        <w:t>6.供应商之间商定部分供应商放弃参加政府采购活动或者放弃成交；</w:t>
      </w:r>
    </w:p>
    <w:p w14:paraId="025A2EBF">
      <w:pPr>
        <w:spacing w:line="400" w:lineRule="exact"/>
        <w:ind w:firstLine="480" w:firstLineChars="200"/>
        <w:contextualSpacing/>
        <w:rPr>
          <w:rFonts w:hint="eastAsia" w:ascii="宋体" w:hAnsi="宋体" w:eastAsia="宋体" w:cs="仿宋_GB2312"/>
          <w:color w:val="000000"/>
          <w:sz w:val="24"/>
          <w:szCs w:val="24"/>
        </w:rPr>
      </w:pPr>
      <w:r>
        <w:rPr>
          <w:rFonts w:hint="eastAsia" w:ascii="宋体" w:hAnsi="宋体" w:eastAsia="宋体" w:cs="仿宋_GB2312"/>
          <w:color w:val="000000"/>
          <w:sz w:val="24"/>
          <w:szCs w:val="24"/>
        </w:rPr>
        <w:t>7.供应商与采购人或者采购代理机构之间、供应商相互之间，为</w:t>
      </w:r>
      <w:r>
        <w:rPr>
          <w:rFonts w:hint="eastAsia" w:ascii="宋体" w:hAnsi="宋体" w:eastAsia="宋体" w:cs="仿宋_GB2312"/>
          <w:color w:val="000000"/>
          <w:spacing w:val="-6"/>
          <w:sz w:val="24"/>
          <w:szCs w:val="24"/>
        </w:rPr>
        <w:t>谋求特定供应商成交或者排斥其他供应商的其他串通行为。</w:t>
      </w:r>
    </w:p>
    <w:p w14:paraId="16B5DC51">
      <w:pPr>
        <w:spacing w:line="400" w:lineRule="exact"/>
        <w:ind w:firstLine="480" w:firstLineChars="200"/>
        <w:contextualSpacing/>
        <w:rPr>
          <w:rFonts w:hint="eastAsia" w:ascii="宋体" w:hAnsi="宋体" w:eastAsia="宋体" w:cs="仿宋_GB2312"/>
          <w:color w:val="000000"/>
          <w:sz w:val="24"/>
          <w:szCs w:val="24"/>
        </w:rPr>
      </w:pPr>
    </w:p>
    <w:p w14:paraId="7B2CFE17">
      <w:pPr>
        <w:spacing w:line="400" w:lineRule="exact"/>
        <w:ind w:firstLine="482" w:firstLineChars="200"/>
        <w:contextualSpacing/>
        <w:rPr>
          <w:rFonts w:hint="eastAsia" w:ascii="宋体" w:hAnsi="宋体" w:eastAsia="宋体" w:cs="仿宋_GB2312"/>
          <w:b/>
          <w:bCs/>
          <w:color w:val="000000" w:themeColor="text1"/>
          <w:sz w:val="24"/>
          <w:szCs w:val="24"/>
          <w14:textFill>
            <w14:solidFill>
              <w14:schemeClr w14:val="tx1"/>
            </w14:solidFill>
          </w14:textFill>
        </w:rPr>
      </w:pPr>
      <w:r>
        <w:rPr>
          <w:rFonts w:hint="eastAsia" w:ascii="宋体" w:hAnsi="宋体" w:eastAsia="宋体"/>
          <w:b/>
          <w:bCs/>
          <w:color w:val="000000" w:themeColor="text1"/>
          <w:sz w:val="24"/>
          <w:szCs w:val="24"/>
          <w14:textFill>
            <w14:solidFill>
              <w14:schemeClr w14:val="tx1"/>
            </w14:solidFill>
          </w14:textFill>
        </w:rPr>
        <w:t>以上情形一经核查属实，接受政府采购监管部门对我方认定存在围标串标行为，我方愿意承担一切后果，并不再寻求任何旨在减轻或者免除法律责任的辩解</w:t>
      </w:r>
      <w:r>
        <w:rPr>
          <w:rFonts w:hint="eastAsia" w:ascii="宋体" w:hAnsi="宋体" w:eastAsia="宋体" w:cs="仿宋_GB2312"/>
          <w:b/>
          <w:bCs/>
          <w:color w:val="000000" w:themeColor="text1"/>
          <w:sz w:val="24"/>
          <w:szCs w:val="24"/>
          <w14:textFill>
            <w14:solidFill>
              <w14:schemeClr w14:val="tx1"/>
            </w14:solidFill>
          </w14:textFill>
        </w:rPr>
        <w:t>。</w:t>
      </w:r>
    </w:p>
    <w:p w14:paraId="605878B3">
      <w:pPr>
        <w:pStyle w:val="3"/>
        <w:rPr>
          <w:rFonts w:hint="eastAsia" w:ascii="宋体" w:hAnsi="宋体" w:eastAsia="宋体" w:cs="仿宋_GB2312"/>
          <w:b/>
          <w:bCs/>
          <w:color w:val="000000"/>
          <w:sz w:val="24"/>
          <w:szCs w:val="24"/>
        </w:rPr>
      </w:pPr>
    </w:p>
    <w:p w14:paraId="605A8857">
      <w:pPr>
        <w:pStyle w:val="3"/>
        <w:rPr>
          <w:rFonts w:hint="eastAsia" w:ascii="宋体" w:hAnsi="宋体" w:eastAsia="宋体" w:cs="仿宋_GB2312"/>
          <w:b/>
          <w:bCs/>
          <w:color w:val="000000"/>
          <w:sz w:val="24"/>
          <w:szCs w:val="24"/>
        </w:rPr>
      </w:pPr>
    </w:p>
    <w:p w14:paraId="2B6E577F">
      <w:pPr>
        <w:autoSpaceDE w:val="0"/>
        <w:autoSpaceDN w:val="0"/>
        <w:spacing w:line="360" w:lineRule="auto"/>
        <w:ind w:left="4335" w:leftChars="1950" w:hanging="240" w:hangingChars="100"/>
        <w:rPr>
          <w:rFonts w:hint="eastAsia" w:ascii="宋体" w:hAnsi="宋体" w:eastAsia="宋体" w:cs="宋体"/>
          <w:kern w:val="0"/>
          <w:sz w:val="24"/>
          <w:szCs w:val="24"/>
        </w:rPr>
      </w:pPr>
      <w:r>
        <w:rPr>
          <w:rFonts w:hint="eastAsia" w:ascii="宋体" w:hAnsi="宋体" w:eastAsia="宋体" w:cs="宋体"/>
          <w:kern w:val="0"/>
          <w:sz w:val="24"/>
          <w:szCs w:val="24"/>
        </w:rPr>
        <w:t>供应商名称（</w:t>
      </w:r>
      <w:r>
        <w:rPr>
          <w:rFonts w:hint="eastAsia" w:ascii="宋体" w:hAnsi="宋体" w:eastAsia="宋体" w:cs="宋体"/>
          <w:kern w:val="0"/>
          <w:sz w:val="24"/>
          <w:szCs w:val="24"/>
          <w:lang w:eastAsia="zh-CN"/>
        </w:rPr>
        <w:t>盖公章</w:t>
      </w:r>
      <w:r>
        <w:rPr>
          <w:rFonts w:hint="eastAsia" w:ascii="宋体" w:hAnsi="宋体" w:eastAsia="宋体" w:cs="宋体"/>
          <w:kern w:val="0"/>
          <w:sz w:val="24"/>
          <w:szCs w:val="24"/>
        </w:rPr>
        <w:t>）：</w:t>
      </w:r>
    </w:p>
    <w:p w14:paraId="5649BC49">
      <w:pPr>
        <w:spacing w:line="520" w:lineRule="exact"/>
        <w:ind w:firstLine="6360" w:firstLineChars="2650"/>
        <w:jc w:val="left"/>
        <w:rPr>
          <w:rFonts w:hint="eastAsia" w:ascii="仿宋" w:hAnsi="仿宋" w:eastAsia="仿宋" w:cs="仿宋_GB2312"/>
          <w:b/>
          <w:sz w:val="28"/>
          <w:szCs w:val="28"/>
          <w:lang w:eastAsia="zh-CN"/>
        </w:rPr>
      </w:pPr>
      <w:r>
        <w:rPr>
          <w:rFonts w:hint="eastAsia" w:ascii="宋体" w:hAnsi="宋体" w:eastAsia="宋体" w:cs="宋体"/>
          <w:kern w:val="0"/>
          <w:sz w:val="24"/>
          <w:szCs w:val="24"/>
          <w:lang w:val="zh-CN"/>
        </w:rPr>
        <w:t xml:space="preserve">日期：  年  月   日 </w:t>
      </w:r>
      <w:r>
        <w:rPr>
          <w:rFonts w:hint="eastAsia" w:ascii="仿宋_GB2312" w:hAnsi="仿宋" w:eastAsia="仿宋_GB2312" w:cs="仿宋_GB2312"/>
          <w:kern w:val="0"/>
          <w:sz w:val="24"/>
          <w:szCs w:val="24"/>
          <w:lang w:val="zh-CN"/>
        </w:rPr>
        <w:t xml:space="preserve">       </w:t>
      </w:r>
      <w:r>
        <w:rPr>
          <w:rFonts w:ascii="宋体" w:hAnsi="宋体" w:eastAsia="宋体" w:cs="Times New Roman"/>
          <w:b/>
          <w:bCs/>
          <w:sz w:val="32"/>
          <w:szCs w:val="32"/>
        </w:rPr>
        <w:br w:type="page"/>
      </w:r>
      <w:r>
        <w:rPr>
          <w:rFonts w:hint="eastAsia" w:ascii="宋体" w:hAnsi="宋体" w:eastAsia="宋体" w:cs="宋体"/>
          <w:b/>
          <w:sz w:val="28"/>
          <w:szCs w:val="28"/>
          <w:lang w:val="en-US" w:eastAsia="zh-CN"/>
        </w:rPr>
        <w:t>4.</w:t>
      </w:r>
      <w:r>
        <w:rPr>
          <w:rFonts w:hint="eastAsia" w:ascii="宋体" w:hAnsi="宋体" w:eastAsia="宋体" w:cs="宋体"/>
          <w:b/>
          <w:sz w:val="28"/>
          <w:szCs w:val="28"/>
        </w:rPr>
        <w:t>法定代表人身份证明</w:t>
      </w:r>
      <w:r>
        <w:rPr>
          <w:rFonts w:hint="eastAsia" w:ascii="宋体" w:hAnsi="宋体" w:eastAsia="宋体" w:cs="宋体"/>
          <w:b/>
          <w:sz w:val="28"/>
          <w:szCs w:val="28"/>
          <w:lang w:eastAsia="zh-CN"/>
        </w:rPr>
        <w:t>的格式：</w:t>
      </w:r>
    </w:p>
    <w:p w14:paraId="3B4A0F30">
      <w:pPr>
        <w:pStyle w:val="3"/>
        <w:rPr>
          <w:rFonts w:hint="eastAsia"/>
          <w:lang w:eastAsia="zh-CN"/>
        </w:rPr>
      </w:pPr>
    </w:p>
    <w:p w14:paraId="0A344780">
      <w:pPr>
        <w:spacing w:line="520" w:lineRule="exact"/>
        <w:jc w:val="center"/>
        <w:rPr>
          <w:rFonts w:hint="eastAsia" w:ascii="仿宋_GB2312" w:hAnsi="仿宋_GB2312" w:eastAsia="仿宋_GB2312" w:cs="仿宋_GB2312"/>
          <w:sz w:val="32"/>
          <w:szCs w:val="32"/>
        </w:rPr>
      </w:pPr>
      <w:r>
        <w:rPr>
          <w:rFonts w:hint="eastAsia" w:ascii="宋体" w:hAnsi="宋体" w:eastAsia="宋体" w:cs="宋体"/>
          <w:b/>
          <w:bCs w:val="0"/>
          <w:sz w:val="32"/>
          <w:szCs w:val="32"/>
        </w:rPr>
        <w:t>法定代表人</w:t>
      </w:r>
      <w:r>
        <w:rPr>
          <w:rFonts w:hint="eastAsia" w:ascii="宋体" w:hAnsi="宋体" w:eastAsia="宋体" w:cs="宋体"/>
          <w:b/>
          <w:bCs w:val="0"/>
          <w:color w:val="000000"/>
          <w:sz w:val="32"/>
          <w:szCs w:val="32"/>
          <w:lang w:eastAsia="zh-CN"/>
        </w:rPr>
        <w:t>身份</w:t>
      </w:r>
      <w:r>
        <w:rPr>
          <w:rFonts w:hint="eastAsia" w:ascii="宋体" w:hAnsi="宋体" w:eastAsia="宋体" w:cs="宋体"/>
          <w:b/>
          <w:bCs w:val="0"/>
          <w:sz w:val="32"/>
          <w:szCs w:val="32"/>
        </w:rPr>
        <w:t>证明</w:t>
      </w:r>
    </w:p>
    <w:p w14:paraId="6FD2A0AC">
      <w:pPr>
        <w:spacing w:line="360" w:lineRule="auto"/>
        <w:ind w:left="540"/>
        <w:contextualSpacing/>
        <w:rPr>
          <w:rFonts w:hint="eastAsia" w:ascii="仿宋_GB2312" w:hAnsi="仿宋_GB2312" w:eastAsia="仿宋_GB2312" w:cs="仿宋_GB2312"/>
          <w:sz w:val="32"/>
          <w:szCs w:val="32"/>
        </w:rPr>
      </w:pPr>
    </w:p>
    <w:p w14:paraId="43CFC6EE">
      <w:pPr>
        <w:spacing w:line="360" w:lineRule="auto"/>
        <w:ind w:left="540"/>
        <w:contextualSpacing/>
        <w:rPr>
          <w:rFonts w:hint="eastAsia" w:ascii="宋体" w:hAnsi="宋体" w:eastAsia="宋体" w:cs="宋体"/>
          <w:sz w:val="24"/>
          <w:szCs w:val="24"/>
        </w:rPr>
      </w:pPr>
      <w:r>
        <w:rPr>
          <w:rFonts w:hint="eastAsia" w:ascii="宋体" w:hAnsi="宋体" w:eastAsia="宋体" w:cs="宋体"/>
          <w:sz w:val="24"/>
          <w:szCs w:val="24"/>
        </w:rPr>
        <w:t>供应商名称：</w:t>
      </w:r>
      <w:r>
        <w:rPr>
          <w:rFonts w:hint="eastAsia" w:ascii="宋体" w:hAnsi="宋体" w:eastAsia="宋体" w:cs="宋体"/>
          <w:sz w:val="24"/>
          <w:szCs w:val="24"/>
          <w:u w:val="single"/>
        </w:rPr>
        <w:t xml:space="preserve">                                                        </w:t>
      </w:r>
    </w:p>
    <w:p w14:paraId="2B41BCB0">
      <w:pPr>
        <w:spacing w:line="360" w:lineRule="auto"/>
        <w:ind w:left="540"/>
        <w:contextualSpacing/>
        <w:rPr>
          <w:rFonts w:hint="eastAsia" w:ascii="宋体" w:hAnsi="宋体" w:eastAsia="宋体" w:cs="宋体"/>
          <w:sz w:val="24"/>
          <w:szCs w:val="24"/>
        </w:rPr>
      </w:pPr>
      <w:r>
        <w:rPr>
          <w:rFonts w:hint="eastAsia" w:ascii="宋体" w:hAnsi="宋体" w:eastAsia="宋体" w:cs="宋体"/>
          <w:sz w:val="24"/>
          <w:szCs w:val="24"/>
        </w:rPr>
        <w:t>地    址：</w:t>
      </w:r>
      <w:r>
        <w:rPr>
          <w:rFonts w:hint="eastAsia" w:ascii="宋体" w:hAnsi="宋体" w:eastAsia="宋体" w:cs="宋体"/>
          <w:sz w:val="24"/>
          <w:szCs w:val="24"/>
          <w:u w:val="single"/>
        </w:rPr>
        <w:t xml:space="preserve">                                                        </w:t>
      </w:r>
    </w:p>
    <w:p w14:paraId="71470FCF">
      <w:pPr>
        <w:spacing w:line="360" w:lineRule="auto"/>
        <w:ind w:left="540"/>
        <w:contextualSpacing/>
        <w:rPr>
          <w:rFonts w:hint="eastAsia" w:ascii="宋体" w:hAnsi="宋体" w:eastAsia="宋体" w:cs="宋体"/>
          <w:sz w:val="24"/>
          <w:szCs w:val="24"/>
        </w:rPr>
      </w:pPr>
      <w:r>
        <w:rPr>
          <w:rFonts w:hint="eastAsia" w:ascii="宋体" w:hAnsi="宋体" w:eastAsia="宋体" w:cs="宋体"/>
          <w:sz w:val="24"/>
          <w:szCs w:val="24"/>
        </w:rPr>
        <w:t>姓    名：</w:t>
      </w:r>
      <w:r>
        <w:rPr>
          <w:rFonts w:hint="eastAsia" w:ascii="宋体" w:hAnsi="宋体" w:eastAsia="宋体" w:cs="宋体"/>
          <w:sz w:val="24"/>
          <w:szCs w:val="24"/>
          <w:u w:val="single"/>
        </w:rPr>
        <w:t xml:space="preserve">                </w:t>
      </w:r>
      <w:r>
        <w:rPr>
          <w:rFonts w:hint="eastAsia" w:ascii="宋体" w:hAnsi="宋体" w:eastAsia="宋体" w:cs="宋体"/>
          <w:sz w:val="24"/>
          <w:szCs w:val="24"/>
        </w:rPr>
        <w:t>性     别：</w:t>
      </w:r>
      <w:r>
        <w:rPr>
          <w:rFonts w:hint="eastAsia" w:ascii="宋体" w:hAnsi="宋体" w:eastAsia="宋体" w:cs="宋体"/>
          <w:sz w:val="24"/>
          <w:szCs w:val="24"/>
          <w:u w:val="single"/>
        </w:rPr>
        <w:t xml:space="preserve">                </w:t>
      </w:r>
    </w:p>
    <w:p w14:paraId="44143C0A">
      <w:pPr>
        <w:spacing w:line="360" w:lineRule="auto"/>
        <w:ind w:left="540"/>
        <w:contextualSpacing/>
        <w:rPr>
          <w:rFonts w:hint="eastAsia" w:ascii="宋体" w:hAnsi="宋体" w:eastAsia="宋体" w:cs="宋体"/>
          <w:sz w:val="24"/>
          <w:szCs w:val="24"/>
          <w:u w:val="single"/>
        </w:rPr>
      </w:pPr>
      <w:r>
        <w:rPr>
          <w:rFonts w:hint="eastAsia" w:ascii="宋体" w:hAnsi="宋体" w:eastAsia="宋体" w:cs="宋体"/>
          <w:sz w:val="24"/>
          <w:szCs w:val="24"/>
        </w:rPr>
        <w:t>年    龄：</w:t>
      </w:r>
      <w:r>
        <w:rPr>
          <w:rFonts w:hint="eastAsia" w:ascii="宋体" w:hAnsi="宋体" w:eastAsia="宋体" w:cs="宋体"/>
          <w:sz w:val="24"/>
          <w:szCs w:val="24"/>
          <w:u w:val="single"/>
        </w:rPr>
        <w:t xml:space="preserve">                </w:t>
      </w:r>
      <w:r>
        <w:rPr>
          <w:rFonts w:hint="eastAsia" w:ascii="宋体" w:hAnsi="宋体" w:eastAsia="宋体" w:cs="宋体"/>
          <w:sz w:val="24"/>
          <w:szCs w:val="24"/>
        </w:rPr>
        <w:t>职     务：</w:t>
      </w:r>
      <w:r>
        <w:rPr>
          <w:rFonts w:hint="eastAsia" w:ascii="宋体" w:hAnsi="宋体" w:eastAsia="宋体" w:cs="宋体"/>
          <w:sz w:val="24"/>
          <w:szCs w:val="24"/>
          <w:u w:val="single"/>
        </w:rPr>
        <w:t xml:space="preserve">                </w:t>
      </w:r>
    </w:p>
    <w:p w14:paraId="2B69EC57">
      <w:pPr>
        <w:spacing w:line="360" w:lineRule="auto"/>
        <w:ind w:left="540"/>
        <w:contextualSpacing/>
        <w:rPr>
          <w:rFonts w:hint="eastAsia" w:ascii="宋体" w:hAnsi="宋体" w:eastAsia="宋体" w:cs="宋体"/>
          <w:sz w:val="24"/>
          <w:szCs w:val="24"/>
        </w:rPr>
      </w:pPr>
      <w:r>
        <w:rPr>
          <w:rFonts w:hint="eastAsia" w:ascii="宋体" w:hAnsi="宋体" w:eastAsia="宋体" w:cs="宋体"/>
          <w:sz w:val="24"/>
          <w:szCs w:val="24"/>
        </w:rPr>
        <w:t>身份证号码：</w:t>
      </w:r>
      <w:r>
        <w:rPr>
          <w:rFonts w:hint="eastAsia" w:ascii="宋体" w:hAnsi="宋体" w:eastAsia="宋体" w:cs="宋体"/>
          <w:sz w:val="24"/>
          <w:szCs w:val="24"/>
          <w:u w:val="single"/>
        </w:rPr>
        <w:t xml:space="preserve">                                        </w:t>
      </w:r>
    </w:p>
    <w:p w14:paraId="2531AA0F">
      <w:pPr>
        <w:spacing w:line="360" w:lineRule="auto"/>
        <w:ind w:firstLine="480" w:firstLineChars="200"/>
        <w:contextualSpacing/>
        <w:rPr>
          <w:rFonts w:hint="eastAsia" w:ascii="宋体" w:hAnsi="宋体" w:eastAsia="宋体" w:cs="宋体"/>
          <w:sz w:val="24"/>
          <w:szCs w:val="24"/>
        </w:rPr>
      </w:pPr>
      <w:r>
        <w:rPr>
          <w:rFonts w:hint="eastAsia" w:ascii="宋体" w:hAnsi="宋体" w:eastAsia="宋体" w:cs="宋体"/>
          <w:sz w:val="24"/>
          <w:szCs w:val="24"/>
        </w:rPr>
        <w:t>系</w:t>
      </w:r>
      <w:r>
        <w:rPr>
          <w:rFonts w:hint="eastAsia" w:ascii="宋体" w:hAnsi="宋体" w:eastAsia="宋体" w:cs="宋体"/>
          <w:i/>
          <w:iCs/>
          <w:sz w:val="24"/>
          <w:szCs w:val="24"/>
          <w:u w:val="single"/>
        </w:rPr>
        <w:t>（供应商名称）</w:t>
      </w:r>
      <w:r>
        <w:rPr>
          <w:rFonts w:hint="eastAsia" w:ascii="宋体" w:hAnsi="宋体" w:eastAsia="宋体" w:cs="宋体"/>
          <w:sz w:val="24"/>
          <w:szCs w:val="24"/>
        </w:rPr>
        <w:t>的法定代表人。</w:t>
      </w:r>
    </w:p>
    <w:p w14:paraId="6036B89B">
      <w:pPr>
        <w:spacing w:line="360" w:lineRule="auto"/>
        <w:ind w:left="540"/>
        <w:contextualSpacing/>
        <w:rPr>
          <w:rFonts w:hint="eastAsia" w:ascii="宋体" w:hAnsi="宋体" w:eastAsia="宋体" w:cs="宋体"/>
          <w:sz w:val="24"/>
          <w:szCs w:val="24"/>
        </w:rPr>
      </w:pPr>
      <w:r>
        <w:rPr>
          <w:rFonts w:hint="eastAsia" w:ascii="宋体" w:hAnsi="宋体" w:eastAsia="宋体" w:cs="宋体"/>
          <w:sz w:val="24"/>
          <w:szCs w:val="24"/>
        </w:rPr>
        <w:t>特此证明。</w:t>
      </w:r>
    </w:p>
    <w:p w14:paraId="512F67DE">
      <w:pPr>
        <w:spacing w:line="360" w:lineRule="auto"/>
        <w:ind w:left="540"/>
        <w:contextualSpacing/>
        <w:rPr>
          <w:rFonts w:hint="eastAsia" w:ascii="宋体" w:hAnsi="宋体" w:eastAsia="宋体" w:cs="宋体"/>
          <w:sz w:val="24"/>
          <w:szCs w:val="24"/>
        </w:rPr>
      </w:pPr>
    </w:p>
    <w:p w14:paraId="696C0BF2">
      <w:pPr>
        <w:spacing w:line="360" w:lineRule="auto"/>
        <w:ind w:left="540"/>
        <w:contextualSpacing/>
        <w:rPr>
          <w:rFonts w:hint="eastAsia" w:ascii="宋体" w:hAnsi="宋体" w:eastAsia="宋体" w:cs="宋体"/>
          <w:sz w:val="24"/>
          <w:szCs w:val="24"/>
        </w:rPr>
      </w:pPr>
    </w:p>
    <w:p w14:paraId="549EFDAE">
      <w:pPr>
        <w:spacing w:line="360" w:lineRule="auto"/>
        <w:ind w:left="540"/>
        <w:contextualSpacing/>
        <w:rPr>
          <w:rFonts w:hint="eastAsia" w:ascii="宋体" w:hAnsi="宋体" w:eastAsia="宋体" w:cs="宋体"/>
          <w:sz w:val="24"/>
          <w:szCs w:val="24"/>
        </w:rPr>
      </w:pPr>
    </w:p>
    <w:p w14:paraId="4E1C66A9">
      <w:pPr>
        <w:spacing w:line="360" w:lineRule="auto"/>
        <w:ind w:left="540"/>
        <w:contextualSpacing/>
        <w:rPr>
          <w:rFonts w:hint="eastAsia" w:ascii="宋体" w:hAnsi="宋体" w:eastAsia="宋体" w:cs="宋体"/>
          <w:sz w:val="24"/>
          <w:szCs w:val="24"/>
        </w:rPr>
      </w:pPr>
      <w:r>
        <w:rPr>
          <w:rFonts w:hint="eastAsia" w:ascii="宋体" w:hAnsi="宋体" w:eastAsia="宋体" w:cs="宋体"/>
          <w:sz w:val="24"/>
          <w:szCs w:val="24"/>
        </w:rPr>
        <w:t>附件：法定代表人有效身份证正反面复印件</w:t>
      </w:r>
    </w:p>
    <w:p w14:paraId="128BED44">
      <w:pPr>
        <w:spacing w:line="360" w:lineRule="auto"/>
        <w:ind w:left="540"/>
        <w:contextualSpacing/>
        <w:rPr>
          <w:rFonts w:hint="eastAsia" w:ascii="宋体" w:hAnsi="宋体" w:eastAsia="宋体" w:cs="宋体"/>
          <w:sz w:val="24"/>
          <w:szCs w:val="24"/>
        </w:rPr>
      </w:pPr>
    </w:p>
    <w:p w14:paraId="03760C7A">
      <w:pPr>
        <w:autoSpaceDE w:val="0"/>
        <w:autoSpaceDN w:val="0"/>
        <w:spacing w:line="360" w:lineRule="auto"/>
        <w:ind w:left="4335" w:leftChars="1950" w:hanging="240" w:hangingChars="100"/>
        <w:rPr>
          <w:rFonts w:hint="eastAsia" w:ascii="宋体" w:hAnsi="宋体" w:eastAsia="宋体" w:cs="宋体"/>
          <w:kern w:val="0"/>
          <w:sz w:val="24"/>
          <w:szCs w:val="24"/>
        </w:rPr>
      </w:pPr>
      <w:r>
        <w:rPr>
          <w:rFonts w:hint="eastAsia" w:ascii="宋体" w:hAnsi="宋体" w:eastAsia="宋体" w:cs="宋体"/>
          <w:kern w:val="0"/>
          <w:sz w:val="24"/>
          <w:szCs w:val="24"/>
        </w:rPr>
        <w:t>供应商名称（</w:t>
      </w:r>
      <w:r>
        <w:rPr>
          <w:rFonts w:hint="eastAsia" w:ascii="宋体" w:hAnsi="宋体" w:eastAsia="宋体" w:cs="宋体"/>
          <w:kern w:val="0"/>
          <w:sz w:val="24"/>
          <w:szCs w:val="24"/>
          <w:lang w:eastAsia="zh-CN"/>
        </w:rPr>
        <w:t>盖公章</w:t>
      </w:r>
      <w:r>
        <w:rPr>
          <w:rFonts w:hint="eastAsia" w:ascii="宋体" w:hAnsi="宋体" w:eastAsia="宋体" w:cs="宋体"/>
          <w:kern w:val="0"/>
          <w:sz w:val="24"/>
          <w:szCs w:val="24"/>
        </w:rPr>
        <w:t>）：</w:t>
      </w:r>
    </w:p>
    <w:p w14:paraId="640C4B78">
      <w:pPr>
        <w:spacing w:line="360" w:lineRule="auto"/>
        <w:contextualSpacing/>
        <w:jc w:val="center"/>
        <w:rPr>
          <w:rFonts w:hint="eastAsia" w:ascii="宋体" w:hAnsi="宋体" w:eastAsia="宋体" w:cs="宋体"/>
          <w:b/>
          <w:sz w:val="24"/>
          <w:szCs w:val="24"/>
        </w:rPr>
      </w:pPr>
      <w:r>
        <w:rPr>
          <w:rFonts w:hint="eastAsia" w:ascii="宋体" w:hAnsi="宋体" w:eastAsia="宋体" w:cs="宋体"/>
          <w:kern w:val="0"/>
          <w:sz w:val="24"/>
          <w:szCs w:val="24"/>
          <w:lang w:val="zh-CN"/>
        </w:rPr>
        <w:t xml:space="preserve">                                                   日期：  年  月   日</w:t>
      </w:r>
    </w:p>
    <w:p w14:paraId="2A05E7A7">
      <w:pPr>
        <w:spacing w:line="360" w:lineRule="auto"/>
        <w:contextualSpacing/>
        <w:jc w:val="left"/>
        <w:rPr>
          <w:rFonts w:hint="eastAsia" w:ascii="宋体" w:hAnsi="宋体" w:eastAsia="宋体" w:cs="宋体"/>
          <w:sz w:val="24"/>
          <w:szCs w:val="24"/>
        </w:rPr>
      </w:pPr>
    </w:p>
    <w:p w14:paraId="3538E53A">
      <w:pPr>
        <w:spacing w:line="360" w:lineRule="auto"/>
        <w:contextualSpacing/>
        <w:jc w:val="left"/>
        <w:rPr>
          <w:rFonts w:hint="eastAsia" w:ascii="宋体" w:hAnsi="宋体" w:eastAsia="宋体" w:cs="宋体"/>
          <w:sz w:val="24"/>
          <w:szCs w:val="24"/>
        </w:rPr>
      </w:pPr>
      <w:r>
        <w:rPr>
          <w:rFonts w:hint="eastAsia" w:ascii="宋体" w:hAnsi="宋体" w:eastAsia="宋体" w:cs="宋体"/>
          <w:sz w:val="24"/>
          <w:szCs w:val="24"/>
        </w:rPr>
        <w:t>注：1.自然人竞标的无需提供，联合体竞标的只需牵头人出具。</w:t>
      </w:r>
    </w:p>
    <w:p w14:paraId="24065416">
      <w:pPr>
        <w:spacing w:line="360" w:lineRule="auto"/>
        <w:ind w:firstLine="480" w:firstLineChars="200"/>
        <w:contextualSpacing/>
        <w:jc w:val="left"/>
        <w:rPr>
          <w:rFonts w:ascii="宋体" w:hAnsi="宋体" w:eastAsia="宋体" w:cs="仿宋_GB2312"/>
          <w:sz w:val="24"/>
          <w:szCs w:val="24"/>
        </w:rPr>
        <w:sectPr>
          <w:pgSz w:w="11910" w:h="16840"/>
          <w:pgMar w:top="1340" w:right="1500" w:bottom="280" w:left="1680" w:header="720" w:footer="720" w:gutter="0"/>
          <w:pgNumType w:fmt="decimal"/>
          <w:cols w:space="720" w:num="1"/>
        </w:sectPr>
      </w:pPr>
      <w:r>
        <w:rPr>
          <w:rFonts w:hint="eastAsia" w:ascii="宋体" w:hAnsi="宋体" w:eastAsia="宋体" w:cs="宋体"/>
          <w:sz w:val="24"/>
          <w:szCs w:val="24"/>
        </w:rPr>
        <w:t>2.供应商为其他组织或者自然人时，本谈判文件规定的法定代表人指负责人或者自然人。本谈判文件所称负责人是指参加竞标的其他组织营业执照上的负责人，本谈判文件所称自然人指参与竞标的自然人本人。</w:t>
      </w:r>
    </w:p>
    <w:tbl>
      <w:tblPr>
        <w:tblStyle w:val="31"/>
        <w:tblpPr w:leftFromText="180" w:rightFromText="180" w:vertAnchor="text" w:horzAnchor="margin" w:tblpY="1169"/>
        <w:tblW w:w="846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61"/>
      </w:tblGrid>
      <w:tr w14:paraId="0CA0FD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05" w:hRule="atLeast"/>
        </w:trPr>
        <w:tc>
          <w:tcPr>
            <w:tcW w:w="8461" w:type="dxa"/>
          </w:tcPr>
          <w:p w14:paraId="42E9B582">
            <w:pPr>
              <w:spacing w:line="360" w:lineRule="auto"/>
              <w:rPr>
                <w:rFonts w:ascii="宋体" w:hAnsi="Times New Roman" w:eastAsia="宋体" w:cs="Times New Roman"/>
                <w:b/>
                <w:sz w:val="24"/>
                <w:szCs w:val="24"/>
              </w:rPr>
            </w:pPr>
          </w:p>
          <w:p w14:paraId="2F02D640">
            <w:pPr>
              <w:spacing w:line="360" w:lineRule="auto"/>
              <w:rPr>
                <w:rFonts w:ascii="宋体" w:hAnsi="Times New Roman" w:eastAsia="宋体" w:cs="Times New Roman"/>
                <w:b/>
                <w:sz w:val="24"/>
                <w:szCs w:val="24"/>
              </w:rPr>
            </w:pPr>
            <w:r>
              <w:rPr>
                <w:rFonts w:hint="eastAsia" w:ascii="宋体" w:hAnsi="Times New Roman" w:eastAsia="宋体" w:cs="Times New Roman"/>
                <w:b/>
                <w:sz w:val="24"/>
                <w:szCs w:val="24"/>
              </w:rPr>
              <w:t>法定代表</w:t>
            </w:r>
            <w:r>
              <w:rPr>
                <w:rFonts w:hint="eastAsia" w:ascii="宋体" w:hAnsi="Times New Roman" w:eastAsia="宋体" w:cs="Times New Roman"/>
                <w:b/>
                <w:sz w:val="24"/>
                <w:szCs w:val="24"/>
                <w:lang w:val="en-US" w:eastAsia="zh-CN"/>
              </w:rPr>
              <w:t>人</w:t>
            </w:r>
            <w:r>
              <w:rPr>
                <w:rFonts w:hint="eastAsia" w:ascii="宋体" w:hAnsi="Times New Roman" w:eastAsia="宋体" w:cs="Times New Roman"/>
                <w:b/>
                <w:sz w:val="24"/>
                <w:szCs w:val="24"/>
              </w:rPr>
              <w:t>身份证复印件粘</w:t>
            </w:r>
            <w:r>
              <w:rPr>
                <w:rFonts w:hint="eastAsia" w:ascii="宋体" w:hAnsi="Times New Roman" w:eastAsia="宋体" w:cs="Times New Roman"/>
                <w:b/>
                <w:sz w:val="24"/>
                <w:szCs w:val="24"/>
                <w:lang w:eastAsia="zh-CN"/>
              </w:rPr>
              <w:t>贴</w:t>
            </w:r>
            <w:r>
              <w:rPr>
                <w:rFonts w:hint="eastAsia" w:ascii="宋体" w:hAnsi="Times New Roman" w:eastAsia="宋体" w:cs="Times New Roman"/>
                <w:b/>
                <w:sz w:val="24"/>
                <w:szCs w:val="24"/>
              </w:rPr>
              <w:t>处（正、反面）</w:t>
            </w:r>
          </w:p>
        </w:tc>
      </w:tr>
    </w:tbl>
    <w:p w14:paraId="23336B7A">
      <w:pPr>
        <w:spacing w:line="360" w:lineRule="auto"/>
        <w:ind w:firstLine="482" w:firstLineChars="200"/>
        <w:contextualSpacing/>
        <w:jc w:val="left"/>
        <w:rPr>
          <w:rFonts w:hint="eastAsia" w:ascii="仿宋_GB2312" w:hAnsi="仿宋_GB2312" w:eastAsia="仿宋_GB2312" w:cs="仿宋_GB2312"/>
          <w:b/>
          <w:sz w:val="32"/>
          <w:szCs w:val="32"/>
        </w:rPr>
      </w:pPr>
      <w:r>
        <w:rPr>
          <w:rFonts w:hint="eastAsia" w:ascii="Times New Roman" w:hAnsi="宋体" w:eastAsia="宋体" w:cs="Times New Roman"/>
          <w:b/>
          <w:color w:val="000000"/>
          <w:sz w:val="24"/>
          <w:szCs w:val="24"/>
        </w:rPr>
        <w:t>附件：</w:t>
      </w:r>
    </w:p>
    <w:p w14:paraId="47480A65">
      <w:pPr>
        <w:adjustRightInd w:val="0"/>
        <w:snapToGrid w:val="0"/>
        <w:spacing w:line="300" w:lineRule="auto"/>
        <w:jc w:val="left"/>
        <w:rPr>
          <w:rFonts w:hint="eastAsia" w:ascii="宋体" w:hAnsi="宋体" w:eastAsia="宋体" w:cs="Times New Roman"/>
          <w:b/>
          <w:szCs w:val="21"/>
        </w:rPr>
      </w:pPr>
    </w:p>
    <w:p w14:paraId="57C5347D">
      <w:pPr>
        <w:snapToGrid w:val="0"/>
        <w:spacing w:line="360" w:lineRule="auto"/>
        <w:ind w:firstLine="0" w:firstLineChars="0"/>
        <w:jc w:val="left"/>
        <w:rPr>
          <w:rFonts w:hint="default" w:ascii="宋体" w:hAnsi="宋体" w:eastAsia="宋体" w:cs="宋体"/>
          <w:b/>
          <w:bCs w:val="0"/>
          <w:sz w:val="28"/>
          <w:szCs w:val="28"/>
        </w:rPr>
      </w:pPr>
      <w:r>
        <w:rPr>
          <w:rFonts w:hint="eastAsia" w:ascii="方正小标宋简体" w:hAnsi="方正小标宋简体" w:eastAsia="方正小标宋简体" w:cs="方正小标宋简体"/>
          <w:sz w:val="44"/>
          <w:szCs w:val="44"/>
        </w:rPr>
        <w:br w:type="page"/>
      </w:r>
      <w:r>
        <w:rPr>
          <w:rFonts w:hint="eastAsia" w:ascii="宋体" w:hAnsi="宋体" w:eastAsia="宋体" w:cs="宋体"/>
          <w:b/>
          <w:bCs w:val="0"/>
          <w:sz w:val="28"/>
          <w:szCs w:val="28"/>
          <w:lang w:val="en-US" w:eastAsia="zh-CN"/>
        </w:rPr>
        <w:t>5.</w:t>
      </w:r>
      <w:r>
        <w:rPr>
          <w:rFonts w:hint="eastAsia" w:ascii="宋体" w:hAnsi="宋体" w:eastAsia="宋体" w:cs="宋体"/>
          <w:b/>
          <w:bCs w:val="0"/>
          <w:sz w:val="28"/>
          <w:szCs w:val="28"/>
        </w:rPr>
        <w:t>法定代表人授权委托书</w:t>
      </w:r>
      <w:r>
        <w:rPr>
          <w:rFonts w:hint="eastAsia" w:ascii="宋体" w:hAnsi="宋体" w:eastAsia="宋体" w:cs="宋体"/>
          <w:b/>
          <w:bCs w:val="0"/>
          <w:sz w:val="28"/>
          <w:szCs w:val="28"/>
          <w:lang w:eastAsia="zh-CN"/>
        </w:rPr>
        <w:t>的格式：</w:t>
      </w:r>
    </w:p>
    <w:p w14:paraId="5F6DF60C">
      <w:pPr>
        <w:spacing w:line="500" w:lineRule="exact"/>
        <w:jc w:val="center"/>
        <w:rPr>
          <w:rFonts w:hint="eastAsia" w:ascii="方正小标宋简体" w:hAnsi="方正小标宋简体" w:eastAsia="方正小标宋简体" w:cs="方正小标宋简体"/>
          <w:sz w:val="44"/>
          <w:szCs w:val="44"/>
        </w:rPr>
      </w:pPr>
    </w:p>
    <w:p w14:paraId="77C8A055">
      <w:pPr>
        <w:spacing w:line="520" w:lineRule="exact"/>
        <w:jc w:val="center"/>
        <w:rPr>
          <w:rFonts w:hint="eastAsia" w:ascii="方正小标宋简体" w:hAnsi="方正小标宋简体" w:eastAsia="方正小标宋简体" w:cs="方正小标宋简体"/>
          <w:b/>
          <w:bCs/>
          <w:sz w:val="32"/>
          <w:szCs w:val="32"/>
        </w:rPr>
      </w:pPr>
      <w:r>
        <w:rPr>
          <w:rFonts w:hint="eastAsia" w:ascii="方正小标宋简体" w:hAnsi="方正小标宋简体" w:eastAsia="方正小标宋简体" w:cs="方正小标宋简体"/>
          <w:b/>
          <w:bCs/>
          <w:sz w:val="32"/>
          <w:szCs w:val="32"/>
        </w:rPr>
        <w:t>授权委托书（非联合体竞标格式）</w:t>
      </w:r>
    </w:p>
    <w:p w14:paraId="412AF3F6">
      <w:pPr>
        <w:spacing w:line="520" w:lineRule="exact"/>
        <w:jc w:val="center"/>
        <w:rPr>
          <w:rFonts w:hint="eastAsia" w:ascii="方正小标宋简体" w:hAnsi="方正小标宋简体" w:eastAsia="方正小标宋简体" w:cs="方正小标宋简体"/>
          <w:b/>
          <w:bCs/>
          <w:sz w:val="32"/>
          <w:szCs w:val="32"/>
        </w:rPr>
      </w:pPr>
      <w:r>
        <w:rPr>
          <w:rFonts w:hint="eastAsia" w:ascii="方正小标宋简体" w:hAnsi="方正小标宋简体" w:eastAsia="方正小标宋简体" w:cs="方正小标宋简体"/>
          <w:b/>
          <w:bCs/>
          <w:sz w:val="32"/>
          <w:szCs w:val="32"/>
        </w:rPr>
        <w:t>（如有委托时）</w:t>
      </w:r>
    </w:p>
    <w:p w14:paraId="280F6131">
      <w:pPr>
        <w:spacing w:line="520" w:lineRule="exact"/>
        <w:rPr>
          <w:rFonts w:hint="eastAsia" w:ascii="仿宋_GB2312" w:hAnsi="仿宋_GB2312" w:eastAsia="仿宋_GB2312" w:cs="仿宋_GB2312"/>
          <w:sz w:val="32"/>
          <w:szCs w:val="32"/>
        </w:rPr>
      </w:pPr>
    </w:p>
    <w:p w14:paraId="4E48D0C4">
      <w:pPr>
        <w:spacing w:line="360" w:lineRule="auto"/>
        <w:rPr>
          <w:rFonts w:hint="eastAsia" w:ascii="宋体" w:hAnsi="宋体" w:eastAsia="宋体" w:cs="宋体"/>
          <w:sz w:val="24"/>
          <w:szCs w:val="24"/>
        </w:rPr>
      </w:pPr>
      <w:r>
        <w:rPr>
          <w:rFonts w:hint="eastAsia" w:ascii="宋体" w:hAnsi="宋体" w:eastAsia="宋体" w:cs="宋体"/>
          <w:sz w:val="24"/>
          <w:szCs w:val="24"/>
        </w:rPr>
        <w:t>致：</w:t>
      </w:r>
      <w:r>
        <w:rPr>
          <w:rFonts w:hint="eastAsia" w:ascii="宋体" w:hAnsi="宋体" w:eastAsia="宋体" w:cs="宋体"/>
          <w:sz w:val="24"/>
          <w:szCs w:val="24"/>
          <w:u w:val="single"/>
          <w:lang w:eastAsia="zh-CN"/>
        </w:rPr>
        <w:t>广西协弘项目管理有限公司</w:t>
      </w:r>
      <w:r>
        <w:rPr>
          <w:rFonts w:hint="eastAsia" w:ascii="宋体" w:hAnsi="宋体" w:eastAsia="宋体" w:cs="宋体"/>
          <w:sz w:val="24"/>
          <w:szCs w:val="24"/>
        </w:rPr>
        <w:t>：</w:t>
      </w:r>
    </w:p>
    <w:p w14:paraId="5F680D88">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我</w:t>
      </w:r>
      <w:r>
        <w:rPr>
          <w:rFonts w:hint="eastAsia" w:ascii="宋体" w:hAnsi="宋体" w:eastAsia="宋体" w:cs="宋体"/>
          <w:sz w:val="24"/>
          <w:szCs w:val="24"/>
          <w:u w:val="single"/>
        </w:rPr>
        <w:t xml:space="preserve">  </w:t>
      </w:r>
      <w:r>
        <w:rPr>
          <w:rFonts w:hint="eastAsia" w:ascii="宋体" w:hAnsi="宋体" w:eastAsia="宋体" w:cs="宋体"/>
          <w:i/>
          <w:iCs/>
          <w:sz w:val="24"/>
          <w:szCs w:val="24"/>
          <w:u w:val="single"/>
        </w:rPr>
        <w:t>（姓名）</w:t>
      </w:r>
      <w:r>
        <w:rPr>
          <w:rFonts w:hint="eastAsia" w:ascii="宋体" w:hAnsi="宋体" w:eastAsia="宋体" w:cs="宋体"/>
          <w:sz w:val="24"/>
          <w:szCs w:val="24"/>
          <w:u w:val="single"/>
        </w:rPr>
        <w:t xml:space="preserve">  </w:t>
      </w:r>
      <w:r>
        <w:rPr>
          <w:rFonts w:hint="eastAsia" w:ascii="宋体" w:hAnsi="宋体" w:eastAsia="宋体" w:cs="宋体"/>
          <w:sz w:val="24"/>
          <w:szCs w:val="24"/>
        </w:rPr>
        <w:t>系</w:t>
      </w:r>
      <w:r>
        <w:rPr>
          <w:rFonts w:hint="eastAsia" w:ascii="宋体" w:hAnsi="宋体" w:eastAsia="宋体" w:cs="宋体"/>
          <w:sz w:val="24"/>
          <w:szCs w:val="24"/>
          <w:u w:val="single"/>
        </w:rPr>
        <w:t xml:space="preserve">  </w:t>
      </w:r>
      <w:r>
        <w:rPr>
          <w:rFonts w:hint="eastAsia" w:ascii="宋体" w:hAnsi="宋体" w:eastAsia="宋体" w:cs="宋体"/>
          <w:i/>
          <w:iCs/>
          <w:sz w:val="24"/>
          <w:szCs w:val="24"/>
          <w:u w:val="single"/>
        </w:rPr>
        <w:t>（供应商名称）</w:t>
      </w:r>
      <w:r>
        <w:rPr>
          <w:rFonts w:hint="eastAsia" w:ascii="宋体" w:hAnsi="宋体" w:eastAsia="宋体" w:cs="宋体"/>
          <w:sz w:val="24"/>
          <w:szCs w:val="24"/>
          <w:u w:val="single"/>
        </w:rPr>
        <w:t xml:space="preserve">  </w:t>
      </w:r>
      <w:r>
        <w:rPr>
          <w:rFonts w:hint="eastAsia" w:ascii="宋体" w:hAnsi="宋体" w:eastAsia="宋体" w:cs="宋体"/>
          <w:sz w:val="24"/>
          <w:szCs w:val="24"/>
        </w:rPr>
        <w:t>的（</w:t>
      </w:r>
      <w:r>
        <w:rPr>
          <w:rFonts w:hint="eastAsia" w:ascii="宋体" w:hAnsi="宋体" w:eastAsia="宋体" w:cs="宋体"/>
          <w:sz w:val="24"/>
          <w:szCs w:val="24"/>
          <w:u w:val="single"/>
        </w:rPr>
        <w:t>□法定代表人/□负责人/□自然人本人</w:t>
      </w:r>
      <w:r>
        <w:rPr>
          <w:rFonts w:hint="eastAsia" w:ascii="宋体" w:hAnsi="宋体" w:eastAsia="宋体" w:cs="宋体"/>
          <w:sz w:val="24"/>
          <w:szCs w:val="24"/>
        </w:rPr>
        <w:t>），现授权</w:t>
      </w:r>
      <w:r>
        <w:rPr>
          <w:rFonts w:hint="eastAsia" w:ascii="宋体" w:hAnsi="宋体" w:eastAsia="宋体" w:cs="宋体"/>
          <w:sz w:val="24"/>
          <w:szCs w:val="24"/>
          <w:u w:val="single"/>
        </w:rPr>
        <w:t xml:space="preserve"> </w:t>
      </w:r>
      <w:r>
        <w:rPr>
          <w:rFonts w:hint="eastAsia" w:ascii="宋体" w:hAnsi="宋体" w:eastAsia="宋体" w:cs="宋体"/>
          <w:i/>
          <w:iCs/>
          <w:sz w:val="24"/>
          <w:szCs w:val="24"/>
          <w:u w:val="single"/>
        </w:rPr>
        <w:t>（姓名）</w:t>
      </w:r>
      <w:r>
        <w:rPr>
          <w:rFonts w:hint="eastAsia" w:ascii="宋体" w:hAnsi="宋体" w:eastAsia="宋体" w:cs="宋体"/>
          <w:sz w:val="24"/>
          <w:szCs w:val="24"/>
          <w:u w:val="single"/>
        </w:rPr>
        <w:t xml:space="preserve"> </w:t>
      </w:r>
      <w:r>
        <w:rPr>
          <w:rFonts w:hint="eastAsia" w:ascii="宋体" w:hAnsi="宋体" w:eastAsia="宋体" w:cs="宋体"/>
          <w:sz w:val="24"/>
          <w:szCs w:val="24"/>
        </w:rPr>
        <w:t>以我方的名义参加</w:t>
      </w:r>
      <w:r>
        <w:rPr>
          <w:rFonts w:hint="eastAsia" w:ascii="宋体" w:hAnsi="宋体" w:eastAsia="宋体" w:cs="宋体"/>
          <w:sz w:val="24"/>
          <w:szCs w:val="24"/>
          <w:u w:val="single"/>
        </w:rPr>
        <w:t xml:space="preserve">  </w:t>
      </w:r>
      <w:r>
        <w:rPr>
          <w:rFonts w:hint="eastAsia" w:ascii="宋体" w:hAnsi="宋体" w:eastAsia="宋体" w:cs="宋体"/>
          <w:i/>
          <w:iCs/>
          <w:sz w:val="24"/>
          <w:szCs w:val="24"/>
          <w:u w:val="single"/>
          <w:lang w:eastAsia="zh-CN"/>
        </w:rPr>
        <w:t>（项目名称）</w:t>
      </w:r>
      <w:r>
        <w:rPr>
          <w:rFonts w:hint="eastAsia" w:ascii="宋体" w:hAnsi="宋体" w:eastAsia="宋体" w:cs="宋体"/>
          <w:sz w:val="24"/>
          <w:szCs w:val="24"/>
        </w:rPr>
        <w:t>项目的竞标活动，并代表我方全权办理针对上述项目的所有采购程序和环节的具体事务和签署相关文件。</w:t>
      </w:r>
    </w:p>
    <w:p w14:paraId="2ECBB99C">
      <w:pPr>
        <w:spacing w:line="360" w:lineRule="auto"/>
        <w:rPr>
          <w:rFonts w:hint="eastAsia" w:ascii="宋体" w:hAnsi="宋体" w:eastAsia="宋体" w:cs="宋体"/>
          <w:sz w:val="24"/>
          <w:szCs w:val="24"/>
        </w:rPr>
      </w:pPr>
      <w:r>
        <w:rPr>
          <w:rFonts w:hint="eastAsia" w:ascii="宋体" w:hAnsi="宋体" w:eastAsia="宋体" w:cs="宋体"/>
          <w:sz w:val="24"/>
          <w:szCs w:val="24"/>
        </w:rPr>
        <w:t xml:space="preserve">    我方对委托代理人的签字事项负全部责任。</w:t>
      </w:r>
    </w:p>
    <w:p w14:paraId="07A5A99C">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本授权书自签署之日起生效，在撤销授权的书面通知以前，本授权书一直有效。委托代理人在授权书有效期内签署的所有文件不因授权的撤销而失效。</w:t>
      </w:r>
    </w:p>
    <w:p w14:paraId="36CB1D19">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委托代理人无转委托权，特此委托。</w:t>
      </w:r>
    </w:p>
    <w:p w14:paraId="1CE74381">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附：委托代理人有效身份证正反面复印件</w:t>
      </w:r>
    </w:p>
    <w:p w14:paraId="4B7D4B0C">
      <w:pPr>
        <w:spacing w:line="360" w:lineRule="auto"/>
        <w:rPr>
          <w:rFonts w:hint="eastAsia" w:ascii="宋体" w:hAnsi="宋体" w:eastAsia="宋体" w:cs="宋体"/>
          <w:sz w:val="24"/>
          <w:szCs w:val="24"/>
        </w:rPr>
      </w:pPr>
    </w:p>
    <w:p w14:paraId="2BCA164E">
      <w:pPr>
        <w:spacing w:line="360" w:lineRule="auto"/>
        <w:rPr>
          <w:rFonts w:hint="eastAsia" w:ascii="宋体" w:hAnsi="宋体" w:eastAsia="宋体" w:cs="宋体"/>
          <w:sz w:val="24"/>
          <w:szCs w:val="24"/>
        </w:rPr>
      </w:pPr>
      <w:r>
        <w:rPr>
          <w:rFonts w:hint="eastAsia" w:ascii="宋体" w:hAnsi="宋体" w:eastAsia="宋体" w:cs="宋体"/>
          <w:sz w:val="24"/>
          <w:szCs w:val="24"/>
        </w:rPr>
        <w:t xml:space="preserve">委托代理人（签字）：                 法定代表人（签字）：                    </w:t>
      </w:r>
    </w:p>
    <w:p w14:paraId="5B1D74A2">
      <w:pPr>
        <w:spacing w:line="360" w:lineRule="auto"/>
        <w:rPr>
          <w:rFonts w:hint="eastAsia" w:ascii="宋体" w:hAnsi="宋体" w:eastAsia="宋体" w:cs="宋体"/>
          <w:sz w:val="24"/>
          <w:szCs w:val="24"/>
        </w:rPr>
      </w:pPr>
      <w:r>
        <w:rPr>
          <w:rFonts w:hint="eastAsia" w:ascii="宋体" w:hAnsi="宋体" w:eastAsia="宋体" w:cs="宋体"/>
          <w:sz w:val="24"/>
          <w:szCs w:val="24"/>
        </w:rPr>
        <w:t xml:space="preserve">委托代理人身份证号码：                              </w:t>
      </w:r>
    </w:p>
    <w:p w14:paraId="31D98372">
      <w:pPr>
        <w:spacing w:line="360" w:lineRule="auto"/>
        <w:rPr>
          <w:rFonts w:hint="eastAsia" w:ascii="宋体" w:hAnsi="宋体" w:eastAsia="宋体" w:cs="宋体"/>
          <w:sz w:val="24"/>
          <w:szCs w:val="24"/>
        </w:rPr>
      </w:pPr>
      <w:r>
        <w:rPr>
          <w:rFonts w:hint="eastAsia" w:ascii="宋体" w:hAnsi="宋体" w:eastAsia="宋体" w:cs="宋体"/>
          <w:sz w:val="24"/>
          <w:szCs w:val="24"/>
        </w:rPr>
        <w:t xml:space="preserve">                                </w:t>
      </w:r>
    </w:p>
    <w:p w14:paraId="7F488FB5">
      <w:pPr>
        <w:spacing w:line="360" w:lineRule="auto"/>
        <w:ind w:firstLine="3840" w:firstLineChars="1600"/>
        <w:rPr>
          <w:rFonts w:hint="eastAsia" w:ascii="宋体" w:hAnsi="宋体" w:eastAsia="宋体" w:cs="宋体"/>
          <w:sz w:val="24"/>
          <w:szCs w:val="24"/>
        </w:rPr>
      </w:pPr>
      <w:r>
        <w:rPr>
          <w:rFonts w:hint="eastAsia" w:ascii="宋体" w:hAnsi="宋体" w:eastAsia="宋体" w:cs="宋体"/>
          <w:sz w:val="24"/>
          <w:szCs w:val="24"/>
        </w:rPr>
        <w:t xml:space="preserve">  </w:t>
      </w:r>
      <w:r>
        <w:rPr>
          <w:rFonts w:hint="eastAsia" w:ascii="宋体" w:hAnsi="宋体" w:eastAsia="宋体" w:cs="宋体"/>
          <w:kern w:val="0"/>
          <w:sz w:val="24"/>
          <w:szCs w:val="24"/>
        </w:rPr>
        <w:t>供应商名称（</w:t>
      </w:r>
      <w:r>
        <w:rPr>
          <w:rFonts w:hint="eastAsia" w:ascii="宋体" w:hAnsi="宋体" w:eastAsia="宋体" w:cs="宋体"/>
          <w:kern w:val="0"/>
          <w:sz w:val="24"/>
          <w:szCs w:val="24"/>
          <w:lang w:eastAsia="zh-CN"/>
        </w:rPr>
        <w:t>盖公章</w:t>
      </w:r>
      <w:r>
        <w:rPr>
          <w:rFonts w:hint="eastAsia" w:ascii="宋体" w:hAnsi="宋体" w:eastAsia="宋体" w:cs="宋体"/>
          <w:kern w:val="0"/>
          <w:sz w:val="24"/>
          <w:szCs w:val="24"/>
        </w:rPr>
        <w:t>）：</w:t>
      </w:r>
    </w:p>
    <w:p w14:paraId="622F6E4B">
      <w:pPr>
        <w:spacing w:line="360" w:lineRule="auto"/>
        <w:contextualSpacing/>
        <w:jc w:val="center"/>
        <w:rPr>
          <w:rFonts w:hint="eastAsia" w:ascii="宋体" w:hAnsi="宋体" w:eastAsia="宋体" w:cs="宋体"/>
          <w:b/>
          <w:sz w:val="24"/>
          <w:szCs w:val="24"/>
        </w:rPr>
      </w:pPr>
      <w:r>
        <w:rPr>
          <w:rFonts w:hint="eastAsia" w:ascii="宋体" w:hAnsi="宋体" w:eastAsia="宋体" w:cs="宋体"/>
          <w:kern w:val="0"/>
          <w:sz w:val="24"/>
          <w:szCs w:val="24"/>
          <w:lang w:val="zh-CN"/>
        </w:rPr>
        <w:t xml:space="preserve">                                                   日期：  年  月   日</w:t>
      </w:r>
    </w:p>
    <w:p w14:paraId="1D0CE07A">
      <w:pPr>
        <w:spacing w:line="360" w:lineRule="auto"/>
        <w:rPr>
          <w:rFonts w:hint="eastAsia" w:ascii="宋体" w:hAnsi="宋体" w:eastAsia="宋体" w:cs="宋体"/>
          <w:sz w:val="24"/>
          <w:szCs w:val="24"/>
        </w:rPr>
      </w:pPr>
    </w:p>
    <w:p w14:paraId="1CFCC054">
      <w:pPr>
        <w:spacing w:line="360" w:lineRule="auto"/>
        <w:rPr>
          <w:rFonts w:hint="eastAsia" w:ascii="宋体" w:hAnsi="宋体" w:eastAsia="宋体" w:cs="宋体"/>
          <w:sz w:val="24"/>
          <w:szCs w:val="24"/>
        </w:rPr>
      </w:pPr>
      <w:r>
        <w:rPr>
          <w:rFonts w:hint="eastAsia" w:ascii="宋体" w:hAnsi="宋体" w:eastAsia="宋体" w:cs="宋体"/>
          <w:sz w:val="24"/>
          <w:szCs w:val="24"/>
        </w:rPr>
        <w:t>注：1. 法定代表人和委托代理人必须在授权委托书上签字，</w:t>
      </w:r>
      <w:r>
        <w:rPr>
          <w:rFonts w:hint="eastAsia" w:ascii="宋体" w:hAnsi="宋体" w:eastAsia="宋体" w:cs="宋体"/>
          <w:b/>
          <w:sz w:val="24"/>
          <w:szCs w:val="24"/>
        </w:rPr>
        <w:t>否则其响应文件</w:t>
      </w:r>
      <w:r>
        <w:rPr>
          <w:rFonts w:hint="eastAsia" w:ascii="宋体" w:hAnsi="宋体" w:eastAsia="宋体" w:cs="宋体"/>
          <w:b/>
          <w:sz w:val="24"/>
          <w:szCs w:val="24"/>
          <w:lang w:eastAsia="zh-CN"/>
        </w:rPr>
        <w:t>作无效</w:t>
      </w:r>
      <w:r>
        <w:rPr>
          <w:rFonts w:hint="eastAsia" w:ascii="宋体" w:hAnsi="宋体" w:eastAsia="宋体" w:cs="宋体"/>
          <w:b/>
          <w:sz w:val="24"/>
          <w:szCs w:val="24"/>
        </w:rPr>
        <w:t>响应处理。</w:t>
      </w:r>
    </w:p>
    <w:p w14:paraId="27756476">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2.供应商为其他组织或者自然人时，本谈判文件规定的法定代表人指负责人或者自然人。本谈判文件所称负责人是指参加竞标的其他组织营业执照上的负责人，本谈判文件所称自然人指参与竞标的自然人本人。</w:t>
      </w:r>
    </w:p>
    <w:p w14:paraId="34B34504">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3. 法人、其他组织竞标时“我方”是指“我单位”，自然人竞标时“我方”是指“本人”。</w:t>
      </w:r>
    </w:p>
    <w:p w14:paraId="0BDBEECB">
      <w:pPr>
        <w:spacing w:line="500" w:lineRule="exact"/>
        <w:jc w:val="center"/>
        <w:rPr>
          <w:rFonts w:hint="eastAsia" w:ascii="宋体" w:hAnsi="宋体" w:eastAsia="宋体" w:cs="宋体"/>
          <w:b/>
          <w:bCs/>
          <w:sz w:val="32"/>
          <w:szCs w:val="32"/>
        </w:rPr>
      </w:pPr>
      <w:r>
        <w:rPr>
          <w:rFonts w:hint="eastAsia" w:ascii="宋体" w:hAnsi="宋体" w:eastAsia="宋体" w:cs="宋体"/>
          <w:szCs w:val="21"/>
        </w:rPr>
        <w:br w:type="page"/>
      </w:r>
      <w:r>
        <w:rPr>
          <w:rFonts w:hint="eastAsia" w:ascii="宋体" w:hAnsi="宋体" w:eastAsia="宋体" w:cs="宋体"/>
          <w:b/>
          <w:bCs/>
          <w:sz w:val="32"/>
          <w:szCs w:val="32"/>
        </w:rPr>
        <w:t>授权委托书（联合体竞标格式）</w:t>
      </w:r>
    </w:p>
    <w:p w14:paraId="5A5DD247">
      <w:pPr>
        <w:spacing w:line="500" w:lineRule="exact"/>
        <w:jc w:val="center"/>
        <w:rPr>
          <w:rFonts w:hint="eastAsia" w:ascii="宋体" w:hAnsi="宋体" w:eastAsia="宋体" w:cs="宋体"/>
          <w:b/>
          <w:bCs/>
          <w:sz w:val="32"/>
          <w:szCs w:val="32"/>
        </w:rPr>
      </w:pPr>
      <w:r>
        <w:rPr>
          <w:rFonts w:hint="eastAsia" w:ascii="宋体" w:hAnsi="宋体" w:eastAsia="宋体" w:cs="宋体"/>
          <w:b/>
          <w:bCs/>
          <w:sz w:val="32"/>
          <w:szCs w:val="32"/>
        </w:rPr>
        <w:t>（如有委托时）</w:t>
      </w:r>
    </w:p>
    <w:p w14:paraId="4DBA5B31">
      <w:pPr>
        <w:spacing w:line="500" w:lineRule="exact"/>
        <w:jc w:val="center"/>
        <w:rPr>
          <w:rFonts w:ascii="方正小标宋简体" w:hAnsi="方正小标宋简体" w:eastAsia="方正小标宋简体" w:cs="方正小标宋简体"/>
          <w:sz w:val="44"/>
          <w:szCs w:val="44"/>
        </w:rPr>
      </w:pPr>
    </w:p>
    <w:p w14:paraId="78ED71F5">
      <w:pPr>
        <w:spacing w:line="500" w:lineRule="exact"/>
        <w:jc w:val="center"/>
        <w:rPr>
          <w:rFonts w:hint="eastAsia" w:ascii="仿宋_GB2312" w:hAnsi="仿宋_GB2312" w:eastAsia="仿宋_GB2312" w:cs="仿宋_GB2312"/>
          <w:sz w:val="32"/>
          <w:szCs w:val="32"/>
        </w:rPr>
      </w:pPr>
    </w:p>
    <w:p w14:paraId="44300956">
      <w:pPr>
        <w:spacing w:line="360" w:lineRule="auto"/>
        <w:ind w:firstLine="480" w:firstLineChars="200"/>
        <w:jc w:val="left"/>
        <w:rPr>
          <w:rFonts w:hint="eastAsia" w:ascii="宋体" w:hAnsi="宋体" w:eastAsia="宋体" w:cs="仿宋_GB2312"/>
          <w:sz w:val="24"/>
          <w:szCs w:val="24"/>
        </w:rPr>
      </w:pPr>
      <w:r>
        <w:rPr>
          <w:rFonts w:hint="eastAsia" w:ascii="宋体" w:hAnsi="宋体" w:eastAsia="宋体" w:cs="仿宋_GB2312"/>
          <w:sz w:val="24"/>
          <w:szCs w:val="24"/>
        </w:rPr>
        <w:t>本授权委托书声明：根据</w:t>
      </w:r>
      <w:r>
        <w:rPr>
          <w:rFonts w:hint="eastAsia" w:ascii="宋体" w:hAnsi="宋体" w:eastAsia="宋体" w:cs="仿宋_GB2312"/>
          <w:sz w:val="24"/>
          <w:szCs w:val="24"/>
          <w:u w:val="single"/>
        </w:rPr>
        <w:t xml:space="preserve">                </w:t>
      </w:r>
      <w:r>
        <w:rPr>
          <w:rFonts w:hint="eastAsia" w:ascii="宋体" w:hAnsi="宋体" w:eastAsia="宋体" w:cs="仿宋_GB2312"/>
          <w:sz w:val="24"/>
          <w:szCs w:val="24"/>
        </w:rPr>
        <w:t>（牵头人名称）与</w:t>
      </w:r>
      <w:r>
        <w:rPr>
          <w:rFonts w:hint="eastAsia" w:ascii="宋体" w:hAnsi="宋体" w:eastAsia="宋体" w:cs="仿宋_GB2312"/>
          <w:sz w:val="24"/>
          <w:szCs w:val="24"/>
          <w:u w:val="single"/>
        </w:rPr>
        <w:t xml:space="preserve">              </w:t>
      </w:r>
      <w:r>
        <w:rPr>
          <w:rFonts w:hint="eastAsia" w:ascii="宋体" w:hAnsi="宋体" w:eastAsia="宋体" w:cs="仿宋_GB2312"/>
          <w:sz w:val="24"/>
          <w:szCs w:val="24"/>
        </w:rPr>
        <w:t>（联合体其他成员名称）签订的《联合体竞标协议书》的内容，</w:t>
      </w:r>
      <w:r>
        <w:rPr>
          <w:rFonts w:hint="eastAsia" w:ascii="宋体" w:hAnsi="宋体" w:eastAsia="宋体" w:cs="仿宋_GB2312"/>
          <w:sz w:val="24"/>
          <w:szCs w:val="24"/>
          <w:u w:val="single"/>
        </w:rPr>
        <w:t xml:space="preserve">                       </w:t>
      </w:r>
      <w:r>
        <w:rPr>
          <w:rFonts w:hint="eastAsia" w:ascii="宋体" w:hAnsi="宋体" w:eastAsia="宋体" w:cs="仿宋_GB2312"/>
          <w:sz w:val="24"/>
          <w:szCs w:val="24"/>
        </w:rPr>
        <w:t>（牵头人名称）的法定代表人</w:t>
      </w:r>
      <w:r>
        <w:rPr>
          <w:rFonts w:hint="eastAsia" w:ascii="宋体" w:hAnsi="宋体" w:eastAsia="宋体" w:cs="仿宋_GB2312"/>
          <w:sz w:val="24"/>
          <w:szCs w:val="24"/>
          <w:u w:val="single"/>
        </w:rPr>
        <w:t xml:space="preserve">      </w:t>
      </w:r>
      <w:r>
        <w:rPr>
          <w:rFonts w:hint="eastAsia" w:ascii="宋体" w:hAnsi="宋体" w:eastAsia="宋体" w:cs="仿宋_GB2312"/>
          <w:i/>
          <w:iCs/>
          <w:sz w:val="24"/>
          <w:szCs w:val="24"/>
          <w:u w:val="single"/>
        </w:rPr>
        <w:t>（姓名）</w:t>
      </w:r>
      <w:r>
        <w:rPr>
          <w:rFonts w:hint="eastAsia" w:ascii="宋体" w:hAnsi="宋体" w:eastAsia="宋体" w:cs="仿宋_GB2312"/>
          <w:sz w:val="24"/>
          <w:szCs w:val="24"/>
        </w:rPr>
        <w:t>现授权</w:t>
      </w:r>
      <w:r>
        <w:rPr>
          <w:rFonts w:hint="eastAsia" w:ascii="宋体" w:hAnsi="宋体" w:eastAsia="宋体" w:cs="仿宋_GB2312"/>
          <w:sz w:val="24"/>
          <w:szCs w:val="24"/>
          <w:u w:val="single"/>
        </w:rPr>
        <w:t xml:space="preserve">      </w:t>
      </w:r>
      <w:r>
        <w:rPr>
          <w:rFonts w:hint="eastAsia" w:ascii="宋体" w:hAnsi="宋体" w:eastAsia="宋体" w:cs="仿宋_GB2312"/>
          <w:i/>
          <w:iCs/>
          <w:sz w:val="24"/>
          <w:szCs w:val="24"/>
          <w:u w:val="single"/>
        </w:rPr>
        <w:t>（姓名）</w:t>
      </w:r>
      <w:r>
        <w:rPr>
          <w:rFonts w:hint="eastAsia" w:ascii="宋体" w:hAnsi="宋体" w:eastAsia="宋体" w:cs="仿宋_GB2312"/>
          <w:sz w:val="24"/>
          <w:szCs w:val="24"/>
        </w:rPr>
        <w:t>为联合委托代理人，并代表我方全权办理针对上述项目的所有采购程序和环节的具体事务和签署相关文件。</w:t>
      </w:r>
    </w:p>
    <w:p w14:paraId="7C43FC10">
      <w:pPr>
        <w:spacing w:line="360" w:lineRule="auto"/>
        <w:ind w:firstLine="480" w:firstLineChars="200"/>
        <w:rPr>
          <w:rFonts w:hint="eastAsia" w:ascii="宋体" w:hAnsi="宋体" w:eastAsia="宋体" w:cs="仿宋_GB2312"/>
          <w:sz w:val="24"/>
          <w:szCs w:val="24"/>
        </w:rPr>
      </w:pPr>
      <w:r>
        <w:rPr>
          <w:rFonts w:hint="eastAsia" w:ascii="宋体" w:hAnsi="宋体" w:eastAsia="宋体" w:cs="仿宋_GB2312"/>
          <w:sz w:val="24"/>
          <w:szCs w:val="24"/>
        </w:rPr>
        <w:t>我方对委托代理人的签字事项负全部责任。</w:t>
      </w:r>
    </w:p>
    <w:p w14:paraId="566F9CEF">
      <w:pPr>
        <w:spacing w:line="360" w:lineRule="auto"/>
        <w:ind w:firstLine="480" w:firstLineChars="200"/>
        <w:rPr>
          <w:rFonts w:hint="eastAsia" w:ascii="宋体" w:hAnsi="宋体" w:eastAsia="宋体" w:cs="仿宋_GB2312"/>
          <w:sz w:val="24"/>
          <w:szCs w:val="24"/>
        </w:rPr>
      </w:pPr>
      <w:r>
        <w:rPr>
          <w:rFonts w:hint="eastAsia" w:ascii="宋体" w:hAnsi="宋体" w:eastAsia="宋体" w:cs="仿宋_GB2312"/>
          <w:sz w:val="24"/>
          <w:szCs w:val="24"/>
        </w:rPr>
        <w:t>本授权书自签署之日起生效，在撤销授权的书面通知以前，本授权书一直有效。委托代理人在授权书有效期内签署的所有文件不因授权的撤销而失效。</w:t>
      </w:r>
    </w:p>
    <w:p w14:paraId="5C6F65B2">
      <w:pPr>
        <w:spacing w:line="360" w:lineRule="auto"/>
        <w:ind w:firstLine="480" w:firstLineChars="200"/>
        <w:rPr>
          <w:rFonts w:hint="eastAsia" w:ascii="宋体" w:hAnsi="宋体" w:eastAsia="宋体" w:cs="仿宋_GB2312"/>
          <w:sz w:val="24"/>
          <w:szCs w:val="24"/>
        </w:rPr>
      </w:pPr>
      <w:r>
        <w:rPr>
          <w:rFonts w:hint="eastAsia" w:ascii="宋体" w:hAnsi="宋体" w:eastAsia="宋体" w:cs="仿宋_GB2312"/>
          <w:sz w:val="24"/>
          <w:szCs w:val="24"/>
        </w:rPr>
        <w:t>委托代理人无转委托权，特此委托。</w:t>
      </w:r>
    </w:p>
    <w:p w14:paraId="752C5E71">
      <w:pPr>
        <w:spacing w:line="360" w:lineRule="auto"/>
        <w:rPr>
          <w:rFonts w:hint="eastAsia" w:ascii="宋体" w:hAnsi="宋体" w:eastAsia="宋体" w:cs="仿宋_GB2312"/>
          <w:sz w:val="24"/>
          <w:szCs w:val="24"/>
        </w:rPr>
      </w:pPr>
      <w:r>
        <w:rPr>
          <w:rFonts w:hint="eastAsia" w:ascii="宋体" w:hAnsi="宋体" w:eastAsia="宋体" w:cs="仿宋_GB2312"/>
          <w:sz w:val="24"/>
          <w:szCs w:val="24"/>
        </w:rPr>
        <w:t xml:space="preserve">    </w:t>
      </w:r>
    </w:p>
    <w:p w14:paraId="2AD09057">
      <w:pPr>
        <w:spacing w:line="360" w:lineRule="auto"/>
        <w:ind w:firstLine="1560" w:firstLineChars="650"/>
        <w:rPr>
          <w:rFonts w:hint="eastAsia" w:ascii="宋体" w:hAnsi="宋体" w:eastAsia="宋体" w:cs="仿宋_GB2312"/>
          <w:sz w:val="24"/>
          <w:szCs w:val="24"/>
        </w:rPr>
      </w:pPr>
      <w:r>
        <w:rPr>
          <w:rFonts w:hint="eastAsia" w:ascii="宋体" w:hAnsi="宋体" w:eastAsia="宋体" w:cs="仿宋_GB2312"/>
          <w:sz w:val="24"/>
          <w:szCs w:val="24"/>
        </w:rPr>
        <w:t>牵头人法定代表人（签字）：</w:t>
      </w:r>
    </w:p>
    <w:p w14:paraId="51AA4E74">
      <w:pPr>
        <w:spacing w:line="360" w:lineRule="auto"/>
        <w:ind w:firstLine="3000" w:firstLineChars="1250"/>
        <w:rPr>
          <w:rFonts w:hint="eastAsia" w:ascii="宋体" w:hAnsi="宋体" w:eastAsia="宋体" w:cs="仿宋_GB2312"/>
          <w:sz w:val="24"/>
          <w:szCs w:val="24"/>
        </w:rPr>
      </w:pPr>
      <w:r>
        <w:rPr>
          <w:rFonts w:hint="eastAsia" w:ascii="宋体" w:hAnsi="宋体" w:eastAsia="宋体" w:cs="仿宋_GB2312"/>
          <w:sz w:val="24"/>
          <w:szCs w:val="24"/>
        </w:rPr>
        <w:t>牵头人</w:t>
      </w:r>
      <w:r>
        <w:rPr>
          <w:rFonts w:hint="eastAsia" w:ascii="宋体" w:hAnsi="宋体" w:eastAsia="宋体" w:cs="仿宋_GB2312"/>
          <w:sz w:val="24"/>
          <w:szCs w:val="24"/>
          <w:lang w:eastAsia="zh-CN"/>
        </w:rPr>
        <w:t>名称</w:t>
      </w:r>
      <w:r>
        <w:rPr>
          <w:rFonts w:hint="eastAsia" w:ascii="宋体" w:hAnsi="宋体" w:eastAsia="宋体" w:cs="仿宋_GB2312"/>
          <w:sz w:val="24"/>
          <w:szCs w:val="24"/>
        </w:rPr>
        <w:t>（</w:t>
      </w:r>
      <w:r>
        <w:rPr>
          <w:rFonts w:hint="eastAsia" w:ascii="宋体" w:hAnsi="宋体" w:eastAsia="宋体" w:cs="仿宋_GB2312"/>
          <w:sz w:val="24"/>
          <w:szCs w:val="24"/>
          <w:lang w:eastAsia="zh-CN"/>
        </w:rPr>
        <w:t>盖公章</w:t>
      </w:r>
      <w:r>
        <w:rPr>
          <w:rFonts w:hint="eastAsia" w:ascii="宋体" w:hAnsi="宋体" w:eastAsia="宋体" w:cs="仿宋_GB2312"/>
          <w:sz w:val="24"/>
          <w:szCs w:val="24"/>
        </w:rPr>
        <w:t>）：</w:t>
      </w:r>
    </w:p>
    <w:p w14:paraId="250C0073">
      <w:pPr>
        <w:spacing w:line="360" w:lineRule="auto"/>
        <w:ind w:firstLine="3840" w:firstLineChars="1600"/>
        <w:rPr>
          <w:rFonts w:hint="eastAsia" w:ascii="宋体" w:hAnsi="宋体" w:eastAsia="宋体" w:cs="仿宋_GB2312"/>
          <w:sz w:val="24"/>
          <w:szCs w:val="24"/>
        </w:rPr>
      </w:pPr>
      <w:r>
        <w:rPr>
          <w:rFonts w:hint="eastAsia" w:ascii="宋体" w:hAnsi="宋体" w:eastAsia="宋体" w:cs="仿宋_GB2312"/>
          <w:sz w:val="24"/>
          <w:szCs w:val="24"/>
        </w:rPr>
        <w:t>日期：    年   月   日</w:t>
      </w:r>
    </w:p>
    <w:p w14:paraId="4BE6C75E">
      <w:pPr>
        <w:spacing w:line="360" w:lineRule="auto"/>
        <w:rPr>
          <w:rFonts w:hint="eastAsia" w:ascii="宋体" w:hAnsi="宋体" w:eastAsia="宋体" w:cs="仿宋_GB2312"/>
          <w:sz w:val="24"/>
          <w:szCs w:val="24"/>
        </w:rPr>
      </w:pPr>
    </w:p>
    <w:p w14:paraId="3500503D">
      <w:pPr>
        <w:spacing w:line="360" w:lineRule="auto"/>
        <w:ind w:firstLine="3120" w:firstLineChars="1300"/>
        <w:rPr>
          <w:rFonts w:hint="eastAsia" w:ascii="宋体" w:hAnsi="宋体" w:eastAsia="宋体" w:cs="仿宋_GB2312"/>
          <w:sz w:val="24"/>
          <w:szCs w:val="24"/>
        </w:rPr>
      </w:pPr>
      <w:r>
        <w:rPr>
          <w:rFonts w:hint="eastAsia" w:ascii="宋体" w:hAnsi="宋体" w:eastAsia="宋体" w:cs="仿宋_GB2312"/>
          <w:sz w:val="24"/>
          <w:szCs w:val="24"/>
        </w:rPr>
        <w:t>委托代理人（签字）：</w:t>
      </w:r>
    </w:p>
    <w:p w14:paraId="54CC8547">
      <w:pPr>
        <w:spacing w:line="360" w:lineRule="auto"/>
        <w:ind w:firstLine="3840" w:firstLineChars="1600"/>
        <w:rPr>
          <w:rFonts w:hint="eastAsia" w:ascii="宋体" w:hAnsi="宋体" w:eastAsia="宋体" w:cs="仿宋_GB2312"/>
          <w:sz w:val="24"/>
          <w:szCs w:val="24"/>
        </w:rPr>
      </w:pPr>
      <w:r>
        <w:rPr>
          <w:rFonts w:hint="eastAsia" w:ascii="宋体" w:hAnsi="宋体" w:eastAsia="宋体" w:cs="仿宋_GB2312"/>
          <w:sz w:val="24"/>
          <w:szCs w:val="24"/>
        </w:rPr>
        <w:t>日期：    年   月   日</w:t>
      </w:r>
    </w:p>
    <w:p w14:paraId="676CCDBD">
      <w:pPr>
        <w:spacing w:line="360" w:lineRule="auto"/>
        <w:rPr>
          <w:rFonts w:hint="eastAsia" w:ascii="宋体" w:hAnsi="宋体" w:eastAsia="宋体" w:cs="仿宋_GB2312"/>
          <w:sz w:val="24"/>
          <w:szCs w:val="24"/>
        </w:rPr>
      </w:pPr>
    </w:p>
    <w:p w14:paraId="26F7F792">
      <w:pPr>
        <w:spacing w:line="360" w:lineRule="auto"/>
        <w:ind w:firstLine="0" w:firstLineChars="0"/>
        <w:rPr>
          <w:rFonts w:hint="eastAsia" w:ascii="宋体" w:hAnsi="宋体" w:eastAsia="宋体" w:cs="仿宋_GB2312"/>
          <w:sz w:val="24"/>
          <w:szCs w:val="24"/>
        </w:rPr>
      </w:pPr>
      <w:r>
        <w:rPr>
          <w:rFonts w:hint="eastAsia" w:ascii="宋体" w:hAnsi="宋体" w:eastAsia="宋体" w:cs="仿宋_GB2312"/>
          <w:sz w:val="24"/>
          <w:szCs w:val="24"/>
        </w:rPr>
        <w:t>注：1. 法定代表人和委托代理人必须在授权委托书上签字，</w:t>
      </w:r>
      <w:r>
        <w:rPr>
          <w:rFonts w:hint="eastAsia" w:ascii="宋体" w:hAnsi="宋体" w:eastAsia="宋体" w:cs="仿宋_GB2312"/>
          <w:b/>
          <w:sz w:val="24"/>
          <w:szCs w:val="24"/>
        </w:rPr>
        <w:t>否则其响应文件</w:t>
      </w:r>
      <w:r>
        <w:rPr>
          <w:rFonts w:hint="eastAsia" w:ascii="宋体" w:hAnsi="宋体" w:eastAsia="宋体" w:cs="仿宋_GB2312"/>
          <w:b/>
          <w:sz w:val="24"/>
          <w:szCs w:val="24"/>
          <w:lang w:eastAsia="zh-CN"/>
        </w:rPr>
        <w:t>作无效</w:t>
      </w:r>
      <w:r>
        <w:rPr>
          <w:rFonts w:hint="eastAsia" w:ascii="宋体" w:hAnsi="宋体" w:eastAsia="宋体" w:cs="仿宋_GB2312"/>
          <w:b/>
          <w:sz w:val="24"/>
          <w:szCs w:val="24"/>
        </w:rPr>
        <w:t>响应处理。</w:t>
      </w:r>
    </w:p>
    <w:p w14:paraId="28427683">
      <w:pPr>
        <w:spacing w:line="360" w:lineRule="auto"/>
        <w:ind w:firstLine="480" w:firstLineChars="200"/>
        <w:jc w:val="left"/>
        <w:rPr>
          <w:rFonts w:ascii="宋体" w:hAnsi="宋体" w:eastAsia="宋体" w:cs="仿宋_GB2312"/>
          <w:sz w:val="24"/>
          <w:szCs w:val="24"/>
        </w:rPr>
      </w:pPr>
      <w:r>
        <w:rPr>
          <w:rFonts w:hint="eastAsia" w:ascii="宋体" w:hAnsi="宋体" w:eastAsia="宋体" w:cs="仿宋_GB2312"/>
          <w:sz w:val="24"/>
          <w:szCs w:val="24"/>
        </w:rPr>
        <w:t>2.本授权委托书应由联合体牵头人的法定代表人按上述规定签署。</w:t>
      </w:r>
    </w:p>
    <w:p w14:paraId="60FB04C5">
      <w:pPr>
        <w:spacing w:line="360" w:lineRule="auto"/>
        <w:ind w:firstLine="480" w:firstLineChars="200"/>
        <w:jc w:val="left"/>
        <w:rPr>
          <w:rFonts w:ascii="宋体" w:hAnsi="宋体" w:eastAsia="宋体" w:cs="仿宋_GB2312"/>
          <w:sz w:val="24"/>
          <w:szCs w:val="24"/>
        </w:rPr>
      </w:pPr>
      <w:r>
        <w:rPr>
          <w:rFonts w:hint="eastAsia" w:ascii="宋体" w:hAnsi="宋体" w:eastAsia="宋体" w:cs="仿宋_GB2312"/>
          <w:sz w:val="24"/>
          <w:szCs w:val="24"/>
        </w:rPr>
        <w:t>3</w:t>
      </w:r>
      <w:r>
        <w:rPr>
          <w:rFonts w:ascii="宋体" w:hAnsi="宋体" w:eastAsia="宋体" w:cs="仿宋_GB2312"/>
          <w:sz w:val="24"/>
          <w:szCs w:val="24"/>
        </w:rPr>
        <w:t>.</w:t>
      </w:r>
      <w:r>
        <w:rPr>
          <w:rFonts w:hint="eastAsia" w:ascii="宋体" w:hAnsi="宋体" w:eastAsia="宋体" w:cs="仿宋_GB2312"/>
          <w:sz w:val="24"/>
          <w:szCs w:val="24"/>
        </w:rPr>
        <w:t>供应商为其他组织或者自然人时，本谈判文件规定的法定代表人指负责人或者自然人。本谈判文件所称负责人是指参加竞标的其他组织营业执照上的负责人，本谈判文件所称自然人指参与竞标的自然人本人。</w:t>
      </w:r>
    </w:p>
    <w:p w14:paraId="2F82F5A0">
      <w:pPr>
        <w:spacing w:line="360" w:lineRule="auto"/>
        <w:ind w:firstLine="480" w:firstLineChars="200"/>
        <w:jc w:val="left"/>
        <w:rPr>
          <w:rFonts w:hint="eastAsia" w:ascii="仿宋_GB2312" w:hAnsi="仿宋_GB2312" w:eastAsia="仿宋_GB2312" w:cs="仿宋_GB2312"/>
          <w:szCs w:val="21"/>
        </w:rPr>
      </w:pPr>
      <w:r>
        <w:rPr>
          <w:rFonts w:hint="eastAsia" w:ascii="宋体" w:hAnsi="宋体" w:eastAsia="宋体" w:cs="仿宋_GB2312"/>
          <w:sz w:val="24"/>
          <w:szCs w:val="24"/>
        </w:rPr>
        <w:t>4</w:t>
      </w:r>
      <w:r>
        <w:rPr>
          <w:rFonts w:ascii="宋体" w:hAnsi="宋体" w:eastAsia="宋体" w:cs="仿宋_GB2312"/>
          <w:sz w:val="24"/>
          <w:szCs w:val="24"/>
        </w:rPr>
        <w:t>.</w:t>
      </w:r>
      <w:r>
        <w:rPr>
          <w:rFonts w:hint="eastAsia" w:ascii="宋体" w:hAnsi="宋体" w:eastAsia="宋体" w:cs="仿宋_GB2312"/>
          <w:sz w:val="24"/>
          <w:szCs w:val="24"/>
        </w:rPr>
        <w:t>法人、其他组织竞标时“我方”是指“我单位”，自然人竞标时“我方”是指“本人”。</w:t>
      </w:r>
    </w:p>
    <w:p w14:paraId="12C86060">
      <w:pPr>
        <w:snapToGrid w:val="0"/>
        <w:spacing w:line="360" w:lineRule="auto"/>
        <w:ind w:firstLine="0" w:firstLineChars="0"/>
        <w:rPr>
          <w:rFonts w:hint="eastAsia" w:ascii="宋体" w:hAnsi="宋体" w:eastAsia="宋体" w:cs="Times New Roman"/>
          <w:b/>
          <w:bCs/>
          <w:sz w:val="32"/>
          <w:szCs w:val="32"/>
          <w:lang w:val="en-US" w:eastAsia="zh-CN"/>
        </w:rPr>
      </w:pPr>
      <w:r>
        <w:rPr>
          <w:rFonts w:hint="eastAsia" w:ascii="仿宋_GB2312" w:hAnsi="仿宋_GB2312" w:eastAsia="仿宋_GB2312" w:cs="仿宋_GB2312"/>
          <w:sz w:val="32"/>
          <w:szCs w:val="32"/>
        </w:rPr>
        <w:br w:type="page"/>
      </w:r>
      <w:r>
        <w:rPr>
          <w:rFonts w:hint="eastAsia" w:ascii="宋体" w:hAnsi="宋体" w:eastAsia="宋体" w:cs="宋体"/>
          <w:b/>
          <w:sz w:val="28"/>
          <w:szCs w:val="28"/>
          <w:lang w:val="en-US" w:eastAsia="zh-CN"/>
        </w:rPr>
        <w:t>6.</w:t>
      </w:r>
      <w:r>
        <w:rPr>
          <w:rFonts w:hint="eastAsia" w:ascii="宋体" w:hAnsi="宋体" w:eastAsia="宋体" w:cs="宋体"/>
          <w:b/>
          <w:sz w:val="28"/>
          <w:szCs w:val="28"/>
        </w:rPr>
        <w:t>商务条款偏离表</w:t>
      </w:r>
      <w:r>
        <w:rPr>
          <w:rFonts w:hint="eastAsia" w:ascii="宋体" w:hAnsi="宋体" w:eastAsia="宋体" w:cs="宋体"/>
          <w:b/>
          <w:sz w:val="28"/>
          <w:szCs w:val="28"/>
          <w:lang w:eastAsia="zh-CN"/>
        </w:rPr>
        <w:t>的格式：</w:t>
      </w:r>
    </w:p>
    <w:p w14:paraId="6781A73A">
      <w:pPr>
        <w:spacing w:line="500" w:lineRule="exact"/>
        <w:jc w:val="center"/>
        <w:rPr>
          <w:rFonts w:hint="eastAsia" w:ascii="宋体" w:hAnsi="宋体" w:eastAsia="宋体" w:cs="宋体"/>
          <w:b/>
          <w:bCs w:val="0"/>
          <w:sz w:val="32"/>
          <w:szCs w:val="32"/>
        </w:rPr>
      </w:pPr>
      <w:r>
        <w:rPr>
          <w:rFonts w:hint="eastAsia" w:ascii="宋体" w:hAnsi="宋体" w:eastAsia="宋体" w:cs="宋体"/>
          <w:b/>
          <w:bCs w:val="0"/>
          <w:sz w:val="32"/>
          <w:szCs w:val="32"/>
        </w:rPr>
        <w:t>商务条款偏离表</w:t>
      </w:r>
    </w:p>
    <w:p w14:paraId="02AD9A51">
      <w:pPr>
        <w:spacing w:line="360" w:lineRule="auto"/>
        <w:ind w:firstLine="0" w:firstLineChars="0"/>
        <w:contextualSpacing/>
        <w:rPr>
          <w:rFonts w:hint="eastAsia" w:cs="仿宋_GB2312"/>
          <w:color w:val="auto"/>
          <w:sz w:val="24"/>
          <w:highlight w:val="none"/>
        </w:rPr>
      </w:pPr>
    </w:p>
    <w:p w14:paraId="6F136764">
      <w:pPr>
        <w:spacing w:line="360" w:lineRule="auto"/>
        <w:ind w:firstLine="0" w:firstLineChars="0"/>
        <w:contextualSpacing/>
        <w:rPr>
          <w:rFonts w:hint="eastAsia" w:ascii="宋体" w:hAnsi="宋体" w:eastAsia="宋体" w:cs="宋体"/>
          <w:color w:val="auto"/>
          <w:sz w:val="24"/>
          <w:highlight w:val="none"/>
          <w:u w:val="single"/>
        </w:rPr>
      </w:pPr>
      <w:r>
        <w:rPr>
          <w:rFonts w:hint="eastAsia" w:ascii="宋体" w:hAnsi="宋体" w:eastAsia="宋体" w:cs="宋体"/>
          <w:color w:val="auto"/>
          <w:sz w:val="24"/>
          <w:highlight w:val="none"/>
        </w:rPr>
        <w:t>项目名称：</w:t>
      </w:r>
      <w:r>
        <w:rPr>
          <w:rFonts w:hint="eastAsia" w:ascii="宋体" w:hAnsi="宋体" w:eastAsia="宋体" w:cs="宋体"/>
          <w:color w:val="auto"/>
          <w:sz w:val="24"/>
          <w:highlight w:val="none"/>
          <w:u w:val="single"/>
        </w:rPr>
        <w:t xml:space="preserve">                 </w:t>
      </w:r>
    </w:p>
    <w:p w14:paraId="26438DDB">
      <w:pPr>
        <w:spacing w:line="360" w:lineRule="auto"/>
        <w:ind w:firstLine="0" w:firstLineChars="0"/>
        <w:contextualSpacing/>
        <w:rPr>
          <w:rFonts w:hint="eastAsia" w:ascii="宋体" w:hAnsi="宋体" w:eastAsia="宋体" w:cs="宋体"/>
          <w:sz w:val="24"/>
          <w:szCs w:val="24"/>
        </w:rPr>
      </w:pPr>
      <w:r>
        <w:rPr>
          <w:rFonts w:hint="eastAsia" w:ascii="宋体" w:hAnsi="宋体" w:eastAsia="宋体" w:cs="宋体"/>
          <w:color w:val="auto"/>
          <w:sz w:val="24"/>
          <w:highlight w:val="none"/>
        </w:rPr>
        <w:t>项目编号：</w:t>
      </w:r>
      <w:r>
        <w:rPr>
          <w:rFonts w:hint="eastAsia" w:ascii="宋体" w:hAnsi="宋体" w:eastAsia="宋体" w:cs="宋体"/>
          <w:color w:val="auto"/>
          <w:sz w:val="24"/>
          <w:highlight w:val="none"/>
          <w:u w:val="single"/>
        </w:rPr>
        <w:t xml:space="preserve">                 </w:t>
      </w:r>
    </w:p>
    <w:p w14:paraId="148EE39B">
      <w:pPr>
        <w:spacing w:line="360" w:lineRule="auto"/>
        <w:contextualSpacing/>
        <w:rPr>
          <w:rFonts w:hint="eastAsia" w:ascii="宋体" w:hAnsi="宋体" w:eastAsia="宋体" w:cs="宋体"/>
          <w:sz w:val="24"/>
          <w:szCs w:val="24"/>
          <w:u w:val="single"/>
        </w:rPr>
      </w:pPr>
      <w:r>
        <w:rPr>
          <w:rFonts w:hint="eastAsia" w:ascii="宋体" w:hAnsi="宋体" w:eastAsia="宋体" w:cs="宋体"/>
          <w:color w:val="auto"/>
          <w:sz w:val="24"/>
          <w:highlight w:val="none"/>
        </w:rPr>
        <w:t>所竞分标（如有则填写，无分标时填写“无”或者留空）</w:t>
      </w:r>
      <w:r>
        <w:rPr>
          <w:rFonts w:hint="eastAsia" w:ascii="宋体" w:hAnsi="宋体" w:eastAsia="宋体" w:cs="宋体"/>
          <w:sz w:val="24"/>
          <w:szCs w:val="24"/>
          <w:lang w:eastAsia="zh-CN"/>
        </w:rPr>
        <w:t>：</w:t>
      </w:r>
      <w:r>
        <w:rPr>
          <w:rFonts w:hint="eastAsia" w:ascii="宋体" w:hAnsi="宋体" w:eastAsia="宋体" w:cs="宋体"/>
          <w:sz w:val="24"/>
          <w:szCs w:val="24"/>
          <w:u w:val="single"/>
        </w:rPr>
        <w:t xml:space="preserve">                       </w:t>
      </w:r>
    </w:p>
    <w:tbl>
      <w:tblPr>
        <w:tblStyle w:val="31"/>
        <w:tblpPr w:leftFromText="180" w:rightFromText="180" w:vertAnchor="text" w:horzAnchor="margin" w:tblpXSpec="center" w:tblpY="94"/>
        <w:tblW w:w="94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1"/>
        <w:gridCol w:w="3926"/>
        <w:gridCol w:w="3589"/>
        <w:gridCol w:w="1274"/>
      </w:tblGrid>
      <w:tr w14:paraId="004A6D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691" w:type="dxa"/>
            <w:tcBorders>
              <w:top w:val="single" w:color="auto" w:sz="4" w:space="0"/>
              <w:left w:val="single" w:color="auto" w:sz="4" w:space="0"/>
              <w:bottom w:val="single" w:color="auto" w:sz="4" w:space="0"/>
              <w:right w:val="single" w:color="auto" w:sz="4" w:space="0"/>
            </w:tcBorders>
            <w:vAlign w:val="center"/>
          </w:tcPr>
          <w:p w14:paraId="41EE2A73">
            <w:pPr>
              <w:spacing w:line="340" w:lineRule="exact"/>
              <w:jc w:val="center"/>
              <w:rPr>
                <w:rFonts w:hint="eastAsia" w:ascii="宋体" w:hAnsi="宋体" w:eastAsia="宋体" w:cs="宋体"/>
                <w:szCs w:val="21"/>
              </w:rPr>
            </w:pPr>
            <w:r>
              <w:rPr>
                <w:rFonts w:hint="eastAsia" w:ascii="宋体" w:hAnsi="宋体" w:eastAsia="宋体" w:cs="宋体"/>
                <w:szCs w:val="21"/>
              </w:rPr>
              <w:t>项号</w:t>
            </w:r>
          </w:p>
        </w:tc>
        <w:tc>
          <w:tcPr>
            <w:tcW w:w="3926" w:type="dxa"/>
            <w:tcBorders>
              <w:top w:val="single" w:color="auto" w:sz="4" w:space="0"/>
              <w:left w:val="single" w:color="auto" w:sz="4" w:space="0"/>
              <w:bottom w:val="single" w:color="auto" w:sz="4" w:space="0"/>
              <w:right w:val="single" w:color="auto" w:sz="4" w:space="0"/>
            </w:tcBorders>
            <w:vAlign w:val="center"/>
          </w:tcPr>
          <w:p w14:paraId="4BEEE6FF">
            <w:pPr>
              <w:spacing w:line="340" w:lineRule="exact"/>
              <w:jc w:val="center"/>
              <w:rPr>
                <w:rFonts w:hint="eastAsia" w:ascii="宋体" w:hAnsi="宋体" w:eastAsia="宋体" w:cs="宋体"/>
                <w:szCs w:val="21"/>
                <w:lang w:eastAsia="zh-CN"/>
              </w:rPr>
            </w:pPr>
            <w:r>
              <w:rPr>
                <w:rFonts w:hint="eastAsia" w:ascii="宋体" w:hAnsi="宋体" w:eastAsia="宋体" w:cs="宋体"/>
                <w:szCs w:val="21"/>
              </w:rPr>
              <w:t>竞争性谈判文件的商务</w:t>
            </w:r>
            <w:r>
              <w:rPr>
                <w:rFonts w:hint="eastAsia" w:ascii="宋体" w:hAnsi="宋体" w:eastAsia="宋体" w:cs="宋体"/>
                <w:szCs w:val="21"/>
                <w:lang w:val="en-US" w:eastAsia="zh-CN"/>
              </w:rPr>
              <w:t>条款</w:t>
            </w:r>
          </w:p>
        </w:tc>
        <w:tc>
          <w:tcPr>
            <w:tcW w:w="3589" w:type="dxa"/>
            <w:tcBorders>
              <w:top w:val="single" w:color="auto" w:sz="4" w:space="0"/>
              <w:left w:val="single" w:color="auto" w:sz="4" w:space="0"/>
              <w:bottom w:val="single" w:color="auto" w:sz="4" w:space="0"/>
              <w:right w:val="single" w:color="auto" w:sz="4" w:space="0"/>
            </w:tcBorders>
            <w:vAlign w:val="center"/>
          </w:tcPr>
          <w:p w14:paraId="02BCD5C9">
            <w:pPr>
              <w:spacing w:line="340" w:lineRule="exact"/>
              <w:jc w:val="center"/>
              <w:rPr>
                <w:rFonts w:hint="eastAsia" w:ascii="宋体" w:hAnsi="宋体" w:eastAsia="宋体" w:cs="宋体"/>
                <w:szCs w:val="21"/>
              </w:rPr>
            </w:pPr>
            <w:r>
              <w:rPr>
                <w:rFonts w:hint="eastAsia" w:ascii="宋体" w:hAnsi="宋体" w:eastAsia="宋体" w:cs="宋体"/>
                <w:szCs w:val="21"/>
              </w:rPr>
              <w:t>响应文件</w:t>
            </w:r>
            <w:r>
              <w:rPr>
                <w:rFonts w:hint="eastAsia" w:ascii="宋体" w:hAnsi="宋体" w:eastAsia="宋体" w:cs="宋体"/>
                <w:szCs w:val="21"/>
                <w:lang w:val="en-US" w:eastAsia="zh-CN"/>
              </w:rPr>
              <w:t>响应</w:t>
            </w:r>
            <w:r>
              <w:rPr>
                <w:rFonts w:hint="eastAsia" w:ascii="宋体" w:hAnsi="宋体" w:eastAsia="宋体" w:cs="宋体"/>
                <w:szCs w:val="21"/>
              </w:rPr>
              <w:t>的商务条款</w:t>
            </w:r>
          </w:p>
        </w:tc>
        <w:tc>
          <w:tcPr>
            <w:tcW w:w="1274" w:type="dxa"/>
            <w:tcBorders>
              <w:top w:val="single" w:color="auto" w:sz="4" w:space="0"/>
              <w:left w:val="single" w:color="auto" w:sz="4" w:space="0"/>
              <w:bottom w:val="single" w:color="auto" w:sz="4" w:space="0"/>
              <w:right w:val="single" w:color="auto" w:sz="4" w:space="0"/>
            </w:tcBorders>
            <w:vAlign w:val="center"/>
          </w:tcPr>
          <w:p w14:paraId="2ED3F299">
            <w:pPr>
              <w:spacing w:line="340" w:lineRule="exact"/>
              <w:jc w:val="center"/>
              <w:rPr>
                <w:rFonts w:hint="eastAsia" w:ascii="宋体" w:hAnsi="宋体" w:eastAsia="宋体" w:cs="宋体"/>
                <w:szCs w:val="21"/>
              </w:rPr>
            </w:pPr>
            <w:r>
              <w:rPr>
                <w:rFonts w:hint="eastAsia" w:ascii="宋体" w:hAnsi="宋体" w:eastAsia="宋体" w:cs="宋体"/>
                <w:szCs w:val="21"/>
              </w:rPr>
              <w:t>偏离说明</w:t>
            </w:r>
          </w:p>
        </w:tc>
      </w:tr>
      <w:tr w14:paraId="12CFE5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0" w:hRule="atLeast"/>
        </w:trPr>
        <w:tc>
          <w:tcPr>
            <w:tcW w:w="691" w:type="dxa"/>
            <w:tcBorders>
              <w:top w:val="single" w:color="auto" w:sz="4" w:space="0"/>
              <w:left w:val="single" w:color="auto" w:sz="4" w:space="0"/>
              <w:bottom w:val="single" w:color="auto" w:sz="4" w:space="0"/>
              <w:right w:val="single" w:color="auto" w:sz="4" w:space="0"/>
            </w:tcBorders>
          </w:tcPr>
          <w:p w14:paraId="7FE87BF1">
            <w:pPr>
              <w:spacing w:line="340" w:lineRule="exact"/>
              <w:rPr>
                <w:rFonts w:hint="eastAsia" w:ascii="宋体" w:hAnsi="宋体" w:eastAsia="宋体" w:cs="宋体"/>
                <w:szCs w:val="21"/>
              </w:rPr>
            </w:pPr>
            <w:r>
              <w:rPr>
                <w:rFonts w:hint="eastAsia" w:ascii="宋体" w:hAnsi="宋体" w:eastAsia="宋体" w:cs="宋体"/>
                <w:szCs w:val="21"/>
              </w:rPr>
              <w:t>一</w:t>
            </w:r>
          </w:p>
        </w:tc>
        <w:tc>
          <w:tcPr>
            <w:tcW w:w="3926" w:type="dxa"/>
            <w:tcBorders>
              <w:top w:val="single" w:color="auto" w:sz="4" w:space="0"/>
              <w:left w:val="single" w:color="auto" w:sz="4" w:space="0"/>
              <w:bottom w:val="single" w:color="auto" w:sz="4" w:space="0"/>
              <w:right w:val="single" w:color="auto" w:sz="4" w:space="0"/>
            </w:tcBorders>
          </w:tcPr>
          <w:p w14:paraId="087B1553">
            <w:pPr>
              <w:spacing w:line="340" w:lineRule="exact"/>
              <w:rPr>
                <w:rFonts w:hint="eastAsia" w:ascii="宋体" w:hAnsi="宋体" w:eastAsia="宋体" w:cs="宋体"/>
                <w:szCs w:val="21"/>
              </w:rPr>
            </w:pPr>
          </w:p>
        </w:tc>
        <w:tc>
          <w:tcPr>
            <w:tcW w:w="3589" w:type="dxa"/>
            <w:tcBorders>
              <w:top w:val="single" w:color="auto" w:sz="4" w:space="0"/>
              <w:left w:val="single" w:color="auto" w:sz="4" w:space="0"/>
              <w:bottom w:val="single" w:color="auto" w:sz="4" w:space="0"/>
              <w:right w:val="single" w:color="auto" w:sz="4" w:space="0"/>
            </w:tcBorders>
          </w:tcPr>
          <w:p w14:paraId="34F7C1E9">
            <w:pPr>
              <w:spacing w:line="340" w:lineRule="exact"/>
              <w:rPr>
                <w:rFonts w:hint="eastAsia" w:ascii="宋体" w:hAnsi="宋体" w:eastAsia="宋体" w:cs="宋体"/>
                <w:szCs w:val="21"/>
              </w:rPr>
            </w:pPr>
          </w:p>
        </w:tc>
        <w:tc>
          <w:tcPr>
            <w:tcW w:w="1274" w:type="dxa"/>
            <w:tcBorders>
              <w:top w:val="single" w:color="auto" w:sz="4" w:space="0"/>
              <w:left w:val="single" w:color="auto" w:sz="4" w:space="0"/>
              <w:bottom w:val="single" w:color="auto" w:sz="4" w:space="0"/>
              <w:right w:val="single" w:color="auto" w:sz="4" w:space="0"/>
            </w:tcBorders>
          </w:tcPr>
          <w:p w14:paraId="40E38A02">
            <w:pPr>
              <w:spacing w:line="300" w:lineRule="exact"/>
              <w:rPr>
                <w:rFonts w:hint="eastAsia" w:ascii="宋体" w:hAnsi="宋体" w:eastAsia="宋体" w:cs="宋体"/>
                <w:szCs w:val="21"/>
              </w:rPr>
            </w:pPr>
          </w:p>
        </w:tc>
      </w:tr>
      <w:tr w14:paraId="4F18F2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0" w:hRule="atLeast"/>
        </w:trPr>
        <w:tc>
          <w:tcPr>
            <w:tcW w:w="691" w:type="dxa"/>
            <w:tcBorders>
              <w:top w:val="single" w:color="auto" w:sz="4" w:space="0"/>
              <w:left w:val="single" w:color="auto" w:sz="4" w:space="0"/>
              <w:bottom w:val="single" w:color="auto" w:sz="4" w:space="0"/>
              <w:right w:val="single" w:color="auto" w:sz="4" w:space="0"/>
            </w:tcBorders>
          </w:tcPr>
          <w:p w14:paraId="1505789A">
            <w:pPr>
              <w:spacing w:line="340" w:lineRule="exact"/>
              <w:rPr>
                <w:rFonts w:hint="eastAsia" w:ascii="宋体" w:hAnsi="宋体" w:eastAsia="宋体" w:cs="宋体"/>
                <w:szCs w:val="21"/>
              </w:rPr>
            </w:pPr>
            <w:r>
              <w:rPr>
                <w:rFonts w:hint="eastAsia" w:ascii="宋体" w:hAnsi="宋体" w:eastAsia="宋体" w:cs="宋体"/>
                <w:szCs w:val="21"/>
              </w:rPr>
              <w:t>二</w:t>
            </w:r>
          </w:p>
        </w:tc>
        <w:tc>
          <w:tcPr>
            <w:tcW w:w="3926" w:type="dxa"/>
            <w:tcBorders>
              <w:top w:val="single" w:color="auto" w:sz="4" w:space="0"/>
              <w:left w:val="single" w:color="auto" w:sz="4" w:space="0"/>
              <w:bottom w:val="single" w:color="auto" w:sz="4" w:space="0"/>
              <w:right w:val="single" w:color="auto" w:sz="4" w:space="0"/>
            </w:tcBorders>
          </w:tcPr>
          <w:p w14:paraId="6D474EC7">
            <w:pPr>
              <w:spacing w:line="340" w:lineRule="exact"/>
              <w:rPr>
                <w:rFonts w:hint="eastAsia" w:ascii="宋体" w:hAnsi="宋体" w:eastAsia="宋体" w:cs="宋体"/>
                <w:szCs w:val="21"/>
              </w:rPr>
            </w:pPr>
          </w:p>
        </w:tc>
        <w:tc>
          <w:tcPr>
            <w:tcW w:w="3589" w:type="dxa"/>
            <w:tcBorders>
              <w:top w:val="single" w:color="auto" w:sz="4" w:space="0"/>
              <w:left w:val="single" w:color="auto" w:sz="4" w:space="0"/>
              <w:bottom w:val="single" w:color="auto" w:sz="4" w:space="0"/>
              <w:right w:val="single" w:color="auto" w:sz="4" w:space="0"/>
            </w:tcBorders>
          </w:tcPr>
          <w:p w14:paraId="7315C2D2">
            <w:pPr>
              <w:spacing w:line="340" w:lineRule="exact"/>
              <w:rPr>
                <w:rFonts w:hint="eastAsia" w:ascii="宋体" w:hAnsi="宋体" w:eastAsia="宋体" w:cs="宋体"/>
                <w:szCs w:val="21"/>
              </w:rPr>
            </w:pPr>
          </w:p>
        </w:tc>
        <w:tc>
          <w:tcPr>
            <w:tcW w:w="1274" w:type="dxa"/>
            <w:tcBorders>
              <w:top w:val="single" w:color="auto" w:sz="4" w:space="0"/>
              <w:left w:val="single" w:color="auto" w:sz="4" w:space="0"/>
              <w:bottom w:val="single" w:color="auto" w:sz="4" w:space="0"/>
              <w:right w:val="single" w:color="auto" w:sz="4" w:space="0"/>
            </w:tcBorders>
          </w:tcPr>
          <w:p w14:paraId="0D80EB42">
            <w:pPr>
              <w:spacing w:line="300" w:lineRule="exact"/>
              <w:rPr>
                <w:rFonts w:hint="eastAsia" w:ascii="宋体" w:hAnsi="宋体" w:eastAsia="宋体" w:cs="宋体"/>
                <w:szCs w:val="21"/>
              </w:rPr>
            </w:pPr>
          </w:p>
        </w:tc>
      </w:tr>
      <w:tr w14:paraId="091090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59" w:hRule="atLeast"/>
        </w:trPr>
        <w:tc>
          <w:tcPr>
            <w:tcW w:w="691" w:type="dxa"/>
            <w:tcBorders>
              <w:top w:val="single" w:color="auto" w:sz="4" w:space="0"/>
              <w:left w:val="single" w:color="auto" w:sz="4" w:space="0"/>
              <w:bottom w:val="single" w:color="auto" w:sz="4" w:space="0"/>
              <w:right w:val="single" w:color="auto" w:sz="4" w:space="0"/>
            </w:tcBorders>
          </w:tcPr>
          <w:p w14:paraId="212280A9">
            <w:pPr>
              <w:spacing w:line="340" w:lineRule="exact"/>
              <w:rPr>
                <w:rFonts w:hint="eastAsia" w:ascii="宋体" w:hAnsi="宋体" w:eastAsia="宋体" w:cs="宋体"/>
                <w:szCs w:val="21"/>
              </w:rPr>
            </w:pPr>
            <w:r>
              <w:rPr>
                <w:rFonts w:hint="eastAsia" w:ascii="宋体" w:hAnsi="宋体" w:eastAsia="宋体" w:cs="宋体"/>
                <w:szCs w:val="21"/>
              </w:rPr>
              <w:t>...</w:t>
            </w:r>
          </w:p>
        </w:tc>
        <w:tc>
          <w:tcPr>
            <w:tcW w:w="3926" w:type="dxa"/>
            <w:tcBorders>
              <w:top w:val="single" w:color="auto" w:sz="4" w:space="0"/>
              <w:left w:val="single" w:color="auto" w:sz="4" w:space="0"/>
              <w:bottom w:val="single" w:color="auto" w:sz="4" w:space="0"/>
              <w:right w:val="single" w:color="auto" w:sz="4" w:space="0"/>
            </w:tcBorders>
          </w:tcPr>
          <w:p w14:paraId="485E86E8">
            <w:pPr>
              <w:spacing w:line="340" w:lineRule="exact"/>
              <w:rPr>
                <w:rFonts w:hint="eastAsia" w:ascii="宋体" w:hAnsi="宋体" w:eastAsia="宋体" w:cs="宋体"/>
                <w:szCs w:val="21"/>
              </w:rPr>
            </w:pPr>
          </w:p>
        </w:tc>
        <w:tc>
          <w:tcPr>
            <w:tcW w:w="3589" w:type="dxa"/>
            <w:tcBorders>
              <w:top w:val="single" w:color="auto" w:sz="4" w:space="0"/>
              <w:left w:val="single" w:color="auto" w:sz="4" w:space="0"/>
              <w:bottom w:val="single" w:color="auto" w:sz="4" w:space="0"/>
              <w:right w:val="single" w:color="auto" w:sz="4" w:space="0"/>
            </w:tcBorders>
          </w:tcPr>
          <w:p w14:paraId="2569A67D">
            <w:pPr>
              <w:spacing w:line="340" w:lineRule="exact"/>
              <w:rPr>
                <w:rFonts w:hint="eastAsia" w:ascii="宋体" w:hAnsi="宋体" w:eastAsia="宋体" w:cs="宋体"/>
                <w:szCs w:val="21"/>
              </w:rPr>
            </w:pPr>
          </w:p>
        </w:tc>
        <w:tc>
          <w:tcPr>
            <w:tcW w:w="1274" w:type="dxa"/>
            <w:tcBorders>
              <w:top w:val="single" w:color="auto" w:sz="4" w:space="0"/>
              <w:left w:val="single" w:color="auto" w:sz="4" w:space="0"/>
              <w:bottom w:val="single" w:color="auto" w:sz="4" w:space="0"/>
              <w:right w:val="single" w:color="auto" w:sz="4" w:space="0"/>
            </w:tcBorders>
          </w:tcPr>
          <w:p w14:paraId="57EAC1B3">
            <w:pPr>
              <w:spacing w:line="300" w:lineRule="exact"/>
              <w:rPr>
                <w:rFonts w:hint="eastAsia" w:ascii="宋体" w:hAnsi="宋体" w:eastAsia="宋体" w:cs="宋体"/>
                <w:szCs w:val="21"/>
              </w:rPr>
            </w:pPr>
          </w:p>
        </w:tc>
      </w:tr>
    </w:tbl>
    <w:p w14:paraId="2FA5347D">
      <w:pPr>
        <w:spacing w:line="400" w:lineRule="exact"/>
        <w:ind w:left="420"/>
        <w:contextualSpacing/>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注：</w:t>
      </w:r>
    </w:p>
    <w:p w14:paraId="130819EB">
      <w:pPr>
        <w:spacing w:line="400" w:lineRule="exact"/>
        <w:ind w:left="0" w:firstLine="420" w:firstLineChars="175"/>
        <w:contextualSpacing/>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1.说明：应对照谈判文件“第二章 采购需求”中的商务条款逐条作出明确响应，并作出偏离说明。</w:t>
      </w:r>
    </w:p>
    <w:p w14:paraId="4A3436E0">
      <w:pPr>
        <w:spacing w:line="400" w:lineRule="exact"/>
        <w:ind w:left="0" w:firstLine="480" w:firstLineChars="200"/>
        <w:contextualSpacing/>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2.供应商应根据自身的承诺，对照谈判文件要求，在“偏离说明”中注明“正偏离”或者“负偏离”或者“无偏离”。既不属于“正偏离”也不属于“负偏离”即为“无偏离”。 当响应文件的商务内容低于竞争性谈判文件要求时，供应商应当如实写明“负偏离”。</w:t>
      </w:r>
    </w:p>
    <w:p w14:paraId="7865570D">
      <w:pPr>
        <w:spacing w:line="400" w:lineRule="exact"/>
        <w:ind w:firstLine="480" w:firstLineChars="200"/>
        <w:rPr>
          <w:rFonts w:hint="eastAsia" w:ascii="宋体" w:hAnsi="宋体" w:eastAsia="宋体" w:cs="宋体"/>
          <w:kern w:val="0"/>
          <w:sz w:val="24"/>
          <w:szCs w:val="24"/>
        </w:rPr>
      </w:pPr>
      <w:r>
        <w:rPr>
          <w:rFonts w:hint="eastAsia" w:ascii="宋体" w:hAnsi="宋体" w:eastAsia="宋体" w:cs="宋体"/>
          <w:kern w:val="0"/>
          <w:sz w:val="24"/>
          <w:szCs w:val="24"/>
        </w:rPr>
        <w:t>3.表格内容均需按要求填写并盖</w:t>
      </w:r>
      <w:r>
        <w:rPr>
          <w:rFonts w:hint="eastAsia" w:ascii="宋体" w:hAnsi="宋体" w:eastAsia="宋体" w:cs="宋体"/>
          <w:kern w:val="0"/>
          <w:sz w:val="24"/>
          <w:szCs w:val="24"/>
          <w:lang w:val="en-US" w:eastAsia="zh-CN"/>
        </w:rPr>
        <w:t>公</w:t>
      </w:r>
      <w:r>
        <w:rPr>
          <w:rFonts w:hint="eastAsia" w:ascii="宋体" w:hAnsi="宋体" w:eastAsia="宋体" w:cs="宋体"/>
          <w:kern w:val="0"/>
          <w:sz w:val="24"/>
          <w:szCs w:val="24"/>
        </w:rPr>
        <w:t>章，不得留空，</w:t>
      </w:r>
      <w:r>
        <w:rPr>
          <w:rFonts w:hint="eastAsia" w:ascii="宋体" w:hAnsi="宋体" w:eastAsia="宋体" w:cs="宋体"/>
          <w:b/>
          <w:bCs/>
          <w:kern w:val="0"/>
          <w:sz w:val="24"/>
          <w:szCs w:val="24"/>
        </w:rPr>
        <w:t>否则按竞标无效处理</w:t>
      </w:r>
      <w:r>
        <w:rPr>
          <w:rFonts w:hint="eastAsia" w:ascii="宋体" w:hAnsi="宋体" w:eastAsia="宋体" w:cs="宋体"/>
          <w:kern w:val="0"/>
          <w:sz w:val="24"/>
          <w:szCs w:val="24"/>
        </w:rPr>
        <w:t>。</w:t>
      </w:r>
    </w:p>
    <w:p w14:paraId="5C0D46EF">
      <w:pPr>
        <w:spacing w:line="400" w:lineRule="exact"/>
        <w:ind w:firstLine="480" w:firstLineChars="200"/>
        <w:contextualSpacing/>
        <w:rPr>
          <w:rFonts w:hint="eastAsia" w:ascii="宋体" w:hAnsi="宋体" w:eastAsia="宋体" w:cs="宋体"/>
          <w:kern w:val="0"/>
          <w:sz w:val="24"/>
          <w:szCs w:val="24"/>
          <w:lang w:val="zh-CN" w:eastAsia="zh-CN"/>
        </w:rPr>
      </w:pPr>
    </w:p>
    <w:p w14:paraId="1A18B7CF">
      <w:pPr>
        <w:spacing w:line="400" w:lineRule="exact"/>
        <w:ind w:firstLine="480" w:firstLineChars="200"/>
        <w:contextualSpacing/>
        <w:rPr>
          <w:rFonts w:hint="eastAsia" w:ascii="宋体" w:hAnsi="宋体" w:eastAsia="宋体" w:cs="宋体"/>
          <w:kern w:val="0"/>
          <w:sz w:val="24"/>
          <w:szCs w:val="24"/>
          <w:lang w:val="zh-CN" w:eastAsia="zh-CN"/>
        </w:rPr>
      </w:pPr>
    </w:p>
    <w:p w14:paraId="4308B2B8">
      <w:pPr>
        <w:spacing w:line="360" w:lineRule="auto"/>
        <w:ind w:right="-817" w:rightChars="-389"/>
        <w:contextualSpacing/>
        <w:rPr>
          <w:rFonts w:hint="eastAsia" w:ascii="宋体" w:hAnsi="宋体" w:eastAsia="宋体" w:cs="宋体"/>
          <w:sz w:val="24"/>
          <w:szCs w:val="24"/>
        </w:rPr>
      </w:pPr>
    </w:p>
    <w:p w14:paraId="535FADA2">
      <w:pPr>
        <w:spacing w:line="360" w:lineRule="auto"/>
        <w:ind w:firstLine="3840" w:firstLineChars="1600"/>
        <w:rPr>
          <w:rFonts w:hint="eastAsia" w:ascii="宋体" w:hAnsi="宋体" w:eastAsia="宋体" w:cs="宋体"/>
          <w:sz w:val="24"/>
          <w:szCs w:val="24"/>
        </w:rPr>
      </w:pPr>
      <w:r>
        <w:rPr>
          <w:rFonts w:hint="eastAsia" w:ascii="宋体" w:hAnsi="宋体" w:eastAsia="宋体" w:cs="宋体"/>
          <w:kern w:val="0"/>
          <w:sz w:val="24"/>
          <w:szCs w:val="24"/>
        </w:rPr>
        <w:t>供应商名称（</w:t>
      </w:r>
      <w:r>
        <w:rPr>
          <w:rFonts w:hint="eastAsia" w:ascii="宋体" w:hAnsi="宋体" w:eastAsia="宋体" w:cs="宋体"/>
          <w:kern w:val="0"/>
          <w:sz w:val="24"/>
          <w:szCs w:val="24"/>
          <w:lang w:eastAsia="zh-CN"/>
        </w:rPr>
        <w:t>盖公章</w:t>
      </w:r>
      <w:r>
        <w:rPr>
          <w:rFonts w:hint="eastAsia" w:ascii="宋体" w:hAnsi="宋体" w:eastAsia="宋体" w:cs="宋体"/>
          <w:kern w:val="0"/>
          <w:sz w:val="24"/>
          <w:szCs w:val="24"/>
        </w:rPr>
        <w:t>）：</w:t>
      </w:r>
    </w:p>
    <w:p w14:paraId="330DD381">
      <w:pPr>
        <w:spacing w:line="360" w:lineRule="auto"/>
        <w:contextualSpacing/>
        <w:jc w:val="center"/>
        <w:rPr>
          <w:rFonts w:hint="eastAsia" w:ascii="宋体" w:hAnsi="宋体" w:eastAsia="宋体" w:cs="宋体"/>
          <w:b/>
          <w:sz w:val="24"/>
          <w:szCs w:val="24"/>
        </w:rPr>
      </w:pPr>
      <w:r>
        <w:rPr>
          <w:rFonts w:hint="eastAsia" w:ascii="宋体" w:hAnsi="宋体" w:eastAsia="宋体" w:cs="宋体"/>
          <w:kern w:val="0"/>
          <w:sz w:val="24"/>
          <w:szCs w:val="24"/>
          <w:lang w:val="zh-CN"/>
        </w:rPr>
        <w:t xml:space="preserve">                                                   日期：  年  月   日</w:t>
      </w:r>
    </w:p>
    <w:p w14:paraId="18DA5E5E">
      <w:pPr>
        <w:snapToGrid w:val="0"/>
        <w:spacing w:line="360" w:lineRule="auto"/>
        <w:ind w:firstLine="602" w:firstLineChars="200"/>
        <w:rPr>
          <w:rFonts w:hint="eastAsia" w:ascii="仿宋" w:hAnsi="仿宋" w:eastAsia="仿宋" w:cs="仿宋_GB2312"/>
          <w:b/>
          <w:sz w:val="30"/>
          <w:szCs w:val="30"/>
        </w:rPr>
      </w:pPr>
    </w:p>
    <w:p w14:paraId="064442DF">
      <w:pPr>
        <w:snapToGrid w:val="0"/>
        <w:spacing w:line="360" w:lineRule="auto"/>
        <w:ind w:firstLine="602" w:firstLineChars="200"/>
        <w:rPr>
          <w:rFonts w:hint="eastAsia" w:ascii="仿宋" w:hAnsi="仿宋" w:eastAsia="仿宋" w:cs="仿宋_GB2312"/>
          <w:b/>
          <w:sz w:val="30"/>
          <w:szCs w:val="30"/>
        </w:rPr>
      </w:pPr>
    </w:p>
    <w:p w14:paraId="14549C1C">
      <w:pPr>
        <w:snapToGrid w:val="0"/>
        <w:spacing w:before="120" w:beforeLines="50" w:after="50"/>
        <w:ind w:firstLine="0" w:firstLineChars="0"/>
        <w:rPr>
          <w:rFonts w:hint="eastAsia" w:ascii="宋体" w:hAnsi="宋体" w:eastAsia="宋体" w:cs="宋体"/>
          <w:b/>
          <w:sz w:val="24"/>
          <w:szCs w:val="24"/>
        </w:rPr>
      </w:pPr>
      <w:r>
        <w:rPr>
          <w:rFonts w:hint="eastAsia" w:ascii="宋体" w:hAnsi="宋体" w:eastAsia="宋体" w:cs="宋体"/>
          <w:b/>
          <w:sz w:val="28"/>
          <w:szCs w:val="28"/>
          <w:lang w:val="en-US" w:eastAsia="zh-CN"/>
        </w:rPr>
        <w:t>7.</w:t>
      </w:r>
      <w:r>
        <w:rPr>
          <w:rFonts w:hint="eastAsia" w:ascii="宋体" w:hAnsi="宋体" w:eastAsia="宋体" w:cs="宋体"/>
          <w:b/>
          <w:sz w:val="28"/>
          <w:szCs w:val="28"/>
        </w:rPr>
        <w:t>供应商类似的业绩证明文件</w:t>
      </w:r>
      <w:r>
        <w:rPr>
          <w:rFonts w:hint="eastAsia" w:ascii="宋体" w:hAnsi="宋体" w:eastAsia="宋体" w:cs="宋体"/>
          <w:b/>
          <w:bCs/>
          <w:color w:val="auto"/>
          <w:sz w:val="30"/>
          <w:szCs w:val="30"/>
        </w:rPr>
        <w:t>（如有要求）</w:t>
      </w:r>
      <w:r>
        <w:rPr>
          <w:rFonts w:hint="eastAsia" w:ascii="宋体" w:hAnsi="宋体" w:eastAsia="宋体" w:cs="宋体"/>
          <w:b/>
          <w:bCs/>
          <w:color w:val="auto"/>
          <w:sz w:val="30"/>
          <w:szCs w:val="30"/>
          <w:lang w:eastAsia="zh-CN"/>
        </w:rPr>
        <w:t>：</w:t>
      </w:r>
    </w:p>
    <w:p w14:paraId="056C9C46">
      <w:pPr>
        <w:snapToGrid w:val="0"/>
        <w:ind w:left="480" w:hanging="480" w:hangingChars="200"/>
        <w:contextualSpacing/>
        <w:rPr>
          <w:rFonts w:hint="eastAsia" w:ascii="宋体" w:hAnsi="宋体" w:eastAsia="宋体" w:cs="Times New Roman"/>
          <w:color w:val="000000"/>
          <w:sz w:val="24"/>
          <w:szCs w:val="24"/>
        </w:rPr>
      </w:pPr>
    </w:p>
    <w:tbl>
      <w:tblPr>
        <w:tblStyle w:val="31"/>
        <w:tblpPr w:leftFromText="180" w:rightFromText="180" w:vertAnchor="page" w:horzAnchor="margin" w:tblpXSpec="center" w:tblpY="4783"/>
        <w:tblW w:w="9500" w:type="dxa"/>
        <w:tblInd w:w="0"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1058"/>
        <w:gridCol w:w="1915"/>
        <w:gridCol w:w="1044"/>
        <w:gridCol w:w="1045"/>
        <w:gridCol w:w="1567"/>
        <w:gridCol w:w="1058"/>
        <w:gridCol w:w="1813"/>
      </w:tblGrid>
      <w:tr w14:paraId="1942B7F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487" w:hRule="atLeast"/>
        </w:trPr>
        <w:tc>
          <w:tcPr>
            <w:tcW w:w="1058" w:type="dxa"/>
            <w:vMerge w:val="restart"/>
            <w:tcBorders>
              <w:top w:val="single" w:color="auto" w:sz="4" w:space="0"/>
              <w:left w:val="single" w:color="auto" w:sz="4" w:space="0"/>
              <w:bottom w:val="single" w:color="auto" w:sz="4" w:space="0"/>
              <w:right w:val="single" w:color="auto" w:sz="4" w:space="0"/>
            </w:tcBorders>
            <w:vAlign w:val="center"/>
          </w:tcPr>
          <w:p w14:paraId="3BADCE29">
            <w:pPr>
              <w:snapToGrid w:val="0"/>
              <w:spacing w:line="240" w:lineRule="exact"/>
              <w:jc w:val="center"/>
              <w:rPr>
                <w:rFonts w:hint="eastAsia" w:ascii="宋体" w:hAnsi="宋体" w:eastAsia="宋体" w:cs="Times New Roman"/>
                <w:color w:val="000000"/>
                <w:sz w:val="24"/>
                <w:szCs w:val="24"/>
              </w:rPr>
            </w:pPr>
            <w:r>
              <w:rPr>
                <w:rFonts w:hint="eastAsia" w:ascii="宋体" w:hAnsi="宋体" w:eastAsia="宋体" w:cs="Times New Roman"/>
                <w:color w:val="000000"/>
                <w:sz w:val="24"/>
                <w:szCs w:val="24"/>
              </w:rPr>
              <w:t>采购人名称</w:t>
            </w:r>
          </w:p>
        </w:tc>
        <w:tc>
          <w:tcPr>
            <w:tcW w:w="1915" w:type="dxa"/>
            <w:vMerge w:val="restart"/>
            <w:tcBorders>
              <w:top w:val="single" w:color="auto" w:sz="4" w:space="0"/>
              <w:left w:val="single" w:color="auto" w:sz="4" w:space="0"/>
              <w:bottom w:val="single" w:color="auto" w:sz="4" w:space="0"/>
              <w:right w:val="single" w:color="auto" w:sz="4" w:space="0"/>
            </w:tcBorders>
            <w:vAlign w:val="center"/>
          </w:tcPr>
          <w:p w14:paraId="738D4F61">
            <w:pPr>
              <w:snapToGrid w:val="0"/>
              <w:spacing w:line="240" w:lineRule="exact"/>
              <w:jc w:val="center"/>
              <w:rPr>
                <w:rFonts w:hint="eastAsia" w:ascii="宋体" w:hAnsi="宋体" w:eastAsia="宋体" w:cs="Times New Roman"/>
                <w:color w:val="000000"/>
                <w:sz w:val="24"/>
                <w:szCs w:val="24"/>
              </w:rPr>
            </w:pPr>
            <w:r>
              <w:rPr>
                <w:rFonts w:hint="eastAsia" w:ascii="宋体" w:hAnsi="宋体" w:eastAsia="宋体" w:cs="Times New Roman"/>
                <w:color w:val="000000"/>
                <w:sz w:val="24"/>
                <w:szCs w:val="24"/>
              </w:rPr>
              <w:t>项目名称</w:t>
            </w:r>
          </w:p>
        </w:tc>
        <w:tc>
          <w:tcPr>
            <w:tcW w:w="1044" w:type="dxa"/>
            <w:vMerge w:val="restart"/>
            <w:tcBorders>
              <w:top w:val="single" w:color="auto" w:sz="4" w:space="0"/>
              <w:left w:val="single" w:color="auto" w:sz="4" w:space="0"/>
              <w:bottom w:val="single" w:color="auto" w:sz="4" w:space="0"/>
              <w:right w:val="single" w:color="auto" w:sz="4" w:space="0"/>
            </w:tcBorders>
            <w:vAlign w:val="center"/>
          </w:tcPr>
          <w:p w14:paraId="3FB322BA">
            <w:pPr>
              <w:snapToGrid w:val="0"/>
              <w:spacing w:line="240" w:lineRule="exact"/>
              <w:jc w:val="center"/>
              <w:rPr>
                <w:rFonts w:hint="eastAsia" w:ascii="宋体" w:hAnsi="宋体" w:eastAsia="宋体" w:cs="Times New Roman"/>
                <w:color w:val="000000"/>
                <w:sz w:val="24"/>
                <w:szCs w:val="24"/>
              </w:rPr>
            </w:pPr>
            <w:r>
              <w:rPr>
                <w:rFonts w:hint="eastAsia" w:ascii="宋体" w:hAnsi="宋体" w:eastAsia="宋体" w:cs="Times New Roman"/>
                <w:color w:val="000000"/>
                <w:sz w:val="24"/>
                <w:szCs w:val="24"/>
              </w:rPr>
              <w:t>合同</w:t>
            </w:r>
          </w:p>
          <w:p w14:paraId="716C7DE7">
            <w:pPr>
              <w:snapToGrid w:val="0"/>
              <w:spacing w:line="240" w:lineRule="exact"/>
              <w:jc w:val="center"/>
              <w:rPr>
                <w:rFonts w:hint="eastAsia" w:ascii="宋体" w:hAnsi="宋体" w:eastAsia="宋体" w:cs="Times New Roman"/>
                <w:color w:val="000000"/>
                <w:sz w:val="24"/>
                <w:szCs w:val="24"/>
              </w:rPr>
            </w:pPr>
            <w:r>
              <w:rPr>
                <w:rFonts w:hint="eastAsia" w:ascii="宋体" w:hAnsi="宋体" w:eastAsia="宋体" w:cs="Times New Roman"/>
                <w:color w:val="000000"/>
                <w:sz w:val="24"/>
                <w:szCs w:val="24"/>
              </w:rPr>
              <w:t>金额</w:t>
            </w:r>
          </w:p>
          <w:p w14:paraId="4A7CABFC">
            <w:pPr>
              <w:snapToGrid w:val="0"/>
              <w:spacing w:line="240" w:lineRule="exact"/>
              <w:jc w:val="center"/>
              <w:rPr>
                <w:rFonts w:hint="eastAsia" w:ascii="宋体" w:hAnsi="宋体" w:eastAsia="宋体" w:cs="Times New Roman"/>
                <w:color w:val="000000"/>
                <w:sz w:val="24"/>
                <w:szCs w:val="24"/>
              </w:rPr>
            </w:pPr>
            <w:r>
              <w:rPr>
                <w:rFonts w:hint="eastAsia" w:ascii="宋体" w:hAnsi="宋体" w:eastAsia="宋体" w:cs="Times New Roman"/>
                <w:color w:val="000000"/>
                <w:sz w:val="24"/>
                <w:szCs w:val="24"/>
              </w:rPr>
              <w:t>（万元）</w:t>
            </w:r>
          </w:p>
        </w:tc>
        <w:tc>
          <w:tcPr>
            <w:tcW w:w="3670" w:type="dxa"/>
            <w:gridSpan w:val="3"/>
            <w:tcBorders>
              <w:top w:val="single" w:color="auto" w:sz="4" w:space="0"/>
              <w:left w:val="single" w:color="auto" w:sz="4" w:space="0"/>
              <w:bottom w:val="single" w:color="auto" w:sz="4" w:space="0"/>
              <w:right w:val="single" w:color="auto" w:sz="4" w:space="0"/>
            </w:tcBorders>
            <w:vAlign w:val="center"/>
          </w:tcPr>
          <w:p w14:paraId="6AFC9038">
            <w:pPr>
              <w:snapToGrid w:val="0"/>
              <w:spacing w:line="240" w:lineRule="exact"/>
              <w:jc w:val="center"/>
              <w:rPr>
                <w:rFonts w:hint="eastAsia" w:ascii="宋体" w:hAnsi="宋体" w:eastAsia="宋体" w:cs="Times New Roman"/>
                <w:color w:val="000000"/>
                <w:sz w:val="24"/>
                <w:szCs w:val="24"/>
              </w:rPr>
            </w:pPr>
            <w:r>
              <w:rPr>
                <w:rFonts w:hint="eastAsia" w:ascii="宋体" w:hAnsi="宋体" w:eastAsia="宋体" w:cs="Times New Roman"/>
                <w:color w:val="000000"/>
                <w:sz w:val="24"/>
                <w:szCs w:val="24"/>
              </w:rPr>
              <w:t>附件在响应文件中页码</w:t>
            </w:r>
          </w:p>
        </w:tc>
        <w:tc>
          <w:tcPr>
            <w:tcW w:w="1813" w:type="dxa"/>
            <w:vMerge w:val="restart"/>
            <w:tcBorders>
              <w:top w:val="single" w:color="auto" w:sz="4" w:space="0"/>
              <w:left w:val="single" w:color="auto" w:sz="4" w:space="0"/>
              <w:bottom w:val="single" w:color="auto" w:sz="4" w:space="0"/>
              <w:right w:val="single" w:color="auto" w:sz="4" w:space="0"/>
            </w:tcBorders>
            <w:vAlign w:val="center"/>
          </w:tcPr>
          <w:p w14:paraId="693558EF">
            <w:pPr>
              <w:snapToGrid w:val="0"/>
              <w:spacing w:line="240" w:lineRule="exact"/>
              <w:jc w:val="center"/>
              <w:rPr>
                <w:rFonts w:hint="eastAsia" w:ascii="宋体" w:hAnsi="宋体" w:eastAsia="宋体" w:cs="Times New Roman"/>
                <w:color w:val="000000"/>
                <w:sz w:val="24"/>
                <w:szCs w:val="24"/>
              </w:rPr>
            </w:pPr>
            <w:r>
              <w:rPr>
                <w:rFonts w:hint="eastAsia" w:ascii="宋体" w:hAnsi="宋体" w:eastAsia="宋体" w:cs="Times New Roman"/>
                <w:color w:val="000000"/>
                <w:sz w:val="24"/>
                <w:szCs w:val="24"/>
              </w:rPr>
              <w:t>采购人联系人及联系电话</w:t>
            </w:r>
          </w:p>
        </w:tc>
      </w:tr>
      <w:tr w14:paraId="74244F5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822" w:hRule="atLeast"/>
        </w:trPr>
        <w:tc>
          <w:tcPr>
            <w:tcW w:w="1058" w:type="dxa"/>
            <w:vMerge w:val="continue"/>
            <w:tcBorders>
              <w:top w:val="single" w:color="auto" w:sz="4" w:space="0"/>
              <w:left w:val="single" w:color="auto" w:sz="4" w:space="0"/>
              <w:bottom w:val="single" w:color="auto" w:sz="4" w:space="0"/>
              <w:right w:val="single" w:color="auto" w:sz="4" w:space="0"/>
            </w:tcBorders>
            <w:vAlign w:val="center"/>
          </w:tcPr>
          <w:p w14:paraId="63AB8BAA">
            <w:pPr>
              <w:jc w:val="left"/>
              <w:rPr>
                <w:rFonts w:hint="eastAsia" w:ascii="宋体" w:hAnsi="宋体" w:eastAsia="宋体" w:cs="Times New Roman"/>
                <w:color w:val="000000"/>
                <w:sz w:val="24"/>
                <w:szCs w:val="24"/>
              </w:rPr>
            </w:pPr>
          </w:p>
        </w:tc>
        <w:tc>
          <w:tcPr>
            <w:tcW w:w="1915" w:type="dxa"/>
            <w:vMerge w:val="continue"/>
            <w:tcBorders>
              <w:top w:val="single" w:color="auto" w:sz="4" w:space="0"/>
              <w:left w:val="single" w:color="auto" w:sz="4" w:space="0"/>
              <w:bottom w:val="single" w:color="auto" w:sz="4" w:space="0"/>
              <w:right w:val="single" w:color="auto" w:sz="4" w:space="0"/>
            </w:tcBorders>
            <w:vAlign w:val="center"/>
          </w:tcPr>
          <w:p w14:paraId="477E2096">
            <w:pPr>
              <w:jc w:val="left"/>
              <w:rPr>
                <w:rFonts w:hint="eastAsia" w:ascii="宋体" w:hAnsi="宋体" w:eastAsia="宋体" w:cs="Times New Roman"/>
                <w:color w:val="000000"/>
                <w:sz w:val="24"/>
                <w:szCs w:val="24"/>
              </w:rPr>
            </w:pPr>
          </w:p>
        </w:tc>
        <w:tc>
          <w:tcPr>
            <w:tcW w:w="1044" w:type="dxa"/>
            <w:vMerge w:val="continue"/>
            <w:tcBorders>
              <w:top w:val="single" w:color="auto" w:sz="4" w:space="0"/>
              <w:left w:val="single" w:color="auto" w:sz="4" w:space="0"/>
              <w:bottom w:val="single" w:color="auto" w:sz="4" w:space="0"/>
              <w:right w:val="single" w:color="auto" w:sz="4" w:space="0"/>
            </w:tcBorders>
            <w:vAlign w:val="center"/>
          </w:tcPr>
          <w:p w14:paraId="1F8DA2BF">
            <w:pPr>
              <w:jc w:val="left"/>
              <w:rPr>
                <w:rFonts w:hint="eastAsia" w:ascii="宋体" w:hAnsi="宋体" w:eastAsia="宋体" w:cs="Times New Roman"/>
                <w:color w:val="000000"/>
                <w:sz w:val="24"/>
                <w:szCs w:val="24"/>
              </w:rPr>
            </w:pPr>
          </w:p>
        </w:tc>
        <w:tc>
          <w:tcPr>
            <w:tcW w:w="1045" w:type="dxa"/>
            <w:tcBorders>
              <w:top w:val="single" w:color="auto" w:sz="4" w:space="0"/>
              <w:left w:val="single" w:color="auto" w:sz="4" w:space="0"/>
              <w:bottom w:val="single" w:color="auto" w:sz="4" w:space="0"/>
              <w:right w:val="single" w:color="auto" w:sz="4" w:space="0"/>
            </w:tcBorders>
            <w:vAlign w:val="center"/>
          </w:tcPr>
          <w:p w14:paraId="69047DCE">
            <w:pPr>
              <w:snapToGrid w:val="0"/>
              <w:spacing w:line="240" w:lineRule="exact"/>
              <w:jc w:val="center"/>
              <w:rPr>
                <w:rFonts w:hint="eastAsia" w:ascii="宋体" w:hAnsi="宋体" w:eastAsia="宋体" w:cs="Times New Roman"/>
                <w:color w:val="000000"/>
                <w:sz w:val="24"/>
                <w:szCs w:val="24"/>
              </w:rPr>
            </w:pPr>
            <w:r>
              <w:rPr>
                <w:rFonts w:hint="eastAsia" w:ascii="宋体" w:hAnsi="宋体" w:eastAsia="宋体" w:cs="Times New Roman"/>
                <w:color w:val="000000"/>
                <w:sz w:val="24"/>
                <w:szCs w:val="24"/>
              </w:rPr>
              <w:t>合同</w:t>
            </w:r>
          </w:p>
        </w:tc>
        <w:tc>
          <w:tcPr>
            <w:tcW w:w="1567" w:type="dxa"/>
            <w:tcBorders>
              <w:top w:val="single" w:color="auto" w:sz="4" w:space="0"/>
              <w:left w:val="single" w:color="auto" w:sz="4" w:space="0"/>
              <w:bottom w:val="single" w:color="auto" w:sz="4" w:space="0"/>
              <w:right w:val="single" w:color="auto" w:sz="4" w:space="0"/>
            </w:tcBorders>
            <w:vAlign w:val="center"/>
          </w:tcPr>
          <w:p w14:paraId="662E08B0">
            <w:pPr>
              <w:snapToGrid w:val="0"/>
              <w:spacing w:line="240" w:lineRule="exact"/>
              <w:jc w:val="center"/>
              <w:rPr>
                <w:rFonts w:hint="eastAsia" w:ascii="宋体" w:hAnsi="宋体" w:eastAsia="宋体" w:cs="Times New Roman"/>
                <w:color w:val="000000"/>
                <w:sz w:val="24"/>
                <w:szCs w:val="24"/>
              </w:rPr>
            </w:pPr>
            <w:r>
              <w:rPr>
                <w:rFonts w:hint="eastAsia" w:ascii="宋体" w:hAnsi="宋体" w:eastAsia="宋体" w:cs="Times New Roman"/>
                <w:color w:val="000000"/>
                <w:sz w:val="24"/>
                <w:szCs w:val="24"/>
              </w:rPr>
              <w:t>验收报告</w:t>
            </w:r>
          </w:p>
        </w:tc>
        <w:tc>
          <w:tcPr>
            <w:tcW w:w="1058" w:type="dxa"/>
            <w:tcBorders>
              <w:top w:val="single" w:color="auto" w:sz="4" w:space="0"/>
              <w:left w:val="single" w:color="auto" w:sz="4" w:space="0"/>
              <w:bottom w:val="single" w:color="auto" w:sz="4" w:space="0"/>
              <w:right w:val="single" w:color="auto" w:sz="4" w:space="0"/>
            </w:tcBorders>
            <w:vAlign w:val="center"/>
          </w:tcPr>
          <w:p w14:paraId="4772DCAC">
            <w:pPr>
              <w:snapToGrid w:val="0"/>
              <w:spacing w:line="240" w:lineRule="exact"/>
              <w:jc w:val="center"/>
              <w:rPr>
                <w:rFonts w:hint="eastAsia" w:ascii="宋体" w:hAnsi="宋体" w:eastAsia="宋体" w:cs="Times New Roman"/>
                <w:color w:val="000000"/>
                <w:sz w:val="24"/>
                <w:szCs w:val="24"/>
              </w:rPr>
            </w:pPr>
            <w:r>
              <w:rPr>
                <w:rFonts w:hint="eastAsia" w:ascii="宋体" w:hAnsi="宋体" w:eastAsia="宋体" w:cs="Times New Roman"/>
                <w:color w:val="000000"/>
                <w:sz w:val="24"/>
                <w:szCs w:val="24"/>
              </w:rPr>
              <w:t>用户</w:t>
            </w:r>
          </w:p>
          <w:p w14:paraId="61905BB9">
            <w:pPr>
              <w:snapToGrid w:val="0"/>
              <w:spacing w:line="240" w:lineRule="exact"/>
              <w:jc w:val="center"/>
              <w:rPr>
                <w:rFonts w:hint="eastAsia" w:ascii="宋体" w:hAnsi="宋体" w:eastAsia="宋体" w:cs="Times New Roman"/>
                <w:color w:val="000000"/>
                <w:sz w:val="24"/>
                <w:szCs w:val="24"/>
              </w:rPr>
            </w:pPr>
            <w:r>
              <w:rPr>
                <w:rFonts w:hint="eastAsia" w:ascii="宋体" w:hAnsi="宋体" w:eastAsia="宋体" w:cs="Times New Roman"/>
                <w:color w:val="000000"/>
                <w:sz w:val="24"/>
                <w:szCs w:val="24"/>
              </w:rPr>
              <w:t>评价</w:t>
            </w:r>
          </w:p>
        </w:tc>
        <w:tc>
          <w:tcPr>
            <w:tcW w:w="1813" w:type="dxa"/>
            <w:vMerge w:val="continue"/>
            <w:tcBorders>
              <w:top w:val="single" w:color="auto" w:sz="4" w:space="0"/>
              <w:left w:val="single" w:color="auto" w:sz="4" w:space="0"/>
              <w:bottom w:val="single" w:color="auto" w:sz="4" w:space="0"/>
              <w:right w:val="single" w:color="auto" w:sz="4" w:space="0"/>
            </w:tcBorders>
            <w:vAlign w:val="center"/>
          </w:tcPr>
          <w:p w14:paraId="62482412">
            <w:pPr>
              <w:jc w:val="left"/>
              <w:rPr>
                <w:rFonts w:hint="eastAsia" w:ascii="宋体" w:hAnsi="宋体" w:eastAsia="宋体" w:cs="Times New Roman"/>
                <w:color w:val="000000"/>
                <w:sz w:val="24"/>
                <w:szCs w:val="24"/>
              </w:rPr>
            </w:pPr>
          </w:p>
        </w:tc>
      </w:tr>
      <w:tr w14:paraId="6718720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42" w:hRule="atLeast"/>
        </w:trPr>
        <w:tc>
          <w:tcPr>
            <w:tcW w:w="1058" w:type="dxa"/>
            <w:tcBorders>
              <w:top w:val="single" w:color="auto" w:sz="4" w:space="0"/>
              <w:left w:val="single" w:color="auto" w:sz="4" w:space="0"/>
              <w:bottom w:val="single" w:color="auto" w:sz="4" w:space="0"/>
              <w:right w:val="single" w:color="auto" w:sz="4" w:space="0"/>
            </w:tcBorders>
          </w:tcPr>
          <w:p w14:paraId="219AD2DC">
            <w:pPr>
              <w:snapToGrid w:val="0"/>
              <w:spacing w:line="240" w:lineRule="exact"/>
              <w:jc w:val="left"/>
              <w:rPr>
                <w:rFonts w:hint="eastAsia" w:ascii="宋体" w:hAnsi="宋体" w:eastAsia="宋体" w:cs="Times New Roman"/>
                <w:color w:val="000000"/>
                <w:sz w:val="24"/>
                <w:szCs w:val="24"/>
              </w:rPr>
            </w:pPr>
          </w:p>
        </w:tc>
        <w:tc>
          <w:tcPr>
            <w:tcW w:w="1915" w:type="dxa"/>
            <w:tcBorders>
              <w:top w:val="single" w:color="auto" w:sz="4" w:space="0"/>
              <w:left w:val="single" w:color="auto" w:sz="4" w:space="0"/>
              <w:bottom w:val="single" w:color="auto" w:sz="4" w:space="0"/>
              <w:right w:val="single" w:color="auto" w:sz="4" w:space="0"/>
            </w:tcBorders>
          </w:tcPr>
          <w:p w14:paraId="727E406A">
            <w:pPr>
              <w:snapToGrid w:val="0"/>
              <w:spacing w:line="240" w:lineRule="exact"/>
              <w:jc w:val="left"/>
              <w:rPr>
                <w:rFonts w:hint="eastAsia" w:ascii="宋体" w:hAnsi="宋体" w:eastAsia="宋体" w:cs="Times New Roman"/>
                <w:color w:val="000000"/>
                <w:sz w:val="24"/>
                <w:szCs w:val="24"/>
              </w:rPr>
            </w:pPr>
          </w:p>
        </w:tc>
        <w:tc>
          <w:tcPr>
            <w:tcW w:w="1044" w:type="dxa"/>
            <w:tcBorders>
              <w:top w:val="single" w:color="auto" w:sz="4" w:space="0"/>
              <w:left w:val="single" w:color="auto" w:sz="4" w:space="0"/>
              <w:bottom w:val="single" w:color="auto" w:sz="4" w:space="0"/>
              <w:right w:val="single" w:color="auto" w:sz="4" w:space="0"/>
            </w:tcBorders>
          </w:tcPr>
          <w:p w14:paraId="19A41A8E">
            <w:pPr>
              <w:snapToGrid w:val="0"/>
              <w:spacing w:line="240" w:lineRule="exact"/>
              <w:jc w:val="left"/>
              <w:rPr>
                <w:rFonts w:hint="eastAsia" w:ascii="宋体" w:hAnsi="宋体" w:eastAsia="宋体" w:cs="Times New Roman"/>
                <w:color w:val="000000"/>
                <w:sz w:val="24"/>
                <w:szCs w:val="24"/>
              </w:rPr>
            </w:pPr>
          </w:p>
        </w:tc>
        <w:tc>
          <w:tcPr>
            <w:tcW w:w="1045" w:type="dxa"/>
            <w:tcBorders>
              <w:top w:val="single" w:color="auto" w:sz="4" w:space="0"/>
              <w:left w:val="single" w:color="auto" w:sz="4" w:space="0"/>
              <w:bottom w:val="single" w:color="auto" w:sz="4" w:space="0"/>
              <w:right w:val="single" w:color="auto" w:sz="4" w:space="0"/>
            </w:tcBorders>
          </w:tcPr>
          <w:p w14:paraId="6B3BBFB2">
            <w:pPr>
              <w:snapToGrid w:val="0"/>
              <w:spacing w:line="240" w:lineRule="exact"/>
              <w:jc w:val="left"/>
              <w:rPr>
                <w:rFonts w:hint="eastAsia" w:ascii="宋体" w:hAnsi="宋体" w:eastAsia="宋体" w:cs="Times New Roman"/>
                <w:color w:val="000000"/>
                <w:sz w:val="24"/>
                <w:szCs w:val="24"/>
              </w:rPr>
            </w:pPr>
          </w:p>
        </w:tc>
        <w:tc>
          <w:tcPr>
            <w:tcW w:w="1567" w:type="dxa"/>
            <w:tcBorders>
              <w:top w:val="single" w:color="auto" w:sz="4" w:space="0"/>
              <w:left w:val="single" w:color="auto" w:sz="4" w:space="0"/>
              <w:bottom w:val="single" w:color="auto" w:sz="4" w:space="0"/>
              <w:right w:val="single" w:color="auto" w:sz="4" w:space="0"/>
            </w:tcBorders>
          </w:tcPr>
          <w:p w14:paraId="18269AD3">
            <w:pPr>
              <w:snapToGrid w:val="0"/>
              <w:spacing w:line="240" w:lineRule="exact"/>
              <w:jc w:val="left"/>
              <w:rPr>
                <w:rFonts w:hint="eastAsia" w:ascii="宋体" w:hAnsi="宋体" w:eastAsia="宋体" w:cs="Times New Roman"/>
                <w:color w:val="000000"/>
                <w:sz w:val="24"/>
                <w:szCs w:val="24"/>
              </w:rPr>
            </w:pPr>
          </w:p>
        </w:tc>
        <w:tc>
          <w:tcPr>
            <w:tcW w:w="1058" w:type="dxa"/>
            <w:tcBorders>
              <w:top w:val="single" w:color="auto" w:sz="4" w:space="0"/>
              <w:left w:val="single" w:color="auto" w:sz="4" w:space="0"/>
              <w:bottom w:val="single" w:color="auto" w:sz="4" w:space="0"/>
              <w:right w:val="single" w:color="auto" w:sz="4" w:space="0"/>
            </w:tcBorders>
          </w:tcPr>
          <w:p w14:paraId="16D15DDF">
            <w:pPr>
              <w:snapToGrid w:val="0"/>
              <w:spacing w:line="240" w:lineRule="exact"/>
              <w:jc w:val="left"/>
              <w:rPr>
                <w:rFonts w:hint="eastAsia" w:ascii="宋体" w:hAnsi="宋体" w:eastAsia="宋体" w:cs="Times New Roman"/>
                <w:color w:val="000000"/>
                <w:sz w:val="24"/>
                <w:szCs w:val="24"/>
              </w:rPr>
            </w:pPr>
          </w:p>
        </w:tc>
        <w:tc>
          <w:tcPr>
            <w:tcW w:w="1813" w:type="dxa"/>
            <w:tcBorders>
              <w:top w:val="single" w:color="auto" w:sz="4" w:space="0"/>
              <w:left w:val="single" w:color="auto" w:sz="4" w:space="0"/>
              <w:bottom w:val="single" w:color="auto" w:sz="4" w:space="0"/>
              <w:right w:val="single" w:color="auto" w:sz="4" w:space="0"/>
            </w:tcBorders>
          </w:tcPr>
          <w:p w14:paraId="207F6B52">
            <w:pPr>
              <w:snapToGrid w:val="0"/>
              <w:spacing w:line="240" w:lineRule="exact"/>
              <w:jc w:val="left"/>
              <w:rPr>
                <w:rFonts w:hint="eastAsia" w:ascii="宋体" w:hAnsi="宋体" w:eastAsia="宋体" w:cs="Times New Roman"/>
                <w:color w:val="000000"/>
                <w:sz w:val="24"/>
                <w:szCs w:val="24"/>
              </w:rPr>
            </w:pPr>
          </w:p>
        </w:tc>
      </w:tr>
      <w:tr w14:paraId="06E8411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trPr>
        <w:tc>
          <w:tcPr>
            <w:tcW w:w="1058" w:type="dxa"/>
            <w:tcBorders>
              <w:top w:val="single" w:color="auto" w:sz="4" w:space="0"/>
              <w:left w:val="single" w:color="auto" w:sz="4" w:space="0"/>
              <w:bottom w:val="single" w:color="auto" w:sz="4" w:space="0"/>
              <w:right w:val="single" w:color="auto" w:sz="4" w:space="0"/>
            </w:tcBorders>
          </w:tcPr>
          <w:p w14:paraId="5416FF36">
            <w:pPr>
              <w:snapToGrid w:val="0"/>
              <w:spacing w:before="50" w:after="120" w:afterLines="50" w:line="400" w:lineRule="exact"/>
              <w:jc w:val="left"/>
              <w:rPr>
                <w:rFonts w:hint="eastAsia" w:ascii="宋体" w:hAnsi="宋体" w:eastAsia="宋体" w:cs="Times New Roman"/>
                <w:color w:val="000000"/>
                <w:sz w:val="24"/>
                <w:szCs w:val="24"/>
              </w:rPr>
            </w:pPr>
          </w:p>
        </w:tc>
        <w:tc>
          <w:tcPr>
            <w:tcW w:w="1915" w:type="dxa"/>
            <w:tcBorders>
              <w:top w:val="single" w:color="auto" w:sz="4" w:space="0"/>
              <w:left w:val="single" w:color="auto" w:sz="4" w:space="0"/>
              <w:bottom w:val="single" w:color="auto" w:sz="4" w:space="0"/>
              <w:right w:val="single" w:color="auto" w:sz="4" w:space="0"/>
            </w:tcBorders>
          </w:tcPr>
          <w:p w14:paraId="2E245E23">
            <w:pPr>
              <w:snapToGrid w:val="0"/>
              <w:spacing w:before="50" w:after="120" w:afterLines="50" w:line="400" w:lineRule="exact"/>
              <w:jc w:val="left"/>
              <w:rPr>
                <w:rFonts w:hint="eastAsia" w:ascii="宋体" w:hAnsi="宋体" w:eastAsia="宋体" w:cs="Times New Roman"/>
                <w:color w:val="000000"/>
                <w:sz w:val="24"/>
                <w:szCs w:val="24"/>
              </w:rPr>
            </w:pPr>
          </w:p>
        </w:tc>
        <w:tc>
          <w:tcPr>
            <w:tcW w:w="1044" w:type="dxa"/>
            <w:tcBorders>
              <w:top w:val="single" w:color="auto" w:sz="4" w:space="0"/>
              <w:left w:val="single" w:color="auto" w:sz="4" w:space="0"/>
              <w:bottom w:val="single" w:color="auto" w:sz="4" w:space="0"/>
              <w:right w:val="single" w:color="auto" w:sz="4" w:space="0"/>
            </w:tcBorders>
          </w:tcPr>
          <w:p w14:paraId="6666F13B">
            <w:pPr>
              <w:snapToGrid w:val="0"/>
              <w:spacing w:before="50" w:after="120" w:afterLines="50" w:line="400" w:lineRule="exact"/>
              <w:jc w:val="left"/>
              <w:rPr>
                <w:rFonts w:hint="eastAsia" w:ascii="宋体" w:hAnsi="宋体" w:eastAsia="宋体" w:cs="Times New Roman"/>
                <w:color w:val="000000"/>
                <w:sz w:val="24"/>
                <w:szCs w:val="24"/>
              </w:rPr>
            </w:pPr>
          </w:p>
        </w:tc>
        <w:tc>
          <w:tcPr>
            <w:tcW w:w="1045" w:type="dxa"/>
            <w:tcBorders>
              <w:top w:val="single" w:color="auto" w:sz="4" w:space="0"/>
              <w:left w:val="single" w:color="auto" w:sz="4" w:space="0"/>
              <w:bottom w:val="single" w:color="auto" w:sz="4" w:space="0"/>
              <w:right w:val="single" w:color="auto" w:sz="4" w:space="0"/>
            </w:tcBorders>
          </w:tcPr>
          <w:p w14:paraId="688D2B36">
            <w:pPr>
              <w:snapToGrid w:val="0"/>
              <w:spacing w:before="50" w:after="120" w:afterLines="50" w:line="400" w:lineRule="exact"/>
              <w:jc w:val="left"/>
              <w:rPr>
                <w:rFonts w:hint="eastAsia" w:ascii="宋体" w:hAnsi="宋体" w:eastAsia="宋体" w:cs="Times New Roman"/>
                <w:color w:val="000000"/>
                <w:sz w:val="24"/>
                <w:szCs w:val="24"/>
              </w:rPr>
            </w:pPr>
          </w:p>
        </w:tc>
        <w:tc>
          <w:tcPr>
            <w:tcW w:w="1567" w:type="dxa"/>
            <w:tcBorders>
              <w:top w:val="single" w:color="auto" w:sz="4" w:space="0"/>
              <w:left w:val="single" w:color="auto" w:sz="4" w:space="0"/>
              <w:bottom w:val="single" w:color="auto" w:sz="4" w:space="0"/>
              <w:right w:val="single" w:color="auto" w:sz="4" w:space="0"/>
            </w:tcBorders>
          </w:tcPr>
          <w:p w14:paraId="736A87D8">
            <w:pPr>
              <w:snapToGrid w:val="0"/>
              <w:spacing w:before="50" w:after="120" w:afterLines="50" w:line="400" w:lineRule="exact"/>
              <w:jc w:val="left"/>
              <w:rPr>
                <w:rFonts w:hint="eastAsia" w:ascii="宋体" w:hAnsi="宋体" w:eastAsia="宋体" w:cs="Times New Roman"/>
                <w:color w:val="000000"/>
                <w:sz w:val="24"/>
                <w:szCs w:val="24"/>
              </w:rPr>
            </w:pPr>
          </w:p>
        </w:tc>
        <w:tc>
          <w:tcPr>
            <w:tcW w:w="1058" w:type="dxa"/>
            <w:tcBorders>
              <w:top w:val="single" w:color="auto" w:sz="4" w:space="0"/>
              <w:left w:val="single" w:color="auto" w:sz="4" w:space="0"/>
              <w:bottom w:val="single" w:color="auto" w:sz="4" w:space="0"/>
              <w:right w:val="single" w:color="auto" w:sz="4" w:space="0"/>
            </w:tcBorders>
          </w:tcPr>
          <w:p w14:paraId="765B7589">
            <w:pPr>
              <w:snapToGrid w:val="0"/>
              <w:spacing w:before="50" w:after="120" w:afterLines="50" w:line="400" w:lineRule="exact"/>
              <w:jc w:val="left"/>
              <w:rPr>
                <w:rFonts w:hint="eastAsia" w:ascii="宋体" w:hAnsi="宋体" w:eastAsia="宋体" w:cs="Times New Roman"/>
                <w:color w:val="000000"/>
                <w:sz w:val="24"/>
                <w:szCs w:val="24"/>
              </w:rPr>
            </w:pPr>
          </w:p>
        </w:tc>
        <w:tc>
          <w:tcPr>
            <w:tcW w:w="1813" w:type="dxa"/>
            <w:tcBorders>
              <w:top w:val="single" w:color="auto" w:sz="4" w:space="0"/>
              <w:left w:val="single" w:color="auto" w:sz="4" w:space="0"/>
              <w:bottom w:val="single" w:color="auto" w:sz="4" w:space="0"/>
              <w:right w:val="single" w:color="auto" w:sz="4" w:space="0"/>
            </w:tcBorders>
          </w:tcPr>
          <w:p w14:paraId="6197C4CF">
            <w:pPr>
              <w:snapToGrid w:val="0"/>
              <w:spacing w:before="50" w:after="120" w:afterLines="50" w:line="400" w:lineRule="exact"/>
              <w:jc w:val="left"/>
              <w:rPr>
                <w:rFonts w:hint="eastAsia" w:ascii="宋体" w:hAnsi="宋体" w:eastAsia="宋体" w:cs="Times New Roman"/>
                <w:color w:val="000000"/>
                <w:sz w:val="24"/>
                <w:szCs w:val="24"/>
              </w:rPr>
            </w:pPr>
          </w:p>
        </w:tc>
      </w:tr>
      <w:tr w14:paraId="1EC6936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700" w:hRule="atLeast"/>
        </w:trPr>
        <w:tc>
          <w:tcPr>
            <w:tcW w:w="1058" w:type="dxa"/>
            <w:tcBorders>
              <w:top w:val="single" w:color="auto" w:sz="4" w:space="0"/>
              <w:left w:val="single" w:color="auto" w:sz="4" w:space="0"/>
              <w:bottom w:val="single" w:color="auto" w:sz="4" w:space="0"/>
              <w:right w:val="single" w:color="auto" w:sz="4" w:space="0"/>
            </w:tcBorders>
          </w:tcPr>
          <w:p w14:paraId="5DB3F476">
            <w:pPr>
              <w:snapToGrid w:val="0"/>
              <w:spacing w:before="50" w:after="120" w:afterLines="50" w:line="400" w:lineRule="exact"/>
              <w:jc w:val="left"/>
              <w:rPr>
                <w:rFonts w:hint="eastAsia" w:ascii="宋体" w:hAnsi="宋体" w:eastAsia="宋体" w:cs="Times New Roman"/>
                <w:color w:val="000000"/>
                <w:sz w:val="24"/>
                <w:szCs w:val="24"/>
              </w:rPr>
            </w:pPr>
          </w:p>
        </w:tc>
        <w:tc>
          <w:tcPr>
            <w:tcW w:w="1915" w:type="dxa"/>
            <w:tcBorders>
              <w:top w:val="single" w:color="auto" w:sz="4" w:space="0"/>
              <w:left w:val="single" w:color="auto" w:sz="4" w:space="0"/>
              <w:bottom w:val="single" w:color="auto" w:sz="4" w:space="0"/>
              <w:right w:val="single" w:color="auto" w:sz="4" w:space="0"/>
            </w:tcBorders>
          </w:tcPr>
          <w:p w14:paraId="1EB5EFB2">
            <w:pPr>
              <w:snapToGrid w:val="0"/>
              <w:spacing w:before="50" w:after="120" w:afterLines="50" w:line="400" w:lineRule="exact"/>
              <w:jc w:val="left"/>
              <w:rPr>
                <w:rFonts w:hint="eastAsia" w:ascii="宋体" w:hAnsi="宋体" w:eastAsia="宋体" w:cs="Times New Roman"/>
                <w:color w:val="000000"/>
                <w:sz w:val="24"/>
                <w:szCs w:val="24"/>
              </w:rPr>
            </w:pPr>
          </w:p>
        </w:tc>
        <w:tc>
          <w:tcPr>
            <w:tcW w:w="1044" w:type="dxa"/>
            <w:tcBorders>
              <w:top w:val="single" w:color="auto" w:sz="4" w:space="0"/>
              <w:left w:val="single" w:color="auto" w:sz="4" w:space="0"/>
              <w:bottom w:val="single" w:color="auto" w:sz="4" w:space="0"/>
              <w:right w:val="single" w:color="auto" w:sz="4" w:space="0"/>
            </w:tcBorders>
          </w:tcPr>
          <w:p w14:paraId="01D06263">
            <w:pPr>
              <w:snapToGrid w:val="0"/>
              <w:spacing w:before="50" w:after="120" w:afterLines="50" w:line="400" w:lineRule="exact"/>
              <w:jc w:val="left"/>
              <w:rPr>
                <w:rFonts w:hint="eastAsia" w:ascii="宋体" w:hAnsi="宋体" w:eastAsia="宋体" w:cs="Times New Roman"/>
                <w:color w:val="000000"/>
                <w:sz w:val="24"/>
                <w:szCs w:val="24"/>
              </w:rPr>
            </w:pPr>
          </w:p>
        </w:tc>
        <w:tc>
          <w:tcPr>
            <w:tcW w:w="1045" w:type="dxa"/>
            <w:tcBorders>
              <w:top w:val="single" w:color="auto" w:sz="4" w:space="0"/>
              <w:left w:val="single" w:color="auto" w:sz="4" w:space="0"/>
              <w:bottom w:val="single" w:color="auto" w:sz="4" w:space="0"/>
              <w:right w:val="single" w:color="auto" w:sz="4" w:space="0"/>
            </w:tcBorders>
          </w:tcPr>
          <w:p w14:paraId="2DE70F24">
            <w:pPr>
              <w:snapToGrid w:val="0"/>
              <w:spacing w:before="50" w:after="120" w:afterLines="50" w:line="400" w:lineRule="exact"/>
              <w:jc w:val="left"/>
              <w:rPr>
                <w:rFonts w:hint="eastAsia" w:ascii="宋体" w:hAnsi="宋体" w:eastAsia="宋体" w:cs="Times New Roman"/>
                <w:color w:val="000000"/>
                <w:sz w:val="24"/>
                <w:szCs w:val="24"/>
              </w:rPr>
            </w:pPr>
          </w:p>
        </w:tc>
        <w:tc>
          <w:tcPr>
            <w:tcW w:w="1567" w:type="dxa"/>
            <w:tcBorders>
              <w:top w:val="single" w:color="auto" w:sz="4" w:space="0"/>
              <w:left w:val="single" w:color="auto" w:sz="4" w:space="0"/>
              <w:bottom w:val="single" w:color="auto" w:sz="4" w:space="0"/>
              <w:right w:val="single" w:color="auto" w:sz="4" w:space="0"/>
            </w:tcBorders>
          </w:tcPr>
          <w:p w14:paraId="3BBD1851">
            <w:pPr>
              <w:snapToGrid w:val="0"/>
              <w:spacing w:before="50" w:after="120" w:afterLines="50" w:line="400" w:lineRule="exact"/>
              <w:jc w:val="left"/>
              <w:rPr>
                <w:rFonts w:hint="eastAsia" w:ascii="宋体" w:hAnsi="宋体" w:eastAsia="宋体" w:cs="Times New Roman"/>
                <w:color w:val="000000"/>
                <w:sz w:val="24"/>
                <w:szCs w:val="24"/>
              </w:rPr>
            </w:pPr>
          </w:p>
        </w:tc>
        <w:tc>
          <w:tcPr>
            <w:tcW w:w="1058" w:type="dxa"/>
            <w:tcBorders>
              <w:top w:val="single" w:color="auto" w:sz="4" w:space="0"/>
              <w:left w:val="single" w:color="auto" w:sz="4" w:space="0"/>
              <w:bottom w:val="single" w:color="auto" w:sz="4" w:space="0"/>
              <w:right w:val="single" w:color="auto" w:sz="4" w:space="0"/>
            </w:tcBorders>
          </w:tcPr>
          <w:p w14:paraId="669F3B83">
            <w:pPr>
              <w:snapToGrid w:val="0"/>
              <w:spacing w:before="50" w:after="120" w:afterLines="50" w:line="400" w:lineRule="exact"/>
              <w:jc w:val="left"/>
              <w:rPr>
                <w:rFonts w:hint="eastAsia" w:ascii="宋体" w:hAnsi="宋体" w:eastAsia="宋体" w:cs="Times New Roman"/>
                <w:color w:val="000000"/>
                <w:sz w:val="24"/>
                <w:szCs w:val="24"/>
              </w:rPr>
            </w:pPr>
          </w:p>
        </w:tc>
        <w:tc>
          <w:tcPr>
            <w:tcW w:w="1813" w:type="dxa"/>
            <w:tcBorders>
              <w:top w:val="single" w:color="auto" w:sz="4" w:space="0"/>
              <w:left w:val="single" w:color="auto" w:sz="4" w:space="0"/>
              <w:bottom w:val="single" w:color="auto" w:sz="4" w:space="0"/>
              <w:right w:val="single" w:color="auto" w:sz="4" w:space="0"/>
            </w:tcBorders>
          </w:tcPr>
          <w:p w14:paraId="244B67AB">
            <w:pPr>
              <w:snapToGrid w:val="0"/>
              <w:spacing w:before="50" w:after="120" w:afterLines="50" w:line="400" w:lineRule="exact"/>
              <w:jc w:val="left"/>
              <w:rPr>
                <w:rFonts w:hint="eastAsia" w:ascii="宋体" w:hAnsi="宋体" w:eastAsia="宋体" w:cs="Times New Roman"/>
                <w:color w:val="000000"/>
                <w:sz w:val="24"/>
                <w:szCs w:val="24"/>
              </w:rPr>
            </w:pPr>
          </w:p>
        </w:tc>
      </w:tr>
      <w:tr w14:paraId="07265BC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trPr>
        <w:tc>
          <w:tcPr>
            <w:tcW w:w="1058" w:type="dxa"/>
            <w:tcBorders>
              <w:top w:val="single" w:color="auto" w:sz="4" w:space="0"/>
              <w:left w:val="single" w:color="auto" w:sz="4" w:space="0"/>
              <w:bottom w:val="single" w:color="auto" w:sz="4" w:space="0"/>
              <w:right w:val="single" w:color="auto" w:sz="4" w:space="0"/>
            </w:tcBorders>
          </w:tcPr>
          <w:p w14:paraId="38D77A94">
            <w:pPr>
              <w:snapToGrid w:val="0"/>
              <w:spacing w:before="50" w:after="120" w:afterLines="50" w:line="400" w:lineRule="exact"/>
              <w:jc w:val="left"/>
              <w:rPr>
                <w:rFonts w:hint="eastAsia" w:ascii="宋体" w:hAnsi="宋体" w:eastAsia="宋体" w:cs="Times New Roman"/>
                <w:color w:val="000000"/>
                <w:sz w:val="24"/>
                <w:szCs w:val="24"/>
              </w:rPr>
            </w:pPr>
          </w:p>
        </w:tc>
        <w:tc>
          <w:tcPr>
            <w:tcW w:w="1915" w:type="dxa"/>
            <w:tcBorders>
              <w:top w:val="single" w:color="auto" w:sz="4" w:space="0"/>
              <w:left w:val="single" w:color="auto" w:sz="4" w:space="0"/>
              <w:bottom w:val="single" w:color="auto" w:sz="4" w:space="0"/>
              <w:right w:val="single" w:color="auto" w:sz="4" w:space="0"/>
            </w:tcBorders>
          </w:tcPr>
          <w:p w14:paraId="72222B26">
            <w:pPr>
              <w:snapToGrid w:val="0"/>
              <w:spacing w:before="50" w:after="120" w:afterLines="50" w:line="400" w:lineRule="exact"/>
              <w:jc w:val="left"/>
              <w:rPr>
                <w:rFonts w:hint="eastAsia" w:ascii="宋体" w:hAnsi="宋体" w:eastAsia="宋体" w:cs="Times New Roman"/>
                <w:color w:val="000000"/>
                <w:sz w:val="24"/>
                <w:szCs w:val="24"/>
              </w:rPr>
            </w:pPr>
          </w:p>
        </w:tc>
        <w:tc>
          <w:tcPr>
            <w:tcW w:w="1044" w:type="dxa"/>
            <w:tcBorders>
              <w:top w:val="single" w:color="auto" w:sz="4" w:space="0"/>
              <w:left w:val="single" w:color="auto" w:sz="4" w:space="0"/>
              <w:bottom w:val="single" w:color="auto" w:sz="4" w:space="0"/>
              <w:right w:val="single" w:color="auto" w:sz="4" w:space="0"/>
            </w:tcBorders>
          </w:tcPr>
          <w:p w14:paraId="550EBB89">
            <w:pPr>
              <w:snapToGrid w:val="0"/>
              <w:spacing w:before="50" w:after="120" w:afterLines="50" w:line="400" w:lineRule="exact"/>
              <w:jc w:val="left"/>
              <w:rPr>
                <w:rFonts w:hint="eastAsia" w:ascii="宋体" w:hAnsi="宋体" w:eastAsia="宋体" w:cs="Times New Roman"/>
                <w:color w:val="000000"/>
                <w:sz w:val="24"/>
                <w:szCs w:val="24"/>
              </w:rPr>
            </w:pPr>
          </w:p>
        </w:tc>
        <w:tc>
          <w:tcPr>
            <w:tcW w:w="1045" w:type="dxa"/>
            <w:tcBorders>
              <w:top w:val="single" w:color="auto" w:sz="4" w:space="0"/>
              <w:left w:val="single" w:color="auto" w:sz="4" w:space="0"/>
              <w:bottom w:val="single" w:color="auto" w:sz="4" w:space="0"/>
              <w:right w:val="single" w:color="auto" w:sz="4" w:space="0"/>
            </w:tcBorders>
          </w:tcPr>
          <w:p w14:paraId="1CFCF92A">
            <w:pPr>
              <w:snapToGrid w:val="0"/>
              <w:spacing w:before="50" w:after="120" w:afterLines="50" w:line="400" w:lineRule="exact"/>
              <w:jc w:val="left"/>
              <w:rPr>
                <w:rFonts w:hint="eastAsia" w:ascii="宋体" w:hAnsi="宋体" w:eastAsia="宋体" w:cs="Times New Roman"/>
                <w:color w:val="000000"/>
                <w:sz w:val="24"/>
                <w:szCs w:val="24"/>
              </w:rPr>
            </w:pPr>
          </w:p>
        </w:tc>
        <w:tc>
          <w:tcPr>
            <w:tcW w:w="1567" w:type="dxa"/>
            <w:tcBorders>
              <w:top w:val="single" w:color="auto" w:sz="4" w:space="0"/>
              <w:left w:val="single" w:color="auto" w:sz="4" w:space="0"/>
              <w:bottom w:val="single" w:color="auto" w:sz="4" w:space="0"/>
              <w:right w:val="single" w:color="auto" w:sz="4" w:space="0"/>
            </w:tcBorders>
          </w:tcPr>
          <w:p w14:paraId="3E946986">
            <w:pPr>
              <w:snapToGrid w:val="0"/>
              <w:spacing w:before="50" w:after="120" w:afterLines="50" w:line="400" w:lineRule="exact"/>
              <w:jc w:val="left"/>
              <w:rPr>
                <w:rFonts w:hint="eastAsia" w:ascii="宋体" w:hAnsi="宋体" w:eastAsia="宋体" w:cs="Times New Roman"/>
                <w:color w:val="000000"/>
                <w:sz w:val="24"/>
                <w:szCs w:val="24"/>
              </w:rPr>
            </w:pPr>
          </w:p>
        </w:tc>
        <w:tc>
          <w:tcPr>
            <w:tcW w:w="1058" w:type="dxa"/>
            <w:tcBorders>
              <w:top w:val="single" w:color="auto" w:sz="4" w:space="0"/>
              <w:left w:val="single" w:color="auto" w:sz="4" w:space="0"/>
              <w:bottom w:val="single" w:color="auto" w:sz="4" w:space="0"/>
              <w:right w:val="single" w:color="auto" w:sz="4" w:space="0"/>
            </w:tcBorders>
          </w:tcPr>
          <w:p w14:paraId="39999AB7">
            <w:pPr>
              <w:snapToGrid w:val="0"/>
              <w:spacing w:before="50" w:after="120" w:afterLines="50" w:line="400" w:lineRule="exact"/>
              <w:jc w:val="left"/>
              <w:rPr>
                <w:rFonts w:hint="eastAsia" w:ascii="宋体" w:hAnsi="宋体" w:eastAsia="宋体" w:cs="Times New Roman"/>
                <w:color w:val="000000"/>
                <w:sz w:val="24"/>
                <w:szCs w:val="24"/>
              </w:rPr>
            </w:pPr>
          </w:p>
        </w:tc>
        <w:tc>
          <w:tcPr>
            <w:tcW w:w="1813" w:type="dxa"/>
            <w:tcBorders>
              <w:top w:val="single" w:color="auto" w:sz="4" w:space="0"/>
              <w:left w:val="single" w:color="auto" w:sz="4" w:space="0"/>
              <w:bottom w:val="single" w:color="auto" w:sz="4" w:space="0"/>
              <w:right w:val="single" w:color="auto" w:sz="4" w:space="0"/>
            </w:tcBorders>
          </w:tcPr>
          <w:p w14:paraId="3DD41124">
            <w:pPr>
              <w:snapToGrid w:val="0"/>
              <w:spacing w:before="50" w:after="120" w:afterLines="50" w:line="400" w:lineRule="exact"/>
              <w:jc w:val="left"/>
              <w:rPr>
                <w:rFonts w:hint="eastAsia" w:ascii="宋体" w:hAnsi="宋体" w:eastAsia="宋体" w:cs="Times New Roman"/>
                <w:color w:val="000000"/>
                <w:sz w:val="24"/>
                <w:szCs w:val="24"/>
              </w:rPr>
            </w:pPr>
          </w:p>
        </w:tc>
      </w:tr>
      <w:tr w14:paraId="3610EDC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86" w:hRule="atLeast"/>
        </w:trPr>
        <w:tc>
          <w:tcPr>
            <w:tcW w:w="1058" w:type="dxa"/>
            <w:tcBorders>
              <w:top w:val="single" w:color="auto" w:sz="4" w:space="0"/>
              <w:left w:val="single" w:color="auto" w:sz="4" w:space="0"/>
              <w:bottom w:val="single" w:color="auto" w:sz="4" w:space="0"/>
              <w:right w:val="single" w:color="auto" w:sz="4" w:space="0"/>
            </w:tcBorders>
          </w:tcPr>
          <w:p w14:paraId="6D41F83A">
            <w:pPr>
              <w:snapToGrid w:val="0"/>
              <w:spacing w:before="50" w:after="120" w:afterLines="50" w:line="400" w:lineRule="exact"/>
              <w:jc w:val="left"/>
              <w:rPr>
                <w:rFonts w:hint="eastAsia" w:ascii="宋体" w:hAnsi="宋体" w:eastAsia="宋体" w:cs="Times New Roman"/>
                <w:color w:val="000000"/>
                <w:sz w:val="24"/>
                <w:szCs w:val="24"/>
              </w:rPr>
            </w:pPr>
          </w:p>
        </w:tc>
        <w:tc>
          <w:tcPr>
            <w:tcW w:w="1915" w:type="dxa"/>
            <w:tcBorders>
              <w:top w:val="single" w:color="auto" w:sz="4" w:space="0"/>
              <w:left w:val="single" w:color="auto" w:sz="4" w:space="0"/>
              <w:bottom w:val="single" w:color="auto" w:sz="4" w:space="0"/>
              <w:right w:val="single" w:color="auto" w:sz="4" w:space="0"/>
            </w:tcBorders>
          </w:tcPr>
          <w:p w14:paraId="3CD4675A">
            <w:pPr>
              <w:snapToGrid w:val="0"/>
              <w:spacing w:before="50" w:after="120" w:afterLines="50" w:line="400" w:lineRule="exact"/>
              <w:jc w:val="left"/>
              <w:rPr>
                <w:rFonts w:hint="eastAsia" w:ascii="宋体" w:hAnsi="宋体" w:eastAsia="宋体" w:cs="Times New Roman"/>
                <w:color w:val="000000"/>
                <w:sz w:val="24"/>
                <w:szCs w:val="24"/>
              </w:rPr>
            </w:pPr>
          </w:p>
        </w:tc>
        <w:tc>
          <w:tcPr>
            <w:tcW w:w="1044" w:type="dxa"/>
            <w:tcBorders>
              <w:top w:val="single" w:color="auto" w:sz="4" w:space="0"/>
              <w:left w:val="single" w:color="auto" w:sz="4" w:space="0"/>
              <w:bottom w:val="single" w:color="auto" w:sz="4" w:space="0"/>
              <w:right w:val="single" w:color="auto" w:sz="4" w:space="0"/>
            </w:tcBorders>
          </w:tcPr>
          <w:p w14:paraId="5874E849">
            <w:pPr>
              <w:snapToGrid w:val="0"/>
              <w:spacing w:before="50" w:after="120" w:afterLines="50" w:line="400" w:lineRule="exact"/>
              <w:jc w:val="left"/>
              <w:rPr>
                <w:rFonts w:hint="eastAsia" w:ascii="宋体" w:hAnsi="宋体" w:eastAsia="宋体" w:cs="Times New Roman"/>
                <w:color w:val="000000"/>
                <w:sz w:val="24"/>
                <w:szCs w:val="24"/>
              </w:rPr>
            </w:pPr>
          </w:p>
        </w:tc>
        <w:tc>
          <w:tcPr>
            <w:tcW w:w="1045" w:type="dxa"/>
            <w:tcBorders>
              <w:top w:val="single" w:color="auto" w:sz="4" w:space="0"/>
              <w:left w:val="single" w:color="auto" w:sz="4" w:space="0"/>
              <w:bottom w:val="single" w:color="auto" w:sz="4" w:space="0"/>
              <w:right w:val="single" w:color="auto" w:sz="4" w:space="0"/>
            </w:tcBorders>
          </w:tcPr>
          <w:p w14:paraId="0F82D053">
            <w:pPr>
              <w:snapToGrid w:val="0"/>
              <w:spacing w:before="50" w:after="120" w:afterLines="50" w:line="400" w:lineRule="exact"/>
              <w:jc w:val="left"/>
              <w:rPr>
                <w:rFonts w:hint="eastAsia" w:ascii="宋体" w:hAnsi="宋体" w:eastAsia="宋体" w:cs="Times New Roman"/>
                <w:color w:val="000000"/>
                <w:sz w:val="24"/>
                <w:szCs w:val="24"/>
              </w:rPr>
            </w:pPr>
          </w:p>
        </w:tc>
        <w:tc>
          <w:tcPr>
            <w:tcW w:w="1567" w:type="dxa"/>
            <w:tcBorders>
              <w:top w:val="single" w:color="auto" w:sz="4" w:space="0"/>
              <w:left w:val="single" w:color="auto" w:sz="4" w:space="0"/>
              <w:bottom w:val="single" w:color="auto" w:sz="4" w:space="0"/>
              <w:right w:val="single" w:color="auto" w:sz="4" w:space="0"/>
            </w:tcBorders>
          </w:tcPr>
          <w:p w14:paraId="22531F95">
            <w:pPr>
              <w:snapToGrid w:val="0"/>
              <w:spacing w:before="50" w:after="120" w:afterLines="50" w:line="400" w:lineRule="exact"/>
              <w:jc w:val="left"/>
              <w:rPr>
                <w:rFonts w:hint="eastAsia" w:ascii="宋体" w:hAnsi="宋体" w:eastAsia="宋体" w:cs="Times New Roman"/>
                <w:color w:val="000000"/>
                <w:sz w:val="24"/>
                <w:szCs w:val="24"/>
              </w:rPr>
            </w:pPr>
          </w:p>
        </w:tc>
        <w:tc>
          <w:tcPr>
            <w:tcW w:w="1058" w:type="dxa"/>
            <w:tcBorders>
              <w:top w:val="single" w:color="auto" w:sz="4" w:space="0"/>
              <w:left w:val="single" w:color="auto" w:sz="4" w:space="0"/>
              <w:bottom w:val="single" w:color="auto" w:sz="4" w:space="0"/>
              <w:right w:val="single" w:color="auto" w:sz="4" w:space="0"/>
            </w:tcBorders>
          </w:tcPr>
          <w:p w14:paraId="48AEF206">
            <w:pPr>
              <w:snapToGrid w:val="0"/>
              <w:spacing w:before="50" w:after="120" w:afterLines="50" w:line="400" w:lineRule="exact"/>
              <w:jc w:val="left"/>
              <w:rPr>
                <w:rFonts w:hint="eastAsia" w:ascii="宋体" w:hAnsi="宋体" w:eastAsia="宋体" w:cs="Times New Roman"/>
                <w:color w:val="000000"/>
                <w:sz w:val="24"/>
                <w:szCs w:val="24"/>
              </w:rPr>
            </w:pPr>
          </w:p>
        </w:tc>
        <w:tc>
          <w:tcPr>
            <w:tcW w:w="1813" w:type="dxa"/>
            <w:tcBorders>
              <w:top w:val="single" w:color="auto" w:sz="4" w:space="0"/>
              <w:left w:val="single" w:color="auto" w:sz="4" w:space="0"/>
              <w:bottom w:val="single" w:color="auto" w:sz="4" w:space="0"/>
              <w:right w:val="single" w:color="auto" w:sz="4" w:space="0"/>
            </w:tcBorders>
          </w:tcPr>
          <w:p w14:paraId="5F27B344">
            <w:pPr>
              <w:snapToGrid w:val="0"/>
              <w:spacing w:before="50" w:after="120" w:afterLines="50" w:line="400" w:lineRule="exact"/>
              <w:jc w:val="left"/>
              <w:rPr>
                <w:rFonts w:hint="eastAsia" w:ascii="宋体" w:hAnsi="宋体" w:eastAsia="宋体" w:cs="Times New Roman"/>
                <w:color w:val="000000"/>
                <w:sz w:val="24"/>
                <w:szCs w:val="24"/>
              </w:rPr>
            </w:pPr>
          </w:p>
        </w:tc>
      </w:tr>
    </w:tbl>
    <w:p w14:paraId="6854AA8F">
      <w:pPr>
        <w:snapToGrid w:val="0"/>
        <w:ind w:left="480" w:hanging="480" w:hangingChars="200"/>
        <w:contextualSpacing/>
        <w:rPr>
          <w:rFonts w:hint="eastAsia" w:ascii="宋体" w:hAnsi="宋体" w:eastAsia="宋体" w:cs="Times New Roman"/>
          <w:color w:val="000000"/>
          <w:sz w:val="24"/>
          <w:szCs w:val="24"/>
        </w:rPr>
      </w:pPr>
    </w:p>
    <w:p w14:paraId="4675ED08">
      <w:pPr>
        <w:snapToGrid w:val="0"/>
        <w:ind w:left="480" w:hanging="480" w:hangingChars="200"/>
        <w:contextualSpacing/>
        <w:rPr>
          <w:rFonts w:hint="eastAsia" w:ascii="宋体" w:hAnsi="宋体" w:eastAsia="宋体" w:cs="Times New Roman"/>
          <w:color w:val="000000"/>
          <w:sz w:val="24"/>
          <w:szCs w:val="24"/>
        </w:rPr>
      </w:pPr>
    </w:p>
    <w:p w14:paraId="3D26D8E6">
      <w:pPr>
        <w:autoSpaceDE w:val="0"/>
        <w:autoSpaceDN w:val="0"/>
        <w:spacing w:line="360" w:lineRule="auto"/>
        <w:ind w:left="-420" w:leftChars="-200" w:firstLine="2416" w:firstLineChars="755"/>
        <w:rPr>
          <w:rFonts w:hint="eastAsia" w:ascii="宋体" w:hAnsi="宋体" w:eastAsia="宋体" w:cs="宋体"/>
          <w:color w:val="auto"/>
          <w:sz w:val="32"/>
          <w:szCs w:val="32"/>
          <w:highlight w:val="none"/>
          <w:lang w:eastAsia="zh-CN"/>
        </w:rPr>
      </w:pPr>
      <w:r>
        <w:rPr>
          <w:rFonts w:hint="eastAsia" w:ascii="宋体" w:hAnsi="宋体" w:eastAsia="宋体" w:cs="宋体"/>
          <w:color w:val="auto"/>
          <w:sz w:val="32"/>
          <w:szCs w:val="32"/>
          <w:highlight w:val="none"/>
          <w:lang w:eastAsia="zh-CN"/>
        </w:rPr>
        <w:t>类似项目的业绩一览表</w:t>
      </w:r>
    </w:p>
    <w:p w14:paraId="673DC9C5">
      <w:pPr>
        <w:autoSpaceDE w:val="0"/>
        <w:autoSpaceDN w:val="0"/>
        <w:spacing w:line="360" w:lineRule="auto"/>
        <w:ind w:left="0" w:leftChars="0" w:firstLine="0" w:firstLineChars="0"/>
        <w:rPr>
          <w:rFonts w:hint="eastAsia" w:ascii="宋体" w:hAnsi="宋体" w:eastAsia="宋体" w:cs="宋体"/>
          <w:color w:val="auto"/>
          <w:sz w:val="32"/>
          <w:szCs w:val="32"/>
          <w:highlight w:val="none"/>
          <w:lang w:eastAsia="zh-CN"/>
        </w:rPr>
      </w:pPr>
    </w:p>
    <w:p w14:paraId="27FA5292">
      <w:pPr>
        <w:spacing w:line="360" w:lineRule="auto"/>
        <w:ind w:left="-218" w:leftChars="-104" w:firstLine="480" w:firstLineChars="200"/>
        <w:rPr>
          <w:rFonts w:hint="eastAsia" w:ascii="宋体" w:hAnsi="宋体" w:eastAsia="宋体" w:cs="宋体"/>
          <w:kern w:val="0"/>
          <w:sz w:val="20"/>
          <w:szCs w:val="21"/>
          <w:lang w:val="zh-CN" w:eastAsia="zh-CN"/>
        </w:rPr>
      </w:pPr>
      <w:r>
        <w:rPr>
          <w:rFonts w:hint="eastAsia" w:ascii="宋体" w:hAnsi="宋体" w:eastAsia="宋体" w:cs="宋体"/>
          <w:color w:val="auto"/>
          <w:sz w:val="24"/>
          <w:highlight w:val="none"/>
        </w:rPr>
        <w:t>所竞分标（如有则填写，无分标时填写“无”或者留空）：</w:t>
      </w:r>
      <w:r>
        <w:rPr>
          <w:rFonts w:hint="eastAsia" w:ascii="宋体" w:hAnsi="宋体" w:eastAsia="宋体" w:cs="宋体"/>
          <w:color w:val="auto"/>
          <w:sz w:val="24"/>
          <w:highlight w:val="none"/>
          <w:u w:val="single"/>
        </w:rPr>
        <w:t xml:space="preserve"> </w:t>
      </w:r>
    </w:p>
    <w:p w14:paraId="6FD8FD0A">
      <w:pPr>
        <w:snapToGrid w:val="0"/>
        <w:spacing w:line="360" w:lineRule="auto"/>
        <w:ind w:firstLine="420" w:firstLineChars="200"/>
        <w:rPr>
          <w:rFonts w:hint="eastAsia" w:ascii="宋体" w:hAnsi="宋体" w:eastAsia="宋体" w:cs="宋体"/>
          <w:color w:val="000000"/>
          <w:szCs w:val="21"/>
        </w:rPr>
      </w:pPr>
      <w:r>
        <w:rPr>
          <w:rFonts w:hint="eastAsia" w:ascii="宋体" w:hAnsi="宋体" w:eastAsia="宋体" w:cs="宋体"/>
          <w:color w:val="000000"/>
          <w:szCs w:val="21"/>
        </w:rPr>
        <w:t xml:space="preserve">注：在填写时，如本表格不适合供应商的实际情况，可参照本表格式自行制表填写，并附上相关证明材料。 </w:t>
      </w:r>
    </w:p>
    <w:p w14:paraId="394942FD">
      <w:pPr>
        <w:snapToGrid w:val="0"/>
        <w:spacing w:line="360" w:lineRule="auto"/>
        <w:ind w:firstLine="4935" w:firstLineChars="2350"/>
        <w:rPr>
          <w:rFonts w:hint="eastAsia" w:ascii="宋体" w:hAnsi="宋体" w:eastAsia="宋体" w:cs="宋体"/>
          <w:color w:val="000000"/>
          <w:szCs w:val="21"/>
        </w:rPr>
      </w:pPr>
    </w:p>
    <w:p w14:paraId="23A0E52B">
      <w:pPr>
        <w:snapToGrid w:val="0"/>
        <w:spacing w:line="360" w:lineRule="auto"/>
        <w:ind w:left="4410" w:leftChars="2100" w:firstLine="5670" w:firstLineChars="2700"/>
        <w:rPr>
          <w:rFonts w:hint="eastAsia" w:ascii="宋体" w:hAnsi="宋体" w:eastAsia="宋体" w:cs="宋体"/>
          <w:kern w:val="0"/>
          <w:sz w:val="24"/>
          <w:szCs w:val="24"/>
        </w:rPr>
      </w:pPr>
      <w:r>
        <w:rPr>
          <w:rFonts w:hint="eastAsia" w:ascii="宋体" w:hAnsi="宋体" w:eastAsia="宋体" w:cs="宋体"/>
          <w:color w:val="000000"/>
          <w:szCs w:val="21"/>
        </w:rPr>
        <w:t xml:space="preserve"> </w:t>
      </w:r>
      <w:r>
        <w:rPr>
          <w:rFonts w:hint="eastAsia" w:ascii="宋体" w:hAnsi="宋体" w:eastAsia="宋体" w:cs="宋体"/>
          <w:kern w:val="0"/>
          <w:sz w:val="24"/>
          <w:szCs w:val="24"/>
          <w:lang w:val="zh-CN"/>
        </w:rPr>
        <w:t>供应商名称（盖公章）：</w:t>
      </w:r>
    </w:p>
    <w:p w14:paraId="336D04D7">
      <w:pPr>
        <w:spacing w:line="500" w:lineRule="exact"/>
        <w:jc w:val="center"/>
        <w:rPr>
          <w:rFonts w:ascii="仿宋_GB2312" w:hAnsi="仿宋_GB2312" w:eastAsia="仿宋_GB2312" w:cs="仿宋_GB2312"/>
          <w:sz w:val="32"/>
          <w:szCs w:val="32"/>
        </w:rPr>
        <w:sectPr>
          <w:pgSz w:w="11910" w:h="16840"/>
          <w:pgMar w:top="1340" w:right="1500" w:bottom="280" w:left="1680" w:header="720" w:footer="720" w:gutter="0"/>
          <w:pgNumType w:fmt="decimal"/>
          <w:cols w:space="720" w:num="1"/>
        </w:sectPr>
      </w:pPr>
      <w:r>
        <w:rPr>
          <w:rFonts w:hint="eastAsia" w:ascii="宋体" w:hAnsi="宋体" w:eastAsia="宋体" w:cs="宋体"/>
          <w:kern w:val="0"/>
          <w:sz w:val="24"/>
          <w:szCs w:val="24"/>
          <w:lang w:val="zh-CN"/>
        </w:rPr>
        <w:t xml:space="preserve">                                                     日期</w:t>
      </w:r>
      <w:r>
        <w:rPr>
          <w:rFonts w:hint="eastAsia" w:ascii="宋体" w:hAnsi="宋体" w:eastAsia="宋体" w:cs="宋体"/>
          <w:kern w:val="0"/>
          <w:sz w:val="24"/>
          <w:szCs w:val="24"/>
        </w:rPr>
        <w:t xml:space="preserve">：  年  </w:t>
      </w:r>
      <w:r>
        <w:rPr>
          <w:rFonts w:hint="eastAsia" w:ascii="宋体" w:hAnsi="宋体" w:eastAsia="宋体" w:cs="宋体"/>
          <w:kern w:val="0"/>
          <w:sz w:val="24"/>
          <w:szCs w:val="24"/>
          <w:lang w:val="zh-CN"/>
        </w:rPr>
        <w:t>月</w:t>
      </w:r>
      <w:r>
        <w:rPr>
          <w:rFonts w:hint="eastAsia" w:ascii="宋体" w:hAnsi="宋体" w:eastAsia="宋体" w:cs="宋体"/>
          <w:kern w:val="0"/>
          <w:sz w:val="24"/>
          <w:szCs w:val="24"/>
        </w:rPr>
        <w:t xml:space="preserve">   </w:t>
      </w:r>
      <w:r>
        <w:rPr>
          <w:rFonts w:hint="eastAsia" w:ascii="宋体" w:hAnsi="宋体" w:eastAsia="宋体" w:cs="宋体"/>
          <w:kern w:val="0"/>
          <w:sz w:val="24"/>
          <w:szCs w:val="24"/>
          <w:lang w:val="zh-CN"/>
        </w:rPr>
        <w:t>日</w:t>
      </w:r>
    </w:p>
    <w:p w14:paraId="764F0877">
      <w:pPr>
        <w:snapToGrid w:val="0"/>
        <w:spacing w:line="360" w:lineRule="auto"/>
        <w:ind w:firstLine="0" w:firstLineChars="0"/>
        <w:jc w:val="left"/>
        <w:rPr>
          <w:rFonts w:hint="eastAsia" w:ascii="仿宋" w:hAnsi="仿宋" w:eastAsia="仿宋" w:cs="仿宋_GB2312"/>
          <w:b/>
          <w:sz w:val="30"/>
          <w:szCs w:val="30"/>
          <w:lang w:eastAsia="zh-CN"/>
        </w:rPr>
      </w:pPr>
      <w:r>
        <w:rPr>
          <w:rFonts w:hint="eastAsia" w:ascii="宋体" w:hAnsi="宋体" w:eastAsia="宋体" w:cs="宋体"/>
          <w:b/>
          <w:sz w:val="30"/>
          <w:szCs w:val="30"/>
          <w:lang w:val="en-US" w:eastAsia="zh-CN"/>
        </w:rPr>
        <w:t>8.</w:t>
      </w:r>
      <w:r>
        <w:rPr>
          <w:rFonts w:hint="eastAsia" w:ascii="宋体" w:hAnsi="宋体" w:eastAsia="宋体" w:cs="宋体"/>
          <w:b/>
          <w:sz w:val="30"/>
          <w:szCs w:val="30"/>
          <w:lang w:eastAsia="zh-CN"/>
        </w:rPr>
        <w:t>技术</w:t>
      </w:r>
      <w:r>
        <w:rPr>
          <w:rFonts w:hint="eastAsia" w:ascii="宋体" w:hAnsi="宋体" w:eastAsia="宋体" w:cs="宋体"/>
          <w:b/>
          <w:sz w:val="30"/>
          <w:szCs w:val="30"/>
        </w:rPr>
        <w:t>需求偏离表</w:t>
      </w:r>
      <w:r>
        <w:rPr>
          <w:rFonts w:hint="eastAsia" w:ascii="宋体" w:hAnsi="宋体" w:eastAsia="宋体" w:cs="宋体"/>
          <w:b/>
          <w:sz w:val="30"/>
          <w:szCs w:val="30"/>
          <w:lang w:eastAsia="zh-CN"/>
        </w:rPr>
        <w:t>的格式：</w:t>
      </w:r>
    </w:p>
    <w:p w14:paraId="08E9228E">
      <w:pPr>
        <w:spacing w:line="500" w:lineRule="exact"/>
        <w:jc w:val="center"/>
        <w:rPr>
          <w:rFonts w:hint="eastAsia" w:ascii="仿宋_GB2312" w:hAnsi="仿宋_GB2312" w:eastAsia="仿宋_GB2312" w:cs="仿宋_GB2312"/>
          <w:sz w:val="32"/>
          <w:szCs w:val="32"/>
        </w:rPr>
      </w:pPr>
    </w:p>
    <w:p w14:paraId="2C8539D9">
      <w:pPr>
        <w:spacing w:line="500" w:lineRule="exact"/>
        <w:jc w:val="center"/>
        <w:rPr>
          <w:rFonts w:hint="eastAsia" w:ascii="宋体" w:hAnsi="宋体" w:eastAsia="宋体" w:cs="宋体"/>
          <w:bCs/>
          <w:sz w:val="44"/>
          <w:szCs w:val="44"/>
        </w:rPr>
      </w:pPr>
      <w:r>
        <w:rPr>
          <w:rFonts w:hint="eastAsia" w:ascii="宋体" w:hAnsi="宋体" w:eastAsia="宋体" w:cs="宋体"/>
          <w:bCs/>
          <w:sz w:val="44"/>
          <w:szCs w:val="44"/>
          <w:lang w:eastAsia="zh-CN"/>
        </w:rPr>
        <w:t>技术</w:t>
      </w:r>
      <w:r>
        <w:rPr>
          <w:rFonts w:hint="eastAsia" w:ascii="宋体" w:hAnsi="宋体" w:eastAsia="宋体" w:cs="宋体"/>
          <w:bCs/>
          <w:sz w:val="44"/>
          <w:szCs w:val="44"/>
        </w:rPr>
        <w:t>需求偏离表</w:t>
      </w:r>
    </w:p>
    <w:p w14:paraId="66AAAFCF">
      <w:pPr>
        <w:spacing w:line="500" w:lineRule="exact"/>
        <w:jc w:val="center"/>
        <w:rPr>
          <w:rFonts w:hint="eastAsia" w:ascii="宋体" w:hAnsi="宋体" w:eastAsia="宋体" w:cs="宋体"/>
          <w:b/>
          <w:sz w:val="32"/>
          <w:szCs w:val="32"/>
        </w:rPr>
      </w:pPr>
      <w:r>
        <w:rPr>
          <w:rFonts w:hint="eastAsia" w:ascii="宋体" w:hAnsi="宋体" w:eastAsia="宋体" w:cs="宋体"/>
          <w:bCs/>
          <w:sz w:val="44"/>
          <w:szCs w:val="44"/>
          <w:lang w:eastAsia="zh-CN"/>
        </w:rPr>
        <w:t>（</w:t>
      </w:r>
      <w:r>
        <w:rPr>
          <w:rFonts w:hint="eastAsia" w:ascii="宋体" w:hAnsi="宋体" w:eastAsia="宋体" w:cs="宋体"/>
          <w:bCs/>
          <w:sz w:val="44"/>
          <w:szCs w:val="44"/>
        </w:rPr>
        <w:t>注：按采购需求具体条款修改</w:t>
      </w:r>
      <w:r>
        <w:rPr>
          <w:rFonts w:hint="eastAsia" w:ascii="宋体" w:hAnsi="宋体" w:eastAsia="宋体" w:cs="宋体"/>
          <w:bCs/>
          <w:sz w:val="44"/>
          <w:szCs w:val="44"/>
          <w:lang w:eastAsia="zh-CN"/>
        </w:rPr>
        <w:t>）</w:t>
      </w:r>
    </w:p>
    <w:p w14:paraId="15DD9C18">
      <w:pPr>
        <w:spacing w:line="360" w:lineRule="auto"/>
        <w:contextualSpacing/>
        <w:jc w:val="left"/>
        <w:rPr>
          <w:rFonts w:hint="eastAsia" w:ascii="宋体" w:hAnsi="宋体" w:eastAsia="宋体" w:cs="宋体"/>
          <w:sz w:val="24"/>
          <w:szCs w:val="24"/>
        </w:rPr>
      </w:pPr>
    </w:p>
    <w:p w14:paraId="3FBA75D2">
      <w:pPr>
        <w:spacing w:line="360" w:lineRule="auto"/>
        <w:ind w:firstLine="240" w:firstLineChars="100"/>
        <w:contextualSpacing/>
        <w:rPr>
          <w:rFonts w:hint="eastAsia" w:ascii="宋体" w:hAnsi="宋体" w:eastAsia="宋体" w:cs="宋体"/>
          <w:color w:val="auto"/>
          <w:sz w:val="24"/>
          <w:highlight w:val="none"/>
          <w:u w:val="single"/>
        </w:rPr>
      </w:pPr>
      <w:r>
        <w:rPr>
          <w:rFonts w:hint="eastAsia" w:ascii="宋体" w:hAnsi="宋体" w:eastAsia="宋体" w:cs="宋体"/>
          <w:color w:val="auto"/>
          <w:sz w:val="24"/>
          <w:highlight w:val="none"/>
        </w:rPr>
        <w:t>项目名称：</w:t>
      </w:r>
      <w:r>
        <w:rPr>
          <w:rFonts w:hint="eastAsia" w:ascii="宋体" w:hAnsi="宋体" w:eastAsia="宋体" w:cs="宋体"/>
          <w:color w:val="auto"/>
          <w:sz w:val="24"/>
          <w:highlight w:val="none"/>
          <w:u w:val="single"/>
        </w:rPr>
        <w:t xml:space="preserve">                 </w:t>
      </w:r>
    </w:p>
    <w:p w14:paraId="5A5E5C41">
      <w:pPr>
        <w:spacing w:line="360" w:lineRule="auto"/>
        <w:ind w:firstLine="240" w:firstLineChars="100"/>
        <w:contextualSpacing/>
        <w:rPr>
          <w:rFonts w:hint="eastAsia" w:ascii="宋体" w:hAnsi="宋体" w:eastAsia="宋体" w:cs="宋体"/>
          <w:color w:val="auto"/>
          <w:sz w:val="24"/>
          <w:highlight w:val="none"/>
        </w:rPr>
      </w:pPr>
      <w:r>
        <w:rPr>
          <w:rFonts w:hint="eastAsia" w:ascii="宋体" w:hAnsi="宋体" w:eastAsia="宋体" w:cs="宋体"/>
          <w:color w:val="auto"/>
          <w:sz w:val="24"/>
          <w:highlight w:val="none"/>
        </w:rPr>
        <w:t>项目编号：</w:t>
      </w:r>
      <w:r>
        <w:rPr>
          <w:rFonts w:hint="eastAsia" w:ascii="宋体" w:hAnsi="宋体" w:eastAsia="宋体" w:cs="宋体"/>
          <w:color w:val="auto"/>
          <w:sz w:val="24"/>
          <w:highlight w:val="none"/>
          <w:u w:val="single"/>
        </w:rPr>
        <w:t xml:space="preserve">                 </w:t>
      </w:r>
    </w:p>
    <w:p w14:paraId="0408C577">
      <w:pPr>
        <w:spacing w:line="360" w:lineRule="auto"/>
        <w:ind w:firstLine="240" w:firstLineChars="100"/>
        <w:contextualSpacing/>
        <w:rPr>
          <w:rFonts w:hint="default" w:ascii="宋体" w:hAnsi="宋体" w:eastAsia="宋体" w:cs="宋体"/>
          <w:kern w:val="0"/>
          <w:sz w:val="24"/>
          <w:szCs w:val="24"/>
          <w:lang w:val="en-US" w:eastAsia="zh-CN"/>
        </w:rPr>
      </w:pPr>
      <w:r>
        <w:rPr>
          <w:rFonts w:hint="eastAsia" w:ascii="宋体" w:hAnsi="宋体" w:eastAsia="宋体" w:cs="宋体"/>
          <w:color w:val="auto"/>
          <w:sz w:val="24"/>
          <w:highlight w:val="none"/>
        </w:rPr>
        <w:t>所竞分标（如有则填写，无分标时填写“无”或者留空）：</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u w:val="single"/>
          <w:lang w:val="en-US" w:eastAsia="zh-CN"/>
        </w:rPr>
        <w:t xml:space="preserve">       </w:t>
      </w:r>
    </w:p>
    <w:tbl>
      <w:tblPr>
        <w:tblStyle w:val="31"/>
        <w:tblW w:w="808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5"/>
        <w:gridCol w:w="1212"/>
        <w:gridCol w:w="2288"/>
        <w:gridCol w:w="2786"/>
        <w:gridCol w:w="1095"/>
      </w:tblGrid>
      <w:tr w14:paraId="297465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21" w:hRule="atLeast"/>
          <w:jc w:val="center"/>
        </w:trPr>
        <w:tc>
          <w:tcPr>
            <w:tcW w:w="705" w:type="dxa"/>
            <w:tcBorders>
              <w:top w:val="single" w:color="auto" w:sz="4" w:space="0"/>
              <w:left w:val="single" w:color="auto" w:sz="4" w:space="0"/>
              <w:bottom w:val="single" w:color="auto" w:sz="4" w:space="0"/>
              <w:right w:val="single" w:color="auto" w:sz="4" w:space="0"/>
            </w:tcBorders>
            <w:vAlign w:val="center"/>
          </w:tcPr>
          <w:p w14:paraId="51DC5340">
            <w:pPr>
              <w:widowControl/>
              <w:jc w:val="left"/>
              <w:rPr>
                <w:rFonts w:hint="default" w:ascii="宋体" w:hAnsi="宋体" w:eastAsia="宋体" w:cs="宋体"/>
                <w:szCs w:val="21"/>
                <w:lang w:val="en-US" w:eastAsia="zh-CN"/>
              </w:rPr>
            </w:pPr>
            <w:r>
              <w:rPr>
                <w:rFonts w:hint="eastAsia" w:ascii="宋体" w:hAnsi="宋体" w:eastAsia="宋体" w:cs="宋体"/>
                <w:szCs w:val="21"/>
                <w:lang w:val="en-US" w:eastAsia="zh-CN"/>
              </w:rPr>
              <w:t>项号</w:t>
            </w:r>
          </w:p>
        </w:tc>
        <w:tc>
          <w:tcPr>
            <w:tcW w:w="1212" w:type="dxa"/>
            <w:tcBorders>
              <w:top w:val="single" w:color="auto" w:sz="4" w:space="0"/>
              <w:left w:val="single" w:color="auto" w:sz="4" w:space="0"/>
              <w:bottom w:val="single" w:color="auto" w:sz="4" w:space="0"/>
              <w:right w:val="single" w:color="auto" w:sz="4" w:space="0"/>
            </w:tcBorders>
            <w:vAlign w:val="center"/>
          </w:tcPr>
          <w:p w14:paraId="40A1F6EA">
            <w:pPr>
              <w:rPr>
                <w:rFonts w:hint="eastAsia" w:ascii="宋体" w:hAnsi="宋体" w:eastAsia="宋体" w:cs="宋体"/>
                <w:szCs w:val="21"/>
              </w:rPr>
            </w:pPr>
            <w:r>
              <w:rPr>
                <w:rFonts w:hint="eastAsia" w:ascii="宋体" w:hAnsi="宋体" w:eastAsia="宋体" w:cs="宋体"/>
                <w:szCs w:val="21"/>
                <w:lang w:eastAsia="zh-CN"/>
              </w:rPr>
              <w:t>标的</w:t>
            </w:r>
            <w:r>
              <w:rPr>
                <w:rFonts w:hint="eastAsia" w:ascii="宋体" w:hAnsi="宋体" w:eastAsia="宋体" w:cs="宋体"/>
                <w:szCs w:val="21"/>
              </w:rPr>
              <w:t>名称</w:t>
            </w:r>
          </w:p>
        </w:tc>
        <w:tc>
          <w:tcPr>
            <w:tcW w:w="2288" w:type="dxa"/>
            <w:tcBorders>
              <w:top w:val="single" w:color="auto" w:sz="4" w:space="0"/>
              <w:left w:val="single" w:color="auto" w:sz="4" w:space="0"/>
              <w:bottom w:val="single" w:color="auto" w:sz="4" w:space="0"/>
              <w:right w:val="single" w:color="auto" w:sz="4" w:space="0"/>
            </w:tcBorders>
            <w:vAlign w:val="center"/>
          </w:tcPr>
          <w:p w14:paraId="3654ADF0">
            <w:pPr>
              <w:jc w:val="center"/>
              <w:rPr>
                <w:rFonts w:hint="eastAsia" w:ascii="宋体" w:hAnsi="宋体" w:eastAsia="宋体" w:cs="宋体"/>
                <w:szCs w:val="21"/>
              </w:rPr>
            </w:pPr>
            <w:r>
              <w:rPr>
                <w:rFonts w:hint="eastAsia" w:ascii="宋体" w:hAnsi="宋体" w:eastAsia="宋体" w:cs="宋体"/>
                <w:szCs w:val="21"/>
              </w:rPr>
              <w:t>竞争性谈判文件</w:t>
            </w:r>
            <w:r>
              <w:rPr>
                <w:rFonts w:hint="eastAsia" w:ascii="宋体" w:hAnsi="宋体" w:cs="Times New Roman"/>
                <w:szCs w:val="21"/>
                <w:highlight w:val="none"/>
                <w:lang w:eastAsia="zh-CN"/>
              </w:rPr>
              <w:t>采购需求</w:t>
            </w:r>
            <w:r>
              <w:rPr>
                <w:rFonts w:hint="eastAsia" w:ascii="宋体" w:hAnsi="宋体" w:cs="Times New Roman"/>
                <w:szCs w:val="21"/>
                <w:highlight w:val="none"/>
                <w:lang w:val="en-US" w:eastAsia="zh-CN"/>
              </w:rPr>
              <w:t>中的</w:t>
            </w:r>
            <w:r>
              <w:rPr>
                <w:rFonts w:hint="eastAsia" w:ascii="宋体" w:hAnsi="宋体" w:cs="宋体"/>
                <w:color w:val="auto"/>
                <w:sz w:val="21"/>
                <w:szCs w:val="21"/>
                <w:lang w:eastAsia="zh-CN"/>
              </w:rPr>
              <w:t>技术参数及配置</w:t>
            </w:r>
          </w:p>
        </w:tc>
        <w:tc>
          <w:tcPr>
            <w:tcW w:w="2786" w:type="dxa"/>
            <w:tcBorders>
              <w:top w:val="single" w:color="auto" w:sz="4" w:space="0"/>
              <w:left w:val="single" w:color="auto" w:sz="4" w:space="0"/>
              <w:bottom w:val="single" w:color="auto" w:sz="4" w:space="0"/>
              <w:right w:val="single" w:color="auto" w:sz="4" w:space="0"/>
            </w:tcBorders>
            <w:vAlign w:val="center"/>
          </w:tcPr>
          <w:p w14:paraId="20D300DD">
            <w:pPr>
              <w:jc w:val="center"/>
              <w:rPr>
                <w:rFonts w:hint="eastAsia" w:ascii="宋体" w:hAnsi="宋体" w:eastAsia="宋体" w:cs="宋体"/>
                <w:szCs w:val="21"/>
              </w:rPr>
            </w:pPr>
            <w:r>
              <w:rPr>
                <w:rFonts w:hint="eastAsia" w:ascii="宋体" w:hAnsi="宋体" w:eastAsia="宋体" w:cs="宋体"/>
                <w:szCs w:val="21"/>
              </w:rPr>
              <w:t>响应文件</w:t>
            </w:r>
            <w:r>
              <w:rPr>
                <w:rFonts w:hint="eastAsia" w:ascii="宋体" w:hAnsi="宋体" w:eastAsia="宋体" w:cs="宋体"/>
                <w:color w:val="auto"/>
                <w:szCs w:val="21"/>
                <w:highlight w:val="none"/>
                <w:lang w:val="en-US" w:eastAsia="zh-CN"/>
              </w:rPr>
              <w:t>响应的</w:t>
            </w:r>
            <w:r>
              <w:rPr>
                <w:rFonts w:hint="eastAsia" w:ascii="宋体" w:hAnsi="宋体" w:cs="宋体"/>
                <w:color w:val="auto"/>
                <w:sz w:val="21"/>
                <w:szCs w:val="21"/>
                <w:lang w:eastAsia="zh-CN"/>
              </w:rPr>
              <w:t>技术参数及配置</w:t>
            </w:r>
          </w:p>
        </w:tc>
        <w:tc>
          <w:tcPr>
            <w:tcW w:w="1095" w:type="dxa"/>
            <w:tcBorders>
              <w:top w:val="single" w:color="auto" w:sz="4" w:space="0"/>
              <w:left w:val="single" w:color="auto" w:sz="4" w:space="0"/>
              <w:bottom w:val="single" w:color="auto" w:sz="4" w:space="0"/>
              <w:right w:val="single" w:color="auto" w:sz="4" w:space="0"/>
            </w:tcBorders>
            <w:vAlign w:val="center"/>
          </w:tcPr>
          <w:p w14:paraId="486441F9">
            <w:pPr>
              <w:widowControl/>
              <w:jc w:val="left"/>
              <w:rPr>
                <w:rFonts w:hint="eastAsia" w:ascii="宋体" w:hAnsi="宋体" w:eastAsia="宋体" w:cs="宋体"/>
                <w:szCs w:val="21"/>
              </w:rPr>
            </w:pPr>
            <w:r>
              <w:rPr>
                <w:rFonts w:hint="eastAsia" w:ascii="宋体" w:hAnsi="宋体" w:eastAsia="宋体" w:cs="宋体"/>
                <w:color w:val="auto"/>
                <w:szCs w:val="21"/>
                <w:highlight w:val="none"/>
              </w:rPr>
              <w:t>偏离说明</w:t>
            </w:r>
          </w:p>
        </w:tc>
      </w:tr>
      <w:tr w14:paraId="1BDEA3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1" w:hRule="atLeast"/>
          <w:jc w:val="center"/>
        </w:trPr>
        <w:tc>
          <w:tcPr>
            <w:tcW w:w="705" w:type="dxa"/>
            <w:tcBorders>
              <w:top w:val="single" w:color="auto" w:sz="4" w:space="0"/>
              <w:left w:val="single" w:color="auto" w:sz="4" w:space="0"/>
              <w:bottom w:val="single" w:color="auto" w:sz="4" w:space="0"/>
              <w:right w:val="single" w:color="auto" w:sz="4" w:space="0"/>
            </w:tcBorders>
            <w:vAlign w:val="center"/>
          </w:tcPr>
          <w:p w14:paraId="0387072E">
            <w:pPr>
              <w:jc w:val="center"/>
              <w:rPr>
                <w:rFonts w:hint="eastAsia" w:ascii="宋体" w:hAnsi="宋体" w:eastAsia="宋体" w:cs="宋体"/>
                <w:szCs w:val="21"/>
              </w:rPr>
            </w:pPr>
            <w:r>
              <w:rPr>
                <w:rFonts w:hint="eastAsia" w:ascii="宋体" w:hAnsi="宋体" w:eastAsia="宋体" w:cs="宋体"/>
                <w:szCs w:val="21"/>
              </w:rPr>
              <w:t>1</w:t>
            </w:r>
          </w:p>
        </w:tc>
        <w:tc>
          <w:tcPr>
            <w:tcW w:w="1212" w:type="dxa"/>
            <w:tcBorders>
              <w:top w:val="single" w:color="auto" w:sz="4" w:space="0"/>
              <w:left w:val="single" w:color="auto" w:sz="4" w:space="0"/>
              <w:bottom w:val="single" w:color="auto" w:sz="4" w:space="0"/>
              <w:right w:val="single" w:color="auto" w:sz="4" w:space="0"/>
            </w:tcBorders>
            <w:vAlign w:val="center"/>
          </w:tcPr>
          <w:p w14:paraId="2EBC70B1">
            <w:pPr>
              <w:rPr>
                <w:rFonts w:hint="eastAsia" w:ascii="宋体" w:hAnsi="宋体" w:eastAsia="宋体" w:cs="宋体"/>
                <w:szCs w:val="21"/>
              </w:rPr>
            </w:pPr>
          </w:p>
        </w:tc>
        <w:tc>
          <w:tcPr>
            <w:tcW w:w="2288" w:type="dxa"/>
            <w:tcBorders>
              <w:top w:val="single" w:color="auto" w:sz="4" w:space="0"/>
              <w:left w:val="single" w:color="auto" w:sz="4" w:space="0"/>
              <w:bottom w:val="single" w:color="auto" w:sz="4" w:space="0"/>
              <w:right w:val="single" w:color="auto" w:sz="4" w:space="0"/>
            </w:tcBorders>
            <w:vAlign w:val="center"/>
          </w:tcPr>
          <w:p w14:paraId="7E5BA7C0">
            <w:pPr>
              <w:rPr>
                <w:rFonts w:hint="eastAsia" w:ascii="宋体" w:hAnsi="宋体" w:eastAsia="宋体" w:cs="宋体"/>
                <w:szCs w:val="21"/>
              </w:rPr>
            </w:pPr>
          </w:p>
        </w:tc>
        <w:tc>
          <w:tcPr>
            <w:tcW w:w="2786" w:type="dxa"/>
            <w:tcBorders>
              <w:top w:val="single" w:color="auto" w:sz="4" w:space="0"/>
              <w:left w:val="single" w:color="auto" w:sz="4" w:space="0"/>
              <w:bottom w:val="single" w:color="auto" w:sz="4" w:space="0"/>
              <w:right w:val="single" w:color="auto" w:sz="4" w:space="0"/>
            </w:tcBorders>
            <w:vAlign w:val="center"/>
          </w:tcPr>
          <w:p w14:paraId="7213D3A3">
            <w:pPr>
              <w:rPr>
                <w:rFonts w:hint="eastAsia" w:ascii="宋体" w:hAnsi="宋体" w:eastAsia="宋体" w:cs="宋体"/>
                <w:szCs w:val="21"/>
              </w:rPr>
            </w:pPr>
          </w:p>
        </w:tc>
        <w:tc>
          <w:tcPr>
            <w:tcW w:w="1095" w:type="dxa"/>
            <w:tcBorders>
              <w:top w:val="single" w:color="auto" w:sz="4" w:space="0"/>
              <w:left w:val="single" w:color="auto" w:sz="4" w:space="0"/>
              <w:bottom w:val="single" w:color="auto" w:sz="4" w:space="0"/>
              <w:right w:val="single" w:color="auto" w:sz="4" w:space="0"/>
            </w:tcBorders>
            <w:vAlign w:val="center"/>
          </w:tcPr>
          <w:p w14:paraId="701231BD">
            <w:pPr>
              <w:rPr>
                <w:rFonts w:hint="eastAsia" w:ascii="宋体" w:hAnsi="宋体" w:eastAsia="宋体" w:cs="宋体"/>
                <w:szCs w:val="21"/>
              </w:rPr>
            </w:pPr>
          </w:p>
        </w:tc>
      </w:tr>
      <w:tr w14:paraId="3D3599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1" w:hRule="atLeast"/>
          <w:jc w:val="center"/>
        </w:trPr>
        <w:tc>
          <w:tcPr>
            <w:tcW w:w="705" w:type="dxa"/>
            <w:tcBorders>
              <w:top w:val="single" w:color="auto" w:sz="4" w:space="0"/>
              <w:left w:val="single" w:color="auto" w:sz="4" w:space="0"/>
              <w:bottom w:val="single" w:color="auto" w:sz="4" w:space="0"/>
              <w:right w:val="single" w:color="auto" w:sz="4" w:space="0"/>
            </w:tcBorders>
            <w:vAlign w:val="center"/>
          </w:tcPr>
          <w:p w14:paraId="27FEE036">
            <w:pPr>
              <w:jc w:val="center"/>
              <w:rPr>
                <w:rFonts w:hint="eastAsia" w:ascii="宋体" w:hAnsi="宋体" w:eastAsia="宋体" w:cs="宋体"/>
                <w:szCs w:val="21"/>
              </w:rPr>
            </w:pPr>
            <w:r>
              <w:rPr>
                <w:rFonts w:hint="eastAsia" w:ascii="宋体" w:hAnsi="宋体" w:eastAsia="宋体" w:cs="宋体"/>
                <w:szCs w:val="21"/>
              </w:rPr>
              <w:t>2</w:t>
            </w:r>
          </w:p>
        </w:tc>
        <w:tc>
          <w:tcPr>
            <w:tcW w:w="1212" w:type="dxa"/>
            <w:tcBorders>
              <w:top w:val="single" w:color="auto" w:sz="4" w:space="0"/>
              <w:left w:val="single" w:color="auto" w:sz="4" w:space="0"/>
              <w:bottom w:val="single" w:color="auto" w:sz="4" w:space="0"/>
              <w:right w:val="single" w:color="auto" w:sz="4" w:space="0"/>
            </w:tcBorders>
            <w:vAlign w:val="center"/>
          </w:tcPr>
          <w:p w14:paraId="5280F31C">
            <w:pPr>
              <w:rPr>
                <w:rFonts w:hint="eastAsia" w:ascii="宋体" w:hAnsi="宋体" w:eastAsia="宋体" w:cs="宋体"/>
                <w:szCs w:val="21"/>
              </w:rPr>
            </w:pPr>
          </w:p>
        </w:tc>
        <w:tc>
          <w:tcPr>
            <w:tcW w:w="2288" w:type="dxa"/>
            <w:tcBorders>
              <w:top w:val="single" w:color="auto" w:sz="4" w:space="0"/>
              <w:left w:val="single" w:color="auto" w:sz="4" w:space="0"/>
              <w:bottom w:val="single" w:color="auto" w:sz="4" w:space="0"/>
              <w:right w:val="single" w:color="auto" w:sz="4" w:space="0"/>
            </w:tcBorders>
            <w:vAlign w:val="center"/>
          </w:tcPr>
          <w:p w14:paraId="66A3F3AB">
            <w:pPr>
              <w:rPr>
                <w:rFonts w:hint="eastAsia" w:ascii="宋体" w:hAnsi="宋体" w:eastAsia="宋体" w:cs="宋体"/>
                <w:szCs w:val="21"/>
              </w:rPr>
            </w:pPr>
          </w:p>
        </w:tc>
        <w:tc>
          <w:tcPr>
            <w:tcW w:w="2786" w:type="dxa"/>
            <w:tcBorders>
              <w:top w:val="single" w:color="auto" w:sz="4" w:space="0"/>
              <w:left w:val="single" w:color="auto" w:sz="4" w:space="0"/>
              <w:bottom w:val="single" w:color="auto" w:sz="4" w:space="0"/>
              <w:right w:val="single" w:color="auto" w:sz="4" w:space="0"/>
            </w:tcBorders>
            <w:vAlign w:val="center"/>
          </w:tcPr>
          <w:p w14:paraId="7A863F9D">
            <w:pPr>
              <w:rPr>
                <w:rFonts w:hint="eastAsia" w:ascii="宋体" w:hAnsi="宋体" w:eastAsia="宋体" w:cs="宋体"/>
                <w:szCs w:val="21"/>
              </w:rPr>
            </w:pPr>
          </w:p>
        </w:tc>
        <w:tc>
          <w:tcPr>
            <w:tcW w:w="1095" w:type="dxa"/>
            <w:tcBorders>
              <w:top w:val="single" w:color="auto" w:sz="4" w:space="0"/>
              <w:left w:val="single" w:color="auto" w:sz="4" w:space="0"/>
              <w:bottom w:val="single" w:color="auto" w:sz="4" w:space="0"/>
              <w:right w:val="single" w:color="auto" w:sz="4" w:space="0"/>
            </w:tcBorders>
            <w:vAlign w:val="center"/>
          </w:tcPr>
          <w:p w14:paraId="393328FC">
            <w:pPr>
              <w:rPr>
                <w:rFonts w:hint="eastAsia" w:ascii="宋体" w:hAnsi="宋体" w:eastAsia="宋体" w:cs="宋体"/>
                <w:szCs w:val="21"/>
              </w:rPr>
            </w:pPr>
          </w:p>
        </w:tc>
      </w:tr>
      <w:tr w14:paraId="4BD8D8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1" w:hRule="atLeast"/>
          <w:jc w:val="center"/>
        </w:trPr>
        <w:tc>
          <w:tcPr>
            <w:tcW w:w="705" w:type="dxa"/>
            <w:tcBorders>
              <w:top w:val="single" w:color="auto" w:sz="4" w:space="0"/>
              <w:left w:val="single" w:color="auto" w:sz="4" w:space="0"/>
              <w:bottom w:val="single" w:color="auto" w:sz="4" w:space="0"/>
              <w:right w:val="single" w:color="auto" w:sz="4" w:space="0"/>
            </w:tcBorders>
            <w:vAlign w:val="center"/>
          </w:tcPr>
          <w:p w14:paraId="723B6D03">
            <w:pPr>
              <w:jc w:val="center"/>
              <w:rPr>
                <w:rFonts w:hint="eastAsia" w:ascii="宋体" w:hAnsi="宋体" w:eastAsia="宋体" w:cs="宋体"/>
                <w:szCs w:val="21"/>
              </w:rPr>
            </w:pPr>
            <w:r>
              <w:rPr>
                <w:rFonts w:hint="eastAsia" w:ascii="宋体" w:hAnsi="宋体" w:eastAsia="宋体" w:cs="宋体"/>
                <w:szCs w:val="21"/>
              </w:rPr>
              <w:t>...</w:t>
            </w:r>
          </w:p>
        </w:tc>
        <w:tc>
          <w:tcPr>
            <w:tcW w:w="1212" w:type="dxa"/>
            <w:tcBorders>
              <w:top w:val="single" w:color="auto" w:sz="4" w:space="0"/>
              <w:left w:val="single" w:color="auto" w:sz="4" w:space="0"/>
              <w:bottom w:val="single" w:color="auto" w:sz="4" w:space="0"/>
              <w:right w:val="single" w:color="auto" w:sz="4" w:space="0"/>
            </w:tcBorders>
            <w:vAlign w:val="center"/>
          </w:tcPr>
          <w:p w14:paraId="44F4E9A5">
            <w:pPr>
              <w:rPr>
                <w:rFonts w:hint="eastAsia" w:ascii="宋体" w:hAnsi="宋体" w:eastAsia="宋体" w:cs="宋体"/>
                <w:szCs w:val="21"/>
              </w:rPr>
            </w:pPr>
          </w:p>
        </w:tc>
        <w:tc>
          <w:tcPr>
            <w:tcW w:w="2288" w:type="dxa"/>
            <w:tcBorders>
              <w:top w:val="single" w:color="auto" w:sz="4" w:space="0"/>
              <w:left w:val="single" w:color="auto" w:sz="4" w:space="0"/>
              <w:bottom w:val="single" w:color="auto" w:sz="4" w:space="0"/>
              <w:right w:val="single" w:color="auto" w:sz="4" w:space="0"/>
            </w:tcBorders>
            <w:vAlign w:val="center"/>
          </w:tcPr>
          <w:p w14:paraId="175509B3">
            <w:pPr>
              <w:rPr>
                <w:rFonts w:hint="eastAsia" w:ascii="宋体" w:hAnsi="宋体" w:eastAsia="宋体" w:cs="宋体"/>
                <w:szCs w:val="21"/>
              </w:rPr>
            </w:pPr>
          </w:p>
        </w:tc>
        <w:tc>
          <w:tcPr>
            <w:tcW w:w="2786" w:type="dxa"/>
            <w:tcBorders>
              <w:top w:val="single" w:color="auto" w:sz="4" w:space="0"/>
              <w:left w:val="single" w:color="auto" w:sz="4" w:space="0"/>
              <w:bottom w:val="single" w:color="auto" w:sz="4" w:space="0"/>
              <w:right w:val="single" w:color="auto" w:sz="4" w:space="0"/>
            </w:tcBorders>
            <w:vAlign w:val="center"/>
          </w:tcPr>
          <w:p w14:paraId="31BA8B88">
            <w:pPr>
              <w:rPr>
                <w:rFonts w:hint="eastAsia" w:ascii="宋体" w:hAnsi="宋体" w:eastAsia="宋体" w:cs="宋体"/>
                <w:szCs w:val="21"/>
              </w:rPr>
            </w:pPr>
          </w:p>
        </w:tc>
        <w:tc>
          <w:tcPr>
            <w:tcW w:w="1095" w:type="dxa"/>
            <w:tcBorders>
              <w:top w:val="single" w:color="auto" w:sz="4" w:space="0"/>
              <w:left w:val="single" w:color="auto" w:sz="4" w:space="0"/>
              <w:bottom w:val="single" w:color="auto" w:sz="4" w:space="0"/>
              <w:right w:val="single" w:color="auto" w:sz="4" w:space="0"/>
            </w:tcBorders>
            <w:vAlign w:val="center"/>
          </w:tcPr>
          <w:p w14:paraId="16F76F93">
            <w:pPr>
              <w:rPr>
                <w:rFonts w:hint="eastAsia" w:ascii="宋体" w:hAnsi="宋体" w:eastAsia="宋体" w:cs="宋体"/>
                <w:szCs w:val="21"/>
              </w:rPr>
            </w:pPr>
          </w:p>
        </w:tc>
      </w:tr>
      <w:tr w14:paraId="2EEEB0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3" w:hRule="atLeast"/>
          <w:jc w:val="center"/>
        </w:trPr>
        <w:tc>
          <w:tcPr>
            <w:tcW w:w="8086" w:type="dxa"/>
            <w:gridSpan w:val="5"/>
            <w:tcBorders>
              <w:top w:val="single" w:color="auto" w:sz="4" w:space="0"/>
              <w:left w:val="single" w:color="auto" w:sz="4" w:space="0"/>
              <w:bottom w:val="single" w:color="auto" w:sz="4" w:space="0"/>
              <w:right w:val="single" w:color="auto" w:sz="4" w:space="0"/>
            </w:tcBorders>
            <w:vAlign w:val="center"/>
          </w:tcPr>
          <w:p w14:paraId="76DBB525">
            <w:pPr>
              <w:spacing w:line="360" w:lineRule="auto"/>
              <w:rPr>
                <w:rFonts w:hint="eastAsia" w:ascii="宋体" w:hAnsi="宋体" w:eastAsia="宋体" w:cs="宋体"/>
                <w:szCs w:val="21"/>
              </w:rPr>
            </w:pPr>
            <w:r>
              <w:rPr>
                <w:rFonts w:hint="eastAsia" w:ascii="宋体" w:hAnsi="宋体" w:eastAsia="宋体" w:cs="宋体"/>
                <w:color w:val="auto"/>
                <w:sz w:val="21"/>
                <w:szCs w:val="21"/>
                <w:highlight w:val="none"/>
                <w:u w:val="none"/>
                <w:lang w:eastAsia="zh-CN"/>
              </w:rPr>
              <w:t>竞</w:t>
            </w:r>
            <w:r>
              <w:rPr>
                <w:rFonts w:hint="eastAsia" w:ascii="宋体" w:hAnsi="宋体" w:eastAsia="宋体" w:cs="宋体"/>
                <w:color w:val="auto"/>
                <w:sz w:val="21"/>
                <w:szCs w:val="21"/>
                <w:highlight w:val="none"/>
                <w:u w:val="none"/>
              </w:rPr>
              <w:t>标货物中，属于优先采购节能产品</w:t>
            </w:r>
            <w:r>
              <w:rPr>
                <w:rFonts w:hint="eastAsia" w:ascii="宋体" w:hAnsi="宋体" w:cs="宋体"/>
                <w:color w:val="auto"/>
              </w:rPr>
              <w:t>为</w:t>
            </w:r>
            <w:r>
              <w:rPr>
                <w:rFonts w:hint="eastAsia" w:ascii="宋体" w:hAnsi="宋体" w:eastAsia="宋体" w:cs="宋体"/>
                <w:color w:val="auto"/>
                <w:sz w:val="21"/>
                <w:szCs w:val="21"/>
              </w:rPr>
              <w:t>本项目</w:t>
            </w:r>
            <w:r>
              <w:rPr>
                <w:rFonts w:hint="eastAsia" w:ascii="宋体" w:hAnsi="宋体" w:eastAsia="宋体" w:cs="宋体"/>
                <w:color w:val="auto"/>
                <w:sz w:val="21"/>
                <w:szCs w:val="21"/>
                <w:lang w:eastAsia="zh-CN"/>
              </w:rPr>
              <w:t>竞争性谈判</w:t>
            </w:r>
            <w:r>
              <w:rPr>
                <w:rFonts w:hint="eastAsia" w:ascii="宋体" w:hAnsi="宋体" w:eastAsia="宋体" w:cs="宋体"/>
                <w:color w:val="auto"/>
                <w:sz w:val="21"/>
                <w:szCs w:val="21"/>
              </w:rPr>
              <w:t>文件“第二章</w:t>
            </w:r>
            <w:r>
              <w:rPr>
                <w:rFonts w:hint="eastAsia" w:ascii="宋体" w:hAnsi="宋体" w:eastAsia="宋体" w:cs="宋体"/>
                <w:color w:val="auto"/>
                <w:sz w:val="21"/>
                <w:szCs w:val="21"/>
                <w:lang w:val="en-US" w:eastAsia="zh-CN"/>
              </w:rPr>
              <w:t xml:space="preserve"> </w:t>
            </w:r>
            <w:r>
              <w:rPr>
                <w:rFonts w:hint="eastAsia" w:ascii="宋体" w:hAnsi="宋体" w:eastAsia="宋体" w:cs="宋体"/>
                <w:color w:val="auto"/>
                <w:sz w:val="21"/>
                <w:szCs w:val="21"/>
                <w:lang w:eastAsia="zh-CN"/>
              </w:rPr>
              <w:t>采购需求</w:t>
            </w:r>
            <w:r>
              <w:rPr>
                <w:rFonts w:hint="eastAsia" w:ascii="宋体" w:hAnsi="宋体" w:eastAsia="宋体" w:cs="宋体"/>
                <w:color w:val="auto"/>
                <w:sz w:val="21"/>
                <w:szCs w:val="21"/>
              </w:rPr>
              <w:t>”中</w:t>
            </w:r>
            <w:r>
              <w:rPr>
                <w:rFonts w:hint="eastAsia" w:ascii="宋体" w:hAnsi="宋体" w:cs="宋体"/>
                <w:color w:val="auto"/>
              </w:rPr>
              <w:t>“</w:t>
            </w:r>
            <w:r>
              <w:rPr>
                <w:rFonts w:hint="eastAsia" w:ascii="宋体" w:hAnsi="宋体" w:cs="宋体"/>
                <w:color w:val="auto"/>
                <w:sz w:val="21"/>
                <w:szCs w:val="21"/>
              </w:rPr>
              <w:t>需求一览表</w:t>
            </w:r>
            <w:r>
              <w:rPr>
                <w:rFonts w:hint="eastAsia" w:ascii="宋体" w:hAnsi="宋体" w:cs="宋体"/>
                <w:color w:val="auto"/>
              </w:rPr>
              <w:t>”</w:t>
            </w:r>
            <w:r>
              <w:rPr>
                <w:rFonts w:hint="eastAsia" w:ascii="宋体" w:hAnsi="宋体" w:cs="宋体"/>
                <w:color w:val="auto"/>
                <w:lang w:eastAsia="zh-CN"/>
              </w:rPr>
              <w:t>的</w:t>
            </w:r>
            <w:r>
              <w:rPr>
                <w:rFonts w:hint="eastAsia" w:ascii="宋体" w:hAnsi="宋体" w:cs="宋体"/>
                <w:color w:val="auto"/>
              </w:rPr>
              <w:t>第   项产品</w:t>
            </w:r>
            <w:r>
              <w:rPr>
                <w:rFonts w:hint="eastAsia" w:ascii="宋体" w:hAnsi="宋体" w:eastAsia="宋体" w:cs="宋体"/>
                <w:color w:val="auto"/>
                <w:szCs w:val="24"/>
                <w:u w:val="none"/>
                <w:lang w:eastAsia="zh-CN"/>
              </w:rPr>
              <w:t>：</w:t>
            </w:r>
            <w:r>
              <w:rPr>
                <w:rFonts w:hint="eastAsia" w:ascii="宋体" w:hAnsi="宋体" w:eastAsia="宋体" w:cs="宋体"/>
                <w:color w:val="auto"/>
                <w:szCs w:val="24"/>
                <w:u w:val="single"/>
                <w:lang w:val="en-US" w:eastAsia="zh-CN"/>
              </w:rPr>
              <w:t xml:space="preserve">        </w:t>
            </w:r>
            <w:r>
              <w:rPr>
                <w:rFonts w:hint="eastAsia" w:ascii="宋体" w:hAnsi="宋体" w:eastAsia="宋体" w:cs="宋体"/>
                <w:color w:val="auto"/>
                <w:szCs w:val="24"/>
                <w:u w:val="none"/>
                <w:lang w:val="en-US" w:eastAsia="zh-CN"/>
              </w:rPr>
              <w:t>，合计</w:t>
            </w:r>
            <w:r>
              <w:rPr>
                <w:rFonts w:hint="eastAsia" w:ascii="宋体" w:hAnsi="宋体" w:eastAsia="宋体" w:cs="宋体"/>
                <w:color w:val="auto"/>
                <w:szCs w:val="24"/>
                <w:u w:val="single"/>
                <w:lang w:val="en-US" w:eastAsia="zh-CN"/>
              </w:rPr>
              <w:t xml:space="preserve">     </w:t>
            </w:r>
            <w:r>
              <w:rPr>
                <w:rFonts w:hint="eastAsia" w:ascii="宋体" w:hAnsi="宋体" w:eastAsia="宋体" w:cs="宋体"/>
                <w:color w:val="auto"/>
                <w:szCs w:val="24"/>
                <w:u w:val="none"/>
                <w:lang w:val="en-US" w:eastAsia="zh-CN"/>
              </w:rPr>
              <w:t>项</w:t>
            </w:r>
            <w:r>
              <w:rPr>
                <w:rFonts w:hint="eastAsia" w:ascii="宋体" w:hAnsi="宋体" w:eastAsia="宋体" w:cs="宋体"/>
                <w:color w:val="auto"/>
                <w:sz w:val="21"/>
                <w:szCs w:val="21"/>
                <w:highlight w:val="none"/>
                <w:u w:val="none"/>
                <w:lang w:eastAsia="zh-CN"/>
              </w:rPr>
              <w:t>；</w:t>
            </w:r>
            <w:r>
              <w:rPr>
                <w:rFonts w:hint="eastAsia" w:ascii="宋体" w:hAnsi="宋体" w:eastAsia="宋体" w:cs="宋体"/>
                <w:color w:val="auto"/>
                <w:sz w:val="21"/>
                <w:szCs w:val="21"/>
                <w:highlight w:val="none"/>
                <w:u w:val="none"/>
              </w:rPr>
              <w:t>属于优先采购环境标志产品</w:t>
            </w:r>
            <w:r>
              <w:rPr>
                <w:rFonts w:hint="eastAsia" w:ascii="宋体" w:hAnsi="宋体" w:eastAsia="宋体" w:cs="宋体"/>
                <w:color w:val="auto"/>
                <w:sz w:val="21"/>
                <w:szCs w:val="21"/>
                <w:highlight w:val="none"/>
                <w:u w:val="none"/>
                <w:lang w:val="en-US" w:eastAsia="zh-CN"/>
              </w:rPr>
              <w:t>为</w:t>
            </w:r>
            <w:r>
              <w:rPr>
                <w:rFonts w:hint="eastAsia" w:ascii="宋体" w:hAnsi="宋体" w:eastAsia="宋体" w:cs="宋体"/>
                <w:color w:val="auto"/>
                <w:sz w:val="21"/>
                <w:szCs w:val="21"/>
              </w:rPr>
              <w:t>本项目</w:t>
            </w:r>
            <w:r>
              <w:rPr>
                <w:rFonts w:hint="eastAsia" w:ascii="宋体" w:hAnsi="宋体" w:eastAsia="宋体" w:cs="宋体"/>
                <w:color w:val="auto"/>
                <w:sz w:val="21"/>
                <w:szCs w:val="21"/>
                <w:lang w:eastAsia="zh-CN"/>
              </w:rPr>
              <w:t>竞争性谈判</w:t>
            </w:r>
            <w:r>
              <w:rPr>
                <w:rFonts w:hint="eastAsia" w:ascii="宋体" w:hAnsi="宋体" w:eastAsia="宋体" w:cs="宋体"/>
                <w:color w:val="auto"/>
                <w:sz w:val="21"/>
                <w:szCs w:val="21"/>
              </w:rPr>
              <w:t>文件“第二章</w:t>
            </w:r>
            <w:r>
              <w:rPr>
                <w:rFonts w:hint="eastAsia" w:ascii="宋体" w:hAnsi="宋体" w:eastAsia="宋体" w:cs="宋体"/>
                <w:color w:val="auto"/>
                <w:sz w:val="21"/>
                <w:szCs w:val="21"/>
                <w:lang w:val="en-US" w:eastAsia="zh-CN"/>
              </w:rPr>
              <w:t xml:space="preserve"> </w:t>
            </w:r>
            <w:r>
              <w:rPr>
                <w:rFonts w:hint="eastAsia" w:ascii="宋体" w:hAnsi="宋体" w:eastAsia="宋体" w:cs="宋体"/>
                <w:color w:val="auto"/>
                <w:sz w:val="21"/>
                <w:szCs w:val="21"/>
                <w:lang w:eastAsia="zh-CN"/>
              </w:rPr>
              <w:t>采购需求</w:t>
            </w:r>
            <w:r>
              <w:rPr>
                <w:rFonts w:hint="eastAsia" w:ascii="宋体" w:hAnsi="宋体" w:eastAsia="宋体" w:cs="宋体"/>
                <w:color w:val="auto"/>
                <w:sz w:val="21"/>
                <w:szCs w:val="21"/>
              </w:rPr>
              <w:t>”中</w:t>
            </w:r>
            <w:r>
              <w:rPr>
                <w:rFonts w:hint="eastAsia" w:ascii="宋体" w:hAnsi="宋体" w:cs="宋体"/>
                <w:color w:val="auto"/>
              </w:rPr>
              <w:t>“</w:t>
            </w:r>
            <w:r>
              <w:rPr>
                <w:rFonts w:hint="eastAsia" w:ascii="宋体" w:hAnsi="宋体" w:cs="宋体"/>
                <w:color w:val="auto"/>
                <w:sz w:val="21"/>
                <w:szCs w:val="21"/>
              </w:rPr>
              <w:t>需求一览表</w:t>
            </w:r>
            <w:r>
              <w:rPr>
                <w:rFonts w:hint="eastAsia" w:ascii="宋体" w:hAnsi="宋体" w:cs="宋体"/>
                <w:color w:val="auto"/>
              </w:rPr>
              <w:t>”</w:t>
            </w:r>
            <w:r>
              <w:rPr>
                <w:rFonts w:hint="eastAsia" w:ascii="宋体" w:hAnsi="宋体" w:cs="宋体"/>
                <w:color w:val="auto"/>
                <w:lang w:eastAsia="zh-CN"/>
              </w:rPr>
              <w:t>的</w:t>
            </w:r>
            <w:r>
              <w:rPr>
                <w:rFonts w:hint="eastAsia" w:ascii="宋体" w:hAnsi="宋体" w:cs="宋体"/>
                <w:color w:val="auto"/>
              </w:rPr>
              <w:t>第   项产品</w:t>
            </w:r>
            <w:r>
              <w:rPr>
                <w:rFonts w:hint="eastAsia" w:ascii="宋体" w:hAnsi="宋体" w:eastAsia="宋体" w:cs="宋体"/>
                <w:color w:val="auto"/>
                <w:szCs w:val="24"/>
                <w:u w:val="none"/>
                <w:lang w:eastAsia="zh-CN"/>
              </w:rPr>
              <w:t>：</w:t>
            </w:r>
            <w:r>
              <w:rPr>
                <w:rFonts w:hint="eastAsia" w:ascii="宋体" w:hAnsi="宋体" w:eastAsia="宋体" w:cs="宋体"/>
                <w:color w:val="auto"/>
                <w:szCs w:val="24"/>
                <w:u w:val="single"/>
                <w:lang w:val="en-US" w:eastAsia="zh-CN"/>
              </w:rPr>
              <w:t xml:space="preserve">        </w:t>
            </w:r>
            <w:r>
              <w:rPr>
                <w:rFonts w:hint="eastAsia" w:ascii="宋体" w:hAnsi="宋体" w:eastAsia="宋体" w:cs="宋体"/>
                <w:color w:val="auto"/>
                <w:szCs w:val="24"/>
                <w:u w:val="none"/>
                <w:lang w:val="en-US" w:eastAsia="zh-CN"/>
              </w:rPr>
              <w:t>，合计</w:t>
            </w:r>
            <w:r>
              <w:rPr>
                <w:rFonts w:hint="eastAsia" w:ascii="宋体" w:hAnsi="宋体" w:eastAsia="宋体" w:cs="宋体"/>
                <w:color w:val="auto"/>
                <w:szCs w:val="24"/>
                <w:u w:val="single"/>
                <w:lang w:val="en-US" w:eastAsia="zh-CN"/>
              </w:rPr>
              <w:t xml:space="preserve">     </w:t>
            </w:r>
            <w:r>
              <w:rPr>
                <w:rFonts w:hint="eastAsia" w:ascii="宋体" w:hAnsi="宋体" w:eastAsia="宋体" w:cs="宋体"/>
                <w:color w:val="auto"/>
                <w:szCs w:val="24"/>
                <w:u w:val="none"/>
                <w:lang w:val="en-US" w:eastAsia="zh-CN"/>
              </w:rPr>
              <w:t>项</w:t>
            </w:r>
            <w:r>
              <w:rPr>
                <w:rFonts w:hint="eastAsia" w:ascii="宋体" w:hAnsi="宋体" w:eastAsia="宋体" w:cs="宋体"/>
                <w:color w:val="auto"/>
                <w:sz w:val="21"/>
                <w:szCs w:val="21"/>
                <w:highlight w:val="none"/>
                <w:u w:val="none"/>
              </w:rPr>
              <w:t>。</w:t>
            </w:r>
            <w:r>
              <w:rPr>
                <w:rFonts w:hint="eastAsia" w:ascii="宋体" w:hAnsi="宋体" w:eastAsia="宋体" w:cs="宋体"/>
              </w:rPr>
              <w:t xml:space="preserve"> </w:t>
            </w:r>
            <w:r>
              <w:rPr>
                <w:rFonts w:hint="eastAsia" w:ascii="宋体" w:hAnsi="宋体" w:eastAsia="宋体" w:cs="宋体"/>
                <w:b/>
                <w:bCs/>
                <w:color w:val="auto"/>
                <w:sz w:val="21"/>
                <w:szCs w:val="21"/>
                <w:highlight w:val="none"/>
                <w:u w:val="none"/>
                <w:lang w:eastAsia="zh-CN"/>
              </w:rPr>
              <w:t>（注：如有，请逐项列出，如无填写“无”或者留空。）</w:t>
            </w:r>
          </w:p>
        </w:tc>
      </w:tr>
    </w:tbl>
    <w:p w14:paraId="62A32998">
      <w:pPr>
        <w:spacing w:line="360" w:lineRule="auto"/>
        <w:contextualSpacing/>
        <w:rPr>
          <w:rFonts w:hint="eastAsia" w:ascii="宋体" w:hAnsi="宋体" w:eastAsia="宋体" w:cs="宋体"/>
          <w:kern w:val="0"/>
          <w:szCs w:val="21"/>
          <w:lang w:val="zh-CN" w:eastAsia="zh-CN"/>
        </w:rPr>
      </w:pPr>
    </w:p>
    <w:p w14:paraId="1996259D">
      <w:pPr>
        <w:spacing w:line="360" w:lineRule="auto"/>
        <w:contextualSpacing/>
        <w:rPr>
          <w:rFonts w:hint="eastAsia" w:ascii="宋体" w:hAnsi="宋体" w:eastAsia="宋体" w:cs="宋体"/>
          <w:kern w:val="0"/>
          <w:szCs w:val="21"/>
          <w:lang w:val="zh-CN" w:eastAsia="zh-CN"/>
        </w:rPr>
      </w:pPr>
      <w:r>
        <w:rPr>
          <w:rFonts w:hint="eastAsia" w:ascii="宋体" w:hAnsi="宋体" w:eastAsia="宋体" w:cs="宋体"/>
          <w:kern w:val="0"/>
          <w:szCs w:val="21"/>
          <w:lang w:val="zh-CN" w:eastAsia="zh-CN"/>
        </w:rPr>
        <w:t>注：</w:t>
      </w:r>
    </w:p>
    <w:p w14:paraId="76FD018A">
      <w:pPr>
        <w:spacing w:line="360" w:lineRule="auto"/>
        <w:ind w:firstLine="420" w:firstLineChars="200"/>
        <w:contextualSpacing/>
        <w:rPr>
          <w:rFonts w:hint="eastAsia" w:ascii="宋体" w:hAnsi="宋体" w:eastAsia="宋体" w:cs="宋体"/>
          <w:kern w:val="0"/>
          <w:szCs w:val="21"/>
          <w:lang w:val="zh-CN" w:eastAsia="zh-CN"/>
        </w:rPr>
      </w:pPr>
      <w:r>
        <w:rPr>
          <w:rFonts w:hint="eastAsia" w:ascii="宋体" w:hAnsi="宋体" w:eastAsia="宋体" w:cs="宋体"/>
          <w:kern w:val="0"/>
          <w:szCs w:val="21"/>
          <w:lang w:val="zh-CN" w:eastAsia="zh-CN"/>
        </w:rPr>
        <w:t>1.说明：应对照谈判文件“第二章</w:t>
      </w:r>
      <w:r>
        <w:rPr>
          <w:rFonts w:hint="eastAsia" w:ascii="宋体" w:hAnsi="宋体" w:eastAsia="宋体" w:cs="宋体"/>
          <w:kern w:val="0"/>
          <w:szCs w:val="21"/>
          <w:lang w:val="en-US" w:eastAsia="zh-CN"/>
        </w:rPr>
        <w:t xml:space="preserve">  </w:t>
      </w:r>
      <w:r>
        <w:rPr>
          <w:rFonts w:hint="eastAsia" w:ascii="宋体" w:hAnsi="宋体" w:eastAsia="宋体" w:cs="宋体"/>
          <w:kern w:val="0"/>
          <w:szCs w:val="21"/>
          <w:lang w:val="zh-CN" w:eastAsia="zh-CN"/>
        </w:rPr>
        <w:t>采购需求”中“需求一览表”的技术参数及配置条款逐条作出明确响应，并作出偏离说明。</w:t>
      </w:r>
    </w:p>
    <w:p w14:paraId="5941BCD8">
      <w:pPr>
        <w:spacing w:line="360" w:lineRule="auto"/>
        <w:ind w:left="0" w:firstLine="420" w:firstLineChars="200"/>
        <w:contextualSpacing/>
        <w:rPr>
          <w:rFonts w:hint="eastAsia" w:ascii="宋体" w:hAnsi="宋体" w:eastAsia="宋体" w:cs="宋体"/>
          <w:kern w:val="0"/>
          <w:szCs w:val="21"/>
          <w:lang w:val="zh-CN" w:eastAsia="zh-CN"/>
        </w:rPr>
      </w:pPr>
      <w:r>
        <w:rPr>
          <w:rFonts w:hint="eastAsia" w:ascii="宋体" w:hAnsi="宋体" w:eastAsia="宋体" w:cs="宋体"/>
          <w:kern w:val="0"/>
          <w:szCs w:val="21"/>
          <w:lang w:val="zh-CN" w:eastAsia="zh-CN"/>
        </w:rPr>
        <w:t>2.供应商应根据自身的承诺，对照谈判文件要求，在“偏离说明”中注明“正偏离”或者“负偏离”或者“无偏离”。既不属于“正偏离”也不属于“负偏离”即为“无偏离”。 当响应文件的技术参数及配置内容低于竞争性谈判文件要求时，供应商应当如实写明“负偏离”。</w:t>
      </w:r>
    </w:p>
    <w:p w14:paraId="22EA7A67">
      <w:pPr>
        <w:spacing w:line="360" w:lineRule="auto"/>
        <w:ind w:firstLine="420" w:firstLineChars="200"/>
        <w:rPr>
          <w:rFonts w:hint="eastAsia" w:ascii="宋体" w:hAnsi="宋体" w:eastAsia="宋体" w:cs="宋体"/>
          <w:kern w:val="0"/>
          <w:szCs w:val="21"/>
        </w:rPr>
      </w:pPr>
      <w:r>
        <w:rPr>
          <w:rFonts w:hint="eastAsia" w:ascii="宋体" w:hAnsi="宋体" w:eastAsia="宋体" w:cs="宋体"/>
          <w:kern w:val="0"/>
          <w:szCs w:val="21"/>
        </w:rPr>
        <w:t>3.表格内容均需按要求填写并盖</w:t>
      </w:r>
      <w:r>
        <w:rPr>
          <w:rFonts w:hint="eastAsia" w:ascii="宋体" w:hAnsi="宋体" w:eastAsia="宋体" w:cs="宋体"/>
          <w:kern w:val="0"/>
          <w:szCs w:val="21"/>
          <w:lang w:eastAsia="zh-CN"/>
        </w:rPr>
        <w:t>公</w:t>
      </w:r>
      <w:r>
        <w:rPr>
          <w:rFonts w:hint="eastAsia" w:ascii="宋体" w:hAnsi="宋体" w:eastAsia="宋体" w:cs="宋体"/>
          <w:kern w:val="0"/>
          <w:szCs w:val="21"/>
        </w:rPr>
        <w:t>章，不得留空，</w:t>
      </w:r>
      <w:r>
        <w:rPr>
          <w:rFonts w:hint="eastAsia" w:ascii="宋体" w:hAnsi="宋体" w:eastAsia="宋体" w:cs="宋体"/>
          <w:b/>
          <w:bCs/>
          <w:kern w:val="0"/>
          <w:szCs w:val="21"/>
        </w:rPr>
        <w:t>否则按竞标无效处理。</w:t>
      </w:r>
    </w:p>
    <w:p w14:paraId="665A170B">
      <w:pPr>
        <w:autoSpaceDE w:val="0"/>
        <w:autoSpaceDN w:val="0"/>
        <w:spacing w:line="360" w:lineRule="auto"/>
        <w:ind w:left="4335" w:leftChars="1950" w:hanging="240" w:hangingChars="100"/>
        <w:rPr>
          <w:rFonts w:hint="eastAsia" w:ascii="宋体" w:hAnsi="宋体" w:eastAsia="宋体" w:cs="宋体"/>
          <w:kern w:val="0"/>
          <w:sz w:val="24"/>
          <w:szCs w:val="24"/>
        </w:rPr>
      </w:pPr>
    </w:p>
    <w:p w14:paraId="1D03D5AA">
      <w:pPr>
        <w:autoSpaceDE w:val="0"/>
        <w:autoSpaceDN w:val="0"/>
        <w:spacing w:line="360" w:lineRule="auto"/>
        <w:ind w:left="4335" w:leftChars="1950" w:hanging="240" w:hangingChars="100"/>
        <w:rPr>
          <w:rFonts w:hint="eastAsia" w:ascii="宋体" w:hAnsi="宋体" w:eastAsia="宋体" w:cs="宋体"/>
          <w:kern w:val="0"/>
          <w:sz w:val="24"/>
          <w:szCs w:val="24"/>
        </w:rPr>
      </w:pPr>
    </w:p>
    <w:p w14:paraId="533AFF44">
      <w:pPr>
        <w:autoSpaceDE w:val="0"/>
        <w:autoSpaceDN w:val="0"/>
        <w:spacing w:line="360" w:lineRule="auto"/>
        <w:ind w:left="4335" w:leftChars="1950" w:hanging="240" w:hangingChars="100"/>
        <w:rPr>
          <w:rFonts w:hint="eastAsia" w:ascii="宋体" w:hAnsi="宋体" w:eastAsia="宋体" w:cs="宋体"/>
          <w:kern w:val="0"/>
          <w:sz w:val="24"/>
          <w:szCs w:val="24"/>
        </w:rPr>
      </w:pPr>
      <w:r>
        <w:rPr>
          <w:rFonts w:hint="eastAsia" w:ascii="宋体" w:hAnsi="宋体" w:eastAsia="宋体" w:cs="宋体"/>
          <w:kern w:val="0"/>
          <w:sz w:val="24"/>
          <w:szCs w:val="24"/>
        </w:rPr>
        <w:t>供应商名称（</w:t>
      </w:r>
      <w:r>
        <w:rPr>
          <w:rFonts w:hint="eastAsia" w:ascii="宋体" w:hAnsi="宋体" w:eastAsia="宋体" w:cs="宋体"/>
          <w:kern w:val="0"/>
          <w:sz w:val="24"/>
          <w:szCs w:val="24"/>
          <w:lang w:eastAsia="zh-CN"/>
        </w:rPr>
        <w:t>盖公章</w:t>
      </w:r>
      <w:r>
        <w:rPr>
          <w:rFonts w:hint="eastAsia" w:ascii="宋体" w:hAnsi="宋体" w:eastAsia="宋体" w:cs="宋体"/>
          <w:kern w:val="0"/>
          <w:sz w:val="24"/>
          <w:szCs w:val="24"/>
        </w:rPr>
        <w:t>）：</w:t>
      </w:r>
    </w:p>
    <w:p w14:paraId="1D7DE38B">
      <w:pPr>
        <w:autoSpaceDE w:val="0"/>
        <w:autoSpaceDN w:val="0"/>
        <w:spacing w:line="360" w:lineRule="auto"/>
        <w:ind w:firstLine="6480" w:firstLineChars="2700"/>
        <w:rPr>
          <w:rFonts w:ascii="仿宋_GB2312" w:hAnsi="仿宋" w:eastAsia="仿宋_GB2312" w:cs="仿宋_GB2312"/>
          <w:b/>
          <w:bCs/>
          <w:sz w:val="24"/>
          <w:szCs w:val="24"/>
        </w:rPr>
      </w:pPr>
      <w:r>
        <w:rPr>
          <w:rFonts w:hint="eastAsia" w:ascii="宋体" w:hAnsi="宋体" w:eastAsia="宋体" w:cs="宋体"/>
          <w:kern w:val="0"/>
          <w:sz w:val="24"/>
          <w:szCs w:val="24"/>
          <w:lang w:val="zh-CN"/>
        </w:rPr>
        <w:t>日期：  年  月   日</w:t>
      </w:r>
    </w:p>
    <w:p w14:paraId="19E70A00">
      <w:pPr>
        <w:spacing w:line="500" w:lineRule="exact"/>
        <w:jc w:val="center"/>
        <w:rPr>
          <w:rFonts w:ascii="仿宋_GB2312" w:hAnsi="仿宋_GB2312" w:eastAsia="仿宋_GB2312" w:cs="仿宋_GB2312"/>
          <w:sz w:val="32"/>
          <w:szCs w:val="32"/>
        </w:rPr>
        <w:sectPr>
          <w:pgSz w:w="11910" w:h="16840"/>
          <w:pgMar w:top="1340" w:right="1500" w:bottom="280" w:left="1680" w:header="720" w:footer="720" w:gutter="0"/>
          <w:pgNumType w:fmt="decimal"/>
          <w:cols w:space="720" w:num="1"/>
        </w:sectPr>
      </w:pPr>
    </w:p>
    <w:p w14:paraId="24F1DFAB">
      <w:pPr>
        <w:snapToGrid w:val="0"/>
        <w:spacing w:before="120" w:beforeLines="50" w:after="50"/>
        <w:ind w:left="0" w:leftChars="0" w:firstLine="0" w:firstLineChars="0"/>
        <w:rPr>
          <w:rFonts w:hint="eastAsia" w:ascii="宋体" w:hAnsi="宋体" w:eastAsia="宋体" w:cs="宋体"/>
          <w:b/>
          <w:sz w:val="28"/>
          <w:szCs w:val="28"/>
        </w:rPr>
      </w:pPr>
      <w:r>
        <w:rPr>
          <w:rFonts w:hint="eastAsia" w:ascii="宋体" w:hAnsi="宋体" w:eastAsia="宋体" w:cs="宋体"/>
          <w:b/>
          <w:sz w:val="28"/>
          <w:szCs w:val="28"/>
          <w:lang w:val="en-US" w:eastAsia="zh-CN"/>
        </w:rPr>
        <w:t>9.</w:t>
      </w:r>
      <w:r>
        <w:rPr>
          <w:rFonts w:hint="eastAsia" w:ascii="宋体" w:hAnsi="宋体" w:eastAsia="宋体" w:cs="宋体"/>
          <w:b/>
          <w:sz w:val="28"/>
          <w:szCs w:val="28"/>
        </w:rPr>
        <w:t>售后服务方案</w:t>
      </w:r>
    </w:p>
    <w:p w14:paraId="6B6E8196">
      <w:pPr>
        <w:snapToGrid w:val="0"/>
        <w:spacing w:before="120" w:beforeLines="50" w:after="50"/>
        <w:ind w:left="143" w:leftChars="68" w:firstLine="420" w:firstLineChars="200"/>
        <w:rPr>
          <w:rFonts w:hint="eastAsia" w:ascii="宋体" w:hAnsi="宋体" w:eastAsia="宋体" w:cs="宋体"/>
          <w:szCs w:val="24"/>
        </w:rPr>
      </w:pPr>
      <w:r>
        <w:rPr>
          <w:rFonts w:hint="eastAsia" w:ascii="宋体" w:hAnsi="宋体" w:eastAsia="宋体" w:cs="宋体"/>
          <w:szCs w:val="24"/>
        </w:rPr>
        <w:t>由</w:t>
      </w:r>
      <w:r>
        <w:rPr>
          <w:rFonts w:hint="eastAsia" w:ascii="宋体" w:hAnsi="宋体" w:eastAsia="宋体" w:cs="宋体"/>
          <w:szCs w:val="24"/>
          <w:lang w:eastAsia="zh-CN"/>
        </w:rPr>
        <w:t>供应商</w:t>
      </w:r>
      <w:r>
        <w:rPr>
          <w:rFonts w:hint="eastAsia" w:ascii="宋体" w:hAnsi="宋体" w:eastAsia="宋体" w:cs="宋体"/>
          <w:szCs w:val="24"/>
        </w:rPr>
        <w:t>按本项目竞争性谈判文件</w:t>
      </w:r>
      <w:r>
        <w:rPr>
          <w:rFonts w:hint="eastAsia" w:ascii="宋体" w:hAnsi="宋体" w:eastAsia="宋体" w:cs="宋体"/>
          <w:szCs w:val="24"/>
          <w:lang w:eastAsia="zh-CN"/>
        </w:rPr>
        <w:t>“</w:t>
      </w:r>
      <w:r>
        <w:rPr>
          <w:rFonts w:hint="eastAsia" w:ascii="宋体" w:hAnsi="宋体" w:eastAsia="宋体" w:cs="宋体"/>
          <w:szCs w:val="24"/>
        </w:rPr>
        <w:t>第二章</w:t>
      </w:r>
      <w:r>
        <w:rPr>
          <w:rFonts w:hint="eastAsia" w:ascii="宋体" w:hAnsi="宋体" w:eastAsia="宋体" w:cs="宋体"/>
          <w:szCs w:val="24"/>
          <w:lang w:val="en-US" w:eastAsia="zh-CN"/>
        </w:rPr>
        <w:t xml:space="preserve">  </w:t>
      </w:r>
      <w:r>
        <w:rPr>
          <w:rFonts w:hint="eastAsia" w:ascii="宋体" w:hAnsi="宋体" w:eastAsia="宋体" w:cs="宋体"/>
          <w:szCs w:val="24"/>
        </w:rPr>
        <w:t>采购需求”中商务条款部分的售后服务要求自行填写，其中要包含售后服务承诺。</w:t>
      </w:r>
    </w:p>
    <w:p w14:paraId="705D1D7F">
      <w:pPr>
        <w:snapToGrid w:val="0"/>
        <w:spacing w:before="120" w:beforeLines="50" w:after="50"/>
        <w:ind w:left="142"/>
        <w:jc w:val="center"/>
        <w:rPr>
          <w:rFonts w:hint="eastAsia" w:ascii="宋体" w:hAnsi="宋体" w:eastAsia="宋体" w:cs="宋体"/>
          <w:b/>
          <w:color w:val="000000"/>
          <w:sz w:val="32"/>
          <w:szCs w:val="32"/>
        </w:rPr>
      </w:pPr>
      <w:r>
        <w:rPr>
          <w:rFonts w:hint="eastAsia" w:ascii="宋体" w:hAnsi="宋体" w:eastAsia="宋体" w:cs="宋体"/>
          <w:b/>
          <w:color w:val="000000"/>
          <w:sz w:val="32"/>
          <w:szCs w:val="32"/>
          <w:lang w:eastAsia="zh-CN"/>
        </w:rPr>
        <w:t>1.</w:t>
      </w:r>
      <w:r>
        <w:rPr>
          <w:rFonts w:hint="eastAsia" w:ascii="宋体" w:hAnsi="宋体" w:eastAsia="宋体" w:cs="宋体"/>
          <w:b/>
          <w:color w:val="000000"/>
          <w:sz w:val="32"/>
          <w:szCs w:val="32"/>
        </w:rPr>
        <w:t>售后服务承诺</w:t>
      </w:r>
    </w:p>
    <w:p w14:paraId="1A1A1834">
      <w:pPr>
        <w:autoSpaceDE w:val="0"/>
        <w:autoSpaceDN w:val="0"/>
        <w:spacing w:line="360" w:lineRule="auto"/>
        <w:rPr>
          <w:rFonts w:hint="eastAsia" w:ascii="宋体" w:hAnsi="宋体" w:eastAsia="宋体" w:cs="宋体"/>
          <w:b/>
          <w:sz w:val="24"/>
          <w:szCs w:val="24"/>
        </w:rPr>
      </w:pPr>
      <w:r>
        <w:rPr>
          <w:rFonts w:hint="eastAsia" w:ascii="宋体" w:hAnsi="宋体" w:eastAsia="宋体" w:cs="宋体"/>
          <w:b/>
          <w:sz w:val="24"/>
          <w:szCs w:val="24"/>
        </w:rPr>
        <w:t>附表A</w:t>
      </w:r>
      <w:r>
        <w:rPr>
          <w:rFonts w:hint="eastAsia" w:ascii="宋体" w:hAnsi="宋体" w:eastAsia="宋体" w:cs="宋体"/>
          <w:b/>
          <w:sz w:val="24"/>
          <w:szCs w:val="24"/>
          <w:lang w:eastAsia="zh-CN"/>
        </w:rPr>
        <w:t>：</w:t>
      </w:r>
      <w:r>
        <w:rPr>
          <w:rFonts w:hint="eastAsia" w:ascii="宋体" w:hAnsi="宋体" w:eastAsia="宋体" w:cs="宋体"/>
          <w:b/>
          <w:sz w:val="24"/>
          <w:szCs w:val="24"/>
        </w:rPr>
        <w:t>售后服务机构情况表</w:t>
      </w:r>
      <w:r>
        <w:rPr>
          <w:rFonts w:hint="eastAsia" w:ascii="宋体" w:hAnsi="宋体" w:eastAsia="宋体" w:cs="宋体"/>
          <w:sz w:val="24"/>
          <w:szCs w:val="24"/>
        </w:rPr>
        <w:t>（</w:t>
      </w:r>
      <w:r>
        <w:rPr>
          <w:rFonts w:hint="eastAsia" w:ascii="宋体" w:hAnsi="宋体" w:eastAsia="宋体" w:cs="宋体"/>
          <w:sz w:val="24"/>
          <w:szCs w:val="24"/>
          <w:lang w:eastAsia="zh-CN"/>
        </w:rPr>
        <w:t>参照</w:t>
      </w:r>
      <w:r>
        <w:rPr>
          <w:rFonts w:hint="eastAsia" w:ascii="宋体" w:hAnsi="宋体" w:eastAsia="宋体" w:cs="宋体"/>
          <w:sz w:val="24"/>
          <w:szCs w:val="24"/>
        </w:rPr>
        <w:t>此格式自制）</w:t>
      </w:r>
    </w:p>
    <w:tbl>
      <w:tblPr>
        <w:tblStyle w:val="31"/>
        <w:tblW w:w="874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8"/>
        <w:gridCol w:w="2340"/>
        <w:gridCol w:w="1278"/>
        <w:gridCol w:w="1523"/>
        <w:gridCol w:w="1246"/>
        <w:gridCol w:w="1533"/>
      </w:tblGrid>
      <w:tr w14:paraId="1E5711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8" w:type="dxa"/>
            <w:vAlign w:val="center"/>
          </w:tcPr>
          <w:p w14:paraId="0E88D589">
            <w:pPr>
              <w:autoSpaceDE w:val="0"/>
              <w:autoSpaceDN w:val="0"/>
              <w:spacing w:line="360" w:lineRule="auto"/>
              <w:jc w:val="center"/>
              <w:rPr>
                <w:rFonts w:hint="eastAsia" w:ascii="宋体" w:hAnsi="宋体" w:eastAsia="宋体" w:cs="宋体"/>
                <w:b/>
                <w:sz w:val="24"/>
                <w:szCs w:val="24"/>
              </w:rPr>
            </w:pPr>
            <w:r>
              <w:rPr>
                <w:rFonts w:hint="eastAsia" w:ascii="宋体" w:hAnsi="宋体" w:eastAsia="宋体" w:cs="宋体"/>
                <w:b/>
                <w:sz w:val="24"/>
                <w:szCs w:val="24"/>
              </w:rPr>
              <w:t>序号</w:t>
            </w:r>
          </w:p>
        </w:tc>
        <w:tc>
          <w:tcPr>
            <w:tcW w:w="2340" w:type="dxa"/>
            <w:vAlign w:val="center"/>
          </w:tcPr>
          <w:p w14:paraId="3255D50B">
            <w:pPr>
              <w:autoSpaceDE w:val="0"/>
              <w:autoSpaceDN w:val="0"/>
              <w:spacing w:line="360" w:lineRule="auto"/>
              <w:jc w:val="center"/>
              <w:rPr>
                <w:rFonts w:hint="eastAsia" w:ascii="宋体" w:hAnsi="宋体" w:eastAsia="宋体" w:cs="宋体"/>
                <w:b/>
                <w:sz w:val="24"/>
                <w:szCs w:val="24"/>
              </w:rPr>
            </w:pPr>
            <w:r>
              <w:rPr>
                <w:rFonts w:hint="eastAsia" w:ascii="宋体" w:hAnsi="宋体" w:eastAsia="宋体" w:cs="宋体"/>
                <w:b/>
                <w:sz w:val="24"/>
                <w:szCs w:val="24"/>
              </w:rPr>
              <w:t>机构名称</w:t>
            </w:r>
          </w:p>
        </w:tc>
        <w:tc>
          <w:tcPr>
            <w:tcW w:w="1278" w:type="dxa"/>
            <w:vAlign w:val="center"/>
          </w:tcPr>
          <w:p w14:paraId="7EF2BB03">
            <w:pPr>
              <w:autoSpaceDE w:val="0"/>
              <w:autoSpaceDN w:val="0"/>
              <w:spacing w:line="360" w:lineRule="auto"/>
              <w:jc w:val="center"/>
              <w:rPr>
                <w:rFonts w:hint="eastAsia" w:ascii="宋体" w:hAnsi="宋体" w:eastAsia="宋体" w:cs="宋体"/>
                <w:b/>
                <w:sz w:val="24"/>
                <w:szCs w:val="24"/>
              </w:rPr>
            </w:pPr>
            <w:r>
              <w:rPr>
                <w:rFonts w:hint="eastAsia" w:ascii="宋体" w:hAnsi="宋体" w:eastAsia="宋体" w:cs="宋体"/>
                <w:b/>
                <w:sz w:val="24"/>
                <w:szCs w:val="24"/>
              </w:rPr>
              <w:t>机构性质</w:t>
            </w:r>
          </w:p>
        </w:tc>
        <w:tc>
          <w:tcPr>
            <w:tcW w:w="1523" w:type="dxa"/>
            <w:vAlign w:val="center"/>
          </w:tcPr>
          <w:p w14:paraId="0236EBFF">
            <w:pPr>
              <w:autoSpaceDE w:val="0"/>
              <w:autoSpaceDN w:val="0"/>
              <w:spacing w:line="360" w:lineRule="auto"/>
              <w:jc w:val="center"/>
              <w:rPr>
                <w:rFonts w:hint="eastAsia" w:ascii="宋体" w:hAnsi="宋体" w:eastAsia="宋体" w:cs="宋体"/>
                <w:b/>
                <w:sz w:val="24"/>
                <w:szCs w:val="24"/>
              </w:rPr>
            </w:pPr>
            <w:r>
              <w:rPr>
                <w:rFonts w:hint="eastAsia" w:ascii="宋体" w:hAnsi="宋体" w:eastAsia="宋体" w:cs="宋体"/>
                <w:b/>
                <w:sz w:val="24"/>
                <w:szCs w:val="24"/>
              </w:rPr>
              <w:t>注册地址</w:t>
            </w:r>
          </w:p>
        </w:tc>
        <w:tc>
          <w:tcPr>
            <w:tcW w:w="1246" w:type="dxa"/>
            <w:vAlign w:val="center"/>
          </w:tcPr>
          <w:p w14:paraId="51920CEB">
            <w:pPr>
              <w:autoSpaceDE w:val="0"/>
              <w:autoSpaceDN w:val="0"/>
              <w:spacing w:line="360" w:lineRule="auto"/>
              <w:jc w:val="center"/>
              <w:rPr>
                <w:rFonts w:hint="eastAsia" w:ascii="宋体" w:hAnsi="宋体" w:eastAsia="宋体" w:cs="宋体"/>
                <w:b/>
                <w:sz w:val="24"/>
                <w:szCs w:val="24"/>
              </w:rPr>
            </w:pPr>
            <w:r>
              <w:rPr>
                <w:rFonts w:hint="eastAsia" w:ascii="宋体" w:hAnsi="宋体" w:eastAsia="宋体" w:cs="宋体"/>
                <w:b/>
                <w:sz w:val="24"/>
                <w:szCs w:val="24"/>
              </w:rPr>
              <w:t>货物技术人员数量</w:t>
            </w:r>
          </w:p>
        </w:tc>
        <w:tc>
          <w:tcPr>
            <w:tcW w:w="1533" w:type="dxa"/>
            <w:vAlign w:val="center"/>
          </w:tcPr>
          <w:p w14:paraId="0F3ABB1D">
            <w:pPr>
              <w:autoSpaceDE w:val="0"/>
              <w:autoSpaceDN w:val="0"/>
              <w:spacing w:line="360" w:lineRule="auto"/>
              <w:jc w:val="center"/>
              <w:rPr>
                <w:rFonts w:hint="eastAsia" w:ascii="宋体" w:hAnsi="宋体" w:eastAsia="宋体" w:cs="宋体"/>
                <w:b/>
                <w:sz w:val="24"/>
                <w:szCs w:val="24"/>
              </w:rPr>
            </w:pPr>
            <w:r>
              <w:rPr>
                <w:rFonts w:hint="eastAsia" w:ascii="宋体" w:hAnsi="宋体" w:eastAsia="宋体" w:cs="宋体"/>
                <w:b/>
                <w:sz w:val="24"/>
                <w:szCs w:val="24"/>
              </w:rPr>
              <w:t>联系电话</w:t>
            </w:r>
          </w:p>
        </w:tc>
      </w:tr>
      <w:tr w14:paraId="5C33B7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8" w:type="dxa"/>
          </w:tcPr>
          <w:p w14:paraId="5768E461">
            <w:pPr>
              <w:autoSpaceDE w:val="0"/>
              <w:autoSpaceDN w:val="0"/>
              <w:spacing w:line="360" w:lineRule="auto"/>
              <w:jc w:val="center"/>
              <w:rPr>
                <w:rFonts w:hint="eastAsia" w:ascii="宋体" w:hAnsi="宋体" w:eastAsia="宋体" w:cs="宋体"/>
                <w:sz w:val="24"/>
                <w:szCs w:val="24"/>
              </w:rPr>
            </w:pPr>
          </w:p>
        </w:tc>
        <w:tc>
          <w:tcPr>
            <w:tcW w:w="2340" w:type="dxa"/>
          </w:tcPr>
          <w:p w14:paraId="636AD1F7">
            <w:pPr>
              <w:autoSpaceDE w:val="0"/>
              <w:autoSpaceDN w:val="0"/>
              <w:spacing w:line="360" w:lineRule="auto"/>
              <w:jc w:val="center"/>
              <w:rPr>
                <w:rFonts w:hint="eastAsia" w:ascii="宋体" w:hAnsi="宋体" w:eastAsia="宋体" w:cs="宋体"/>
                <w:sz w:val="24"/>
                <w:szCs w:val="24"/>
              </w:rPr>
            </w:pPr>
          </w:p>
        </w:tc>
        <w:tc>
          <w:tcPr>
            <w:tcW w:w="1278" w:type="dxa"/>
          </w:tcPr>
          <w:p w14:paraId="71D70CB1">
            <w:pPr>
              <w:autoSpaceDE w:val="0"/>
              <w:autoSpaceDN w:val="0"/>
              <w:spacing w:line="360" w:lineRule="auto"/>
              <w:jc w:val="center"/>
              <w:rPr>
                <w:rFonts w:hint="eastAsia" w:ascii="宋体" w:hAnsi="宋体" w:eastAsia="宋体" w:cs="宋体"/>
                <w:sz w:val="24"/>
                <w:szCs w:val="24"/>
              </w:rPr>
            </w:pPr>
          </w:p>
        </w:tc>
        <w:tc>
          <w:tcPr>
            <w:tcW w:w="1523" w:type="dxa"/>
          </w:tcPr>
          <w:p w14:paraId="28B83822">
            <w:pPr>
              <w:autoSpaceDE w:val="0"/>
              <w:autoSpaceDN w:val="0"/>
              <w:spacing w:line="360" w:lineRule="auto"/>
              <w:jc w:val="center"/>
              <w:rPr>
                <w:rFonts w:hint="eastAsia" w:ascii="宋体" w:hAnsi="宋体" w:eastAsia="宋体" w:cs="宋体"/>
                <w:sz w:val="24"/>
                <w:szCs w:val="24"/>
              </w:rPr>
            </w:pPr>
          </w:p>
        </w:tc>
        <w:tc>
          <w:tcPr>
            <w:tcW w:w="1246" w:type="dxa"/>
          </w:tcPr>
          <w:p w14:paraId="649E764C">
            <w:pPr>
              <w:autoSpaceDE w:val="0"/>
              <w:autoSpaceDN w:val="0"/>
              <w:spacing w:line="360" w:lineRule="auto"/>
              <w:jc w:val="center"/>
              <w:rPr>
                <w:rFonts w:hint="eastAsia" w:ascii="宋体" w:hAnsi="宋体" w:eastAsia="宋体" w:cs="宋体"/>
                <w:sz w:val="24"/>
                <w:szCs w:val="24"/>
              </w:rPr>
            </w:pPr>
          </w:p>
        </w:tc>
        <w:tc>
          <w:tcPr>
            <w:tcW w:w="1533" w:type="dxa"/>
          </w:tcPr>
          <w:p w14:paraId="4CDBC00C">
            <w:pPr>
              <w:autoSpaceDE w:val="0"/>
              <w:autoSpaceDN w:val="0"/>
              <w:spacing w:line="360" w:lineRule="auto"/>
              <w:jc w:val="center"/>
              <w:rPr>
                <w:rFonts w:hint="eastAsia" w:ascii="宋体" w:hAnsi="宋体" w:eastAsia="宋体" w:cs="宋体"/>
                <w:sz w:val="24"/>
                <w:szCs w:val="24"/>
              </w:rPr>
            </w:pPr>
          </w:p>
        </w:tc>
      </w:tr>
      <w:tr w14:paraId="4BB5B1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8" w:type="dxa"/>
          </w:tcPr>
          <w:p w14:paraId="6CC457A9">
            <w:pPr>
              <w:autoSpaceDE w:val="0"/>
              <w:autoSpaceDN w:val="0"/>
              <w:spacing w:line="360" w:lineRule="auto"/>
              <w:jc w:val="center"/>
              <w:rPr>
                <w:rFonts w:hint="eastAsia" w:ascii="宋体" w:hAnsi="宋体" w:eastAsia="宋体" w:cs="宋体"/>
                <w:sz w:val="24"/>
                <w:szCs w:val="24"/>
              </w:rPr>
            </w:pPr>
          </w:p>
        </w:tc>
        <w:tc>
          <w:tcPr>
            <w:tcW w:w="2340" w:type="dxa"/>
          </w:tcPr>
          <w:p w14:paraId="3C5B39BC">
            <w:pPr>
              <w:autoSpaceDE w:val="0"/>
              <w:autoSpaceDN w:val="0"/>
              <w:spacing w:line="360" w:lineRule="auto"/>
              <w:jc w:val="center"/>
              <w:rPr>
                <w:rFonts w:hint="eastAsia" w:ascii="宋体" w:hAnsi="宋体" w:eastAsia="宋体" w:cs="宋体"/>
                <w:sz w:val="24"/>
                <w:szCs w:val="24"/>
              </w:rPr>
            </w:pPr>
          </w:p>
        </w:tc>
        <w:tc>
          <w:tcPr>
            <w:tcW w:w="1278" w:type="dxa"/>
          </w:tcPr>
          <w:p w14:paraId="1D4ED010">
            <w:pPr>
              <w:autoSpaceDE w:val="0"/>
              <w:autoSpaceDN w:val="0"/>
              <w:spacing w:line="360" w:lineRule="auto"/>
              <w:jc w:val="center"/>
              <w:rPr>
                <w:rFonts w:hint="eastAsia" w:ascii="宋体" w:hAnsi="宋体" w:eastAsia="宋体" w:cs="宋体"/>
                <w:sz w:val="24"/>
                <w:szCs w:val="24"/>
              </w:rPr>
            </w:pPr>
          </w:p>
        </w:tc>
        <w:tc>
          <w:tcPr>
            <w:tcW w:w="1523" w:type="dxa"/>
          </w:tcPr>
          <w:p w14:paraId="1E2F8443">
            <w:pPr>
              <w:autoSpaceDE w:val="0"/>
              <w:autoSpaceDN w:val="0"/>
              <w:spacing w:line="360" w:lineRule="auto"/>
              <w:jc w:val="center"/>
              <w:rPr>
                <w:rFonts w:hint="eastAsia" w:ascii="宋体" w:hAnsi="宋体" w:eastAsia="宋体" w:cs="宋体"/>
                <w:sz w:val="24"/>
                <w:szCs w:val="24"/>
              </w:rPr>
            </w:pPr>
          </w:p>
        </w:tc>
        <w:tc>
          <w:tcPr>
            <w:tcW w:w="1246" w:type="dxa"/>
          </w:tcPr>
          <w:p w14:paraId="739D3AC6">
            <w:pPr>
              <w:autoSpaceDE w:val="0"/>
              <w:autoSpaceDN w:val="0"/>
              <w:spacing w:line="360" w:lineRule="auto"/>
              <w:jc w:val="center"/>
              <w:rPr>
                <w:rFonts w:hint="eastAsia" w:ascii="宋体" w:hAnsi="宋体" w:eastAsia="宋体" w:cs="宋体"/>
                <w:sz w:val="24"/>
                <w:szCs w:val="24"/>
              </w:rPr>
            </w:pPr>
          </w:p>
        </w:tc>
        <w:tc>
          <w:tcPr>
            <w:tcW w:w="1533" w:type="dxa"/>
          </w:tcPr>
          <w:p w14:paraId="2B03F30F">
            <w:pPr>
              <w:autoSpaceDE w:val="0"/>
              <w:autoSpaceDN w:val="0"/>
              <w:spacing w:line="360" w:lineRule="auto"/>
              <w:jc w:val="center"/>
              <w:rPr>
                <w:rFonts w:hint="eastAsia" w:ascii="宋体" w:hAnsi="宋体" w:eastAsia="宋体" w:cs="宋体"/>
                <w:sz w:val="24"/>
                <w:szCs w:val="24"/>
              </w:rPr>
            </w:pPr>
          </w:p>
        </w:tc>
      </w:tr>
      <w:tr w14:paraId="74C93A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8" w:type="dxa"/>
          </w:tcPr>
          <w:p w14:paraId="32385625">
            <w:pPr>
              <w:autoSpaceDE w:val="0"/>
              <w:autoSpaceDN w:val="0"/>
              <w:spacing w:line="360" w:lineRule="auto"/>
              <w:jc w:val="center"/>
              <w:rPr>
                <w:rFonts w:hint="eastAsia" w:ascii="宋体" w:hAnsi="宋体" w:eastAsia="宋体" w:cs="宋体"/>
                <w:sz w:val="24"/>
                <w:szCs w:val="24"/>
              </w:rPr>
            </w:pPr>
          </w:p>
        </w:tc>
        <w:tc>
          <w:tcPr>
            <w:tcW w:w="2340" w:type="dxa"/>
          </w:tcPr>
          <w:p w14:paraId="562BE700">
            <w:pPr>
              <w:autoSpaceDE w:val="0"/>
              <w:autoSpaceDN w:val="0"/>
              <w:spacing w:line="360" w:lineRule="auto"/>
              <w:jc w:val="center"/>
              <w:rPr>
                <w:rFonts w:hint="eastAsia" w:ascii="宋体" w:hAnsi="宋体" w:eastAsia="宋体" w:cs="宋体"/>
                <w:sz w:val="24"/>
                <w:szCs w:val="24"/>
              </w:rPr>
            </w:pPr>
          </w:p>
        </w:tc>
        <w:tc>
          <w:tcPr>
            <w:tcW w:w="1278" w:type="dxa"/>
          </w:tcPr>
          <w:p w14:paraId="1F927CA5">
            <w:pPr>
              <w:autoSpaceDE w:val="0"/>
              <w:autoSpaceDN w:val="0"/>
              <w:spacing w:line="360" w:lineRule="auto"/>
              <w:jc w:val="center"/>
              <w:rPr>
                <w:rFonts w:hint="eastAsia" w:ascii="宋体" w:hAnsi="宋体" w:eastAsia="宋体" w:cs="宋体"/>
                <w:sz w:val="24"/>
                <w:szCs w:val="24"/>
              </w:rPr>
            </w:pPr>
          </w:p>
        </w:tc>
        <w:tc>
          <w:tcPr>
            <w:tcW w:w="1523" w:type="dxa"/>
          </w:tcPr>
          <w:p w14:paraId="7877D8B0">
            <w:pPr>
              <w:autoSpaceDE w:val="0"/>
              <w:autoSpaceDN w:val="0"/>
              <w:spacing w:line="360" w:lineRule="auto"/>
              <w:jc w:val="center"/>
              <w:rPr>
                <w:rFonts w:hint="eastAsia" w:ascii="宋体" w:hAnsi="宋体" w:eastAsia="宋体" w:cs="宋体"/>
                <w:sz w:val="24"/>
                <w:szCs w:val="24"/>
              </w:rPr>
            </w:pPr>
          </w:p>
        </w:tc>
        <w:tc>
          <w:tcPr>
            <w:tcW w:w="1246" w:type="dxa"/>
          </w:tcPr>
          <w:p w14:paraId="5DFDAF3D">
            <w:pPr>
              <w:autoSpaceDE w:val="0"/>
              <w:autoSpaceDN w:val="0"/>
              <w:spacing w:line="360" w:lineRule="auto"/>
              <w:jc w:val="center"/>
              <w:rPr>
                <w:rFonts w:hint="eastAsia" w:ascii="宋体" w:hAnsi="宋体" w:eastAsia="宋体" w:cs="宋体"/>
                <w:sz w:val="24"/>
                <w:szCs w:val="24"/>
              </w:rPr>
            </w:pPr>
          </w:p>
        </w:tc>
        <w:tc>
          <w:tcPr>
            <w:tcW w:w="1533" w:type="dxa"/>
          </w:tcPr>
          <w:p w14:paraId="638E0EE1">
            <w:pPr>
              <w:autoSpaceDE w:val="0"/>
              <w:autoSpaceDN w:val="0"/>
              <w:spacing w:line="360" w:lineRule="auto"/>
              <w:jc w:val="center"/>
              <w:rPr>
                <w:rFonts w:hint="eastAsia" w:ascii="宋体" w:hAnsi="宋体" w:eastAsia="宋体" w:cs="宋体"/>
                <w:sz w:val="24"/>
                <w:szCs w:val="24"/>
              </w:rPr>
            </w:pPr>
          </w:p>
        </w:tc>
      </w:tr>
    </w:tbl>
    <w:p w14:paraId="60CAC76E">
      <w:pPr>
        <w:autoSpaceDE w:val="0"/>
        <w:autoSpaceDN w:val="0"/>
        <w:spacing w:line="360" w:lineRule="auto"/>
        <w:rPr>
          <w:rFonts w:hint="eastAsia" w:ascii="宋体" w:hAnsi="宋体" w:eastAsia="宋体" w:cs="宋体"/>
          <w:kern w:val="0"/>
          <w:sz w:val="24"/>
          <w:szCs w:val="24"/>
          <w:lang w:eastAsia="zh-CN"/>
        </w:rPr>
      </w:pPr>
      <w:r>
        <w:rPr>
          <w:rFonts w:hint="eastAsia" w:ascii="宋体" w:hAnsi="宋体" w:eastAsia="宋体" w:cs="宋体"/>
          <w:b/>
          <w:sz w:val="24"/>
          <w:szCs w:val="24"/>
        </w:rPr>
        <w:t>注：关于项目涉及的所有售后服务机构均在本表注明，包括供应商本单位和符合条件的第三方</w:t>
      </w:r>
      <w:r>
        <w:rPr>
          <w:rFonts w:hint="eastAsia" w:ascii="宋体" w:hAnsi="宋体" w:eastAsia="宋体" w:cs="宋体"/>
          <w:b/>
          <w:sz w:val="24"/>
          <w:szCs w:val="24"/>
          <w:lang w:val="en-US" w:eastAsia="zh-CN"/>
        </w:rPr>
        <w:t>服务</w:t>
      </w:r>
      <w:r>
        <w:rPr>
          <w:rFonts w:hint="eastAsia" w:ascii="宋体" w:hAnsi="宋体" w:eastAsia="宋体" w:cs="宋体"/>
          <w:b/>
          <w:sz w:val="24"/>
          <w:szCs w:val="24"/>
        </w:rPr>
        <w:t>机构</w:t>
      </w:r>
      <w:r>
        <w:rPr>
          <w:rFonts w:hint="eastAsia" w:ascii="宋体" w:hAnsi="宋体" w:eastAsia="宋体" w:cs="宋体"/>
          <w:b/>
          <w:sz w:val="24"/>
          <w:szCs w:val="24"/>
          <w:lang w:eastAsia="zh-CN"/>
        </w:rPr>
        <w:t>。</w:t>
      </w:r>
    </w:p>
    <w:p w14:paraId="3C936733">
      <w:pPr>
        <w:autoSpaceDE w:val="0"/>
        <w:autoSpaceDN w:val="0"/>
        <w:spacing w:line="360" w:lineRule="auto"/>
        <w:rPr>
          <w:rFonts w:hint="eastAsia" w:ascii="宋体" w:hAnsi="宋体" w:eastAsia="宋体" w:cs="宋体"/>
          <w:kern w:val="0"/>
          <w:sz w:val="24"/>
          <w:szCs w:val="24"/>
        </w:rPr>
      </w:pPr>
      <w:r>
        <w:rPr>
          <w:rFonts w:hint="eastAsia" w:ascii="宋体" w:hAnsi="宋体" w:eastAsia="宋体" w:cs="宋体"/>
          <w:b/>
          <w:kern w:val="0"/>
          <w:sz w:val="24"/>
          <w:szCs w:val="24"/>
        </w:rPr>
        <w:t>附表B：售后服务人员情况表</w:t>
      </w:r>
      <w:r>
        <w:rPr>
          <w:rFonts w:hint="eastAsia" w:ascii="宋体" w:hAnsi="宋体" w:eastAsia="宋体" w:cs="宋体"/>
          <w:sz w:val="24"/>
          <w:szCs w:val="24"/>
        </w:rPr>
        <w:t>（</w:t>
      </w:r>
      <w:r>
        <w:rPr>
          <w:rFonts w:hint="eastAsia" w:ascii="宋体" w:hAnsi="宋体" w:eastAsia="宋体" w:cs="宋体"/>
          <w:sz w:val="24"/>
          <w:szCs w:val="24"/>
          <w:lang w:eastAsia="zh-CN"/>
        </w:rPr>
        <w:t>参照</w:t>
      </w:r>
      <w:r>
        <w:rPr>
          <w:rFonts w:hint="eastAsia" w:ascii="宋体" w:hAnsi="宋体" w:eastAsia="宋体" w:cs="宋体"/>
          <w:sz w:val="24"/>
          <w:szCs w:val="24"/>
        </w:rPr>
        <w:t>此格式自制）</w:t>
      </w:r>
    </w:p>
    <w:tbl>
      <w:tblPr>
        <w:tblStyle w:val="31"/>
        <w:tblW w:w="10002" w:type="dxa"/>
        <w:jc w:val="center"/>
        <w:tblLayout w:type="fixed"/>
        <w:tblCellMar>
          <w:top w:w="0" w:type="dxa"/>
          <w:left w:w="108" w:type="dxa"/>
          <w:bottom w:w="0" w:type="dxa"/>
          <w:right w:w="108" w:type="dxa"/>
        </w:tblCellMar>
      </w:tblPr>
      <w:tblGrid>
        <w:gridCol w:w="646"/>
        <w:gridCol w:w="746"/>
        <w:gridCol w:w="787"/>
        <w:gridCol w:w="412"/>
        <w:gridCol w:w="900"/>
        <w:gridCol w:w="1080"/>
        <w:gridCol w:w="1080"/>
        <w:gridCol w:w="1080"/>
        <w:gridCol w:w="1260"/>
        <w:gridCol w:w="900"/>
        <w:gridCol w:w="1111"/>
      </w:tblGrid>
      <w:tr w14:paraId="6667D1E0">
        <w:tblPrEx>
          <w:tblCellMar>
            <w:top w:w="0" w:type="dxa"/>
            <w:left w:w="108" w:type="dxa"/>
            <w:bottom w:w="0" w:type="dxa"/>
            <w:right w:w="108" w:type="dxa"/>
          </w:tblCellMar>
        </w:tblPrEx>
        <w:trPr>
          <w:jc w:val="center"/>
        </w:trPr>
        <w:tc>
          <w:tcPr>
            <w:tcW w:w="646" w:type="dxa"/>
            <w:tcBorders>
              <w:top w:val="single" w:color="auto" w:sz="6" w:space="0"/>
              <w:left w:val="single" w:color="auto" w:sz="6" w:space="0"/>
              <w:bottom w:val="single" w:color="auto" w:sz="6" w:space="0"/>
              <w:right w:val="single" w:color="auto" w:sz="4" w:space="0"/>
            </w:tcBorders>
            <w:vAlign w:val="center"/>
          </w:tcPr>
          <w:p w14:paraId="2625E902">
            <w:pPr>
              <w:autoSpaceDE w:val="0"/>
              <w:autoSpaceDN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序号</w:t>
            </w:r>
          </w:p>
        </w:tc>
        <w:tc>
          <w:tcPr>
            <w:tcW w:w="746" w:type="dxa"/>
            <w:tcBorders>
              <w:top w:val="single" w:color="auto" w:sz="6" w:space="0"/>
              <w:left w:val="single" w:color="auto" w:sz="4" w:space="0"/>
              <w:bottom w:val="single" w:color="auto" w:sz="6" w:space="0"/>
              <w:right w:val="single" w:color="auto" w:sz="6" w:space="0"/>
            </w:tcBorders>
            <w:vAlign w:val="center"/>
          </w:tcPr>
          <w:p w14:paraId="2EC362CA">
            <w:pPr>
              <w:autoSpaceDE w:val="0"/>
              <w:autoSpaceDN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类别</w:t>
            </w:r>
          </w:p>
        </w:tc>
        <w:tc>
          <w:tcPr>
            <w:tcW w:w="787" w:type="dxa"/>
            <w:tcBorders>
              <w:top w:val="single" w:color="auto" w:sz="6" w:space="0"/>
              <w:left w:val="single" w:color="auto" w:sz="6" w:space="0"/>
              <w:bottom w:val="single" w:color="auto" w:sz="6" w:space="0"/>
              <w:right w:val="single" w:color="auto" w:sz="6" w:space="0"/>
            </w:tcBorders>
            <w:vAlign w:val="center"/>
          </w:tcPr>
          <w:p w14:paraId="5115A515">
            <w:pPr>
              <w:autoSpaceDE w:val="0"/>
              <w:autoSpaceDN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姓名</w:t>
            </w:r>
          </w:p>
        </w:tc>
        <w:tc>
          <w:tcPr>
            <w:tcW w:w="412" w:type="dxa"/>
            <w:tcBorders>
              <w:top w:val="single" w:color="auto" w:sz="6" w:space="0"/>
              <w:left w:val="single" w:color="auto" w:sz="6" w:space="0"/>
              <w:bottom w:val="single" w:color="auto" w:sz="6" w:space="0"/>
              <w:right w:val="single" w:color="auto" w:sz="6" w:space="0"/>
            </w:tcBorders>
            <w:vAlign w:val="center"/>
          </w:tcPr>
          <w:p w14:paraId="100AFB62">
            <w:pPr>
              <w:autoSpaceDE w:val="0"/>
              <w:autoSpaceDN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性别</w:t>
            </w:r>
          </w:p>
        </w:tc>
        <w:tc>
          <w:tcPr>
            <w:tcW w:w="900" w:type="dxa"/>
            <w:tcBorders>
              <w:top w:val="single" w:color="auto" w:sz="6" w:space="0"/>
              <w:left w:val="single" w:color="auto" w:sz="6" w:space="0"/>
              <w:bottom w:val="single" w:color="auto" w:sz="6" w:space="0"/>
              <w:right w:val="single" w:color="auto" w:sz="6" w:space="0"/>
            </w:tcBorders>
            <w:vAlign w:val="center"/>
          </w:tcPr>
          <w:p w14:paraId="3121E212">
            <w:pPr>
              <w:autoSpaceDE w:val="0"/>
              <w:autoSpaceDN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年龄</w:t>
            </w:r>
          </w:p>
        </w:tc>
        <w:tc>
          <w:tcPr>
            <w:tcW w:w="1080" w:type="dxa"/>
            <w:tcBorders>
              <w:top w:val="single" w:color="auto" w:sz="6" w:space="0"/>
              <w:left w:val="single" w:color="auto" w:sz="6" w:space="0"/>
              <w:bottom w:val="single" w:color="auto" w:sz="6" w:space="0"/>
              <w:right w:val="single" w:color="auto" w:sz="6" w:space="0"/>
            </w:tcBorders>
            <w:vAlign w:val="center"/>
          </w:tcPr>
          <w:p w14:paraId="67AA1F6B">
            <w:pPr>
              <w:autoSpaceDE w:val="0"/>
              <w:autoSpaceDN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学历</w:t>
            </w:r>
          </w:p>
        </w:tc>
        <w:tc>
          <w:tcPr>
            <w:tcW w:w="1080" w:type="dxa"/>
            <w:tcBorders>
              <w:top w:val="single" w:color="auto" w:sz="6" w:space="0"/>
              <w:left w:val="single" w:color="auto" w:sz="6" w:space="0"/>
              <w:bottom w:val="single" w:color="auto" w:sz="6" w:space="0"/>
              <w:right w:val="single" w:color="auto" w:sz="6" w:space="0"/>
            </w:tcBorders>
            <w:vAlign w:val="center"/>
          </w:tcPr>
          <w:p w14:paraId="1E2BB8E9">
            <w:pPr>
              <w:autoSpaceDE w:val="0"/>
              <w:autoSpaceDN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专业</w:t>
            </w:r>
          </w:p>
        </w:tc>
        <w:tc>
          <w:tcPr>
            <w:tcW w:w="1080" w:type="dxa"/>
            <w:tcBorders>
              <w:top w:val="single" w:color="auto" w:sz="6" w:space="0"/>
              <w:left w:val="single" w:color="auto" w:sz="6" w:space="0"/>
              <w:bottom w:val="single" w:color="auto" w:sz="6" w:space="0"/>
              <w:right w:val="single" w:color="auto" w:sz="6" w:space="0"/>
            </w:tcBorders>
            <w:vAlign w:val="center"/>
          </w:tcPr>
          <w:p w14:paraId="3CBA0D4E">
            <w:pPr>
              <w:autoSpaceDE w:val="0"/>
              <w:autoSpaceDN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职称</w:t>
            </w:r>
          </w:p>
        </w:tc>
        <w:tc>
          <w:tcPr>
            <w:tcW w:w="1260" w:type="dxa"/>
            <w:tcBorders>
              <w:top w:val="single" w:color="auto" w:sz="6" w:space="0"/>
              <w:left w:val="single" w:color="auto" w:sz="6" w:space="0"/>
              <w:bottom w:val="single" w:color="auto" w:sz="6" w:space="0"/>
              <w:right w:val="single" w:color="auto" w:sz="6" w:space="0"/>
            </w:tcBorders>
            <w:vAlign w:val="center"/>
          </w:tcPr>
          <w:p w14:paraId="6ED2E49F">
            <w:pPr>
              <w:autoSpaceDE w:val="0"/>
              <w:autoSpaceDN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本项目中的职责</w:t>
            </w:r>
          </w:p>
        </w:tc>
        <w:tc>
          <w:tcPr>
            <w:tcW w:w="900" w:type="dxa"/>
            <w:tcBorders>
              <w:top w:val="single" w:color="auto" w:sz="6" w:space="0"/>
              <w:left w:val="single" w:color="auto" w:sz="6" w:space="0"/>
              <w:bottom w:val="single" w:color="auto" w:sz="6" w:space="0"/>
              <w:right w:val="single" w:color="auto" w:sz="6" w:space="0"/>
            </w:tcBorders>
            <w:vAlign w:val="center"/>
          </w:tcPr>
          <w:p w14:paraId="30CF454C">
            <w:pPr>
              <w:autoSpaceDE w:val="0"/>
              <w:autoSpaceDN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响应时间</w:t>
            </w:r>
          </w:p>
        </w:tc>
        <w:tc>
          <w:tcPr>
            <w:tcW w:w="1111" w:type="dxa"/>
            <w:tcBorders>
              <w:top w:val="single" w:color="auto" w:sz="6" w:space="0"/>
              <w:left w:val="single" w:color="auto" w:sz="6" w:space="0"/>
              <w:bottom w:val="single" w:color="auto" w:sz="6" w:space="0"/>
              <w:right w:val="single" w:color="auto" w:sz="6" w:space="0"/>
            </w:tcBorders>
            <w:vAlign w:val="center"/>
          </w:tcPr>
          <w:p w14:paraId="78A33DDD">
            <w:pPr>
              <w:autoSpaceDE w:val="0"/>
              <w:autoSpaceDN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到达现场时间</w:t>
            </w:r>
          </w:p>
        </w:tc>
      </w:tr>
      <w:tr w14:paraId="0278A309">
        <w:tblPrEx>
          <w:tblCellMar>
            <w:top w:w="0" w:type="dxa"/>
            <w:left w:w="108" w:type="dxa"/>
            <w:bottom w:w="0" w:type="dxa"/>
            <w:right w:w="108" w:type="dxa"/>
          </w:tblCellMar>
        </w:tblPrEx>
        <w:trPr>
          <w:trHeight w:val="607" w:hRule="atLeast"/>
          <w:jc w:val="center"/>
        </w:trPr>
        <w:tc>
          <w:tcPr>
            <w:tcW w:w="646" w:type="dxa"/>
            <w:tcBorders>
              <w:top w:val="single" w:color="auto" w:sz="6" w:space="0"/>
              <w:left w:val="single" w:color="auto" w:sz="6" w:space="0"/>
              <w:bottom w:val="single" w:color="auto" w:sz="6" w:space="0"/>
              <w:right w:val="single" w:color="auto" w:sz="4" w:space="0"/>
            </w:tcBorders>
          </w:tcPr>
          <w:p w14:paraId="3D9A57FD">
            <w:pPr>
              <w:autoSpaceDE w:val="0"/>
              <w:autoSpaceDN w:val="0"/>
              <w:spacing w:line="360" w:lineRule="auto"/>
              <w:jc w:val="center"/>
              <w:rPr>
                <w:rFonts w:hint="eastAsia" w:ascii="宋体" w:hAnsi="宋体" w:eastAsia="宋体" w:cs="宋体"/>
                <w:sz w:val="24"/>
                <w:szCs w:val="24"/>
              </w:rPr>
            </w:pPr>
          </w:p>
        </w:tc>
        <w:tc>
          <w:tcPr>
            <w:tcW w:w="746" w:type="dxa"/>
            <w:tcBorders>
              <w:top w:val="single" w:color="auto" w:sz="6" w:space="0"/>
              <w:left w:val="single" w:color="auto" w:sz="4" w:space="0"/>
              <w:bottom w:val="single" w:color="auto" w:sz="6" w:space="0"/>
              <w:right w:val="single" w:color="auto" w:sz="6" w:space="0"/>
            </w:tcBorders>
          </w:tcPr>
          <w:p w14:paraId="72CE44F5">
            <w:pPr>
              <w:autoSpaceDE w:val="0"/>
              <w:autoSpaceDN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总协调人</w:t>
            </w:r>
          </w:p>
        </w:tc>
        <w:tc>
          <w:tcPr>
            <w:tcW w:w="787" w:type="dxa"/>
            <w:tcBorders>
              <w:top w:val="single" w:color="auto" w:sz="6" w:space="0"/>
              <w:left w:val="single" w:color="auto" w:sz="6" w:space="0"/>
              <w:bottom w:val="single" w:color="auto" w:sz="6" w:space="0"/>
              <w:right w:val="single" w:color="auto" w:sz="6" w:space="0"/>
            </w:tcBorders>
          </w:tcPr>
          <w:p w14:paraId="5A153288">
            <w:pPr>
              <w:autoSpaceDE w:val="0"/>
              <w:autoSpaceDN w:val="0"/>
              <w:spacing w:line="360" w:lineRule="auto"/>
              <w:rPr>
                <w:rFonts w:hint="eastAsia" w:ascii="宋体" w:hAnsi="宋体" w:eastAsia="宋体" w:cs="宋体"/>
                <w:sz w:val="24"/>
                <w:szCs w:val="24"/>
              </w:rPr>
            </w:pPr>
          </w:p>
        </w:tc>
        <w:tc>
          <w:tcPr>
            <w:tcW w:w="412" w:type="dxa"/>
            <w:tcBorders>
              <w:top w:val="single" w:color="auto" w:sz="6" w:space="0"/>
              <w:left w:val="single" w:color="auto" w:sz="6" w:space="0"/>
              <w:bottom w:val="single" w:color="auto" w:sz="6" w:space="0"/>
              <w:right w:val="single" w:color="auto" w:sz="6" w:space="0"/>
            </w:tcBorders>
          </w:tcPr>
          <w:p w14:paraId="3C61480C">
            <w:pPr>
              <w:autoSpaceDE w:val="0"/>
              <w:autoSpaceDN w:val="0"/>
              <w:spacing w:line="360" w:lineRule="auto"/>
              <w:rPr>
                <w:rFonts w:hint="eastAsia" w:ascii="宋体" w:hAnsi="宋体" w:eastAsia="宋体" w:cs="宋体"/>
                <w:sz w:val="24"/>
                <w:szCs w:val="24"/>
              </w:rPr>
            </w:pPr>
          </w:p>
        </w:tc>
        <w:tc>
          <w:tcPr>
            <w:tcW w:w="900" w:type="dxa"/>
            <w:tcBorders>
              <w:top w:val="single" w:color="auto" w:sz="6" w:space="0"/>
              <w:left w:val="single" w:color="auto" w:sz="6" w:space="0"/>
              <w:bottom w:val="single" w:color="auto" w:sz="6" w:space="0"/>
              <w:right w:val="single" w:color="auto" w:sz="6" w:space="0"/>
            </w:tcBorders>
          </w:tcPr>
          <w:p w14:paraId="4D45E9CD">
            <w:pPr>
              <w:autoSpaceDE w:val="0"/>
              <w:autoSpaceDN w:val="0"/>
              <w:spacing w:line="360" w:lineRule="auto"/>
              <w:rPr>
                <w:rFonts w:hint="eastAsia" w:ascii="宋体" w:hAnsi="宋体" w:eastAsia="宋体" w:cs="宋体"/>
                <w:sz w:val="24"/>
                <w:szCs w:val="24"/>
              </w:rPr>
            </w:pPr>
          </w:p>
        </w:tc>
        <w:tc>
          <w:tcPr>
            <w:tcW w:w="1080" w:type="dxa"/>
            <w:tcBorders>
              <w:top w:val="single" w:color="auto" w:sz="6" w:space="0"/>
              <w:left w:val="single" w:color="auto" w:sz="6" w:space="0"/>
              <w:bottom w:val="single" w:color="auto" w:sz="6" w:space="0"/>
              <w:right w:val="single" w:color="auto" w:sz="6" w:space="0"/>
            </w:tcBorders>
          </w:tcPr>
          <w:p w14:paraId="1ED1EDCF">
            <w:pPr>
              <w:autoSpaceDE w:val="0"/>
              <w:autoSpaceDN w:val="0"/>
              <w:spacing w:line="360" w:lineRule="auto"/>
              <w:rPr>
                <w:rFonts w:hint="eastAsia" w:ascii="宋体" w:hAnsi="宋体" w:eastAsia="宋体" w:cs="宋体"/>
                <w:sz w:val="24"/>
                <w:szCs w:val="24"/>
              </w:rPr>
            </w:pPr>
          </w:p>
        </w:tc>
        <w:tc>
          <w:tcPr>
            <w:tcW w:w="1080" w:type="dxa"/>
            <w:tcBorders>
              <w:top w:val="single" w:color="auto" w:sz="6" w:space="0"/>
              <w:left w:val="single" w:color="auto" w:sz="6" w:space="0"/>
              <w:bottom w:val="single" w:color="auto" w:sz="6" w:space="0"/>
              <w:right w:val="single" w:color="auto" w:sz="6" w:space="0"/>
            </w:tcBorders>
          </w:tcPr>
          <w:p w14:paraId="435F0994">
            <w:pPr>
              <w:autoSpaceDE w:val="0"/>
              <w:autoSpaceDN w:val="0"/>
              <w:spacing w:line="360" w:lineRule="auto"/>
              <w:rPr>
                <w:rFonts w:hint="eastAsia" w:ascii="宋体" w:hAnsi="宋体" w:eastAsia="宋体" w:cs="宋体"/>
                <w:sz w:val="24"/>
                <w:szCs w:val="24"/>
              </w:rPr>
            </w:pPr>
          </w:p>
        </w:tc>
        <w:tc>
          <w:tcPr>
            <w:tcW w:w="1080" w:type="dxa"/>
            <w:tcBorders>
              <w:top w:val="single" w:color="auto" w:sz="6" w:space="0"/>
              <w:left w:val="single" w:color="auto" w:sz="6" w:space="0"/>
              <w:bottom w:val="single" w:color="auto" w:sz="6" w:space="0"/>
              <w:right w:val="single" w:color="auto" w:sz="6" w:space="0"/>
            </w:tcBorders>
          </w:tcPr>
          <w:p w14:paraId="24E698D6">
            <w:pPr>
              <w:autoSpaceDE w:val="0"/>
              <w:autoSpaceDN w:val="0"/>
              <w:spacing w:line="360" w:lineRule="auto"/>
              <w:rPr>
                <w:rFonts w:hint="eastAsia" w:ascii="宋体" w:hAnsi="宋体" w:eastAsia="宋体" w:cs="宋体"/>
                <w:sz w:val="24"/>
                <w:szCs w:val="24"/>
              </w:rPr>
            </w:pPr>
          </w:p>
        </w:tc>
        <w:tc>
          <w:tcPr>
            <w:tcW w:w="1260" w:type="dxa"/>
            <w:tcBorders>
              <w:top w:val="single" w:color="auto" w:sz="6" w:space="0"/>
              <w:left w:val="single" w:color="auto" w:sz="6" w:space="0"/>
              <w:bottom w:val="single" w:color="auto" w:sz="6" w:space="0"/>
              <w:right w:val="single" w:color="auto" w:sz="6" w:space="0"/>
            </w:tcBorders>
          </w:tcPr>
          <w:p w14:paraId="0CA7A537">
            <w:pPr>
              <w:autoSpaceDE w:val="0"/>
              <w:autoSpaceDN w:val="0"/>
              <w:spacing w:line="360" w:lineRule="auto"/>
              <w:rPr>
                <w:rFonts w:hint="eastAsia" w:ascii="宋体" w:hAnsi="宋体" w:eastAsia="宋体" w:cs="宋体"/>
                <w:sz w:val="24"/>
                <w:szCs w:val="24"/>
              </w:rPr>
            </w:pPr>
          </w:p>
        </w:tc>
        <w:tc>
          <w:tcPr>
            <w:tcW w:w="900" w:type="dxa"/>
            <w:tcBorders>
              <w:top w:val="single" w:color="auto" w:sz="6" w:space="0"/>
              <w:left w:val="single" w:color="auto" w:sz="6" w:space="0"/>
              <w:bottom w:val="single" w:color="auto" w:sz="6" w:space="0"/>
              <w:right w:val="single" w:color="auto" w:sz="6" w:space="0"/>
            </w:tcBorders>
          </w:tcPr>
          <w:p w14:paraId="196CAD23">
            <w:pPr>
              <w:autoSpaceDE w:val="0"/>
              <w:autoSpaceDN w:val="0"/>
              <w:spacing w:line="360" w:lineRule="auto"/>
              <w:rPr>
                <w:rFonts w:hint="eastAsia" w:ascii="宋体" w:hAnsi="宋体" w:eastAsia="宋体" w:cs="宋体"/>
                <w:sz w:val="24"/>
                <w:szCs w:val="24"/>
              </w:rPr>
            </w:pPr>
          </w:p>
        </w:tc>
        <w:tc>
          <w:tcPr>
            <w:tcW w:w="1111" w:type="dxa"/>
            <w:tcBorders>
              <w:top w:val="single" w:color="auto" w:sz="6" w:space="0"/>
              <w:left w:val="single" w:color="auto" w:sz="6" w:space="0"/>
              <w:bottom w:val="single" w:color="auto" w:sz="6" w:space="0"/>
              <w:right w:val="single" w:color="auto" w:sz="6" w:space="0"/>
            </w:tcBorders>
          </w:tcPr>
          <w:p w14:paraId="2BC38128">
            <w:pPr>
              <w:autoSpaceDE w:val="0"/>
              <w:autoSpaceDN w:val="0"/>
              <w:spacing w:line="360" w:lineRule="auto"/>
              <w:rPr>
                <w:rFonts w:hint="eastAsia" w:ascii="宋体" w:hAnsi="宋体" w:eastAsia="宋体" w:cs="宋体"/>
                <w:sz w:val="24"/>
                <w:szCs w:val="24"/>
              </w:rPr>
            </w:pPr>
          </w:p>
        </w:tc>
      </w:tr>
      <w:tr w14:paraId="47FC8BF6">
        <w:tblPrEx>
          <w:tblCellMar>
            <w:top w:w="0" w:type="dxa"/>
            <w:left w:w="108" w:type="dxa"/>
            <w:bottom w:w="0" w:type="dxa"/>
            <w:right w:w="108" w:type="dxa"/>
          </w:tblCellMar>
        </w:tblPrEx>
        <w:trPr>
          <w:trHeight w:val="595" w:hRule="atLeast"/>
          <w:jc w:val="center"/>
        </w:trPr>
        <w:tc>
          <w:tcPr>
            <w:tcW w:w="646" w:type="dxa"/>
            <w:tcBorders>
              <w:top w:val="single" w:color="auto" w:sz="6" w:space="0"/>
              <w:left w:val="single" w:color="auto" w:sz="6" w:space="0"/>
              <w:bottom w:val="single" w:color="auto" w:sz="6" w:space="0"/>
              <w:right w:val="single" w:color="auto" w:sz="4" w:space="0"/>
            </w:tcBorders>
          </w:tcPr>
          <w:p w14:paraId="1720AAD6">
            <w:pPr>
              <w:autoSpaceDE w:val="0"/>
              <w:autoSpaceDN w:val="0"/>
              <w:spacing w:line="360" w:lineRule="auto"/>
              <w:jc w:val="center"/>
              <w:rPr>
                <w:rFonts w:hint="eastAsia" w:ascii="宋体" w:hAnsi="宋体" w:eastAsia="宋体" w:cs="宋体"/>
                <w:sz w:val="24"/>
                <w:szCs w:val="24"/>
              </w:rPr>
            </w:pPr>
          </w:p>
        </w:tc>
        <w:tc>
          <w:tcPr>
            <w:tcW w:w="746" w:type="dxa"/>
            <w:tcBorders>
              <w:top w:val="single" w:color="auto" w:sz="6" w:space="0"/>
              <w:left w:val="single" w:color="auto" w:sz="4" w:space="0"/>
              <w:bottom w:val="single" w:color="auto" w:sz="6" w:space="0"/>
              <w:right w:val="single" w:color="auto" w:sz="6" w:space="0"/>
            </w:tcBorders>
          </w:tcPr>
          <w:p w14:paraId="67B8072B">
            <w:pPr>
              <w:autoSpaceDE w:val="0"/>
              <w:autoSpaceDN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售后人员</w:t>
            </w:r>
          </w:p>
        </w:tc>
        <w:tc>
          <w:tcPr>
            <w:tcW w:w="787" w:type="dxa"/>
            <w:tcBorders>
              <w:top w:val="single" w:color="auto" w:sz="6" w:space="0"/>
              <w:left w:val="single" w:color="auto" w:sz="6" w:space="0"/>
              <w:bottom w:val="single" w:color="auto" w:sz="6" w:space="0"/>
              <w:right w:val="single" w:color="auto" w:sz="6" w:space="0"/>
            </w:tcBorders>
          </w:tcPr>
          <w:p w14:paraId="6E046A85">
            <w:pPr>
              <w:autoSpaceDE w:val="0"/>
              <w:autoSpaceDN w:val="0"/>
              <w:spacing w:line="360" w:lineRule="auto"/>
              <w:rPr>
                <w:rFonts w:hint="eastAsia" w:ascii="宋体" w:hAnsi="宋体" w:eastAsia="宋体" w:cs="宋体"/>
                <w:sz w:val="24"/>
                <w:szCs w:val="24"/>
              </w:rPr>
            </w:pPr>
          </w:p>
        </w:tc>
        <w:tc>
          <w:tcPr>
            <w:tcW w:w="412" w:type="dxa"/>
            <w:tcBorders>
              <w:top w:val="single" w:color="auto" w:sz="6" w:space="0"/>
              <w:left w:val="single" w:color="auto" w:sz="6" w:space="0"/>
              <w:bottom w:val="single" w:color="auto" w:sz="6" w:space="0"/>
              <w:right w:val="single" w:color="auto" w:sz="6" w:space="0"/>
            </w:tcBorders>
          </w:tcPr>
          <w:p w14:paraId="1C759710">
            <w:pPr>
              <w:autoSpaceDE w:val="0"/>
              <w:autoSpaceDN w:val="0"/>
              <w:spacing w:line="360" w:lineRule="auto"/>
              <w:rPr>
                <w:rFonts w:hint="eastAsia" w:ascii="宋体" w:hAnsi="宋体" w:eastAsia="宋体" w:cs="宋体"/>
                <w:sz w:val="24"/>
                <w:szCs w:val="24"/>
              </w:rPr>
            </w:pPr>
          </w:p>
        </w:tc>
        <w:tc>
          <w:tcPr>
            <w:tcW w:w="900" w:type="dxa"/>
            <w:tcBorders>
              <w:top w:val="single" w:color="auto" w:sz="6" w:space="0"/>
              <w:left w:val="single" w:color="auto" w:sz="6" w:space="0"/>
              <w:bottom w:val="single" w:color="auto" w:sz="6" w:space="0"/>
              <w:right w:val="single" w:color="auto" w:sz="6" w:space="0"/>
            </w:tcBorders>
          </w:tcPr>
          <w:p w14:paraId="0AF99297">
            <w:pPr>
              <w:autoSpaceDE w:val="0"/>
              <w:autoSpaceDN w:val="0"/>
              <w:spacing w:line="360" w:lineRule="auto"/>
              <w:rPr>
                <w:rFonts w:hint="eastAsia" w:ascii="宋体" w:hAnsi="宋体" w:eastAsia="宋体" w:cs="宋体"/>
                <w:sz w:val="24"/>
                <w:szCs w:val="24"/>
              </w:rPr>
            </w:pPr>
          </w:p>
        </w:tc>
        <w:tc>
          <w:tcPr>
            <w:tcW w:w="1080" w:type="dxa"/>
            <w:tcBorders>
              <w:top w:val="single" w:color="auto" w:sz="6" w:space="0"/>
              <w:left w:val="single" w:color="auto" w:sz="6" w:space="0"/>
              <w:bottom w:val="single" w:color="auto" w:sz="6" w:space="0"/>
              <w:right w:val="single" w:color="auto" w:sz="6" w:space="0"/>
            </w:tcBorders>
          </w:tcPr>
          <w:p w14:paraId="3AE7BB3F">
            <w:pPr>
              <w:autoSpaceDE w:val="0"/>
              <w:autoSpaceDN w:val="0"/>
              <w:spacing w:line="360" w:lineRule="auto"/>
              <w:rPr>
                <w:rFonts w:hint="eastAsia" w:ascii="宋体" w:hAnsi="宋体" w:eastAsia="宋体" w:cs="宋体"/>
                <w:sz w:val="24"/>
                <w:szCs w:val="24"/>
              </w:rPr>
            </w:pPr>
          </w:p>
        </w:tc>
        <w:tc>
          <w:tcPr>
            <w:tcW w:w="1080" w:type="dxa"/>
            <w:tcBorders>
              <w:top w:val="single" w:color="auto" w:sz="6" w:space="0"/>
              <w:left w:val="single" w:color="auto" w:sz="6" w:space="0"/>
              <w:bottom w:val="single" w:color="auto" w:sz="6" w:space="0"/>
              <w:right w:val="single" w:color="auto" w:sz="6" w:space="0"/>
            </w:tcBorders>
          </w:tcPr>
          <w:p w14:paraId="72EA149D">
            <w:pPr>
              <w:autoSpaceDE w:val="0"/>
              <w:autoSpaceDN w:val="0"/>
              <w:spacing w:line="360" w:lineRule="auto"/>
              <w:rPr>
                <w:rFonts w:hint="eastAsia" w:ascii="宋体" w:hAnsi="宋体" w:eastAsia="宋体" w:cs="宋体"/>
                <w:sz w:val="24"/>
                <w:szCs w:val="24"/>
              </w:rPr>
            </w:pPr>
          </w:p>
        </w:tc>
        <w:tc>
          <w:tcPr>
            <w:tcW w:w="1080" w:type="dxa"/>
            <w:tcBorders>
              <w:top w:val="single" w:color="auto" w:sz="6" w:space="0"/>
              <w:left w:val="single" w:color="auto" w:sz="6" w:space="0"/>
              <w:bottom w:val="single" w:color="auto" w:sz="6" w:space="0"/>
              <w:right w:val="single" w:color="auto" w:sz="6" w:space="0"/>
            </w:tcBorders>
          </w:tcPr>
          <w:p w14:paraId="19D3169E">
            <w:pPr>
              <w:autoSpaceDE w:val="0"/>
              <w:autoSpaceDN w:val="0"/>
              <w:spacing w:line="360" w:lineRule="auto"/>
              <w:rPr>
                <w:rFonts w:hint="eastAsia" w:ascii="宋体" w:hAnsi="宋体" w:eastAsia="宋体" w:cs="宋体"/>
                <w:sz w:val="24"/>
                <w:szCs w:val="24"/>
              </w:rPr>
            </w:pPr>
          </w:p>
        </w:tc>
        <w:tc>
          <w:tcPr>
            <w:tcW w:w="1260" w:type="dxa"/>
            <w:tcBorders>
              <w:top w:val="single" w:color="auto" w:sz="6" w:space="0"/>
              <w:left w:val="single" w:color="auto" w:sz="6" w:space="0"/>
              <w:bottom w:val="single" w:color="auto" w:sz="6" w:space="0"/>
              <w:right w:val="single" w:color="auto" w:sz="6" w:space="0"/>
            </w:tcBorders>
          </w:tcPr>
          <w:p w14:paraId="0BF6985A">
            <w:pPr>
              <w:autoSpaceDE w:val="0"/>
              <w:autoSpaceDN w:val="0"/>
              <w:spacing w:line="360" w:lineRule="auto"/>
              <w:rPr>
                <w:rFonts w:hint="eastAsia" w:ascii="宋体" w:hAnsi="宋体" w:eastAsia="宋体" w:cs="宋体"/>
                <w:sz w:val="24"/>
                <w:szCs w:val="24"/>
              </w:rPr>
            </w:pPr>
          </w:p>
        </w:tc>
        <w:tc>
          <w:tcPr>
            <w:tcW w:w="900" w:type="dxa"/>
            <w:tcBorders>
              <w:top w:val="single" w:color="auto" w:sz="6" w:space="0"/>
              <w:left w:val="single" w:color="auto" w:sz="6" w:space="0"/>
              <w:bottom w:val="single" w:color="auto" w:sz="6" w:space="0"/>
              <w:right w:val="single" w:color="auto" w:sz="6" w:space="0"/>
            </w:tcBorders>
          </w:tcPr>
          <w:p w14:paraId="3ECD9FB4">
            <w:pPr>
              <w:autoSpaceDE w:val="0"/>
              <w:autoSpaceDN w:val="0"/>
              <w:spacing w:line="360" w:lineRule="auto"/>
              <w:rPr>
                <w:rFonts w:hint="eastAsia" w:ascii="宋体" w:hAnsi="宋体" w:eastAsia="宋体" w:cs="宋体"/>
                <w:sz w:val="24"/>
                <w:szCs w:val="24"/>
              </w:rPr>
            </w:pPr>
          </w:p>
        </w:tc>
        <w:tc>
          <w:tcPr>
            <w:tcW w:w="1111" w:type="dxa"/>
            <w:tcBorders>
              <w:top w:val="single" w:color="auto" w:sz="6" w:space="0"/>
              <w:left w:val="single" w:color="auto" w:sz="6" w:space="0"/>
              <w:bottom w:val="single" w:color="auto" w:sz="6" w:space="0"/>
              <w:right w:val="single" w:color="auto" w:sz="6" w:space="0"/>
            </w:tcBorders>
          </w:tcPr>
          <w:p w14:paraId="74A84D0B">
            <w:pPr>
              <w:autoSpaceDE w:val="0"/>
              <w:autoSpaceDN w:val="0"/>
              <w:spacing w:line="360" w:lineRule="auto"/>
              <w:rPr>
                <w:rFonts w:hint="eastAsia" w:ascii="宋体" w:hAnsi="宋体" w:eastAsia="宋体" w:cs="宋体"/>
                <w:sz w:val="24"/>
                <w:szCs w:val="24"/>
              </w:rPr>
            </w:pPr>
          </w:p>
        </w:tc>
      </w:tr>
      <w:tr w14:paraId="28A1D49C">
        <w:tblPrEx>
          <w:tblCellMar>
            <w:top w:w="0" w:type="dxa"/>
            <w:left w:w="108" w:type="dxa"/>
            <w:bottom w:w="0" w:type="dxa"/>
            <w:right w:w="108" w:type="dxa"/>
          </w:tblCellMar>
        </w:tblPrEx>
        <w:trPr>
          <w:trHeight w:val="595" w:hRule="atLeast"/>
          <w:jc w:val="center"/>
        </w:trPr>
        <w:tc>
          <w:tcPr>
            <w:tcW w:w="646" w:type="dxa"/>
            <w:tcBorders>
              <w:top w:val="single" w:color="auto" w:sz="6" w:space="0"/>
              <w:left w:val="single" w:color="auto" w:sz="6" w:space="0"/>
              <w:bottom w:val="single" w:color="auto" w:sz="6" w:space="0"/>
              <w:right w:val="single" w:color="auto" w:sz="4" w:space="0"/>
            </w:tcBorders>
          </w:tcPr>
          <w:p w14:paraId="2BA72EE7">
            <w:pPr>
              <w:autoSpaceDE w:val="0"/>
              <w:autoSpaceDN w:val="0"/>
              <w:spacing w:line="360" w:lineRule="auto"/>
              <w:jc w:val="center"/>
              <w:rPr>
                <w:rFonts w:hint="eastAsia" w:ascii="宋体" w:hAnsi="宋体" w:eastAsia="宋体" w:cs="宋体"/>
                <w:sz w:val="24"/>
                <w:szCs w:val="24"/>
              </w:rPr>
            </w:pPr>
          </w:p>
        </w:tc>
        <w:tc>
          <w:tcPr>
            <w:tcW w:w="746" w:type="dxa"/>
            <w:tcBorders>
              <w:top w:val="single" w:color="auto" w:sz="6" w:space="0"/>
              <w:left w:val="single" w:color="auto" w:sz="4" w:space="0"/>
              <w:bottom w:val="single" w:color="auto" w:sz="6" w:space="0"/>
              <w:right w:val="single" w:color="auto" w:sz="6" w:space="0"/>
            </w:tcBorders>
          </w:tcPr>
          <w:p w14:paraId="349061FA">
            <w:pPr>
              <w:autoSpaceDE w:val="0"/>
              <w:autoSpaceDN w:val="0"/>
              <w:spacing w:line="360" w:lineRule="auto"/>
              <w:jc w:val="center"/>
              <w:rPr>
                <w:rFonts w:hint="eastAsia" w:ascii="宋体" w:hAnsi="宋体" w:eastAsia="宋体" w:cs="宋体"/>
                <w:sz w:val="24"/>
                <w:szCs w:val="24"/>
              </w:rPr>
            </w:pPr>
          </w:p>
        </w:tc>
        <w:tc>
          <w:tcPr>
            <w:tcW w:w="787" w:type="dxa"/>
            <w:tcBorders>
              <w:top w:val="single" w:color="auto" w:sz="6" w:space="0"/>
              <w:left w:val="single" w:color="auto" w:sz="6" w:space="0"/>
              <w:bottom w:val="single" w:color="auto" w:sz="6" w:space="0"/>
              <w:right w:val="single" w:color="auto" w:sz="6" w:space="0"/>
            </w:tcBorders>
          </w:tcPr>
          <w:p w14:paraId="2C745A52">
            <w:pPr>
              <w:autoSpaceDE w:val="0"/>
              <w:autoSpaceDN w:val="0"/>
              <w:spacing w:line="360" w:lineRule="auto"/>
              <w:rPr>
                <w:rFonts w:hint="eastAsia" w:ascii="宋体" w:hAnsi="宋体" w:eastAsia="宋体" w:cs="宋体"/>
                <w:sz w:val="24"/>
                <w:szCs w:val="24"/>
              </w:rPr>
            </w:pPr>
          </w:p>
        </w:tc>
        <w:tc>
          <w:tcPr>
            <w:tcW w:w="412" w:type="dxa"/>
            <w:tcBorders>
              <w:top w:val="single" w:color="auto" w:sz="6" w:space="0"/>
              <w:left w:val="single" w:color="auto" w:sz="6" w:space="0"/>
              <w:bottom w:val="single" w:color="auto" w:sz="6" w:space="0"/>
              <w:right w:val="single" w:color="auto" w:sz="6" w:space="0"/>
            </w:tcBorders>
          </w:tcPr>
          <w:p w14:paraId="16C6C74A">
            <w:pPr>
              <w:autoSpaceDE w:val="0"/>
              <w:autoSpaceDN w:val="0"/>
              <w:spacing w:line="360" w:lineRule="auto"/>
              <w:rPr>
                <w:rFonts w:hint="eastAsia" w:ascii="宋体" w:hAnsi="宋体" w:eastAsia="宋体" w:cs="宋体"/>
                <w:sz w:val="24"/>
                <w:szCs w:val="24"/>
              </w:rPr>
            </w:pPr>
          </w:p>
        </w:tc>
        <w:tc>
          <w:tcPr>
            <w:tcW w:w="900" w:type="dxa"/>
            <w:tcBorders>
              <w:top w:val="single" w:color="auto" w:sz="6" w:space="0"/>
              <w:left w:val="single" w:color="auto" w:sz="6" w:space="0"/>
              <w:bottom w:val="single" w:color="auto" w:sz="6" w:space="0"/>
              <w:right w:val="single" w:color="auto" w:sz="6" w:space="0"/>
            </w:tcBorders>
          </w:tcPr>
          <w:p w14:paraId="610F882A">
            <w:pPr>
              <w:autoSpaceDE w:val="0"/>
              <w:autoSpaceDN w:val="0"/>
              <w:spacing w:line="360" w:lineRule="auto"/>
              <w:rPr>
                <w:rFonts w:hint="eastAsia" w:ascii="宋体" w:hAnsi="宋体" w:eastAsia="宋体" w:cs="宋体"/>
                <w:sz w:val="24"/>
                <w:szCs w:val="24"/>
              </w:rPr>
            </w:pPr>
          </w:p>
        </w:tc>
        <w:tc>
          <w:tcPr>
            <w:tcW w:w="1080" w:type="dxa"/>
            <w:tcBorders>
              <w:top w:val="single" w:color="auto" w:sz="6" w:space="0"/>
              <w:left w:val="single" w:color="auto" w:sz="6" w:space="0"/>
              <w:bottom w:val="single" w:color="auto" w:sz="6" w:space="0"/>
              <w:right w:val="single" w:color="auto" w:sz="6" w:space="0"/>
            </w:tcBorders>
          </w:tcPr>
          <w:p w14:paraId="39EFD68D">
            <w:pPr>
              <w:autoSpaceDE w:val="0"/>
              <w:autoSpaceDN w:val="0"/>
              <w:spacing w:line="360" w:lineRule="auto"/>
              <w:rPr>
                <w:rFonts w:hint="eastAsia" w:ascii="宋体" w:hAnsi="宋体" w:eastAsia="宋体" w:cs="宋体"/>
                <w:sz w:val="24"/>
                <w:szCs w:val="24"/>
              </w:rPr>
            </w:pPr>
          </w:p>
        </w:tc>
        <w:tc>
          <w:tcPr>
            <w:tcW w:w="1080" w:type="dxa"/>
            <w:tcBorders>
              <w:top w:val="single" w:color="auto" w:sz="6" w:space="0"/>
              <w:left w:val="single" w:color="auto" w:sz="6" w:space="0"/>
              <w:bottom w:val="single" w:color="auto" w:sz="6" w:space="0"/>
              <w:right w:val="single" w:color="auto" w:sz="6" w:space="0"/>
            </w:tcBorders>
          </w:tcPr>
          <w:p w14:paraId="35690F76">
            <w:pPr>
              <w:autoSpaceDE w:val="0"/>
              <w:autoSpaceDN w:val="0"/>
              <w:spacing w:line="360" w:lineRule="auto"/>
              <w:rPr>
                <w:rFonts w:hint="eastAsia" w:ascii="宋体" w:hAnsi="宋体" w:eastAsia="宋体" w:cs="宋体"/>
                <w:sz w:val="24"/>
                <w:szCs w:val="24"/>
              </w:rPr>
            </w:pPr>
          </w:p>
        </w:tc>
        <w:tc>
          <w:tcPr>
            <w:tcW w:w="1080" w:type="dxa"/>
            <w:tcBorders>
              <w:top w:val="single" w:color="auto" w:sz="6" w:space="0"/>
              <w:left w:val="single" w:color="auto" w:sz="6" w:space="0"/>
              <w:bottom w:val="single" w:color="auto" w:sz="6" w:space="0"/>
              <w:right w:val="single" w:color="auto" w:sz="6" w:space="0"/>
            </w:tcBorders>
          </w:tcPr>
          <w:p w14:paraId="2F98723E">
            <w:pPr>
              <w:autoSpaceDE w:val="0"/>
              <w:autoSpaceDN w:val="0"/>
              <w:spacing w:line="360" w:lineRule="auto"/>
              <w:rPr>
                <w:rFonts w:hint="eastAsia" w:ascii="宋体" w:hAnsi="宋体" w:eastAsia="宋体" w:cs="宋体"/>
                <w:sz w:val="24"/>
                <w:szCs w:val="24"/>
              </w:rPr>
            </w:pPr>
          </w:p>
        </w:tc>
        <w:tc>
          <w:tcPr>
            <w:tcW w:w="1260" w:type="dxa"/>
            <w:tcBorders>
              <w:top w:val="single" w:color="auto" w:sz="6" w:space="0"/>
              <w:left w:val="single" w:color="auto" w:sz="6" w:space="0"/>
              <w:bottom w:val="single" w:color="auto" w:sz="6" w:space="0"/>
              <w:right w:val="single" w:color="auto" w:sz="6" w:space="0"/>
            </w:tcBorders>
          </w:tcPr>
          <w:p w14:paraId="47C53070">
            <w:pPr>
              <w:autoSpaceDE w:val="0"/>
              <w:autoSpaceDN w:val="0"/>
              <w:spacing w:line="360" w:lineRule="auto"/>
              <w:rPr>
                <w:rFonts w:hint="eastAsia" w:ascii="宋体" w:hAnsi="宋体" w:eastAsia="宋体" w:cs="宋体"/>
                <w:sz w:val="24"/>
                <w:szCs w:val="24"/>
              </w:rPr>
            </w:pPr>
          </w:p>
        </w:tc>
        <w:tc>
          <w:tcPr>
            <w:tcW w:w="900" w:type="dxa"/>
            <w:tcBorders>
              <w:top w:val="single" w:color="auto" w:sz="6" w:space="0"/>
              <w:left w:val="single" w:color="auto" w:sz="6" w:space="0"/>
              <w:bottom w:val="single" w:color="auto" w:sz="6" w:space="0"/>
              <w:right w:val="single" w:color="auto" w:sz="6" w:space="0"/>
            </w:tcBorders>
          </w:tcPr>
          <w:p w14:paraId="475E92F0">
            <w:pPr>
              <w:autoSpaceDE w:val="0"/>
              <w:autoSpaceDN w:val="0"/>
              <w:spacing w:line="360" w:lineRule="auto"/>
              <w:rPr>
                <w:rFonts w:hint="eastAsia" w:ascii="宋体" w:hAnsi="宋体" w:eastAsia="宋体" w:cs="宋体"/>
                <w:sz w:val="24"/>
                <w:szCs w:val="24"/>
              </w:rPr>
            </w:pPr>
          </w:p>
        </w:tc>
        <w:tc>
          <w:tcPr>
            <w:tcW w:w="1111" w:type="dxa"/>
            <w:tcBorders>
              <w:top w:val="single" w:color="auto" w:sz="6" w:space="0"/>
              <w:left w:val="single" w:color="auto" w:sz="6" w:space="0"/>
              <w:bottom w:val="single" w:color="auto" w:sz="6" w:space="0"/>
              <w:right w:val="single" w:color="auto" w:sz="6" w:space="0"/>
            </w:tcBorders>
          </w:tcPr>
          <w:p w14:paraId="3D8F0464">
            <w:pPr>
              <w:autoSpaceDE w:val="0"/>
              <w:autoSpaceDN w:val="0"/>
              <w:spacing w:line="360" w:lineRule="auto"/>
              <w:rPr>
                <w:rFonts w:hint="eastAsia" w:ascii="宋体" w:hAnsi="宋体" w:eastAsia="宋体" w:cs="宋体"/>
                <w:sz w:val="24"/>
                <w:szCs w:val="24"/>
              </w:rPr>
            </w:pPr>
          </w:p>
        </w:tc>
      </w:tr>
      <w:tr w14:paraId="77EAFB01">
        <w:tblPrEx>
          <w:tblCellMar>
            <w:top w:w="0" w:type="dxa"/>
            <w:left w:w="108" w:type="dxa"/>
            <w:bottom w:w="0" w:type="dxa"/>
            <w:right w:w="108" w:type="dxa"/>
          </w:tblCellMar>
        </w:tblPrEx>
        <w:trPr>
          <w:trHeight w:val="595" w:hRule="atLeast"/>
          <w:jc w:val="center"/>
        </w:trPr>
        <w:tc>
          <w:tcPr>
            <w:tcW w:w="646" w:type="dxa"/>
            <w:tcBorders>
              <w:top w:val="single" w:color="auto" w:sz="6" w:space="0"/>
              <w:left w:val="single" w:color="auto" w:sz="6" w:space="0"/>
              <w:bottom w:val="single" w:color="auto" w:sz="6" w:space="0"/>
              <w:right w:val="single" w:color="auto" w:sz="4" w:space="0"/>
            </w:tcBorders>
          </w:tcPr>
          <w:p w14:paraId="6E62CC44">
            <w:pPr>
              <w:autoSpaceDE w:val="0"/>
              <w:autoSpaceDN w:val="0"/>
              <w:spacing w:line="360" w:lineRule="auto"/>
              <w:jc w:val="center"/>
              <w:rPr>
                <w:rFonts w:hint="eastAsia" w:ascii="宋体" w:hAnsi="宋体" w:eastAsia="宋体" w:cs="宋体"/>
                <w:sz w:val="24"/>
                <w:szCs w:val="24"/>
              </w:rPr>
            </w:pPr>
          </w:p>
        </w:tc>
        <w:tc>
          <w:tcPr>
            <w:tcW w:w="746" w:type="dxa"/>
            <w:tcBorders>
              <w:top w:val="single" w:color="auto" w:sz="6" w:space="0"/>
              <w:left w:val="single" w:color="auto" w:sz="4" w:space="0"/>
              <w:bottom w:val="single" w:color="auto" w:sz="6" w:space="0"/>
              <w:right w:val="single" w:color="auto" w:sz="6" w:space="0"/>
            </w:tcBorders>
          </w:tcPr>
          <w:p w14:paraId="22A92CF0">
            <w:pPr>
              <w:autoSpaceDE w:val="0"/>
              <w:autoSpaceDN w:val="0"/>
              <w:spacing w:line="360" w:lineRule="auto"/>
              <w:jc w:val="center"/>
              <w:rPr>
                <w:rFonts w:hint="eastAsia" w:ascii="宋体" w:hAnsi="宋体" w:eastAsia="宋体" w:cs="宋体"/>
                <w:sz w:val="24"/>
                <w:szCs w:val="24"/>
              </w:rPr>
            </w:pPr>
          </w:p>
        </w:tc>
        <w:tc>
          <w:tcPr>
            <w:tcW w:w="787" w:type="dxa"/>
            <w:tcBorders>
              <w:top w:val="single" w:color="auto" w:sz="6" w:space="0"/>
              <w:left w:val="single" w:color="auto" w:sz="6" w:space="0"/>
              <w:bottom w:val="single" w:color="auto" w:sz="6" w:space="0"/>
              <w:right w:val="single" w:color="auto" w:sz="6" w:space="0"/>
            </w:tcBorders>
          </w:tcPr>
          <w:p w14:paraId="50BA4D93">
            <w:pPr>
              <w:autoSpaceDE w:val="0"/>
              <w:autoSpaceDN w:val="0"/>
              <w:spacing w:line="360" w:lineRule="auto"/>
              <w:rPr>
                <w:rFonts w:hint="eastAsia" w:ascii="宋体" w:hAnsi="宋体" w:eastAsia="宋体" w:cs="宋体"/>
                <w:sz w:val="24"/>
                <w:szCs w:val="24"/>
              </w:rPr>
            </w:pPr>
          </w:p>
        </w:tc>
        <w:tc>
          <w:tcPr>
            <w:tcW w:w="412" w:type="dxa"/>
            <w:tcBorders>
              <w:top w:val="single" w:color="auto" w:sz="6" w:space="0"/>
              <w:left w:val="single" w:color="auto" w:sz="6" w:space="0"/>
              <w:bottom w:val="single" w:color="auto" w:sz="6" w:space="0"/>
              <w:right w:val="single" w:color="auto" w:sz="6" w:space="0"/>
            </w:tcBorders>
          </w:tcPr>
          <w:p w14:paraId="77473E3D">
            <w:pPr>
              <w:autoSpaceDE w:val="0"/>
              <w:autoSpaceDN w:val="0"/>
              <w:spacing w:line="360" w:lineRule="auto"/>
              <w:rPr>
                <w:rFonts w:hint="eastAsia" w:ascii="宋体" w:hAnsi="宋体" w:eastAsia="宋体" w:cs="宋体"/>
                <w:sz w:val="24"/>
                <w:szCs w:val="24"/>
              </w:rPr>
            </w:pPr>
          </w:p>
        </w:tc>
        <w:tc>
          <w:tcPr>
            <w:tcW w:w="900" w:type="dxa"/>
            <w:tcBorders>
              <w:top w:val="single" w:color="auto" w:sz="6" w:space="0"/>
              <w:left w:val="single" w:color="auto" w:sz="6" w:space="0"/>
              <w:bottom w:val="single" w:color="auto" w:sz="6" w:space="0"/>
              <w:right w:val="single" w:color="auto" w:sz="6" w:space="0"/>
            </w:tcBorders>
          </w:tcPr>
          <w:p w14:paraId="7F6F7634">
            <w:pPr>
              <w:autoSpaceDE w:val="0"/>
              <w:autoSpaceDN w:val="0"/>
              <w:spacing w:line="360" w:lineRule="auto"/>
              <w:rPr>
                <w:rFonts w:hint="eastAsia" w:ascii="宋体" w:hAnsi="宋体" w:eastAsia="宋体" w:cs="宋体"/>
                <w:sz w:val="24"/>
                <w:szCs w:val="24"/>
              </w:rPr>
            </w:pPr>
          </w:p>
        </w:tc>
        <w:tc>
          <w:tcPr>
            <w:tcW w:w="1080" w:type="dxa"/>
            <w:tcBorders>
              <w:top w:val="single" w:color="auto" w:sz="6" w:space="0"/>
              <w:left w:val="single" w:color="auto" w:sz="6" w:space="0"/>
              <w:bottom w:val="single" w:color="auto" w:sz="6" w:space="0"/>
              <w:right w:val="single" w:color="auto" w:sz="6" w:space="0"/>
            </w:tcBorders>
          </w:tcPr>
          <w:p w14:paraId="2C6E6243">
            <w:pPr>
              <w:autoSpaceDE w:val="0"/>
              <w:autoSpaceDN w:val="0"/>
              <w:spacing w:line="360" w:lineRule="auto"/>
              <w:rPr>
                <w:rFonts w:hint="eastAsia" w:ascii="宋体" w:hAnsi="宋体" w:eastAsia="宋体" w:cs="宋体"/>
                <w:sz w:val="24"/>
                <w:szCs w:val="24"/>
              </w:rPr>
            </w:pPr>
          </w:p>
        </w:tc>
        <w:tc>
          <w:tcPr>
            <w:tcW w:w="1080" w:type="dxa"/>
            <w:tcBorders>
              <w:top w:val="single" w:color="auto" w:sz="6" w:space="0"/>
              <w:left w:val="single" w:color="auto" w:sz="6" w:space="0"/>
              <w:bottom w:val="single" w:color="auto" w:sz="6" w:space="0"/>
              <w:right w:val="single" w:color="auto" w:sz="6" w:space="0"/>
            </w:tcBorders>
          </w:tcPr>
          <w:p w14:paraId="2D714D91">
            <w:pPr>
              <w:autoSpaceDE w:val="0"/>
              <w:autoSpaceDN w:val="0"/>
              <w:spacing w:line="360" w:lineRule="auto"/>
              <w:rPr>
                <w:rFonts w:hint="eastAsia" w:ascii="宋体" w:hAnsi="宋体" w:eastAsia="宋体" w:cs="宋体"/>
                <w:sz w:val="24"/>
                <w:szCs w:val="24"/>
              </w:rPr>
            </w:pPr>
          </w:p>
        </w:tc>
        <w:tc>
          <w:tcPr>
            <w:tcW w:w="1080" w:type="dxa"/>
            <w:tcBorders>
              <w:top w:val="single" w:color="auto" w:sz="6" w:space="0"/>
              <w:left w:val="single" w:color="auto" w:sz="6" w:space="0"/>
              <w:bottom w:val="single" w:color="auto" w:sz="6" w:space="0"/>
              <w:right w:val="single" w:color="auto" w:sz="6" w:space="0"/>
            </w:tcBorders>
          </w:tcPr>
          <w:p w14:paraId="5FD290FF">
            <w:pPr>
              <w:autoSpaceDE w:val="0"/>
              <w:autoSpaceDN w:val="0"/>
              <w:spacing w:line="360" w:lineRule="auto"/>
              <w:rPr>
                <w:rFonts w:hint="eastAsia" w:ascii="宋体" w:hAnsi="宋体" w:eastAsia="宋体" w:cs="宋体"/>
                <w:sz w:val="24"/>
                <w:szCs w:val="24"/>
              </w:rPr>
            </w:pPr>
          </w:p>
        </w:tc>
        <w:tc>
          <w:tcPr>
            <w:tcW w:w="1260" w:type="dxa"/>
            <w:tcBorders>
              <w:top w:val="single" w:color="auto" w:sz="6" w:space="0"/>
              <w:left w:val="single" w:color="auto" w:sz="6" w:space="0"/>
              <w:bottom w:val="single" w:color="auto" w:sz="6" w:space="0"/>
              <w:right w:val="single" w:color="auto" w:sz="6" w:space="0"/>
            </w:tcBorders>
          </w:tcPr>
          <w:p w14:paraId="2594A2BB">
            <w:pPr>
              <w:autoSpaceDE w:val="0"/>
              <w:autoSpaceDN w:val="0"/>
              <w:spacing w:line="360" w:lineRule="auto"/>
              <w:rPr>
                <w:rFonts w:hint="eastAsia" w:ascii="宋体" w:hAnsi="宋体" w:eastAsia="宋体" w:cs="宋体"/>
                <w:sz w:val="24"/>
                <w:szCs w:val="24"/>
              </w:rPr>
            </w:pPr>
          </w:p>
        </w:tc>
        <w:tc>
          <w:tcPr>
            <w:tcW w:w="900" w:type="dxa"/>
            <w:tcBorders>
              <w:top w:val="single" w:color="auto" w:sz="6" w:space="0"/>
              <w:left w:val="single" w:color="auto" w:sz="6" w:space="0"/>
              <w:bottom w:val="single" w:color="auto" w:sz="6" w:space="0"/>
              <w:right w:val="single" w:color="auto" w:sz="6" w:space="0"/>
            </w:tcBorders>
          </w:tcPr>
          <w:p w14:paraId="274CCE3F">
            <w:pPr>
              <w:autoSpaceDE w:val="0"/>
              <w:autoSpaceDN w:val="0"/>
              <w:spacing w:line="360" w:lineRule="auto"/>
              <w:rPr>
                <w:rFonts w:hint="eastAsia" w:ascii="宋体" w:hAnsi="宋体" w:eastAsia="宋体" w:cs="宋体"/>
                <w:sz w:val="24"/>
                <w:szCs w:val="24"/>
              </w:rPr>
            </w:pPr>
          </w:p>
        </w:tc>
        <w:tc>
          <w:tcPr>
            <w:tcW w:w="1111" w:type="dxa"/>
            <w:tcBorders>
              <w:top w:val="single" w:color="auto" w:sz="6" w:space="0"/>
              <w:left w:val="single" w:color="auto" w:sz="6" w:space="0"/>
              <w:bottom w:val="single" w:color="auto" w:sz="6" w:space="0"/>
              <w:right w:val="single" w:color="auto" w:sz="6" w:space="0"/>
            </w:tcBorders>
          </w:tcPr>
          <w:p w14:paraId="17F9A2C7">
            <w:pPr>
              <w:autoSpaceDE w:val="0"/>
              <w:autoSpaceDN w:val="0"/>
              <w:spacing w:line="360" w:lineRule="auto"/>
              <w:rPr>
                <w:rFonts w:hint="eastAsia" w:ascii="宋体" w:hAnsi="宋体" w:eastAsia="宋体" w:cs="宋体"/>
                <w:sz w:val="24"/>
                <w:szCs w:val="24"/>
              </w:rPr>
            </w:pPr>
          </w:p>
        </w:tc>
      </w:tr>
    </w:tbl>
    <w:p w14:paraId="5D42BE79">
      <w:pPr>
        <w:spacing w:line="440" w:lineRule="exact"/>
        <w:ind w:firstLine="396" w:firstLineChars="198"/>
        <w:rPr>
          <w:rFonts w:hint="eastAsia" w:ascii="宋体" w:hAnsi="宋体" w:eastAsia="宋体" w:cs="宋体"/>
          <w:kern w:val="0"/>
          <w:sz w:val="20"/>
          <w:szCs w:val="21"/>
          <w:lang w:val="zh-CN" w:eastAsia="zh-CN"/>
        </w:rPr>
      </w:pPr>
    </w:p>
    <w:p w14:paraId="4476FAD6">
      <w:pPr>
        <w:spacing w:line="500" w:lineRule="exact"/>
        <w:rPr>
          <w:rFonts w:hint="eastAsia" w:ascii="宋体" w:hAnsi="宋体" w:eastAsia="宋体" w:cs="宋体"/>
          <w:sz w:val="32"/>
          <w:szCs w:val="32"/>
        </w:rPr>
      </w:pPr>
    </w:p>
    <w:p w14:paraId="39E2BAC7">
      <w:pPr>
        <w:autoSpaceDE w:val="0"/>
        <w:autoSpaceDN w:val="0"/>
        <w:spacing w:line="360" w:lineRule="auto"/>
        <w:ind w:left="4335" w:leftChars="1950" w:hanging="240" w:hangingChars="100"/>
        <w:rPr>
          <w:rFonts w:hint="eastAsia" w:ascii="宋体" w:hAnsi="宋体" w:eastAsia="宋体" w:cs="宋体"/>
          <w:kern w:val="0"/>
          <w:sz w:val="24"/>
          <w:szCs w:val="24"/>
        </w:rPr>
      </w:pPr>
      <w:r>
        <w:rPr>
          <w:rFonts w:hint="eastAsia" w:ascii="宋体" w:hAnsi="宋体" w:eastAsia="宋体" w:cs="宋体"/>
          <w:kern w:val="0"/>
          <w:sz w:val="24"/>
          <w:szCs w:val="24"/>
        </w:rPr>
        <w:t>供应商名称（</w:t>
      </w:r>
      <w:r>
        <w:rPr>
          <w:rFonts w:hint="eastAsia" w:ascii="宋体" w:hAnsi="宋体" w:eastAsia="宋体" w:cs="宋体"/>
          <w:kern w:val="0"/>
          <w:sz w:val="24"/>
          <w:szCs w:val="24"/>
          <w:lang w:eastAsia="zh-CN"/>
        </w:rPr>
        <w:t>盖公章</w:t>
      </w:r>
      <w:r>
        <w:rPr>
          <w:rFonts w:hint="eastAsia" w:ascii="宋体" w:hAnsi="宋体" w:eastAsia="宋体" w:cs="宋体"/>
          <w:kern w:val="0"/>
          <w:sz w:val="24"/>
          <w:szCs w:val="24"/>
        </w:rPr>
        <w:t>）：</w:t>
      </w:r>
    </w:p>
    <w:p w14:paraId="151D7D97">
      <w:pPr>
        <w:autoSpaceDE w:val="0"/>
        <w:autoSpaceDN w:val="0"/>
        <w:spacing w:line="360" w:lineRule="auto"/>
        <w:ind w:firstLine="6480" w:firstLineChars="2700"/>
        <w:rPr>
          <w:rFonts w:hint="eastAsia" w:ascii="宋体" w:hAnsi="宋体" w:eastAsia="宋体" w:cs="宋体"/>
          <w:kern w:val="0"/>
          <w:sz w:val="24"/>
          <w:szCs w:val="24"/>
          <w:lang w:val="zh-CN"/>
        </w:rPr>
      </w:pPr>
      <w:r>
        <w:rPr>
          <w:rFonts w:hint="eastAsia" w:ascii="宋体" w:hAnsi="宋体" w:eastAsia="宋体" w:cs="宋体"/>
          <w:kern w:val="0"/>
          <w:sz w:val="24"/>
          <w:szCs w:val="24"/>
          <w:lang w:val="zh-CN"/>
        </w:rPr>
        <w:t>日期：  年  月   日</w:t>
      </w:r>
    </w:p>
    <w:p w14:paraId="7BBEA50A">
      <w:pPr>
        <w:snapToGrid w:val="0"/>
        <w:spacing w:line="360" w:lineRule="auto"/>
        <w:ind w:firstLine="0" w:firstLineChars="0"/>
        <w:rPr>
          <w:rFonts w:hint="eastAsia" w:ascii="宋体" w:hAnsi="宋体" w:eastAsia="宋体" w:cs="宋体"/>
          <w:b/>
          <w:sz w:val="28"/>
          <w:szCs w:val="28"/>
          <w:lang w:val="en-US" w:eastAsia="zh-CN"/>
        </w:rPr>
      </w:pPr>
    </w:p>
    <w:p w14:paraId="26985736">
      <w:pPr>
        <w:snapToGrid w:val="0"/>
        <w:spacing w:line="360" w:lineRule="auto"/>
        <w:ind w:firstLine="0" w:firstLineChars="0"/>
        <w:rPr>
          <w:rFonts w:hint="eastAsia" w:ascii="宋体" w:hAnsi="宋体" w:eastAsia="宋体" w:cs="宋体"/>
          <w:b/>
          <w:sz w:val="28"/>
          <w:szCs w:val="28"/>
          <w:lang w:val="en-US" w:eastAsia="zh-CN"/>
        </w:rPr>
      </w:pPr>
    </w:p>
    <w:p w14:paraId="64E23CBB">
      <w:pPr>
        <w:snapToGrid w:val="0"/>
        <w:spacing w:line="360" w:lineRule="auto"/>
        <w:ind w:firstLine="0" w:firstLineChars="0"/>
        <w:rPr>
          <w:rFonts w:hint="eastAsia" w:ascii="宋体" w:hAnsi="宋体" w:eastAsia="宋体" w:cs="宋体"/>
          <w:b/>
          <w:sz w:val="28"/>
          <w:szCs w:val="28"/>
          <w:lang w:val="en-US" w:eastAsia="zh-CN"/>
        </w:rPr>
      </w:pPr>
    </w:p>
    <w:p w14:paraId="73CAFEE4">
      <w:pPr>
        <w:snapToGrid w:val="0"/>
        <w:spacing w:line="360" w:lineRule="auto"/>
        <w:ind w:firstLine="0" w:firstLineChars="0"/>
        <w:rPr>
          <w:rFonts w:hint="eastAsia" w:ascii="宋体" w:hAnsi="宋体" w:eastAsia="宋体" w:cs="宋体"/>
          <w:b/>
          <w:i/>
          <w:iCs/>
          <w:sz w:val="28"/>
          <w:szCs w:val="28"/>
          <w:highlight w:val="yellow"/>
        </w:rPr>
      </w:pPr>
      <w:r>
        <w:rPr>
          <w:rFonts w:hint="eastAsia" w:ascii="宋体" w:hAnsi="宋体" w:eastAsia="宋体" w:cs="宋体"/>
          <w:b/>
          <w:sz w:val="28"/>
          <w:szCs w:val="28"/>
          <w:lang w:val="en-US" w:eastAsia="zh-CN"/>
        </w:rPr>
        <w:t>10.</w:t>
      </w:r>
      <w:r>
        <w:rPr>
          <w:rFonts w:hint="eastAsia" w:ascii="宋体" w:hAnsi="宋体" w:eastAsia="宋体" w:cs="宋体"/>
          <w:b/>
          <w:sz w:val="28"/>
          <w:szCs w:val="28"/>
        </w:rPr>
        <w:t>项目实施人员一览表（如有要求）</w:t>
      </w:r>
    </w:p>
    <w:p w14:paraId="65522693">
      <w:pPr>
        <w:spacing w:line="360" w:lineRule="auto"/>
        <w:jc w:val="both"/>
        <w:rPr>
          <w:rFonts w:hint="eastAsia" w:ascii="宋体" w:hAnsi="宋体" w:eastAsia="宋体" w:cs="宋体"/>
          <w:sz w:val="24"/>
          <w:szCs w:val="24"/>
        </w:rPr>
      </w:pPr>
      <w:r>
        <w:rPr>
          <w:rFonts w:hint="eastAsia" w:ascii="宋体" w:hAnsi="宋体" w:eastAsia="宋体" w:cs="宋体"/>
          <w:sz w:val="24"/>
          <w:szCs w:val="24"/>
        </w:rPr>
        <w:t>（由供应商根据采购需求及采购文件要求编制）</w:t>
      </w:r>
    </w:p>
    <w:p w14:paraId="6ED79DF1">
      <w:pPr>
        <w:pStyle w:val="3"/>
        <w:rPr>
          <w:rFonts w:hint="eastAsia" w:ascii="宋体" w:hAnsi="宋体" w:eastAsia="宋体" w:cs="宋体"/>
        </w:rPr>
      </w:pPr>
    </w:p>
    <w:p w14:paraId="7E80A4B0">
      <w:pPr>
        <w:rPr>
          <w:rFonts w:hint="eastAsia" w:ascii="宋体" w:hAnsi="宋体" w:eastAsia="宋体" w:cs="宋体"/>
          <w:color w:val="000000"/>
          <w:kern w:val="0"/>
          <w:sz w:val="24"/>
          <w:szCs w:val="24"/>
          <w:lang w:val="zh-CN" w:eastAsia="zh-CN"/>
        </w:rPr>
      </w:pPr>
      <w:r>
        <w:rPr>
          <w:rFonts w:hint="eastAsia" w:ascii="宋体" w:hAnsi="宋体" w:eastAsia="宋体" w:cs="宋体"/>
          <w:color w:val="000000"/>
          <w:kern w:val="0"/>
          <w:sz w:val="24"/>
          <w:szCs w:val="24"/>
          <w:lang w:val="zh-CN" w:eastAsia="zh-CN"/>
        </w:rPr>
        <w:t>所竞分标（此处有分标时填写具体分标号，无分标时填写“无”）：</w:t>
      </w:r>
      <w:r>
        <w:rPr>
          <w:rFonts w:hint="eastAsia" w:ascii="宋体" w:hAnsi="宋体" w:eastAsia="宋体" w:cs="宋体"/>
          <w:color w:val="000000"/>
          <w:kern w:val="0"/>
          <w:sz w:val="24"/>
          <w:szCs w:val="24"/>
          <w:u w:val="single"/>
          <w:lang w:val="zh-CN" w:eastAsia="zh-CN"/>
        </w:rPr>
        <w:t xml:space="preserve">     </w:t>
      </w:r>
      <w:r>
        <w:rPr>
          <w:rFonts w:hint="eastAsia" w:ascii="宋体" w:hAnsi="宋体" w:eastAsia="宋体" w:cs="宋体"/>
          <w:color w:val="000000"/>
          <w:kern w:val="0"/>
          <w:sz w:val="24"/>
          <w:szCs w:val="24"/>
          <w:u w:val="single"/>
          <w:lang w:val="en-US" w:eastAsia="zh-CN"/>
        </w:rPr>
        <w:t xml:space="preserve"> </w:t>
      </w:r>
    </w:p>
    <w:p w14:paraId="7A80FE45">
      <w:pPr>
        <w:autoSpaceDE w:val="0"/>
        <w:autoSpaceDN w:val="0"/>
        <w:spacing w:line="360" w:lineRule="auto"/>
        <w:rPr>
          <w:rFonts w:hint="eastAsia" w:ascii="宋体" w:hAnsi="宋体" w:eastAsia="宋体" w:cs="宋体"/>
          <w:b/>
          <w:sz w:val="24"/>
          <w:szCs w:val="24"/>
        </w:rPr>
      </w:pPr>
      <w:r>
        <w:rPr>
          <w:rFonts w:hint="eastAsia" w:ascii="宋体" w:hAnsi="宋体" w:eastAsia="宋体" w:cs="宋体"/>
          <w:b/>
          <w:sz w:val="24"/>
          <w:szCs w:val="24"/>
        </w:rPr>
        <w:t>本项目的项目小组人员情况表</w:t>
      </w:r>
      <w:r>
        <w:rPr>
          <w:rFonts w:hint="eastAsia" w:ascii="宋体" w:hAnsi="宋体" w:eastAsia="宋体" w:cs="宋体"/>
          <w:sz w:val="24"/>
          <w:szCs w:val="24"/>
        </w:rPr>
        <w:t>（</w:t>
      </w:r>
      <w:r>
        <w:rPr>
          <w:rFonts w:hint="eastAsia" w:ascii="宋体" w:hAnsi="宋体" w:eastAsia="宋体" w:cs="宋体"/>
          <w:sz w:val="24"/>
          <w:szCs w:val="24"/>
          <w:lang w:eastAsia="zh-CN"/>
        </w:rPr>
        <w:t>参照</w:t>
      </w:r>
      <w:r>
        <w:rPr>
          <w:rFonts w:hint="eastAsia" w:ascii="宋体" w:hAnsi="宋体" w:eastAsia="宋体" w:cs="宋体"/>
          <w:sz w:val="24"/>
          <w:szCs w:val="24"/>
        </w:rPr>
        <w:t>此格式自制）</w:t>
      </w:r>
    </w:p>
    <w:tbl>
      <w:tblPr>
        <w:tblStyle w:val="31"/>
        <w:tblW w:w="9030" w:type="dxa"/>
        <w:tblInd w:w="108" w:type="dxa"/>
        <w:tblLayout w:type="fixed"/>
        <w:tblCellMar>
          <w:top w:w="0" w:type="dxa"/>
          <w:left w:w="108" w:type="dxa"/>
          <w:bottom w:w="0" w:type="dxa"/>
          <w:right w:w="108" w:type="dxa"/>
        </w:tblCellMar>
      </w:tblPr>
      <w:tblGrid>
        <w:gridCol w:w="420"/>
        <w:gridCol w:w="787"/>
        <w:gridCol w:w="412"/>
        <w:gridCol w:w="586"/>
        <w:gridCol w:w="1035"/>
        <w:gridCol w:w="1080"/>
        <w:gridCol w:w="1080"/>
        <w:gridCol w:w="1260"/>
        <w:gridCol w:w="900"/>
        <w:gridCol w:w="1470"/>
      </w:tblGrid>
      <w:tr w14:paraId="36BC25B8">
        <w:tblPrEx>
          <w:tblCellMar>
            <w:top w:w="0" w:type="dxa"/>
            <w:left w:w="108" w:type="dxa"/>
            <w:bottom w:w="0" w:type="dxa"/>
            <w:right w:w="108" w:type="dxa"/>
          </w:tblCellMar>
        </w:tblPrEx>
        <w:tc>
          <w:tcPr>
            <w:tcW w:w="420" w:type="dxa"/>
            <w:tcBorders>
              <w:top w:val="single" w:color="auto" w:sz="6" w:space="0"/>
              <w:left w:val="single" w:color="auto" w:sz="6" w:space="0"/>
              <w:bottom w:val="single" w:color="auto" w:sz="6" w:space="0"/>
              <w:right w:val="single" w:color="auto" w:sz="6" w:space="0"/>
            </w:tcBorders>
            <w:vAlign w:val="center"/>
          </w:tcPr>
          <w:p w14:paraId="47D6A59D">
            <w:pPr>
              <w:autoSpaceDE w:val="0"/>
              <w:autoSpaceDN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序号</w:t>
            </w:r>
          </w:p>
        </w:tc>
        <w:tc>
          <w:tcPr>
            <w:tcW w:w="787" w:type="dxa"/>
            <w:tcBorders>
              <w:top w:val="single" w:color="auto" w:sz="6" w:space="0"/>
              <w:left w:val="single" w:color="auto" w:sz="6" w:space="0"/>
              <w:bottom w:val="single" w:color="auto" w:sz="6" w:space="0"/>
              <w:right w:val="single" w:color="auto" w:sz="6" w:space="0"/>
            </w:tcBorders>
            <w:vAlign w:val="center"/>
          </w:tcPr>
          <w:p w14:paraId="2CC44129">
            <w:pPr>
              <w:autoSpaceDE w:val="0"/>
              <w:autoSpaceDN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姓名</w:t>
            </w:r>
          </w:p>
        </w:tc>
        <w:tc>
          <w:tcPr>
            <w:tcW w:w="412" w:type="dxa"/>
            <w:tcBorders>
              <w:top w:val="single" w:color="auto" w:sz="6" w:space="0"/>
              <w:left w:val="single" w:color="auto" w:sz="6" w:space="0"/>
              <w:bottom w:val="single" w:color="auto" w:sz="6" w:space="0"/>
              <w:right w:val="single" w:color="auto" w:sz="6" w:space="0"/>
            </w:tcBorders>
            <w:vAlign w:val="center"/>
          </w:tcPr>
          <w:p w14:paraId="46D1B63B">
            <w:pPr>
              <w:autoSpaceDE w:val="0"/>
              <w:autoSpaceDN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性别</w:t>
            </w:r>
          </w:p>
        </w:tc>
        <w:tc>
          <w:tcPr>
            <w:tcW w:w="586" w:type="dxa"/>
            <w:tcBorders>
              <w:top w:val="single" w:color="auto" w:sz="6" w:space="0"/>
              <w:left w:val="single" w:color="auto" w:sz="6" w:space="0"/>
              <w:bottom w:val="single" w:color="auto" w:sz="6" w:space="0"/>
              <w:right w:val="single" w:color="auto" w:sz="6" w:space="0"/>
            </w:tcBorders>
            <w:vAlign w:val="center"/>
          </w:tcPr>
          <w:p w14:paraId="1001795A">
            <w:pPr>
              <w:autoSpaceDE w:val="0"/>
              <w:autoSpaceDN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年龄</w:t>
            </w:r>
          </w:p>
        </w:tc>
        <w:tc>
          <w:tcPr>
            <w:tcW w:w="1035" w:type="dxa"/>
            <w:tcBorders>
              <w:top w:val="single" w:color="auto" w:sz="6" w:space="0"/>
              <w:left w:val="single" w:color="auto" w:sz="6" w:space="0"/>
              <w:bottom w:val="single" w:color="auto" w:sz="6" w:space="0"/>
              <w:right w:val="single" w:color="auto" w:sz="6" w:space="0"/>
            </w:tcBorders>
            <w:vAlign w:val="center"/>
          </w:tcPr>
          <w:p w14:paraId="6382C417">
            <w:pPr>
              <w:autoSpaceDE w:val="0"/>
              <w:autoSpaceDN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学历</w:t>
            </w:r>
          </w:p>
          <w:p w14:paraId="41D39308">
            <w:pPr>
              <w:autoSpaceDE w:val="0"/>
              <w:autoSpaceDN w:val="0"/>
              <w:spacing w:line="360" w:lineRule="auto"/>
              <w:jc w:val="center"/>
              <w:rPr>
                <w:rFonts w:hint="eastAsia" w:ascii="宋体" w:hAnsi="宋体" w:eastAsia="宋体" w:cs="宋体"/>
                <w:sz w:val="24"/>
                <w:szCs w:val="24"/>
              </w:rPr>
            </w:pPr>
            <w:r>
              <w:rPr>
                <w:rFonts w:hint="eastAsia" w:ascii="宋体" w:hAnsi="宋体" w:eastAsia="宋体" w:cs="宋体"/>
                <w:sz w:val="24"/>
                <w:szCs w:val="24"/>
                <w:lang w:eastAsia="zh-CN"/>
              </w:rPr>
              <w:t>（</w:t>
            </w:r>
            <w:r>
              <w:rPr>
                <w:rFonts w:hint="eastAsia" w:ascii="宋体" w:hAnsi="宋体" w:eastAsia="宋体" w:cs="宋体"/>
                <w:sz w:val="24"/>
                <w:szCs w:val="24"/>
              </w:rPr>
              <w:t>页码</w:t>
            </w:r>
            <w:r>
              <w:rPr>
                <w:rFonts w:hint="eastAsia" w:ascii="宋体" w:hAnsi="宋体" w:eastAsia="宋体" w:cs="宋体"/>
                <w:sz w:val="24"/>
                <w:szCs w:val="24"/>
                <w:lang w:eastAsia="zh-CN"/>
              </w:rPr>
              <w:t>）</w:t>
            </w:r>
          </w:p>
        </w:tc>
        <w:tc>
          <w:tcPr>
            <w:tcW w:w="1080" w:type="dxa"/>
            <w:tcBorders>
              <w:top w:val="single" w:color="auto" w:sz="6" w:space="0"/>
              <w:left w:val="single" w:color="auto" w:sz="6" w:space="0"/>
              <w:bottom w:val="single" w:color="auto" w:sz="6" w:space="0"/>
              <w:right w:val="single" w:color="auto" w:sz="6" w:space="0"/>
            </w:tcBorders>
            <w:vAlign w:val="center"/>
          </w:tcPr>
          <w:p w14:paraId="710F12A3">
            <w:pPr>
              <w:autoSpaceDE w:val="0"/>
              <w:autoSpaceDN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专业</w:t>
            </w:r>
          </w:p>
          <w:p w14:paraId="05668005">
            <w:pPr>
              <w:autoSpaceDE w:val="0"/>
              <w:autoSpaceDN w:val="0"/>
              <w:spacing w:line="360" w:lineRule="auto"/>
              <w:jc w:val="center"/>
              <w:rPr>
                <w:rFonts w:hint="eastAsia" w:ascii="宋体" w:hAnsi="宋体" w:eastAsia="宋体" w:cs="宋体"/>
                <w:sz w:val="24"/>
                <w:szCs w:val="24"/>
              </w:rPr>
            </w:pPr>
            <w:r>
              <w:rPr>
                <w:rFonts w:hint="eastAsia" w:ascii="宋体" w:hAnsi="宋体" w:eastAsia="宋体" w:cs="宋体"/>
                <w:sz w:val="24"/>
                <w:szCs w:val="24"/>
                <w:lang w:eastAsia="zh-CN"/>
              </w:rPr>
              <w:t>（</w:t>
            </w:r>
            <w:r>
              <w:rPr>
                <w:rFonts w:hint="eastAsia" w:ascii="宋体" w:hAnsi="宋体" w:eastAsia="宋体" w:cs="宋体"/>
                <w:sz w:val="24"/>
                <w:szCs w:val="24"/>
              </w:rPr>
              <w:t>页码</w:t>
            </w:r>
            <w:r>
              <w:rPr>
                <w:rFonts w:hint="eastAsia" w:ascii="宋体" w:hAnsi="宋体" w:eastAsia="宋体" w:cs="宋体"/>
                <w:sz w:val="24"/>
                <w:szCs w:val="24"/>
                <w:lang w:eastAsia="zh-CN"/>
              </w:rPr>
              <w:t>）</w:t>
            </w:r>
          </w:p>
        </w:tc>
        <w:tc>
          <w:tcPr>
            <w:tcW w:w="1080" w:type="dxa"/>
            <w:tcBorders>
              <w:top w:val="single" w:color="auto" w:sz="6" w:space="0"/>
              <w:left w:val="single" w:color="auto" w:sz="6" w:space="0"/>
              <w:bottom w:val="single" w:color="auto" w:sz="6" w:space="0"/>
              <w:right w:val="single" w:color="auto" w:sz="6" w:space="0"/>
            </w:tcBorders>
            <w:vAlign w:val="center"/>
          </w:tcPr>
          <w:p w14:paraId="39E341D1">
            <w:pPr>
              <w:autoSpaceDE w:val="0"/>
              <w:autoSpaceDN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职称</w:t>
            </w:r>
          </w:p>
          <w:p w14:paraId="2B874856">
            <w:pPr>
              <w:autoSpaceDE w:val="0"/>
              <w:autoSpaceDN w:val="0"/>
              <w:spacing w:line="360" w:lineRule="auto"/>
              <w:jc w:val="center"/>
              <w:rPr>
                <w:rFonts w:hint="eastAsia" w:ascii="宋体" w:hAnsi="宋体" w:eastAsia="宋体" w:cs="宋体"/>
                <w:sz w:val="24"/>
                <w:szCs w:val="24"/>
              </w:rPr>
            </w:pPr>
            <w:r>
              <w:rPr>
                <w:rFonts w:hint="eastAsia" w:ascii="宋体" w:hAnsi="宋体" w:eastAsia="宋体" w:cs="宋体"/>
                <w:sz w:val="24"/>
                <w:szCs w:val="24"/>
                <w:lang w:eastAsia="zh-CN"/>
              </w:rPr>
              <w:t>（</w:t>
            </w:r>
            <w:r>
              <w:rPr>
                <w:rFonts w:hint="eastAsia" w:ascii="宋体" w:hAnsi="宋体" w:eastAsia="宋体" w:cs="宋体"/>
                <w:sz w:val="24"/>
                <w:szCs w:val="24"/>
              </w:rPr>
              <w:t>页码</w:t>
            </w:r>
            <w:r>
              <w:rPr>
                <w:rFonts w:hint="eastAsia" w:ascii="宋体" w:hAnsi="宋体" w:eastAsia="宋体" w:cs="宋体"/>
                <w:sz w:val="24"/>
                <w:szCs w:val="24"/>
                <w:lang w:eastAsia="zh-CN"/>
              </w:rPr>
              <w:t>）</w:t>
            </w:r>
          </w:p>
        </w:tc>
        <w:tc>
          <w:tcPr>
            <w:tcW w:w="1260" w:type="dxa"/>
            <w:tcBorders>
              <w:top w:val="single" w:color="auto" w:sz="6" w:space="0"/>
              <w:left w:val="single" w:color="auto" w:sz="6" w:space="0"/>
              <w:bottom w:val="single" w:color="auto" w:sz="6" w:space="0"/>
              <w:right w:val="single" w:color="auto" w:sz="6" w:space="0"/>
            </w:tcBorders>
            <w:vAlign w:val="center"/>
          </w:tcPr>
          <w:p w14:paraId="397E9D29">
            <w:pPr>
              <w:autoSpaceDE w:val="0"/>
              <w:autoSpaceDN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本项目中的职责</w:t>
            </w:r>
          </w:p>
        </w:tc>
        <w:tc>
          <w:tcPr>
            <w:tcW w:w="900" w:type="dxa"/>
            <w:tcBorders>
              <w:top w:val="single" w:color="auto" w:sz="6" w:space="0"/>
              <w:left w:val="single" w:color="auto" w:sz="6" w:space="0"/>
              <w:bottom w:val="single" w:color="auto" w:sz="6" w:space="0"/>
              <w:right w:val="single" w:color="auto" w:sz="6" w:space="0"/>
            </w:tcBorders>
            <w:vAlign w:val="center"/>
          </w:tcPr>
          <w:p w14:paraId="1B6A849F">
            <w:pPr>
              <w:autoSpaceDE w:val="0"/>
              <w:autoSpaceDN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项目经历</w:t>
            </w:r>
          </w:p>
        </w:tc>
        <w:tc>
          <w:tcPr>
            <w:tcW w:w="1470" w:type="dxa"/>
            <w:tcBorders>
              <w:top w:val="single" w:color="auto" w:sz="6" w:space="0"/>
              <w:left w:val="single" w:color="auto" w:sz="6" w:space="0"/>
              <w:bottom w:val="single" w:color="auto" w:sz="6" w:space="0"/>
              <w:right w:val="single" w:color="auto" w:sz="6" w:space="0"/>
            </w:tcBorders>
            <w:vAlign w:val="center"/>
          </w:tcPr>
          <w:p w14:paraId="659F8612">
            <w:pPr>
              <w:autoSpaceDE w:val="0"/>
              <w:autoSpaceDN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参与本项目的到位情况</w:t>
            </w:r>
          </w:p>
        </w:tc>
      </w:tr>
      <w:tr w14:paraId="125BF5D2">
        <w:trPr>
          <w:trHeight w:val="479" w:hRule="atLeast"/>
        </w:trPr>
        <w:tc>
          <w:tcPr>
            <w:tcW w:w="420" w:type="dxa"/>
            <w:tcBorders>
              <w:top w:val="single" w:color="auto" w:sz="6" w:space="0"/>
              <w:left w:val="single" w:color="auto" w:sz="6" w:space="0"/>
              <w:bottom w:val="single" w:color="auto" w:sz="6" w:space="0"/>
              <w:right w:val="single" w:color="auto" w:sz="6" w:space="0"/>
            </w:tcBorders>
          </w:tcPr>
          <w:p w14:paraId="6A56EC95">
            <w:pPr>
              <w:autoSpaceDE w:val="0"/>
              <w:autoSpaceDN w:val="0"/>
              <w:spacing w:line="360" w:lineRule="auto"/>
              <w:jc w:val="center"/>
              <w:rPr>
                <w:rFonts w:hint="eastAsia" w:ascii="宋体" w:hAnsi="宋体" w:eastAsia="宋体" w:cs="宋体"/>
                <w:sz w:val="24"/>
                <w:szCs w:val="24"/>
              </w:rPr>
            </w:pPr>
          </w:p>
        </w:tc>
        <w:tc>
          <w:tcPr>
            <w:tcW w:w="787" w:type="dxa"/>
            <w:tcBorders>
              <w:top w:val="single" w:color="auto" w:sz="6" w:space="0"/>
              <w:left w:val="single" w:color="auto" w:sz="6" w:space="0"/>
              <w:bottom w:val="single" w:color="auto" w:sz="6" w:space="0"/>
              <w:right w:val="single" w:color="auto" w:sz="6" w:space="0"/>
            </w:tcBorders>
          </w:tcPr>
          <w:p w14:paraId="3F55364C">
            <w:pPr>
              <w:autoSpaceDE w:val="0"/>
              <w:autoSpaceDN w:val="0"/>
              <w:spacing w:line="360" w:lineRule="auto"/>
              <w:rPr>
                <w:rFonts w:hint="eastAsia" w:ascii="宋体" w:hAnsi="宋体" w:eastAsia="宋体" w:cs="宋体"/>
                <w:sz w:val="24"/>
                <w:szCs w:val="24"/>
              </w:rPr>
            </w:pPr>
          </w:p>
        </w:tc>
        <w:tc>
          <w:tcPr>
            <w:tcW w:w="412" w:type="dxa"/>
            <w:tcBorders>
              <w:top w:val="single" w:color="auto" w:sz="6" w:space="0"/>
              <w:left w:val="single" w:color="auto" w:sz="6" w:space="0"/>
              <w:bottom w:val="single" w:color="auto" w:sz="6" w:space="0"/>
              <w:right w:val="single" w:color="auto" w:sz="6" w:space="0"/>
            </w:tcBorders>
          </w:tcPr>
          <w:p w14:paraId="4F38D6A5">
            <w:pPr>
              <w:autoSpaceDE w:val="0"/>
              <w:autoSpaceDN w:val="0"/>
              <w:spacing w:line="360" w:lineRule="auto"/>
              <w:rPr>
                <w:rFonts w:hint="eastAsia" w:ascii="宋体" w:hAnsi="宋体" w:eastAsia="宋体" w:cs="宋体"/>
                <w:sz w:val="24"/>
                <w:szCs w:val="24"/>
              </w:rPr>
            </w:pPr>
          </w:p>
        </w:tc>
        <w:tc>
          <w:tcPr>
            <w:tcW w:w="586" w:type="dxa"/>
            <w:tcBorders>
              <w:top w:val="single" w:color="auto" w:sz="6" w:space="0"/>
              <w:left w:val="single" w:color="auto" w:sz="6" w:space="0"/>
              <w:bottom w:val="single" w:color="auto" w:sz="6" w:space="0"/>
              <w:right w:val="single" w:color="auto" w:sz="6" w:space="0"/>
            </w:tcBorders>
          </w:tcPr>
          <w:p w14:paraId="3FE0E7F1">
            <w:pPr>
              <w:autoSpaceDE w:val="0"/>
              <w:autoSpaceDN w:val="0"/>
              <w:spacing w:line="360" w:lineRule="auto"/>
              <w:rPr>
                <w:rFonts w:hint="eastAsia" w:ascii="宋体" w:hAnsi="宋体" w:eastAsia="宋体" w:cs="宋体"/>
                <w:sz w:val="24"/>
                <w:szCs w:val="24"/>
              </w:rPr>
            </w:pPr>
          </w:p>
        </w:tc>
        <w:tc>
          <w:tcPr>
            <w:tcW w:w="1035" w:type="dxa"/>
            <w:tcBorders>
              <w:top w:val="single" w:color="auto" w:sz="6" w:space="0"/>
              <w:left w:val="single" w:color="auto" w:sz="6" w:space="0"/>
              <w:bottom w:val="single" w:color="auto" w:sz="6" w:space="0"/>
              <w:right w:val="single" w:color="auto" w:sz="6" w:space="0"/>
            </w:tcBorders>
          </w:tcPr>
          <w:p w14:paraId="70F31CDC">
            <w:pPr>
              <w:autoSpaceDE w:val="0"/>
              <w:autoSpaceDN w:val="0"/>
              <w:spacing w:line="360" w:lineRule="auto"/>
              <w:rPr>
                <w:rFonts w:hint="eastAsia" w:ascii="宋体" w:hAnsi="宋体" w:eastAsia="宋体" w:cs="宋体"/>
                <w:sz w:val="24"/>
                <w:szCs w:val="24"/>
              </w:rPr>
            </w:pPr>
          </w:p>
        </w:tc>
        <w:tc>
          <w:tcPr>
            <w:tcW w:w="1080" w:type="dxa"/>
            <w:tcBorders>
              <w:top w:val="single" w:color="auto" w:sz="6" w:space="0"/>
              <w:left w:val="single" w:color="auto" w:sz="6" w:space="0"/>
              <w:bottom w:val="single" w:color="auto" w:sz="6" w:space="0"/>
              <w:right w:val="single" w:color="auto" w:sz="6" w:space="0"/>
            </w:tcBorders>
          </w:tcPr>
          <w:p w14:paraId="744677A4">
            <w:pPr>
              <w:autoSpaceDE w:val="0"/>
              <w:autoSpaceDN w:val="0"/>
              <w:spacing w:line="360" w:lineRule="auto"/>
              <w:rPr>
                <w:rFonts w:hint="eastAsia" w:ascii="宋体" w:hAnsi="宋体" w:eastAsia="宋体" w:cs="宋体"/>
                <w:sz w:val="24"/>
                <w:szCs w:val="24"/>
              </w:rPr>
            </w:pPr>
          </w:p>
        </w:tc>
        <w:tc>
          <w:tcPr>
            <w:tcW w:w="1080" w:type="dxa"/>
            <w:tcBorders>
              <w:top w:val="single" w:color="auto" w:sz="6" w:space="0"/>
              <w:left w:val="single" w:color="auto" w:sz="6" w:space="0"/>
              <w:bottom w:val="single" w:color="auto" w:sz="6" w:space="0"/>
              <w:right w:val="single" w:color="auto" w:sz="6" w:space="0"/>
            </w:tcBorders>
          </w:tcPr>
          <w:p w14:paraId="42A52B27">
            <w:pPr>
              <w:autoSpaceDE w:val="0"/>
              <w:autoSpaceDN w:val="0"/>
              <w:spacing w:line="360" w:lineRule="auto"/>
              <w:rPr>
                <w:rFonts w:hint="eastAsia" w:ascii="宋体" w:hAnsi="宋体" w:eastAsia="宋体" w:cs="宋体"/>
                <w:sz w:val="24"/>
                <w:szCs w:val="24"/>
              </w:rPr>
            </w:pPr>
          </w:p>
        </w:tc>
        <w:tc>
          <w:tcPr>
            <w:tcW w:w="1260" w:type="dxa"/>
            <w:tcBorders>
              <w:top w:val="single" w:color="auto" w:sz="6" w:space="0"/>
              <w:left w:val="single" w:color="auto" w:sz="6" w:space="0"/>
              <w:bottom w:val="single" w:color="auto" w:sz="6" w:space="0"/>
              <w:right w:val="single" w:color="auto" w:sz="6" w:space="0"/>
            </w:tcBorders>
          </w:tcPr>
          <w:p w14:paraId="02A5155D">
            <w:pPr>
              <w:autoSpaceDE w:val="0"/>
              <w:autoSpaceDN w:val="0"/>
              <w:spacing w:line="360" w:lineRule="auto"/>
              <w:rPr>
                <w:rFonts w:hint="eastAsia" w:ascii="宋体" w:hAnsi="宋体" w:eastAsia="宋体" w:cs="宋体"/>
                <w:sz w:val="24"/>
                <w:szCs w:val="24"/>
              </w:rPr>
            </w:pPr>
          </w:p>
        </w:tc>
        <w:tc>
          <w:tcPr>
            <w:tcW w:w="900" w:type="dxa"/>
            <w:tcBorders>
              <w:top w:val="single" w:color="auto" w:sz="6" w:space="0"/>
              <w:left w:val="single" w:color="auto" w:sz="6" w:space="0"/>
              <w:bottom w:val="single" w:color="auto" w:sz="6" w:space="0"/>
              <w:right w:val="single" w:color="auto" w:sz="6" w:space="0"/>
            </w:tcBorders>
          </w:tcPr>
          <w:p w14:paraId="77DB9792">
            <w:pPr>
              <w:autoSpaceDE w:val="0"/>
              <w:autoSpaceDN w:val="0"/>
              <w:spacing w:line="360" w:lineRule="auto"/>
              <w:rPr>
                <w:rFonts w:hint="eastAsia" w:ascii="宋体" w:hAnsi="宋体" w:eastAsia="宋体" w:cs="宋体"/>
                <w:sz w:val="24"/>
                <w:szCs w:val="24"/>
              </w:rPr>
            </w:pPr>
          </w:p>
        </w:tc>
        <w:tc>
          <w:tcPr>
            <w:tcW w:w="1470" w:type="dxa"/>
            <w:tcBorders>
              <w:top w:val="single" w:color="auto" w:sz="6" w:space="0"/>
              <w:left w:val="single" w:color="auto" w:sz="6" w:space="0"/>
              <w:bottom w:val="single" w:color="auto" w:sz="6" w:space="0"/>
              <w:right w:val="single" w:color="auto" w:sz="6" w:space="0"/>
            </w:tcBorders>
          </w:tcPr>
          <w:p w14:paraId="08871BCD">
            <w:pPr>
              <w:autoSpaceDE w:val="0"/>
              <w:autoSpaceDN w:val="0"/>
              <w:spacing w:line="360" w:lineRule="auto"/>
              <w:rPr>
                <w:rFonts w:hint="eastAsia" w:ascii="宋体" w:hAnsi="宋体" w:eastAsia="宋体" w:cs="宋体"/>
                <w:sz w:val="24"/>
                <w:szCs w:val="24"/>
              </w:rPr>
            </w:pPr>
          </w:p>
        </w:tc>
      </w:tr>
      <w:tr w14:paraId="714DBF09">
        <w:trPr>
          <w:trHeight w:val="473" w:hRule="atLeast"/>
        </w:trPr>
        <w:tc>
          <w:tcPr>
            <w:tcW w:w="420" w:type="dxa"/>
            <w:tcBorders>
              <w:top w:val="single" w:color="auto" w:sz="6" w:space="0"/>
              <w:left w:val="single" w:color="auto" w:sz="6" w:space="0"/>
              <w:bottom w:val="single" w:color="auto" w:sz="6" w:space="0"/>
              <w:right w:val="single" w:color="auto" w:sz="6" w:space="0"/>
            </w:tcBorders>
          </w:tcPr>
          <w:p w14:paraId="779F7684">
            <w:pPr>
              <w:autoSpaceDE w:val="0"/>
              <w:autoSpaceDN w:val="0"/>
              <w:spacing w:line="360" w:lineRule="auto"/>
              <w:jc w:val="center"/>
              <w:rPr>
                <w:rFonts w:hint="eastAsia" w:ascii="宋体" w:hAnsi="宋体" w:eastAsia="宋体" w:cs="宋体"/>
                <w:sz w:val="24"/>
                <w:szCs w:val="24"/>
              </w:rPr>
            </w:pPr>
          </w:p>
        </w:tc>
        <w:tc>
          <w:tcPr>
            <w:tcW w:w="787" w:type="dxa"/>
            <w:tcBorders>
              <w:top w:val="single" w:color="auto" w:sz="6" w:space="0"/>
              <w:left w:val="single" w:color="auto" w:sz="6" w:space="0"/>
              <w:bottom w:val="single" w:color="auto" w:sz="6" w:space="0"/>
              <w:right w:val="single" w:color="auto" w:sz="6" w:space="0"/>
            </w:tcBorders>
          </w:tcPr>
          <w:p w14:paraId="04080B83">
            <w:pPr>
              <w:autoSpaceDE w:val="0"/>
              <w:autoSpaceDN w:val="0"/>
              <w:spacing w:line="360" w:lineRule="auto"/>
              <w:rPr>
                <w:rFonts w:hint="eastAsia" w:ascii="宋体" w:hAnsi="宋体" w:eastAsia="宋体" w:cs="宋体"/>
                <w:sz w:val="24"/>
                <w:szCs w:val="24"/>
              </w:rPr>
            </w:pPr>
          </w:p>
        </w:tc>
        <w:tc>
          <w:tcPr>
            <w:tcW w:w="412" w:type="dxa"/>
            <w:tcBorders>
              <w:top w:val="single" w:color="auto" w:sz="6" w:space="0"/>
              <w:left w:val="single" w:color="auto" w:sz="6" w:space="0"/>
              <w:bottom w:val="single" w:color="auto" w:sz="6" w:space="0"/>
              <w:right w:val="single" w:color="auto" w:sz="6" w:space="0"/>
            </w:tcBorders>
          </w:tcPr>
          <w:p w14:paraId="57E01A9D">
            <w:pPr>
              <w:autoSpaceDE w:val="0"/>
              <w:autoSpaceDN w:val="0"/>
              <w:spacing w:line="360" w:lineRule="auto"/>
              <w:rPr>
                <w:rFonts w:hint="eastAsia" w:ascii="宋体" w:hAnsi="宋体" w:eastAsia="宋体" w:cs="宋体"/>
                <w:sz w:val="24"/>
                <w:szCs w:val="24"/>
              </w:rPr>
            </w:pPr>
          </w:p>
        </w:tc>
        <w:tc>
          <w:tcPr>
            <w:tcW w:w="586" w:type="dxa"/>
            <w:tcBorders>
              <w:top w:val="single" w:color="auto" w:sz="6" w:space="0"/>
              <w:left w:val="single" w:color="auto" w:sz="6" w:space="0"/>
              <w:bottom w:val="single" w:color="auto" w:sz="6" w:space="0"/>
              <w:right w:val="single" w:color="auto" w:sz="6" w:space="0"/>
            </w:tcBorders>
          </w:tcPr>
          <w:p w14:paraId="31262FBC">
            <w:pPr>
              <w:autoSpaceDE w:val="0"/>
              <w:autoSpaceDN w:val="0"/>
              <w:spacing w:line="360" w:lineRule="auto"/>
              <w:rPr>
                <w:rFonts w:hint="eastAsia" w:ascii="宋体" w:hAnsi="宋体" w:eastAsia="宋体" w:cs="宋体"/>
                <w:sz w:val="24"/>
                <w:szCs w:val="24"/>
              </w:rPr>
            </w:pPr>
          </w:p>
        </w:tc>
        <w:tc>
          <w:tcPr>
            <w:tcW w:w="1035" w:type="dxa"/>
            <w:tcBorders>
              <w:top w:val="single" w:color="auto" w:sz="6" w:space="0"/>
              <w:left w:val="single" w:color="auto" w:sz="6" w:space="0"/>
              <w:bottom w:val="single" w:color="auto" w:sz="6" w:space="0"/>
              <w:right w:val="single" w:color="auto" w:sz="6" w:space="0"/>
            </w:tcBorders>
          </w:tcPr>
          <w:p w14:paraId="15C67197">
            <w:pPr>
              <w:autoSpaceDE w:val="0"/>
              <w:autoSpaceDN w:val="0"/>
              <w:spacing w:line="360" w:lineRule="auto"/>
              <w:rPr>
                <w:rFonts w:hint="eastAsia" w:ascii="宋体" w:hAnsi="宋体" w:eastAsia="宋体" w:cs="宋体"/>
                <w:sz w:val="24"/>
                <w:szCs w:val="24"/>
              </w:rPr>
            </w:pPr>
          </w:p>
        </w:tc>
        <w:tc>
          <w:tcPr>
            <w:tcW w:w="1080" w:type="dxa"/>
            <w:tcBorders>
              <w:top w:val="single" w:color="auto" w:sz="6" w:space="0"/>
              <w:left w:val="single" w:color="auto" w:sz="6" w:space="0"/>
              <w:bottom w:val="single" w:color="auto" w:sz="6" w:space="0"/>
              <w:right w:val="single" w:color="auto" w:sz="6" w:space="0"/>
            </w:tcBorders>
          </w:tcPr>
          <w:p w14:paraId="46A3A09F">
            <w:pPr>
              <w:autoSpaceDE w:val="0"/>
              <w:autoSpaceDN w:val="0"/>
              <w:spacing w:line="360" w:lineRule="auto"/>
              <w:rPr>
                <w:rFonts w:hint="eastAsia" w:ascii="宋体" w:hAnsi="宋体" w:eastAsia="宋体" w:cs="宋体"/>
                <w:sz w:val="24"/>
                <w:szCs w:val="24"/>
              </w:rPr>
            </w:pPr>
          </w:p>
        </w:tc>
        <w:tc>
          <w:tcPr>
            <w:tcW w:w="1080" w:type="dxa"/>
            <w:tcBorders>
              <w:top w:val="single" w:color="auto" w:sz="6" w:space="0"/>
              <w:left w:val="single" w:color="auto" w:sz="6" w:space="0"/>
              <w:bottom w:val="single" w:color="auto" w:sz="6" w:space="0"/>
              <w:right w:val="single" w:color="auto" w:sz="6" w:space="0"/>
            </w:tcBorders>
          </w:tcPr>
          <w:p w14:paraId="68E423B6">
            <w:pPr>
              <w:autoSpaceDE w:val="0"/>
              <w:autoSpaceDN w:val="0"/>
              <w:spacing w:line="360" w:lineRule="auto"/>
              <w:rPr>
                <w:rFonts w:hint="eastAsia" w:ascii="宋体" w:hAnsi="宋体" w:eastAsia="宋体" w:cs="宋体"/>
                <w:sz w:val="24"/>
                <w:szCs w:val="24"/>
              </w:rPr>
            </w:pPr>
          </w:p>
        </w:tc>
        <w:tc>
          <w:tcPr>
            <w:tcW w:w="1260" w:type="dxa"/>
            <w:tcBorders>
              <w:top w:val="single" w:color="auto" w:sz="6" w:space="0"/>
              <w:left w:val="single" w:color="auto" w:sz="6" w:space="0"/>
              <w:bottom w:val="single" w:color="auto" w:sz="6" w:space="0"/>
              <w:right w:val="single" w:color="auto" w:sz="6" w:space="0"/>
            </w:tcBorders>
          </w:tcPr>
          <w:p w14:paraId="218C5F50">
            <w:pPr>
              <w:autoSpaceDE w:val="0"/>
              <w:autoSpaceDN w:val="0"/>
              <w:spacing w:line="360" w:lineRule="auto"/>
              <w:rPr>
                <w:rFonts w:hint="eastAsia" w:ascii="宋体" w:hAnsi="宋体" w:eastAsia="宋体" w:cs="宋体"/>
                <w:sz w:val="24"/>
                <w:szCs w:val="24"/>
              </w:rPr>
            </w:pPr>
          </w:p>
        </w:tc>
        <w:tc>
          <w:tcPr>
            <w:tcW w:w="900" w:type="dxa"/>
            <w:tcBorders>
              <w:top w:val="single" w:color="auto" w:sz="6" w:space="0"/>
              <w:left w:val="single" w:color="auto" w:sz="6" w:space="0"/>
              <w:bottom w:val="single" w:color="auto" w:sz="6" w:space="0"/>
              <w:right w:val="single" w:color="auto" w:sz="6" w:space="0"/>
            </w:tcBorders>
          </w:tcPr>
          <w:p w14:paraId="2546DC9E">
            <w:pPr>
              <w:autoSpaceDE w:val="0"/>
              <w:autoSpaceDN w:val="0"/>
              <w:spacing w:line="360" w:lineRule="auto"/>
              <w:rPr>
                <w:rFonts w:hint="eastAsia" w:ascii="宋体" w:hAnsi="宋体" w:eastAsia="宋体" w:cs="宋体"/>
                <w:sz w:val="24"/>
                <w:szCs w:val="24"/>
              </w:rPr>
            </w:pPr>
          </w:p>
        </w:tc>
        <w:tc>
          <w:tcPr>
            <w:tcW w:w="1470" w:type="dxa"/>
            <w:tcBorders>
              <w:top w:val="single" w:color="auto" w:sz="6" w:space="0"/>
              <w:left w:val="single" w:color="auto" w:sz="6" w:space="0"/>
              <w:bottom w:val="single" w:color="auto" w:sz="6" w:space="0"/>
              <w:right w:val="single" w:color="auto" w:sz="6" w:space="0"/>
            </w:tcBorders>
          </w:tcPr>
          <w:p w14:paraId="7269B052">
            <w:pPr>
              <w:autoSpaceDE w:val="0"/>
              <w:autoSpaceDN w:val="0"/>
              <w:spacing w:line="360" w:lineRule="auto"/>
              <w:rPr>
                <w:rFonts w:hint="eastAsia" w:ascii="宋体" w:hAnsi="宋体" w:eastAsia="宋体" w:cs="宋体"/>
                <w:sz w:val="24"/>
                <w:szCs w:val="24"/>
              </w:rPr>
            </w:pPr>
          </w:p>
        </w:tc>
      </w:tr>
    </w:tbl>
    <w:p w14:paraId="37801E92">
      <w:pPr>
        <w:spacing w:line="360" w:lineRule="auto"/>
        <w:rPr>
          <w:rFonts w:hint="eastAsia" w:ascii="宋体" w:hAnsi="宋体" w:eastAsia="宋体" w:cs="宋体"/>
          <w:b/>
          <w:bCs/>
          <w:sz w:val="24"/>
          <w:szCs w:val="24"/>
        </w:rPr>
      </w:pPr>
      <w:r>
        <w:rPr>
          <w:rFonts w:hint="eastAsia" w:ascii="宋体" w:hAnsi="宋体" w:eastAsia="宋体" w:cs="宋体"/>
          <w:b/>
          <w:sz w:val="24"/>
          <w:szCs w:val="24"/>
        </w:rPr>
        <w:t>注：供应商可</w:t>
      </w:r>
      <w:r>
        <w:rPr>
          <w:rFonts w:hint="eastAsia" w:ascii="宋体" w:hAnsi="宋体" w:eastAsia="宋体" w:cs="宋体"/>
          <w:b/>
          <w:sz w:val="24"/>
          <w:szCs w:val="24"/>
          <w:lang w:eastAsia="zh-CN"/>
        </w:rPr>
        <w:t>参照</w:t>
      </w:r>
      <w:r>
        <w:rPr>
          <w:rFonts w:hint="eastAsia" w:ascii="宋体" w:hAnsi="宋体" w:eastAsia="宋体" w:cs="宋体"/>
          <w:b/>
          <w:sz w:val="24"/>
          <w:szCs w:val="24"/>
        </w:rPr>
        <w:t>上述的格式自行编制，并注明所在响应技术文件页码。</w:t>
      </w:r>
    </w:p>
    <w:p w14:paraId="38D6EC64">
      <w:pPr>
        <w:snapToGrid w:val="0"/>
        <w:spacing w:line="360" w:lineRule="auto"/>
        <w:ind w:firstLine="602" w:firstLineChars="200"/>
        <w:rPr>
          <w:rFonts w:hint="eastAsia" w:ascii="宋体" w:hAnsi="宋体" w:eastAsia="宋体" w:cs="宋体"/>
          <w:b/>
          <w:sz w:val="30"/>
          <w:szCs w:val="30"/>
        </w:rPr>
      </w:pPr>
    </w:p>
    <w:p w14:paraId="6FD61DD6">
      <w:pPr>
        <w:autoSpaceDE w:val="0"/>
        <w:autoSpaceDN w:val="0"/>
        <w:spacing w:line="360" w:lineRule="auto"/>
        <w:ind w:firstLine="6505" w:firstLineChars="2700"/>
        <w:rPr>
          <w:rFonts w:hint="eastAsia" w:ascii="宋体" w:hAnsi="宋体" w:eastAsia="宋体" w:cs="宋体"/>
          <w:b/>
          <w:bCs/>
          <w:sz w:val="24"/>
          <w:szCs w:val="24"/>
        </w:rPr>
      </w:pPr>
    </w:p>
    <w:p w14:paraId="4BA79B7D">
      <w:pPr>
        <w:autoSpaceDE w:val="0"/>
        <w:autoSpaceDN w:val="0"/>
        <w:spacing w:line="360" w:lineRule="auto"/>
        <w:ind w:left="4335" w:leftChars="1950" w:hanging="240" w:hangingChars="100"/>
        <w:rPr>
          <w:rFonts w:hint="eastAsia" w:ascii="宋体" w:hAnsi="宋体" w:eastAsia="宋体" w:cs="宋体"/>
          <w:kern w:val="0"/>
          <w:sz w:val="24"/>
          <w:szCs w:val="24"/>
        </w:rPr>
      </w:pPr>
      <w:r>
        <w:rPr>
          <w:rFonts w:hint="eastAsia" w:ascii="宋体" w:hAnsi="宋体" w:eastAsia="宋体" w:cs="宋体"/>
          <w:kern w:val="0"/>
          <w:sz w:val="24"/>
          <w:szCs w:val="24"/>
        </w:rPr>
        <w:t>供应商名称（</w:t>
      </w:r>
      <w:r>
        <w:rPr>
          <w:rFonts w:hint="eastAsia" w:ascii="宋体" w:hAnsi="宋体" w:eastAsia="宋体" w:cs="宋体"/>
          <w:kern w:val="0"/>
          <w:sz w:val="24"/>
          <w:szCs w:val="24"/>
          <w:lang w:eastAsia="zh-CN"/>
        </w:rPr>
        <w:t>盖公章</w:t>
      </w:r>
      <w:r>
        <w:rPr>
          <w:rFonts w:hint="eastAsia" w:ascii="宋体" w:hAnsi="宋体" w:eastAsia="宋体" w:cs="宋体"/>
          <w:kern w:val="0"/>
          <w:sz w:val="24"/>
          <w:szCs w:val="24"/>
        </w:rPr>
        <w:t>）：</w:t>
      </w:r>
    </w:p>
    <w:p w14:paraId="75BCB3AA">
      <w:pPr>
        <w:autoSpaceDE w:val="0"/>
        <w:autoSpaceDN w:val="0"/>
        <w:spacing w:line="360" w:lineRule="auto"/>
        <w:ind w:firstLine="6480" w:firstLineChars="2700"/>
        <w:rPr>
          <w:rFonts w:hint="eastAsia" w:ascii="宋体" w:hAnsi="宋体" w:eastAsia="宋体" w:cs="宋体"/>
          <w:kern w:val="0"/>
          <w:sz w:val="24"/>
          <w:szCs w:val="24"/>
          <w:lang w:val="zh-CN"/>
        </w:rPr>
      </w:pPr>
      <w:r>
        <w:rPr>
          <w:rFonts w:hint="eastAsia" w:ascii="宋体" w:hAnsi="宋体" w:eastAsia="宋体" w:cs="宋体"/>
          <w:kern w:val="0"/>
          <w:sz w:val="24"/>
          <w:szCs w:val="24"/>
          <w:lang w:val="zh-CN"/>
        </w:rPr>
        <w:t>日期：  年  月   日</w:t>
      </w:r>
    </w:p>
    <w:p w14:paraId="728C46E3">
      <w:pPr>
        <w:spacing w:line="500" w:lineRule="exact"/>
        <w:rPr>
          <w:rFonts w:hint="eastAsia" w:ascii="仿宋_GB2312" w:hAnsi="仿宋_GB2312" w:eastAsia="仿宋_GB2312" w:cs="仿宋_GB2312"/>
          <w:sz w:val="32"/>
          <w:szCs w:val="32"/>
        </w:rPr>
      </w:pPr>
    </w:p>
    <w:p w14:paraId="7B0ACBA4">
      <w:pPr>
        <w:autoSpaceDE w:val="0"/>
        <w:autoSpaceDN w:val="0"/>
        <w:spacing w:line="360" w:lineRule="auto"/>
        <w:ind w:firstLine="6480" w:firstLineChars="2700"/>
        <w:rPr>
          <w:rFonts w:hint="eastAsia" w:ascii="仿宋_GB2312" w:hAnsi="仿宋" w:eastAsia="仿宋_GB2312" w:cs="仿宋_GB2312"/>
          <w:kern w:val="0"/>
          <w:sz w:val="24"/>
          <w:szCs w:val="24"/>
          <w:lang w:val="zh-CN"/>
        </w:rPr>
      </w:pPr>
    </w:p>
    <w:p w14:paraId="2AC49DAA">
      <w:pPr>
        <w:adjustRightInd w:val="0"/>
        <w:snapToGrid w:val="0"/>
        <w:spacing w:line="300" w:lineRule="auto"/>
        <w:rPr>
          <w:rFonts w:hint="eastAsia" w:ascii="宋体" w:hAnsi="宋体" w:eastAsia="宋体" w:cs="Times New Roman"/>
          <w:color w:val="000000"/>
          <w:szCs w:val="21"/>
          <w:u w:val="single"/>
        </w:rPr>
      </w:pPr>
    </w:p>
    <w:p w14:paraId="5A1F334E">
      <w:pPr>
        <w:rPr>
          <w:rFonts w:hint="eastAsia" w:ascii="宋体" w:hAnsi="宋体" w:eastAsia="宋体" w:cs="Times New Roman"/>
          <w:b/>
          <w:bCs/>
          <w:sz w:val="32"/>
          <w:szCs w:val="32"/>
          <w:lang w:val="zh-CN" w:eastAsia="zh-CN"/>
        </w:rPr>
      </w:pPr>
      <w:bookmarkStart w:id="147" w:name="_Toc13020"/>
      <w:bookmarkStart w:id="148" w:name="_Toc17296"/>
      <w:bookmarkStart w:id="149" w:name="_Toc80205941"/>
      <w:r>
        <w:rPr>
          <w:rFonts w:hint="eastAsia" w:ascii="宋体" w:hAnsi="宋体" w:eastAsia="宋体" w:cs="Times New Roman"/>
          <w:b/>
          <w:bCs/>
          <w:sz w:val="32"/>
          <w:szCs w:val="32"/>
          <w:lang w:val="zh-CN" w:eastAsia="zh-CN"/>
        </w:rPr>
        <w:br w:type="page"/>
      </w:r>
    </w:p>
    <w:p w14:paraId="2DB9CE42">
      <w:pPr>
        <w:keepNext/>
        <w:keepLines/>
        <w:spacing w:before="260" w:after="260" w:line="416" w:lineRule="auto"/>
        <w:jc w:val="center"/>
        <w:outlineLvl w:val="1"/>
        <w:rPr>
          <w:rFonts w:hint="eastAsia" w:ascii="宋体" w:hAnsi="宋体" w:eastAsia="宋体" w:cs="Times New Roman"/>
          <w:b/>
          <w:bCs/>
          <w:sz w:val="32"/>
          <w:szCs w:val="32"/>
          <w:lang w:val="zh-CN" w:eastAsia="zh-CN"/>
        </w:rPr>
      </w:pPr>
      <w:r>
        <w:rPr>
          <w:rFonts w:hint="eastAsia" w:ascii="宋体" w:hAnsi="宋体" w:eastAsia="宋体" w:cs="Times New Roman"/>
          <w:b/>
          <w:bCs/>
          <w:sz w:val="32"/>
          <w:szCs w:val="32"/>
          <w:lang w:val="zh-CN" w:eastAsia="zh-CN"/>
        </w:rPr>
        <w:t>第三节 报价文件格式</w:t>
      </w:r>
      <w:bookmarkEnd w:id="147"/>
      <w:bookmarkEnd w:id="148"/>
      <w:bookmarkEnd w:id="149"/>
    </w:p>
    <w:p w14:paraId="0FF54798">
      <w:pPr>
        <w:pStyle w:val="3"/>
        <w:rPr>
          <w:rFonts w:hint="eastAsia"/>
          <w:lang w:val="zh-CN" w:eastAsia="zh-CN"/>
        </w:rPr>
      </w:pPr>
    </w:p>
    <w:p w14:paraId="77B15156">
      <w:pPr>
        <w:pStyle w:val="3"/>
        <w:rPr>
          <w:rFonts w:hint="eastAsia"/>
          <w:lang w:val="zh-CN" w:eastAsia="zh-CN"/>
        </w:rPr>
      </w:pPr>
      <w:r>
        <w:rPr>
          <w:rFonts w:hint="eastAsia" w:ascii="宋体" w:hAnsi="宋体" w:cs="宋体"/>
          <w:b/>
          <w:bCs/>
          <w:color w:val="auto"/>
          <w:sz w:val="28"/>
          <w:szCs w:val="28"/>
          <w:lang w:val="en-US" w:eastAsia="zh-CN"/>
        </w:rPr>
        <w:t>1.</w:t>
      </w:r>
      <w:r>
        <w:rPr>
          <w:rFonts w:hint="eastAsia" w:ascii="宋体" w:hAnsi="宋体" w:cs="宋体"/>
          <w:b/>
          <w:bCs/>
          <w:color w:val="auto"/>
          <w:sz w:val="28"/>
          <w:szCs w:val="28"/>
        </w:rPr>
        <w:t>报价文件</w:t>
      </w:r>
      <w:r>
        <w:rPr>
          <w:rFonts w:hint="eastAsia" w:ascii="宋体" w:hAnsi="宋体" w:cs="宋体"/>
          <w:b/>
          <w:bCs/>
          <w:color w:val="auto"/>
          <w:sz w:val="28"/>
          <w:szCs w:val="28"/>
          <w:lang w:eastAsia="zh-CN"/>
        </w:rPr>
        <w:t>封面的格式</w:t>
      </w:r>
      <w:r>
        <w:rPr>
          <w:rFonts w:hint="eastAsia" w:ascii="宋体" w:hAnsi="宋体" w:eastAsia="宋体" w:cs="宋体"/>
          <w:b/>
          <w:color w:val="000000"/>
          <w:sz w:val="28"/>
          <w:szCs w:val="28"/>
          <w:highlight w:val="none"/>
        </w:rPr>
        <w:t>（参照此格式自拟）</w:t>
      </w:r>
      <w:r>
        <w:rPr>
          <w:rFonts w:hint="eastAsia" w:ascii="宋体" w:hAnsi="宋体" w:cs="宋体"/>
          <w:b/>
          <w:bCs/>
          <w:color w:val="auto"/>
          <w:sz w:val="28"/>
          <w:szCs w:val="28"/>
          <w:lang w:eastAsia="zh-CN"/>
        </w:rPr>
        <w:t>：</w:t>
      </w:r>
    </w:p>
    <w:p w14:paraId="402F3AB6">
      <w:pPr>
        <w:snapToGrid w:val="0"/>
        <w:spacing w:before="165" w:beforeLines="50" w:after="50"/>
        <w:rPr>
          <w:rFonts w:hint="eastAsia" w:ascii="宋体" w:hAnsi="宋体" w:eastAsia="宋体" w:cs="Times New Roman"/>
          <w:bCs/>
          <w:sz w:val="32"/>
          <w:szCs w:val="20"/>
        </w:rPr>
      </w:pPr>
      <w:r>
        <w:rPr>
          <w:rFonts w:hint="eastAsia" w:ascii="宋体" w:hAnsi="宋体" w:eastAsia="宋体" w:cs="Times New Roman"/>
          <w:sz w:val="24"/>
          <w:szCs w:val="24"/>
        </w:rPr>
        <w:t xml:space="preserve">                                                    </w:t>
      </w:r>
      <w:r>
        <w:rPr>
          <w:rFonts w:hint="eastAsia" w:ascii="宋体" w:hAnsi="宋体" w:eastAsia="宋体" w:cs="Times New Roman"/>
          <w:bCs/>
          <w:szCs w:val="24"/>
        </w:rPr>
        <w:t>全流程电子文件</w:t>
      </w:r>
    </w:p>
    <w:p w14:paraId="5D05FF94">
      <w:pPr>
        <w:snapToGrid w:val="0"/>
        <w:spacing w:before="165" w:beforeLines="50" w:after="50"/>
        <w:rPr>
          <w:rFonts w:hint="eastAsia" w:ascii="宋体" w:hAnsi="宋体" w:eastAsia="宋体" w:cs="Times New Roman"/>
          <w:sz w:val="24"/>
          <w:szCs w:val="20"/>
        </w:rPr>
      </w:pPr>
    </w:p>
    <w:p w14:paraId="45091F69">
      <w:pPr>
        <w:snapToGrid w:val="0"/>
        <w:spacing w:before="165" w:beforeLines="50" w:after="50"/>
        <w:rPr>
          <w:rFonts w:hint="eastAsia" w:ascii="宋体" w:hAnsi="宋体" w:eastAsia="宋体" w:cs="Times New Roman"/>
          <w:sz w:val="24"/>
          <w:szCs w:val="20"/>
        </w:rPr>
      </w:pPr>
    </w:p>
    <w:p w14:paraId="24D11A26">
      <w:pPr>
        <w:snapToGrid w:val="0"/>
        <w:spacing w:before="165" w:beforeLines="50" w:after="50"/>
        <w:rPr>
          <w:rFonts w:hint="eastAsia" w:ascii="宋体" w:hAnsi="宋体" w:eastAsia="宋体" w:cs="Times New Roman"/>
          <w:sz w:val="24"/>
          <w:szCs w:val="20"/>
        </w:rPr>
      </w:pPr>
    </w:p>
    <w:p w14:paraId="07E989A8">
      <w:pPr>
        <w:snapToGrid w:val="0"/>
        <w:spacing w:before="165" w:beforeLines="50" w:after="50"/>
        <w:jc w:val="center"/>
        <w:rPr>
          <w:rFonts w:hint="eastAsia" w:ascii="方正小标宋简体" w:hAnsi="方正小标宋简体" w:eastAsia="方正小标宋简体" w:cs="方正小标宋简体"/>
          <w:bCs/>
          <w:sz w:val="44"/>
          <w:szCs w:val="44"/>
        </w:rPr>
      </w:pPr>
      <w:r>
        <w:rPr>
          <w:rFonts w:hint="eastAsia" w:ascii="方正小标宋简体" w:hAnsi="方正小标宋简体" w:eastAsia="方正小标宋简体" w:cs="方正小标宋简体"/>
          <w:bCs/>
          <w:sz w:val="44"/>
          <w:szCs w:val="44"/>
        </w:rPr>
        <w:t xml:space="preserve">报 </w:t>
      </w:r>
      <w:r>
        <w:rPr>
          <w:rFonts w:ascii="方正小标宋简体" w:hAnsi="方正小标宋简体" w:eastAsia="方正小标宋简体" w:cs="方正小标宋简体"/>
          <w:bCs/>
          <w:sz w:val="44"/>
          <w:szCs w:val="44"/>
        </w:rPr>
        <w:t xml:space="preserve"> </w:t>
      </w:r>
      <w:r>
        <w:rPr>
          <w:rFonts w:hint="eastAsia" w:ascii="方正小标宋简体" w:hAnsi="方正小标宋简体" w:eastAsia="方正小标宋简体" w:cs="方正小标宋简体"/>
          <w:bCs/>
          <w:sz w:val="44"/>
          <w:szCs w:val="44"/>
        </w:rPr>
        <w:t>价  文  件</w:t>
      </w:r>
    </w:p>
    <w:p w14:paraId="6E8BB883">
      <w:pPr>
        <w:snapToGrid w:val="0"/>
        <w:spacing w:before="165" w:beforeLines="50" w:after="50"/>
        <w:rPr>
          <w:rFonts w:hint="eastAsia" w:ascii="宋体" w:hAnsi="宋体" w:eastAsia="宋体" w:cs="Times New Roman"/>
          <w:bCs/>
          <w:sz w:val="24"/>
          <w:szCs w:val="20"/>
        </w:rPr>
      </w:pPr>
    </w:p>
    <w:p w14:paraId="705E473E">
      <w:pPr>
        <w:snapToGrid w:val="0"/>
        <w:spacing w:before="165" w:beforeLines="50" w:after="50"/>
        <w:rPr>
          <w:rFonts w:hint="eastAsia" w:ascii="宋体" w:hAnsi="宋体" w:eastAsia="宋体" w:cs="Times New Roman"/>
          <w:bCs/>
          <w:sz w:val="24"/>
          <w:szCs w:val="20"/>
        </w:rPr>
      </w:pPr>
    </w:p>
    <w:p w14:paraId="5526A7A0">
      <w:pPr>
        <w:snapToGrid w:val="0"/>
        <w:spacing w:before="165" w:beforeLines="50" w:after="50"/>
        <w:rPr>
          <w:rFonts w:hint="eastAsia" w:ascii="宋体" w:hAnsi="宋体" w:eastAsia="宋体" w:cs="Times New Roman"/>
          <w:bCs/>
          <w:sz w:val="24"/>
          <w:szCs w:val="20"/>
        </w:rPr>
      </w:pPr>
    </w:p>
    <w:p w14:paraId="5EE29C86">
      <w:pPr>
        <w:snapToGrid w:val="0"/>
        <w:spacing w:before="165" w:beforeLines="50" w:after="50"/>
        <w:rPr>
          <w:rFonts w:hint="eastAsia" w:ascii="宋体" w:hAnsi="宋体" w:eastAsia="宋体" w:cs="Times New Roman"/>
          <w:bCs/>
          <w:sz w:val="24"/>
          <w:szCs w:val="20"/>
        </w:rPr>
      </w:pPr>
    </w:p>
    <w:p w14:paraId="5EBA6A0C">
      <w:pPr>
        <w:snapToGrid w:val="0"/>
        <w:spacing w:before="165" w:beforeLines="50" w:after="50"/>
        <w:rPr>
          <w:rFonts w:hint="eastAsia" w:ascii="宋体" w:hAnsi="宋体" w:eastAsia="宋体" w:cs="Times New Roman"/>
          <w:bCs/>
          <w:sz w:val="24"/>
          <w:szCs w:val="20"/>
        </w:rPr>
      </w:pPr>
    </w:p>
    <w:p w14:paraId="34D3492A">
      <w:pPr>
        <w:snapToGrid w:val="0"/>
        <w:spacing w:before="165" w:beforeLines="50" w:after="50"/>
        <w:ind w:firstLine="640" w:firstLineChars="200"/>
        <w:rPr>
          <w:rFonts w:hint="eastAsia" w:ascii="宋体" w:hAnsi="宋体" w:eastAsia="宋体" w:cs="仿宋_GB2312"/>
          <w:bCs/>
          <w:sz w:val="32"/>
          <w:szCs w:val="32"/>
        </w:rPr>
      </w:pPr>
      <w:r>
        <w:rPr>
          <w:rFonts w:hint="eastAsia" w:ascii="宋体" w:hAnsi="宋体" w:eastAsia="宋体" w:cs="仿宋_GB2312"/>
          <w:bCs/>
          <w:sz w:val="32"/>
          <w:szCs w:val="32"/>
        </w:rPr>
        <w:t>项目名称：</w:t>
      </w:r>
    </w:p>
    <w:p w14:paraId="3D7C8197">
      <w:pPr>
        <w:snapToGrid w:val="0"/>
        <w:spacing w:before="165" w:beforeLines="50" w:after="50"/>
        <w:ind w:firstLine="720" w:firstLineChars="225"/>
        <w:rPr>
          <w:rFonts w:hint="eastAsia" w:ascii="宋体" w:hAnsi="宋体" w:eastAsia="宋体" w:cs="仿宋_GB2312"/>
          <w:bCs/>
          <w:sz w:val="32"/>
          <w:szCs w:val="32"/>
        </w:rPr>
      </w:pPr>
    </w:p>
    <w:p w14:paraId="1351F761">
      <w:pPr>
        <w:snapToGrid w:val="0"/>
        <w:spacing w:before="165" w:beforeLines="50" w:after="50"/>
        <w:ind w:firstLine="640" w:firstLineChars="200"/>
        <w:rPr>
          <w:rFonts w:hint="eastAsia" w:ascii="宋体" w:hAnsi="宋体" w:eastAsia="宋体" w:cs="仿宋_GB2312"/>
          <w:bCs/>
          <w:sz w:val="32"/>
          <w:szCs w:val="32"/>
        </w:rPr>
      </w:pPr>
      <w:r>
        <w:rPr>
          <w:rFonts w:hint="eastAsia" w:ascii="宋体" w:hAnsi="宋体" w:eastAsia="宋体" w:cs="仿宋_GB2312"/>
          <w:bCs/>
          <w:sz w:val="32"/>
          <w:szCs w:val="32"/>
        </w:rPr>
        <w:t>项目编号：</w:t>
      </w:r>
    </w:p>
    <w:p w14:paraId="4F485440">
      <w:pPr>
        <w:snapToGrid w:val="0"/>
        <w:spacing w:before="165" w:beforeLines="50" w:after="50"/>
        <w:ind w:firstLine="720" w:firstLineChars="225"/>
        <w:rPr>
          <w:rFonts w:hint="eastAsia" w:ascii="宋体" w:hAnsi="宋体" w:eastAsia="宋体" w:cs="仿宋_GB2312"/>
          <w:bCs/>
          <w:sz w:val="32"/>
          <w:szCs w:val="32"/>
        </w:rPr>
      </w:pPr>
      <w:r>
        <w:rPr>
          <w:rFonts w:hint="eastAsia" w:ascii="宋体" w:hAnsi="宋体" w:eastAsia="宋体" w:cs="仿宋_GB2312"/>
          <w:bCs/>
          <w:sz w:val="32"/>
          <w:szCs w:val="32"/>
        </w:rPr>
        <w:t xml:space="preserve"> </w:t>
      </w:r>
    </w:p>
    <w:p w14:paraId="15F6C010">
      <w:pPr>
        <w:snapToGrid w:val="0"/>
        <w:spacing w:before="165" w:beforeLines="50" w:after="50"/>
        <w:ind w:firstLine="640" w:firstLineChars="200"/>
        <w:rPr>
          <w:rFonts w:hint="eastAsia" w:ascii="宋体" w:hAnsi="宋体" w:eastAsia="宋体" w:cs="仿宋_GB2312"/>
          <w:bCs/>
          <w:sz w:val="32"/>
          <w:szCs w:val="32"/>
        </w:rPr>
      </w:pPr>
      <w:r>
        <w:rPr>
          <w:rFonts w:hint="eastAsia" w:ascii="宋体" w:hAnsi="宋体" w:eastAsia="宋体" w:cs="仿宋_GB2312"/>
          <w:bCs/>
          <w:sz w:val="32"/>
          <w:szCs w:val="32"/>
        </w:rPr>
        <w:t>所竞分标（如有则填写，无分标时填写“无”或者留空）：</w:t>
      </w:r>
    </w:p>
    <w:p w14:paraId="5840B67B">
      <w:pPr>
        <w:snapToGrid w:val="0"/>
        <w:spacing w:before="165" w:beforeLines="50" w:after="50"/>
        <w:ind w:firstLine="720" w:firstLineChars="225"/>
        <w:rPr>
          <w:rFonts w:hint="eastAsia" w:ascii="宋体" w:hAnsi="宋体" w:eastAsia="宋体" w:cs="仿宋_GB2312"/>
          <w:bCs/>
          <w:sz w:val="32"/>
          <w:szCs w:val="32"/>
        </w:rPr>
      </w:pPr>
    </w:p>
    <w:p w14:paraId="2ADAA762">
      <w:pPr>
        <w:snapToGrid w:val="0"/>
        <w:spacing w:before="50" w:after="50"/>
        <w:ind w:firstLine="640" w:firstLineChars="200"/>
        <w:rPr>
          <w:rFonts w:hint="eastAsia" w:ascii="宋体" w:hAnsi="宋体" w:eastAsia="宋体" w:cs="仿宋_GB2312"/>
          <w:bCs/>
          <w:sz w:val="32"/>
          <w:szCs w:val="32"/>
        </w:rPr>
      </w:pPr>
      <w:r>
        <w:rPr>
          <w:rFonts w:hint="eastAsia" w:ascii="宋体" w:hAnsi="宋体" w:eastAsia="宋体" w:cs="仿宋_GB2312"/>
          <w:bCs/>
          <w:sz w:val="32"/>
          <w:szCs w:val="32"/>
        </w:rPr>
        <w:t>供应商名称：</w:t>
      </w:r>
    </w:p>
    <w:p w14:paraId="6B407A9B">
      <w:pPr>
        <w:snapToGrid w:val="0"/>
        <w:spacing w:before="50" w:after="50"/>
        <w:ind w:firstLine="720" w:firstLineChars="225"/>
        <w:rPr>
          <w:rFonts w:hint="eastAsia" w:ascii="宋体" w:hAnsi="宋体" w:eastAsia="宋体" w:cs="仿宋_GB2312"/>
          <w:bCs/>
          <w:sz w:val="32"/>
          <w:szCs w:val="32"/>
        </w:rPr>
      </w:pPr>
    </w:p>
    <w:p w14:paraId="1770F435">
      <w:pPr>
        <w:snapToGrid w:val="0"/>
        <w:spacing w:before="50" w:after="50"/>
        <w:ind w:firstLine="720" w:firstLineChars="225"/>
        <w:rPr>
          <w:rFonts w:hint="eastAsia" w:ascii="宋体" w:hAnsi="宋体" w:eastAsia="宋体" w:cs="仿宋_GB2312"/>
          <w:bCs/>
          <w:sz w:val="32"/>
          <w:szCs w:val="32"/>
        </w:rPr>
      </w:pPr>
    </w:p>
    <w:p w14:paraId="35B01F66">
      <w:pPr>
        <w:snapToGrid w:val="0"/>
        <w:spacing w:before="50" w:after="50"/>
        <w:ind w:firstLine="1280" w:firstLineChars="400"/>
        <w:rPr>
          <w:rFonts w:hint="eastAsia" w:ascii="宋体" w:hAnsi="宋体" w:eastAsia="宋体" w:cs="仿宋_GB2312"/>
          <w:bCs/>
          <w:sz w:val="32"/>
          <w:szCs w:val="32"/>
        </w:rPr>
      </w:pPr>
    </w:p>
    <w:p w14:paraId="24E26D3A">
      <w:pPr>
        <w:snapToGrid w:val="0"/>
        <w:spacing w:before="165" w:beforeLines="50" w:after="50"/>
        <w:jc w:val="center"/>
        <w:rPr>
          <w:rFonts w:hint="eastAsia" w:ascii="宋体" w:hAnsi="宋体" w:eastAsia="宋体" w:cs="仿宋_GB2312"/>
          <w:sz w:val="32"/>
          <w:szCs w:val="32"/>
        </w:rPr>
      </w:pPr>
      <w:r>
        <w:rPr>
          <w:rFonts w:hint="eastAsia" w:ascii="宋体" w:hAnsi="宋体" w:eastAsia="宋体" w:cs="仿宋_GB2312"/>
          <w:sz w:val="32"/>
          <w:szCs w:val="32"/>
        </w:rPr>
        <w:t>年    月    日</w:t>
      </w:r>
    </w:p>
    <w:p w14:paraId="5C749310">
      <w:pPr>
        <w:snapToGrid w:val="0"/>
        <w:spacing w:before="120" w:beforeLines="50" w:after="50" w:line="360" w:lineRule="auto"/>
        <w:jc w:val="left"/>
        <w:rPr>
          <w:rFonts w:hint="eastAsia" w:ascii="宋体" w:hAnsi="宋体" w:eastAsia="宋体" w:cs="宋体"/>
          <w:color w:val="000000"/>
          <w:sz w:val="28"/>
          <w:szCs w:val="28"/>
          <w:highlight w:val="none"/>
        </w:rPr>
      </w:pPr>
      <w:r>
        <w:rPr>
          <w:rFonts w:ascii="宋体" w:hAnsi="宋体" w:eastAsia="宋体" w:cs="Times New Roman"/>
          <w:sz w:val="24"/>
          <w:szCs w:val="24"/>
        </w:rPr>
        <w:br w:type="page"/>
      </w:r>
      <w:r>
        <w:rPr>
          <w:rFonts w:hint="eastAsia" w:ascii="宋体" w:hAnsi="宋体" w:eastAsia="宋体" w:cs="宋体"/>
          <w:b/>
          <w:color w:val="000000"/>
          <w:sz w:val="28"/>
          <w:szCs w:val="28"/>
          <w:highlight w:val="none"/>
          <w:lang w:val="en-US"/>
        </w:rPr>
        <w:t>2</w:t>
      </w:r>
      <w:r>
        <w:rPr>
          <w:rFonts w:hint="eastAsia" w:ascii="宋体" w:hAnsi="宋体" w:eastAsia="宋体" w:cs="宋体"/>
          <w:b/>
          <w:color w:val="000000"/>
          <w:sz w:val="28"/>
          <w:szCs w:val="28"/>
          <w:highlight w:val="none"/>
        </w:rPr>
        <w:t>.</w:t>
      </w:r>
      <w:r>
        <w:rPr>
          <w:rFonts w:hint="eastAsia" w:ascii="宋体" w:hAnsi="宋体" w:eastAsia="宋体" w:cs="宋体"/>
          <w:b/>
          <w:bCs/>
          <w:color w:val="000000"/>
          <w:sz w:val="28"/>
          <w:szCs w:val="28"/>
          <w:highlight w:val="none"/>
        </w:rPr>
        <w:t>报价文件目录</w:t>
      </w:r>
    </w:p>
    <w:p w14:paraId="58D78294">
      <w:pPr>
        <w:snapToGrid w:val="0"/>
        <w:spacing w:before="50" w:after="120" w:afterLines="50" w:line="360" w:lineRule="auto"/>
        <w:jc w:val="left"/>
        <w:rPr>
          <w:rFonts w:hint="eastAsia" w:ascii="宋体" w:hAnsi="宋体" w:eastAsia="宋体" w:cs="宋体"/>
          <w:b/>
          <w:color w:val="000000"/>
          <w:sz w:val="28"/>
          <w:szCs w:val="28"/>
          <w:highlight w:val="none"/>
        </w:rPr>
      </w:pPr>
      <w:r>
        <w:rPr>
          <w:rFonts w:hint="eastAsia" w:ascii="宋体" w:hAnsi="宋体" w:eastAsia="宋体" w:cs="宋体"/>
          <w:color w:val="000000"/>
          <w:sz w:val="28"/>
          <w:szCs w:val="28"/>
          <w:highlight w:val="none"/>
        </w:rPr>
        <w:t>根据</w:t>
      </w:r>
      <w:r>
        <w:rPr>
          <w:rFonts w:hint="eastAsia" w:ascii="宋体" w:hAnsi="宋体" w:eastAsia="宋体" w:cs="宋体"/>
          <w:color w:val="000000"/>
          <w:sz w:val="28"/>
          <w:szCs w:val="28"/>
          <w:highlight w:val="none"/>
          <w:lang w:eastAsia="zh-CN"/>
        </w:rPr>
        <w:t>竞争性谈判</w:t>
      </w:r>
      <w:r>
        <w:rPr>
          <w:rFonts w:hint="eastAsia" w:ascii="宋体" w:hAnsi="宋体" w:eastAsia="宋体" w:cs="宋体"/>
          <w:color w:val="000000"/>
          <w:sz w:val="28"/>
          <w:szCs w:val="28"/>
          <w:highlight w:val="none"/>
        </w:rPr>
        <w:t>文件规定及</w:t>
      </w:r>
      <w:r>
        <w:rPr>
          <w:rFonts w:hint="eastAsia" w:ascii="宋体" w:hAnsi="宋体" w:eastAsia="宋体" w:cs="宋体"/>
          <w:color w:val="000000"/>
          <w:sz w:val="28"/>
          <w:szCs w:val="28"/>
          <w:highlight w:val="none"/>
          <w:lang w:eastAsia="zh-CN"/>
        </w:rPr>
        <w:t>供应商</w:t>
      </w:r>
      <w:r>
        <w:rPr>
          <w:rFonts w:hint="eastAsia" w:ascii="宋体" w:hAnsi="宋体" w:eastAsia="宋体" w:cs="宋体"/>
          <w:color w:val="000000"/>
          <w:sz w:val="28"/>
          <w:szCs w:val="28"/>
          <w:highlight w:val="none"/>
        </w:rPr>
        <w:t>提供的材料自行编写目录</w:t>
      </w:r>
      <w:r>
        <w:rPr>
          <w:rFonts w:hint="eastAsia" w:ascii="宋体" w:hAnsi="宋体" w:eastAsia="宋体" w:cs="宋体"/>
          <w:color w:val="auto"/>
          <w:kern w:val="0"/>
          <w:sz w:val="28"/>
          <w:szCs w:val="28"/>
        </w:rPr>
        <w:t>（部分格式后附）</w:t>
      </w:r>
      <w:r>
        <w:rPr>
          <w:rFonts w:hint="eastAsia" w:ascii="宋体" w:hAnsi="宋体" w:eastAsia="宋体" w:cs="宋体"/>
          <w:color w:val="000000"/>
          <w:sz w:val="28"/>
          <w:szCs w:val="28"/>
          <w:highlight w:val="none"/>
        </w:rPr>
        <w:t>。</w:t>
      </w:r>
    </w:p>
    <w:p w14:paraId="2BD106AE">
      <w:pPr>
        <w:spacing w:line="360" w:lineRule="auto"/>
        <w:rPr>
          <w:rFonts w:hint="eastAsia" w:ascii="仿宋_GB2312" w:hAnsi="仿宋" w:eastAsia="仿宋_GB2312" w:cs="仿宋_GB2312"/>
          <w:b/>
          <w:bCs/>
          <w:i/>
          <w:iCs/>
          <w:sz w:val="24"/>
          <w:szCs w:val="24"/>
          <w:highlight w:val="yellow"/>
          <w:lang w:eastAsia="zh-CN"/>
        </w:rPr>
      </w:pPr>
    </w:p>
    <w:p w14:paraId="492CEAEF">
      <w:pPr>
        <w:snapToGrid w:val="0"/>
        <w:spacing w:before="165" w:beforeLines="50" w:after="50" w:line="360" w:lineRule="auto"/>
        <w:ind w:left="142" w:firstLine="640" w:firstLineChars="200"/>
        <w:jc w:val="left"/>
        <w:rPr>
          <w:rFonts w:hint="eastAsia" w:ascii="仿宋_GB2312" w:hAnsi="仿宋_GB2312" w:eastAsia="仿宋_GB2312" w:cs="仿宋_GB2312"/>
          <w:sz w:val="32"/>
          <w:szCs w:val="32"/>
        </w:rPr>
      </w:pPr>
    </w:p>
    <w:p w14:paraId="6C8D58F5">
      <w:pPr>
        <w:spacing w:line="500" w:lineRule="exact"/>
        <w:ind w:firstLine="0" w:firstLineChars="0"/>
        <w:rPr>
          <w:rFonts w:ascii="宋体" w:hAnsi="宋体" w:eastAsia="宋体" w:cs="仿宋_GB2312"/>
          <w:kern w:val="0"/>
          <w:sz w:val="24"/>
          <w:szCs w:val="21"/>
          <w:lang w:val="zh-CN" w:eastAsia="zh-CN"/>
        </w:rPr>
      </w:pPr>
      <w:r>
        <w:rPr>
          <w:rFonts w:ascii="宋体" w:hAnsi="宋体" w:eastAsia="宋体" w:cs="仿宋_GB2312"/>
          <w:kern w:val="0"/>
          <w:sz w:val="24"/>
          <w:szCs w:val="21"/>
          <w:lang w:val="zh-CN" w:eastAsia="zh-CN"/>
        </w:rPr>
        <w:br w:type="page"/>
      </w:r>
      <w:r>
        <w:rPr>
          <w:rFonts w:hint="eastAsia" w:ascii="宋体" w:hAnsi="宋体" w:eastAsia="宋体" w:cs="宋体"/>
          <w:b/>
          <w:sz w:val="28"/>
          <w:szCs w:val="28"/>
          <w:lang w:val="en-US" w:eastAsia="zh-CN"/>
        </w:rPr>
        <w:t>3.</w:t>
      </w:r>
      <w:r>
        <w:rPr>
          <w:rFonts w:hint="eastAsia" w:ascii="宋体" w:hAnsi="宋体" w:eastAsia="宋体" w:cs="宋体"/>
          <w:b/>
          <w:sz w:val="28"/>
          <w:szCs w:val="28"/>
          <w:lang w:val="zh-CN" w:eastAsia="zh-CN"/>
        </w:rPr>
        <w:t>响应函的格式：</w:t>
      </w:r>
    </w:p>
    <w:p w14:paraId="5E3B981E">
      <w:pPr>
        <w:spacing w:line="500" w:lineRule="exact"/>
        <w:jc w:val="center"/>
        <w:rPr>
          <w:rFonts w:ascii="Times New Roman" w:hAnsi="Times New Roman" w:eastAsia="宋体" w:cs="Times New Roman"/>
          <w:b/>
          <w:bCs/>
          <w:kern w:val="0"/>
          <w:sz w:val="30"/>
          <w:szCs w:val="30"/>
          <w:lang w:val="zh-CN" w:eastAsia="zh-CN"/>
        </w:rPr>
      </w:pPr>
      <w:r>
        <w:rPr>
          <w:rFonts w:hint="eastAsia" w:ascii="Times New Roman" w:hAnsi="Times New Roman" w:eastAsia="宋体" w:cs="Times New Roman"/>
          <w:b/>
          <w:bCs/>
          <w:kern w:val="0"/>
          <w:sz w:val="30"/>
          <w:szCs w:val="30"/>
          <w:lang w:val="zh-CN" w:eastAsia="zh-CN"/>
        </w:rPr>
        <w:t>响应函</w:t>
      </w:r>
    </w:p>
    <w:p w14:paraId="565EA1B2">
      <w:pPr>
        <w:spacing w:line="360" w:lineRule="auto"/>
        <w:rPr>
          <w:rFonts w:hint="eastAsia" w:ascii="Times New Roman" w:hAnsi="Times New Roman" w:eastAsia="宋体" w:cs="Times New Roman"/>
          <w:kern w:val="0"/>
          <w:sz w:val="20"/>
          <w:szCs w:val="21"/>
          <w:lang w:val="zh-CN" w:eastAsia="zh-CN"/>
        </w:rPr>
      </w:pPr>
    </w:p>
    <w:p w14:paraId="2A2926D1">
      <w:pPr>
        <w:spacing w:line="360" w:lineRule="auto"/>
        <w:rPr>
          <w:rFonts w:hint="eastAsia" w:ascii="宋体" w:hAnsi="宋体" w:eastAsia="宋体" w:cs="宋体"/>
          <w:kern w:val="0"/>
          <w:sz w:val="20"/>
          <w:szCs w:val="21"/>
          <w:lang w:val="en-US" w:eastAsia="zh-CN"/>
        </w:rPr>
      </w:pPr>
      <w:r>
        <w:rPr>
          <w:rFonts w:hint="eastAsia" w:ascii="宋体" w:hAnsi="宋体" w:eastAsia="宋体" w:cs="宋体"/>
          <w:kern w:val="0"/>
          <w:sz w:val="20"/>
          <w:szCs w:val="21"/>
          <w:lang w:val="zh-CN" w:eastAsia="zh-CN"/>
        </w:rPr>
        <w:t>致：</w:t>
      </w:r>
      <w:r>
        <w:rPr>
          <w:rFonts w:hint="eastAsia" w:ascii="宋体" w:hAnsi="宋体" w:eastAsia="宋体" w:cs="宋体"/>
          <w:kern w:val="0"/>
          <w:sz w:val="20"/>
          <w:szCs w:val="21"/>
          <w:u w:val="single"/>
          <w:lang w:val="zh-CN" w:eastAsia="zh-CN"/>
        </w:rPr>
        <w:t xml:space="preserve"> </w:t>
      </w:r>
      <w:r>
        <w:rPr>
          <w:rFonts w:hint="eastAsia" w:ascii="宋体" w:hAnsi="宋体" w:eastAsia="宋体" w:cs="宋体"/>
          <w:kern w:val="0"/>
          <w:sz w:val="20"/>
          <w:szCs w:val="21"/>
          <w:u w:val="single"/>
          <w:lang w:val="en-US" w:eastAsia="zh-CN"/>
        </w:rPr>
        <w:t xml:space="preserve">广西协弘项目管理有限公司         </w:t>
      </w:r>
    </w:p>
    <w:p w14:paraId="55927828">
      <w:pPr>
        <w:spacing w:line="360" w:lineRule="auto"/>
        <w:ind w:firstLine="400" w:firstLineChars="200"/>
        <w:rPr>
          <w:rFonts w:hint="eastAsia" w:ascii="宋体" w:hAnsi="宋体" w:eastAsia="宋体" w:cs="宋体"/>
          <w:kern w:val="0"/>
          <w:sz w:val="20"/>
          <w:szCs w:val="21"/>
          <w:lang w:val="zh-CN" w:eastAsia="zh-CN"/>
        </w:rPr>
      </w:pPr>
      <w:r>
        <w:rPr>
          <w:rFonts w:hint="eastAsia" w:ascii="宋体" w:hAnsi="宋体" w:eastAsia="宋体" w:cs="宋体"/>
          <w:kern w:val="0"/>
          <w:sz w:val="20"/>
          <w:szCs w:val="21"/>
          <w:lang w:val="zh-CN" w:eastAsia="zh-CN"/>
        </w:rPr>
        <w:t>我方已仔细阅读了贵方组织的</w:t>
      </w:r>
      <w:r>
        <w:rPr>
          <w:rFonts w:hint="eastAsia" w:ascii="宋体" w:hAnsi="宋体" w:eastAsia="宋体" w:cs="宋体"/>
          <w:kern w:val="0"/>
          <w:sz w:val="20"/>
          <w:szCs w:val="21"/>
          <w:u w:val="single"/>
          <w:lang w:val="en-US" w:eastAsia="zh-CN"/>
        </w:rPr>
        <w:t xml:space="preserve">             </w:t>
      </w:r>
      <w:r>
        <w:rPr>
          <w:rFonts w:hint="eastAsia" w:ascii="宋体" w:hAnsi="宋体" w:eastAsia="宋体" w:cs="宋体"/>
          <w:kern w:val="0"/>
          <w:sz w:val="20"/>
          <w:szCs w:val="21"/>
          <w:u w:val="single"/>
          <w:lang w:val="zh-CN"/>
        </w:rPr>
        <w:t xml:space="preserve"> </w:t>
      </w:r>
      <w:r>
        <w:rPr>
          <w:rFonts w:hint="eastAsia" w:ascii="宋体" w:hAnsi="宋体" w:eastAsia="宋体" w:cs="宋体"/>
          <w:kern w:val="0"/>
          <w:sz w:val="20"/>
          <w:szCs w:val="21"/>
          <w:lang w:val="zh-CN" w:eastAsia="zh-CN"/>
        </w:rPr>
        <w:t>项目（项目编号：</w:t>
      </w:r>
      <w:r>
        <w:rPr>
          <w:rFonts w:hint="eastAsia" w:ascii="宋体" w:hAnsi="宋体" w:eastAsia="宋体" w:cs="宋体"/>
          <w:kern w:val="0"/>
          <w:sz w:val="20"/>
          <w:szCs w:val="21"/>
          <w:u w:val="single"/>
          <w:lang w:val="en-US" w:eastAsia="zh-CN"/>
        </w:rPr>
        <w:t xml:space="preserve">                   </w:t>
      </w:r>
      <w:r>
        <w:rPr>
          <w:rFonts w:hint="eastAsia" w:ascii="宋体" w:hAnsi="宋体" w:eastAsia="宋体" w:cs="宋体"/>
          <w:kern w:val="0"/>
          <w:sz w:val="20"/>
          <w:szCs w:val="21"/>
          <w:lang w:val="zh-CN" w:eastAsia="zh-CN"/>
        </w:rPr>
        <w:t>）的竞争性</w:t>
      </w:r>
      <w:r>
        <w:rPr>
          <w:rFonts w:hint="eastAsia" w:ascii="宋体" w:hAnsi="宋体" w:eastAsia="宋体" w:cs="宋体"/>
          <w:kern w:val="0"/>
          <w:sz w:val="20"/>
          <w:szCs w:val="21"/>
          <w:lang w:val="zh-CN"/>
        </w:rPr>
        <w:t>谈判</w:t>
      </w:r>
      <w:r>
        <w:rPr>
          <w:rFonts w:hint="eastAsia" w:ascii="宋体" w:hAnsi="宋体" w:eastAsia="宋体" w:cs="宋体"/>
          <w:kern w:val="0"/>
          <w:sz w:val="20"/>
          <w:szCs w:val="21"/>
          <w:lang w:val="zh-CN" w:eastAsia="zh-CN"/>
        </w:rPr>
        <w:t xml:space="preserve">文件的全部内容，现正式递交下述文件参加贵方组织的本次政府采购活动： </w:t>
      </w:r>
    </w:p>
    <w:p w14:paraId="66699B35">
      <w:pPr>
        <w:spacing w:line="360" w:lineRule="auto"/>
        <w:ind w:firstLine="400" w:firstLineChars="200"/>
        <w:rPr>
          <w:rFonts w:hint="eastAsia" w:ascii="宋体" w:hAnsi="宋体" w:eastAsia="宋体" w:cs="宋体"/>
          <w:kern w:val="0"/>
          <w:sz w:val="20"/>
          <w:szCs w:val="21"/>
          <w:lang w:val="zh-CN" w:eastAsia="zh-CN"/>
        </w:rPr>
      </w:pPr>
      <w:r>
        <w:rPr>
          <w:rFonts w:hint="eastAsia" w:ascii="宋体" w:hAnsi="宋体" w:eastAsia="宋体" w:cs="宋体"/>
          <w:kern w:val="0"/>
          <w:sz w:val="20"/>
          <w:szCs w:val="21"/>
          <w:lang w:val="zh-CN" w:eastAsia="zh-CN"/>
        </w:rPr>
        <w:t>一、首次报价文件</w:t>
      </w:r>
      <w:r>
        <w:rPr>
          <w:rFonts w:hint="eastAsia" w:ascii="宋体" w:hAnsi="宋体" w:eastAsia="宋体" w:cs="宋体"/>
          <w:kern w:val="0"/>
          <w:sz w:val="20"/>
          <w:szCs w:val="21"/>
          <w:lang w:val="zh-CN"/>
        </w:rPr>
        <w:t>电子版</w:t>
      </w:r>
      <w:r>
        <w:rPr>
          <w:rFonts w:hint="eastAsia" w:ascii="宋体" w:hAnsi="宋体" w:eastAsia="宋体" w:cs="宋体"/>
          <w:kern w:val="0"/>
          <w:sz w:val="20"/>
          <w:szCs w:val="21"/>
          <w:lang w:val="zh-CN" w:eastAsia="zh-CN"/>
        </w:rPr>
        <w:t>（包含按</w:t>
      </w:r>
      <w:r>
        <w:rPr>
          <w:rFonts w:hint="eastAsia" w:ascii="宋体" w:hAnsi="宋体" w:eastAsia="宋体" w:cs="宋体"/>
          <w:kern w:val="0"/>
          <w:sz w:val="20"/>
          <w:szCs w:val="21"/>
          <w:lang w:val="zh-CN"/>
        </w:rPr>
        <w:t>“第三章 供应商须知”</w:t>
      </w:r>
      <w:r>
        <w:rPr>
          <w:rFonts w:hint="eastAsia" w:ascii="宋体" w:hAnsi="宋体" w:eastAsia="宋体" w:cs="宋体"/>
          <w:kern w:val="0"/>
          <w:sz w:val="20"/>
          <w:szCs w:val="21"/>
          <w:lang w:val="zh-CN" w:eastAsia="zh-CN"/>
        </w:rPr>
        <w:t>提交的全部文件）；</w:t>
      </w:r>
    </w:p>
    <w:p w14:paraId="2F0DBF94">
      <w:pPr>
        <w:spacing w:line="360" w:lineRule="auto"/>
        <w:ind w:firstLine="400" w:firstLineChars="200"/>
        <w:rPr>
          <w:rFonts w:hint="eastAsia" w:ascii="宋体" w:hAnsi="宋体" w:eastAsia="宋体" w:cs="宋体"/>
          <w:kern w:val="0"/>
          <w:sz w:val="20"/>
          <w:szCs w:val="21"/>
          <w:lang w:val="zh-CN"/>
        </w:rPr>
      </w:pPr>
      <w:r>
        <w:rPr>
          <w:rFonts w:hint="eastAsia" w:ascii="宋体" w:hAnsi="宋体" w:eastAsia="宋体" w:cs="宋体"/>
          <w:kern w:val="0"/>
          <w:sz w:val="20"/>
          <w:szCs w:val="21"/>
          <w:lang w:val="zh-CN" w:eastAsia="zh-CN"/>
        </w:rPr>
        <w:t>二、技术文件</w:t>
      </w:r>
      <w:r>
        <w:rPr>
          <w:rFonts w:hint="eastAsia" w:ascii="宋体" w:hAnsi="宋体" w:eastAsia="宋体" w:cs="宋体"/>
          <w:kern w:val="0"/>
          <w:sz w:val="20"/>
          <w:szCs w:val="21"/>
          <w:lang w:val="zh-CN"/>
        </w:rPr>
        <w:t>电子版</w:t>
      </w:r>
      <w:r>
        <w:rPr>
          <w:rFonts w:hint="eastAsia" w:ascii="宋体" w:hAnsi="宋体" w:eastAsia="宋体" w:cs="宋体"/>
          <w:kern w:val="0"/>
          <w:sz w:val="20"/>
          <w:szCs w:val="21"/>
          <w:lang w:val="zh-CN" w:eastAsia="zh-CN"/>
        </w:rPr>
        <w:t>（包含按</w:t>
      </w:r>
      <w:r>
        <w:rPr>
          <w:rFonts w:hint="eastAsia" w:ascii="宋体" w:hAnsi="宋体" w:eastAsia="宋体" w:cs="宋体"/>
          <w:kern w:val="0"/>
          <w:sz w:val="20"/>
          <w:szCs w:val="21"/>
          <w:lang w:val="zh-CN"/>
        </w:rPr>
        <w:t>“第三章 供应商须知”</w:t>
      </w:r>
      <w:r>
        <w:rPr>
          <w:rFonts w:hint="eastAsia" w:ascii="宋体" w:hAnsi="宋体" w:eastAsia="宋体" w:cs="宋体"/>
          <w:kern w:val="0"/>
          <w:sz w:val="20"/>
          <w:szCs w:val="21"/>
          <w:lang w:val="zh-CN" w:eastAsia="zh-CN"/>
        </w:rPr>
        <w:t>提交的全部文件）；商务文件</w:t>
      </w:r>
      <w:r>
        <w:rPr>
          <w:rFonts w:hint="eastAsia" w:ascii="宋体" w:hAnsi="宋体" w:eastAsia="宋体" w:cs="宋体"/>
          <w:kern w:val="0"/>
          <w:sz w:val="20"/>
          <w:szCs w:val="21"/>
          <w:lang w:val="zh-CN"/>
        </w:rPr>
        <w:t>电子版</w:t>
      </w:r>
      <w:r>
        <w:rPr>
          <w:rFonts w:hint="eastAsia" w:ascii="宋体" w:hAnsi="宋体" w:eastAsia="宋体" w:cs="宋体"/>
          <w:kern w:val="0"/>
          <w:sz w:val="20"/>
          <w:szCs w:val="21"/>
          <w:lang w:val="zh-CN" w:eastAsia="zh-CN"/>
        </w:rPr>
        <w:t>（包含按</w:t>
      </w:r>
      <w:r>
        <w:rPr>
          <w:rFonts w:hint="eastAsia" w:ascii="宋体" w:hAnsi="宋体" w:eastAsia="宋体" w:cs="宋体"/>
          <w:kern w:val="0"/>
          <w:sz w:val="20"/>
          <w:szCs w:val="21"/>
          <w:lang w:val="zh-CN"/>
        </w:rPr>
        <w:t>“第三章 供应商须知”</w:t>
      </w:r>
      <w:r>
        <w:rPr>
          <w:rFonts w:hint="eastAsia" w:ascii="宋体" w:hAnsi="宋体" w:eastAsia="宋体" w:cs="宋体"/>
          <w:kern w:val="0"/>
          <w:sz w:val="20"/>
          <w:szCs w:val="21"/>
          <w:lang w:val="zh-CN" w:eastAsia="zh-CN"/>
        </w:rPr>
        <w:t>提交的全部文件）；</w:t>
      </w:r>
    </w:p>
    <w:p w14:paraId="45C70BC3">
      <w:pPr>
        <w:spacing w:line="360" w:lineRule="auto"/>
        <w:ind w:firstLine="400" w:firstLineChars="200"/>
        <w:rPr>
          <w:rFonts w:hint="eastAsia" w:ascii="宋体" w:hAnsi="宋体" w:eastAsia="宋体" w:cs="宋体"/>
          <w:kern w:val="0"/>
          <w:sz w:val="20"/>
          <w:szCs w:val="21"/>
          <w:lang w:val="zh-CN" w:eastAsia="zh-CN"/>
        </w:rPr>
      </w:pPr>
      <w:r>
        <w:rPr>
          <w:rFonts w:hint="eastAsia" w:ascii="宋体" w:hAnsi="宋体" w:eastAsia="宋体" w:cs="宋体"/>
          <w:kern w:val="0"/>
          <w:sz w:val="20"/>
          <w:szCs w:val="21"/>
          <w:lang w:val="zh-CN" w:eastAsia="zh-CN"/>
        </w:rPr>
        <w:t>三、资格证明文件电子版（包含按“第三章供应商须知”提交的全部文件）。</w:t>
      </w:r>
    </w:p>
    <w:p w14:paraId="03E7A847">
      <w:pPr>
        <w:spacing w:line="360" w:lineRule="auto"/>
        <w:ind w:firstLine="400" w:firstLineChars="200"/>
        <w:rPr>
          <w:rFonts w:hint="eastAsia" w:ascii="宋体" w:hAnsi="宋体" w:eastAsia="宋体" w:cs="宋体"/>
          <w:kern w:val="0"/>
          <w:sz w:val="20"/>
          <w:szCs w:val="21"/>
          <w:highlight w:val="none"/>
          <w:lang w:val="zh-CN" w:eastAsia="zh-CN"/>
        </w:rPr>
      </w:pPr>
      <w:r>
        <w:rPr>
          <w:rFonts w:hint="eastAsia" w:ascii="宋体" w:hAnsi="宋体" w:eastAsia="宋体" w:cs="宋体"/>
          <w:kern w:val="0"/>
          <w:sz w:val="20"/>
          <w:szCs w:val="21"/>
          <w:lang w:val="zh-CN" w:eastAsia="zh-CN"/>
        </w:rPr>
        <w:t>据此</w:t>
      </w:r>
      <w:r>
        <w:rPr>
          <w:rFonts w:hint="eastAsia" w:ascii="宋体" w:hAnsi="宋体" w:eastAsia="宋体" w:cs="宋体"/>
          <w:kern w:val="0"/>
          <w:sz w:val="20"/>
          <w:szCs w:val="21"/>
          <w:highlight w:val="none"/>
          <w:lang w:val="zh-CN" w:eastAsia="zh-CN"/>
        </w:rPr>
        <w:t>函，</w:t>
      </w:r>
      <w:r>
        <w:rPr>
          <w:rFonts w:hint="eastAsia" w:ascii="宋体" w:hAnsi="宋体" w:eastAsia="宋体" w:cs="宋体"/>
          <w:kern w:val="0"/>
          <w:sz w:val="20"/>
          <w:szCs w:val="21"/>
          <w:highlight w:val="none"/>
          <w:lang w:val="en-US" w:eastAsia="zh-CN"/>
        </w:rPr>
        <w:t>我方</w:t>
      </w:r>
      <w:r>
        <w:rPr>
          <w:rFonts w:hint="eastAsia" w:ascii="宋体" w:hAnsi="宋体" w:eastAsia="宋体" w:cs="宋体"/>
          <w:kern w:val="0"/>
          <w:sz w:val="20"/>
          <w:szCs w:val="21"/>
          <w:highlight w:val="none"/>
          <w:lang w:val="zh-CN" w:eastAsia="zh-CN"/>
        </w:rPr>
        <w:t>兹宣布：</w:t>
      </w:r>
    </w:p>
    <w:p w14:paraId="0E5F6E3C">
      <w:pPr>
        <w:spacing w:line="360" w:lineRule="auto"/>
        <w:ind w:firstLine="400" w:firstLineChars="200"/>
        <w:rPr>
          <w:rFonts w:hint="eastAsia" w:ascii="宋体" w:hAnsi="宋体" w:eastAsia="宋体" w:cs="宋体"/>
          <w:kern w:val="0"/>
          <w:sz w:val="20"/>
          <w:szCs w:val="21"/>
          <w:lang w:val="zh-CN" w:eastAsia="zh-CN"/>
        </w:rPr>
      </w:pPr>
      <w:r>
        <w:rPr>
          <w:rFonts w:hint="eastAsia" w:ascii="宋体" w:hAnsi="宋体" w:eastAsia="宋体" w:cs="宋体"/>
          <w:kern w:val="0"/>
          <w:sz w:val="20"/>
          <w:szCs w:val="21"/>
          <w:lang w:val="zh-CN" w:eastAsia="zh-CN"/>
        </w:rPr>
        <w:t>1.我方愿意以谈判时提交的最后报价表中的竞标总报价，在承诺的交付时间内提供本项目竞争性谈判文件“第二章</w:t>
      </w:r>
      <w:r>
        <w:rPr>
          <w:rFonts w:hint="eastAsia" w:ascii="宋体" w:hAnsi="宋体" w:eastAsia="宋体" w:cs="宋体"/>
          <w:kern w:val="0"/>
          <w:sz w:val="20"/>
          <w:szCs w:val="21"/>
          <w:lang w:val="en-US" w:eastAsia="zh-CN"/>
        </w:rPr>
        <w:t xml:space="preserve">  采购需求</w:t>
      </w:r>
      <w:r>
        <w:rPr>
          <w:rFonts w:hint="eastAsia" w:ascii="宋体" w:hAnsi="宋体" w:eastAsia="宋体" w:cs="宋体"/>
          <w:kern w:val="0"/>
          <w:sz w:val="20"/>
          <w:szCs w:val="21"/>
          <w:lang w:val="zh-CN" w:eastAsia="zh-CN"/>
        </w:rPr>
        <w:t>”的“需求一览表”中相应的采购内容，具体详见最后报价表。</w:t>
      </w:r>
    </w:p>
    <w:p w14:paraId="6946B005">
      <w:pPr>
        <w:spacing w:line="360" w:lineRule="auto"/>
        <w:ind w:firstLine="400" w:firstLineChars="200"/>
        <w:rPr>
          <w:rFonts w:hint="eastAsia" w:ascii="宋体" w:hAnsi="宋体" w:eastAsia="宋体" w:cs="宋体"/>
          <w:kern w:val="0"/>
          <w:sz w:val="20"/>
          <w:szCs w:val="21"/>
          <w:lang w:val="zh-CN" w:eastAsia="zh-CN"/>
        </w:rPr>
      </w:pPr>
      <w:r>
        <w:rPr>
          <w:rFonts w:hint="eastAsia" w:ascii="宋体" w:hAnsi="宋体" w:eastAsia="宋体" w:cs="宋体"/>
          <w:kern w:val="0"/>
          <w:sz w:val="20"/>
          <w:szCs w:val="21"/>
          <w:lang w:val="zh-CN" w:eastAsia="zh-CN"/>
        </w:rPr>
        <w:t>2.我方同意自本项目竞争性谈判文件采购公告规定的提交响应文件截止时间起遵循本响应函，并承诺在“第三章 供应商须知”规定的</w:t>
      </w:r>
      <w:r>
        <w:rPr>
          <w:rFonts w:hint="eastAsia" w:ascii="宋体" w:hAnsi="宋体" w:eastAsia="宋体" w:cs="宋体"/>
          <w:kern w:val="0"/>
          <w:sz w:val="20"/>
          <w:szCs w:val="21"/>
          <w:lang w:val="en-US" w:eastAsia="zh-CN"/>
        </w:rPr>
        <w:t>竞标</w:t>
      </w:r>
      <w:r>
        <w:rPr>
          <w:rFonts w:hint="eastAsia" w:ascii="宋体" w:hAnsi="宋体" w:eastAsia="宋体" w:cs="宋体"/>
          <w:kern w:val="0"/>
          <w:sz w:val="20"/>
          <w:szCs w:val="21"/>
          <w:lang w:val="zh-CN" w:eastAsia="zh-CN"/>
        </w:rPr>
        <w:t>有效期内不修改、撤销响应文件。</w:t>
      </w:r>
    </w:p>
    <w:p w14:paraId="7BFE1048">
      <w:pPr>
        <w:spacing w:line="360" w:lineRule="auto"/>
        <w:ind w:firstLine="482"/>
        <w:rPr>
          <w:rFonts w:hint="eastAsia" w:ascii="宋体" w:hAnsi="宋体" w:eastAsia="宋体" w:cs="宋体"/>
          <w:kern w:val="0"/>
          <w:sz w:val="20"/>
          <w:szCs w:val="21"/>
          <w:lang w:val="zh-CN" w:eastAsia="zh-CN"/>
        </w:rPr>
      </w:pPr>
      <w:r>
        <w:rPr>
          <w:rFonts w:hint="eastAsia" w:ascii="宋体" w:hAnsi="宋体" w:eastAsia="宋体" w:cs="宋体"/>
          <w:kern w:val="0"/>
          <w:sz w:val="20"/>
          <w:szCs w:val="21"/>
          <w:lang w:val="zh-CN" w:eastAsia="zh-CN"/>
        </w:rPr>
        <w:t>3.我方在此声明，所递交的</w:t>
      </w:r>
      <w:r>
        <w:rPr>
          <w:rFonts w:hint="eastAsia" w:ascii="宋体" w:hAnsi="宋体" w:eastAsia="宋体" w:cs="宋体"/>
          <w:kern w:val="0"/>
          <w:sz w:val="20"/>
          <w:szCs w:val="21"/>
          <w:lang w:val="zh-CN"/>
        </w:rPr>
        <w:t>响应</w:t>
      </w:r>
      <w:r>
        <w:rPr>
          <w:rFonts w:hint="eastAsia" w:ascii="宋体" w:hAnsi="宋体" w:eastAsia="宋体" w:cs="宋体"/>
          <w:kern w:val="0"/>
          <w:sz w:val="20"/>
          <w:szCs w:val="21"/>
          <w:lang w:val="zh-CN" w:eastAsia="zh-CN"/>
        </w:rPr>
        <w:t>文件及有关资料内容完整、真实和准确。</w:t>
      </w:r>
    </w:p>
    <w:p w14:paraId="0D5BC659">
      <w:pPr>
        <w:spacing w:line="360" w:lineRule="auto"/>
        <w:ind w:firstLine="482"/>
        <w:rPr>
          <w:rFonts w:hint="eastAsia" w:ascii="宋体" w:hAnsi="宋体" w:eastAsia="宋体" w:cs="宋体"/>
          <w:kern w:val="0"/>
          <w:sz w:val="20"/>
          <w:szCs w:val="21"/>
          <w:lang w:val="zh-CN" w:eastAsia="zh-CN"/>
        </w:rPr>
      </w:pPr>
      <w:r>
        <w:rPr>
          <w:rFonts w:hint="eastAsia" w:ascii="宋体" w:hAnsi="宋体" w:eastAsia="宋体" w:cs="宋体"/>
          <w:kern w:val="0"/>
          <w:sz w:val="20"/>
          <w:szCs w:val="21"/>
          <w:lang w:val="zh-CN" w:eastAsia="zh-CN"/>
        </w:rPr>
        <w:t>4.如本项目采购内容涉及须符合国家强制规定的，我方承诺我方本次竞标均符合国家有关强制规定。</w:t>
      </w:r>
    </w:p>
    <w:p w14:paraId="5376CBCA">
      <w:pPr>
        <w:spacing w:line="360" w:lineRule="auto"/>
        <w:ind w:firstLine="482"/>
        <w:rPr>
          <w:rFonts w:hint="eastAsia" w:ascii="宋体" w:hAnsi="宋体" w:eastAsia="宋体" w:cs="宋体"/>
          <w:kern w:val="0"/>
          <w:sz w:val="20"/>
          <w:szCs w:val="21"/>
          <w:lang w:val="zh-CN" w:eastAsia="zh-CN"/>
        </w:rPr>
      </w:pPr>
      <w:r>
        <w:rPr>
          <w:rFonts w:hint="eastAsia" w:ascii="宋体" w:hAnsi="宋体" w:eastAsia="宋体" w:cs="宋体"/>
          <w:kern w:val="0"/>
          <w:sz w:val="20"/>
          <w:szCs w:val="21"/>
          <w:lang w:val="zh-CN"/>
        </w:rPr>
        <w:t>5.</w:t>
      </w:r>
      <w:r>
        <w:rPr>
          <w:rFonts w:hint="eastAsia" w:ascii="宋体" w:hAnsi="宋体" w:eastAsia="宋体" w:cs="宋体"/>
          <w:kern w:val="0"/>
          <w:sz w:val="20"/>
          <w:szCs w:val="21"/>
          <w:lang w:val="zh-CN" w:eastAsia="zh-CN"/>
        </w:rPr>
        <w:t>如我方成交，我方承诺在收到成交通知书后，在成交通知书规定的期限内，根据竞争性</w:t>
      </w:r>
      <w:r>
        <w:rPr>
          <w:rFonts w:hint="eastAsia" w:ascii="宋体" w:hAnsi="宋体" w:eastAsia="宋体" w:cs="宋体"/>
          <w:kern w:val="0"/>
          <w:sz w:val="20"/>
          <w:szCs w:val="21"/>
          <w:lang w:val="zh-CN"/>
        </w:rPr>
        <w:t>谈判</w:t>
      </w:r>
      <w:r>
        <w:rPr>
          <w:rFonts w:hint="eastAsia" w:ascii="宋体" w:hAnsi="宋体" w:eastAsia="宋体" w:cs="宋体"/>
          <w:kern w:val="0"/>
          <w:sz w:val="20"/>
          <w:szCs w:val="21"/>
          <w:lang w:val="zh-CN" w:eastAsia="zh-CN"/>
        </w:rPr>
        <w:t>文件、我方的</w:t>
      </w:r>
      <w:r>
        <w:rPr>
          <w:rFonts w:hint="eastAsia" w:ascii="宋体" w:hAnsi="宋体" w:eastAsia="宋体" w:cs="宋体"/>
          <w:kern w:val="0"/>
          <w:sz w:val="20"/>
          <w:szCs w:val="21"/>
          <w:lang w:val="zh-CN"/>
        </w:rPr>
        <w:t>响应</w:t>
      </w:r>
      <w:r>
        <w:rPr>
          <w:rFonts w:hint="eastAsia" w:ascii="宋体" w:hAnsi="宋体" w:eastAsia="宋体" w:cs="宋体"/>
          <w:kern w:val="0"/>
          <w:sz w:val="20"/>
          <w:szCs w:val="21"/>
          <w:lang w:val="zh-CN" w:eastAsia="zh-CN"/>
        </w:rPr>
        <w:t>文件及有关澄清承诺书的要求按第</w:t>
      </w:r>
      <w:r>
        <w:rPr>
          <w:rFonts w:hint="eastAsia" w:ascii="宋体" w:hAnsi="宋体" w:eastAsia="宋体" w:cs="宋体"/>
          <w:kern w:val="0"/>
          <w:sz w:val="20"/>
          <w:szCs w:val="21"/>
          <w:lang w:val="zh-CN"/>
        </w:rPr>
        <w:t>六</w:t>
      </w:r>
      <w:r>
        <w:rPr>
          <w:rFonts w:hint="eastAsia" w:ascii="宋体" w:hAnsi="宋体" w:eastAsia="宋体" w:cs="宋体"/>
          <w:kern w:val="0"/>
          <w:sz w:val="20"/>
          <w:szCs w:val="21"/>
          <w:lang w:val="zh-CN" w:eastAsia="zh-CN"/>
        </w:rPr>
        <w:t>章“</w:t>
      </w:r>
      <w:r>
        <w:rPr>
          <w:rFonts w:hint="eastAsia" w:ascii="宋体" w:hAnsi="宋体" w:eastAsia="宋体" w:cs="宋体"/>
          <w:kern w:val="0"/>
          <w:sz w:val="20"/>
          <w:szCs w:val="21"/>
          <w:lang w:val="zh-CN"/>
        </w:rPr>
        <w:t>合同文本</w:t>
      </w:r>
      <w:r>
        <w:rPr>
          <w:rFonts w:hint="eastAsia" w:ascii="宋体" w:hAnsi="宋体" w:eastAsia="宋体" w:cs="宋体"/>
          <w:kern w:val="0"/>
          <w:sz w:val="20"/>
          <w:szCs w:val="21"/>
          <w:lang w:val="zh-CN" w:eastAsia="zh-CN"/>
        </w:rPr>
        <w:t>”与采购人订立书面合同，并按照合同约定承担完成合同的责任和义务。</w:t>
      </w:r>
    </w:p>
    <w:p w14:paraId="195094F5">
      <w:pPr>
        <w:spacing w:line="360" w:lineRule="auto"/>
        <w:ind w:firstLine="482"/>
        <w:rPr>
          <w:rFonts w:hint="eastAsia" w:ascii="宋体" w:hAnsi="宋体" w:eastAsia="宋体" w:cs="宋体"/>
          <w:kern w:val="0"/>
          <w:sz w:val="20"/>
          <w:szCs w:val="21"/>
          <w:lang w:val="zh-CN" w:eastAsia="zh-CN"/>
        </w:rPr>
      </w:pPr>
      <w:r>
        <w:rPr>
          <w:rFonts w:hint="eastAsia" w:ascii="宋体" w:hAnsi="宋体" w:eastAsia="宋体" w:cs="宋体"/>
          <w:kern w:val="0"/>
          <w:sz w:val="20"/>
          <w:szCs w:val="21"/>
          <w:lang w:val="zh-CN"/>
        </w:rPr>
        <w:t>6.</w:t>
      </w:r>
      <w:r>
        <w:rPr>
          <w:rFonts w:hint="eastAsia" w:ascii="宋体" w:hAnsi="宋体" w:eastAsia="宋体" w:cs="宋体"/>
          <w:kern w:val="0"/>
          <w:sz w:val="20"/>
          <w:szCs w:val="21"/>
          <w:lang w:val="zh-CN" w:eastAsia="zh-CN"/>
        </w:rPr>
        <w:t>我方已详细审核竞争性</w:t>
      </w:r>
      <w:r>
        <w:rPr>
          <w:rFonts w:hint="eastAsia" w:ascii="宋体" w:hAnsi="宋体" w:eastAsia="宋体" w:cs="宋体"/>
          <w:kern w:val="0"/>
          <w:sz w:val="20"/>
          <w:szCs w:val="21"/>
          <w:lang w:val="zh-CN"/>
        </w:rPr>
        <w:t>谈判</w:t>
      </w:r>
      <w:r>
        <w:rPr>
          <w:rFonts w:hint="eastAsia" w:ascii="宋体" w:hAnsi="宋体" w:eastAsia="宋体" w:cs="宋体"/>
          <w:kern w:val="0"/>
          <w:sz w:val="20"/>
          <w:szCs w:val="21"/>
          <w:lang w:val="zh-CN" w:eastAsia="zh-CN"/>
        </w:rPr>
        <w:t>文件，我方知道必须放弃提出含糊不清或误解问题的权利。</w:t>
      </w:r>
    </w:p>
    <w:p w14:paraId="107551BB">
      <w:pPr>
        <w:spacing w:line="360" w:lineRule="auto"/>
        <w:ind w:firstLine="482"/>
        <w:rPr>
          <w:rFonts w:hint="eastAsia" w:ascii="宋体" w:hAnsi="宋体" w:eastAsia="宋体" w:cs="宋体"/>
          <w:kern w:val="0"/>
          <w:sz w:val="20"/>
          <w:szCs w:val="21"/>
          <w:lang w:val="zh-CN" w:eastAsia="zh-CN"/>
        </w:rPr>
      </w:pPr>
      <w:r>
        <w:rPr>
          <w:rFonts w:hint="eastAsia" w:ascii="宋体" w:hAnsi="宋体" w:eastAsia="宋体" w:cs="宋体"/>
          <w:kern w:val="0"/>
          <w:sz w:val="20"/>
          <w:szCs w:val="21"/>
          <w:lang w:val="zh-CN"/>
        </w:rPr>
        <w:t>7.</w:t>
      </w:r>
      <w:r>
        <w:rPr>
          <w:rFonts w:hint="eastAsia" w:ascii="宋体" w:hAnsi="宋体" w:eastAsia="宋体" w:cs="宋体"/>
          <w:kern w:val="0"/>
          <w:sz w:val="20"/>
          <w:szCs w:val="21"/>
          <w:lang w:val="zh-CN" w:eastAsia="zh-CN"/>
        </w:rPr>
        <w:t>我方承诺满足竞争性</w:t>
      </w:r>
      <w:r>
        <w:rPr>
          <w:rFonts w:hint="eastAsia" w:ascii="宋体" w:hAnsi="宋体" w:eastAsia="宋体" w:cs="宋体"/>
          <w:kern w:val="0"/>
          <w:sz w:val="20"/>
          <w:szCs w:val="21"/>
          <w:lang w:val="zh-CN"/>
        </w:rPr>
        <w:t>谈判</w:t>
      </w:r>
      <w:r>
        <w:rPr>
          <w:rFonts w:hint="eastAsia" w:ascii="宋体" w:hAnsi="宋体" w:eastAsia="宋体" w:cs="宋体"/>
          <w:kern w:val="0"/>
          <w:sz w:val="20"/>
          <w:szCs w:val="21"/>
          <w:lang w:val="zh-CN" w:eastAsia="zh-CN"/>
        </w:rPr>
        <w:t>文件第</w:t>
      </w:r>
      <w:r>
        <w:rPr>
          <w:rFonts w:hint="eastAsia" w:ascii="宋体" w:hAnsi="宋体" w:eastAsia="宋体" w:cs="宋体"/>
          <w:kern w:val="0"/>
          <w:sz w:val="20"/>
          <w:szCs w:val="21"/>
          <w:lang w:val="zh-CN"/>
        </w:rPr>
        <w:t>六</w:t>
      </w:r>
      <w:r>
        <w:rPr>
          <w:rFonts w:hint="eastAsia" w:ascii="宋体" w:hAnsi="宋体" w:eastAsia="宋体" w:cs="宋体"/>
          <w:kern w:val="0"/>
          <w:sz w:val="20"/>
          <w:szCs w:val="21"/>
          <w:lang w:val="zh-CN" w:eastAsia="zh-CN"/>
        </w:rPr>
        <w:t>章“</w:t>
      </w:r>
      <w:r>
        <w:rPr>
          <w:rFonts w:hint="eastAsia" w:ascii="宋体" w:hAnsi="宋体" w:eastAsia="宋体" w:cs="宋体"/>
          <w:kern w:val="0"/>
          <w:sz w:val="20"/>
          <w:szCs w:val="21"/>
          <w:lang w:val="zh-CN"/>
        </w:rPr>
        <w:t>合同文本</w:t>
      </w:r>
      <w:r>
        <w:rPr>
          <w:rFonts w:hint="eastAsia" w:ascii="宋体" w:hAnsi="宋体" w:eastAsia="宋体" w:cs="宋体"/>
          <w:kern w:val="0"/>
          <w:sz w:val="20"/>
          <w:szCs w:val="21"/>
          <w:lang w:val="zh-CN" w:eastAsia="zh-CN"/>
        </w:rPr>
        <w:t>”的条款，承担完成合同的责任和义务。</w:t>
      </w:r>
    </w:p>
    <w:p w14:paraId="7300A9BB">
      <w:pPr>
        <w:spacing w:line="360" w:lineRule="auto"/>
        <w:ind w:firstLine="482"/>
        <w:rPr>
          <w:rFonts w:hint="eastAsia" w:ascii="宋体" w:hAnsi="宋体" w:eastAsia="宋体" w:cs="宋体"/>
          <w:kern w:val="0"/>
          <w:sz w:val="20"/>
          <w:szCs w:val="21"/>
          <w:lang w:val="zh-CN" w:eastAsia="zh-CN"/>
        </w:rPr>
      </w:pPr>
      <w:r>
        <w:rPr>
          <w:rFonts w:hint="eastAsia" w:ascii="宋体" w:hAnsi="宋体" w:eastAsia="宋体" w:cs="宋体"/>
          <w:kern w:val="0"/>
          <w:sz w:val="20"/>
          <w:szCs w:val="21"/>
          <w:lang w:val="zh-CN"/>
        </w:rPr>
        <w:t>8.</w:t>
      </w:r>
      <w:r>
        <w:rPr>
          <w:rFonts w:hint="eastAsia" w:ascii="宋体" w:hAnsi="宋体" w:eastAsia="宋体" w:cs="宋体"/>
          <w:kern w:val="0"/>
          <w:sz w:val="20"/>
          <w:szCs w:val="21"/>
          <w:lang w:val="zh-CN" w:eastAsia="zh-CN"/>
        </w:rPr>
        <w:t>我方同意应贵方要求提供与本竞标有关的任何数据或资料。若贵方需要，我方愿意提供我方作出的一切承诺的证明材料。</w:t>
      </w:r>
    </w:p>
    <w:p w14:paraId="6AFD6ECF">
      <w:pPr>
        <w:spacing w:line="360" w:lineRule="auto"/>
        <w:ind w:firstLine="482"/>
        <w:rPr>
          <w:rFonts w:hint="eastAsia" w:ascii="宋体" w:hAnsi="宋体" w:eastAsia="宋体" w:cs="宋体"/>
          <w:kern w:val="0"/>
          <w:sz w:val="20"/>
          <w:szCs w:val="21"/>
          <w:lang w:val="zh-CN" w:eastAsia="zh-CN"/>
        </w:rPr>
      </w:pPr>
      <w:r>
        <w:rPr>
          <w:rFonts w:hint="eastAsia" w:ascii="宋体" w:hAnsi="宋体" w:eastAsia="宋体" w:cs="宋体"/>
          <w:kern w:val="0"/>
          <w:sz w:val="20"/>
          <w:szCs w:val="21"/>
          <w:lang w:val="zh-CN"/>
        </w:rPr>
        <w:t>9.</w:t>
      </w:r>
      <w:r>
        <w:rPr>
          <w:rFonts w:hint="eastAsia" w:ascii="宋体" w:hAnsi="宋体" w:eastAsia="宋体" w:cs="宋体"/>
          <w:kern w:val="0"/>
          <w:sz w:val="20"/>
          <w:szCs w:val="21"/>
          <w:lang w:val="zh-CN" w:eastAsia="zh-CN"/>
        </w:rPr>
        <w:t>我方完全理解贵方不一定接受响应报价最低的供应商为成交供应商的行为。</w:t>
      </w:r>
    </w:p>
    <w:p w14:paraId="6706E6CA">
      <w:pPr>
        <w:spacing w:line="360" w:lineRule="auto"/>
        <w:ind w:firstLine="482"/>
        <w:rPr>
          <w:rFonts w:hint="eastAsia" w:ascii="宋体" w:hAnsi="宋体" w:eastAsia="宋体" w:cs="宋体"/>
          <w:kern w:val="0"/>
          <w:sz w:val="20"/>
          <w:szCs w:val="21"/>
          <w:lang w:val="zh-CN" w:eastAsia="zh-CN"/>
        </w:rPr>
      </w:pPr>
      <w:r>
        <w:rPr>
          <w:rFonts w:hint="eastAsia" w:ascii="宋体" w:hAnsi="宋体" w:eastAsia="宋体" w:cs="宋体"/>
          <w:kern w:val="0"/>
          <w:sz w:val="20"/>
          <w:szCs w:val="21"/>
          <w:lang w:val="zh-CN"/>
        </w:rPr>
        <w:t>10.</w:t>
      </w:r>
      <w:r>
        <w:rPr>
          <w:rFonts w:hint="eastAsia" w:ascii="宋体" w:hAnsi="宋体" w:eastAsia="宋体" w:cs="宋体"/>
          <w:kern w:val="0"/>
          <w:sz w:val="20"/>
          <w:szCs w:val="21"/>
          <w:lang w:val="zh-CN" w:eastAsia="zh-CN"/>
        </w:rPr>
        <w:t>我方将严格遵守《中华人民共和国政府采购法》第七十七条的规定，即供应商有下列情形之一的，处以采购金额千分之五以上千分之十以下的罚款，列入不良行为记录名单，在一至三年内禁止参加政府采购活动，有违法所得的，并处没收违法所得，情节严重的，由工商行政管理机关吊销营业执照；构成犯罪的，依法追究刑事责任：</w:t>
      </w:r>
    </w:p>
    <w:p w14:paraId="435D039C">
      <w:pPr>
        <w:numPr>
          <w:ilvl w:val="0"/>
          <w:numId w:val="5"/>
        </w:numPr>
        <w:tabs>
          <w:tab w:val="left" w:pos="945"/>
        </w:tabs>
        <w:spacing w:line="360" w:lineRule="auto"/>
        <w:rPr>
          <w:rFonts w:hint="eastAsia" w:ascii="宋体" w:hAnsi="宋体" w:eastAsia="宋体" w:cs="宋体"/>
          <w:kern w:val="0"/>
          <w:sz w:val="20"/>
          <w:szCs w:val="21"/>
          <w:lang w:val="zh-CN" w:eastAsia="zh-CN"/>
        </w:rPr>
      </w:pPr>
      <w:r>
        <w:rPr>
          <w:rFonts w:hint="eastAsia" w:ascii="宋体" w:hAnsi="宋体" w:eastAsia="宋体" w:cs="宋体"/>
          <w:kern w:val="0"/>
          <w:sz w:val="20"/>
          <w:szCs w:val="21"/>
          <w:lang w:val="zh-CN" w:eastAsia="zh-CN"/>
        </w:rPr>
        <w:t>提供虚假材料谋取中标、成交的；</w:t>
      </w:r>
    </w:p>
    <w:p w14:paraId="5E0FAC89">
      <w:pPr>
        <w:numPr>
          <w:ilvl w:val="0"/>
          <w:numId w:val="5"/>
        </w:numPr>
        <w:tabs>
          <w:tab w:val="left" w:pos="945"/>
        </w:tabs>
        <w:spacing w:line="360" w:lineRule="auto"/>
        <w:rPr>
          <w:rFonts w:hint="eastAsia" w:ascii="宋体" w:hAnsi="宋体" w:eastAsia="宋体" w:cs="宋体"/>
          <w:kern w:val="0"/>
          <w:sz w:val="20"/>
          <w:szCs w:val="21"/>
          <w:lang w:val="zh-CN" w:eastAsia="zh-CN"/>
        </w:rPr>
      </w:pPr>
      <w:r>
        <w:rPr>
          <w:rFonts w:hint="eastAsia" w:ascii="宋体" w:hAnsi="宋体" w:eastAsia="宋体" w:cs="宋体"/>
          <w:kern w:val="0"/>
          <w:sz w:val="20"/>
          <w:szCs w:val="21"/>
          <w:lang w:val="zh-CN" w:eastAsia="zh-CN"/>
        </w:rPr>
        <w:t>采取不正当手段诋毁、排挤其他供应商的；</w:t>
      </w:r>
    </w:p>
    <w:p w14:paraId="6C09D1D4">
      <w:pPr>
        <w:numPr>
          <w:ilvl w:val="0"/>
          <w:numId w:val="5"/>
        </w:numPr>
        <w:tabs>
          <w:tab w:val="left" w:pos="945"/>
        </w:tabs>
        <w:spacing w:line="360" w:lineRule="auto"/>
        <w:rPr>
          <w:rFonts w:hint="eastAsia" w:ascii="宋体" w:hAnsi="宋体" w:eastAsia="宋体" w:cs="宋体"/>
          <w:kern w:val="0"/>
          <w:sz w:val="20"/>
          <w:szCs w:val="20"/>
          <w:lang w:val="zh-CN" w:eastAsia="zh-CN"/>
        </w:rPr>
      </w:pPr>
      <w:r>
        <w:rPr>
          <w:rFonts w:hint="eastAsia" w:ascii="宋体" w:hAnsi="宋体" w:eastAsia="宋体" w:cs="宋体"/>
          <w:kern w:val="0"/>
          <w:sz w:val="20"/>
          <w:szCs w:val="20"/>
          <w:lang w:val="zh-CN" w:eastAsia="zh-CN"/>
        </w:rPr>
        <w:t>与采购人、其他供应商或者采购代理机构恶意串通的；</w:t>
      </w:r>
    </w:p>
    <w:p w14:paraId="063BC5D9">
      <w:pPr>
        <w:numPr>
          <w:ilvl w:val="0"/>
          <w:numId w:val="5"/>
        </w:numPr>
        <w:tabs>
          <w:tab w:val="left" w:pos="945"/>
        </w:tabs>
        <w:spacing w:line="360" w:lineRule="auto"/>
        <w:rPr>
          <w:rFonts w:hint="eastAsia" w:ascii="宋体" w:hAnsi="宋体" w:eastAsia="宋体" w:cs="宋体"/>
          <w:kern w:val="0"/>
          <w:sz w:val="20"/>
          <w:szCs w:val="20"/>
          <w:lang w:val="zh-CN" w:eastAsia="zh-CN"/>
        </w:rPr>
      </w:pPr>
      <w:r>
        <w:rPr>
          <w:rFonts w:hint="eastAsia" w:ascii="宋体" w:hAnsi="宋体" w:eastAsia="宋体" w:cs="宋体"/>
          <w:kern w:val="0"/>
          <w:sz w:val="20"/>
          <w:szCs w:val="20"/>
          <w:lang w:val="zh-CN" w:eastAsia="zh-CN"/>
        </w:rPr>
        <w:t>向采购人、采购代理机构行贿或者提供其他不正当利益的；</w:t>
      </w:r>
    </w:p>
    <w:p w14:paraId="1EA87AC3">
      <w:pPr>
        <w:numPr>
          <w:ilvl w:val="0"/>
          <w:numId w:val="5"/>
        </w:numPr>
        <w:tabs>
          <w:tab w:val="left" w:pos="945"/>
        </w:tabs>
        <w:spacing w:line="360" w:lineRule="auto"/>
        <w:rPr>
          <w:rFonts w:hint="eastAsia" w:ascii="宋体" w:hAnsi="宋体" w:eastAsia="宋体" w:cs="宋体"/>
          <w:kern w:val="0"/>
          <w:sz w:val="20"/>
          <w:szCs w:val="20"/>
          <w:lang w:val="zh-CN" w:eastAsia="zh-CN"/>
        </w:rPr>
      </w:pPr>
      <w:r>
        <w:rPr>
          <w:rFonts w:hint="eastAsia" w:ascii="宋体" w:hAnsi="宋体" w:eastAsia="宋体" w:cs="宋体"/>
          <w:kern w:val="0"/>
          <w:sz w:val="20"/>
          <w:szCs w:val="20"/>
          <w:lang w:val="zh-CN" w:eastAsia="zh-CN"/>
        </w:rPr>
        <w:t>在采购过程中与采购人进行协商谈判的；</w:t>
      </w:r>
    </w:p>
    <w:p w14:paraId="1C7E502E">
      <w:pPr>
        <w:numPr>
          <w:ilvl w:val="0"/>
          <w:numId w:val="5"/>
        </w:numPr>
        <w:tabs>
          <w:tab w:val="left" w:pos="945"/>
        </w:tabs>
        <w:spacing w:line="360" w:lineRule="auto"/>
        <w:rPr>
          <w:rFonts w:hint="eastAsia" w:ascii="宋体" w:hAnsi="宋体" w:eastAsia="宋体" w:cs="宋体"/>
          <w:kern w:val="0"/>
          <w:sz w:val="20"/>
          <w:szCs w:val="20"/>
          <w:lang w:val="zh-CN"/>
        </w:rPr>
      </w:pPr>
      <w:r>
        <w:rPr>
          <w:rFonts w:hint="eastAsia" w:ascii="宋体" w:hAnsi="宋体" w:eastAsia="宋体" w:cs="宋体"/>
          <w:kern w:val="0"/>
          <w:sz w:val="20"/>
          <w:szCs w:val="20"/>
          <w:lang w:val="zh-CN" w:eastAsia="zh-CN"/>
        </w:rPr>
        <w:t>拒绝有关部门监督检查或提供虚假情况的。</w:t>
      </w:r>
    </w:p>
    <w:p w14:paraId="71E14C62">
      <w:pPr>
        <w:spacing w:line="360" w:lineRule="auto"/>
        <w:ind w:firstLine="420"/>
        <w:rPr>
          <w:rFonts w:hint="eastAsia" w:ascii="宋体" w:hAnsi="宋体" w:eastAsia="宋体" w:cs="宋体"/>
          <w:color w:val="000000"/>
          <w:kern w:val="0"/>
          <w:sz w:val="20"/>
          <w:szCs w:val="20"/>
          <w:lang w:val="en-US" w:eastAsia="zh-CN"/>
        </w:rPr>
      </w:pPr>
      <w:r>
        <w:rPr>
          <w:rFonts w:hint="eastAsia" w:ascii="宋体" w:hAnsi="宋体" w:eastAsia="宋体" w:cs="宋体"/>
          <w:color w:val="000000"/>
          <w:kern w:val="0"/>
          <w:sz w:val="20"/>
          <w:szCs w:val="20"/>
          <w:lang w:val="en-US" w:eastAsia="zh-CN"/>
        </w:rPr>
        <w:t>11.</w:t>
      </w:r>
      <w:r>
        <w:rPr>
          <w:rFonts w:hint="eastAsia" w:eastAsia="宋体" w:cs="Times New Roman"/>
          <w:color w:val="000000"/>
          <w:highlight w:val="none"/>
        </w:rPr>
        <w:t>以上事项如有虚假或</w:t>
      </w:r>
      <w:r>
        <w:rPr>
          <w:rFonts w:hint="eastAsia" w:cs="Times New Roman"/>
          <w:color w:val="000000"/>
          <w:highlight w:val="none"/>
          <w:lang w:val="en-US" w:eastAsia="zh-CN"/>
        </w:rPr>
        <w:t>者</w:t>
      </w:r>
      <w:r>
        <w:rPr>
          <w:rFonts w:hint="eastAsia" w:eastAsia="宋体" w:cs="Times New Roman"/>
          <w:color w:val="000000"/>
          <w:highlight w:val="none"/>
        </w:rPr>
        <w:t>隐瞒，我方愿意承担一切后果，并不再寻求任何旨在减轻或</w:t>
      </w:r>
      <w:r>
        <w:rPr>
          <w:rFonts w:hint="eastAsia" w:cs="Times New Roman"/>
          <w:color w:val="000000"/>
          <w:highlight w:val="none"/>
          <w:lang w:val="en-US" w:eastAsia="zh-CN"/>
        </w:rPr>
        <w:t>者</w:t>
      </w:r>
      <w:r>
        <w:rPr>
          <w:rFonts w:hint="eastAsia" w:eastAsia="宋体" w:cs="Times New Roman"/>
          <w:color w:val="000000"/>
          <w:highlight w:val="none"/>
        </w:rPr>
        <w:t>免除法律责任的辩解</w:t>
      </w:r>
      <w:r>
        <w:rPr>
          <w:rFonts w:hint="eastAsia" w:eastAsia="宋体" w:cs="Times New Roman"/>
          <w:color w:val="000000"/>
          <w:highlight w:val="none"/>
          <w:lang w:eastAsia="zh-CN"/>
        </w:rPr>
        <w:t>。</w:t>
      </w:r>
    </w:p>
    <w:p w14:paraId="00C62FFF">
      <w:pPr>
        <w:spacing w:line="360" w:lineRule="auto"/>
        <w:ind w:firstLine="420"/>
        <w:rPr>
          <w:rFonts w:hint="eastAsia" w:ascii="宋体" w:hAnsi="宋体" w:eastAsia="宋体" w:cs="宋体"/>
          <w:color w:val="000000"/>
          <w:kern w:val="0"/>
          <w:sz w:val="20"/>
          <w:szCs w:val="20"/>
          <w:lang w:val="zh-CN" w:eastAsia="zh-CN"/>
        </w:rPr>
      </w:pPr>
      <w:r>
        <w:rPr>
          <w:rFonts w:hint="eastAsia" w:ascii="宋体" w:hAnsi="宋体" w:eastAsia="宋体" w:cs="宋体"/>
          <w:color w:val="000000"/>
          <w:kern w:val="0"/>
          <w:sz w:val="20"/>
          <w:szCs w:val="20"/>
          <w:lang w:val="zh-CN"/>
        </w:rPr>
        <w:t>12.</w:t>
      </w:r>
      <w:r>
        <w:rPr>
          <w:rFonts w:hint="eastAsia" w:ascii="宋体" w:hAnsi="宋体" w:eastAsia="宋体" w:cs="宋体"/>
          <w:color w:val="000000"/>
          <w:kern w:val="0"/>
          <w:sz w:val="20"/>
          <w:szCs w:val="20"/>
          <w:lang w:val="zh-CN" w:eastAsia="zh-CN"/>
        </w:rPr>
        <w:t>与本</w:t>
      </w:r>
      <w:r>
        <w:rPr>
          <w:rFonts w:hint="eastAsia" w:ascii="宋体" w:hAnsi="宋体" w:eastAsia="宋体" w:cs="宋体"/>
          <w:color w:val="000000"/>
          <w:kern w:val="0"/>
          <w:sz w:val="20"/>
          <w:szCs w:val="20"/>
          <w:lang w:val="zh-CN"/>
        </w:rPr>
        <w:t>谈判</w:t>
      </w:r>
      <w:r>
        <w:rPr>
          <w:rFonts w:hint="eastAsia" w:ascii="宋体" w:hAnsi="宋体" w:eastAsia="宋体" w:cs="宋体"/>
          <w:color w:val="000000"/>
          <w:kern w:val="0"/>
          <w:sz w:val="20"/>
          <w:szCs w:val="20"/>
          <w:lang w:val="zh-CN" w:eastAsia="zh-CN"/>
        </w:rPr>
        <w:t>有关的一切正式往来信函请寄：</w:t>
      </w:r>
    </w:p>
    <w:p w14:paraId="3D2666F6">
      <w:pPr>
        <w:spacing w:line="360" w:lineRule="auto"/>
        <w:ind w:firstLine="420"/>
        <w:rPr>
          <w:rFonts w:hint="eastAsia" w:ascii="宋体" w:hAnsi="宋体" w:eastAsia="宋体" w:cs="宋体"/>
          <w:kern w:val="0"/>
          <w:sz w:val="20"/>
          <w:szCs w:val="21"/>
          <w:lang w:val="zh-CN" w:eastAsia="zh-CN"/>
        </w:rPr>
      </w:pPr>
      <w:r>
        <w:rPr>
          <w:rFonts w:hint="eastAsia" w:ascii="宋体" w:hAnsi="宋体" w:eastAsia="宋体" w:cs="宋体"/>
          <w:kern w:val="0"/>
          <w:sz w:val="20"/>
          <w:szCs w:val="21"/>
          <w:lang w:val="zh-CN" w:eastAsia="zh-CN"/>
        </w:rPr>
        <w:t>地址：</w:t>
      </w:r>
      <w:r>
        <w:rPr>
          <w:rFonts w:hint="eastAsia" w:ascii="宋体" w:hAnsi="宋体" w:eastAsia="宋体" w:cs="宋体"/>
          <w:kern w:val="0"/>
          <w:sz w:val="20"/>
          <w:szCs w:val="21"/>
          <w:u w:val="single"/>
          <w:lang w:val="zh-CN" w:eastAsia="zh-CN"/>
        </w:rPr>
        <w:t xml:space="preserve">                                                        </w:t>
      </w:r>
      <w:r>
        <w:rPr>
          <w:rFonts w:hint="eastAsia" w:ascii="宋体" w:hAnsi="宋体" w:eastAsia="宋体" w:cs="宋体"/>
          <w:kern w:val="0"/>
          <w:sz w:val="20"/>
          <w:szCs w:val="21"/>
          <w:lang w:val="zh-CN" w:eastAsia="zh-CN"/>
        </w:rPr>
        <w:t xml:space="preserve"> </w:t>
      </w:r>
    </w:p>
    <w:p w14:paraId="08BBA869">
      <w:pPr>
        <w:spacing w:line="360" w:lineRule="auto"/>
        <w:ind w:firstLine="420"/>
        <w:rPr>
          <w:rFonts w:hint="eastAsia" w:ascii="宋体" w:hAnsi="宋体" w:eastAsia="宋体" w:cs="宋体"/>
          <w:kern w:val="0"/>
          <w:sz w:val="20"/>
          <w:szCs w:val="21"/>
          <w:u w:val="single"/>
          <w:lang w:val="zh-CN" w:eastAsia="zh-CN"/>
        </w:rPr>
      </w:pPr>
      <w:r>
        <w:rPr>
          <w:rFonts w:hint="eastAsia" w:ascii="宋体" w:hAnsi="宋体" w:eastAsia="宋体" w:cs="宋体"/>
          <w:kern w:val="0"/>
          <w:sz w:val="20"/>
          <w:szCs w:val="21"/>
          <w:lang w:val="zh-CN" w:eastAsia="zh-CN"/>
        </w:rPr>
        <w:t>电话：</w:t>
      </w:r>
      <w:r>
        <w:rPr>
          <w:rFonts w:hint="eastAsia" w:ascii="宋体" w:hAnsi="宋体" w:eastAsia="宋体" w:cs="宋体"/>
          <w:kern w:val="0"/>
          <w:sz w:val="20"/>
          <w:szCs w:val="21"/>
          <w:u w:val="single"/>
          <w:lang w:val="zh-CN" w:eastAsia="zh-CN"/>
        </w:rPr>
        <w:t xml:space="preserve">                                      　　　　　　　　　</w:t>
      </w:r>
    </w:p>
    <w:p w14:paraId="3A664433">
      <w:pPr>
        <w:spacing w:line="360" w:lineRule="auto"/>
        <w:ind w:firstLine="420"/>
        <w:rPr>
          <w:rFonts w:hint="eastAsia" w:ascii="宋体" w:hAnsi="宋体" w:eastAsia="宋体" w:cs="宋体"/>
          <w:kern w:val="0"/>
          <w:sz w:val="20"/>
          <w:szCs w:val="21"/>
          <w:u w:val="single"/>
          <w:lang w:val="zh-CN" w:eastAsia="zh-CN"/>
        </w:rPr>
      </w:pPr>
      <w:r>
        <w:rPr>
          <w:rFonts w:hint="eastAsia" w:ascii="宋体" w:hAnsi="宋体" w:eastAsia="宋体" w:cs="宋体"/>
          <w:kern w:val="0"/>
          <w:sz w:val="20"/>
          <w:szCs w:val="21"/>
          <w:lang w:val="zh-CN" w:eastAsia="zh-CN"/>
        </w:rPr>
        <w:t>传真：</w:t>
      </w:r>
      <w:r>
        <w:rPr>
          <w:rFonts w:hint="eastAsia" w:ascii="宋体" w:hAnsi="宋体" w:eastAsia="宋体" w:cs="宋体"/>
          <w:kern w:val="0"/>
          <w:sz w:val="20"/>
          <w:szCs w:val="21"/>
          <w:u w:val="single"/>
          <w:lang w:val="zh-CN" w:eastAsia="zh-CN"/>
        </w:rPr>
        <w:t>　　　　　　　　　　　　　　　　　　　　　　　　　　　　</w:t>
      </w:r>
    </w:p>
    <w:p w14:paraId="0520AF42">
      <w:pPr>
        <w:spacing w:line="360" w:lineRule="auto"/>
        <w:ind w:firstLine="420"/>
        <w:rPr>
          <w:rFonts w:hint="eastAsia" w:ascii="宋体" w:hAnsi="宋体" w:eastAsia="宋体" w:cs="宋体"/>
          <w:lang w:val="zh-CN" w:eastAsia="zh-CN"/>
        </w:rPr>
      </w:pPr>
      <w:r>
        <w:rPr>
          <w:rFonts w:hint="eastAsia" w:ascii="宋体" w:hAnsi="宋体" w:eastAsia="宋体" w:cs="宋体"/>
          <w:lang w:val="zh-CN" w:eastAsia="zh-CN"/>
        </w:rPr>
        <w:t>电子邮箱：</w:t>
      </w:r>
      <w:r>
        <w:rPr>
          <w:rFonts w:hint="eastAsia" w:ascii="宋体" w:hAnsi="宋体" w:eastAsia="宋体" w:cs="宋体"/>
          <w:kern w:val="0"/>
          <w:sz w:val="20"/>
          <w:szCs w:val="21"/>
          <w:u w:val="single"/>
          <w:lang w:val="zh-CN" w:eastAsia="zh-CN"/>
        </w:rPr>
        <w:t>　　　　　　　　　　　　　　　　　　　　　　　　　　</w:t>
      </w:r>
    </w:p>
    <w:p w14:paraId="4B97F79E">
      <w:pPr>
        <w:spacing w:line="360" w:lineRule="auto"/>
        <w:ind w:firstLine="420"/>
        <w:rPr>
          <w:rFonts w:hint="eastAsia" w:ascii="宋体" w:hAnsi="宋体" w:eastAsia="宋体" w:cs="宋体"/>
          <w:kern w:val="0"/>
          <w:sz w:val="20"/>
          <w:szCs w:val="21"/>
          <w:u w:val="single"/>
          <w:lang w:val="zh-CN" w:eastAsia="zh-CN"/>
        </w:rPr>
      </w:pPr>
      <w:r>
        <w:rPr>
          <w:rFonts w:hint="eastAsia" w:ascii="宋体" w:hAnsi="宋体" w:eastAsia="宋体" w:cs="宋体"/>
          <w:kern w:val="0"/>
          <w:sz w:val="20"/>
          <w:szCs w:val="21"/>
          <w:lang w:val="zh-CN" w:eastAsia="zh-CN"/>
        </w:rPr>
        <w:t>邮政编码：</w:t>
      </w:r>
      <w:r>
        <w:rPr>
          <w:rFonts w:hint="eastAsia" w:ascii="宋体" w:hAnsi="宋体" w:eastAsia="宋体" w:cs="宋体"/>
          <w:kern w:val="0"/>
          <w:sz w:val="20"/>
          <w:szCs w:val="21"/>
          <w:u w:val="single"/>
          <w:lang w:val="zh-CN" w:eastAsia="zh-CN"/>
        </w:rPr>
        <w:t xml:space="preserve">                                                    </w:t>
      </w:r>
    </w:p>
    <w:p w14:paraId="6682DA91">
      <w:pPr>
        <w:spacing w:line="360" w:lineRule="auto"/>
        <w:ind w:firstLine="420"/>
        <w:rPr>
          <w:rFonts w:hint="eastAsia" w:ascii="宋体" w:hAnsi="宋体" w:eastAsia="宋体" w:cs="宋体"/>
          <w:kern w:val="0"/>
          <w:sz w:val="20"/>
          <w:szCs w:val="21"/>
          <w:u w:val="single"/>
          <w:lang w:val="zh-CN" w:eastAsia="zh-CN"/>
        </w:rPr>
      </w:pPr>
      <w:r>
        <w:rPr>
          <w:rFonts w:hint="eastAsia" w:ascii="宋体" w:hAnsi="宋体" w:eastAsia="宋体" w:cs="宋体"/>
          <w:kern w:val="0"/>
          <w:sz w:val="20"/>
          <w:szCs w:val="21"/>
          <w:lang w:val="zh-CN" w:eastAsia="zh-CN"/>
        </w:rPr>
        <w:t>开户名称：</w:t>
      </w:r>
      <w:r>
        <w:rPr>
          <w:rFonts w:hint="eastAsia" w:ascii="宋体" w:hAnsi="宋体" w:eastAsia="宋体" w:cs="宋体"/>
          <w:kern w:val="0"/>
          <w:sz w:val="20"/>
          <w:szCs w:val="21"/>
          <w:u w:val="single"/>
          <w:lang w:val="zh-CN" w:eastAsia="zh-CN"/>
        </w:rPr>
        <w:t xml:space="preserve">                                                    </w:t>
      </w:r>
    </w:p>
    <w:p w14:paraId="6DA8D9D4">
      <w:pPr>
        <w:spacing w:line="360" w:lineRule="auto"/>
        <w:ind w:firstLine="420"/>
        <w:rPr>
          <w:rFonts w:hint="eastAsia" w:ascii="宋体" w:hAnsi="宋体" w:eastAsia="宋体" w:cs="宋体"/>
          <w:kern w:val="0"/>
          <w:sz w:val="20"/>
          <w:szCs w:val="21"/>
          <w:u w:val="single"/>
          <w:lang w:val="zh-CN" w:eastAsia="zh-CN"/>
        </w:rPr>
      </w:pPr>
      <w:r>
        <w:rPr>
          <w:rFonts w:hint="eastAsia" w:ascii="宋体" w:hAnsi="宋体" w:eastAsia="宋体" w:cs="宋体"/>
          <w:kern w:val="0"/>
          <w:sz w:val="20"/>
          <w:szCs w:val="21"/>
          <w:lang w:val="zh-CN" w:eastAsia="zh-CN"/>
        </w:rPr>
        <w:t>开户银行：</w:t>
      </w:r>
      <w:r>
        <w:rPr>
          <w:rFonts w:hint="eastAsia" w:ascii="宋体" w:hAnsi="宋体" w:eastAsia="宋体" w:cs="宋体"/>
          <w:kern w:val="0"/>
          <w:sz w:val="20"/>
          <w:szCs w:val="21"/>
          <w:u w:val="single"/>
          <w:lang w:val="zh-CN" w:eastAsia="zh-CN"/>
        </w:rPr>
        <w:t xml:space="preserve">                                                    </w:t>
      </w:r>
    </w:p>
    <w:p w14:paraId="11740850">
      <w:pPr>
        <w:spacing w:line="360" w:lineRule="auto"/>
        <w:ind w:firstLine="420"/>
        <w:rPr>
          <w:rFonts w:hint="eastAsia" w:ascii="宋体" w:hAnsi="宋体" w:eastAsia="宋体" w:cs="宋体"/>
          <w:kern w:val="0"/>
          <w:sz w:val="20"/>
          <w:szCs w:val="21"/>
          <w:u w:val="single"/>
          <w:lang w:val="zh-CN" w:eastAsia="zh-CN"/>
        </w:rPr>
      </w:pPr>
      <w:r>
        <w:rPr>
          <w:rFonts w:hint="eastAsia" w:ascii="宋体" w:hAnsi="宋体" w:eastAsia="宋体" w:cs="宋体"/>
          <w:kern w:val="0"/>
          <w:sz w:val="20"/>
          <w:szCs w:val="21"/>
          <w:lang w:val="zh-CN" w:eastAsia="zh-CN"/>
        </w:rPr>
        <w:t>银行账号：</w:t>
      </w:r>
      <w:r>
        <w:rPr>
          <w:rFonts w:hint="eastAsia" w:ascii="宋体" w:hAnsi="宋体" w:eastAsia="宋体" w:cs="宋体"/>
          <w:kern w:val="0"/>
          <w:sz w:val="20"/>
          <w:szCs w:val="21"/>
          <w:u w:val="single"/>
          <w:lang w:val="zh-CN" w:eastAsia="zh-CN"/>
        </w:rPr>
        <w:t xml:space="preserve">                                                    </w:t>
      </w:r>
    </w:p>
    <w:p w14:paraId="607243F3">
      <w:pPr>
        <w:tabs>
          <w:tab w:val="left" w:pos="939"/>
        </w:tabs>
        <w:spacing w:line="360" w:lineRule="auto"/>
        <w:ind w:left="141" w:leftChars="67" w:firstLine="315" w:firstLineChars="150"/>
        <w:contextualSpacing/>
        <w:rPr>
          <w:rFonts w:hint="eastAsia" w:ascii="宋体" w:hAnsi="宋体" w:eastAsia="宋体" w:cs="宋体"/>
          <w:color w:val="000000"/>
          <w:szCs w:val="21"/>
        </w:rPr>
      </w:pPr>
      <w:r>
        <w:rPr>
          <w:rFonts w:hint="eastAsia" w:ascii="宋体" w:hAnsi="宋体" w:eastAsia="宋体" w:cs="宋体"/>
          <w:color w:val="000000"/>
          <w:szCs w:val="21"/>
        </w:rPr>
        <w:t>特此承诺。</w:t>
      </w:r>
    </w:p>
    <w:p w14:paraId="29599483">
      <w:pPr>
        <w:autoSpaceDE w:val="0"/>
        <w:autoSpaceDN w:val="0"/>
        <w:spacing w:line="360" w:lineRule="auto"/>
        <w:ind w:left="4335" w:leftChars="1950" w:hanging="240" w:hangingChars="100"/>
        <w:rPr>
          <w:rFonts w:hint="eastAsia" w:ascii="宋体" w:hAnsi="宋体" w:eastAsia="宋体" w:cs="宋体"/>
          <w:kern w:val="0"/>
          <w:sz w:val="24"/>
          <w:szCs w:val="24"/>
        </w:rPr>
      </w:pPr>
      <w:r>
        <w:rPr>
          <w:rFonts w:hint="eastAsia" w:ascii="宋体" w:hAnsi="宋体" w:eastAsia="宋体" w:cs="宋体"/>
          <w:kern w:val="0"/>
          <w:sz w:val="24"/>
          <w:szCs w:val="24"/>
        </w:rPr>
        <w:t>供应商名称（</w:t>
      </w:r>
      <w:r>
        <w:rPr>
          <w:rFonts w:hint="eastAsia" w:ascii="宋体" w:hAnsi="宋体" w:eastAsia="宋体" w:cs="宋体"/>
          <w:kern w:val="0"/>
          <w:sz w:val="24"/>
          <w:szCs w:val="24"/>
          <w:lang w:eastAsia="zh-CN"/>
        </w:rPr>
        <w:t>盖公章</w:t>
      </w:r>
      <w:r>
        <w:rPr>
          <w:rFonts w:hint="eastAsia" w:ascii="宋体" w:hAnsi="宋体" w:eastAsia="宋体" w:cs="宋体"/>
          <w:kern w:val="0"/>
          <w:sz w:val="24"/>
          <w:szCs w:val="24"/>
        </w:rPr>
        <w:t>）：</w:t>
      </w:r>
    </w:p>
    <w:p w14:paraId="676916B9">
      <w:pPr>
        <w:ind w:firstLine="6000" w:firstLineChars="2500"/>
        <w:rPr>
          <w:rFonts w:hint="eastAsia" w:ascii="宋体" w:hAnsi="宋体" w:eastAsia="宋体" w:cs="宋体"/>
          <w:kern w:val="0"/>
          <w:sz w:val="24"/>
          <w:szCs w:val="24"/>
          <w:lang w:val="zh-CN"/>
        </w:rPr>
        <w:sectPr>
          <w:pgSz w:w="11906" w:h="16838"/>
          <w:pgMar w:top="1134" w:right="1134" w:bottom="1134" w:left="1134" w:header="720" w:footer="720" w:gutter="0"/>
          <w:pgNumType w:fmt="decimal"/>
          <w:cols w:space="720" w:num="1"/>
          <w:docGrid w:type="lines" w:linePitch="331" w:charSpace="0"/>
        </w:sectPr>
      </w:pPr>
      <w:r>
        <w:rPr>
          <w:rFonts w:hint="eastAsia" w:ascii="宋体" w:hAnsi="宋体" w:eastAsia="宋体" w:cs="宋体"/>
          <w:kern w:val="0"/>
          <w:sz w:val="24"/>
          <w:szCs w:val="24"/>
          <w:lang w:val="zh-CN"/>
        </w:rPr>
        <w:t>日期：  年  月   日</w:t>
      </w:r>
    </w:p>
    <w:p w14:paraId="3F4F89F7">
      <w:pPr>
        <w:ind w:firstLine="5250" w:firstLineChars="2500"/>
        <w:rPr>
          <w:rFonts w:ascii="Times New Roman" w:hAnsi="Times New Roman" w:eastAsia="宋体" w:cs="Times New Roman"/>
          <w:szCs w:val="24"/>
        </w:rPr>
      </w:pPr>
    </w:p>
    <w:p w14:paraId="2C6CFEFE">
      <w:pPr>
        <w:spacing w:line="500" w:lineRule="exact"/>
        <w:ind w:firstLine="0" w:firstLineChars="0"/>
        <w:rPr>
          <w:rFonts w:hint="eastAsia" w:ascii="仿宋" w:hAnsi="仿宋" w:eastAsia="仿宋" w:cs="仿宋_GB2312"/>
          <w:b/>
          <w:sz w:val="30"/>
          <w:szCs w:val="30"/>
          <w:lang w:val="zh-CN" w:eastAsia="zh-CN"/>
        </w:rPr>
      </w:pPr>
      <w:r>
        <w:rPr>
          <w:rFonts w:hint="eastAsia" w:ascii="宋体" w:hAnsi="宋体" w:eastAsia="宋体" w:cs="宋体"/>
          <w:b/>
          <w:sz w:val="28"/>
          <w:szCs w:val="28"/>
          <w:lang w:val="en-US" w:eastAsia="zh-CN"/>
        </w:rPr>
        <w:t>4.</w:t>
      </w:r>
      <w:r>
        <w:rPr>
          <w:rFonts w:hint="eastAsia" w:ascii="宋体" w:hAnsi="宋体" w:eastAsia="宋体" w:cs="宋体"/>
          <w:b/>
          <w:sz w:val="28"/>
          <w:szCs w:val="28"/>
          <w:lang w:val="zh-CN" w:eastAsia="zh-CN"/>
        </w:rPr>
        <w:t>响应报价表的格式：</w:t>
      </w:r>
      <w:r>
        <w:rPr>
          <w:rFonts w:hint="eastAsia" w:ascii="仿宋" w:hAnsi="仿宋" w:eastAsia="仿宋" w:cs="仿宋_GB2312"/>
          <w:b/>
          <w:sz w:val="30"/>
          <w:szCs w:val="30"/>
          <w:lang w:val="zh-CN" w:eastAsia="zh-CN"/>
        </w:rPr>
        <w:t xml:space="preserve"> </w:t>
      </w:r>
    </w:p>
    <w:p w14:paraId="6FBBA1E6">
      <w:pPr>
        <w:snapToGrid w:val="0"/>
        <w:spacing w:before="50" w:after="50" w:line="360" w:lineRule="auto"/>
        <w:ind w:firstLine="4518" w:firstLineChars="1500"/>
        <w:rPr>
          <w:rFonts w:hint="eastAsia" w:ascii="宋体" w:hAnsi="宋体" w:eastAsia="宋体" w:cs="宋体"/>
          <w:sz w:val="24"/>
          <w:szCs w:val="24"/>
        </w:rPr>
      </w:pPr>
      <w:r>
        <w:rPr>
          <w:rFonts w:hint="eastAsia" w:ascii="宋体" w:hAnsi="宋体" w:eastAsia="宋体" w:cs="宋体"/>
          <w:b/>
          <w:sz w:val="30"/>
          <w:szCs w:val="30"/>
          <w:lang w:val="zh-CN" w:eastAsia="zh-CN"/>
        </w:rPr>
        <w:t>响应报价表</w:t>
      </w:r>
    </w:p>
    <w:p w14:paraId="54556012">
      <w:pPr>
        <w:snapToGrid w:val="0"/>
        <w:spacing w:before="50" w:after="50" w:line="360" w:lineRule="auto"/>
        <w:rPr>
          <w:rFonts w:hint="eastAsia" w:ascii="宋体" w:hAnsi="宋体" w:eastAsia="宋体" w:cs="宋体"/>
          <w:sz w:val="24"/>
          <w:szCs w:val="24"/>
          <w:u w:val="single"/>
        </w:rPr>
      </w:pPr>
      <w:r>
        <w:rPr>
          <w:rFonts w:hint="eastAsia" w:ascii="宋体" w:hAnsi="宋体" w:eastAsia="宋体" w:cs="宋体"/>
          <w:sz w:val="24"/>
          <w:szCs w:val="24"/>
        </w:rPr>
        <w:t>项目名称：</w:t>
      </w:r>
      <w:r>
        <w:rPr>
          <w:rFonts w:hint="eastAsia" w:ascii="宋体" w:hAnsi="宋体" w:eastAsia="宋体" w:cs="宋体"/>
          <w:sz w:val="24"/>
          <w:szCs w:val="24"/>
          <w:u w:val="single"/>
          <w:lang w:val="en-US" w:eastAsia="zh-CN"/>
        </w:rPr>
        <w:t xml:space="preserve">                   </w:t>
      </w:r>
      <w:r>
        <w:rPr>
          <w:rFonts w:hint="eastAsia" w:ascii="宋体" w:hAnsi="宋体" w:eastAsia="宋体" w:cs="宋体"/>
          <w:sz w:val="24"/>
          <w:szCs w:val="24"/>
          <w:u w:val="single"/>
        </w:rPr>
        <w:t xml:space="preserve"> </w:t>
      </w:r>
    </w:p>
    <w:p w14:paraId="4339738E">
      <w:pPr>
        <w:snapToGrid w:val="0"/>
        <w:spacing w:before="50" w:after="50" w:line="360" w:lineRule="auto"/>
        <w:rPr>
          <w:rFonts w:hint="eastAsia" w:ascii="宋体" w:hAnsi="宋体" w:eastAsia="宋体" w:cs="宋体"/>
          <w:sz w:val="24"/>
          <w:szCs w:val="24"/>
          <w:u w:val="single"/>
          <w:lang w:val="en-US" w:eastAsia="zh-CN"/>
        </w:rPr>
      </w:pPr>
      <w:r>
        <w:rPr>
          <w:rFonts w:hint="eastAsia" w:ascii="宋体" w:hAnsi="宋体" w:eastAsia="宋体" w:cs="宋体"/>
          <w:sz w:val="24"/>
          <w:szCs w:val="24"/>
        </w:rPr>
        <w:t>项目编号：</w:t>
      </w:r>
      <w:r>
        <w:rPr>
          <w:rFonts w:hint="eastAsia" w:ascii="宋体" w:hAnsi="宋体" w:eastAsia="宋体" w:cs="宋体"/>
          <w:sz w:val="24"/>
          <w:szCs w:val="24"/>
          <w:u w:val="single"/>
          <w:lang w:val="en-US" w:eastAsia="zh-CN"/>
        </w:rPr>
        <w:t xml:space="preserve">                    </w:t>
      </w:r>
    </w:p>
    <w:p w14:paraId="20C1D091">
      <w:pPr>
        <w:snapToGrid w:val="0"/>
        <w:spacing w:before="50" w:after="50" w:line="360" w:lineRule="auto"/>
        <w:rPr>
          <w:rFonts w:hint="eastAsia" w:ascii="宋体" w:hAnsi="宋体" w:eastAsia="宋体" w:cs="宋体"/>
          <w:sz w:val="24"/>
          <w:szCs w:val="24"/>
          <w:u w:val="single"/>
        </w:rPr>
      </w:pPr>
      <w:r>
        <w:rPr>
          <w:rFonts w:hint="eastAsia" w:ascii="宋体" w:hAnsi="宋体" w:eastAsia="宋体" w:cs="宋体"/>
          <w:color w:val="auto"/>
          <w:sz w:val="24"/>
          <w:highlight w:val="none"/>
        </w:rPr>
        <w:t>所竞分标（如有则填写，无分标时填写“无”或者留空）</w:t>
      </w:r>
      <w:r>
        <w:rPr>
          <w:rFonts w:hint="eastAsia" w:ascii="宋体" w:hAnsi="宋体" w:eastAsia="宋体" w:cs="宋体"/>
          <w:sz w:val="24"/>
          <w:szCs w:val="24"/>
        </w:rPr>
        <w:t>：</w:t>
      </w:r>
      <w:r>
        <w:rPr>
          <w:rFonts w:hint="eastAsia" w:ascii="宋体" w:hAnsi="宋体" w:eastAsia="宋体" w:cs="宋体"/>
          <w:sz w:val="24"/>
          <w:szCs w:val="24"/>
          <w:u w:val="single"/>
        </w:rPr>
        <w:t xml:space="preserve">           </w:t>
      </w:r>
      <w:r>
        <w:rPr>
          <w:rFonts w:hint="eastAsia" w:ascii="宋体" w:hAnsi="宋体" w:eastAsia="宋体" w:cs="宋体"/>
          <w:sz w:val="24"/>
          <w:szCs w:val="24"/>
        </w:rPr>
        <w:t xml:space="preserve"> </w:t>
      </w:r>
      <w:r>
        <w:rPr>
          <w:rFonts w:hint="eastAsia" w:ascii="宋体" w:hAnsi="宋体" w:eastAsia="宋体" w:cs="宋体"/>
          <w:color w:val="000000"/>
          <w:sz w:val="24"/>
          <w:szCs w:val="24"/>
        </w:rPr>
        <w:t xml:space="preserve">                    </w:t>
      </w:r>
    </w:p>
    <w:tbl>
      <w:tblPr>
        <w:tblStyle w:val="31"/>
        <w:tblW w:w="981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9"/>
        <w:gridCol w:w="1260"/>
        <w:gridCol w:w="1251"/>
        <w:gridCol w:w="975"/>
        <w:gridCol w:w="918"/>
        <w:gridCol w:w="1332"/>
        <w:gridCol w:w="1707"/>
        <w:gridCol w:w="1651"/>
      </w:tblGrid>
      <w:tr w14:paraId="3E71BB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33" w:hRule="atLeast"/>
        </w:trPr>
        <w:tc>
          <w:tcPr>
            <w:tcW w:w="719" w:type="dxa"/>
            <w:tcBorders>
              <w:top w:val="single" w:color="auto" w:sz="4" w:space="0"/>
              <w:left w:val="single" w:color="auto" w:sz="4" w:space="0"/>
              <w:bottom w:val="single" w:color="auto" w:sz="4" w:space="0"/>
              <w:right w:val="single" w:color="auto" w:sz="4" w:space="0"/>
            </w:tcBorders>
            <w:vAlign w:val="center"/>
          </w:tcPr>
          <w:p w14:paraId="60D5495F">
            <w:pPr>
              <w:rPr>
                <w:rFonts w:hint="eastAsia" w:ascii="宋体" w:hAnsi="宋体" w:eastAsia="宋体" w:cs="宋体"/>
              </w:rPr>
            </w:pPr>
            <w:r>
              <w:rPr>
                <w:rFonts w:hint="eastAsia" w:ascii="宋体" w:hAnsi="宋体" w:eastAsia="宋体" w:cs="宋体"/>
              </w:rPr>
              <w:t>序号</w:t>
            </w:r>
          </w:p>
        </w:tc>
        <w:tc>
          <w:tcPr>
            <w:tcW w:w="1260" w:type="dxa"/>
            <w:tcBorders>
              <w:top w:val="single" w:color="auto" w:sz="4" w:space="0"/>
              <w:left w:val="single" w:color="auto" w:sz="4" w:space="0"/>
              <w:bottom w:val="single" w:color="auto" w:sz="4" w:space="0"/>
              <w:right w:val="single" w:color="auto" w:sz="4" w:space="0"/>
            </w:tcBorders>
            <w:vAlign w:val="center"/>
          </w:tcPr>
          <w:p w14:paraId="4C6FF1EB">
            <w:pPr>
              <w:rPr>
                <w:rFonts w:hint="eastAsia" w:ascii="宋体" w:hAnsi="宋体" w:eastAsia="宋体" w:cs="宋体"/>
              </w:rPr>
            </w:pPr>
            <w:r>
              <w:rPr>
                <w:rFonts w:hint="eastAsia" w:ascii="宋体" w:hAnsi="宋体" w:eastAsia="宋体" w:cs="宋体"/>
                <w:lang w:eastAsia="zh-CN"/>
              </w:rPr>
              <w:t>标的</w:t>
            </w:r>
            <w:r>
              <w:rPr>
                <w:rFonts w:hint="eastAsia" w:ascii="宋体" w:hAnsi="宋体" w:eastAsia="宋体" w:cs="宋体"/>
              </w:rPr>
              <w:t>名称</w:t>
            </w:r>
          </w:p>
        </w:tc>
        <w:tc>
          <w:tcPr>
            <w:tcW w:w="1251" w:type="dxa"/>
            <w:tcBorders>
              <w:top w:val="single" w:color="auto" w:sz="4" w:space="0"/>
              <w:left w:val="single" w:color="auto" w:sz="4" w:space="0"/>
              <w:bottom w:val="single" w:color="auto" w:sz="4" w:space="0"/>
              <w:right w:val="single" w:color="auto" w:sz="4" w:space="0"/>
            </w:tcBorders>
            <w:vAlign w:val="center"/>
          </w:tcPr>
          <w:p w14:paraId="7B393459">
            <w:pPr>
              <w:jc w:val="center"/>
              <w:rPr>
                <w:rFonts w:hint="eastAsia" w:ascii="宋体" w:hAnsi="宋体" w:eastAsia="宋体" w:cs="宋体"/>
              </w:rPr>
            </w:pPr>
            <w:r>
              <w:rPr>
                <w:rFonts w:hint="eastAsia" w:ascii="宋体" w:hAnsi="宋体" w:eastAsia="宋体" w:cs="宋体"/>
              </w:rPr>
              <w:t>规格型号</w:t>
            </w:r>
          </w:p>
        </w:tc>
        <w:tc>
          <w:tcPr>
            <w:tcW w:w="975" w:type="dxa"/>
            <w:tcBorders>
              <w:top w:val="single" w:color="auto" w:sz="4" w:space="0"/>
              <w:left w:val="single" w:color="auto" w:sz="4" w:space="0"/>
              <w:bottom w:val="single" w:color="auto" w:sz="4" w:space="0"/>
              <w:right w:val="single" w:color="auto" w:sz="4" w:space="0"/>
            </w:tcBorders>
            <w:vAlign w:val="center"/>
          </w:tcPr>
          <w:p w14:paraId="0F095D80">
            <w:pPr>
              <w:jc w:val="center"/>
              <w:rPr>
                <w:rFonts w:hint="eastAsia" w:ascii="宋体" w:hAnsi="宋体" w:eastAsia="宋体" w:cs="宋体"/>
                <w:szCs w:val="22"/>
                <w:lang w:eastAsia="zh-CN"/>
              </w:rPr>
            </w:pPr>
            <w:r>
              <w:rPr>
                <w:rFonts w:hint="eastAsia" w:ascii="宋体" w:hAnsi="宋体" w:eastAsia="宋体" w:cs="宋体"/>
                <w:szCs w:val="22"/>
                <w:lang w:eastAsia="zh-CN"/>
              </w:rPr>
              <w:t>品牌</w:t>
            </w:r>
          </w:p>
          <w:p w14:paraId="6D963DCF">
            <w:pPr>
              <w:jc w:val="center"/>
              <w:rPr>
                <w:rFonts w:hint="eastAsia" w:ascii="宋体" w:hAnsi="宋体" w:eastAsia="宋体" w:cs="宋体"/>
              </w:rPr>
            </w:pPr>
            <w:r>
              <w:rPr>
                <w:rFonts w:hint="eastAsia" w:ascii="宋体" w:hAnsi="宋体" w:eastAsia="宋体" w:cs="宋体"/>
                <w:szCs w:val="22"/>
                <w:lang w:val="en-US" w:eastAsia="zh-CN"/>
              </w:rPr>
              <w:t>及制造商</w:t>
            </w:r>
          </w:p>
        </w:tc>
        <w:tc>
          <w:tcPr>
            <w:tcW w:w="918" w:type="dxa"/>
            <w:tcBorders>
              <w:top w:val="single" w:color="auto" w:sz="4" w:space="0"/>
              <w:left w:val="single" w:color="auto" w:sz="4" w:space="0"/>
              <w:bottom w:val="single" w:color="auto" w:sz="4" w:space="0"/>
              <w:right w:val="single" w:color="auto" w:sz="4" w:space="0"/>
            </w:tcBorders>
            <w:vAlign w:val="center"/>
          </w:tcPr>
          <w:p w14:paraId="12A10B72">
            <w:pPr>
              <w:jc w:val="center"/>
              <w:rPr>
                <w:rFonts w:hint="eastAsia" w:ascii="宋体" w:hAnsi="宋体" w:eastAsia="宋体" w:cs="宋体"/>
              </w:rPr>
            </w:pPr>
            <w:r>
              <w:rPr>
                <w:rFonts w:hint="eastAsia" w:ascii="宋体" w:hAnsi="宋体" w:eastAsia="宋体" w:cs="宋体"/>
              </w:rPr>
              <w:t>数量</w:t>
            </w:r>
            <w:r>
              <w:rPr>
                <w:rFonts w:hint="eastAsia" w:ascii="宋体" w:hAnsi="宋体" w:eastAsia="宋体" w:cs="宋体"/>
                <w:lang w:eastAsia="zh-CN"/>
              </w:rPr>
              <w:t>及单位</w:t>
            </w:r>
            <w:r>
              <w:rPr>
                <w:rFonts w:hint="eastAsia" w:ascii="宋体" w:hAnsi="宋体" w:eastAsia="宋体" w:cs="宋体"/>
              </w:rPr>
              <w:t>①</w:t>
            </w:r>
          </w:p>
        </w:tc>
        <w:tc>
          <w:tcPr>
            <w:tcW w:w="1332" w:type="dxa"/>
            <w:tcBorders>
              <w:top w:val="single" w:color="auto" w:sz="4" w:space="0"/>
              <w:left w:val="single" w:color="auto" w:sz="4" w:space="0"/>
              <w:bottom w:val="single" w:color="auto" w:sz="4" w:space="0"/>
              <w:right w:val="single" w:color="auto" w:sz="4" w:space="0"/>
            </w:tcBorders>
            <w:vAlign w:val="center"/>
          </w:tcPr>
          <w:p w14:paraId="3D846508">
            <w:pPr>
              <w:rPr>
                <w:rFonts w:hint="eastAsia" w:ascii="宋体" w:hAnsi="宋体" w:eastAsia="宋体" w:cs="宋体"/>
              </w:rPr>
            </w:pPr>
            <w:r>
              <w:rPr>
                <w:rFonts w:hint="eastAsia" w:ascii="宋体" w:hAnsi="宋体" w:eastAsia="宋体" w:cs="宋体"/>
              </w:rPr>
              <w:t>单价</w:t>
            </w:r>
            <w:r>
              <w:rPr>
                <w:rFonts w:hint="eastAsia" w:ascii="宋体" w:hAnsi="宋体" w:eastAsia="宋体" w:cs="宋体"/>
                <w:lang w:eastAsia="zh-CN"/>
              </w:rPr>
              <w:t>（</w:t>
            </w:r>
            <w:r>
              <w:rPr>
                <w:rFonts w:hint="eastAsia" w:ascii="宋体" w:hAnsi="宋体" w:eastAsia="宋体" w:cs="宋体"/>
              </w:rPr>
              <w:t>元</w:t>
            </w:r>
            <w:r>
              <w:rPr>
                <w:rFonts w:hint="eastAsia" w:ascii="宋体" w:hAnsi="宋体" w:eastAsia="宋体" w:cs="宋体"/>
                <w:lang w:eastAsia="zh-CN"/>
              </w:rPr>
              <w:t>）</w:t>
            </w:r>
            <w:r>
              <w:rPr>
                <w:rFonts w:hint="eastAsia" w:ascii="宋体" w:hAnsi="宋体" w:eastAsia="宋体" w:cs="宋体"/>
              </w:rPr>
              <w:t>②</w:t>
            </w:r>
          </w:p>
        </w:tc>
        <w:tc>
          <w:tcPr>
            <w:tcW w:w="1707" w:type="dxa"/>
            <w:tcBorders>
              <w:top w:val="single" w:color="auto" w:sz="4" w:space="0"/>
              <w:left w:val="single" w:color="auto" w:sz="4" w:space="0"/>
              <w:bottom w:val="single" w:color="auto" w:sz="4" w:space="0"/>
              <w:right w:val="single" w:color="auto" w:sz="4" w:space="0"/>
            </w:tcBorders>
            <w:vAlign w:val="center"/>
          </w:tcPr>
          <w:p w14:paraId="0A28274D">
            <w:pPr>
              <w:rPr>
                <w:rFonts w:hint="eastAsia" w:ascii="宋体" w:hAnsi="宋体" w:eastAsia="宋体" w:cs="宋体"/>
              </w:rPr>
            </w:pPr>
            <w:r>
              <w:rPr>
                <w:rFonts w:hint="eastAsia" w:ascii="宋体" w:hAnsi="宋体" w:eastAsia="宋体" w:cs="宋体"/>
              </w:rPr>
              <w:t>单项合价（元）</w:t>
            </w:r>
          </w:p>
          <w:p w14:paraId="1FF4AB32">
            <w:pPr>
              <w:rPr>
                <w:rFonts w:hint="eastAsia" w:ascii="宋体" w:hAnsi="宋体" w:eastAsia="宋体" w:cs="宋体"/>
              </w:rPr>
            </w:pPr>
            <w:r>
              <w:rPr>
                <w:rFonts w:hint="eastAsia" w:ascii="宋体" w:hAnsi="宋体" w:eastAsia="宋体" w:cs="宋体"/>
              </w:rPr>
              <w:t>③</w:t>
            </w:r>
            <w:r>
              <w:rPr>
                <w:rFonts w:hint="eastAsia" w:ascii="宋体" w:hAnsi="宋体" w:eastAsia="宋体" w:cs="宋体"/>
                <w:lang w:eastAsia="zh-CN"/>
              </w:rPr>
              <w:t>=</w:t>
            </w:r>
            <w:r>
              <w:rPr>
                <w:rFonts w:hint="eastAsia" w:ascii="宋体" w:hAnsi="宋体" w:eastAsia="宋体" w:cs="宋体"/>
              </w:rPr>
              <w:t>①×②</w:t>
            </w:r>
          </w:p>
        </w:tc>
        <w:tc>
          <w:tcPr>
            <w:tcW w:w="1651" w:type="dxa"/>
            <w:tcBorders>
              <w:top w:val="single" w:color="auto" w:sz="4" w:space="0"/>
              <w:left w:val="single" w:color="auto" w:sz="4" w:space="0"/>
              <w:bottom w:val="single" w:color="auto" w:sz="4" w:space="0"/>
              <w:right w:val="single" w:color="auto" w:sz="4" w:space="0"/>
            </w:tcBorders>
            <w:vAlign w:val="center"/>
          </w:tcPr>
          <w:p w14:paraId="0647E0F6">
            <w:pPr>
              <w:jc w:val="center"/>
              <w:rPr>
                <w:rFonts w:hint="eastAsia" w:ascii="宋体" w:hAnsi="宋体" w:eastAsia="宋体" w:cs="宋体"/>
              </w:rPr>
            </w:pPr>
            <w:r>
              <w:rPr>
                <w:rFonts w:hint="eastAsia" w:ascii="宋体" w:hAnsi="宋体" w:eastAsia="宋体" w:cs="宋体"/>
              </w:rPr>
              <w:t>备注</w:t>
            </w:r>
          </w:p>
        </w:tc>
      </w:tr>
      <w:tr w14:paraId="7205F9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5" w:hRule="atLeast"/>
        </w:trPr>
        <w:tc>
          <w:tcPr>
            <w:tcW w:w="719" w:type="dxa"/>
            <w:tcBorders>
              <w:top w:val="single" w:color="auto" w:sz="4" w:space="0"/>
              <w:left w:val="single" w:color="auto" w:sz="4" w:space="0"/>
              <w:bottom w:val="single" w:color="auto" w:sz="4" w:space="0"/>
              <w:right w:val="single" w:color="auto" w:sz="4" w:space="0"/>
            </w:tcBorders>
            <w:vAlign w:val="center"/>
          </w:tcPr>
          <w:p w14:paraId="18C5F4F6">
            <w:pPr>
              <w:jc w:val="center"/>
              <w:rPr>
                <w:rFonts w:hint="eastAsia" w:ascii="宋体" w:hAnsi="宋体" w:eastAsia="宋体" w:cs="宋体"/>
              </w:rPr>
            </w:pPr>
            <w:r>
              <w:rPr>
                <w:rFonts w:hint="eastAsia" w:ascii="宋体" w:hAnsi="宋体" w:eastAsia="宋体" w:cs="宋体"/>
              </w:rPr>
              <w:t>1</w:t>
            </w:r>
          </w:p>
        </w:tc>
        <w:tc>
          <w:tcPr>
            <w:tcW w:w="1260" w:type="dxa"/>
            <w:tcBorders>
              <w:top w:val="single" w:color="auto" w:sz="4" w:space="0"/>
              <w:left w:val="single" w:color="auto" w:sz="4" w:space="0"/>
              <w:bottom w:val="single" w:color="auto" w:sz="4" w:space="0"/>
              <w:right w:val="single" w:color="auto" w:sz="4" w:space="0"/>
            </w:tcBorders>
            <w:vAlign w:val="center"/>
          </w:tcPr>
          <w:p w14:paraId="0D63339D">
            <w:pPr>
              <w:rPr>
                <w:rFonts w:hint="eastAsia" w:ascii="宋体" w:hAnsi="宋体" w:eastAsia="宋体" w:cs="宋体"/>
              </w:rPr>
            </w:pPr>
          </w:p>
        </w:tc>
        <w:tc>
          <w:tcPr>
            <w:tcW w:w="1251" w:type="dxa"/>
            <w:tcBorders>
              <w:top w:val="single" w:color="auto" w:sz="4" w:space="0"/>
              <w:left w:val="single" w:color="auto" w:sz="4" w:space="0"/>
              <w:bottom w:val="single" w:color="auto" w:sz="4" w:space="0"/>
              <w:right w:val="single" w:color="auto" w:sz="4" w:space="0"/>
            </w:tcBorders>
            <w:vAlign w:val="center"/>
          </w:tcPr>
          <w:p w14:paraId="1F5F9969">
            <w:pPr>
              <w:rPr>
                <w:rFonts w:hint="eastAsia" w:ascii="宋体" w:hAnsi="宋体" w:eastAsia="宋体" w:cs="宋体"/>
              </w:rPr>
            </w:pPr>
          </w:p>
        </w:tc>
        <w:tc>
          <w:tcPr>
            <w:tcW w:w="975" w:type="dxa"/>
            <w:tcBorders>
              <w:top w:val="single" w:color="auto" w:sz="4" w:space="0"/>
              <w:left w:val="single" w:color="auto" w:sz="4" w:space="0"/>
              <w:bottom w:val="single" w:color="auto" w:sz="4" w:space="0"/>
              <w:right w:val="single" w:color="auto" w:sz="4" w:space="0"/>
            </w:tcBorders>
            <w:vAlign w:val="center"/>
          </w:tcPr>
          <w:p w14:paraId="6E84E45A">
            <w:pPr>
              <w:rPr>
                <w:rFonts w:hint="eastAsia" w:ascii="宋体" w:hAnsi="宋体" w:eastAsia="宋体" w:cs="宋体"/>
              </w:rPr>
            </w:pPr>
          </w:p>
        </w:tc>
        <w:tc>
          <w:tcPr>
            <w:tcW w:w="918" w:type="dxa"/>
            <w:tcBorders>
              <w:top w:val="single" w:color="auto" w:sz="4" w:space="0"/>
              <w:left w:val="single" w:color="auto" w:sz="4" w:space="0"/>
              <w:bottom w:val="single" w:color="auto" w:sz="4" w:space="0"/>
              <w:right w:val="single" w:color="auto" w:sz="4" w:space="0"/>
            </w:tcBorders>
            <w:vAlign w:val="center"/>
          </w:tcPr>
          <w:p w14:paraId="7043B4C7">
            <w:pPr>
              <w:rPr>
                <w:rFonts w:hint="eastAsia" w:ascii="宋体" w:hAnsi="宋体" w:eastAsia="宋体" w:cs="宋体"/>
              </w:rPr>
            </w:pPr>
          </w:p>
        </w:tc>
        <w:tc>
          <w:tcPr>
            <w:tcW w:w="1332" w:type="dxa"/>
            <w:tcBorders>
              <w:top w:val="single" w:color="auto" w:sz="4" w:space="0"/>
              <w:left w:val="single" w:color="auto" w:sz="4" w:space="0"/>
              <w:bottom w:val="single" w:color="auto" w:sz="4" w:space="0"/>
              <w:right w:val="single" w:color="auto" w:sz="4" w:space="0"/>
            </w:tcBorders>
            <w:vAlign w:val="center"/>
          </w:tcPr>
          <w:p w14:paraId="529AF27B">
            <w:pPr>
              <w:rPr>
                <w:rFonts w:hint="eastAsia" w:ascii="宋体" w:hAnsi="宋体" w:eastAsia="宋体" w:cs="宋体"/>
              </w:rPr>
            </w:pPr>
          </w:p>
        </w:tc>
        <w:tc>
          <w:tcPr>
            <w:tcW w:w="1707" w:type="dxa"/>
            <w:tcBorders>
              <w:top w:val="single" w:color="auto" w:sz="4" w:space="0"/>
              <w:left w:val="single" w:color="auto" w:sz="4" w:space="0"/>
              <w:bottom w:val="single" w:color="auto" w:sz="4" w:space="0"/>
              <w:right w:val="single" w:color="auto" w:sz="4" w:space="0"/>
            </w:tcBorders>
            <w:vAlign w:val="center"/>
          </w:tcPr>
          <w:p w14:paraId="5E4C2A14">
            <w:pPr>
              <w:rPr>
                <w:rFonts w:hint="eastAsia" w:ascii="宋体" w:hAnsi="宋体" w:eastAsia="宋体" w:cs="宋体"/>
              </w:rPr>
            </w:pPr>
          </w:p>
        </w:tc>
        <w:tc>
          <w:tcPr>
            <w:tcW w:w="1651" w:type="dxa"/>
            <w:tcBorders>
              <w:top w:val="single" w:color="auto" w:sz="4" w:space="0"/>
              <w:left w:val="single" w:color="auto" w:sz="4" w:space="0"/>
              <w:bottom w:val="single" w:color="auto" w:sz="4" w:space="0"/>
              <w:right w:val="single" w:color="auto" w:sz="4" w:space="0"/>
            </w:tcBorders>
          </w:tcPr>
          <w:p w14:paraId="216E1897">
            <w:pPr>
              <w:rPr>
                <w:rFonts w:hint="eastAsia" w:ascii="宋体" w:hAnsi="宋体" w:eastAsia="宋体" w:cs="宋体"/>
              </w:rPr>
            </w:pPr>
          </w:p>
        </w:tc>
      </w:tr>
      <w:tr w14:paraId="67B56F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1" w:hRule="atLeast"/>
        </w:trPr>
        <w:tc>
          <w:tcPr>
            <w:tcW w:w="719" w:type="dxa"/>
            <w:tcBorders>
              <w:top w:val="single" w:color="auto" w:sz="4" w:space="0"/>
              <w:left w:val="single" w:color="auto" w:sz="4" w:space="0"/>
              <w:bottom w:val="single" w:color="auto" w:sz="4" w:space="0"/>
              <w:right w:val="single" w:color="auto" w:sz="4" w:space="0"/>
            </w:tcBorders>
            <w:vAlign w:val="center"/>
          </w:tcPr>
          <w:p w14:paraId="6ED03346">
            <w:pPr>
              <w:jc w:val="center"/>
              <w:rPr>
                <w:rFonts w:hint="eastAsia" w:ascii="宋体" w:hAnsi="宋体" w:eastAsia="宋体" w:cs="宋体"/>
              </w:rPr>
            </w:pPr>
            <w:r>
              <w:rPr>
                <w:rFonts w:hint="eastAsia" w:ascii="宋体" w:hAnsi="宋体" w:eastAsia="宋体" w:cs="宋体"/>
              </w:rPr>
              <w:t>2</w:t>
            </w:r>
          </w:p>
        </w:tc>
        <w:tc>
          <w:tcPr>
            <w:tcW w:w="1260" w:type="dxa"/>
            <w:tcBorders>
              <w:top w:val="single" w:color="auto" w:sz="4" w:space="0"/>
              <w:left w:val="single" w:color="auto" w:sz="4" w:space="0"/>
              <w:bottom w:val="single" w:color="auto" w:sz="4" w:space="0"/>
              <w:right w:val="single" w:color="auto" w:sz="4" w:space="0"/>
            </w:tcBorders>
            <w:vAlign w:val="center"/>
          </w:tcPr>
          <w:p w14:paraId="16224F2B">
            <w:pPr>
              <w:rPr>
                <w:rFonts w:hint="eastAsia" w:ascii="宋体" w:hAnsi="宋体" w:eastAsia="宋体" w:cs="宋体"/>
              </w:rPr>
            </w:pPr>
          </w:p>
        </w:tc>
        <w:tc>
          <w:tcPr>
            <w:tcW w:w="1251" w:type="dxa"/>
            <w:tcBorders>
              <w:top w:val="single" w:color="auto" w:sz="4" w:space="0"/>
              <w:left w:val="single" w:color="auto" w:sz="4" w:space="0"/>
              <w:bottom w:val="single" w:color="auto" w:sz="4" w:space="0"/>
              <w:right w:val="single" w:color="auto" w:sz="4" w:space="0"/>
            </w:tcBorders>
            <w:vAlign w:val="center"/>
          </w:tcPr>
          <w:p w14:paraId="417B0D09">
            <w:pPr>
              <w:rPr>
                <w:rFonts w:hint="eastAsia" w:ascii="宋体" w:hAnsi="宋体" w:eastAsia="宋体" w:cs="宋体"/>
              </w:rPr>
            </w:pPr>
          </w:p>
        </w:tc>
        <w:tc>
          <w:tcPr>
            <w:tcW w:w="975" w:type="dxa"/>
            <w:tcBorders>
              <w:top w:val="single" w:color="auto" w:sz="4" w:space="0"/>
              <w:left w:val="single" w:color="auto" w:sz="4" w:space="0"/>
              <w:bottom w:val="single" w:color="auto" w:sz="4" w:space="0"/>
              <w:right w:val="single" w:color="auto" w:sz="4" w:space="0"/>
            </w:tcBorders>
            <w:vAlign w:val="center"/>
          </w:tcPr>
          <w:p w14:paraId="201DD4BA">
            <w:pPr>
              <w:rPr>
                <w:rFonts w:hint="eastAsia" w:ascii="宋体" w:hAnsi="宋体" w:eastAsia="宋体" w:cs="宋体"/>
              </w:rPr>
            </w:pPr>
          </w:p>
        </w:tc>
        <w:tc>
          <w:tcPr>
            <w:tcW w:w="918" w:type="dxa"/>
            <w:tcBorders>
              <w:top w:val="single" w:color="auto" w:sz="4" w:space="0"/>
              <w:left w:val="single" w:color="auto" w:sz="4" w:space="0"/>
              <w:bottom w:val="single" w:color="auto" w:sz="4" w:space="0"/>
              <w:right w:val="single" w:color="auto" w:sz="4" w:space="0"/>
            </w:tcBorders>
            <w:vAlign w:val="center"/>
          </w:tcPr>
          <w:p w14:paraId="128D7E2A">
            <w:pPr>
              <w:rPr>
                <w:rFonts w:hint="eastAsia" w:ascii="宋体" w:hAnsi="宋体" w:eastAsia="宋体" w:cs="宋体"/>
              </w:rPr>
            </w:pPr>
          </w:p>
        </w:tc>
        <w:tc>
          <w:tcPr>
            <w:tcW w:w="1332" w:type="dxa"/>
            <w:tcBorders>
              <w:top w:val="single" w:color="auto" w:sz="4" w:space="0"/>
              <w:left w:val="single" w:color="auto" w:sz="4" w:space="0"/>
              <w:bottom w:val="single" w:color="auto" w:sz="4" w:space="0"/>
              <w:right w:val="single" w:color="auto" w:sz="4" w:space="0"/>
            </w:tcBorders>
            <w:vAlign w:val="center"/>
          </w:tcPr>
          <w:p w14:paraId="03D9E311">
            <w:pPr>
              <w:rPr>
                <w:rFonts w:hint="eastAsia" w:ascii="宋体" w:hAnsi="宋体" w:eastAsia="宋体" w:cs="宋体"/>
              </w:rPr>
            </w:pPr>
          </w:p>
        </w:tc>
        <w:tc>
          <w:tcPr>
            <w:tcW w:w="1707" w:type="dxa"/>
            <w:tcBorders>
              <w:top w:val="single" w:color="auto" w:sz="4" w:space="0"/>
              <w:left w:val="single" w:color="auto" w:sz="4" w:space="0"/>
              <w:bottom w:val="single" w:color="auto" w:sz="4" w:space="0"/>
              <w:right w:val="single" w:color="auto" w:sz="4" w:space="0"/>
            </w:tcBorders>
            <w:vAlign w:val="center"/>
          </w:tcPr>
          <w:p w14:paraId="32294514">
            <w:pPr>
              <w:rPr>
                <w:rFonts w:hint="eastAsia" w:ascii="宋体" w:hAnsi="宋体" w:eastAsia="宋体" w:cs="宋体"/>
              </w:rPr>
            </w:pPr>
          </w:p>
        </w:tc>
        <w:tc>
          <w:tcPr>
            <w:tcW w:w="1651" w:type="dxa"/>
            <w:tcBorders>
              <w:top w:val="single" w:color="auto" w:sz="4" w:space="0"/>
              <w:left w:val="single" w:color="auto" w:sz="4" w:space="0"/>
              <w:bottom w:val="single" w:color="auto" w:sz="4" w:space="0"/>
              <w:right w:val="single" w:color="auto" w:sz="4" w:space="0"/>
            </w:tcBorders>
          </w:tcPr>
          <w:p w14:paraId="64E6B2D4">
            <w:pPr>
              <w:rPr>
                <w:rFonts w:hint="eastAsia" w:ascii="宋体" w:hAnsi="宋体" w:eastAsia="宋体" w:cs="宋体"/>
              </w:rPr>
            </w:pPr>
          </w:p>
        </w:tc>
      </w:tr>
      <w:tr w14:paraId="3966C7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07" w:hRule="atLeast"/>
        </w:trPr>
        <w:tc>
          <w:tcPr>
            <w:tcW w:w="719" w:type="dxa"/>
            <w:tcBorders>
              <w:top w:val="single" w:color="auto" w:sz="4" w:space="0"/>
              <w:left w:val="single" w:color="auto" w:sz="4" w:space="0"/>
              <w:bottom w:val="single" w:color="auto" w:sz="4" w:space="0"/>
              <w:right w:val="single" w:color="auto" w:sz="4" w:space="0"/>
            </w:tcBorders>
            <w:vAlign w:val="center"/>
          </w:tcPr>
          <w:p w14:paraId="6B0E139C">
            <w:pPr>
              <w:jc w:val="center"/>
              <w:rPr>
                <w:rFonts w:hint="eastAsia" w:ascii="宋体" w:hAnsi="宋体" w:eastAsia="宋体" w:cs="宋体"/>
              </w:rPr>
            </w:pPr>
            <w:r>
              <w:rPr>
                <w:rFonts w:hint="eastAsia" w:ascii="宋体" w:hAnsi="宋体" w:eastAsia="宋体" w:cs="宋体"/>
              </w:rPr>
              <w:t>...</w:t>
            </w:r>
          </w:p>
        </w:tc>
        <w:tc>
          <w:tcPr>
            <w:tcW w:w="1260" w:type="dxa"/>
            <w:tcBorders>
              <w:top w:val="single" w:color="auto" w:sz="4" w:space="0"/>
              <w:left w:val="single" w:color="auto" w:sz="4" w:space="0"/>
              <w:bottom w:val="single" w:color="auto" w:sz="4" w:space="0"/>
              <w:right w:val="single" w:color="auto" w:sz="4" w:space="0"/>
            </w:tcBorders>
            <w:vAlign w:val="center"/>
          </w:tcPr>
          <w:p w14:paraId="368CEC68">
            <w:pPr>
              <w:rPr>
                <w:rFonts w:hint="eastAsia" w:ascii="宋体" w:hAnsi="宋体" w:eastAsia="宋体" w:cs="宋体"/>
              </w:rPr>
            </w:pPr>
          </w:p>
        </w:tc>
        <w:tc>
          <w:tcPr>
            <w:tcW w:w="1251" w:type="dxa"/>
            <w:tcBorders>
              <w:top w:val="single" w:color="auto" w:sz="4" w:space="0"/>
              <w:left w:val="single" w:color="auto" w:sz="4" w:space="0"/>
              <w:bottom w:val="single" w:color="auto" w:sz="4" w:space="0"/>
              <w:right w:val="single" w:color="auto" w:sz="4" w:space="0"/>
            </w:tcBorders>
            <w:vAlign w:val="center"/>
          </w:tcPr>
          <w:p w14:paraId="67BE6B17">
            <w:pPr>
              <w:rPr>
                <w:rFonts w:hint="eastAsia" w:ascii="宋体" w:hAnsi="宋体" w:eastAsia="宋体" w:cs="宋体"/>
              </w:rPr>
            </w:pPr>
          </w:p>
        </w:tc>
        <w:tc>
          <w:tcPr>
            <w:tcW w:w="975" w:type="dxa"/>
            <w:tcBorders>
              <w:top w:val="single" w:color="auto" w:sz="4" w:space="0"/>
              <w:left w:val="single" w:color="auto" w:sz="4" w:space="0"/>
              <w:bottom w:val="single" w:color="auto" w:sz="4" w:space="0"/>
              <w:right w:val="single" w:color="auto" w:sz="4" w:space="0"/>
            </w:tcBorders>
            <w:vAlign w:val="center"/>
          </w:tcPr>
          <w:p w14:paraId="011F5BA2">
            <w:pPr>
              <w:rPr>
                <w:rFonts w:hint="eastAsia" w:ascii="宋体" w:hAnsi="宋体" w:eastAsia="宋体" w:cs="宋体"/>
              </w:rPr>
            </w:pPr>
          </w:p>
        </w:tc>
        <w:tc>
          <w:tcPr>
            <w:tcW w:w="918" w:type="dxa"/>
            <w:tcBorders>
              <w:top w:val="single" w:color="auto" w:sz="4" w:space="0"/>
              <w:left w:val="single" w:color="auto" w:sz="4" w:space="0"/>
              <w:bottom w:val="single" w:color="auto" w:sz="4" w:space="0"/>
              <w:right w:val="single" w:color="auto" w:sz="4" w:space="0"/>
            </w:tcBorders>
            <w:vAlign w:val="center"/>
          </w:tcPr>
          <w:p w14:paraId="6E5FC658">
            <w:pPr>
              <w:rPr>
                <w:rFonts w:hint="eastAsia" w:ascii="宋体" w:hAnsi="宋体" w:eastAsia="宋体" w:cs="宋体"/>
              </w:rPr>
            </w:pPr>
          </w:p>
        </w:tc>
        <w:tc>
          <w:tcPr>
            <w:tcW w:w="1332" w:type="dxa"/>
            <w:tcBorders>
              <w:top w:val="single" w:color="auto" w:sz="4" w:space="0"/>
              <w:left w:val="single" w:color="auto" w:sz="4" w:space="0"/>
              <w:bottom w:val="single" w:color="auto" w:sz="4" w:space="0"/>
              <w:right w:val="single" w:color="auto" w:sz="4" w:space="0"/>
            </w:tcBorders>
            <w:vAlign w:val="center"/>
          </w:tcPr>
          <w:p w14:paraId="5FF4FEB4">
            <w:pPr>
              <w:rPr>
                <w:rFonts w:hint="eastAsia" w:ascii="宋体" w:hAnsi="宋体" w:eastAsia="宋体" w:cs="宋体"/>
              </w:rPr>
            </w:pPr>
          </w:p>
        </w:tc>
        <w:tc>
          <w:tcPr>
            <w:tcW w:w="1707" w:type="dxa"/>
            <w:tcBorders>
              <w:top w:val="single" w:color="auto" w:sz="4" w:space="0"/>
              <w:left w:val="single" w:color="auto" w:sz="4" w:space="0"/>
              <w:bottom w:val="single" w:color="auto" w:sz="4" w:space="0"/>
              <w:right w:val="single" w:color="auto" w:sz="4" w:space="0"/>
            </w:tcBorders>
            <w:vAlign w:val="center"/>
          </w:tcPr>
          <w:p w14:paraId="329062B2">
            <w:pPr>
              <w:rPr>
                <w:rFonts w:hint="eastAsia" w:ascii="宋体" w:hAnsi="宋体" w:eastAsia="宋体" w:cs="宋体"/>
              </w:rPr>
            </w:pPr>
          </w:p>
        </w:tc>
        <w:tc>
          <w:tcPr>
            <w:tcW w:w="1651" w:type="dxa"/>
            <w:tcBorders>
              <w:top w:val="single" w:color="auto" w:sz="4" w:space="0"/>
              <w:left w:val="single" w:color="auto" w:sz="4" w:space="0"/>
              <w:bottom w:val="single" w:color="auto" w:sz="4" w:space="0"/>
              <w:right w:val="single" w:color="auto" w:sz="4" w:space="0"/>
            </w:tcBorders>
          </w:tcPr>
          <w:p w14:paraId="2705020B">
            <w:pPr>
              <w:rPr>
                <w:rFonts w:hint="eastAsia" w:ascii="宋体" w:hAnsi="宋体" w:eastAsia="宋体" w:cs="宋体"/>
              </w:rPr>
            </w:pPr>
          </w:p>
        </w:tc>
      </w:tr>
      <w:tr w14:paraId="3587EB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24" w:hRule="atLeast"/>
        </w:trPr>
        <w:tc>
          <w:tcPr>
            <w:tcW w:w="9813" w:type="dxa"/>
            <w:gridSpan w:val="8"/>
            <w:tcBorders>
              <w:top w:val="single" w:color="auto" w:sz="4" w:space="0"/>
              <w:left w:val="single" w:color="auto" w:sz="4" w:space="0"/>
              <w:bottom w:val="single" w:color="auto" w:sz="4" w:space="0"/>
              <w:right w:val="single" w:color="auto" w:sz="4" w:space="0"/>
            </w:tcBorders>
            <w:vAlign w:val="center"/>
          </w:tcPr>
          <w:p w14:paraId="139C7E50">
            <w:pPr>
              <w:spacing w:line="360" w:lineRule="auto"/>
              <w:rPr>
                <w:rFonts w:hint="eastAsia" w:ascii="宋体" w:hAnsi="宋体" w:eastAsia="宋体" w:cs="宋体"/>
              </w:rPr>
            </w:pPr>
            <w:r>
              <w:rPr>
                <w:rFonts w:hint="eastAsia" w:ascii="宋体" w:hAnsi="宋体" w:eastAsia="宋体" w:cs="宋体"/>
              </w:rPr>
              <w:t>竞标总报价（包含税费等所有费用）：</w:t>
            </w:r>
            <w:r>
              <w:rPr>
                <w:rFonts w:hint="eastAsia" w:ascii="宋体" w:hAnsi="宋体" w:eastAsia="宋体" w:cs="宋体"/>
                <w:u w:val="single"/>
              </w:rPr>
              <w:t>（大写）人民币                      （</w:t>
            </w:r>
            <w:r>
              <w:rPr>
                <w:rFonts w:hint="eastAsia" w:ascii="宋体" w:hAnsi="宋体" w:eastAsia="宋体" w:cs="宋体"/>
                <w:u w:val="single"/>
                <w:lang w:eastAsia="zh-CN"/>
              </w:rPr>
              <w:t>小写</w:t>
            </w:r>
            <w:r>
              <w:rPr>
                <w:rFonts w:hint="eastAsia" w:ascii="宋体" w:hAnsi="宋体" w:eastAsia="宋体" w:cs="宋体"/>
                <w:u w:val="single"/>
              </w:rPr>
              <w:t>）</w:t>
            </w:r>
            <w:r>
              <w:rPr>
                <w:rFonts w:hint="eastAsia" w:ascii="宋体" w:hAnsi="宋体" w:eastAsia="宋体" w:cs="宋体"/>
                <w:u w:val="single"/>
                <w:lang w:eastAsia="zh-CN"/>
              </w:rPr>
              <w:t>¥</w:t>
            </w:r>
            <w:r>
              <w:rPr>
                <w:rFonts w:hint="eastAsia" w:ascii="宋体" w:hAnsi="宋体" w:eastAsia="宋体" w:cs="宋体"/>
                <w:u w:val="single"/>
              </w:rPr>
              <w:t xml:space="preserve">           </w:t>
            </w:r>
            <w:r>
              <w:rPr>
                <w:rFonts w:hint="eastAsia" w:ascii="宋体" w:hAnsi="宋体" w:eastAsia="宋体" w:cs="宋体"/>
              </w:rPr>
              <w:t xml:space="preserve"> </w:t>
            </w:r>
          </w:p>
        </w:tc>
      </w:tr>
      <w:tr w14:paraId="263F68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24" w:hRule="atLeast"/>
        </w:trPr>
        <w:tc>
          <w:tcPr>
            <w:tcW w:w="9813" w:type="dxa"/>
            <w:gridSpan w:val="8"/>
            <w:tcBorders>
              <w:top w:val="single" w:color="auto" w:sz="4" w:space="0"/>
              <w:left w:val="single" w:color="auto" w:sz="4" w:space="0"/>
              <w:bottom w:val="single" w:color="auto" w:sz="4" w:space="0"/>
              <w:right w:val="single" w:color="auto" w:sz="4" w:space="0"/>
            </w:tcBorders>
            <w:vAlign w:val="center"/>
          </w:tcPr>
          <w:p w14:paraId="24A6BA9E">
            <w:pPr>
              <w:rPr>
                <w:rFonts w:hint="eastAsia" w:ascii="宋体" w:hAnsi="宋体" w:eastAsia="宋体" w:cs="宋体"/>
              </w:rPr>
            </w:pPr>
            <w:r>
              <w:rPr>
                <w:rFonts w:hint="eastAsia" w:ascii="宋体" w:hAnsi="宋体" w:eastAsia="宋体" w:cs="宋体"/>
                <w:lang w:eastAsia="zh-CN"/>
              </w:rPr>
              <w:t>交付时间</w:t>
            </w:r>
            <w:r>
              <w:rPr>
                <w:rFonts w:hint="eastAsia" w:ascii="宋体" w:hAnsi="宋体" w:eastAsia="宋体" w:cs="宋体"/>
              </w:rPr>
              <w:t>：</w:t>
            </w:r>
          </w:p>
        </w:tc>
      </w:tr>
      <w:tr w14:paraId="59BB63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24" w:hRule="atLeast"/>
        </w:trPr>
        <w:tc>
          <w:tcPr>
            <w:tcW w:w="9813" w:type="dxa"/>
            <w:gridSpan w:val="8"/>
            <w:tcBorders>
              <w:top w:val="single" w:color="auto" w:sz="4" w:space="0"/>
              <w:left w:val="single" w:color="auto" w:sz="4" w:space="0"/>
              <w:bottom w:val="single" w:color="auto" w:sz="4" w:space="0"/>
              <w:right w:val="single" w:color="auto" w:sz="4" w:space="0"/>
            </w:tcBorders>
            <w:vAlign w:val="center"/>
          </w:tcPr>
          <w:p w14:paraId="4FCD5A76">
            <w:pPr>
              <w:rPr>
                <w:rFonts w:hint="eastAsia" w:ascii="宋体" w:hAnsi="宋体" w:eastAsia="宋体" w:cs="宋体"/>
                <w:lang w:eastAsia="zh-CN"/>
              </w:rPr>
            </w:pPr>
            <w:r>
              <w:rPr>
                <w:rFonts w:hint="eastAsia" w:ascii="宋体" w:hAnsi="宋体" w:eastAsia="宋体" w:cs="宋体"/>
              </w:rPr>
              <w:t>优惠及其它：</w:t>
            </w:r>
            <w:r>
              <w:rPr>
                <w:rFonts w:hint="eastAsia" w:ascii="宋体" w:hAnsi="宋体" w:eastAsia="宋体" w:cs="宋体"/>
                <w:i/>
                <w:iCs/>
                <w:lang w:eastAsia="zh-CN"/>
              </w:rPr>
              <w:t>（如没有填写无）</w:t>
            </w:r>
          </w:p>
        </w:tc>
      </w:tr>
    </w:tbl>
    <w:p w14:paraId="73171CBD">
      <w:pPr>
        <w:snapToGrid w:val="0"/>
        <w:spacing w:before="50" w:after="50" w:line="360" w:lineRule="auto"/>
        <w:ind w:firstLine="480" w:firstLineChars="200"/>
        <w:jc w:val="left"/>
        <w:rPr>
          <w:rFonts w:hint="eastAsia" w:ascii="宋体" w:hAnsi="宋体" w:eastAsia="宋体" w:cs="宋体"/>
          <w:kern w:val="0"/>
          <w:sz w:val="24"/>
          <w:szCs w:val="24"/>
          <w:lang w:val="zh-CN"/>
        </w:rPr>
      </w:pPr>
      <w:r>
        <w:rPr>
          <w:rFonts w:hint="eastAsia" w:ascii="宋体" w:hAnsi="宋体" w:eastAsia="宋体" w:cs="宋体"/>
          <w:kern w:val="0"/>
          <w:sz w:val="24"/>
          <w:szCs w:val="24"/>
          <w:lang w:val="zh-CN"/>
        </w:rPr>
        <w:t xml:space="preserve">注： </w:t>
      </w:r>
    </w:p>
    <w:p w14:paraId="321E2642">
      <w:pPr>
        <w:pStyle w:val="3"/>
        <w:numPr>
          <w:ilvl w:val="-1"/>
          <w:numId w:val="0"/>
        </w:numPr>
        <w:ind w:firstLine="420" w:firstLineChars="200"/>
        <w:rPr>
          <w:rFonts w:hint="eastAsia" w:ascii="宋体" w:hAnsi="宋体" w:eastAsia="宋体" w:cs="宋体"/>
          <w:sz w:val="21"/>
          <w:szCs w:val="21"/>
          <w:lang w:val="zh-CN"/>
        </w:rPr>
      </w:pPr>
      <w:r>
        <w:rPr>
          <w:rFonts w:hint="eastAsia" w:ascii="宋体" w:hAnsi="宋体" w:cs="宋体"/>
          <w:kern w:val="0"/>
          <w:sz w:val="21"/>
          <w:szCs w:val="21"/>
          <w:lang w:val="en-US" w:eastAsia="zh-CN"/>
        </w:rPr>
        <w:t>1.</w:t>
      </w:r>
      <w:r>
        <w:rPr>
          <w:rFonts w:hint="eastAsia" w:ascii="宋体" w:hAnsi="宋体" w:eastAsia="宋体" w:cs="宋体"/>
          <w:kern w:val="0"/>
          <w:sz w:val="21"/>
          <w:szCs w:val="21"/>
          <w:lang w:val="zh-CN"/>
        </w:rPr>
        <w:t>供应商需按本表格式填写，不得自行更改，也不得留空（</w:t>
      </w:r>
      <w:r>
        <w:rPr>
          <w:rFonts w:hint="eastAsia" w:ascii="宋体" w:hAnsi="宋体" w:eastAsia="宋体" w:cs="宋体"/>
          <w:sz w:val="21"/>
          <w:szCs w:val="21"/>
        </w:rPr>
        <w:t>备注</w:t>
      </w:r>
      <w:r>
        <w:rPr>
          <w:rFonts w:hint="eastAsia" w:ascii="宋体" w:hAnsi="宋体" w:eastAsia="宋体" w:cs="宋体"/>
          <w:sz w:val="21"/>
          <w:szCs w:val="21"/>
          <w:lang w:eastAsia="zh-CN"/>
        </w:rPr>
        <w:t>除外</w:t>
      </w:r>
      <w:r>
        <w:rPr>
          <w:rFonts w:hint="eastAsia" w:ascii="宋体" w:hAnsi="宋体" w:eastAsia="宋体" w:cs="宋体"/>
          <w:kern w:val="0"/>
          <w:sz w:val="21"/>
          <w:szCs w:val="21"/>
          <w:lang w:val="zh-CN"/>
        </w:rPr>
        <w:t>）</w:t>
      </w:r>
      <w:r>
        <w:rPr>
          <w:rFonts w:hint="eastAsia" w:ascii="宋体" w:hAnsi="宋体" w:cs="宋体"/>
          <w:kern w:val="0"/>
          <w:sz w:val="21"/>
          <w:szCs w:val="21"/>
          <w:lang w:val="zh-CN"/>
        </w:rPr>
        <w:t>，</w:t>
      </w:r>
      <w:r>
        <w:rPr>
          <w:rFonts w:hint="eastAsia" w:ascii="宋体" w:hAnsi="宋体" w:eastAsia="宋体" w:cs="宋体"/>
          <w:kern w:val="0"/>
          <w:sz w:val="21"/>
          <w:szCs w:val="21"/>
          <w:lang w:val="zh-CN"/>
        </w:rPr>
        <w:t xml:space="preserve"> 如有多分标，按分标分别提供响应报价表</w:t>
      </w:r>
      <w:r>
        <w:rPr>
          <w:rFonts w:hint="eastAsia" w:ascii="宋体" w:hAnsi="宋体" w:eastAsia="宋体" w:cs="宋体"/>
          <w:color w:val="auto"/>
          <w:kern w:val="0"/>
          <w:sz w:val="21"/>
          <w:szCs w:val="21"/>
          <w:highlight w:val="none"/>
          <w:lang w:val="zh-CN"/>
        </w:rPr>
        <w:t>，</w:t>
      </w:r>
      <w:r>
        <w:rPr>
          <w:rFonts w:hint="eastAsia" w:ascii="宋体" w:hAnsi="宋体" w:eastAsia="宋体" w:cs="宋体"/>
          <w:b/>
          <w:color w:val="auto"/>
          <w:kern w:val="0"/>
          <w:sz w:val="21"/>
          <w:szCs w:val="21"/>
          <w:highlight w:val="none"/>
          <w:lang w:val="zh-CN"/>
        </w:rPr>
        <w:t>否则其响应按无效响应处理</w:t>
      </w:r>
      <w:r>
        <w:rPr>
          <w:rFonts w:hint="eastAsia" w:ascii="宋体" w:hAnsi="宋体" w:eastAsia="宋体" w:cs="宋体"/>
          <w:b w:val="0"/>
          <w:bCs/>
          <w:kern w:val="0"/>
          <w:sz w:val="21"/>
          <w:szCs w:val="21"/>
          <w:lang w:val="zh-CN"/>
        </w:rPr>
        <w:t>。</w:t>
      </w:r>
    </w:p>
    <w:p w14:paraId="49FA4478">
      <w:pPr>
        <w:snapToGrid w:val="0"/>
        <w:spacing w:before="50" w:after="50" w:line="360" w:lineRule="auto"/>
        <w:ind w:firstLine="420" w:firstLineChars="200"/>
        <w:jc w:val="left"/>
        <w:rPr>
          <w:rFonts w:hint="eastAsia" w:ascii="宋体" w:hAnsi="宋体" w:eastAsia="宋体" w:cs="宋体"/>
          <w:b/>
          <w:kern w:val="0"/>
          <w:sz w:val="21"/>
          <w:szCs w:val="21"/>
          <w:lang w:val="zh-CN"/>
        </w:rPr>
      </w:pPr>
      <w:r>
        <w:rPr>
          <w:rFonts w:hint="eastAsia" w:ascii="宋体" w:hAnsi="宋体" w:eastAsia="宋体" w:cs="宋体"/>
          <w:kern w:val="0"/>
          <w:sz w:val="21"/>
          <w:szCs w:val="21"/>
          <w:lang w:val="en-US" w:eastAsia="zh-CN"/>
        </w:rPr>
        <w:t>2.</w:t>
      </w:r>
      <w:r>
        <w:rPr>
          <w:rFonts w:hint="eastAsia" w:ascii="宋体" w:hAnsi="宋体" w:eastAsia="宋体" w:cs="宋体"/>
          <w:kern w:val="0"/>
          <w:sz w:val="21"/>
          <w:szCs w:val="21"/>
          <w:lang w:val="zh-CN"/>
        </w:rPr>
        <w:t>如为联合体响应的，“供应商名称”处必须列明联合体各方名称，并标注联合体牵头人名称，且盖章处须加盖联合体各方公章，</w:t>
      </w:r>
      <w:r>
        <w:rPr>
          <w:rFonts w:hint="eastAsia" w:ascii="宋体" w:hAnsi="宋体" w:eastAsia="宋体" w:cs="宋体"/>
          <w:b/>
          <w:kern w:val="0"/>
          <w:sz w:val="21"/>
          <w:szCs w:val="21"/>
          <w:lang w:val="zh-CN"/>
        </w:rPr>
        <w:t>否则其响应作无效响应处理。</w:t>
      </w:r>
    </w:p>
    <w:p w14:paraId="3122DF59">
      <w:pPr>
        <w:snapToGrid w:val="0"/>
        <w:spacing w:before="50" w:after="50" w:line="360" w:lineRule="auto"/>
        <w:ind w:firstLine="420" w:firstLineChars="200"/>
        <w:jc w:val="left"/>
        <w:rPr>
          <w:rFonts w:hint="eastAsia" w:ascii="宋体" w:hAnsi="宋体" w:eastAsia="宋体" w:cs="宋体"/>
          <w:b/>
          <w:kern w:val="0"/>
          <w:sz w:val="21"/>
          <w:szCs w:val="21"/>
          <w:lang w:val="zh-CN"/>
        </w:rPr>
      </w:pPr>
      <w:r>
        <w:rPr>
          <w:rFonts w:hint="eastAsia" w:ascii="宋体" w:hAnsi="宋体" w:eastAsia="宋体" w:cs="宋体"/>
          <w:kern w:val="0"/>
          <w:sz w:val="21"/>
          <w:szCs w:val="21"/>
          <w:lang w:val="zh-CN"/>
        </w:rPr>
        <w:t>3.以上表格要求细分项目及报价，在“标的名称”一栏中，填写具体货物，在“规格型号”一栏中，填写具体货物规格和型号，</w:t>
      </w:r>
      <w:r>
        <w:rPr>
          <w:rFonts w:hint="eastAsia" w:ascii="宋体" w:hAnsi="宋体" w:eastAsia="宋体" w:cs="宋体"/>
          <w:b/>
          <w:kern w:val="0"/>
          <w:sz w:val="21"/>
          <w:szCs w:val="21"/>
          <w:lang w:val="zh-CN"/>
        </w:rPr>
        <w:t>否则其响应作无效响应处理。</w:t>
      </w:r>
    </w:p>
    <w:p w14:paraId="40433384">
      <w:pPr>
        <w:snapToGrid w:val="0"/>
        <w:spacing w:line="360" w:lineRule="auto"/>
        <w:ind w:firstLine="420" w:firstLineChars="200"/>
        <w:jc w:val="left"/>
        <w:rPr>
          <w:rFonts w:hint="eastAsia" w:ascii="宋体" w:hAnsi="宋体" w:eastAsia="宋体" w:cs="宋体"/>
          <w:kern w:val="0"/>
          <w:sz w:val="21"/>
          <w:szCs w:val="21"/>
          <w:lang w:val="zh-CN"/>
        </w:rPr>
      </w:pPr>
      <w:r>
        <w:rPr>
          <w:rFonts w:hint="eastAsia" w:ascii="宋体" w:hAnsi="宋体" w:eastAsia="宋体" w:cs="宋体"/>
          <w:kern w:val="0"/>
          <w:sz w:val="21"/>
          <w:szCs w:val="21"/>
          <w:lang w:val="zh-CN"/>
        </w:rPr>
        <w:t>4.特别提示：采购代理机构将对项目名称和项目编号，成交供应商名称、地址和成交金额，主要成交标的的名称、规格型号、数量、单价等予以公示。</w:t>
      </w:r>
    </w:p>
    <w:p w14:paraId="037BD029">
      <w:pPr>
        <w:snapToGrid w:val="0"/>
        <w:spacing w:line="360" w:lineRule="auto"/>
        <w:ind w:left="479" w:leftChars="228" w:firstLine="0" w:firstLineChars="0"/>
        <w:jc w:val="left"/>
        <w:rPr>
          <w:rFonts w:hint="eastAsia" w:ascii="宋体" w:hAnsi="宋体" w:eastAsia="宋体" w:cs="宋体"/>
          <w:kern w:val="0"/>
          <w:sz w:val="21"/>
          <w:szCs w:val="21"/>
          <w:lang w:val="zh-CN"/>
        </w:rPr>
      </w:pPr>
      <w:r>
        <w:rPr>
          <w:rFonts w:hint="eastAsia" w:ascii="宋体" w:hAnsi="宋体" w:eastAsia="宋体" w:cs="宋体"/>
          <w:kern w:val="0"/>
          <w:sz w:val="21"/>
          <w:szCs w:val="21"/>
          <w:lang w:val="zh-CN"/>
        </w:rPr>
        <w:t>5.符合采购文件中列明的可享受中小企业扶持政策的供应商，请填写中小企业声明函。</w:t>
      </w:r>
    </w:p>
    <w:p w14:paraId="2442EAE9">
      <w:pPr>
        <w:snapToGrid w:val="0"/>
        <w:spacing w:line="360" w:lineRule="auto"/>
        <w:ind w:left="0" w:leftChars="0" w:firstLine="420" w:firstLineChars="200"/>
        <w:jc w:val="left"/>
        <w:rPr>
          <w:rFonts w:hint="eastAsia" w:ascii="宋体" w:hAnsi="宋体" w:eastAsia="宋体" w:cs="宋体"/>
          <w:kern w:val="0"/>
          <w:sz w:val="21"/>
          <w:szCs w:val="21"/>
          <w:lang w:val="zh-CN"/>
        </w:rPr>
      </w:pPr>
      <w:r>
        <w:rPr>
          <w:rFonts w:hint="eastAsia" w:ascii="宋体" w:hAnsi="宋体" w:eastAsia="宋体" w:cs="宋体"/>
          <w:kern w:val="0"/>
          <w:sz w:val="21"/>
          <w:szCs w:val="21"/>
          <w:lang w:val="en-US" w:eastAsia="zh-CN"/>
        </w:rPr>
        <w:t>6.</w:t>
      </w:r>
      <w:r>
        <w:rPr>
          <w:rFonts w:hint="eastAsia" w:ascii="宋体" w:hAnsi="宋体" w:eastAsia="宋体" w:cs="宋体"/>
          <w:kern w:val="0"/>
          <w:sz w:val="21"/>
          <w:szCs w:val="21"/>
          <w:lang w:val="zh-CN"/>
        </w:rPr>
        <w:t>供应商提供的中小企业声明函内容不实的，属于提供虚假材料谋取中标、成交，依照《中华人民共和国政府采购法》等国家有关规定追究相应责任。</w:t>
      </w:r>
    </w:p>
    <w:p w14:paraId="0C801822">
      <w:pPr>
        <w:autoSpaceDE w:val="0"/>
        <w:autoSpaceDN w:val="0"/>
        <w:spacing w:line="360" w:lineRule="auto"/>
        <w:ind w:left="4335" w:leftChars="1950" w:hanging="240" w:hangingChars="100"/>
        <w:rPr>
          <w:rFonts w:hint="eastAsia" w:ascii="宋体" w:hAnsi="宋体" w:eastAsia="宋体" w:cs="宋体"/>
          <w:kern w:val="0"/>
          <w:sz w:val="24"/>
          <w:szCs w:val="24"/>
        </w:rPr>
      </w:pPr>
    </w:p>
    <w:p w14:paraId="533A33F3">
      <w:pPr>
        <w:autoSpaceDE w:val="0"/>
        <w:autoSpaceDN w:val="0"/>
        <w:spacing w:line="360" w:lineRule="auto"/>
        <w:ind w:left="4335" w:leftChars="1950" w:hanging="240" w:hangingChars="100"/>
        <w:rPr>
          <w:rFonts w:hint="eastAsia" w:ascii="宋体" w:hAnsi="宋体" w:eastAsia="宋体" w:cs="宋体"/>
          <w:kern w:val="0"/>
          <w:sz w:val="24"/>
          <w:szCs w:val="24"/>
        </w:rPr>
      </w:pPr>
      <w:r>
        <w:rPr>
          <w:rFonts w:hint="eastAsia" w:ascii="宋体" w:hAnsi="宋体" w:eastAsia="宋体" w:cs="宋体"/>
          <w:kern w:val="0"/>
          <w:sz w:val="24"/>
          <w:szCs w:val="24"/>
        </w:rPr>
        <w:t>供应商名称（</w:t>
      </w:r>
      <w:r>
        <w:rPr>
          <w:rFonts w:hint="eastAsia" w:ascii="宋体" w:hAnsi="宋体" w:eastAsia="宋体" w:cs="宋体"/>
          <w:kern w:val="0"/>
          <w:sz w:val="24"/>
          <w:szCs w:val="24"/>
          <w:lang w:eastAsia="zh-CN"/>
        </w:rPr>
        <w:t>盖公章</w:t>
      </w:r>
      <w:r>
        <w:rPr>
          <w:rFonts w:hint="eastAsia" w:ascii="宋体" w:hAnsi="宋体" w:eastAsia="宋体" w:cs="宋体"/>
          <w:kern w:val="0"/>
          <w:sz w:val="24"/>
          <w:szCs w:val="24"/>
        </w:rPr>
        <w:t>）：</w:t>
      </w:r>
    </w:p>
    <w:p w14:paraId="7629FE42">
      <w:pPr>
        <w:autoSpaceDE w:val="0"/>
        <w:autoSpaceDN w:val="0"/>
        <w:spacing w:line="360" w:lineRule="auto"/>
        <w:ind w:firstLine="6480" w:firstLineChars="2700"/>
        <w:rPr>
          <w:rFonts w:hint="eastAsia" w:ascii="宋体" w:hAnsi="宋体" w:eastAsia="宋体" w:cs="宋体"/>
          <w:kern w:val="0"/>
          <w:sz w:val="24"/>
          <w:szCs w:val="24"/>
          <w:lang w:val="zh-CN"/>
        </w:rPr>
      </w:pPr>
      <w:r>
        <w:rPr>
          <w:rFonts w:hint="eastAsia" w:ascii="宋体" w:hAnsi="宋体" w:eastAsia="宋体" w:cs="宋体"/>
          <w:kern w:val="0"/>
          <w:sz w:val="24"/>
          <w:szCs w:val="24"/>
          <w:lang w:val="zh-CN"/>
        </w:rPr>
        <w:t>日期：  年  月   日</w:t>
      </w:r>
    </w:p>
    <w:p w14:paraId="474FF6EF">
      <w:pPr>
        <w:autoSpaceDE/>
        <w:autoSpaceDN/>
        <w:spacing w:line="240" w:lineRule="auto"/>
        <w:ind w:firstLine="0" w:firstLineChars="0"/>
        <w:rPr>
          <w:rFonts w:hint="eastAsia" w:ascii="宋体" w:hAnsi="宋体" w:eastAsia="宋体" w:cs="宋体"/>
          <w:kern w:val="0"/>
          <w:sz w:val="24"/>
          <w:szCs w:val="24"/>
          <w:lang w:val="zh-CN"/>
        </w:rPr>
      </w:pPr>
      <w:r>
        <w:rPr>
          <w:rFonts w:hint="eastAsia" w:ascii="宋体" w:hAnsi="宋体" w:eastAsia="宋体" w:cs="宋体"/>
          <w:kern w:val="0"/>
          <w:sz w:val="24"/>
          <w:szCs w:val="24"/>
          <w:lang w:val="zh-CN"/>
        </w:rPr>
        <w:br w:type="page"/>
      </w:r>
    </w:p>
    <w:p w14:paraId="167D483B">
      <w:pPr>
        <w:spacing w:line="500" w:lineRule="exact"/>
        <w:ind w:firstLine="0" w:firstLineChars="0"/>
        <w:rPr>
          <w:rFonts w:hint="eastAsia" w:ascii="仿宋" w:hAnsi="仿宋" w:eastAsia="仿宋" w:cs="仿宋_GB2312"/>
          <w:b/>
          <w:sz w:val="30"/>
          <w:szCs w:val="30"/>
          <w:lang w:val="zh-CN" w:eastAsia="zh-CN"/>
        </w:rPr>
      </w:pPr>
      <w:r>
        <w:rPr>
          <w:rFonts w:hint="eastAsia" w:ascii="宋体" w:hAnsi="宋体" w:eastAsia="宋体" w:cs="宋体"/>
          <w:b/>
          <w:sz w:val="28"/>
          <w:szCs w:val="28"/>
          <w:lang w:val="en-US" w:eastAsia="zh-CN"/>
        </w:rPr>
        <w:t>5.</w:t>
      </w:r>
      <w:r>
        <w:rPr>
          <w:rFonts w:hint="eastAsia" w:ascii="宋体" w:hAnsi="宋体" w:eastAsia="宋体" w:cs="宋体"/>
          <w:b/>
          <w:sz w:val="28"/>
          <w:szCs w:val="28"/>
          <w:lang w:val="zh-CN" w:eastAsia="zh-CN"/>
        </w:rPr>
        <w:t>最后报价表的格式：</w:t>
      </w:r>
      <w:r>
        <w:rPr>
          <w:rFonts w:hint="eastAsia" w:ascii="仿宋" w:hAnsi="仿宋" w:eastAsia="仿宋" w:cs="仿宋_GB2312"/>
          <w:b/>
          <w:sz w:val="30"/>
          <w:szCs w:val="30"/>
          <w:lang w:val="zh-CN" w:eastAsia="zh-CN"/>
        </w:rPr>
        <w:t xml:space="preserve"> </w:t>
      </w:r>
    </w:p>
    <w:p w14:paraId="42EEB2E6">
      <w:pPr>
        <w:snapToGrid w:val="0"/>
        <w:spacing w:before="50" w:after="50" w:line="360" w:lineRule="auto"/>
        <w:ind w:firstLine="4518" w:firstLineChars="1500"/>
        <w:rPr>
          <w:rFonts w:hint="eastAsia" w:ascii="宋体" w:hAnsi="宋体" w:eastAsia="宋体" w:cs="宋体"/>
          <w:sz w:val="24"/>
          <w:szCs w:val="24"/>
        </w:rPr>
      </w:pPr>
      <w:r>
        <w:rPr>
          <w:rFonts w:hint="eastAsia" w:ascii="宋体" w:hAnsi="宋体" w:eastAsia="宋体" w:cs="宋体"/>
          <w:b/>
          <w:sz w:val="30"/>
          <w:szCs w:val="30"/>
          <w:lang w:val="zh-CN" w:eastAsia="zh-CN"/>
        </w:rPr>
        <w:t>最后报价表</w:t>
      </w:r>
    </w:p>
    <w:p w14:paraId="09DA41D2">
      <w:pPr>
        <w:snapToGrid w:val="0"/>
        <w:spacing w:before="50" w:after="50" w:line="360" w:lineRule="auto"/>
        <w:rPr>
          <w:rFonts w:hint="eastAsia" w:ascii="宋体" w:hAnsi="宋体" w:eastAsia="宋体" w:cs="宋体"/>
          <w:sz w:val="24"/>
          <w:szCs w:val="24"/>
          <w:u w:val="single"/>
        </w:rPr>
      </w:pPr>
      <w:r>
        <w:rPr>
          <w:rFonts w:hint="eastAsia" w:ascii="宋体" w:hAnsi="宋体" w:eastAsia="宋体" w:cs="宋体"/>
          <w:sz w:val="24"/>
          <w:szCs w:val="24"/>
        </w:rPr>
        <w:t>项目名称：</w:t>
      </w:r>
      <w:r>
        <w:rPr>
          <w:rFonts w:hint="eastAsia" w:ascii="宋体" w:hAnsi="宋体" w:eastAsia="宋体" w:cs="宋体"/>
          <w:sz w:val="24"/>
          <w:szCs w:val="24"/>
          <w:u w:val="single"/>
          <w:lang w:val="en-US" w:eastAsia="zh-CN"/>
        </w:rPr>
        <w:t xml:space="preserve">                   </w:t>
      </w:r>
      <w:r>
        <w:rPr>
          <w:rFonts w:hint="eastAsia" w:ascii="宋体" w:hAnsi="宋体" w:eastAsia="宋体" w:cs="宋体"/>
          <w:sz w:val="24"/>
          <w:szCs w:val="24"/>
          <w:u w:val="single"/>
        </w:rPr>
        <w:t xml:space="preserve"> </w:t>
      </w:r>
    </w:p>
    <w:p w14:paraId="0AB8DCA3">
      <w:pPr>
        <w:snapToGrid w:val="0"/>
        <w:spacing w:before="50" w:after="50" w:line="360" w:lineRule="auto"/>
        <w:rPr>
          <w:rFonts w:hint="eastAsia" w:ascii="宋体" w:hAnsi="宋体" w:eastAsia="宋体" w:cs="宋体"/>
          <w:sz w:val="24"/>
          <w:szCs w:val="24"/>
          <w:u w:val="single"/>
          <w:lang w:val="en-US" w:eastAsia="zh-CN"/>
        </w:rPr>
      </w:pPr>
      <w:r>
        <w:rPr>
          <w:rFonts w:hint="eastAsia" w:ascii="宋体" w:hAnsi="宋体" w:eastAsia="宋体" w:cs="宋体"/>
          <w:sz w:val="24"/>
          <w:szCs w:val="24"/>
        </w:rPr>
        <w:t>项目编号：</w:t>
      </w:r>
      <w:r>
        <w:rPr>
          <w:rFonts w:hint="eastAsia" w:ascii="宋体" w:hAnsi="宋体" w:eastAsia="宋体" w:cs="宋体"/>
          <w:sz w:val="24"/>
          <w:szCs w:val="24"/>
          <w:u w:val="single"/>
          <w:lang w:val="en-US" w:eastAsia="zh-CN"/>
        </w:rPr>
        <w:t xml:space="preserve">                    </w:t>
      </w:r>
    </w:p>
    <w:p w14:paraId="0B96BBE1">
      <w:pPr>
        <w:snapToGrid w:val="0"/>
        <w:spacing w:before="50" w:after="50" w:line="360" w:lineRule="auto"/>
        <w:rPr>
          <w:rFonts w:hint="eastAsia" w:ascii="宋体" w:hAnsi="宋体" w:eastAsia="宋体" w:cs="宋体"/>
          <w:sz w:val="24"/>
          <w:szCs w:val="24"/>
          <w:u w:val="single"/>
        </w:rPr>
      </w:pPr>
      <w:r>
        <w:rPr>
          <w:rFonts w:hint="eastAsia" w:ascii="宋体" w:hAnsi="宋体" w:eastAsia="宋体" w:cs="宋体"/>
          <w:color w:val="auto"/>
          <w:sz w:val="24"/>
          <w:highlight w:val="none"/>
        </w:rPr>
        <w:t>所竞分标（如有则填写，无分标时填写“无”或者留空）</w:t>
      </w:r>
      <w:r>
        <w:rPr>
          <w:rFonts w:hint="eastAsia" w:ascii="宋体" w:hAnsi="宋体" w:eastAsia="宋体" w:cs="宋体"/>
          <w:sz w:val="24"/>
          <w:szCs w:val="24"/>
        </w:rPr>
        <w:t>：</w:t>
      </w:r>
      <w:r>
        <w:rPr>
          <w:rFonts w:hint="eastAsia" w:ascii="宋体" w:hAnsi="宋体" w:eastAsia="宋体" w:cs="宋体"/>
          <w:sz w:val="24"/>
          <w:szCs w:val="24"/>
          <w:u w:val="single"/>
        </w:rPr>
        <w:t xml:space="preserve">           </w:t>
      </w:r>
      <w:r>
        <w:rPr>
          <w:rFonts w:hint="eastAsia" w:ascii="宋体" w:hAnsi="宋体" w:eastAsia="宋体" w:cs="宋体"/>
          <w:sz w:val="24"/>
          <w:szCs w:val="24"/>
        </w:rPr>
        <w:t xml:space="preserve"> </w:t>
      </w:r>
      <w:r>
        <w:rPr>
          <w:rFonts w:hint="eastAsia" w:ascii="宋体" w:hAnsi="宋体" w:eastAsia="宋体" w:cs="宋体"/>
          <w:color w:val="000000"/>
          <w:sz w:val="24"/>
          <w:szCs w:val="24"/>
        </w:rPr>
        <w:t xml:space="preserve">                    </w:t>
      </w:r>
    </w:p>
    <w:tbl>
      <w:tblPr>
        <w:tblStyle w:val="31"/>
        <w:tblW w:w="981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9"/>
        <w:gridCol w:w="1260"/>
        <w:gridCol w:w="1251"/>
        <w:gridCol w:w="975"/>
        <w:gridCol w:w="918"/>
        <w:gridCol w:w="1332"/>
        <w:gridCol w:w="1707"/>
        <w:gridCol w:w="1651"/>
      </w:tblGrid>
      <w:tr w14:paraId="766EAF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33" w:hRule="atLeast"/>
        </w:trPr>
        <w:tc>
          <w:tcPr>
            <w:tcW w:w="719" w:type="dxa"/>
            <w:tcBorders>
              <w:top w:val="single" w:color="auto" w:sz="4" w:space="0"/>
              <w:left w:val="single" w:color="auto" w:sz="4" w:space="0"/>
              <w:bottom w:val="single" w:color="auto" w:sz="4" w:space="0"/>
              <w:right w:val="single" w:color="auto" w:sz="4" w:space="0"/>
            </w:tcBorders>
            <w:vAlign w:val="center"/>
          </w:tcPr>
          <w:p w14:paraId="25658191">
            <w:pPr>
              <w:rPr>
                <w:rFonts w:hint="eastAsia" w:ascii="宋体" w:hAnsi="宋体" w:eastAsia="宋体" w:cs="宋体"/>
              </w:rPr>
            </w:pPr>
            <w:r>
              <w:rPr>
                <w:rFonts w:hint="eastAsia" w:ascii="宋体" w:hAnsi="宋体" w:eastAsia="宋体" w:cs="宋体"/>
              </w:rPr>
              <w:t>序号</w:t>
            </w:r>
          </w:p>
        </w:tc>
        <w:tc>
          <w:tcPr>
            <w:tcW w:w="1260" w:type="dxa"/>
            <w:tcBorders>
              <w:top w:val="single" w:color="auto" w:sz="4" w:space="0"/>
              <w:left w:val="single" w:color="auto" w:sz="4" w:space="0"/>
              <w:bottom w:val="single" w:color="auto" w:sz="4" w:space="0"/>
              <w:right w:val="single" w:color="auto" w:sz="4" w:space="0"/>
            </w:tcBorders>
            <w:vAlign w:val="center"/>
          </w:tcPr>
          <w:p w14:paraId="31DE06DA">
            <w:pPr>
              <w:rPr>
                <w:rFonts w:hint="eastAsia" w:ascii="宋体" w:hAnsi="宋体" w:eastAsia="宋体" w:cs="宋体"/>
              </w:rPr>
            </w:pPr>
            <w:r>
              <w:rPr>
                <w:rFonts w:hint="eastAsia" w:ascii="宋体" w:hAnsi="宋体" w:eastAsia="宋体" w:cs="宋体"/>
                <w:lang w:eastAsia="zh-CN"/>
              </w:rPr>
              <w:t>标的</w:t>
            </w:r>
            <w:r>
              <w:rPr>
                <w:rFonts w:hint="eastAsia" w:ascii="宋体" w:hAnsi="宋体" w:eastAsia="宋体" w:cs="宋体"/>
              </w:rPr>
              <w:t>名称</w:t>
            </w:r>
          </w:p>
        </w:tc>
        <w:tc>
          <w:tcPr>
            <w:tcW w:w="1251" w:type="dxa"/>
            <w:tcBorders>
              <w:top w:val="single" w:color="auto" w:sz="4" w:space="0"/>
              <w:left w:val="single" w:color="auto" w:sz="4" w:space="0"/>
              <w:bottom w:val="single" w:color="auto" w:sz="4" w:space="0"/>
              <w:right w:val="single" w:color="auto" w:sz="4" w:space="0"/>
            </w:tcBorders>
            <w:vAlign w:val="center"/>
          </w:tcPr>
          <w:p w14:paraId="4D42069E">
            <w:pPr>
              <w:jc w:val="center"/>
              <w:rPr>
                <w:rFonts w:hint="eastAsia" w:ascii="宋体" w:hAnsi="宋体" w:eastAsia="宋体" w:cs="宋体"/>
              </w:rPr>
            </w:pPr>
            <w:r>
              <w:rPr>
                <w:rFonts w:hint="eastAsia" w:ascii="宋体" w:hAnsi="宋体" w:eastAsia="宋体" w:cs="宋体"/>
              </w:rPr>
              <w:t>规格型号</w:t>
            </w:r>
          </w:p>
        </w:tc>
        <w:tc>
          <w:tcPr>
            <w:tcW w:w="975" w:type="dxa"/>
            <w:tcBorders>
              <w:top w:val="single" w:color="auto" w:sz="4" w:space="0"/>
              <w:left w:val="single" w:color="auto" w:sz="4" w:space="0"/>
              <w:bottom w:val="single" w:color="auto" w:sz="4" w:space="0"/>
              <w:right w:val="single" w:color="auto" w:sz="4" w:space="0"/>
            </w:tcBorders>
            <w:vAlign w:val="center"/>
          </w:tcPr>
          <w:p w14:paraId="5E2D46BA">
            <w:pPr>
              <w:jc w:val="center"/>
              <w:rPr>
                <w:rFonts w:hint="eastAsia" w:ascii="宋体" w:hAnsi="宋体" w:eastAsia="宋体" w:cs="宋体"/>
                <w:szCs w:val="22"/>
                <w:lang w:eastAsia="zh-CN"/>
              </w:rPr>
            </w:pPr>
            <w:r>
              <w:rPr>
                <w:rFonts w:hint="eastAsia" w:ascii="宋体" w:hAnsi="宋体" w:eastAsia="宋体" w:cs="宋体"/>
                <w:szCs w:val="22"/>
                <w:lang w:eastAsia="zh-CN"/>
              </w:rPr>
              <w:t>品牌</w:t>
            </w:r>
          </w:p>
          <w:p w14:paraId="08D585D1">
            <w:pPr>
              <w:jc w:val="center"/>
              <w:rPr>
                <w:rFonts w:hint="eastAsia" w:ascii="宋体" w:hAnsi="宋体" w:eastAsia="宋体" w:cs="宋体"/>
              </w:rPr>
            </w:pPr>
            <w:r>
              <w:rPr>
                <w:rFonts w:hint="eastAsia" w:ascii="宋体" w:hAnsi="宋体" w:eastAsia="宋体" w:cs="宋体"/>
                <w:szCs w:val="22"/>
                <w:lang w:val="en-US" w:eastAsia="zh-CN"/>
              </w:rPr>
              <w:t>及制造商</w:t>
            </w:r>
          </w:p>
        </w:tc>
        <w:tc>
          <w:tcPr>
            <w:tcW w:w="918" w:type="dxa"/>
            <w:tcBorders>
              <w:top w:val="single" w:color="auto" w:sz="4" w:space="0"/>
              <w:left w:val="single" w:color="auto" w:sz="4" w:space="0"/>
              <w:bottom w:val="single" w:color="auto" w:sz="4" w:space="0"/>
              <w:right w:val="single" w:color="auto" w:sz="4" w:space="0"/>
            </w:tcBorders>
            <w:vAlign w:val="center"/>
          </w:tcPr>
          <w:p w14:paraId="537517F8">
            <w:pPr>
              <w:jc w:val="center"/>
              <w:rPr>
                <w:rFonts w:hint="eastAsia" w:ascii="宋体" w:hAnsi="宋体" w:eastAsia="宋体" w:cs="宋体"/>
              </w:rPr>
            </w:pPr>
            <w:r>
              <w:rPr>
                <w:rFonts w:hint="eastAsia" w:ascii="宋体" w:hAnsi="宋体" w:eastAsia="宋体" w:cs="宋体"/>
              </w:rPr>
              <w:t>数量</w:t>
            </w:r>
            <w:r>
              <w:rPr>
                <w:rFonts w:hint="eastAsia" w:ascii="宋体" w:hAnsi="宋体" w:eastAsia="宋体" w:cs="宋体"/>
                <w:lang w:eastAsia="zh-CN"/>
              </w:rPr>
              <w:t>及单位</w:t>
            </w:r>
            <w:r>
              <w:rPr>
                <w:rFonts w:hint="eastAsia" w:ascii="宋体" w:hAnsi="宋体" w:eastAsia="宋体" w:cs="宋体"/>
              </w:rPr>
              <w:t>①</w:t>
            </w:r>
          </w:p>
        </w:tc>
        <w:tc>
          <w:tcPr>
            <w:tcW w:w="1332" w:type="dxa"/>
            <w:tcBorders>
              <w:top w:val="single" w:color="auto" w:sz="4" w:space="0"/>
              <w:left w:val="single" w:color="auto" w:sz="4" w:space="0"/>
              <w:bottom w:val="single" w:color="auto" w:sz="4" w:space="0"/>
              <w:right w:val="single" w:color="auto" w:sz="4" w:space="0"/>
            </w:tcBorders>
            <w:vAlign w:val="center"/>
          </w:tcPr>
          <w:p w14:paraId="1745EAA3">
            <w:pPr>
              <w:rPr>
                <w:rFonts w:hint="eastAsia" w:ascii="宋体" w:hAnsi="宋体" w:eastAsia="宋体" w:cs="宋体"/>
              </w:rPr>
            </w:pPr>
            <w:r>
              <w:rPr>
                <w:rFonts w:hint="eastAsia" w:ascii="宋体" w:hAnsi="宋体" w:eastAsia="宋体" w:cs="宋体"/>
              </w:rPr>
              <w:t>单价</w:t>
            </w:r>
            <w:r>
              <w:rPr>
                <w:rFonts w:hint="eastAsia" w:ascii="宋体" w:hAnsi="宋体" w:eastAsia="宋体" w:cs="宋体"/>
                <w:lang w:eastAsia="zh-CN"/>
              </w:rPr>
              <w:t>（</w:t>
            </w:r>
            <w:r>
              <w:rPr>
                <w:rFonts w:hint="eastAsia" w:ascii="宋体" w:hAnsi="宋体" w:eastAsia="宋体" w:cs="宋体"/>
              </w:rPr>
              <w:t>元</w:t>
            </w:r>
            <w:r>
              <w:rPr>
                <w:rFonts w:hint="eastAsia" w:ascii="宋体" w:hAnsi="宋体" w:eastAsia="宋体" w:cs="宋体"/>
                <w:lang w:eastAsia="zh-CN"/>
              </w:rPr>
              <w:t>）</w:t>
            </w:r>
            <w:r>
              <w:rPr>
                <w:rFonts w:hint="eastAsia" w:ascii="宋体" w:hAnsi="宋体" w:eastAsia="宋体" w:cs="宋体"/>
              </w:rPr>
              <w:t>②</w:t>
            </w:r>
          </w:p>
        </w:tc>
        <w:tc>
          <w:tcPr>
            <w:tcW w:w="1707" w:type="dxa"/>
            <w:tcBorders>
              <w:top w:val="single" w:color="auto" w:sz="4" w:space="0"/>
              <w:left w:val="single" w:color="auto" w:sz="4" w:space="0"/>
              <w:bottom w:val="single" w:color="auto" w:sz="4" w:space="0"/>
              <w:right w:val="single" w:color="auto" w:sz="4" w:space="0"/>
            </w:tcBorders>
            <w:vAlign w:val="center"/>
          </w:tcPr>
          <w:p w14:paraId="038CE989">
            <w:pPr>
              <w:rPr>
                <w:rFonts w:hint="eastAsia" w:ascii="宋体" w:hAnsi="宋体" w:eastAsia="宋体" w:cs="宋体"/>
              </w:rPr>
            </w:pPr>
            <w:r>
              <w:rPr>
                <w:rFonts w:hint="eastAsia" w:ascii="宋体" w:hAnsi="宋体" w:eastAsia="宋体" w:cs="宋体"/>
              </w:rPr>
              <w:t>单项合价（元）</w:t>
            </w:r>
          </w:p>
          <w:p w14:paraId="5BFB6272">
            <w:pPr>
              <w:rPr>
                <w:rFonts w:hint="eastAsia" w:ascii="宋体" w:hAnsi="宋体" w:eastAsia="宋体" w:cs="宋体"/>
              </w:rPr>
            </w:pPr>
            <w:r>
              <w:rPr>
                <w:rFonts w:hint="eastAsia" w:ascii="宋体" w:hAnsi="宋体" w:eastAsia="宋体" w:cs="宋体"/>
              </w:rPr>
              <w:t>③</w:t>
            </w:r>
            <w:r>
              <w:rPr>
                <w:rFonts w:hint="eastAsia" w:ascii="宋体" w:hAnsi="宋体" w:eastAsia="宋体" w:cs="宋体"/>
                <w:lang w:eastAsia="zh-CN"/>
              </w:rPr>
              <w:t>=</w:t>
            </w:r>
            <w:r>
              <w:rPr>
                <w:rFonts w:hint="eastAsia" w:ascii="宋体" w:hAnsi="宋体" w:eastAsia="宋体" w:cs="宋体"/>
              </w:rPr>
              <w:t>①×②</w:t>
            </w:r>
          </w:p>
        </w:tc>
        <w:tc>
          <w:tcPr>
            <w:tcW w:w="1651" w:type="dxa"/>
            <w:tcBorders>
              <w:top w:val="single" w:color="auto" w:sz="4" w:space="0"/>
              <w:left w:val="single" w:color="auto" w:sz="4" w:space="0"/>
              <w:bottom w:val="single" w:color="auto" w:sz="4" w:space="0"/>
              <w:right w:val="single" w:color="auto" w:sz="4" w:space="0"/>
            </w:tcBorders>
            <w:vAlign w:val="center"/>
          </w:tcPr>
          <w:p w14:paraId="390836A7">
            <w:pPr>
              <w:jc w:val="center"/>
              <w:rPr>
                <w:rFonts w:hint="eastAsia" w:ascii="宋体" w:hAnsi="宋体" w:eastAsia="宋体" w:cs="宋体"/>
              </w:rPr>
            </w:pPr>
            <w:r>
              <w:rPr>
                <w:rFonts w:hint="eastAsia" w:ascii="宋体" w:hAnsi="宋体" w:eastAsia="宋体" w:cs="宋体"/>
              </w:rPr>
              <w:t>备注</w:t>
            </w:r>
          </w:p>
        </w:tc>
      </w:tr>
      <w:tr w14:paraId="46173B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5" w:hRule="atLeast"/>
        </w:trPr>
        <w:tc>
          <w:tcPr>
            <w:tcW w:w="719" w:type="dxa"/>
            <w:tcBorders>
              <w:top w:val="single" w:color="auto" w:sz="4" w:space="0"/>
              <w:left w:val="single" w:color="auto" w:sz="4" w:space="0"/>
              <w:bottom w:val="single" w:color="auto" w:sz="4" w:space="0"/>
              <w:right w:val="single" w:color="auto" w:sz="4" w:space="0"/>
            </w:tcBorders>
            <w:vAlign w:val="center"/>
          </w:tcPr>
          <w:p w14:paraId="750869E5">
            <w:pPr>
              <w:jc w:val="center"/>
              <w:rPr>
                <w:rFonts w:hint="eastAsia" w:ascii="宋体" w:hAnsi="宋体" w:eastAsia="宋体" w:cs="宋体"/>
              </w:rPr>
            </w:pPr>
            <w:r>
              <w:rPr>
                <w:rFonts w:hint="eastAsia" w:ascii="宋体" w:hAnsi="宋体" w:eastAsia="宋体" w:cs="宋体"/>
              </w:rPr>
              <w:t>1</w:t>
            </w:r>
          </w:p>
        </w:tc>
        <w:tc>
          <w:tcPr>
            <w:tcW w:w="1260" w:type="dxa"/>
            <w:tcBorders>
              <w:top w:val="single" w:color="auto" w:sz="4" w:space="0"/>
              <w:left w:val="single" w:color="auto" w:sz="4" w:space="0"/>
              <w:bottom w:val="single" w:color="auto" w:sz="4" w:space="0"/>
              <w:right w:val="single" w:color="auto" w:sz="4" w:space="0"/>
            </w:tcBorders>
            <w:vAlign w:val="center"/>
          </w:tcPr>
          <w:p w14:paraId="36EA9626">
            <w:pPr>
              <w:rPr>
                <w:rFonts w:hint="eastAsia" w:ascii="宋体" w:hAnsi="宋体" w:eastAsia="宋体" w:cs="宋体"/>
              </w:rPr>
            </w:pPr>
          </w:p>
        </w:tc>
        <w:tc>
          <w:tcPr>
            <w:tcW w:w="1251" w:type="dxa"/>
            <w:tcBorders>
              <w:top w:val="single" w:color="auto" w:sz="4" w:space="0"/>
              <w:left w:val="single" w:color="auto" w:sz="4" w:space="0"/>
              <w:bottom w:val="single" w:color="auto" w:sz="4" w:space="0"/>
              <w:right w:val="single" w:color="auto" w:sz="4" w:space="0"/>
            </w:tcBorders>
            <w:vAlign w:val="center"/>
          </w:tcPr>
          <w:p w14:paraId="3E8BE6CB">
            <w:pPr>
              <w:rPr>
                <w:rFonts w:hint="eastAsia" w:ascii="宋体" w:hAnsi="宋体" w:eastAsia="宋体" w:cs="宋体"/>
              </w:rPr>
            </w:pPr>
          </w:p>
        </w:tc>
        <w:tc>
          <w:tcPr>
            <w:tcW w:w="975" w:type="dxa"/>
            <w:tcBorders>
              <w:top w:val="single" w:color="auto" w:sz="4" w:space="0"/>
              <w:left w:val="single" w:color="auto" w:sz="4" w:space="0"/>
              <w:bottom w:val="single" w:color="auto" w:sz="4" w:space="0"/>
              <w:right w:val="single" w:color="auto" w:sz="4" w:space="0"/>
            </w:tcBorders>
            <w:vAlign w:val="center"/>
          </w:tcPr>
          <w:p w14:paraId="440222DF">
            <w:pPr>
              <w:rPr>
                <w:rFonts w:hint="eastAsia" w:ascii="宋体" w:hAnsi="宋体" w:eastAsia="宋体" w:cs="宋体"/>
              </w:rPr>
            </w:pPr>
          </w:p>
        </w:tc>
        <w:tc>
          <w:tcPr>
            <w:tcW w:w="918" w:type="dxa"/>
            <w:tcBorders>
              <w:top w:val="single" w:color="auto" w:sz="4" w:space="0"/>
              <w:left w:val="single" w:color="auto" w:sz="4" w:space="0"/>
              <w:bottom w:val="single" w:color="auto" w:sz="4" w:space="0"/>
              <w:right w:val="single" w:color="auto" w:sz="4" w:space="0"/>
            </w:tcBorders>
            <w:vAlign w:val="center"/>
          </w:tcPr>
          <w:p w14:paraId="24E8C81F">
            <w:pPr>
              <w:rPr>
                <w:rFonts w:hint="eastAsia" w:ascii="宋体" w:hAnsi="宋体" w:eastAsia="宋体" w:cs="宋体"/>
              </w:rPr>
            </w:pPr>
          </w:p>
        </w:tc>
        <w:tc>
          <w:tcPr>
            <w:tcW w:w="1332" w:type="dxa"/>
            <w:tcBorders>
              <w:top w:val="single" w:color="auto" w:sz="4" w:space="0"/>
              <w:left w:val="single" w:color="auto" w:sz="4" w:space="0"/>
              <w:bottom w:val="single" w:color="auto" w:sz="4" w:space="0"/>
              <w:right w:val="single" w:color="auto" w:sz="4" w:space="0"/>
            </w:tcBorders>
            <w:vAlign w:val="center"/>
          </w:tcPr>
          <w:p w14:paraId="5FC42A10">
            <w:pPr>
              <w:rPr>
                <w:rFonts w:hint="eastAsia" w:ascii="宋体" w:hAnsi="宋体" w:eastAsia="宋体" w:cs="宋体"/>
              </w:rPr>
            </w:pPr>
          </w:p>
        </w:tc>
        <w:tc>
          <w:tcPr>
            <w:tcW w:w="1707" w:type="dxa"/>
            <w:tcBorders>
              <w:top w:val="single" w:color="auto" w:sz="4" w:space="0"/>
              <w:left w:val="single" w:color="auto" w:sz="4" w:space="0"/>
              <w:bottom w:val="single" w:color="auto" w:sz="4" w:space="0"/>
              <w:right w:val="single" w:color="auto" w:sz="4" w:space="0"/>
            </w:tcBorders>
            <w:vAlign w:val="center"/>
          </w:tcPr>
          <w:p w14:paraId="78564AFB">
            <w:pPr>
              <w:rPr>
                <w:rFonts w:hint="eastAsia" w:ascii="宋体" w:hAnsi="宋体" w:eastAsia="宋体" w:cs="宋体"/>
              </w:rPr>
            </w:pPr>
          </w:p>
        </w:tc>
        <w:tc>
          <w:tcPr>
            <w:tcW w:w="1651" w:type="dxa"/>
            <w:tcBorders>
              <w:top w:val="single" w:color="auto" w:sz="4" w:space="0"/>
              <w:left w:val="single" w:color="auto" w:sz="4" w:space="0"/>
              <w:bottom w:val="single" w:color="auto" w:sz="4" w:space="0"/>
              <w:right w:val="single" w:color="auto" w:sz="4" w:space="0"/>
            </w:tcBorders>
          </w:tcPr>
          <w:p w14:paraId="60A03E40">
            <w:pPr>
              <w:rPr>
                <w:rFonts w:hint="eastAsia" w:ascii="宋体" w:hAnsi="宋体" w:eastAsia="宋体" w:cs="宋体"/>
              </w:rPr>
            </w:pPr>
          </w:p>
        </w:tc>
      </w:tr>
      <w:tr w14:paraId="1D775F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1" w:hRule="atLeast"/>
        </w:trPr>
        <w:tc>
          <w:tcPr>
            <w:tcW w:w="719" w:type="dxa"/>
            <w:tcBorders>
              <w:top w:val="single" w:color="auto" w:sz="4" w:space="0"/>
              <w:left w:val="single" w:color="auto" w:sz="4" w:space="0"/>
              <w:bottom w:val="single" w:color="auto" w:sz="4" w:space="0"/>
              <w:right w:val="single" w:color="auto" w:sz="4" w:space="0"/>
            </w:tcBorders>
            <w:vAlign w:val="center"/>
          </w:tcPr>
          <w:p w14:paraId="51976259">
            <w:pPr>
              <w:jc w:val="center"/>
              <w:rPr>
                <w:rFonts w:hint="eastAsia" w:ascii="宋体" w:hAnsi="宋体" w:eastAsia="宋体" w:cs="宋体"/>
              </w:rPr>
            </w:pPr>
            <w:r>
              <w:rPr>
                <w:rFonts w:hint="eastAsia" w:ascii="宋体" w:hAnsi="宋体" w:eastAsia="宋体" w:cs="宋体"/>
              </w:rPr>
              <w:t>2</w:t>
            </w:r>
          </w:p>
        </w:tc>
        <w:tc>
          <w:tcPr>
            <w:tcW w:w="1260" w:type="dxa"/>
            <w:tcBorders>
              <w:top w:val="single" w:color="auto" w:sz="4" w:space="0"/>
              <w:left w:val="single" w:color="auto" w:sz="4" w:space="0"/>
              <w:bottom w:val="single" w:color="auto" w:sz="4" w:space="0"/>
              <w:right w:val="single" w:color="auto" w:sz="4" w:space="0"/>
            </w:tcBorders>
            <w:vAlign w:val="center"/>
          </w:tcPr>
          <w:p w14:paraId="089E036B">
            <w:pPr>
              <w:rPr>
                <w:rFonts w:hint="eastAsia" w:ascii="宋体" w:hAnsi="宋体" w:eastAsia="宋体" w:cs="宋体"/>
              </w:rPr>
            </w:pPr>
          </w:p>
        </w:tc>
        <w:tc>
          <w:tcPr>
            <w:tcW w:w="1251" w:type="dxa"/>
            <w:tcBorders>
              <w:top w:val="single" w:color="auto" w:sz="4" w:space="0"/>
              <w:left w:val="single" w:color="auto" w:sz="4" w:space="0"/>
              <w:bottom w:val="single" w:color="auto" w:sz="4" w:space="0"/>
              <w:right w:val="single" w:color="auto" w:sz="4" w:space="0"/>
            </w:tcBorders>
            <w:vAlign w:val="center"/>
          </w:tcPr>
          <w:p w14:paraId="422F32E0">
            <w:pPr>
              <w:rPr>
                <w:rFonts w:hint="eastAsia" w:ascii="宋体" w:hAnsi="宋体" w:eastAsia="宋体" w:cs="宋体"/>
              </w:rPr>
            </w:pPr>
          </w:p>
        </w:tc>
        <w:tc>
          <w:tcPr>
            <w:tcW w:w="975" w:type="dxa"/>
            <w:tcBorders>
              <w:top w:val="single" w:color="auto" w:sz="4" w:space="0"/>
              <w:left w:val="single" w:color="auto" w:sz="4" w:space="0"/>
              <w:bottom w:val="single" w:color="auto" w:sz="4" w:space="0"/>
              <w:right w:val="single" w:color="auto" w:sz="4" w:space="0"/>
            </w:tcBorders>
            <w:vAlign w:val="center"/>
          </w:tcPr>
          <w:p w14:paraId="5BDB17DB">
            <w:pPr>
              <w:rPr>
                <w:rFonts w:hint="eastAsia" w:ascii="宋体" w:hAnsi="宋体" w:eastAsia="宋体" w:cs="宋体"/>
              </w:rPr>
            </w:pPr>
          </w:p>
        </w:tc>
        <w:tc>
          <w:tcPr>
            <w:tcW w:w="918" w:type="dxa"/>
            <w:tcBorders>
              <w:top w:val="single" w:color="auto" w:sz="4" w:space="0"/>
              <w:left w:val="single" w:color="auto" w:sz="4" w:space="0"/>
              <w:bottom w:val="single" w:color="auto" w:sz="4" w:space="0"/>
              <w:right w:val="single" w:color="auto" w:sz="4" w:space="0"/>
            </w:tcBorders>
            <w:vAlign w:val="center"/>
          </w:tcPr>
          <w:p w14:paraId="26F60FF9">
            <w:pPr>
              <w:rPr>
                <w:rFonts w:hint="eastAsia" w:ascii="宋体" w:hAnsi="宋体" w:eastAsia="宋体" w:cs="宋体"/>
              </w:rPr>
            </w:pPr>
          </w:p>
        </w:tc>
        <w:tc>
          <w:tcPr>
            <w:tcW w:w="1332" w:type="dxa"/>
            <w:tcBorders>
              <w:top w:val="single" w:color="auto" w:sz="4" w:space="0"/>
              <w:left w:val="single" w:color="auto" w:sz="4" w:space="0"/>
              <w:bottom w:val="single" w:color="auto" w:sz="4" w:space="0"/>
              <w:right w:val="single" w:color="auto" w:sz="4" w:space="0"/>
            </w:tcBorders>
            <w:vAlign w:val="center"/>
          </w:tcPr>
          <w:p w14:paraId="2A9C10BF">
            <w:pPr>
              <w:rPr>
                <w:rFonts w:hint="eastAsia" w:ascii="宋体" w:hAnsi="宋体" w:eastAsia="宋体" w:cs="宋体"/>
              </w:rPr>
            </w:pPr>
          </w:p>
        </w:tc>
        <w:tc>
          <w:tcPr>
            <w:tcW w:w="1707" w:type="dxa"/>
            <w:tcBorders>
              <w:top w:val="single" w:color="auto" w:sz="4" w:space="0"/>
              <w:left w:val="single" w:color="auto" w:sz="4" w:space="0"/>
              <w:bottom w:val="single" w:color="auto" w:sz="4" w:space="0"/>
              <w:right w:val="single" w:color="auto" w:sz="4" w:space="0"/>
            </w:tcBorders>
            <w:vAlign w:val="center"/>
          </w:tcPr>
          <w:p w14:paraId="131EAD10">
            <w:pPr>
              <w:rPr>
                <w:rFonts w:hint="eastAsia" w:ascii="宋体" w:hAnsi="宋体" w:eastAsia="宋体" w:cs="宋体"/>
              </w:rPr>
            </w:pPr>
          </w:p>
        </w:tc>
        <w:tc>
          <w:tcPr>
            <w:tcW w:w="1651" w:type="dxa"/>
            <w:tcBorders>
              <w:top w:val="single" w:color="auto" w:sz="4" w:space="0"/>
              <w:left w:val="single" w:color="auto" w:sz="4" w:space="0"/>
              <w:bottom w:val="single" w:color="auto" w:sz="4" w:space="0"/>
              <w:right w:val="single" w:color="auto" w:sz="4" w:space="0"/>
            </w:tcBorders>
          </w:tcPr>
          <w:p w14:paraId="60EB05DB">
            <w:pPr>
              <w:rPr>
                <w:rFonts w:hint="eastAsia" w:ascii="宋体" w:hAnsi="宋体" w:eastAsia="宋体" w:cs="宋体"/>
              </w:rPr>
            </w:pPr>
          </w:p>
        </w:tc>
      </w:tr>
      <w:tr w14:paraId="7D451C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07" w:hRule="atLeast"/>
        </w:trPr>
        <w:tc>
          <w:tcPr>
            <w:tcW w:w="719" w:type="dxa"/>
            <w:tcBorders>
              <w:top w:val="single" w:color="auto" w:sz="4" w:space="0"/>
              <w:left w:val="single" w:color="auto" w:sz="4" w:space="0"/>
              <w:bottom w:val="single" w:color="auto" w:sz="4" w:space="0"/>
              <w:right w:val="single" w:color="auto" w:sz="4" w:space="0"/>
            </w:tcBorders>
            <w:vAlign w:val="center"/>
          </w:tcPr>
          <w:p w14:paraId="19FE680B">
            <w:pPr>
              <w:jc w:val="center"/>
              <w:rPr>
                <w:rFonts w:hint="eastAsia" w:ascii="宋体" w:hAnsi="宋体" w:eastAsia="宋体" w:cs="宋体"/>
              </w:rPr>
            </w:pPr>
            <w:r>
              <w:rPr>
                <w:rFonts w:hint="eastAsia" w:ascii="宋体" w:hAnsi="宋体" w:eastAsia="宋体" w:cs="宋体"/>
              </w:rPr>
              <w:t>...</w:t>
            </w:r>
          </w:p>
        </w:tc>
        <w:tc>
          <w:tcPr>
            <w:tcW w:w="1260" w:type="dxa"/>
            <w:tcBorders>
              <w:top w:val="single" w:color="auto" w:sz="4" w:space="0"/>
              <w:left w:val="single" w:color="auto" w:sz="4" w:space="0"/>
              <w:bottom w:val="single" w:color="auto" w:sz="4" w:space="0"/>
              <w:right w:val="single" w:color="auto" w:sz="4" w:space="0"/>
            </w:tcBorders>
            <w:vAlign w:val="center"/>
          </w:tcPr>
          <w:p w14:paraId="2DAFFE46">
            <w:pPr>
              <w:rPr>
                <w:rFonts w:hint="eastAsia" w:ascii="宋体" w:hAnsi="宋体" w:eastAsia="宋体" w:cs="宋体"/>
              </w:rPr>
            </w:pPr>
          </w:p>
        </w:tc>
        <w:tc>
          <w:tcPr>
            <w:tcW w:w="1251" w:type="dxa"/>
            <w:tcBorders>
              <w:top w:val="single" w:color="auto" w:sz="4" w:space="0"/>
              <w:left w:val="single" w:color="auto" w:sz="4" w:space="0"/>
              <w:bottom w:val="single" w:color="auto" w:sz="4" w:space="0"/>
              <w:right w:val="single" w:color="auto" w:sz="4" w:space="0"/>
            </w:tcBorders>
            <w:vAlign w:val="center"/>
          </w:tcPr>
          <w:p w14:paraId="5CF17783">
            <w:pPr>
              <w:rPr>
                <w:rFonts w:hint="eastAsia" w:ascii="宋体" w:hAnsi="宋体" w:eastAsia="宋体" w:cs="宋体"/>
              </w:rPr>
            </w:pPr>
          </w:p>
        </w:tc>
        <w:tc>
          <w:tcPr>
            <w:tcW w:w="975" w:type="dxa"/>
            <w:tcBorders>
              <w:top w:val="single" w:color="auto" w:sz="4" w:space="0"/>
              <w:left w:val="single" w:color="auto" w:sz="4" w:space="0"/>
              <w:bottom w:val="single" w:color="auto" w:sz="4" w:space="0"/>
              <w:right w:val="single" w:color="auto" w:sz="4" w:space="0"/>
            </w:tcBorders>
            <w:vAlign w:val="center"/>
          </w:tcPr>
          <w:p w14:paraId="13D56437">
            <w:pPr>
              <w:rPr>
                <w:rFonts w:hint="eastAsia" w:ascii="宋体" w:hAnsi="宋体" w:eastAsia="宋体" w:cs="宋体"/>
              </w:rPr>
            </w:pPr>
          </w:p>
        </w:tc>
        <w:tc>
          <w:tcPr>
            <w:tcW w:w="918" w:type="dxa"/>
            <w:tcBorders>
              <w:top w:val="single" w:color="auto" w:sz="4" w:space="0"/>
              <w:left w:val="single" w:color="auto" w:sz="4" w:space="0"/>
              <w:bottom w:val="single" w:color="auto" w:sz="4" w:space="0"/>
              <w:right w:val="single" w:color="auto" w:sz="4" w:space="0"/>
            </w:tcBorders>
            <w:vAlign w:val="center"/>
          </w:tcPr>
          <w:p w14:paraId="202C2D5B">
            <w:pPr>
              <w:rPr>
                <w:rFonts w:hint="eastAsia" w:ascii="宋体" w:hAnsi="宋体" w:eastAsia="宋体" w:cs="宋体"/>
              </w:rPr>
            </w:pPr>
          </w:p>
        </w:tc>
        <w:tc>
          <w:tcPr>
            <w:tcW w:w="1332" w:type="dxa"/>
            <w:tcBorders>
              <w:top w:val="single" w:color="auto" w:sz="4" w:space="0"/>
              <w:left w:val="single" w:color="auto" w:sz="4" w:space="0"/>
              <w:bottom w:val="single" w:color="auto" w:sz="4" w:space="0"/>
              <w:right w:val="single" w:color="auto" w:sz="4" w:space="0"/>
            </w:tcBorders>
            <w:vAlign w:val="center"/>
          </w:tcPr>
          <w:p w14:paraId="7E4B5EDB">
            <w:pPr>
              <w:rPr>
                <w:rFonts w:hint="eastAsia" w:ascii="宋体" w:hAnsi="宋体" w:eastAsia="宋体" w:cs="宋体"/>
              </w:rPr>
            </w:pPr>
          </w:p>
        </w:tc>
        <w:tc>
          <w:tcPr>
            <w:tcW w:w="1707" w:type="dxa"/>
            <w:tcBorders>
              <w:top w:val="single" w:color="auto" w:sz="4" w:space="0"/>
              <w:left w:val="single" w:color="auto" w:sz="4" w:space="0"/>
              <w:bottom w:val="single" w:color="auto" w:sz="4" w:space="0"/>
              <w:right w:val="single" w:color="auto" w:sz="4" w:space="0"/>
            </w:tcBorders>
            <w:vAlign w:val="center"/>
          </w:tcPr>
          <w:p w14:paraId="0EC2624D">
            <w:pPr>
              <w:rPr>
                <w:rFonts w:hint="eastAsia" w:ascii="宋体" w:hAnsi="宋体" w:eastAsia="宋体" w:cs="宋体"/>
              </w:rPr>
            </w:pPr>
          </w:p>
        </w:tc>
        <w:tc>
          <w:tcPr>
            <w:tcW w:w="1651" w:type="dxa"/>
            <w:tcBorders>
              <w:top w:val="single" w:color="auto" w:sz="4" w:space="0"/>
              <w:left w:val="single" w:color="auto" w:sz="4" w:space="0"/>
              <w:bottom w:val="single" w:color="auto" w:sz="4" w:space="0"/>
              <w:right w:val="single" w:color="auto" w:sz="4" w:space="0"/>
            </w:tcBorders>
          </w:tcPr>
          <w:p w14:paraId="107EA4EE">
            <w:pPr>
              <w:rPr>
                <w:rFonts w:hint="eastAsia" w:ascii="宋体" w:hAnsi="宋体" w:eastAsia="宋体" w:cs="宋体"/>
              </w:rPr>
            </w:pPr>
          </w:p>
        </w:tc>
      </w:tr>
      <w:tr w14:paraId="69767A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24" w:hRule="atLeast"/>
        </w:trPr>
        <w:tc>
          <w:tcPr>
            <w:tcW w:w="9813" w:type="dxa"/>
            <w:gridSpan w:val="8"/>
            <w:tcBorders>
              <w:top w:val="single" w:color="auto" w:sz="4" w:space="0"/>
              <w:left w:val="single" w:color="auto" w:sz="4" w:space="0"/>
              <w:bottom w:val="single" w:color="auto" w:sz="4" w:space="0"/>
              <w:right w:val="single" w:color="auto" w:sz="4" w:space="0"/>
            </w:tcBorders>
            <w:vAlign w:val="bottom"/>
          </w:tcPr>
          <w:p w14:paraId="04394CA7">
            <w:pPr>
              <w:rPr>
                <w:rFonts w:hint="eastAsia"/>
              </w:rPr>
            </w:pPr>
            <w:r>
              <w:rPr>
                <w:rFonts w:hint="eastAsia"/>
              </w:rPr>
              <w:t>竞标总报价（包含税费等所有费用）：</w:t>
            </w:r>
            <w:r>
              <w:rPr>
                <w:rFonts w:hint="eastAsia"/>
                <w:u w:val="single"/>
              </w:rPr>
              <w:t>（大写）人民币                      （</w:t>
            </w:r>
            <w:r>
              <w:rPr>
                <w:rFonts w:hint="eastAsia"/>
                <w:u w:val="single"/>
                <w:lang w:eastAsia="zh-CN"/>
              </w:rPr>
              <w:t>小写</w:t>
            </w:r>
            <w:r>
              <w:rPr>
                <w:rFonts w:hint="eastAsia"/>
                <w:u w:val="single"/>
              </w:rPr>
              <w:t>）</w:t>
            </w:r>
            <w:r>
              <w:rPr>
                <w:rFonts w:hint="eastAsia" w:ascii="宋体" w:hAnsi="宋体" w:eastAsia="宋体" w:cs="宋体"/>
                <w:u w:val="single"/>
                <w:lang w:eastAsia="zh-CN"/>
              </w:rPr>
              <w:t>¥</w:t>
            </w:r>
            <w:r>
              <w:rPr>
                <w:rFonts w:hint="eastAsia" w:ascii="宋体" w:hAnsi="宋体" w:eastAsia="宋体" w:cs="宋体"/>
                <w:u w:val="single"/>
              </w:rPr>
              <w:t xml:space="preserve">     </w:t>
            </w:r>
            <w:r>
              <w:rPr>
                <w:rFonts w:hint="eastAsia"/>
                <w:u w:val="single"/>
              </w:rPr>
              <w:t xml:space="preserve">      </w:t>
            </w:r>
            <w:r>
              <w:rPr>
                <w:rFonts w:hint="eastAsia"/>
              </w:rPr>
              <w:t xml:space="preserve"> </w:t>
            </w:r>
          </w:p>
          <w:p w14:paraId="6E5B2281">
            <w:pPr>
              <w:pStyle w:val="3"/>
              <w:jc w:val="both"/>
              <w:rPr>
                <w:rFonts w:hint="eastAsia"/>
              </w:rPr>
            </w:pPr>
          </w:p>
        </w:tc>
      </w:tr>
      <w:tr w14:paraId="6171F5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24" w:hRule="atLeast"/>
        </w:trPr>
        <w:tc>
          <w:tcPr>
            <w:tcW w:w="9813" w:type="dxa"/>
            <w:gridSpan w:val="8"/>
            <w:tcBorders>
              <w:top w:val="single" w:color="auto" w:sz="4" w:space="0"/>
              <w:left w:val="single" w:color="auto" w:sz="4" w:space="0"/>
              <w:bottom w:val="single" w:color="auto" w:sz="4" w:space="0"/>
              <w:right w:val="single" w:color="auto" w:sz="4" w:space="0"/>
            </w:tcBorders>
            <w:vAlign w:val="center"/>
          </w:tcPr>
          <w:p w14:paraId="1DC31D11">
            <w:pPr>
              <w:rPr>
                <w:rFonts w:hint="eastAsia" w:ascii="宋体" w:hAnsi="宋体" w:eastAsia="宋体" w:cs="宋体"/>
              </w:rPr>
            </w:pPr>
            <w:r>
              <w:rPr>
                <w:rFonts w:hint="eastAsia" w:ascii="宋体" w:hAnsi="宋体" w:eastAsia="宋体" w:cs="宋体"/>
                <w:lang w:eastAsia="zh-CN"/>
              </w:rPr>
              <w:t>交付时间</w:t>
            </w:r>
            <w:r>
              <w:rPr>
                <w:rFonts w:hint="eastAsia" w:ascii="宋体" w:hAnsi="宋体" w:eastAsia="宋体" w:cs="宋体"/>
              </w:rPr>
              <w:t>：</w:t>
            </w:r>
          </w:p>
        </w:tc>
      </w:tr>
      <w:tr w14:paraId="61173E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24" w:hRule="atLeast"/>
        </w:trPr>
        <w:tc>
          <w:tcPr>
            <w:tcW w:w="9813" w:type="dxa"/>
            <w:gridSpan w:val="8"/>
            <w:tcBorders>
              <w:top w:val="single" w:color="auto" w:sz="4" w:space="0"/>
              <w:left w:val="single" w:color="auto" w:sz="4" w:space="0"/>
              <w:bottom w:val="single" w:color="auto" w:sz="4" w:space="0"/>
              <w:right w:val="single" w:color="auto" w:sz="4" w:space="0"/>
            </w:tcBorders>
            <w:vAlign w:val="center"/>
          </w:tcPr>
          <w:p w14:paraId="3A7385EC">
            <w:pPr>
              <w:rPr>
                <w:rFonts w:hint="eastAsia" w:ascii="宋体" w:hAnsi="宋体" w:eastAsia="宋体" w:cs="宋体"/>
                <w:lang w:eastAsia="zh-CN"/>
              </w:rPr>
            </w:pPr>
            <w:r>
              <w:rPr>
                <w:rFonts w:hint="eastAsia" w:ascii="宋体" w:hAnsi="宋体" w:eastAsia="宋体" w:cs="宋体"/>
              </w:rPr>
              <w:t>优惠及其它：</w:t>
            </w:r>
            <w:r>
              <w:rPr>
                <w:rFonts w:hint="eastAsia" w:ascii="宋体" w:hAnsi="宋体" w:eastAsia="宋体" w:cs="宋体"/>
                <w:i/>
                <w:iCs/>
                <w:lang w:eastAsia="zh-CN"/>
              </w:rPr>
              <w:t>（如没有填写无）</w:t>
            </w:r>
          </w:p>
        </w:tc>
      </w:tr>
    </w:tbl>
    <w:p w14:paraId="39847490">
      <w:pPr>
        <w:autoSpaceDE/>
        <w:autoSpaceDN/>
        <w:snapToGrid w:val="0"/>
        <w:spacing w:before="50" w:after="50" w:line="360" w:lineRule="auto"/>
        <w:ind w:left="0" w:leftChars="0" w:firstLine="640" w:firstLineChars="200"/>
        <w:jc w:val="left"/>
        <w:rPr>
          <w:rFonts w:hint="eastAsia" w:ascii="宋体" w:hAnsi="宋体" w:eastAsia="宋体" w:cs="宋体"/>
          <w:i/>
          <w:iCs/>
          <w:color w:val="auto"/>
          <w:kern w:val="0"/>
          <w:sz w:val="32"/>
          <w:szCs w:val="32"/>
          <w:highlight w:val="cyan"/>
          <w:lang w:val="zh-CN"/>
        </w:rPr>
      </w:pPr>
    </w:p>
    <w:p w14:paraId="183B7D56">
      <w:pPr>
        <w:autoSpaceDE w:val="0"/>
        <w:autoSpaceDN w:val="0"/>
        <w:spacing w:line="360" w:lineRule="auto"/>
        <w:ind w:left="0" w:leftChars="0" w:firstLine="0" w:firstLineChars="0"/>
        <w:rPr>
          <w:rFonts w:hint="eastAsia" w:ascii="宋体" w:hAnsi="宋体" w:eastAsia="宋体" w:cs="宋体"/>
          <w:i/>
          <w:iCs/>
          <w:color w:val="auto"/>
          <w:kern w:val="0"/>
          <w:sz w:val="32"/>
          <w:szCs w:val="32"/>
          <w:highlight w:val="cyan"/>
          <w:lang w:val="zh-CN"/>
        </w:rPr>
      </w:pPr>
    </w:p>
    <w:p w14:paraId="0112B5D3">
      <w:pPr>
        <w:autoSpaceDE w:val="0"/>
        <w:autoSpaceDN w:val="0"/>
        <w:spacing w:line="360" w:lineRule="auto"/>
        <w:ind w:left="0" w:leftChars="0" w:firstLine="0" w:firstLineChars="0"/>
        <w:rPr>
          <w:rFonts w:hint="eastAsia" w:ascii="宋体" w:hAnsi="宋体" w:eastAsia="宋体" w:cs="宋体"/>
          <w:i/>
          <w:iCs/>
          <w:color w:val="auto"/>
          <w:kern w:val="0"/>
          <w:sz w:val="32"/>
          <w:szCs w:val="32"/>
          <w:highlight w:val="cyan"/>
          <w:lang w:val="zh-CN"/>
        </w:rPr>
      </w:pPr>
    </w:p>
    <w:p w14:paraId="19156C46">
      <w:pPr>
        <w:autoSpaceDE w:val="0"/>
        <w:autoSpaceDN w:val="0"/>
        <w:spacing w:line="360" w:lineRule="auto"/>
        <w:ind w:left="4335" w:leftChars="1950" w:hanging="240" w:hangingChars="100"/>
        <w:rPr>
          <w:rFonts w:hint="eastAsia" w:ascii="宋体" w:hAnsi="宋体" w:eastAsia="宋体" w:cs="宋体"/>
          <w:kern w:val="0"/>
          <w:sz w:val="24"/>
          <w:szCs w:val="24"/>
        </w:rPr>
      </w:pPr>
      <w:r>
        <w:rPr>
          <w:rFonts w:hint="eastAsia" w:ascii="宋体" w:hAnsi="宋体" w:eastAsia="宋体" w:cs="宋体"/>
          <w:kern w:val="0"/>
          <w:sz w:val="24"/>
          <w:szCs w:val="24"/>
        </w:rPr>
        <w:t>供应商名称（</w:t>
      </w:r>
      <w:r>
        <w:rPr>
          <w:rFonts w:hint="eastAsia" w:ascii="宋体" w:hAnsi="宋体" w:eastAsia="宋体" w:cs="宋体"/>
          <w:kern w:val="0"/>
          <w:sz w:val="24"/>
          <w:szCs w:val="24"/>
          <w:lang w:eastAsia="zh-CN"/>
        </w:rPr>
        <w:t>盖公章</w:t>
      </w:r>
      <w:r>
        <w:rPr>
          <w:rFonts w:hint="eastAsia" w:ascii="宋体" w:hAnsi="宋体" w:eastAsia="宋体" w:cs="宋体"/>
          <w:kern w:val="0"/>
          <w:sz w:val="24"/>
          <w:szCs w:val="24"/>
        </w:rPr>
        <w:t>）：</w:t>
      </w:r>
    </w:p>
    <w:p w14:paraId="4CDE1B27">
      <w:pPr>
        <w:autoSpaceDE w:val="0"/>
        <w:autoSpaceDN w:val="0"/>
        <w:spacing w:line="360" w:lineRule="auto"/>
        <w:ind w:firstLine="6480" w:firstLineChars="2700"/>
        <w:rPr>
          <w:rFonts w:hint="eastAsia" w:ascii="宋体" w:hAnsi="宋体" w:eastAsia="宋体" w:cs="宋体"/>
          <w:kern w:val="0"/>
          <w:sz w:val="24"/>
          <w:szCs w:val="24"/>
          <w:lang w:val="zh-CN"/>
        </w:rPr>
      </w:pPr>
      <w:r>
        <w:rPr>
          <w:rFonts w:hint="eastAsia" w:ascii="宋体" w:hAnsi="宋体" w:eastAsia="宋体" w:cs="宋体"/>
          <w:kern w:val="0"/>
          <w:sz w:val="24"/>
          <w:szCs w:val="24"/>
          <w:lang w:val="zh-CN"/>
        </w:rPr>
        <w:t>日期：  年  月   日</w:t>
      </w:r>
    </w:p>
    <w:p w14:paraId="29D79034">
      <w:pPr>
        <w:pStyle w:val="3"/>
        <w:rPr>
          <w:rFonts w:hint="eastAsia"/>
          <w:lang w:val="zh-CN"/>
        </w:rPr>
      </w:pPr>
    </w:p>
    <w:p w14:paraId="449018DD">
      <w:pPr>
        <w:keepNext/>
        <w:keepLines/>
        <w:spacing w:before="260" w:after="260" w:line="416" w:lineRule="auto"/>
        <w:jc w:val="center"/>
        <w:outlineLvl w:val="1"/>
        <w:rPr>
          <w:rFonts w:ascii="宋体" w:hAnsi="宋体" w:eastAsia="宋体" w:cs="Times New Roman"/>
          <w:bCs/>
          <w:sz w:val="32"/>
          <w:szCs w:val="32"/>
          <w:lang w:val="zh-CN" w:eastAsia="zh-CN"/>
        </w:rPr>
      </w:pPr>
      <w:r>
        <w:rPr>
          <w:rFonts w:ascii="宋体" w:hAnsi="宋体" w:eastAsia="宋体" w:cs="Times New Roman"/>
          <w:sz w:val="24"/>
          <w:szCs w:val="32"/>
          <w:lang w:val="zh-CN" w:eastAsia="zh-CN"/>
        </w:rPr>
        <w:br w:type="page"/>
      </w:r>
      <w:bookmarkStart w:id="150" w:name="_Toc23320"/>
      <w:bookmarkStart w:id="151" w:name="_Toc80205942"/>
      <w:bookmarkStart w:id="152" w:name="_Toc13939"/>
      <w:r>
        <w:rPr>
          <w:rFonts w:hint="eastAsia" w:ascii="宋体" w:hAnsi="宋体" w:eastAsia="宋体" w:cs="Times New Roman"/>
          <w:b/>
          <w:bCs/>
          <w:sz w:val="32"/>
          <w:szCs w:val="32"/>
          <w:lang w:val="zh-CN" w:eastAsia="zh-CN"/>
        </w:rPr>
        <w:t>第四节 其他文书、文件格式</w:t>
      </w:r>
      <w:bookmarkEnd w:id="150"/>
      <w:bookmarkEnd w:id="151"/>
      <w:bookmarkEnd w:id="152"/>
    </w:p>
    <w:p w14:paraId="0E53CE12">
      <w:pPr>
        <w:spacing w:line="500" w:lineRule="exact"/>
        <w:ind w:firstLine="0" w:firstLineChars="0"/>
        <w:rPr>
          <w:rFonts w:hint="eastAsia" w:ascii="宋体" w:hAnsi="宋体" w:eastAsia="宋体" w:cs="宋体"/>
          <w:b/>
          <w:sz w:val="30"/>
          <w:szCs w:val="30"/>
          <w:lang w:val="zh-CN" w:eastAsia="zh-CN"/>
        </w:rPr>
      </w:pPr>
      <w:r>
        <w:rPr>
          <w:rFonts w:hint="eastAsia" w:ascii="宋体" w:hAnsi="宋体" w:eastAsia="宋体" w:cs="宋体"/>
          <w:b/>
          <w:sz w:val="30"/>
          <w:szCs w:val="30"/>
          <w:lang w:val="en-US" w:eastAsia="zh-CN"/>
        </w:rPr>
        <w:t>1.</w:t>
      </w:r>
      <w:r>
        <w:rPr>
          <w:rFonts w:hint="eastAsia" w:ascii="宋体" w:hAnsi="宋体" w:eastAsia="宋体" w:cs="宋体"/>
          <w:b/>
          <w:sz w:val="30"/>
          <w:szCs w:val="30"/>
          <w:lang w:val="zh-CN" w:eastAsia="zh-CN"/>
        </w:rPr>
        <w:t>中小企业声明函的格式：</w:t>
      </w:r>
    </w:p>
    <w:p w14:paraId="6493BDF2">
      <w:pPr>
        <w:pStyle w:val="16"/>
        <w:rPr>
          <w:rFonts w:hint="eastAsia" w:ascii="宋体" w:hAnsi="宋体" w:eastAsia="宋体" w:cs="宋体"/>
          <w:lang w:val="zh-CN" w:eastAsia="zh-CN"/>
        </w:rPr>
      </w:pPr>
    </w:p>
    <w:p w14:paraId="4ECB075C">
      <w:pPr>
        <w:spacing w:line="300" w:lineRule="auto"/>
        <w:ind w:firstLine="3534" w:firstLineChars="1100"/>
        <w:jc w:val="both"/>
        <w:rPr>
          <w:rFonts w:hint="eastAsia" w:ascii="宋体" w:hAnsi="宋体" w:eastAsia="宋体" w:cs="宋体"/>
          <w:sz w:val="44"/>
          <w:szCs w:val="44"/>
        </w:rPr>
      </w:pPr>
      <w:r>
        <w:rPr>
          <w:rFonts w:hint="eastAsia" w:ascii="宋体" w:hAnsi="宋体" w:eastAsia="宋体" w:cs="宋体"/>
          <w:b/>
          <w:bCs/>
          <w:sz w:val="32"/>
          <w:szCs w:val="32"/>
        </w:rPr>
        <w:t>中小企业声明函</w:t>
      </w:r>
    </w:p>
    <w:p w14:paraId="007444D6">
      <w:pPr>
        <w:spacing w:line="360" w:lineRule="auto"/>
        <w:ind w:left="-426" w:right="142" w:firstLine="640"/>
        <w:contextualSpacing/>
        <w:rPr>
          <w:rFonts w:hint="eastAsia" w:ascii="宋体" w:hAnsi="宋体" w:eastAsia="宋体" w:cs="宋体"/>
          <w:sz w:val="24"/>
          <w:szCs w:val="24"/>
          <w:lang w:val="zh-CN" w:eastAsia="zh-CN"/>
        </w:rPr>
      </w:pPr>
    </w:p>
    <w:p w14:paraId="070A12B4">
      <w:pPr>
        <w:spacing w:line="360" w:lineRule="auto"/>
        <w:ind w:left="-426" w:right="142" w:firstLine="640"/>
        <w:contextualSpacing/>
        <w:rPr>
          <w:rFonts w:hint="eastAsia" w:ascii="宋体" w:hAnsi="宋体" w:eastAsia="宋体" w:cs="宋体"/>
          <w:sz w:val="24"/>
          <w:szCs w:val="24"/>
          <w:lang w:val="zh-CN" w:eastAsia="zh-CN"/>
        </w:rPr>
      </w:pPr>
      <w:r>
        <w:rPr>
          <w:rFonts w:hint="eastAsia" w:ascii="宋体" w:hAnsi="宋体" w:eastAsia="宋体" w:cs="宋体"/>
          <w:sz w:val="24"/>
          <w:szCs w:val="24"/>
          <w:lang w:val="zh-CN" w:eastAsia="zh-CN"/>
        </w:rPr>
        <w:t>本公司（联合体）郑重声明，根据《政府采购促进中小企业发展管理办法》（财库﹝2020﹞46号）的规定，本公司（联合体）参加</w:t>
      </w:r>
      <w:r>
        <w:rPr>
          <w:rFonts w:hint="eastAsia" w:ascii="宋体" w:hAnsi="宋体" w:eastAsia="宋体" w:cs="宋体"/>
          <w:sz w:val="24"/>
          <w:szCs w:val="24"/>
          <w:u w:val="single"/>
          <w:lang w:val="en-US" w:eastAsia="zh-CN"/>
        </w:rPr>
        <w:t xml:space="preserve"> </w:t>
      </w:r>
      <w:r>
        <w:rPr>
          <w:rFonts w:hint="eastAsia" w:ascii="宋体" w:hAnsi="宋体" w:eastAsia="宋体" w:cs="宋体"/>
          <w:i/>
          <w:iCs/>
          <w:sz w:val="24"/>
          <w:szCs w:val="24"/>
          <w:u w:val="single"/>
          <w:lang w:val="en-US" w:eastAsia="zh-CN"/>
        </w:rPr>
        <w:t>（单位名称）</w:t>
      </w:r>
      <w:r>
        <w:rPr>
          <w:rFonts w:hint="eastAsia" w:ascii="宋体" w:hAnsi="宋体" w:eastAsia="宋体" w:cs="宋体"/>
          <w:sz w:val="24"/>
          <w:szCs w:val="24"/>
          <w:u w:val="single"/>
          <w:lang w:val="en-US" w:eastAsia="zh-CN"/>
        </w:rPr>
        <w:t xml:space="preserve"> </w:t>
      </w:r>
      <w:r>
        <w:rPr>
          <w:rFonts w:hint="eastAsia" w:ascii="宋体" w:hAnsi="宋体" w:eastAsia="宋体" w:cs="宋体"/>
          <w:sz w:val="24"/>
          <w:szCs w:val="24"/>
          <w:lang w:val="zh-CN" w:eastAsia="zh-CN"/>
        </w:rPr>
        <w:t>的</w:t>
      </w:r>
      <w:r>
        <w:rPr>
          <w:rFonts w:hint="eastAsia" w:ascii="宋体" w:hAnsi="宋体" w:eastAsia="宋体" w:cs="宋体"/>
          <w:i/>
          <w:iCs/>
          <w:sz w:val="24"/>
          <w:szCs w:val="24"/>
          <w:u w:val="single"/>
          <w:lang w:val="en-US" w:eastAsia="zh-CN"/>
        </w:rPr>
        <w:t>（项目名称）</w:t>
      </w:r>
      <w:r>
        <w:rPr>
          <w:rFonts w:hint="eastAsia" w:ascii="宋体" w:hAnsi="宋体" w:eastAsia="宋体" w:cs="宋体"/>
          <w:sz w:val="24"/>
          <w:szCs w:val="24"/>
          <w:lang w:val="zh-CN" w:eastAsia="zh-CN"/>
        </w:rPr>
        <w:t>采购活动，提供的货物全部由符合政策要求的中小企业制造。相关企业（含联合体中的中小企业、签订分包意向协议的中小企业）的具体情况如下：</w:t>
      </w:r>
    </w:p>
    <w:p w14:paraId="1FBC1854">
      <w:pPr>
        <w:tabs>
          <w:tab w:val="left" w:pos="1384"/>
          <w:tab w:val="left" w:pos="4562"/>
          <w:tab w:val="left" w:pos="6803"/>
        </w:tabs>
        <w:spacing w:line="360" w:lineRule="auto"/>
        <w:ind w:left="-426" w:right="-58" w:firstLine="655"/>
        <w:contextualSpacing/>
        <w:rPr>
          <w:rFonts w:hint="eastAsia" w:ascii="宋体" w:hAnsi="宋体" w:eastAsia="宋体" w:cs="宋体"/>
          <w:sz w:val="24"/>
          <w:szCs w:val="24"/>
        </w:rPr>
      </w:pPr>
      <w:r>
        <w:rPr>
          <w:rFonts w:hint="eastAsia" w:ascii="宋体" w:hAnsi="宋体" w:eastAsia="宋体" w:cs="宋体"/>
          <w:sz w:val="24"/>
          <w:szCs w:val="24"/>
        </w:rPr>
        <w:t>1.</w:t>
      </w:r>
      <w:r>
        <w:rPr>
          <w:rFonts w:hint="eastAsia" w:ascii="宋体" w:hAnsi="宋体" w:eastAsia="宋体" w:cs="宋体"/>
          <w:i/>
          <w:iCs/>
          <w:sz w:val="24"/>
          <w:szCs w:val="24"/>
          <w:u w:val="single"/>
        </w:rPr>
        <w:t>（标的名称）</w:t>
      </w:r>
      <w:r>
        <w:rPr>
          <w:rFonts w:hint="eastAsia" w:ascii="宋体" w:hAnsi="宋体" w:eastAsia="宋体" w:cs="宋体"/>
          <w:sz w:val="24"/>
          <w:szCs w:val="24"/>
        </w:rPr>
        <w:t>，属于</w:t>
      </w:r>
      <w:r>
        <w:rPr>
          <w:rFonts w:hint="eastAsia" w:ascii="宋体" w:hAnsi="宋体" w:eastAsia="宋体" w:cs="宋体"/>
          <w:i/>
          <w:iCs/>
          <w:sz w:val="24"/>
          <w:szCs w:val="24"/>
          <w:u w:val="single"/>
        </w:rPr>
        <w:t>（采购文件中明确的所属行业）行业</w:t>
      </w:r>
      <w:r>
        <w:rPr>
          <w:rFonts w:hint="eastAsia" w:ascii="宋体" w:hAnsi="宋体" w:eastAsia="宋体" w:cs="宋体"/>
          <w:sz w:val="24"/>
          <w:szCs w:val="24"/>
        </w:rPr>
        <w:t>；制造商为</w:t>
      </w:r>
      <w:r>
        <w:rPr>
          <w:rFonts w:hint="eastAsia" w:ascii="宋体" w:hAnsi="宋体" w:eastAsia="宋体" w:cs="宋体"/>
          <w:i/>
          <w:iCs/>
          <w:sz w:val="24"/>
          <w:szCs w:val="24"/>
          <w:u w:val="single"/>
        </w:rPr>
        <w:t>（企业名称）</w:t>
      </w:r>
      <w:r>
        <w:rPr>
          <w:rFonts w:hint="eastAsia" w:ascii="宋体" w:hAnsi="宋体" w:eastAsia="宋体" w:cs="宋体"/>
          <w:sz w:val="24"/>
          <w:szCs w:val="24"/>
        </w:rPr>
        <w:t>，从业人员</w:t>
      </w:r>
      <w:r>
        <w:rPr>
          <w:rFonts w:hint="eastAsia" w:ascii="宋体" w:hAnsi="宋体" w:eastAsia="宋体" w:cs="宋体"/>
          <w:sz w:val="24"/>
          <w:szCs w:val="24"/>
          <w:u w:val="single"/>
        </w:rPr>
        <w:t xml:space="preserve">      </w:t>
      </w:r>
      <w:r>
        <w:rPr>
          <w:rFonts w:hint="eastAsia" w:ascii="宋体" w:hAnsi="宋体" w:eastAsia="宋体" w:cs="宋体"/>
          <w:sz w:val="24"/>
          <w:szCs w:val="24"/>
        </w:rPr>
        <w:t>人，营业收入为</w:t>
      </w:r>
      <w:r>
        <w:rPr>
          <w:rFonts w:hint="eastAsia" w:ascii="宋体" w:hAnsi="宋体" w:eastAsia="宋体" w:cs="宋体"/>
          <w:sz w:val="24"/>
          <w:szCs w:val="24"/>
          <w:u w:val="single"/>
        </w:rPr>
        <w:t xml:space="preserve">      </w:t>
      </w:r>
      <w:r>
        <w:rPr>
          <w:rFonts w:hint="eastAsia" w:ascii="宋体" w:hAnsi="宋体" w:eastAsia="宋体" w:cs="宋体"/>
          <w:sz w:val="24"/>
          <w:szCs w:val="24"/>
        </w:rPr>
        <w:t>万元，资产总额为</w:t>
      </w:r>
      <w:r>
        <w:rPr>
          <w:rFonts w:hint="eastAsia" w:ascii="宋体" w:hAnsi="宋体" w:eastAsia="宋体" w:cs="宋体"/>
          <w:sz w:val="24"/>
          <w:szCs w:val="24"/>
          <w:u w:val="single"/>
        </w:rPr>
        <w:t xml:space="preserve">      </w:t>
      </w:r>
      <w:r>
        <w:rPr>
          <w:rFonts w:hint="eastAsia" w:ascii="宋体" w:hAnsi="宋体" w:eastAsia="宋体" w:cs="宋体"/>
          <w:sz w:val="24"/>
          <w:szCs w:val="24"/>
        </w:rPr>
        <w:t>万元，属于</w:t>
      </w:r>
      <w:r>
        <w:rPr>
          <w:rFonts w:hint="eastAsia" w:ascii="宋体" w:hAnsi="宋体" w:eastAsia="宋体" w:cs="宋体"/>
          <w:i/>
          <w:iCs/>
          <w:sz w:val="24"/>
          <w:szCs w:val="24"/>
          <w:u w:val="single"/>
        </w:rPr>
        <w:t>（中型企业、小型企业、微型企业</w:t>
      </w:r>
      <w:r>
        <w:rPr>
          <w:rFonts w:hint="eastAsia" w:ascii="宋体" w:hAnsi="宋体" w:eastAsia="宋体" w:cs="宋体"/>
          <w:sz w:val="24"/>
          <w:szCs w:val="24"/>
          <w:u w:val="single"/>
        </w:rPr>
        <w:t>）</w:t>
      </w:r>
      <w:r>
        <w:rPr>
          <w:rFonts w:hint="eastAsia" w:ascii="宋体" w:hAnsi="宋体" w:eastAsia="宋体" w:cs="宋体"/>
          <w:sz w:val="24"/>
          <w:szCs w:val="24"/>
        </w:rPr>
        <w:t>；</w:t>
      </w:r>
    </w:p>
    <w:p w14:paraId="5365B6AC">
      <w:pPr>
        <w:tabs>
          <w:tab w:val="left" w:pos="1065"/>
          <w:tab w:val="left" w:pos="6477"/>
        </w:tabs>
        <w:spacing w:line="360" w:lineRule="auto"/>
        <w:ind w:left="-426" w:right="-58" w:firstLine="655"/>
        <w:contextualSpacing/>
        <w:rPr>
          <w:rFonts w:hint="eastAsia" w:ascii="宋体" w:hAnsi="宋体" w:eastAsia="宋体" w:cs="宋体"/>
          <w:sz w:val="24"/>
          <w:szCs w:val="24"/>
        </w:rPr>
      </w:pPr>
      <w:r>
        <w:rPr>
          <w:rFonts w:hint="eastAsia" w:ascii="宋体" w:hAnsi="宋体" w:eastAsia="宋体" w:cs="宋体"/>
          <w:sz w:val="24"/>
          <w:szCs w:val="24"/>
        </w:rPr>
        <w:t>2.</w:t>
      </w:r>
      <w:r>
        <w:rPr>
          <w:rFonts w:hint="eastAsia" w:ascii="宋体" w:hAnsi="宋体" w:eastAsia="宋体" w:cs="宋体"/>
          <w:i/>
          <w:iCs/>
          <w:sz w:val="24"/>
          <w:szCs w:val="24"/>
          <w:u w:val="single"/>
        </w:rPr>
        <w:t>（标的名称）</w:t>
      </w:r>
      <w:r>
        <w:rPr>
          <w:rFonts w:hint="eastAsia" w:ascii="宋体" w:hAnsi="宋体" w:eastAsia="宋体" w:cs="宋体"/>
          <w:sz w:val="24"/>
          <w:szCs w:val="24"/>
        </w:rPr>
        <w:t>，属于</w:t>
      </w:r>
      <w:r>
        <w:rPr>
          <w:rFonts w:hint="eastAsia" w:ascii="宋体" w:hAnsi="宋体" w:eastAsia="宋体" w:cs="宋体"/>
          <w:i/>
          <w:iCs/>
          <w:sz w:val="24"/>
          <w:szCs w:val="24"/>
          <w:u w:val="single"/>
        </w:rPr>
        <w:t>（采购文件中明确的所属行业）行业</w:t>
      </w:r>
      <w:r>
        <w:rPr>
          <w:rFonts w:hint="eastAsia" w:ascii="宋体" w:hAnsi="宋体" w:eastAsia="宋体" w:cs="宋体"/>
          <w:sz w:val="24"/>
          <w:szCs w:val="24"/>
        </w:rPr>
        <w:t>；制造商为</w:t>
      </w:r>
      <w:r>
        <w:rPr>
          <w:rFonts w:hint="eastAsia" w:ascii="宋体" w:hAnsi="宋体" w:eastAsia="宋体" w:cs="宋体"/>
          <w:i/>
          <w:iCs/>
          <w:sz w:val="24"/>
          <w:szCs w:val="24"/>
          <w:u w:val="single"/>
        </w:rPr>
        <w:t>（企业名称）</w:t>
      </w:r>
      <w:r>
        <w:rPr>
          <w:rFonts w:hint="eastAsia" w:ascii="宋体" w:hAnsi="宋体" w:eastAsia="宋体" w:cs="宋体"/>
          <w:sz w:val="24"/>
          <w:szCs w:val="24"/>
        </w:rPr>
        <w:t>，从业人员</w:t>
      </w:r>
      <w:r>
        <w:rPr>
          <w:rFonts w:hint="eastAsia" w:ascii="宋体" w:hAnsi="宋体" w:eastAsia="宋体" w:cs="宋体"/>
          <w:sz w:val="24"/>
          <w:szCs w:val="24"/>
          <w:u w:val="single"/>
        </w:rPr>
        <w:t xml:space="preserve">      </w:t>
      </w:r>
      <w:r>
        <w:rPr>
          <w:rFonts w:hint="eastAsia" w:ascii="宋体" w:hAnsi="宋体" w:eastAsia="宋体" w:cs="宋体"/>
          <w:sz w:val="24"/>
          <w:szCs w:val="24"/>
        </w:rPr>
        <w:t>人，营业收入为</w:t>
      </w:r>
      <w:r>
        <w:rPr>
          <w:rFonts w:hint="eastAsia" w:ascii="宋体" w:hAnsi="宋体" w:eastAsia="宋体" w:cs="宋体"/>
          <w:sz w:val="24"/>
          <w:szCs w:val="24"/>
          <w:u w:val="single"/>
        </w:rPr>
        <w:t xml:space="preserve">      </w:t>
      </w:r>
      <w:r>
        <w:rPr>
          <w:rFonts w:hint="eastAsia" w:ascii="宋体" w:hAnsi="宋体" w:eastAsia="宋体" w:cs="宋体"/>
          <w:sz w:val="24"/>
          <w:szCs w:val="24"/>
        </w:rPr>
        <w:t>万元，资产总额为</w:t>
      </w:r>
      <w:r>
        <w:rPr>
          <w:rFonts w:hint="eastAsia" w:ascii="宋体" w:hAnsi="宋体" w:eastAsia="宋体" w:cs="宋体"/>
          <w:sz w:val="24"/>
          <w:szCs w:val="24"/>
          <w:u w:val="single"/>
        </w:rPr>
        <w:t xml:space="preserve">      </w:t>
      </w:r>
      <w:r>
        <w:rPr>
          <w:rFonts w:hint="eastAsia" w:ascii="宋体" w:hAnsi="宋体" w:eastAsia="宋体" w:cs="宋体"/>
          <w:sz w:val="24"/>
          <w:szCs w:val="24"/>
        </w:rPr>
        <w:t>万元，属于</w:t>
      </w:r>
      <w:r>
        <w:rPr>
          <w:rFonts w:hint="eastAsia" w:ascii="宋体" w:hAnsi="宋体" w:eastAsia="宋体" w:cs="宋体"/>
          <w:i/>
          <w:iCs/>
          <w:sz w:val="24"/>
          <w:szCs w:val="24"/>
          <w:u w:val="single"/>
        </w:rPr>
        <w:t>（中型企业、小型企业、微型企业）</w:t>
      </w:r>
      <w:r>
        <w:rPr>
          <w:rFonts w:hint="eastAsia" w:ascii="宋体" w:hAnsi="宋体" w:eastAsia="宋体" w:cs="宋体"/>
          <w:sz w:val="24"/>
          <w:szCs w:val="24"/>
        </w:rPr>
        <w:t>；</w:t>
      </w:r>
    </w:p>
    <w:p w14:paraId="7421C8F6">
      <w:pPr>
        <w:spacing w:line="360" w:lineRule="auto"/>
        <w:ind w:left="142" w:right="142"/>
        <w:contextualSpacing/>
        <w:rPr>
          <w:rFonts w:hint="eastAsia" w:ascii="宋体" w:hAnsi="宋体" w:eastAsia="宋体" w:cs="宋体"/>
          <w:sz w:val="24"/>
          <w:szCs w:val="24"/>
          <w:lang w:val="zh-CN" w:eastAsia="zh-CN"/>
        </w:rPr>
      </w:pPr>
      <w:r>
        <w:rPr>
          <w:rFonts w:hint="eastAsia" w:ascii="宋体" w:hAnsi="宋体" w:eastAsia="宋体" w:cs="宋体"/>
          <w:sz w:val="24"/>
          <w:szCs w:val="24"/>
          <w:lang w:val="zh-CN" w:eastAsia="zh-CN"/>
        </w:rPr>
        <w:t xml:space="preserve">…… </w:t>
      </w:r>
    </w:p>
    <w:p w14:paraId="421F8D77">
      <w:pPr>
        <w:spacing w:line="360" w:lineRule="auto"/>
        <w:ind w:left="-405" w:leftChars="-193" w:right="142" w:firstLine="453" w:firstLineChars="189"/>
        <w:contextualSpacing/>
        <w:rPr>
          <w:rFonts w:hint="eastAsia" w:ascii="宋体" w:hAnsi="宋体" w:eastAsia="宋体" w:cs="宋体"/>
          <w:sz w:val="24"/>
          <w:szCs w:val="24"/>
          <w:lang w:val="zh-CN" w:eastAsia="zh-CN"/>
        </w:rPr>
      </w:pPr>
      <w:r>
        <w:rPr>
          <w:rFonts w:hint="eastAsia" w:ascii="宋体" w:hAnsi="宋体" w:eastAsia="宋体" w:cs="宋体"/>
          <w:sz w:val="24"/>
          <w:szCs w:val="24"/>
          <w:lang w:val="zh-CN" w:eastAsia="zh-CN"/>
        </w:rPr>
        <w:t>以上企业，不属于大企业的分支机构，不存在控股股东为大企业的情形，也不存在与大企业的负责人为同一人的情形。</w:t>
      </w:r>
    </w:p>
    <w:p w14:paraId="3D771507">
      <w:pPr>
        <w:spacing w:line="360" w:lineRule="auto"/>
        <w:ind w:left="-426" w:right="142" w:firstLine="567"/>
        <w:contextualSpacing/>
        <w:rPr>
          <w:rFonts w:hint="eastAsia" w:ascii="宋体" w:hAnsi="宋体" w:eastAsia="宋体" w:cs="宋体"/>
          <w:sz w:val="24"/>
          <w:szCs w:val="24"/>
          <w:lang w:val="zh-CN" w:eastAsia="zh-CN"/>
        </w:rPr>
      </w:pPr>
      <w:r>
        <w:rPr>
          <w:rFonts w:hint="eastAsia" w:ascii="宋体" w:hAnsi="宋体" w:eastAsia="宋体" w:cs="宋体"/>
          <w:sz w:val="24"/>
          <w:szCs w:val="24"/>
          <w:lang w:val="zh-CN" w:eastAsia="zh-CN"/>
        </w:rPr>
        <w:t>本企业对上述声明内容的真实性负责。如有虚假，将依法承担相应责任。</w:t>
      </w:r>
    </w:p>
    <w:p w14:paraId="65557770">
      <w:pPr>
        <w:spacing w:line="360" w:lineRule="auto"/>
        <w:ind w:left="3960" w:right="1808"/>
        <w:contextualSpacing/>
        <w:rPr>
          <w:rFonts w:hint="eastAsia" w:ascii="宋体" w:hAnsi="宋体" w:eastAsia="宋体" w:cs="宋体"/>
          <w:sz w:val="24"/>
          <w:szCs w:val="24"/>
          <w:lang w:val="zh-CN" w:eastAsia="zh-CN"/>
        </w:rPr>
      </w:pPr>
    </w:p>
    <w:p w14:paraId="7C7D24B9">
      <w:pPr>
        <w:autoSpaceDE w:val="0"/>
        <w:autoSpaceDN w:val="0"/>
        <w:spacing w:line="360" w:lineRule="auto"/>
        <w:ind w:left="4335" w:leftChars="1950" w:hanging="240" w:hangingChars="100"/>
        <w:rPr>
          <w:rFonts w:hint="eastAsia" w:ascii="宋体" w:hAnsi="宋体" w:eastAsia="宋体" w:cs="宋体"/>
          <w:kern w:val="0"/>
          <w:sz w:val="24"/>
          <w:szCs w:val="24"/>
        </w:rPr>
      </w:pPr>
      <w:r>
        <w:rPr>
          <w:rFonts w:hint="eastAsia" w:ascii="宋体" w:hAnsi="宋体" w:eastAsia="宋体" w:cs="宋体"/>
          <w:kern w:val="0"/>
          <w:sz w:val="24"/>
          <w:szCs w:val="24"/>
        </w:rPr>
        <w:t>供应商名称（</w:t>
      </w:r>
      <w:r>
        <w:rPr>
          <w:rFonts w:hint="eastAsia" w:ascii="宋体" w:hAnsi="宋体" w:eastAsia="宋体" w:cs="宋体"/>
          <w:kern w:val="0"/>
          <w:sz w:val="24"/>
          <w:szCs w:val="24"/>
          <w:lang w:eastAsia="zh-CN"/>
        </w:rPr>
        <w:t>盖公章</w:t>
      </w:r>
      <w:r>
        <w:rPr>
          <w:rFonts w:hint="eastAsia" w:ascii="宋体" w:hAnsi="宋体" w:eastAsia="宋体" w:cs="宋体"/>
          <w:kern w:val="0"/>
          <w:sz w:val="24"/>
          <w:szCs w:val="24"/>
        </w:rPr>
        <w:t>）：</w:t>
      </w:r>
    </w:p>
    <w:p w14:paraId="3093DDDE">
      <w:pPr>
        <w:autoSpaceDE w:val="0"/>
        <w:autoSpaceDN w:val="0"/>
        <w:spacing w:line="360" w:lineRule="auto"/>
        <w:ind w:firstLine="6480" w:firstLineChars="2700"/>
        <w:rPr>
          <w:rFonts w:hint="eastAsia" w:ascii="宋体" w:hAnsi="宋体" w:eastAsia="宋体" w:cs="宋体"/>
          <w:kern w:val="0"/>
          <w:sz w:val="24"/>
          <w:szCs w:val="24"/>
          <w:lang w:val="zh-CN"/>
        </w:rPr>
      </w:pPr>
      <w:r>
        <w:rPr>
          <w:rFonts w:hint="eastAsia" w:ascii="宋体" w:hAnsi="宋体" w:eastAsia="宋体" w:cs="宋体"/>
          <w:kern w:val="0"/>
          <w:sz w:val="24"/>
          <w:szCs w:val="24"/>
          <w:lang w:val="zh-CN"/>
        </w:rPr>
        <w:t>日期：  年  月   日</w:t>
      </w:r>
    </w:p>
    <w:p w14:paraId="1DC9E61E">
      <w:pPr>
        <w:spacing w:line="360" w:lineRule="auto"/>
        <w:ind w:left="3960" w:right="1808"/>
        <w:contextualSpacing/>
        <w:rPr>
          <w:rFonts w:hint="eastAsia" w:ascii="宋体" w:hAnsi="宋体" w:eastAsia="宋体" w:cs="宋体"/>
          <w:szCs w:val="24"/>
          <w:lang w:val="zh-CN" w:eastAsia="zh-CN"/>
        </w:rPr>
      </w:pPr>
    </w:p>
    <w:p w14:paraId="62D6C2CF">
      <w:pPr>
        <w:spacing w:line="360" w:lineRule="auto"/>
        <w:ind w:firstLine="0" w:firstLineChars="0"/>
        <w:contextualSpacing/>
        <w:jc w:val="left"/>
        <w:rPr>
          <w:rFonts w:hint="eastAsia" w:ascii="宋体" w:hAnsi="宋体" w:eastAsia="宋体" w:cs="宋体"/>
          <w:color w:val="000000"/>
          <w:sz w:val="21"/>
          <w:szCs w:val="21"/>
        </w:rPr>
      </w:pPr>
    </w:p>
    <w:p w14:paraId="76E3EB1B">
      <w:pPr>
        <w:spacing w:line="400" w:lineRule="exact"/>
        <w:ind w:firstLine="480" w:firstLineChars="200"/>
        <w:contextualSpacing/>
        <w:jc w:val="left"/>
        <w:rPr>
          <w:rFonts w:hint="eastAsia" w:ascii="宋体" w:hAnsi="宋体" w:eastAsia="宋体" w:cs="宋体"/>
          <w:color w:val="000000"/>
          <w:sz w:val="24"/>
          <w:szCs w:val="24"/>
        </w:rPr>
      </w:pPr>
      <w:r>
        <w:rPr>
          <w:rFonts w:hint="eastAsia" w:ascii="宋体" w:hAnsi="宋体" w:eastAsia="宋体" w:cs="宋体"/>
          <w:color w:val="000000"/>
          <w:sz w:val="24"/>
          <w:szCs w:val="24"/>
        </w:rPr>
        <w:t>注：享受《政府采购促进中小企业发展管理办法》（财库〔2020〕46号）规定的中小企业扶持政策的，</w:t>
      </w:r>
      <w:r>
        <w:rPr>
          <w:rFonts w:hint="eastAsia" w:ascii="宋体" w:hAnsi="宋体" w:eastAsia="宋体" w:cs="宋体"/>
          <w:color w:val="000000"/>
          <w:sz w:val="24"/>
          <w:szCs w:val="24"/>
          <w:highlight w:val="none"/>
        </w:rPr>
        <w:t>采购人</w:t>
      </w:r>
      <w:r>
        <w:rPr>
          <w:rFonts w:hint="eastAsia" w:ascii="宋体" w:hAnsi="宋体" w:eastAsia="宋体" w:cs="宋体"/>
          <w:color w:val="000000"/>
          <w:sz w:val="24"/>
          <w:szCs w:val="24"/>
          <w:highlight w:val="none"/>
          <w:lang w:eastAsia="zh-CN"/>
        </w:rPr>
        <w:t>或者</w:t>
      </w:r>
      <w:r>
        <w:rPr>
          <w:rFonts w:hint="eastAsia" w:ascii="宋体" w:hAnsi="宋体" w:eastAsia="宋体" w:cs="宋体"/>
          <w:color w:val="000000"/>
          <w:sz w:val="24"/>
          <w:szCs w:val="24"/>
          <w:highlight w:val="none"/>
        </w:rPr>
        <w:t>采购代理机构应当随成交结果公开成交供应商的《中小企业声明函》</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rPr>
        <w:t>接受社会监督</w:t>
      </w:r>
      <w:r>
        <w:rPr>
          <w:rFonts w:hint="eastAsia" w:ascii="宋体" w:hAnsi="宋体" w:eastAsia="宋体" w:cs="宋体"/>
          <w:color w:val="000000"/>
          <w:sz w:val="24"/>
          <w:szCs w:val="24"/>
        </w:rPr>
        <w:t>。从业人员、营业收入、资产总额填报上一年度数据，无上一年度数据的新成立企业可不填报。</w:t>
      </w:r>
    </w:p>
    <w:p w14:paraId="44073FE2">
      <w:pPr>
        <w:pStyle w:val="3"/>
        <w:rPr>
          <w:rFonts w:hint="default" w:ascii="宋体" w:hAnsi="宋体" w:eastAsia="宋体" w:cs="仿宋_GB2312"/>
          <w:color w:val="000000"/>
          <w:sz w:val="24"/>
          <w:szCs w:val="24"/>
        </w:rPr>
      </w:pPr>
    </w:p>
    <w:p w14:paraId="4FC647F4">
      <w:pPr>
        <w:spacing w:line="520" w:lineRule="exact"/>
        <w:rPr>
          <w:rFonts w:ascii="宋体" w:hAnsi="宋体" w:eastAsia="宋体" w:cs="仿宋_GB2312"/>
          <w:sz w:val="24"/>
          <w:szCs w:val="24"/>
        </w:rPr>
      </w:pPr>
    </w:p>
    <w:p w14:paraId="576D1888">
      <w:pPr>
        <w:numPr>
          <w:ilvl w:val="-1"/>
          <w:numId w:val="0"/>
        </w:numPr>
        <w:spacing w:line="520" w:lineRule="exact"/>
        <w:jc w:val="both"/>
        <w:rPr>
          <w:rFonts w:hint="eastAsia" w:hAnsi="宋体" w:cs="宋体"/>
          <w:b/>
          <w:color w:val="auto"/>
          <w:sz w:val="28"/>
          <w:szCs w:val="28"/>
          <w:lang w:val="en-US" w:eastAsia="zh-CN"/>
        </w:rPr>
      </w:pPr>
      <w:r>
        <w:rPr>
          <w:rFonts w:hint="eastAsia" w:ascii="宋体" w:hAnsi="宋体" w:eastAsia="宋体" w:cs="宋体"/>
          <w:b/>
          <w:color w:val="auto"/>
          <w:sz w:val="28"/>
          <w:szCs w:val="28"/>
          <w:lang w:val="en-US" w:eastAsia="zh-CN"/>
        </w:rPr>
        <w:t>2.</w:t>
      </w:r>
      <w:r>
        <w:rPr>
          <w:rFonts w:hint="eastAsia" w:hAnsi="宋体" w:cs="宋体"/>
          <w:b/>
          <w:color w:val="auto"/>
          <w:sz w:val="28"/>
          <w:szCs w:val="28"/>
          <w:lang w:val="en-US" w:eastAsia="zh-CN"/>
        </w:rPr>
        <w:t>残疾人福利性单位声明函的格式：</w:t>
      </w:r>
    </w:p>
    <w:p w14:paraId="1DCCC458">
      <w:pPr>
        <w:numPr>
          <w:ilvl w:val="-1"/>
          <w:numId w:val="0"/>
        </w:numPr>
        <w:spacing w:line="520" w:lineRule="exact"/>
        <w:jc w:val="both"/>
        <w:rPr>
          <w:rFonts w:hint="eastAsia" w:hAnsi="宋体" w:cs="宋体"/>
          <w:b/>
          <w:color w:val="auto"/>
          <w:sz w:val="28"/>
          <w:szCs w:val="28"/>
          <w:lang w:val="en-US" w:eastAsia="zh-CN"/>
        </w:rPr>
      </w:pPr>
    </w:p>
    <w:p w14:paraId="6CAD9C00">
      <w:pPr>
        <w:spacing w:line="520" w:lineRule="exact"/>
        <w:jc w:val="center"/>
        <w:rPr>
          <w:rFonts w:hint="eastAsia" w:ascii="宋体" w:hAnsi="宋体" w:eastAsia="宋体" w:cs="宋体"/>
          <w:b/>
          <w:bCs/>
          <w:sz w:val="32"/>
          <w:szCs w:val="32"/>
        </w:rPr>
      </w:pPr>
      <w:r>
        <w:rPr>
          <w:rFonts w:hint="eastAsia" w:ascii="宋体" w:hAnsi="宋体" w:eastAsia="宋体" w:cs="宋体"/>
          <w:b/>
          <w:bCs/>
          <w:sz w:val="32"/>
          <w:szCs w:val="32"/>
        </w:rPr>
        <w:t>残疾人福利性单位声明函</w:t>
      </w:r>
    </w:p>
    <w:p w14:paraId="515CD89E">
      <w:pPr>
        <w:spacing w:line="520" w:lineRule="exact"/>
        <w:rPr>
          <w:rFonts w:hint="eastAsia" w:ascii="仿宋_GB2312" w:hAnsi="仿宋_GB2312" w:eastAsia="仿宋_GB2312" w:cs="仿宋_GB2312"/>
          <w:color w:val="000000"/>
          <w:sz w:val="32"/>
          <w:szCs w:val="32"/>
        </w:rPr>
      </w:pPr>
    </w:p>
    <w:p w14:paraId="3110949D">
      <w:pPr>
        <w:spacing w:line="360" w:lineRule="auto"/>
        <w:ind w:firstLine="480" w:firstLineChars="200"/>
        <w:contextualSpacing/>
        <w:rPr>
          <w:rFonts w:hint="eastAsia" w:ascii="宋体" w:hAnsi="宋体" w:eastAsia="宋体" w:cs="宋体"/>
          <w:sz w:val="24"/>
          <w:szCs w:val="24"/>
        </w:rPr>
      </w:pPr>
      <w:r>
        <w:rPr>
          <w:rFonts w:hint="eastAsia" w:ascii="宋体" w:hAnsi="宋体" w:eastAsia="宋体" w:cs="宋体"/>
          <w:sz w:val="24"/>
          <w:szCs w:val="24"/>
        </w:rPr>
        <w:t>本单位郑重声明，根据《财政部 民政部 中国残疾人联合会关于促进残疾人就业政府采购政策的通知》（财库〔2017〕141号）的规定，本单位为符合条件的残疾人福利性单位，且本单位参加</w:t>
      </w:r>
      <w:r>
        <w:rPr>
          <w:rFonts w:hint="eastAsia" w:ascii="宋体" w:hAnsi="宋体" w:eastAsia="宋体" w:cs="宋体"/>
          <w:sz w:val="24"/>
          <w:szCs w:val="24"/>
          <w:u w:val="single"/>
          <w:lang w:val="en-US" w:eastAsia="zh-CN"/>
        </w:rPr>
        <w:t xml:space="preserve">        </w:t>
      </w:r>
      <w:r>
        <w:rPr>
          <w:rFonts w:hint="eastAsia" w:ascii="宋体" w:hAnsi="宋体" w:eastAsia="宋体" w:cs="宋体"/>
          <w:sz w:val="24"/>
          <w:szCs w:val="24"/>
        </w:rPr>
        <w:t>单位的</w:t>
      </w:r>
      <w:r>
        <w:rPr>
          <w:rFonts w:hint="eastAsia" w:ascii="宋体" w:hAnsi="宋体" w:eastAsia="宋体" w:cs="宋体"/>
          <w:sz w:val="24"/>
          <w:szCs w:val="24"/>
          <w:u w:val="single"/>
          <w:lang w:val="en-US" w:eastAsia="zh-CN"/>
        </w:rPr>
        <w:t xml:space="preserve">           </w:t>
      </w:r>
      <w:r>
        <w:rPr>
          <w:rFonts w:hint="eastAsia" w:ascii="宋体" w:hAnsi="宋体" w:eastAsia="宋体" w:cs="宋体"/>
          <w:sz w:val="24"/>
          <w:szCs w:val="24"/>
        </w:rPr>
        <w:t>项目采购活动提供本单位制造的货物（由本单位承担工程/提供服务），或者提供其他残疾人福利性单位制造的货物（不包括使用非残疾人福利性单位注册商标的货物）。</w:t>
      </w:r>
    </w:p>
    <w:p w14:paraId="4C7921A2">
      <w:pPr>
        <w:spacing w:line="360" w:lineRule="auto"/>
        <w:ind w:firstLine="480" w:firstLineChars="200"/>
        <w:contextualSpacing/>
        <w:rPr>
          <w:rFonts w:hint="eastAsia" w:ascii="宋体" w:hAnsi="宋体" w:eastAsia="宋体" w:cs="宋体"/>
          <w:sz w:val="24"/>
          <w:szCs w:val="24"/>
        </w:rPr>
      </w:pPr>
      <w:r>
        <w:rPr>
          <w:rFonts w:hint="eastAsia" w:ascii="宋体" w:hAnsi="宋体" w:eastAsia="宋体" w:cs="宋体"/>
          <w:sz w:val="24"/>
          <w:szCs w:val="24"/>
        </w:rPr>
        <w:t>本单位对上述声明的真实性负责。如有虚假，将依法承担相应责任。</w:t>
      </w:r>
    </w:p>
    <w:p w14:paraId="381D75F3">
      <w:pPr>
        <w:spacing w:line="360" w:lineRule="auto"/>
        <w:contextualSpacing/>
        <w:rPr>
          <w:rFonts w:hint="eastAsia" w:ascii="宋体" w:hAnsi="宋体" w:eastAsia="宋体" w:cs="宋体"/>
          <w:color w:val="000000"/>
          <w:sz w:val="24"/>
          <w:szCs w:val="24"/>
        </w:rPr>
      </w:pPr>
    </w:p>
    <w:p w14:paraId="03F8740B">
      <w:pPr>
        <w:spacing w:line="360" w:lineRule="auto"/>
        <w:contextualSpacing/>
        <w:rPr>
          <w:rFonts w:hint="eastAsia" w:ascii="宋体" w:hAnsi="宋体" w:eastAsia="宋体" w:cs="宋体"/>
          <w:color w:val="000000"/>
          <w:sz w:val="24"/>
          <w:szCs w:val="24"/>
        </w:rPr>
      </w:pPr>
    </w:p>
    <w:p w14:paraId="25062864">
      <w:pPr>
        <w:spacing w:line="360" w:lineRule="auto"/>
        <w:contextualSpacing/>
        <w:rPr>
          <w:rFonts w:hint="eastAsia" w:ascii="宋体" w:hAnsi="宋体" w:eastAsia="宋体" w:cs="宋体"/>
          <w:color w:val="000000"/>
          <w:sz w:val="24"/>
          <w:szCs w:val="24"/>
        </w:rPr>
      </w:pPr>
    </w:p>
    <w:p w14:paraId="52C4754D">
      <w:pPr>
        <w:spacing w:line="360" w:lineRule="auto"/>
        <w:ind w:firstLine="2400" w:firstLineChars="1000"/>
        <w:contextualSpacing/>
        <w:rPr>
          <w:rFonts w:hint="eastAsia" w:ascii="宋体" w:hAnsi="宋体" w:eastAsia="宋体" w:cs="宋体"/>
          <w:color w:val="000000"/>
          <w:sz w:val="24"/>
          <w:szCs w:val="24"/>
        </w:rPr>
      </w:pPr>
      <w:r>
        <w:rPr>
          <w:rFonts w:hint="eastAsia" w:ascii="宋体" w:hAnsi="宋体" w:eastAsia="宋体" w:cs="宋体"/>
          <w:color w:val="000000"/>
          <w:sz w:val="24"/>
          <w:szCs w:val="24"/>
        </w:rPr>
        <w:t>供应商名称（</w:t>
      </w:r>
      <w:r>
        <w:rPr>
          <w:rFonts w:hint="eastAsia" w:ascii="宋体" w:hAnsi="宋体" w:eastAsia="宋体" w:cs="宋体"/>
          <w:color w:val="000000"/>
          <w:sz w:val="24"/>
          <w:szCs w:val="24"/>
          <w:lang w:eastAsia="zh-CN"/>
        </w:rPr>
        <w:t>盖公章</w:t>
      </w:r>
      <w:r>
        <w:rPr>
          <w:rFonts w:hint="eastAsia" w:ascii="宋体" w:hAnsi="宋体" w:eastAsia="宋体" w:cs="宋体"/>
          <w:color w:val="000000"/>
          <w:sz w:val="24"/>
          <w:szCs w:val="24"/>
        </w:rPr>
        <w:t>）：</w:t>
      </w:r>
    </w:p>
    <w:p w14:paraId="0D943C4F">
      <w:pPr>
        <w:spacing w:line="360" w:lineRule="auto"/>
        <w:ind w:firstLine="4320" w:firstLineChars="1800"/>
        <w:contextualSpacing/>
        <w:rPr>
          <w:rFonts w:hint="eastAsia" w:ascii="宋体" w:hAnsi="宋体" w:eastAsia="宋体" w:cs="宋体"/>
          <w:color w:val="000000"/>
          <w:sz w:val="24"/>
          <w:szCs w:val="24"/>
        </w:rPr>
      </w:pPr>
      <w:r>
        <w:rPr>
          <w:rFonts w:hint="eastAsia" w:ascii="宋体" w:hAnsi="宋体" w:eastAsia="宋体" w:cs="宋体"/>
          <w:color w:val="000000"/>
          <w:sz w:val="24"/>
          <w:szCs w:val="24"/>
        </w:rPr>
        <w:t>日  期：     年   月   日</w:t>
      </w:r>
    </w:p>
    <w:p w14:paraId="37E7A946">
      <w:pPr>
        <w:spacing w:line="360" w:lineRule="auto"/>
        <w:contextualSpacing/>
        <w:rPr>
          <w:rFonts w:hint="eastAsia" w:ascii="宋体" w:hAnsi="宋体" w:eastAsia="宋体" w:cs="宋体"/>
          <w:color w:val="000000"/>
          <w:sz w:val="24"/>
          <w:szCs w:val="24"/>
        </w:rPr>
      </w:pPr>
    </w:p>
    <w:p w14:paraId="486FB243">
      <w:pPr>
        <w:spacing w:line="360" w:lineRule="auto"/>
        <w:contextualSpacing/>
        <w:rPr>
          <w:rFonts w:hint="eastAsia" w:ascii="宋体" w:hAnsi="宋体" w:eastAsia="宋体" w:cs="宋体"/>
          <w:color w:val="000000"/>
          <w:sz w:val="24"/>
          <w:szCs w:val="24"/>
        </w:rPr>
      </w:pPr>
    </w:p>
    <w:p w14:paraId="0C9B0644">
      <w:pPr>
        <w:spacing w:line="360" w:lineRule="auto"/>
        <w:contextualSpacing/>
        <w:rPr>
          <w:rFonts w:hint="eastAsia" w:ascii="宋体" w:hAnsi="宋体" w:eastAsia="宋体" w:cs="宋体"/>
          <w:color w:val="000000"/>
          <w:sz w:val="24"/>
          <w:szCs w:val="24"/>
        </w:rPr>
      </w:pPr>
    </w:p>
    <w:p w14:paraId="24403A74">
      <w:pPr>
        <w:spacing w:line="360" w:lineRule="auto"/>
        <w:ind w:firstLine="480" w:firstLineChars="200"/>
        <w:contextualSpacing/>
        <w:rPr>
          <w:rFonts w:hint="eastAsia" w:ascii="宋体" w:hAnsi="宋体" w:eastAsia="宋体" w:cs="宋体"/>
          <w:color w:val="000000"/>
          <w:sz w:val="24"/>
          <w:szCs w:val="24"/>
        </w:rPr>
      </w:pPr>
      <w:r>
        <w:rPr>
          <w:rFonts w:hint="eastAsia" w:ascii="宋体" w:hAnsi="宋体" w:eastAsia="宋体" w:cs="宋体"/>
          <w:color w:val="000000"/>
          <w:sz w:val="24"/>
          <w:szCs w:val="24"/>
        </w:rPr>
        <w:t>注：请根据自己的真实情况出具《残疾人福利性单位声明函》。依法享受中小企业</w:t>
      </w:r>
      <w:r>
        <w:rPr>
          <w:rFonts w:hint="eastAsia" w:ascii="宋体" w:hAnsi="宋体" w:eastAsia="宋体" w:cs="宋体"/>
          <w:color w:val="000000"/>
          <w:sz w:val="24"/>
          <w:szCs w:val="24"/>
          <w:lang w:eastAsia="zh-CN"/>
        </w:rPr>
        <w:t>扶持</w:t>
      </w:r>
      <w:r>
        <w:rPr>
          <w:rFonts w:hint="eastAsia" w:ascii="宋体" w:hAnsi="宋体" w:eastAsia="宋体" w:cs="宋体"/>
          <w:color w:val="000000"/>
          <w:sz w:val="24"/>
          <w:szCs w:val="24"/>
        </w:rPr>
        <w:t>政策的，采购人或者采购代理机构在公告</w:t>
      </w:r>
      <w:r>
        <w:rPr>
          <w:rFonts w:hint="eastAsia" w:ascii="宋体" w:hAnsi="宋体" w:eastAsia="宋体" w:cs="宋体"/>
          <w:color w:val="000000"/>
          <w:sz w:val="24"/>
          <w:szCs w:val="24"/>
          <w:lang w:eastAsia="zh-CN"/>
        </w:rPr>
        <w:t>成交</w:t>
      </w:r>
      <w:r>
        <w:rPr>
          <w:rFonts w:hint="eastAsia" w:ascii="宋体" w:hAnsi="宋体" w:eastAsia="宋体" w:cs="宋体"/>
          <w:color w:val="000000"/>
          <w:sz w:val="24"/>
          <w:szCs w:val="24"/>
        </w:rPr>
        <w:t>结果时，同时公告其《残疾人福利性单位声明函》，接受社会监督。</w:t>
      </w:r>
    </w:p>
    <w:p w14:paraId="6D55942B">
      <w:pPr>
        <w:pStyle w:val="3"/>
        <w:rPr>
          <w:rFonts w:hint="eastAsia" w:ascii="宋体" w:hAnsi="宋体" w:eastAsia="宋体" w:cs="仿宋_GB2312"/>
          <w:color w:val="000000"/>
          <w:sz w:val="24"/>
          <w:szCs w:val="24"/>
        </w:rPr>
      </w:pPr>
    </w:p>
    <w:p w14:paraId="0A769E37">
      <w:pPr>
        <w:pStyle w:val="3"/>
        <w:rPr>
          <w:rFonts w:hint="eastAsia" w:ascii="宋体" w:hAnsi="宋体" w:eastAsia="宋体" w:cs="仿宋_GB2312"/>
          <w:color w:val="000000"/>
          <w:sz w:val="24"/>
          <w:szCs w:val="24"/>
        </w:rPr>
      </w:pPr>
    </w:p>
    <w:p w14:paraId="3D9AB8EA">
      <w:pPr>
        <w:pStyle w:val="3"/>
        <w:rPr>
          <w:rFonts w:hint="eastAsia" w:ascii="宋体" w:hAnsi="宋体" w:eastAsia="宋体" w:cs="仿宋_GB2312"/>
          <w:color w:val="000000"/>
          <w:sz w:val="24"/>
          <w:szCs w:val="24"/>
        </w:rPr>
      </w:pPr>
    </w:p>
    <w:p w14:paraId="36015625">
      <w:pPr>
        <w:pStyle w:val="3"/>
        <w:rPr>
          <w:rFonts w:hint="eastAsia" w:ascii="宋体" w:hAnsi="宋体" w:eastAsia="宋体" w:cs="仿宋_GB2312"/>
          <w:color w:val="000000"/>
          <w:sz w:val="24"/>
          <w:szCs w:val="24"/>
        </w:rPr>
      </w:pPr>
    </w:p>
    <w:p w14:paraId="2D154109">
      <w:pPr>
        <w:pStyle w:val="3"/>
        <w:rPr>
          <w:rFonts w:hint="eastAsia" w:ascii="宋体" w:hAnsi="宋体" w:eastAsia="宋体" w:cs="仿宋_GB2312"/>
          <w:color w:val="000000"/>
          <w:sz w:val="24"/>
          <w:szCs w:val="24"/>
        </w:rPr>
      </w:pPr>
    </w:p>
    <w:p w14:paraId="076B955A">
      <w:pPr>
        <w:pStyle w:val="3"/>
        <w:rPr>
          <w:rFonts w:hint="eastAsia" w:ascii="宋体" w:hAnsi="宋体" w:eastAsia="宋体" w:cs="仿宋_GB2312"/>
          <w:color w:val="000000"/>
          <w:sz w:val="24"/>
          <w:szCs w:val="24"/>
        </w:rPr>
      </w:pPr>
    </w:p>
    <w:p w14:paraId="6119591F">
      <w:pPr>
        <w:pStyle w:val="3"/>
        <w:rPr>
          <w:rFonts w:hint="eastAsia" w:ascii="宋体" w:hAnsi="宋体" w:eastAsia="宋体" w:cs="仿宋_GB2312"/>
          <w:color w:val="000000"/>
          <w:sz w:val="24"/>
          <w:szCs w:val="24"/>
        </w:rPr>
      </w:pPr>
    </w:p>
    <w:p w14:paraId="7DF641EB">
      <w:pPr>
        <w:pStyle w:val="3"/>
        <w:rPr>
          <w:rFonts w:hint="eastAsia" w:ascii="宋体" w:hAnsi="宋体" w:eastAsia="宋体" w:cs="仿宋_GB2312"/>
          <w:color w:val="000000"/>
          <w:sz w:val="24"/>
          <w:szCs w:val="24"/>
        </w:rPr>
      </w:pPr>
    </w:p>
    <w:p w14:paraId="0B5D2027">
      <w:pPr>
        <w:pStyle w:val="3"/>
        <w:rPr>
          <w:rFonts w:hint="eastAsia" w:ascii="宋体" w:hAnsi="宋体" w:eastAsia="宋体" w:cs="仿宋_GB2312"/>
          <w:color w:val="000000"/>
          <w:sz w:val="24"/>
          <w:szCs w:val="24"/>
        </w:rPr>
      </w:pPr>
    </w:p>
    <w:p w14:paraId="68C198CC">
      <w:pPr>
        <w:pStyle w:val="3"/>
        <w:rPr>
          <w:rFonts w:hint="eastAsia" w:ascii="宋体" w:hAnsi="宋体" w:eastAsia="宋体" w:cs="仿宋_GB2312"/>
          <w:color w:val="000000"/>
          <w:sz w:val="24"/>
          <w:szCs w:val="24"/>
        </w:rPr>
      </w:pPr>
    </w:p>
    <w:p w14:paraId="30FBCAF7">
      <w:pPr>
        <w:pStyle w:val="3"/>
        <w:rPr>
          <w:rFonts w:hint="eastAsia" w:ascii="宋体" w:hAnsi="宋体" w:eastAsia="宋体" w:cs="仿宋_GB2312"/>
          <w:color w:val="000000"/>
          <w:sz w:val="24"/>
          <w:szCs w:val="24"/>
        </w:rPr>
      </w:pPr>
    </w:p>
    <w:p w14:paraId="14B10A05">
      <w:pPr>
        <w:pStyle w:val="3"/>
        <w:rPr>
          <w:rFonts w:hint="eastAsia" w:ascii="宋体" w:hAnsi="宋体" w:eastAsia="宋体" w:cs="仿宋_GB2312"/>
          <w:color w:val="000000"/>
          <w:sz w:val="24"/>
          <w:szCs w:val="24"/>
        </w:rPr>
      </w:pPr>
    </w:p>
    <w:p w14:paraId="7BF6E0DA">
      <w:pPr>
        <w:pStyle w:val="3"/>
        <w:rPr>
          <w:rFonts w:hint="eastAsia" w:ascii="宋体" w:hAnsi="宋体" w:eastAsia="宋体" w:cs="仿宋_GB2312"/>
          <w:color w:val="000000"/>
          <w:sz w:val="24"/>
          <w:szCs w:val="24"/>
        </w:rPr>
      </w:pPr>
    </w:p>
    <w:p w14:paraId="286476CB">
      <w:pPr>
        <w:pStyle w:val="3"/>
        <w:rPr>
          <w:rFonts w:hint="eastAsia" w:ascii="宋体" w:hAnsi="宋体" w:eastAsia="宋体" w:cs="仿宋_GB2312"/>
          <w:color w:val="000000"/>
          <w:sz w:val="24"/>
          <w:szCs w:val="24"/>
        </w:rPr>
      </w:pPr>
    </w:p>
    <w:p w14:paraId="128843A1">
      <w:pPr>
        <w:widowControl/>
        <w:shd w:val="clear" w:color="auto" w:fill="FFFFFF"/>
        <w:spacing w:line="480" w:lineRule="atLeast"/>
        <w:jc w:val="both"/>
        <w:rPr>
          <w:rFonts w:hint="eastAsia" w:ascii="宋体" w:hAnsi="宋体" w:eastAsia="宋体" w:cs="宋体"/>
          <w:color w:val="000000"/>
          <w:kern w:val="0"/>
          <w:sz w:val="28"/>
          <w:szCs w:val="28"/>
          <w:highlight w:val="none"/>
          <w:lang w:eastAsia="zh-CN"/>
        </w:rPr>
      </w:pPr>
      <w:r>
        <w:rPr>
          <w:rFonts w:hint="eastAsia" w:ascii="宋体" w:hAnsi="宋体" w:cs="宋体"/>
          <w:sz w:val="28"/>
          <w:szCs w:val="28"/>
          <w:lang w:val="en-US" w:eastAsia="zh-CN"/>
        </w:rPr>
        <w:t>3.</w:t>
      </w:r>
      <w:r>
        <w:rPr>
          <w:rFonts w:hint="eastAsia" w:ascii="宋体" w:hAnsi="宋体" w:eastAsia="宋体" w:cs="宋体"/>
          <w:color w:val="000000"/>
          <w:kern w:val="0"/>
          <w:sz w:val="28"/>
          <w:szCs w:val="28"/>
          <w:highlight w:val="none"/>
        </w:rPr>
        <w:t>广西壮族自治区政府采购项目合同验收书</w:t>
      </w:r>
      <w:r>
        <w:rPr>
          <w:rFonts w:hint="eastAsia" w:ascii="宋体" w:hAnsi="宋体" w:eastAsia="宋体" w:cs="宋体"/>
          <w:color w:val="000000"/>
          <w:kern w:val="0"/>
          <w:sz w:val="28"/>
          <w:szCs w:val="28"/>
          <w:highlight w:val="none"/>
          <w:lang w:eastAsia="zh-CN"/>
        </w:rPr>
        <w:t>的</w:t>
      </w:r>
      <w:r>
        <w:rPr>
          <w:rFonts w:hint="eastAsia" w:ascii="宋体" w:hAnsi="宋体" w:eastAsia="宋体" w:cs="宋体"/>
          <w:color w:val="000000"/>
          <w:kern w:val="0"/>
          <w:sz w:val="28"/>
          <w:szCs w:val="28"/>
          <w:highlight w:val="none"/>
        </w:rPr>
        <w:t>格式</w:t>
      </w:r>
      <w:r>
        <w:rPr>
          <w:rFonts w:hint="eastAsia" w:ascii="宋体" w:hAnsi="宋体" w:eastAsia="宋体" w:cs="宋体"/>
          <w:color w:val="000000"/>
          <w:kern w:val="0"/>
          <w:sz w:val="28"/>
          <w:szCs w:val="28"/>
          <w:highlight w:val="none"/>
          <w:lang w:eastAsia="zh-CN"/>
        </w:rPr>
        <w:t>：</w:t>
      </w:r>
    </w:p>
    <w:p w14:paraId="19F58E5E">
      <w:pPr>
        <w:widowControl/>
        <w:shd w:val="clear" w:color="auto" w:fill="auto"/>
        <w:spacing w:line="240" w:lineRule="auto"/>
        <w:jc w:val="left"/>
        <w:rPr>
          <w:rFonts w:hint="eastAsia" w:ascii="宋体" w:hAnsi="宋体" w:eastAsia="宋体" w:cs="宋体"/>
          <w:color w:val="000000"/>
          <w:kern w:val="0"/>
          <w:sz w:val="28"/>
          <w:szCs w:val="28"/>
          <w:highlight w:val="none"/>
          <w:lang w:eastAsia="zh-CN"/>
        </w:rPr>
      </w:pPr>
    </w:p>
    <w:p w14:paraId="28A99B60">
      <w:pPr>
        <w:widowControl/>
        <w:shd w:val="clear" w:color="auto" w:fill="FFFFFF"/>
        <w:spacing w:line="480" w:lineRule="atLeast"/>
        <w:jc w:val="center"/>
        <w:rPr>
          <w:rFonts w:hint="eastAsia" w:ascii="仿宋" w:hAnsi="仿宋" w:eastAsia="仿宋" w:cs="宋体"/>
          <w:color w:val="000000"/>
          <w:kern w:val="0"/>
          <w:sz w:val="32"/>
          <w:szCs w:val="32"/>
        </w:rPr>
      </w:pPr>
      <w:r>
        <w:rPr>
          <w:rFonts w:hint="eastAsia" w:ascii="宋体" w:hAnsi="宋体" w:cs="宋体"/>
          <w:b/>
          <w:bCs/>
          <w:color w:val="000000"/>
          <w:kern w:val="0"/>
          <w:sz w:val="32"/>
          <w:szCs w:val="32"/>
        </w:rPr>
        <w:t>广西壮族自治区政府采购项目合同验收书</w:t>
      </w:r>
    </w:p>
    <w:p w14:paraId="4C44138B">
      <w:pPr>
        <w:widowControl/>
        <w:shd w:val="clear" w:color="auto" w:fill="FFFFFF"/>
        <w:spacing w:line="480" w:lineRule="atLeast"/>
        <w:jc w:val="center"/>
        <w:rPr>
          <w:rFonts w:hint="eastAsia" w:ascii="仿宋" w:hAnsi="仿宋" w:eastAsia="仿宋" w:cs="宋体"/>
          <w:color w:val="000000"/>
          <w:kern w:val="0"/>
          <w:sz w:val="32"/>
          <w:szCs w:val="32"/>
        </w:rPr>
      </w:pPr>
    </w:p>
    <w:p w14:paraId="63EC6682">
      <w:pPr>
        <w:widowControl/>
        <w:shd w:val="clear" w:color="auto" w:fill="FFFFFF"/>
        <w:snapToGrid w:val="0"/>
        <w:spacing w:line="320" w:lineRule="atLeast"/>
        <w:ind w:firstLine="480"/>
        <w:jc w:val="left"/>
        <w:rPr>
          <w:rFonts w:hint="eastAsia" w:ascii="仿宋" w:hAnsi="仿宋" w:eastAsia="仿宋" w:cs="宋体"/>
          <w:color w:val="000000"/>
          <w:kern w:val="0"/>
          <w:szCs w:val="21"/>
        </w:rPr>
      </w:pPr>
      <w:r>
        <w:rPr>
          <w:rFonts w:hint="eastAsia" w:ascii="仿宋" w:hAnsi="仿宋" w:eastAsia="仿宋" w:cs="宋体"/>
          <w:color w:val="000000"/>
          <w:kern w:val="0"/>
          <w:szCs w:val="21"/>
        </w:rPr>
        <w:t>根据政府采购项目（</w:t>
      </w:r>
      <w:r>
        <w:rPr>
          <w:rFonts w:hint="eastAsia" w:ascii="仿宋" w:hAnsi="仿宋" w:eastAsia="仿宋" w:cs="宋体"/>
          <w:color w:val="000000"/>
          <w:kern w:val="0"/>
          <w:szCs w:val="21"/>
          <w:u w:val="single"/>
        </w:rPr>
        <w:t>采购合同编号：</w:t>
      </w:r>
      <w:r>
        <w:rPr>
          <w:rFonts w:hint="eastAsia" w:ascii="仿宋" w:hAnsi="仿宋" w:eastAsia="仿宋" w:cs="宋体"/>
          <w:color w:val="000000"/>
          <w:kern w:val="0"/>
          <w:szCs w:val="21"/>
          <w:u w:val="single"/>
        </w:rPr>
        <w:softHyphen/>
      </w:r>
      <w:r>
        <w:rPr>
          <w:rFonts w:hint="eastAsia" w:ascii="仿宋" w:hAnsi="仿宋" w:eastAsia="仿宋" w:cs="宋体"/>
          <w:color w:val="000000"/>
          <w:kern w:val="0"/>
          <w:szCs w:val="21"/>
          <w:u w:val="single"/>
        </w:rPr>
        <w:t xml:space="preserve"> </w:t>
      </w:r>
      <w:r>
        <w:rPr>
          <w:rFonts w:hint="eastAsia" w:ascii="仿宋" w:hAnsi="仿宋" w:eastAsia="仿宋" w:cs="宋体"/>
          <w:color w:val="000000"/>
          <w:kern w:val="0"/>
          <w:szCs w:val="21"/>
        </w:rPr>
        <w:t>）的约定，我单位对（</w:t>
      </w:r>
      <w:r>
        <w:rPr>
          <w:rFonts w:hint="eastAsia" w:ascii="仿宋" w:hAnsi="仿宋" w:eastAsia="仿宋" w:cs="宋体"/>
          <w:color w:val="000000"/>
          <w:kern w:val="0"/>
          <w:szCs w:val="21"/>
          <w:u w:val="single"/>
        </w:rPr>
        <w:t xml:space="preserve"> 项目名称 </w:t>
      </w:r>
      <w:r>
        <w:rPr>
          <w:rFonts w:hint="eastAsia" w:ascii="仿宋" w:hAnsi="仿宋" w:eastAsia="仿宋" w:cs="宋体"/>
          <w:color w:val="000000"/>
          <w:kern w:val="0"/>
          <w:szCs w:val="21"/>
        </w:rPr>
        <w:t>） 政府采购项目成交供应商（</w:t>
      </w:r>
      <w:r>
        <w:rPr>
          <w:rFonts w:hint="eastAsia" w:ascii="仿宋" w:hAnsi="仿宋" w:eastAsia="仿宋" w:cs="宋体"/>
          <w:color w:val="000000"/>
          <w:kern w:val="0"/>
          <w:szCs w:val="21"/>
          <w:u w:val="single"/>
        </w:rPr>
        <w:t xml:space="preserve"> 公司名称 </w:t>
      </w:r>
      <w:r>
        <w:rPr>
          <w:rFonts w:hint="eastAsia" w:ascii="仿宋" w:hAnsi="仿宋" w:eastAsia="仿宋" w:cs="宋体"/>
          <w:color w:val="000000"/>
          <w:kern w:val="0"/>
          <w:szCs w:val="21"/>
        </w:rPr>
        <w:t>） 提供的货物（或者工程、服务）进行了验收，验收情况如下：</w:t>
      </w:r>
    </w:p>
    <w:tbl>
      <w:tblPr>
        <w:tblStyle w:val="31"/>
        <w:tblW w:w="8445" w:type="dxa"/>
        <w:jc w:val="center"/>
        <w:tblLayout w:type="fixed"/>
        <w:tblCellMar>
          <w:top w:w="0" w:type="dxa"/>
          <w:left w:w="0" w:type="dxa"/>
          <w:bottom w:w="0" w:type="dxa"/>
          <w:right w:w="0" w:type="dxa"/>
        </w:tblCellMar>
      </w:tblPr>
      <w:tblGrid>
        <w:gridCol w:w="804"/>
        <w:gridCol w:w="825"/>
        <w:gridCol w:w="1623"/>
        <w:gridCol w:w="798"/>
        <w:gridCol w:w="102"/>
        <w:gridCol w:w="2002"/>
        <w:gridCol w:w="178"/>
        <w:gridCol w:w="685"/>
        <w:gridCol w:w="1428"/>
      </w:tblGrid>
      <w:tr w14:paraId="3AEB917A">
        <w:tblPrEx>
          <w:tblCellMar>
            <w:top w:w="0" w:type="dxa"/>
            <w:left w:w="0" w:type="dxa"/>
            <w:bottom w:w="0" w:type="dxa"/>
            <w:right w:w="0" w:type="dxa"/>
          </w:tblCellMar>
        </w:tblPrEx>
        <w:trPr>
          <w:trHeight w:val="497" w:hRule="atLeast"/>
          <w:jc w:val="center"/>
        </w:trPr>
        <w:tc>
          <w:tcPr>
            <w:tcW w:w="3252" w:type="dxa"/>
            <w:gridSpan w:val="3"/>
            <w:tcBorders>
              <w:top w:val="single" w:color="auto" w:sz="8" w:space="0"/>
              <w:left w:val="single" w:color="auto" w:sz="8" w:space="0"/>
              <w:bottom w:val="single" w:color="auto" w:sz="8" w:space="0"/>
              <w:right w:val="single" w:color="auto" w:sz="8" w:space="0"/>
            </w:tcBorders>
            <w:noWrap w:val="0"/>
            <w:vAlign w:val="center"/>
          </w:tcPr>
          <w:p w14:paraId="5FEA25B0">
            <w:pPr>
              <w:widowControl/>
              <w:snapToGrid w:val="0"/>
              <w:spacing w:before="100" w:beforeAutospacing="1" w:after="100" w:afterAutospacing="1" w:line="320" w:lineRule="atLeast"/>
              <w:ind w:firstLine="5"/>
              <w:jc w:val="center"/>
              <w:rPr>
                <w:rFonts w:ascii="Verdana" w:hAnsi="Verdana" w:cs="宋体"/>
                <w:color w:val="000000"/>
                <w:kern w:val="0"/>
                <w:szCs w:val="21"/>
              </w:rPr>
            </w:pPr>
            <w:r>
              <w:rPr>
                <w:rFonts w:ascii="Verdana" w:hAnsi="Verdana" w:cs="宋体"/>
                <w:color w:val="000000"/>
                <w:kern w:val="0"/>
                <w:szCs w:val="21"/>
              </w:rPr>
              <w:t>验收方式：</w:t>
            </w:r>
          </w:p>
        </w:tc>
        <w:tc>
          <w:tcPr>
            <w:tcW w:w="5193" w:type="dxa"/>
            <w:gridSpan w:val="6"/>
            <w:tcBorders>
              <w:top w:val="single" w:color="auto" w:sz="8" w:space="0"/>
              <w:left w:val="nil"/>
              <w:bottom w:val="single" w:color="auto" w:sz="8" w:space="0"/>
              <w:right w:val="single" w:color="auto" w:sz="8" w:space="0"/>
            </w:tcBorders>
            <w:noWrap w:val="0"/>
            <w:vAlign w:val="center"/>
          </w:tcPr>
          <w:p w14:paraId="050E2D7F">
            <w:pPr>
              <w:widowControl/>
              <w:snapToGrid w:val="0"/>
              <w:spacing w:before="100" w:beforeAutospacing="1" w:after="100" w:afterAutospacing="1" w:line="320" w:lineRule="atLeast"/>
              <w:jc w:val="center"/>
              <w:rPr>
                <w:rFonts w:ascii="Verdana" w:hAnsi="Verdana" w:cs="宋体"/>
                <w:color w:val="000000"/>
                <w:kern w:val="0"/>
                <w:szCs w:val="21"/>
              </w:rPr>
            </w:pPr>
            <w:r>
              <w:rPr>
                <w:rFonts w:ascii="Verdana" w:hAnsi="Verdana" w:cs="宋体"/>
                <w:color w:val="000000"/>
                <w:kern w:val="0"/>
                <w:szCs w:val="21"/>
              </w:rPr>
              <w:t>□自行验收 □委托验收</w:t>
            </w:r>
          </w:p>
        </w:tc>
      </w:tr>
      <w:tr w14:paraId="45813C91">
        <w:tblPrEx>
          <w:tblCellMar>
            <w:top w:w="0" w:type="dxa"/>
            <w:left w:w="0" w:type="dxa"/>
            <w:bottom w:w="0" w:type="dxa"/>
            <w:right w:w="0" w:type="dxa"/>
          </w:tblCellMar>
        </w:tblPrEx>
        <w:trPr>
          <w:trHeight w:val="622" w:hRule="atLeast"/>
          <w:jc w:val="center"/>
        </w:trPr>
        <w:tc>
          <w:tcPr>
            <w:tcW w:w="804" w:type="dxa"/>
            <w:tcBorders>
              <w:top w:val="nil"/>
              <w:left w:val="single" w:color="auto" w:sz="8" w:space="0"/>
              <w:bottom w:val="single" w:color="auto" w:sz="8" w:space="0"/>
              <w:right w:val="single" w:color="auto" w:sz="8" w:space="0"/>
            </w:tcBorders>
            <w:noWrap w:val="0"/>
            <w:vAlign w:val="center"/>
          </w:tcPr>
          <w:p w14:paraId="69F664BE">
            <w:pPr>
              <w:widowControl/>
              <w:snapToGrid w:val="0"/>
              <w:spacing w:before="100" w:beforeAutospacing="1" w:after="100" w:afterAutospacing="1" w:line="320" w:lineRule="atLeast"/>
              <w:ind w:firstLine="2"/>
              <w:jc w:val="center"/>
              <w:rPr>
                <w:rFonts w:ascii="Verdana" w:hAnsi="Verdana" w:cs="宋体"/>
                <w:color w:val="000000"/>
                <w:kern w:val="0"/>
                <w:szCs w:val="21"/>
              </w:rPr>
            </w:pPr>
            <w:r>
              <w:rPr>
                <w:rFonts w:ascii="Verdana" w:hAnsi="Verdana" w:cs="宋体"/>
                <w:color w:val="000000"/>
                <w:kern w:val="0"/>
                <w:szCs w:val="21"/>
              </w:rPr>
              <w:t>序号</w:t>
            </w:r>
          </w:p>
        </w:tc>
        <w:tc>
          <w:tcPr>
            <w:tcW w:w="2448" w:type="dxa"/>
            <w:gridSpan w:val="2"/>
            <w:tcBorders>
              <w:top w:val="nil"/>
              <w:left w:val="nil"/>
              <w:bottom w:val="single" w:color="auto" w:sz="8" w:space="0"/>
              <w:right w:val="single" w:color="auto" w:sz="8" w:space="0"/>
            </w:tcBorders>
            <w:noWrap w:val="0"/>
            <w:vAlign w:val="center"/>
          </w:tcPr>
          <w:p w14:paraId="04E45638">
            <w:pPr>
              <w:widowControl/>
              <w:snapToGrid w:val="0"/>
              <w:spacing w:before="100" w:beforeAutospacing="1" w:after="100" w:afterAutospacing="1" w:line="320" w:lineRule="atLeast"/>
              <w:ind w:firstLine="2"/>
              <w:jc w:val="center"/>
              <w:rPr>
                <w:rFonts w:ascii="Verdana" w:hAnsi="Verdana" w:cs="宋体"/>
                <w:color w:val="000000"/>
                <w:kern w:val="0"/>
                <w:szCs w:val="21"/>
              </w:rPr>
            </w:pPr>
            <w:r>
              <w:rPr>
                <w:rFonts w:ascii="Verdana" w:hAnsi="Verdana" w:cs="宋体"/>
                <w:color w:val="000000"/>
                <w:kern w:val="0"/>
                <w:szCs w:val="21"/>
              </w:rPr>
              <w:t>名称</w:t>
            </w:r>
          </w:p>
        </w:tc>
        <w:tc>
          <w:tcPr>
            <w:tcW w:w="2902" w:type="dxa"/>
            <w:gridSpan w:val="3"/>
            <w:tcBorders>
              <w:top w:val="nil"/>
              <w:left w:val="nil"/>
              <w:bottom w:val="single" w:color="auto" w:sz="8" w:space="0"/>
              <w:right w:val="single" w:color="auto" w:sz="8" w:space="0"/>
            </w:tcBorders>
            <w:noWrap w:val="0"/>
            <w:vAlign w:val="center"/>
          </w:tcPr>
          <w:p w14:paraId="2DEEF9E7">
            <w:pPr>
              <w:widowControl/>
              <w:snapToGrid w:val="0"/>
              <w:spacing w:before="100" w:beforeAutospacing="1" w:after="100" w:afterAutospacing="1" w:line="320" w:lineRule="atLeast"/>
              <w:ind w:firstLine="2"/>
              <w:jc w:val="center"/>
              <w:rPr>
                <w:rFonts w:ascii="Verdana" w:hAnsi="Verdana" w:cs="宋体"/>
                <w:color w:val="000000"/>
                <w:kern w:val="0"/>
                <w:szCs w:val="21"/>
              </w:rPr>
            </w:pPr>
            <w:r>
              <w:rPr>
                <w:rFonts w:ascii="Verdana" w:hAnsi="Verdana" w:cs="宋体"/>
                <w:color w:val="000000"/>
                <w:kern w:val="0"/>
                <w:szCs w:val="21"/>
              </w:rPr>
              <w:t>货物型号规格、标准及配置等（或者服务内容、标准）</w:t>
            </w:r>
          </w:p>
        </w:tc>
        <w:tc>
          <w:tcPr>
            <w:tcW w:w="863" w:type="dxa"/>
            <w:gridSpan w:val="2"/>
            <w:tcBorders>
              <w:top w:val="nil"/>
              <w:left w:val="nil"/>
              <w:bottom w:val="single" w:color="auto" w:sz="8" w:space="0"/>
              <w:right w:val="single" w:color="auto" w:sz="8" w:space="0"/>
            </w:tcBorders>
            <w:noWrap w:val="0"/>
            <w:vAlign w:val="center"/>
          </w:tcPr>
          <w:p w14:paraId="7EF755E8">
            <w:pPr>
              <w:widowControl/>
              <w:snapToGrid w:val="0"/>
              <w:spacing w:before="100" w:beforeAutospacing="1" w:after="100" w:afterAutospacing="1" w:line="320" w:lineRule="atLeast"/>
              <w:jc w:val="center"/>
              <w:rPr>
                <w:rFonts w:ascii="Verdana" w:hAnsi="Verdana" w:cs="宋体"/>
                <w:color w:val="000000"/>
                <w:kern w:val="0"/>
                <w:szCs w:val="21"/>
              </w:rPr>
            </w:pPr>
            <w:r>
              <w:rPr>
                <w:rFonts w:ascii="Verdana" w:hAnsi="Verdana" w:cs="宋体"/>
                <w:color w:val="000000"/>
                <w:kern w:val="0"/>
                <w:szCs w:val="21"/>
              </w:rPr>
              <w:t>数量</w:t>
            </w:r>
          </w:p>
        </w:tc>
        <w:tc>
          <w:tcPr>
            <w:tcW w:w="1428" w:type="dxa"/>
            <w:tcBorders>
              <w:top w:val="nil"/>
              <w:left w:val="nil"/>
              <w:bottom w:val="single" w:color="auto" w:sz="8" w:space="0"/>
              <w:right w:val="single" w:color="auto" w:sz="8" w:space="0"/>
            </w:tcBorders>
            <w:noWrap w:val="0"/>
            <w:vAlign w:val="center"/>
          </w:tcPr>
          <w:p w14:paraId="2F29CFD9">
            <w:pPr>
              <w:widowControl/>
              <w:snapToGrid w:val="0"/>
              <w:spacing w:before="100" w:beforeAutospacing="1" w:after="100" w:afterAutospacing="1" w:line="320" w:lineRule="atLeast"/>
              <w:ind w:firstLine="2"/>
              <w:jc w:val="center"/>
              <w:rPr>
                <w:rFonts w:ascii="Verdana" w:hAnsi="Verdana" w:cs="宋体"/>
                <w:color w:val="000000"/>
                <w:kern w:val="0"/>
                <w:szCs w:val="21"/>
              </w:rPr>
            </w:pPr>
            <w:r>
              <w:rPr>
                <w:rFonts w:ascii="Verdana" w:hAnsi="Verdana" w:cs="宋体"/>
                <w:color w:val="000000"/>
                <w:kern w:val="0"/>
                <w:szCs w:val="21"/>
              </w:rPr>
              <w:t>金额</w:t>
            </w:r>
          </w:p>
        </w:tc>
      </w:tr>
      <w:tr w14:paraId="15AAE1C2">
        <w:tblPrEx>
          <w:tblCellMar>
            <w:top w:w="0" w:type="dxa"/>
            <w:left w:w="0" w:type="dxa"/>
            <w:bottom w:w="0" w:type="dxa"/>
            <w:right w:w="0" w:type="dxa"/>
          </w:tblCellMar>
        </w:tblPrEx>
        <w:trPr>
          <w:trHeight w:val="487" w:hRule="atLeast"/>
          <w:jc w:val="center"/>
        </w:trPr>
        <w:tc>
          <w:tcPr>
            <w:tcW w:w="804" w:type="dxa"/>
            <w:tcBorders>
              <w:top w:val="nil"/>
              <w:left w:val="single" w:color="auto" w:sz="8" w:space="0"/>
              <w:bottom w:val="single" w:color="auto" w:sz="8" w:space="0"/>
              <w:right w:val="single" w:color="auto" w:sz="8" w:space="0"/>
            </w:tcBorders>
            <w:noWrap w:val="0"/>
            <w:vAlign w:val="center"/>
          </w:tcPr>
          <w:p w14:paraId="1496EA2D">
            <w:pPr>
              <w:widowControl/>
              <w:spacing w:before="100" w:beforeAutospacing="1" w:after="100" w:afterAutospacing="1" w:line="240" w:lineRule="atLeast"/>
              <w:jc w:val="center"/>
              <w:rPr>
                <w:rFonts w:ascii="Verdana" w:hAnsi="Verdana" w:cs="宋体"/>
                <w:color w:val="000000"/>
                <w:kern w:val="0"/>
                <w:szCs w:val="21"/>
              </w:rPr>
            </w:pPr>
          </w:p>
        </w:tc>
        <w:tc>
          <w:tcPr>
            <w:tcW w:w="2448" w:type="dxa"/>
            <w:gridSpan w:val="2"/>
            <w:tcBorders>
              <w:top w:val="nil"/>
              <w:left w:val="nil"/>
              <w:bottom w:val="single" w:color="auto" w:sz="8" w:space="0"/>
              <w:right w:val="single" w:color="auto" w:sz="8" w:space="0"/>
            </w:tcBorders>
            <w:noWrap w:val="0"/>
            <w:vAlign w:val="center"/>
          </w:tcPr>
          <w:p w14:paraId="0B313FAD">
            <w:pPr>
              <w:widowControl/>
              <w:spacing w:before="100" w:beforeAutospacing="1" w:after="100" w:afterAutospacing="1" w:line="240" w:lineRule="atLeast"/>
              <w:jc w:val="center"/>
              <w:rPr>
                <w:rFonts w:ascii="Verdana" w:hAnsi="Verdana" w:cs="宋体"/>
                <w:color w:val="000000"/>
                <w:kern w:val="0"/>
                <w:szCs w:val="21"/>
              </w:rPr>
            </w:pPr>
          </w:p>
        </w:tc>
        <w:tc>
          <w:tcPr>
            <w:tcW w:w="2902" w:type="dxa"/>
            <w:gridSpan w:val="3"/>
            <w:tcBorders>
              <w:top w:val="nil"/>
              <w:left w:val="nil"/>
              <w:bottom w:val="single" w:color="auto" w:sz="8" w:space="0"/>
              <w:right w:val="single" w:color="auto" w:sz="8" w:space="0"/>
            </w:tcBorders>
            <w:noWrap w:val="0"/>
            <w:vAlign w:val="center"/>
          </w:tcPr>
          <w:p w14:paraId="37D3A614">
            <w:pPr>
              <w:widowControl/>
              <w:spacing w:before="100" w:beforeAutospacing="1" w:after="100" w:afterAutospacing="1" w:line="240" w:lineRule="atLeast"/>
              <w:jc w:val="center"/>
              <w:rPr>
                <w:rFonts w:ascii="Verdana" w:hAnsi="Verdana" w:cs="宋体"/>
                <w:color w:val="000000"/>
                <w:kern w:val="0"/>
                <w:szCs w:val="21"/>
              </w:rPr>
            </w:pPr>
          </w:p>
        </w:tc>
        <w:tc>
          <w:tcPr>
            <w:tcW w:w="863" w:type="dxa"/>
            <w:gridSpan w:val="2"/>
            <w:tcBorders>
              <w:top w:val="nil"/>
              <w:left w:val="nil"/>
              <w:bottom w:val="single" w:color="auto" w:sz="8" w:space="0"/>
              <w:right w:val="single" w:color="auto" w:sz="8" w:space="0"/>
            </w:tcBorders>
            <w:noWrap w:val="0"/>
            <w:vAlign w:val="center"/>
          </w:tcPr>
          <w:p w14:paraId="162B0422">
            <w:pPr>
              <w:widowControl/>
              <w:spacing w:before="100" w:beforeAutospacing="1" w:after="100" w:afterAutospacing="1" w:line="240" w:lineRule="atLeast"/>
              <w:jc w:val="center"/>
              <w:rPr>
                <w:rFonts w:ascii="Verdana" w:hAnsi="Verdana" w:cs="宋体"/>
                <w:color w:val="000000"/>
                <w:kern w:val="0"/>
                <w:szCs w:val="21"/>
              </w:rPr>
            </w:pPr>
          </w:p>
        </w:tc>
        <w:tc>
          <w:tcPr>
            <w:tcW w:w="1428" w:type="dxa"/>
            <w:tcBorders>
              <w:top w:val="nil"/>
              <w:left w:val="nil"/>
              <w:bottom w:val="single" w:color="auto" w:sz="8" w:space="0"/>
              <w:right w:val="single" w:color="auto" w:sz="8" w:space="0"/>
            </w:tcBorders>
            <w:noWrap w:val="0"/>
            <w:vAlign w:val="center"/>
          </w:tcPr>
          <w:p w14:paraId="391B81C3">
            <w:pPr>
              <w:widowControl/>
              <w:spacing w:before="100" w:beforeAutospacing="1" w:after="100" w:afterAutospacing="1" w:line="240" w:lineRule="atLeast"/>
              <w:jc w:val="center"/>
              <w:rPr>
                <w:rFonts w:ascii="Verdana" w:hAnsi="Verdana" w:cs="宋体"/>
                <w:color w:val="000000"/>
                <w:kern w:val="0"/>
                <w:szCs w:val="21"/>
              </w:rPr>
            </w:pPr>
          </w:p>
        </w:tc>
      </w:tr>
      <w:tr w14:paraId="7D2138E5">
        <w:tblPrEx>
          <w:tblCellMar>
            <w:top w:w="0" w:type="dxa"/>
            <w:left w:w="0" w:type="dxa"/>
            <w:bottom w:w="0" w:type="dxa"/>
            <w:right w:w="0" w:type="dxa"/>
          </w:tblCellMar>
        </w:tblPrEx>
        <w:trPr>
          <w:trHeight w:val="487" w:hRule="atLeast"/>
          <w:jc w:val="center"/>
        </w:trPr>
        <w:tc>
          <w:tcPr>
            <w:tcW w:w="804" w:type="dxa"/>
            <w:tcBorders>
              <w:top w:val="nil"/>
              <w:left w:val="single" w:color="auto" w:sz="8" w:space="0"/>
              <w:bottom w:val="single" w:color="auto" w:sz="8" w:space="0"/>
              <w:right w:val="single" w:color="auto" w:sz="8" w:space="0"/>
            </w:tcBorders>
            <w:noWrap w:val="0"/>
            <w:vAlign w:val="center"/>
          </w:tcPr>
          <w:p w14:paraId="5B7A4F55">
            <w:pPr>
              <w:widowControl/>
              <w:spacing w:before="100" w:beforeAutospacing="1" w:after="100" w:afterAutospacing="1" w:line="240" w:lineRule="atLeast"/>
              <w:jc w:val="center"/>
              <w:rPr>
                <w:rFonts w:ascii="Verdana" w:hAnsi="Verdana" w:cs="宋体"/>
                <w:color w:val="000000"/>
                <w:kern w:val="0"/>
                <w:szCs w:val="21"/>
              </w:rPr>
            </w:pPr>
          </w:p>
        </w:tc>
        <w:tc>
          <w:tcPr>
            <w:tcW w:w="2448" w:type="dxa"/>
            <w:gridSpan w:val="2"/>
            <w:tcBorders>
              <w:top w:val="nil"/>
              <w:left w:val="nil"/>
              <w:bottom w:val="single" w:color="auto" w:sz="8" w:space="0"/>
              <w:right w:val="single" w:color="auto" w:sz="8" w:space="0"/>
            </w:tcBorders>
            <w:noWrap w:val="0"/>
            <w:vAlign w:val="center"/>
          </w:tcPr>
          <w:p w14:paraId="4BD9FB6C">
            <w:pPr>
              <w:widowControl/>
              <w:spacing w:before="100" w:beforeAutospacing="1" w:after="100" w:afterAutospacing="1" w:line="240" w:lineRule="atLeast"/>
              <w:jc w:val="center"/>
              <w:rPr>
                <w:rFonts w:ascii="Verdana" w:hAnsi="Verdana" w:cs="宋体"/>
                <w:color w:val="000000"/>
                <w:kern w:val="0"/>
                <w:szCs w:val="21"/>
              </w:rPr>
            </w:pPr>
          </w:p>
        </w:tc>
        <w:tc>
          <w:tcPr>
            <w:tcW w:w="2902" w:type="dxa"/>
            <w:gridSpan w:val="3"/>
            <w:tcBorders>
              <w:top w:val="nil"/>
              <w:left w:val="nil"/>
              <w:bottom w:val="single" w:color="auto" w:sz="8" w:space="0"/>
              <w:right w:val="single" w:color="auto" w:sz="8" w:space="0"/>
            </w:tcBorders>
            <w:noWrap w:val="0"/>
            <w:vAlign w:val="center"/>
          </w:tcPr>
          <w:p w14:paraId="4A0A0A55">
            <w:pPr>
              <w:widowControl/>
              <w:spacing w:before="100" w:beforeAutospacing="1" w:after="100" w:afterAutospacing="1" w:line="240" w:lineRule="atLeast"/>
              <w:jc w:val="center"/>
              <w:rPr>
                <w:rFonts w:ascii="Verdana" w:hAnsi="Verdana" w:cs="宋体"/>
                <w:color w:val="000000"/>
                <w:kern w:val="0"/>
                <w:szCs w:val="21"/>
              </w:rPr>
            </w:pPr>
          </w:p>
        </w:tc>
        <w:tc>
          <w:tcPr>
            <w:tcW w:w="863" w:type="dxa"/>
            <w:gridSpan w:val="2"/>
            <w:tcBorders>
              <w:top w:val="nil"/>
              <w:left w:val="nil"/>
              <w:bottom w:val="single" w:color="auto" w:sz="8" w:space="0"/>
              <w:right w:val="single" w:color="auto" w:sz="8" w:space="0"/>
            </w:tcBorders>
            <w:noWrap w:val="0"/>
            <w:vAlign w:val="center"/>
          </w:tcPr>
          <w:p w14:paraId="0B936B64">
            <w:pPr>
              <w:widowControl/>
              <w:spacing w:before="100" w:beforeAutospacing="1" w:after="100" w:afterAutospacing="1" w:line="240" w:lineRule="atLeast"/>
              <w:jc w:val="center"/>
              <w:rPr>
                <w:rFonts w:ascii="Verdana" w:hAnsi="Verdana" w:cs="宋体"/>
                <w:color w:val="000000"/>
                <w:kern w:val="0"/>
                <w:szCs w:val="21"/>
              </w:rPr>
            </w:pPr>
          </w:p>
        </w:tc>
        <w:tc>
          <w:tcPr>
            <w:tcW w:w="1428" w:type="dxa"/>
            <w:tcBorders>
              <w:top w:val="nil"/>
              <w:left w:val="nil"/>
              <w:bottom w:val="single" w:color="auto" w:sz="8" w:space="0"/>
              <w:right w:val="single" w:color="auto" w:sz="8" w:space="0"/>
            </w:tcBorders>
            <w:noWrap w:val="0"/>
            <w:vAlign w:val="center"/>
          </w:tcPr>
          <w:p w14:paraId="57D59AF8">
            <w:pPr>
              <w:widowControl/>
              <w:spacing w:before="100" w:beforeAutospacing="1" w:after="100" w:afterAutospacing="1" w:line="240" w:lineRule="atLeast"/>
              <w:jc w:val="center"/>
              <w:rPr>
                <w:rFonts w:ascii="Verdana" w:hAnsi="Verdana" w:cs="宋体"/>
                <w:color w:val="000000"/>
                <w:kern w:val="0"/>
                <w:szCs w:val="21"/>
              </w:rPr>
            </w:pPr>
          </w:p>
        </w:tc>
      </w:tr>
      <w:tr w14:paraId="4E8C3A91">
        <w:tblPrEx>
          <w:tblCellMar>
            <w:top w:w="0" w:type="dxa"/>
            <w:left w:w="0" w:type="dxa"/>
            <w:bottom w:w="0" w:type="dxa"/>
            <w:right w:w="0" w:type="dxa"/>
          </w:tblCellMar>
        </w:tblPrEx>
        <w:trPr>
          <w:trHeight w:val="487" w:hRule="atLeast"/>
          <w:jc w:val="center"/>
        </w:trPr>
        <w:tc>
          <w:tcPr>
            <w:tcW w:w="804" w:type="dxa"/>
            <w:tcBorders>
              <w:top w:val="nil"/>
              <w:left w:val="single" w:color="auto" w:sz="8" w:space="0"/>
              <w:bottom w:val="single" w:color="auto" w:sz="8" w:space="0"/>
              <w:right w:val="single" w:color="auto" w:sz="8" w:space="0"/>
            </w:tcBorders>
            <w:noWrap w:val="0"/>
            <w:vAlign w:val="center"/>
          </w:tcPr>
          <w:p w14:paraId="14DB0CD3">
            <w:pPr>
              <w:widowControl/>
              <w:spacing w:before="100" w:beforeAutospacing="1" w:after="100" w:afterAutospacing="1" w:line="240" w:lineRule="atLeast"/>
              <w:jc w:val="center"/>
              <w:rPr>
                <w:rFonts w:ascii="Verdana" w:hAnsi="Verdana" w:cs="宋体"/>
                <w:color w:val="000000"/>
                <w:kern w:val="0"/>
                <w:szCs w:val="21"/>
              </w:rPr>
            </w:pPr>
          </w:p>
        </w:tc>
        <w:tc>
          <w:tcPr>
            <w:tcW w:w="2448" w:type="dxa"/>
            <w:gridSpan w:val="2"/>
            <w:tcBorders>
              <w:top w:val="nil"/>
              <w:left w:val="nil"/>
              <w:bottom w:val="single" w:color="auto" w:sz="8" w:space="0"/>
              <w:right w:val="single" w:color="auto" w:sz="8" w:space="0"/>
            </w:tcBorders>
            <w:noWrap w:val="0"/>
            <w:vAlign w:val="center"/>
          </w:tcPr>
          <w:p w14:paraId="0FED6122">
            <w:pPr>
              <w:widowControl/>
              <w:spacing w:before="100" w:beforeAutospacing="1" w:after="100" w:afterAutospacing="1" w:line="240" w:lineRule="atLeast"/>
              <w:jc w:val="center"/>
              <w:rPr>
                <w:rFonts w:ascii="Verdana" w:hAnsi="Verdana" w:cs="宋体"/>
                <w:color w:val="000000"/>
                <w:kern w:val="0"/>
                <w:szCs w:val="21"/>
              </w:rPr>
            </w:pPr>
          </w:p>
        </w:tc>
        <w:tc>
          <w:tcPr>
            <w:tcW w:w="2902" w:type="dxa"/>
            <w:gridSpan w:val="3"/>
            <w:tcBorders>
              <w:top w:val="nil"/>
              <w:left w:val="nil"/>
              <w:bottom w:val="single" w:color="auto" w:sz="8" w:space="0"/>
              <w:right w:val="single" w:color="auto" w:sz="8" w:space="0"/>
            </w:tcBorders>
            <w:noWrap w:val="0"/>
            <w:vAlign w:val="center"/>
          </w:tcPr>
          <w:p w14:paraId="7D661A03">
            <w:pPr>
              <w:widowControl/>
              <w:spacing w:before="100" w:beforeAutospacing="1" w:after="100" w:afterAutospacing="1" w:line="240" w:lineRule="atLeast"/>
              <w:jc w:val="center"/>
              <w:rPr>
                <w:rFonts w:ascii="Verdana" w:hAnsi="Verdana" w:cs="宋体"/>
                <w:color w:val="000000"/>
                <w:kern w:val="0"/>
                <w:szCs w:val="21"/>
              </w:rPr>
            </w:pPr>
          </w:p>
        </w:tc>
        <w:tc>
          <w:tcPr>
            <w:tcW w:w="863" w:type="dxa"/>
            <w:gridSpan w:val="2"/>
            <w:tcBorders>
              <w:top w:val="nil"/>
              <w:left w:val="nil"/>
              <w:bottom w:val="single" w:color="auto" w:sz="8" w:space="0"/>
              <w:right w:val="single" w:color="auto" w:sz="8" w:space="0"/>
            </w:tcBorders>
            <w:noWrap w:val="0"/>
            <w:vAlign w:val="center"/>
          </w:tcPr>
          <w:p w14:paraId="43A61FDF">
            <w:pPr>
              <w:widowControl/>
              <w:spacing w:before="100" w:beforeAutospacing="1" w:after="100" w:afterAutospacing="1" w:line="240" w:lineRule="atLeast"/>
              <w:jc w:val="center"/>
              <w:rPr>
                <w:rFonts w:ascii="Verdana" w:hAnsi="Verdana" w:cs="宋体"/>
                <w:color w:val="000000"/>
                <w:kern w:val="0"/>
                <w:szCs w:val="21"/>
              </w:rPr>
            </w:pPr>
          </w:p>
        </w:tc>
        <w:tc>
          <w:tcPr>
            <w:tcW w:w="1428" w:type="dxa"/>
            <w:tcBorders>
              <w:top w:val="nil"/>
              <w:left w:val="nil"/>
              <w:bottom w:val="single" w:color="auto" w:sz="8" w:space="0"/>
              <w:right w:val="single" w:color="auto" w:sz="8" w:space="0"/>
            </w:tcBorders>
            <w:noWrap w:val="0"/>
            <w:vAlign w:val="center"/>
          </w:tcPr>
          <w:p w14:paraId="4D6140EB">
            <w:pPr>
              <w:widowControl/>
              <w:spacing w:before="100" w:beforeAutospacing="1" w:after="100" w:afterAutospacing="1" w:line="240" w:lineRule="atLeast"/>
              <w:jc w:val="center"/>
              <w:rPr>
                <w:rFonts w:ascii="Verdana" w:hAnsi="Verdana" w:cs="宋体"/>
                <w:color w:val="000000"/>
                <w:kern w:val="0"/>
                <w:szCs w:val="21"/>
              </w:rPr>
            </w:pPr>
          </w:p>
        </w:tc>
      </w:tr>
      <w:tr w14:paraId="60CDAF6D">
        <w:tblPrEx>
          <w:tblCellMar>
            <w:top w:w="0" w:type="dxa"/>
            <w:left w:w="0" w:type="dxa"/>
            <w:bottom w:w="0" w:type="dxa"/>
            <w:right w:w="0" w:type="dxa"/>
          </w:tblCellMar>
        </w:tblPrEx>
        <w:trPr>
          <w:trHeight w:val="487" w:hRule="atLeast"/>
          <w:jc w:val="center"/>
        </w:trPr>
        <w:tc>
          <w:tcPr>
            <w:tcW w:w="6154" w:type="dxa"/>
            <w:gridSpan w:val="6"/>
            <w:tcBorders>
              <w:top w:val="nil"/>
              <w:left w:val="single" w:color="auto" w:sz="8" w:space="0"/>
              <w:bottom w:val="single" w:color="auto" w:sz="8" w:space="0"/>
              <w:right w:val="single" w:color="auto" w:sz="8" w:space="0"/>
            </w:tcBorders>
            <w:noWrap w:val="0"/>
            <w:vAlign w:val="center"/>
          </w:tcPr>
          <w:p w14:paraId="4E4CC58B">
            <w:pPr>
              <w:widowControl/>
              <w:snapToGrid w:val="0"/>
              <w:spacing w:before="100" w:beforeAutospacing="1" w:after="100" w:afterAutospacing="1" w:line="320" w:lineRule="atLeast"/>
              <w:ind w:firstLine="5"/>
              <w:jc w:val="center"/>
              <w:rPr>
                <w:rFonts w:ascii="Verdana" w:hAnsi="Verdana" w:cs="宋体"/>
                <w:color w:val="000000"/>
                <w:kern w:val="0"/>
                <w:szCs w:val="21"/>
              </w:rPr>
            </w:pPr>
            <w:r>
              <w:rPr>
                <w:rFonts w:ascii="Verdana" w:hAnsi="Verdana" w:cs="宋体"/>
                <w:color w:val="000000"/>
                <w:kern w:val="0"/>
                <w:szCs w:val="21"/>
              </w:rPr>
              <w:t>合 计</w:t>
            </w:r>
          </w:p>
        </w:tc>
        <w:tc>
          <w:tcPr>
            <w:tcW w:w="863" w:type="dxa"/>
            <w:gridSpan w:val="2"/>
            <w:tcBorders>
              <w:top w:val="nil"/>
              <w:left w:val="nil"/>
              <w:bottom w:val="single" w:color="auto" w:sz="8" w:space="0"/>
              <w:right w:val="single" w:color="auto" w:sz="8" w:space="0"/>
            </w:tcBorders>
            <w:noWrap w:val="0"/>
            <w:vAlign w:val="center"/>
          </w:tcPr>
          <w:p w14:paraId="08FF5801">
            <w:pPr>
              <w:widowControl/>
              <w:spacing w:before="100" w:beforeAutospacing="1" w:after="100" w:afterAutospacing="1" w:line="240" w:lineRule="atLeast"/>
              <w:jc w:val="center"/>
              <w:rPr>
                <w:rFonts w:ascii="Verdana" w:hAnsi="Verdana" w:cs="宋体"/>
                <w:color w:val="000000"/>
                <w:kern w:val="0"/>
                <w:szCs w:val="21"/>
              </w:rPr>
            </w:pPr>
          </w:p>
        </w:tc>
        <w:tc>
          <w:tcPr>
            <w:tcW w:w="1428" w:type="dxa"/>
            <w:tcBorders>
              <w:top w:val="nil"/>
              <w:left w:val="nil"/>
              <w:bottom w:val="single" w:color="auto" w:sz="8" w:space="0"/>
              <w:right w:val="single" w:color="auto" w:sz="8" w:space="0"/>
            </w:tcBorders>
            <w:noWrap w:val="0"/>
            <w:vAlign w:val="center"/>
          </w:tcPr>
          <w:p w14:paraId="25F5F3B7">
            <w:pPr>
              <w:widowControl/>
              <w:spacing w:before="100" w:beforeAutospacing="1" w:after="100" w:afterAutospacing="1" w:line="240" w:lineRule="atLeast"/>
              <w:jc w:val="center"/>
              <w:rPr>
                <w:rFonts w:ascii="Verdana" w:hAnsi="Verdana" w:cs="宋体"/>
                <w:color w:val="000000"/>
                <w:kern w:val="0"/>
                <w:szCs w:val="21"/>
              </w:rPr>
            </w:pPr>
          </w:p>
        </w:tc>
      </w:tr>
      <w:tr w14:paraId="3FD48C87">
        <w:tblPrEx>
          <w:tblCellMar>
            <w:top w:w="0" w:type="dxa"/>
            <w:left w:w="0" w:type="dxa"/>
            <w:bottom w:w="0" w:type="dxa"/>
            <w:right w:w="0" w:type="dxa"/>
          </w:tblCellMar>
        </w:tblPrEx>
        <w:trPr>
          <w:trHeight w:val="641" w:hRule="atLeast"/>
          <w:jc w:val="center"/>
        </w:trPr>
        <w:tc>
          <w:tcPr>
            <w:tcW w:w="8445" w:type="dxa"/>
            <w:gridSpan w:val="9"/>
            <w:tcBorders>
              <w:top w:val="nil"/>
              <w:left w:val="single" w:color="auto" w:sz="8" w:space="0"/>
              <w:bottom w:val="single" w:color="auto" w:sz="8" w:space="0"/>
              <w:right w:val="single" w:color="auto" w:sz="8" w:space="0"/>
            </w:tcBorders>
            <w:noWrap w:val="0"/>
            <w:vAlign w:val="center"/>
          </w:tcPr>
          <w:p w14:paraId="79F535A8">
            <w:pPr>
              <w:widowControl/>
              <w:snapToGrid w:val="0"/>
              <w:spacing w:before="100" w:beforeAutospacing="1" w:after="100" w:afterAutospacing="1" w:line="320" w:lineRule="atLeast"/>
              <w:ind w:firstLine="210" w:firstLineChars="100"/>
              <w:jc w:val="left"/>
              <w:rPr>
                <w:rFonts w:ascii="Verdana" w:hAnsi="Verdana" w:cs="宋体"/>
                <w:color w:val="000000"/>
                <w:kern w:val="0"/>
                <w:szCs w:val="21"/>
              </w:rPr>
            </w:pPr>
            <w:r>
              <w:rPr>
                <w:rFonts w:ascii="Verdana" w:hAnsi="Verdana" w:cs="宋体"/>
                <w:color w:val="000000"/>
                <w:kern w:val="0"/>
                <w:szCs w:val="21"/>
              </w:rPr>
              <w:t xml:space="preserve">合计大写金额： </w:t>
            </w:r>
            <w:r>
              <w:rPr>
                <w:rFonts w:hint="eastAsia" w:ascii="Verdana" w:hAnsi="Verdana" w:cs="宋体"/>
                <w:color w:val="000000"/>
                <w:kern w:val="0"/>
                <w:szCs w:val="21"/>
              </w:rPr>
              <w:t xml:space="preserve"> </w:t>
            </w:r>
            <w:r>
              <w:rPr>
                <w:rFonts w:ascii="Verdana" w:hAnsi="Verdana" w:cs="宋体"/>
                <w:color w:val="000000"/>
                <w:kern w:val="0"/>
                <w:szCs w:val="21"/>
              </w:rPr>
              <w:t xml:space="preserve">仟 </w:t>
            </w:r>
            <w:r>
              <w:rPr>
                <w:rFonts w:hint="eastAsia" w:ascii="Verdana" w:hAnsi="Verdana" w:cs="宋体"/>
                <w:color w:val="000000"/>
                <w:kern w:val="0"/>
                <w:szCs w:val="21"/>
              </w:rPr>
              <w:t xml:space="preserve"> </w:t>
            </w:r>
            <w:r>
              <w:rPr>
                <w:rFonts w:ascii="Verdana" w:hAnsi="Verdana" w:cs="宋体"/>
                <w:color w:val="000000"/>
                <w:kern w:val="0"/>
                <w:szCs w:val="21"/>
              </w:rPr>
              <w:t xml:space="preserve">佰 </w:t>
            </w:r>
            <w:r>
              <w:rPr>
                <w:rFonts w:hint="eastAsia" w:ascii="Verdana" w:hAnsi="Verdana" w:cs="宋体"/>
                <w:color w:val="000000"/>
                <w:kern w:val="0"/>
                <w:szCs w:val="21"/>
              </w:rPr>
              <w:t xml:space="preserve"> </w:t>
            </w:r>
            <w:r>
              <w:rPr>
                <w:rFonts w:ascii="Verdana" w:hAnsi="Verdana" w:cs="宋体"/>
                <w:color w:val="000000"/>
                <w:kern w:val="0"/>
                <w:szCs w:val="21"/>
              </w:rPr>
              <w:t xml:space="preserve">拾 </w:t>
            </w:r>
            <w:r>
              <w:rPr>
                <w:rFonts w:hint="eastAsia" w:ascii="Verdana" w:hAnsi="Verdana" w:cs="宋体"/>
                <w:color w:val="000000"/>
                <w:kern w:val="0"/>
                <w:szCs w:val="21"/>
              </w:rPr>
              <w:t xml:space="preserve"> </w:t>
            </w:r>
            <w:r>
              <w:rPr>
                <w:rFonts w:ascii="Verdana" w:hAnsi="Verdana" w:cs="宋体"/>
                <w:color w:val="000000"/>
                <w:kern w:val="0"/>
                <w:szCs w:val="21"/>
              </w:rPr>
              <w:t xml:space="preserve">万 </w:t>
            </w:r>
            <w:r>
              <w:rPr>
                <w:rFonts w:hint="eastAsia" w:ascii="Verdana" w:hAnsi="Verdana" w:cs="宋体"/>
                <w:color w:val="000000"/>
                <w:kern w:val="0"/>
                <w:szCs w:val="21"/>
              </w:rPr>
              <w:t xml:space="preserve"> </w:t>
            </w:r>
            <w:r>
              <w:rPr>
                <w:rFonts w:ascii="Verdana" w:hAnsi="Verdana" w:cs="宋体"/>
                <w:color w:val="000000"/>
                <w:kern w:val="0"/>
                <w:szCs w:val="21"/>
              </w:rPr>
              <w:t xml:space="preserve">仟 </w:t>
            </w:r>
            <w:r>
              <w:rPr>
                <w:rFonts w:hint="eastAsia" w:ascii="Verdana" w:hAnsi="Verdana" w:cs="宋体"/>
                <w:color w:val="000000"/>
                <w:kern w:val="0"/>
                <w:szCs w:val="21"/>
              </w:rPr>
              <w:t xml:space="preserve"> </w:t>
            </w:r>
            <w:r>
              <w:rPr>
                <w:rFonts w:ascii="Verdana" w:hAnsi="Verdana" w:cs="宋体"/>
                <w:color w:val="000000"/>
                <w:kern w:val="0"/>
                <w:szCs w:val="21"/>
              </w:rPr>
              <w:t xml:space="preserve">佰 </w:t>
            </w:r>
            <w:r>
              <w:rPr>
                <w:rFonts w:hint="eastAsia" w:ascii="Verdana" w:hAnsi="Verdana" w:cs="宋体"/>
                <w:color w:val="000000"/>
                <w:kern w:val="0"/>
                <w:szCs w:val="21"/>
              </w:rPr>
              <w:t xml:space="preserve"> </w:t>
            </w:r>
            <w:r>
              <w:rPr>
                <w:rFonts w:ascii="Verdana" w:hAnsi="Verdana" w:cs="宋体"/>
                <w:color w:val="000000"/>
                <w:kern w:val="0"/>
                <w:szCs w:val="21"/>
              </w:rPr>
              <w:t xml:space="preserve">拾 </w:t>
            </w:r>
            <w:r>
              <w:rPr>
                <w:rFonts w:hint="eastAsia" w:ascii="Verdana" w:hAnsi="Verdana" w:cs="宋体"/>
                <w:color w:val="000000"/>
                <w:kern w:val="0"/>
                <w:szCs w:val="21"/>
              </w:rPr>
              <w:t xml:space="preserve"> </w:t>
            </w:r>
            <w:r>
              <w:rPr>
                <w:rFonts w:ascii="Verdana" w:hAnsi="Verdana" w:cs="宋体"/>
                <w:color w:val="000000"/>
                <w:kern w:val="0"/>
                <w:szCs w:val="21"/>
              </w:rPr>
              <w:t>元</w:t>
            </w:r>
          </w:p>
        </w:tc>
      </w:tr>
      <w:tr w14:paraId="73EA484F">
        <w:tblPrEx>
          <w:tblCellMar>
            <w:top w:w="0" w:type="dxa"/>
            <w:left w:w="0" w:type="dxa"/>
            <w:bottom w:w="0" w:type="dxa"/>
            <w:right w:w="0" w:type="dxa"/>
          </w:tblCellMar>
        </w:tblPrEx>
        <w:trPr>
          <w:trHeight w:val="641" w:hRule="atLeast"/>
          <w:jc w:val="center"/>
        </w:trPr>
        <w:tc>
          <w:tcPr>
            <w:tcW w:w="1629" w:type="dxa"/>
            <w:gridSpan w:val="2"/>
            <w:tcBorders>
              <w:top w:val="nil"/>
              <w:left w:val="single" w:color="auto" w:sz="8" w:space="0"/>
              <w:bottom w:val="single" w:color="auto" w:sz="8" w:space="0"/>
              <w:right w:val="single" w:color="auto" w:sz="8" w:space="0"/>
            </w:tcBorders>
            <w:noWrap w:val="0"/>
            <w:vAlign w:val="center"/>
          </w:tcPr>
          <w:p w14:paraId="772217E0">
            <w:pPr>
              <w:widowControl/>
              <w:snapToGrid w:val="0"/>
              <w:spacing w:before="100" w:beforeAutospacing="1" w:after="100" w:afterAutospacing="1" w:line="320" w:lineRule="atLeast"/>
              <w:ind w:firstLine="2"/>
              <w:jc w:val="center"/>
              <w:rPr>
                <w:rFonts w:ascii="Verdana" w:hAnsi="Verdana" w:cs="宋体"/>
                <w:color w:val="000000"/>
                <w:kern w:val="0"/>
                <w:szCs w:val="21"/>
              </w:rPr>
            </w:pPr>
            <w:r>
              <w:rPr>
                <w:rFonts w:ascii="Verdana" w:hAnsi="Verdana" w:cs="宋体"/>
                <w:color w:val="000000"/>
                <w:kern w:val="0"/>
                <w:szCs w:val="21"/>
              </w:rPr>
              <w:t>实际供货日期</w:t>
            </w:r>
          </w:p>
        </w:tc>
        <w:tc>
          <w:tcPr>
            <w:tcW w:w="2421" w:type="dxa"/>
            <w:gridSpan w:val="2"/>
            <w:tcBorders>
              <w:top w:val="nil"/>
              <w:left w:val="nil"/>
              <w:bottom w:val="single" w:color="auto" w:sz="8" w:space="0"/>
              <w:right w:val="single" w:color="auto" w:sz="8" w:space="0"/>
            </w:tcBorders>
            <w:noWrap w:val="0"/>
            <w:vAlign w:val="center"/>
          </w:tcPr>
          <w:p w14:paraId="7E1BE392">
            <w:pPr>
              <w:widowControl/>
              <w:spacing w:before="100" w:beforeAutospacing="1" w:after="100" w:afterAutospacing="1" w:line="240" w:lineRule="atLeast"/>
              <w:jc w:val="center"/>
              <w:rPr>
                <w:rFonts w:ascii="Verdana" w:hAnsi="Verdana" w:cs="宋体"/>
                <w:color w:val="000000"/>
                <w:kern w:val="0"/>
                <w:szCs w:val="21"/>
              </w:rPr>
            </w:pPr>
          </w:p>
        </w:tc>
        <w:tc>
          <w:tcPr>
            <w:tcW w:w="2282" w:type="dxa"/>
            <w:gridSpan w:val="3"/>
            <w:tcBorders>
              <w:top w:val="nil"/>
              <w:left w:val="nil"/>
              <w:bottom w:val="single" w:color="auto" w:sz="8" w:space="0"/>
              <w:right w:val="single" w:color="auto" w:sz="8" w:space="0"/>
            </w:tcBorders>
            <w:noWrap w:val="0"/>
            <w:vAlign w:val="center"/>
          </w:tcPr>
          <w:p w14:paraId="1A78E50C">
            <w:pPr>
              <w:widowControl/>
              <w:snapToGrid w:val="0"/>
              <w:spacing w:before="100" w:beforeAutospacing="1" w:after="100" w:afterAutospacing="1" w:line="320" w:lineRule="atLeast"/>
              <w:ind w:firstLine="46"/>
              <w:jc w:val="center"/>
              <w:rPr>
                <w:rFonts w:ascii="Verdana" w:hAnsi="Verdana" w:cs="宋体"/>
                <w:color w:val="000000"/>
                <w:kern w:val="0"/>
                <w:szCs w:val="21"/>
              </w:rPr>
            </w:pPr>
            <w:r>
              <w:rPr>
                <w:rFonts w:ascii="Verdana" w:hAnsi="Verdana" w:cs="宋体"/>
                <w:color w:val="000000"/>
                <w:kern w:val="0"/>
                <w:szCs w:val="21"/>
              </w:rPr>
              <w:t>合同交货验收日期</w:t>
            </w:r>
          </w:p>
        </w:tc>
        <w:tc>
          <w:tcPr>
            <w:tcW w:w="2113" w:type="dxa"/>
            <w:gridSpan w:val="2"/>
            <w:tcBorders>
              <w:top w:val="nil"/>
              <w:left w:val="nil"/>
              <w:bottom w:val="single" w:color="auto" w:sz="8" w:space="0"/>
              <w:right w:val="single" w:color="auto" w:sz="8" w:space="0"/>
            </w:tcBorders>
            <w:noWrap w:val="0"/>
            <w:vAlign w:val="center"/>
          </w:tcPr>
          <w:p w14:paraId="6D4520A7">
            <w:pPr>
              <w:widowControl/>
              <w:spacing w:before="100" w:beforeAutospacing="1" w:after="100" w:afterAutospacing="1" w:line="240" w:lineRule="atLeast"/>
              <w:jc w:val="center"/>
              <w:rPr>
                <w:rFonts w:ascii="Verdana" w:hAnsi="Verdana" w:cs="宋体"/>
                <w:color w:val="000000"/>
                <w:kern w:val="0"/>
                <w:szCs w:val="21"/>
              </w:rPr>
            </w:pPr>
          </w:p>
        </w:tc>
      </w:tr>
      <w:tr w14:paraId="0A3C1B45">
        <w:tblPrEx>
          <w:tblCellMar>
            <w:top w:w="0" w:type="dxa"/>
            <w:left w:w="0" w:type="dxa"/>
            <w:bottom w:w="0" w:type="dxa"/>
            <w:right w:w="0" w:type="dxa"/>
          </w:tblCellMar>
        </w:tblPrEx>
        <w:trPr>
          <w:trHeight w:val="394" w:hRule="atLeast"/>
          <w:jc w:val="center"/>
        </w:trPr>
        <w:tc>
          <w:tcPr>
            <w:tcW w:w="1629" w:type="dxa"/>
            <w:gridSpan w:val="2"/>
            <w:tcBorders>
              <w:top w:val="nil"/>
              <w:left w:val="single" w:color="auto" w:sz="8" w:space="0"/>
              <w:bottom w:val="single" w:color="auto" w:sz="8" w:space="0"/>
              <w:right w:val="single" w:color="auto" w:sz="8" w:space="0"/>
            </w:tcBorders>
            <w:noWrap w:val="0"/>
            <w:vAlign w:val="center"/>
          </w:tcPr>
          <w:p w14:paraId="1F39CC06">
            <w:pPr>
              <w:widowControl/>
              <w:spacing w:before="100" w:beforeAutospacing="1" w:after="100" w:afterAutospacing="1" w:line="240" w:lineRule="atLeast"/>
              <w:jc w:val="center"/>
              <w:rPr>
                <w:rFonts w:ascii="Verdana" w:hAnsi="Verdana" w:cs="宋体"/>
                <w:color w:val="000000"/>
                <w:kern w:val="0"/>
                <w:szCs w:val="21"/>
              </w:rPr>
            </w:pPr>
          </w:p>
        </w:tc>
        <w:tc>
          <w:tcPr>
            <w:tcW w:w="2421" w:type="dxa"/>
            <w:gridSpan w:val="2"/>
            <w:tcBorders>
              <w:top w:val="nil"/>
              <w:left w:val="nil"/>
              <w:bottom w:val="single" w:color="auto" w:sz="8" w:space="0"/>
              <w:right w:val="single" w:color="auto" w:sz="8" w:space="0"/>
            </w:tcBorders>
            <w:noWrap w:val="0"/>
            <w:vAlign w:val="center"/>
          </w:tcPr>
          <w:p w14:paraId="72A351AF">
            <w:pPr>
              <w:widowControl/>
              <w:spacing w:before="100" w:beforeAutospacing="1" w:after="100" w:afterAutospacing="1" w:line="240" w:lineRule="atLeast"/>
              <w:jc w:val="center"/>
              <w:rPr>
                <w:rFonts w:ascii="Verdana" w:hAnsi="Verdana" w:cs="宋体"/>
                <w:color w:val="000000"/>
                <w:kern w:val="0"/>
                <w:szCs w:val="21"/>
              </w:rPr>
            </w:pPr>
          </w:p>
        </w:tc>
        <w:tc>
          <w:tcPr>
            <w:tcW w:w="2282" w:type="dxa"/>
            <w:gridSpan w:val="3"/>
            <w:tcBorders>
              <w:top w:val="nil"/>
              <w:left w:val="nil"/>
              <w:bottom w:val="single" w:color="auto" w:sz="8" w:space="0"/>
              <w:right w:val="single" w:color="auto" w:sz="8" w:space="0"/>
            </w:tcBorders>
            <w:noWrap w:val="0"/>
            <w:vAlign w:val="center"/>
          </w:tcPr>
          <w:p w14:paraId="0DC55B1B">
            <w:pPr>
              <w:widowControl/>
              <w:spacing w:before="100" w:beforeAutospacing="1" w:after="100" w:afterAutospacing="1" w:line="240" w:lineRule="atLeast"/>
              <w:jc w:val="center"/>
              <w:rPr>
                <w:rFonts w:ascii="Verdana" w:hAnsi="Verdana" w:cs="宋体"/>
                <w:color w:val="000000"/>
                <w:kern w:val="0"/>
                <w:szCs w:val="21"/>
              </w:rPr>
            </w:pPr>
          </w:p>
        </w:tc>
        <w:tc>
          <w:tcPr>
            <w:tcW w:w="2113" w:type="dxa"/>
            <w:gridSpan w:val="2"/>
            <w:tcBorders>
              <w:top w:val="nil"/>
              <w:left w:val="nil"/>
              <w:bottom w:val="single" w:color="auto" w:sz="8" w:space="0"/>
              <w:right w:val="single" w:color="auto" w:sz="8" w:space="0"/>
            </w:tcBorders>
            <w:noWrap w:val="0"/>
            <w:vAlign w:val="center"/>
          </w:tcPr>
          <w:p w14:paraId="6EB7F4F1">
            <w:pPr>
              <w:widowControl/>
              <w:spacing w:before="100" w:beforeAutospacing="1" w:after="100" w:afterAutospacing="1" w:line="240" w:lineRule="atLeast"/>
              <w:jc w:val="center"/>
              <w:rPr>
                <w:rFonts w:ascii="Verdana" w:hAnsi="Verdana" w:cs="宋体"/>
                <w:color w:val="000000"/>
                <w:kern w:val="0"/>
                <w:szCs w:val="21"/>
              </w:rPr>
            </w:pPr>
          </w:p>
        </w:tc>
      </w:tr>
      <w:tr w14:paraId="50BED859">
        <w:tblPrEx>
          <w:tblCellMar>
            <w:top w:w="0" w:type="dxa"/>
            <w:left w:w="0" w:type="dxa"/>
            <w:bottom w:w="0" w:type="dxa"/>
            <w:right w:w="0" w:type="dxa"/>
          </w:tblCellMar>
        </w:tblPrEx>
        <w:trPr>
          <w:trHeight w:val="693" w:hRule="atLeast"/>
          <w:jc w:val="center"/>
        </w:trPr>
        <w:tc>
          <w:tcPr>
            <w:tcW w:w="1629" w:type="dxa"/>
            <w:gridSpan w:val="2"/>
            <w:tcBorders>
              <w:top w:val="nil"/>
              <w:left w:val="single" w:color="auto" w:sz="8" w:space="0"/>
              <w:bottom w:val="single" w:color="auto" w:sz="8" w:space="0"/>
              <w:right w:val="single" w:color="auto" w:sz="8" w:space="0"/>
            </w:tcBorders>
            <w:noWrap w:val="0"/>
            <w:tcMar>
              <w:top w:w="0" w:type="dxa"/>
              <w:left w:w="108" w:type="dxa"/>
              <w:bottom w:w="0" w:type="dxa"/>
              <w:right w:w="108" w:type="dxa"/>
            </w:tcMar>
            <w:vAlign w:val="center"/>
          </w:tcPr>
          <w:p w14:paraId="127DFE07">
            <w:pPr>
              <w:widowControl/>
              <w:snapToGrid w:val="0"/>
              <w:spacing w:before="100" w:beforeAutospacing="1" w:after="100" w:afterAutospacing="1" w:line="320" w:lineRule="atLeast"/>
              <w:jc w:val="left"/>
              <w:rPr>
                <w:rFonts w:ascii="Verdana" w:hAnsi="Verdana" w:cs="宋体"/>
                <w:color w:val="000000"/>
                <w:kern w:val="0"/>
                <w:szCs w:val="21"/>
              </w:rPr>
            </w:pPr>
            <w:r>
              <w:rPr>
                <w:rFonts w:ascii="Verdana" w:hAnsi="Verdana" w:cs="宋体"/>
                <w:color w:val="000000"/>
                <w:kern w:val="0"/>
                <w:szCs w:val="21"/>
              </w:rPr>
              <w:t>验收具体内容</w:t>
            </w:r>
          </w:p>
        </w:tc>
        <w:tc>
          <w:tcPr>
            <w:tcW w:w="6816" w:type="dxa"/>
            <w:gridSpan w:val="7"/>
            <w:tcBorders>
              <w:top w:val="nil"/>
              <w:left w:val="nil"/>
              <w:bottom w:val="single" w:color="auto" w:sz="8" w:space="0"/>
              <w:right w:val="single" w:color="auto" w:sz="8" w:space="0"/>
            </w:tcBorders>
            <w:noWrap w:val="0"/>
            <w:tcMar>
              <w:top w:w="0" w:type="dxa"/>
              <w:left w:w="108" w:type="dxa"/>
              <w:bottom w:w="0" w:type="dxa"/>
              <w:right w:w="108" w:type="dxa"/>
            </w:tcMar>
            <w:vAlign w:val="center"/>
          </w:tcPr>
          <w:p w14:paraId="232FFF60">
            <w:pPr>
              <w:widowControl/>
              <w:snapToGrid w:val="0"/>
              <w:spacing w:before="100" w:beforeAutospacing="1" w:after="100" w:afterAutospacing="1" w:line="320" w:lineRule="atLeast"/>
              <w:jc w:val="left"/>
              <w:rPr>
                <w:rFonts w:ascii="Verdana" w:hAnsi="Verdana" w:cs="宋体"/>
                <w:color w:val="000000"/>
                <w:kern w:val="0"/>
                <w:szCs w:val="21"/>
              </w:rPr>
            </w:pPr>
            <w:r>
              <w:rPr>
                <w:rFonts w:ascii="Verdana" w:hAnsi="Verdana" w:cs="宋体"/>
                <w:color w:val="000000"/>
                <w:kern w:val="0"/>
                <w:szCs w:val="21"/>
              </w:rPr>
              <w:t>（应按采购合同、竞争性谈判文件、竞标响应文件及验收方案等进行验收；并核对成交供应商在安装调试等方面是否违反合同约定或者服务规范要求、提供的质量保证证明材料是否齐全、应有的配件及附件是否达到合同约定等。可附件</w:t>
            </w:r>
            <w:r>
              <w:rPr>
                <w:rFonts w:hint="eastAsia" w:ascii="Verdana" w:hAnsi="Verdana" w:cs="宋体"/>
                <w:color w:val="000000"/>
                <w:kern w:val="0"/>
                <w:szCs w:val="21"/>
                <w:lang w:eastAsia="zh-CN"/>
              </w:rPr>
              <w:t>）</w:t>
            </w:r>
          </w:p>
        </w:tc>
      </w:tr>
      <w:tr w14:paraId="73622634">
        <w:tblPrEx>
          <w:tblCellMar>
            <w:top w:w="0" w:type="dxa"/>
            <w:left w:w="0" w:type="dxa"/>
            <w:bottom w:w="0" w:type="dxa"/>
            <w:right w:w="0" w:type="dxa"/>
          </w:tblCellMar>
        </w:tblPrEx>
        <w:trPr>
          <w:trHeight w:val="1281" w:hRule="atLeast"/>
          <w:jc w:val="center"/>
        </w:trPr>
        <w:tc>
          <w:tcPr>
            <w:tcW w:w="1629" w:type="dxa"/>
            <w:gridSpan w:val="2"/>
            <w:vMerge w:val="restart"/>
            <w:tcBorders>
              <w:top w:val="nil"/>
              <w:left w:val="single" w:color="auto" w:sz="8" w:space="0"/>
              <w:bottom w:val="single" w:color="auto" w:sz="8" w:space="0"/>
              <w:right w:val="single" w:color="auto" w:sz="8" w:space="0"/>
            </w:tcBorders>
            <w:noWrap w:val="0"/>
            <w:tcMar>
              <w:top w:w="0" w:type="dxa"/>
              <w:left w:w="108" w:type="dxa"/>
              <w:bottom w:w="0" w:type="dxa"/>
              <w:right w:w="108" w:type="dxa"/>
            </w:tcMar>
            <w:vAlign w:val="center"/>
          </w:tcPr>
          <w:p w14:paraId="00125DB0">
            <w:pPr>
              <w:widowControl/>
              <w:spacing w:before="100" w:beforeAutospacing="1" w:after="100" w:afterAutospacing="1" w:line="320" w:lineRule="atLeast"/>
              <w:jc w:val="left"/>
              <w:rPr>
                <w:rFonts w:ascii="Verdana" w:hAnsi="Verdana" w:cs="宋体"/>
                <w:color w:val="000000"/>
                <w:kern w:val="0"/>
                <w:szCs w:val="21"/>
              </w:rPr>
            </w:pPr>
            <w:r>
              <w:rPr>
                <w:rFonts w:ascii="Verdana" w:hAnsi="Verdana" w:cs="宋体"/>
                <w:color w:val="000000"/>
                <w:kern w:val="0"/>
                <w:szCs w:val="21"/>
              </w:rPr>
              <w:t>验收小组意见</w:t>
            </w:r>
          </w:p>
        </w:tc>
        <w:tc>
          <w:tcPr>
            <w:tcW w:w="6816" w:type="dxa"/>
            <w:gridSpan w:val="7"/>
            <w:tcBorders>
              <w:top w:val="nil"/>
              <w:left w:val="nil"/>
              <w:bottom w:val="single" w:color="auto" w:sz="8" w:space="0"/>
              <w:right w:val="single" w:color="auto" w:sz="8" w:space="0"/>
            </w:tcBorders>
            <w:noWrap w:val="0"/>
            <w:vAlign w:val="center"/>
          </w:tcPr>
          <w:p w14:paraId="1DFCF126">
            <w:pPr>
              <w:widowControl/>
              <w:spacing w:before="100" w:beforeAutospacing="1" w:after="100" w:afterAutospacing="1" w:line="320" w:lineRule="atLeast"/>
              <w:ind w:firstLine="210" w:firstLineChars="100"/>
              <w:jc w:val="left"/>
              <w:rPr>
                <w:rFonts w:ascii="Verdana" w:hAnsi="Verdana" w:cs="宋体"/>
                <w:color w:val="000000"/>
                <w:kern w:val="0"/>
                <w:szCs w:val="21"/>
              </w:rPr>
            </w:pPr>
            <w:r>
              <w:rPr>
                <w:rFonts w:ascii="Verdana" w:hAnsi="Verdana" w:cs="宋体"/>
                <w:color w:val="000000"/>
                <w:kern w:val="0"/>
                <w:szCs w:val="21"/>
              </w:rPr>
              <w:t>验收结论性意见：</w:t>
            </w:r>
          </w:p>
        </w:tc>
      </w:tr>
      <w:tr w14:paraId="6BC1273B">
        <w:tblPrEx>
          <w:tblCellMar>
            <w:top w:w="0" w:type="dxa"/>
            <w:left w:w="0" w:type="dxa"/>
            <w:bottom w:w="0" w:type="dxa"/>
            <w:right w:w="0" w:type="dxa"/>
          </w:tblCellMar>
        </w:tblPrEx>
        <w:trPr>
          <w:trHeight w:val="607" w:hRule="atLeast"/>
          <w:jc w:val="center"/>
        </w:trPr>
        <w:tc>
          <w:tcPr>
            <w:tcW w:w="1629" w:type="dxa"/>
            <w:gridSpan w:val="2"/>
            <w:vMerge w:val="continue"/>
            <w:tcBorders>
              <w:top w:val="nil"/>
              <w:left w:val="single" w:color="auto" w:sz="8" w:space="0"/>
              <w:bottom w:val="single" w:color="auto" w:sz="8" w:space="0"/>
              <w:right w:val="single" w:color="auto" w:sz="8" w:space="0"/>
            </w:tcBorders>
            <w:noWrap w:val="0"/>
            <w:vAlign w:val="center"/>
          </w:tcPr>
          <w:p w14:paraId="5D9C8830">
            <w:pPr>
              <w:widowControl/>
              <w:jc w:val="left"/>
              <w:rPr>
                <w:rFonts w:ascii="Verdana" w:hAnsi="Verdana" w:cs="宋体"/>
                <w:color w:val="000000"/>
                <w:kern w:val="0"/>
                <w:szCs w:val="21"/>
              </w:rPr>
            </w:pPr>
          </w:p>
        </w:tc>
        <w:tc>
          <w:tcPr>
            <w:tcW w:w="6816" w:type="dxa"/>
            <w:gridSpan w:val="7"/>
            <w:tcBorders>
              <w:top w:val="nil"/>
              <w:left w:val="nil"/>
              <w:bottom w:val="single" w:color="auto" w:sz="8" w:space="0"/>
              <w:right w:val="single" w:color="auto" w:sz="8" w:space="0"/>
            </w:tcBorders>
            <w:noWrap w:val="0"/>
            <w:vAlign w:val="center"/>
          </w:tcPr>
          <w:p w14:paraId="12AF074B">
            <w:pPr>
              <w:widowControl/>
              <w:spacing w:before="100" w:beforeAutospacing="1" w:after="100" w:afterAutospacing="1" w:line="320" w:lineRule="atLeast"/>
              <w:ind w:firstLine="210" w:firstLineChars="100"/>
              <w:jc w:val="left"/>
              <w:rPr>
                <w:rFonts w:ascii="Verdana" w:hAnsi="Verdana" w:cs="宋体"/>
                <w:color w:val="000000"/>
                <w:kern w:val="0"/>
                <w:szCs w:val="21"/>
              </w:rPr>
            </w:pPr>
            <w:r>
              <w:rPr>
                <w:rFonts w:ascii="Verdana" w:hAnsi="Verdana" w:cs="宋体"/>
                <w:color w:val="000000"/>
                <w:kern w:val="0"/>
                <w:szCs w:val="21"/>
              </w:rPr>
              <w:t>有异议的意见和说明理由：</w:t>
            </w:r>
          </w:p>
          <w:p w14:paraId="315CD380">
            <w:pPr>
              <w:widowControl/>
              <w:spacing w:before="100" w:beforeAutospacing="1" w:after="100" w:afterAutospacing="1" w:line="320" w:lineRule="atLeast"/>
              <w:ind w:firstLine="210" w:firstLineChars="100"/>
              <w:jc w:val="left"/>
              <w:rPr>
                <w:rFonts w:ascii="Verdana" w:hAnsi="Verdana" w:cs="宋体"/>
                <w:color w:val="000000"/>
                <w:kern w:val="0"/>
                <w:szCs w:val="21"/>
              </w:rPr>
            </w:pPr>
            <w:r>
              <w:rPr>
                <w:rFonts w:ascii="Verdana" w:hAnsi="Verdana" w:cs="宋体"/>
                <w:color w:val="000000"/>
                <w:kern w:val="0"/>
                <w:szCs w:val="21"/>
              </w:rPr>
              <w:t>签字：</w:t>
            </w:r>
          </w:p>
        </w:tc>
      </w:tr>
      <w:tr w14:paraId="36A765FC">
        <w:tblPrEx>
          <w:tblCellMar>
            <w:top w:w="0" w:type="dxa"/>
            <w:left w:w="0" w:type="dxa"/>
            <w:bottom w:w="0" w:type="dxa"/>
            <w:right w:w="0" w:type="dxa"/>
          </w:tblCellMar>
        </w:tblPrEx>
        <w:trPr>
          <w:trHeight w:val="507" w:hRule="atLeast"/>
          <w:jc w:val="center"/>
        </w:trPr>
        <w:tc>
          <w:tcPr>
            <w:tcW w:w="8445" w:type="dxa"/>
            <w:gridSpan w:val="9"/>
            <w:tcBorders>
              <w:top w:val="nil"/>
              <w:left w:val="single" w:color="auto" w:sz="8" w:space="0"/>
              <w:bottom w:val="single" w:color="auto" w:sz="8" w:space="0"/>
              <w:right w:val="single" w:color="auto" w:sz="8" w:space="0"/>
            </w:tcBorders>
            <w:noWrap w:val="0"/>
            <w:tcMar>
              <w:top w:w="0" w:type="dxa"/>
              <w:left w:w="108" w:type="dxa"/>
              <w:bottom w:w="0" w:type="dxa"/>
              <w:right w:w="108" w:type="dxa"/>
            </w:tcMar>
            <w:vAlign w:val="center"/>
          </w:tcPr>
          <w:p w14:paraId="1C149A63">
            <w:pPr>
              <w:widowControl/>
              <w:spacing w:before="100" w:beforeAutospacing="1" w:after="100" w:afterAutospacing="1" w:line="320" w:lineRule="atLeast"/>
              <w:jc w:val="left"/>
              <w:rPr>
                <w:rFonts w:ascii="Verdana" w:hAnsi="Verdana" w:cs="宋体"/>
                <w:color w:val="000000"/>
                <w:kern w:val="0"/>
                <w:szCs w:val="21"/>
              </w:rPr>
            </w:pPr>
            <w:r>
              <w:rPr>
                <w:rFonts w:ascii="Verdana" w:hAnsi="Verdana" w:cs="宋体"/>
                <w:color w:val="000000"/>
                <w:kern w:val="0"/>
                <w:szCs w:val="21"/>
              </w:rPr>
              <w:t>验收小组成员签字：</w:t>
            </w:r>
          </w:p>
        </w:tc>
      </w:tr>
      <w:tr w14:paraId="5EB113B5">
        <w:tblPrEx>
          <w:tblCellMar>
            <w:top w:w="0" w:type="dxa"/>
            <w:left w:w="0" w:type="dxa"/>
            <w:bottom w:w="0" w:type="dxa"/>
            <w:right w:w="0" w:type="dxa"/>
          </w:tblCellMar>
        </w:tblPrEx>
        <w:trPr>
          <w:trHeight w:val="736" w:hRule="atLeast"/>
          <w:jc w:val="center"/>
        </w:trPr>
        <w:tc>
          <w:tcPr>
            <w:tcW w:w="8445" w:type="dxa"/>
            <w:gridSpan w:val="9"/>
            <w:tcBorders>
              <w:top w:val="nil"/>
              <w:left w:val="single" w:color="auto" w:sz="8" w:space="0"/>
              <w:bottom w:val="single" w:color="auto" w:sz="8" w:space="0"/>
              <w:right w:val="single" w:color="auto" w:sz="8" w:space="0"/>
            </w:tcBorders>
            <w:noWrap w:val="0"/>
            <w:tcMar>
              <w:top w:w="0" w:type="dxa"/>
              <w:left w:w="108" w:type="dxa"/>
              <w:bottom w:w="0" w:type="dxa"/>
              <w:right w:w="108" w:type="dxa"/>
            </w:tcMar>
            <w:vAlign w:val="center"/>
          </w:tcPr>
          <w:p w14:paraId="4CD975E7">
            <w:pPr>
              <w:widowControl/>
              <w:spacing w:before="100" w:beforeAutospacing="1" w:after="100" w:afterAutospacing="1" w:line="320" w:lineRule="atLeast"/>
              <w:jc w:val="left"/>
              <w:rPr>
                <w:rFonts w:ascii="Verdana" w:hAnsi="Verdana" w:cs="宋体"/>
                <w:color w:val="000000"/>
                <w:kern w:val="0"/>
                <w:szCs w:val="21"/>
              </w:rPr>
            </w:pPr>
            <w:r>
              <w:rPr>
                <w:rFonts w:ascii="Verdana" w:hAnsi="Verdana" w:cs="宋体"/>
                <w:color w:val="000000"/>
                <w:kern w:val="0"/>
                <w:szCs w:val="21"/>
              </w:rPr>
              <w:t>监督人员或者</w:t>
            </w:r>
            <w:r>
              <w:rPr>
                <w:rFonts w:hint="eastAsia" w:ascii="Verdana" w:hAnsi="Verdana" w:cs="宋体"/>
                <w:color w:val="000000"/>
                <w:kern w:val="0"/>
                <w:szCs w:val="21"/>
                <w:lang w:eastAsia="zh-CN"/>
              </w:rPr>
              <w:t>其他</w:t>
            </w:r>
            <w:r>
              <w:rPr>
                <w:rFonts w:ascii="Verdana" w:hAnsi="Verdana" w:cs="宋体"/>
                <w:color w:val="000000"/>
                <w:kern w:val="0"/>
                <w:szCs w:val="21"/>
              </w:rPr>
              <w:t>相关人员签字：</w:t>
            </w:r>
          </w:p>
          <w:p w14:paraId="033C2237">
            <w:pPr>
              <w:widowControl/>
              <w:spacing w:before="100" w:beforeAutospacing="1" w:after="100" w:afterAutospacing="1" w:line="320" w:lineRule="atLeast"/>
              <w:ind w:firstLine="74"/>
              <w:jc w:val="left"/>
              <w:rPr>
                <w:rFonts w:ascii="Verdana" w:hAnsi="Verdana" w:cs="宋体"/>
                <w:color w:val="000000"/>
                <w:kern w:val="0"/>
                <w:szCs w:val="21"/>
              </w:rPr>
            </w:pPr>
            <w:r>
              <w:rPr>
                <w:rFonts w:ascii="Verdana" w:hAnsi="Verdana" w:cs="宋体"/>
                <w:color w:val="000000"/>
                <w:kern w:val="0"/>
                <w:szCs w:val="21"/>
              </w:rPr>
              <w:t>或者受邀机构的意见（盖章）：</w:t>
            </w:r>
          </w:p>
        </w:tc>
      </w:tr>
      <w:tr w14:paraId="7FEDFF75">
        <w:tblPrEx>
          <w:tblCellMar>
            <w:top w:w="0" w:type="dxa"/>
            <w:left w:w="0" w:type="dxa"/>
            <w:bottom w:w="0" w:type="dxa"/>
            <w:right w:w="0" w:type="dxa"/>
          </w:tblCellMar>
        </w:tblPrEx>
        <w:trPr>
          <w:trHeight w:val="758" w:hRule="atLeast"/>
          <w:jc w:val="center"/>
        </w:trPr>
        <w:tc>
          <w:tcPr>
            <w:tcW w:w="4152" w:type="dxa"/>
            <w:gridSpan w:val="5"/>
            <w:tcBorders>
              <w:top w:val="nil"/>
              <w:left w:val="single" w:color="auto" w:sz="8" w:space="0"/>
              <w:bottom w:val="single" w:color="auto" w:sz="8" w:space="0"/>
              <w:right w:val="single" w:color="auto" w:sz="4" w:space="0"/>
            </w:tcBorders>
            <w:noWrap w:val="0"/>
            <w:tcMar>
              <w:top w:w="0" w:type="dxa"/>
              <w:left w:w="108" w:type="dxa"/>
              <w:bottom w:w="0" w:type="dxa"/>
              <w:right w:w="108" w:type="dxa"/>
            </w:tcMar>
            <w:vAlign w:val="center"/>
          </w:tcPr>
          <w:p w14:paraId="27168EFA">
            <w:pPr>
              <w:widowControl/>
              <w:spacing w:before="100" w:beforeAutospacing="1" w:after="100" w:afterAutospacing="1" w:line="320" w:lineRule="atLeast"/>
              <w:jc w:val="left"/>
              <w:rPr>
                <w:rFonts w:ascii="Verdana" w:hAnsi="Verdana" w:cs="宋体"/>
                <w:color w:val="000000"/>
                <w:kern w:val="0"/>
                <w:szCs w:val="21"/>
              </w:rPr>
            </w:pPr>
            <w:r>
              <w:rPr>
                <w:rFonts w:ascii="Verdana" w:hAnsi="Verdana" w:cs="宋体"/>
                <w:color w:val="000000"/>
                <w:kern w:val="0"/>
                <w:szCs w:val="21"/>
              </w:rPr>
              <w:t>成交供应商负责人签字或者盖章：</w:t>
            </w:r>
          </w:p>
          <w:p w14:paraId="46D8D649">
            <w:pPr>
              <w:widowControl/>
              <w:spacing w:before="100" w:beforeAutospacing="1" w:after="100" w:afterAutospacing="1" w:line="320" w:lineRule="atLeast"/>
              <w:jc w:val="left"/>
              <w:rPr>
                <w:rFonts w:ascii="Verdana" w:hAnsi="Verdana" w:cs="宋体"/>
                <w:color w:val="000000"/>
                <w:kern w:val="0"/>
                <w:szCs w:val="21"/>
              </w:rPr>
            </w:pPr>
          </w:p>
          <w:p w14:paraId="618D824A">
            <w:pPr>
              <w:widowControl/>
              <w:spacing w:before="100" w:beforeAutospacing="1" w:after="100" w:afterAutospacing="1" w:line="320" w:lineRule="atLeast"/>
              <w:jc w:val="left"/>
              <w:rPr>
                <w:rFonts w:ascii="Verdana" w:hAnsi="Verdana" w:cs="宋体"/>
                <w:color w:val="000000"/>
                <w:kern w:val="0"/>
                <w:szCs w:val="21"/>
              </w:rPr>
            </w:pPr>
            <w:r>
              <w:rPr>
                <w:rFonts w:ascii="Verdana" w:hAnsi="Verdana" w:cs="宋体"/>
                <w:color w:val="000000"/>
                <w:kern w:val="0"/>
                <w:szCs w:val="21"/>
              </w:rPr>
              <w:t>联系电话：</w:t>
            </w:r>
            <w:r>
              <w:rPr>
                <w:rFonts w:hint="eastAsia" w:ascii="Verdana" w:hAnsi="Verdana" w:cs="宋体"/>
                <w:color w:val="000000"/>
                <w:kern w:val="0"/>
                <w:szCs w:val="21"/>
              </w:rPr>
              <w:t xml:space="preserve">               </w:t>
            </w:r>
            <w:r>
              <w:rPr>
                <w:rFonts w:ascii="Verdana" w:hAnsi="Verdana" w:cs="宋体"/>
                <w:color w:val="000000"/>
                <w:kern w:val="0"/>
                <w:szCs w:val="21"/>
              </w:rPr>
              <w:t xml:space="preserve"> </w:t>
            </w:r>
          </w:p>
          <w:p w14:paraId="1F70A6CC">
            <w:pPr>
              <w:widowControl/>
              <w:spacing w:before="100" w:beforeAutospacing="1" w:after="100" w:afterAutospacing="1" w:line="320" w:lineRule="atLeast"/>
              <w:ind w:firstLine="2730" w:firstLineChars="1300"/>
              <w:jc w:val="left"/>
              <w:rPr>
                <w:rFonts w:ascii="Verdana" w:hAnsi="Verdana" w:cs="宋体"/>
                <w:color w:val="000000"/>
                <w:kern w:val="0"/>
                <w:szCs w:val="21"/>
              </w:rPr>
            </w:pPr>
            <w:r>
              <w:rPr>
                <w:rFonts w:ascii="Verdana" w:hAnsi="Verdana" w:cs="宋体"/>
                <w:color w:val="000000"/>
                <w:kern w:val="0"/>
                <w:szCs w:val="21"/>
              </w:rPr>
              <w:t>年</w:t>
            </w:r>
            <w:r>
              <w:rPr>
                <w:rFonts w:hint="eastAsia" w:ascii="Verdana" w:hAnsi="Verdana" w:cs="宋体"/>
                <w:color w:val="000000"/>
                <w:kern w:val="0"/>
                <w:szCs w:val="21"/>
              </w:rPr>
              <w:t xml:space="preserve"> </w:t>
            </w:r>
            <w:r>
              <w:rPr>
                <w:rFonts w:ascii="Verdana" w:hAnsi="Verdana" w:cs="宋体"/>
                <w:color w:val="000000"/>
                <w:kern w:val="0"/>
                <w:szCs w:val="21"/>
              </w:rPr>
              <w:t xml:space="preserve"> 月 </w:t>
            </w:r>
            <w:r>
              <w:rPr>
                <w:rFonts w:hint="eastAsia" w:ascii="Verdana" w:hAnsi="Verdana" w:cs="宋体"/>
                <w:color w:val="000000"/>
                <w:kern w:val="0"/>
                <w:szCs w:val="21"/>
              </w:rPr>
              <w:t xml:space="preserve"> </w:t>
            </w:r>
            <w:r>
              <w:rPr>
                <w:rFonts w:ascii="Verdana" w:hAnsi="Verdana" w:cs="宋体"/>
                <w:color w:val="000000"/>
                <w:kern w:val="0"/>
                <w:szCs w:val="21"/>
              </w:rPr>
              <w:t>日</w:t>
            </w:r>
          </w:p>
        </w:tc>
        <w:tc>
          <w:tcPr>
            <w:tcW w:w="4293" w:type="dxa"/>
            <w:gridSpan w:val="4"/>
            <w:tcBorders>
              <w:top w:val="nil"/>
              <w:left w:val="single" w:color="auto" w:sz="4" w:space="0"/>
              <w:bottom w:val="single" w:color="auto" w:sz="8" w:space="0"/>
              <w:right w:val="single" w:color="auto" w:sz="8" w:space="0"/>
            </w:tcBorders>
            <w:noWrap w:val="0"/>
            <w:vAlign w:val="center"/>
          </w:tcPr>
          <w:p w14:paraId="6E6C1281">
            <w:pPr>
              <w:widowControl/>
              <w:spacing w:before="100" w:beforeAutospacing="1" w:after="100" w:afterAutospacing="1" w:line="320" w:lineRule="atLeast"/>
              <w:ind w:firstLine="210" w:firstLineChars="100"/>
              <w:jc w:val="left"/>
              <w:rPr>
                <w:rFonts w:ascii="Verdana" w:hAnsi="Verdana" w:cs="宋体"/>
                <w:color w:val="000000"/>
                <w:kern w:val="0"/>
                <w:szCs w:val="21"/>
              </w:rPr>
            </w:pPr>
            <w:r>
              <w:rPr>
                <w:rFonts w:ascii="Verdana" w:hAnsi="Verdana" w:cs="宋体"/>
                <w:color w:val="000000"/>
                <w:kern w:val="0"/>
                <w:szCs w:val="21"/>
              </w:rPr>
              <w:t>采购人或者受托机构的意见（盖章）：</w:t>
            </w:r>
          </w:p>
          <w:p w14:paraId="054A2229">
            <w:pPr>
              <w:widowControl/>
              <w:spacing w:before="100" w:beforeAutospacing="1" w:after="100" w:afterAutospacing="1" w:line="320" w:lineRule="atLeast"/>
              <w:ind w:firstLine="210" w:firstLineChars="100"/>
              <w:jc w:val="left"/>
              <w:rPr>
                <w:rFonts w:ascii="Verdana" w:hAnsi="Verdana" w:cs="宋体"/>
                <w:color w:val="000000"/>
                <w:kern w:val="0"/>
                <w:szCs w:val="21"/>
              </w:rPr>
            </w:pPr>
          </w:p>
          <w:p w14:paraId="2E79F18C">
            <w:pPr>
              <w:widowControl/>
              <w:spacing w:before="100" w:beforeAutospacing="1" w:after="100" w:afterAutospacing="1" w:line="320" w:lineRule="atLeast"/>
              <w:ind w:firstLine="210" w:firstLineChars="100"/>
              <w:jc w:val="left"/>
              <w:rPr>
                <w:rFonts w:hint="eastAsia" w:ascii="Verdana" w:hAnsi="Verdana" w:cs="宋体"/>
                <w:color w:val="000000"/>
                <w:kern w:val="0"/>
                <w:szCs w:val="21"/>
              </w:rPr>
            </w:pPr>
            <w:r>
              <w:rPr>
                <w:rFonts w:ascii="Verdana" w:hAnsi="Verdana" w:cs="宋体"/>
                <w:color w:val="000000"/>
                <w:kern w:val="0"/>
                <w:szCs w:val="21"/>
              </w:rPr>
              <w:t>联系电话：</w:t>
            </w:r>
            <w:r>
              <w:rPr>
                <w:rFonts w:hint="eastAsia" w:ascii="Verdana" w:hAnsi="Verdana" w:cs="宋体"/>
                <w:color w:val="000000"/>
                <w:kern w:val="0"/>
                <w:szCs w:val="21"/>
              </w:rPr>
              <w:t xml:space="preserve">          </w:t>
            </w:r>
          </w:p>
          <w:p w14:paraId="5731C48B">
            <w:pPr>
              <w:widowControl/>
              <w:spacing w:before="100" w:beforeAutospacing="1" w:after="100" w:afterAutospacing="1" w:line="320" w:lineRule="atLeast"/>
              <w:ind w:firstLine="2100" w:firstLineChars="1000"/>
              <w:jc w:val="left"/>
              <w:rPr>
                <w:rFonts w:ascii="Verdana" w:hAnsi="Verdana" w:cs="宋体"/>
                <w:color w:val="000000"/>
                <w:kern w:val="0"/>
                <w:szCs w:val="21"/>
              </w:rPr>
            </w:pPr>
            <w:r>
              <w:rPr>
                <w:rFonts w:hint="eastAsia" w:ascii="Verdana" w:hAnsi="Verdana" w:cs="宋体"/>
                <w:color w:val="000000"/>
                <w:kern w:val="0"/>
                <w:szCs w:val="21"/>
              </w:rPr>
              <w:t xml:space="preserve">        </w:t>
            </w:r>
            <w:r>
              <w:rPr>
                <w:rFonts w:ascii="Verdana" w:hAnsi="Verdana" w:cs="宋体"/>
                <w:color w:val="000000"/>
                <w:kern w:val="0"/>
                <w:szCs w:val="21"/>
              </w:rPr>
              <w:t>年</w:t>
            </w:r>
            <w:r>
              <w:rPr>
                <w:rFonts w:hint="eastAsia" w:ascii="Verdana" w:hAnsi="Verdana" w:cs="宋体"/>
                <w:color w:val="000000"/>
                <w:kern w:val="0"/>
                <w:szCs w:val="21"/>
              </w:rPr>
              <w:t xml:space="preserve"> </w:t>
            </w:r>
            <w:r>
              <w:rPr>
                <w:rFonts w:ascii="Verdana" w:hAnsi="Verdana" w:cs="宋体"/>
                <w:color w:val="000000"/>
                <w:kern w:val="0"/>
                <w:szCs w:val="21"/>
              </w:rPr>
              <w:t xml:space="preserve"> 月</w:t>
            </w:r>
            <w:r>
              <w:rPr>
                <w:rFonts w:hint="eastAsia" w:ascii="Verdana" w:hAnsi="Verdana" w:cs="宋体"/>
                <w:color w:val="000000"/>
                <w:kern w:val="0"/>
                <w:szCs w:val="21"/>
              </w:rPr>
              <w:t xml:space="preserve"> </w:t>
            </w:r>
            <w:r>
              <w:rPr>
                <w:rFonts w:ascii="Verdana" w:hAnsi="Verdana" w:cs="宋体"/>
                <w:color w:val="000000"/>
                <w:kern w:val="0"/>
                <w:szCs w:val="21"/>
              </w:rPr>
              <w:t xml:space="preserve"> 日</w:t>
            </w:r>
          </w:p>
        </w:tc>
      </w:tr>
    </w:tbl>
    <w:p w14:paraId="2D7856E4">
      <w:pPr>
        <w:pStyle w:val="20"/>
        <w:snapToGrid w:val="0"/>
        <w:rPr>
          <w:rFonts w:hint="eastAsia" w:hAnsi="宋体"/>
          <w:color w:val="000000"/>
        </w:rPr>
      </w:pPr>
      <w:r>
        <w:rPr>
          <w:rFonts w:hAnsi="宋体"/>
          <w:color w:val="000000"/>
        </w:rPr>
        <w:br w:type="page"/>
      </w:r>
    </w:p>
    <w:p w14:paraId="0935B116">
      <w:pPr>
        <w:spacing w:line="360" w:lineRule="auto"/>
        <w:jc w:val="center"/>
        <w:rPr>
          <w:rFonts w:hint="eastAsia" w:ascii="宋体" w:hAnsi="宋体" w:eastAsia="宋体" w:cs="Times New Roman"/>
          <w:b/>
          <w:bCs/>
          <w:sz w:val="44"/>
          <w:szCs w:val="44"/>
        </w:rPr>
      </w:pPr>
    </w:p>
    <w:p w14:paraId="01154141">
      <w:pPr>
        <w:spacing w:line="360" w:lineRule="auto"/>
        <w:jc w:val="center"/>
        <w:rPr>
          <w:rFonts w:hint="eastAsia" w:ascii="宋体" w:hAnsi="宋体" w:eastAsia="宋体" w:cs="Times New Roman"/>
          <w:b/>
          <w:bCs/>
          <w:sz w:val="44"/>
          <w:szCs w:val="44"/>
        </w:rPr>
      </w:pPr>
    </w:p>
    <w:p w14:paraId="17DF4520">
      <w:pPr>
        <w:keepNext/>
        <w:keepLines/>
        <w:spacing w:before="340" w:after="330" w:line="578" w:lineRule="auto"/>
        <w:jc w:val="center"/>
        <w:outlineLvl w:val="0"/>
        <w:rPr>
          <w:rFonts w:hint="eastAsia" w:ascii="宋体" w:hAnsi="宋体" w:eastAsia="宋体" w:cs="Times New Roman"/>
          <w:kern w:val="44"/>
          <w:sz w:val="44"/>
          <w:szCs w:val="44"/>
          <w:lang w:val="zh-CN" w:eastAsia="zh-CN"/>
        </w:rPr>
      </w:pPr>
      <w:bookmarkStart w:id="153" w:name="_Toc15382"/>
      <w:bookmarkStart w:id="154" w:name="_Toc23849"/>
      <w:bookmarkStart w:id="155" w:name="_Toc20554"/>
      <w:bookmarkStart w:id="156" w:name="_Toc4631"/>
      <w:bookmarkStart w:id="157" w:name="_Toc21248"/>
      <w:bookmarkStart w:id="158" w:name="_Toc10008"/>
      <w:bookmarkStart w:id="159" w:name="_Toc80205943"/>
      <w:bookmarkStart w:id="160" w:name="_Toc22077"/>
      <w:bookmarkStart w:id="161" w:name="_Toc19175"/>
      <w:r>
        <w:rPr>
          <w:rFonts w:hint="eastAsia" w:ascii="宋体" w:hAnsi="宋体" w:eastAsia="宋体" w:cs="Times New Roman"/>
          <w:kern w:val="44"/>
          <w:sz w:val="44"/>
          <w:szCs w:val="44"/>
          <w:lang w:val="zh-CN" w:eastAsia="zh-CN"/>
        </w:rPr>
        <w:t>第六章 合同文本</w:t>
      </w:r>
      <w:bookmarkEnd w:id="153"/>
      <w:bookmarkEnd w:id="154"/>
      <w:bookmarkEnd w:id="155"/>
      <w:bookmarkEnd w:id="156"/>
      <w:bookmarkEnd w:id="157"/>
      <w:bookmarkEnd w:id="158"/>
      <w:bookmarkEnd w:id="159"/>
      <w:bookmarkEnd w:id="160"/>
    </w:p>
    <w:bookmarkEnd w:id="161"/>
    <w:p w14:paraId="6EC31110">
      <w:pPr>
        <w:keepNext/>
        <w:keepLines/>
        <w:spacing w:before="340" w:after="330" w:line="578" w:lineRule="auto"/>
        <w:jc w:val="center"/>
        <w:outlineLvl w:val="0"/>
        <w:rPr>
          <w:rFonts w:hint="eastAsia" w:ascii="仿宋_GB2312" w:hAnsi="楷体" w:eastAsia="仿宋_GB2312" w:cs="Times New Roman"/>
          <w:b/>
          <w:bCs/>
          <w:kern w:val="44"/>
          <w:sz w:val="24"/>
          <w:szCs w:val="44"/>
          <w:u w:val="single"/>
          <w:lang w:val="zh-CN" w:eastAsia="zh-CN"/>
        </w:rPr>
      </w:pPr>
    </w:p>
    <w:p w14:paraId="225D20A9">
      <w:pPr>
        <w:snapToGrid/>
        <w:spacing w:line="240" w:lineRule="auto"/>
        <w:jc w:val="left"/>
        <w:rPr>
          <w:rFonts w:hint="eastAsia" w:ascii="宋体" w:hAnsi="宋体"/>
          <w:b/>
          <w:color w:val="000000"/>
          <w:sz w:val="24"/>
          <w:szCs w:val="24"/>
        </w:rPr>
      </w:pPr>
      <w:r>
        <w:rPr>
          <w:rFonts w:hint="eastAsia" w:ascii="宋体" w:hAnsi="宋体"/>
          <w:b/>
          <w:color w:val="000000"/>
          <w:sz w:val="24"/>
          <w:szCs w:val="24"/>
        </w:rPr>
        <w:br w:type="page"/>
      </w:r>
    </w:p>
    <w:p w14:paraId="2388D311">
      <w:pPr>
        <w:snapToGrid w:val="0"/>
        <w:spacing w:line="400" w:lineRule="exact"/>
        <w:jc w:val="center"/>
        <w:rPr>
          <w:rFonts w:hint="eastAsia" w:ascii="宋体" w:hAnsi="宋体"/>
          <w:b/>
          <w:bCs/>
          <w:color w:val="000000"/>
          <w:sz w:val="32"/>
          <w:szCs w:val="32"/>
        </w:rPr>
      </w:pPr>
      <w:r>
        <w:rPr>
          <w:rFonts w:hint="eastAsia" w:ascii="宋体" w:hAnsi="宋体"/>
          <w:b/>
          <w:bCs/>
          <w:color w:val="000000"/>
          <w:sz w:val="32"/>
          <w:szCs w:val="32"/>
        </w:rPr>
        <w:t>《广西壮族自治区政府采购合同》</w:t>
      </w:r>
      <w:r>
        <w:rPr>
          <w:rFonts w:hint="eastAsia" w:ascii="宋体" w:hAnsi="宋体"/>
          <w:b/>
          <w:color w:val="000000"/>
          <w:sz w:val="32"/>
          <w:szCs w:val="32"/>
        </w:rPr>
        <w:t>文本</w:t>
      </w:r>
    </w:p>
    <w:p w14:paraId="00A4FD59">
      <w:pPr>
        <w:snapToGrid w:val="0"/>
        <w:spacing w:line="400" w:lineRule="exact"/>
        <w:ind w:right="480" w:firstLine="5250" w:firstLineChars="2500"/>
        <w:rPr>
          <w:rFonts w:hint="eastAsia" w:ascii="宋体" w:hAnsi="宋体"/>
          <w:bCs/>
          <w:color w:val="000000"/>
          <w:szCs w:val="21"/>
        </w:rPr>
      </w:pPr>
    </w:p>
    <w:p w14:paraId="2E4B71F9">
      <w:pPr>
        <w:snapToGrid w:val="0"/>
        <w:spacing w:line="360" w:lineRule="auto"/>
        <w:ind w:right="480" w:firstLine="5040" w:firstLineChars="2100"/>
        <w:rPr>
          <w:rFonts w:hint="eastAsia" w:ascii="宋体" w:hAnsi="宋体" w:cs="宋体"/>
          <w:bCs/>
          <w:color w:val="000000"/>
          <w:sz w:val="24"/>
          <w:szCs w:val="24"/>
        </w:rPr>
      </w:pPr>
      <w:r>
        <w:rPr>
          <w:rFonts w:hint="eastAsia" w:ascii="宋体" w:hAnsi="宋体" w:cs="宋体"/>
          <w:bCs/>
          <w:color w:val="000000"/>
          <w:sz w:val="24"/>
          <w:szCs w:val="24"/>
        </w:rPr>
        <w:t>合同编号：</w:t>
      </w:r>
      <w:r>
        <w:rPr>
          <w:rFonts w:hint="eastAsia" w:ascii="宋体" w:hAnsi="宋体" w:cs="宋体"/>
          <w:color w:val="000000"/>
          <w:sz w:val="24"/>
          <w:u w:val="single"/>
        </w:rPr>
        <w:t xml:space="preserve">       </w:t>
      </w:r>
      <w:r>
        <w:rPr>
          <w:rFonts w:hint="eastAsia" w:ascii="宋体" w:hAnsi="宋体" w:cs="宋体"/>
          <w:color w:val="000000"/>
          <w:sz w:val="24"/>
          <w:u w:val="single"/>
          <w:lang w:val="en-US" w:eastAsia="zh-CN"/>
        </w:rPr>
        <w:t xml:space="preserve">  </w:t>
      </w:r>
      <w:r>
        <w:rPr>
          <w:rFonts w:hint="eastAsia" w:ascii="宋体" w:hAnsi="宋体" w:cs="宋体"/>
          <w:color w:val="000000"/>
          <w:sz w:val="24"/>
          <w:u w:val="single"/>
        </w:rPr>
        <w:t xml:space="preserve">        </w:t>
      </w:r>
    </w:p>
    <w:p w14:paraId="5511DC2F">
      <w:pPr>
        <w:pStyle w:val="3"/>
        <w:spacing w:line="360" w:lineRule="auto"/>
        <w:ind w:firstLine="5040" w:firstLineChars="2100"/>
        <w:rPr>
          <w:rFonts w:hint="eastAsia"/>
        </w:rPr>
      </w:pPr>
      <w:r>
        <w:rPr>
          <w:rFonts w:hint="eastAsia" w:ascii="宋体" w:hAnsi="宋体" w:cs="宋体"/>
          <w:color w:val="000000"/>
          <w:sz w:val="24"/>
        </w:rPr>
        <w:t>采购计划号：</w:t>
      </w:r>
      <w:r>
        <w:rPr>
          <w:rFonts w:hint="eastAsia" w:ascii="宋体" w:hAnsi="宋体" w:cs="宋体"/>
          <w:color w:val="000000"/>
          <w:sz w:val="24"/>
          <w:u w:val="single"/>
        </w:rPr>
        <w:t xml:space="preserve">               </w:t>
      </w:r>
    </w:p>
    <w:p w14:paraId="39C1F260">
      <w:pPr>
        <w:snapToGrid w:val="0"/>
        <w:spacing w:line="400" w:lineRule="exact"/>
        <w:rPr>
          <w:rFonts w:hint="eastAsia" w:ascii="宋体" w:hAnsi="宋体" w:cs="宋体"/>
          <w:color w:val="000000"/>
          <w:szCs w:val="21"/>
        </w:rPr>
      </w:pPr>
    </w:p>
    <w:p w14:paraId="7A2B0767">
      <w:pPr>
        <w:snapToGrid w:val="0"/>
        <w:spacing w:line="360" w:lineRule="auto"/>
        <w:rPr>
          <w:rFonts w:hint="eastAsia" w:ascii="宋体" w:hAnsi="宋体" w:cs="宋体"/>
          <w:color w:val="000000"/>
          <w:sz w:val="24"/>
        </w:rPr>
      </w:pPr>
      <w:r>
        <w:rPr>
          <w:rFonts w:hint="eastAsia" w:ascii="宋体" w:hAnsi="宋体" w:cs="宋体"/>
          <w:color w:val="000000"/>
          <w:sz w:val="24"/>
        </w:rPr>
        <w:t>采购人（甲方）：</w:t>
      </w:r>
      <w:r>
        <w:rPr>
          <w:rFonts w:hint="eastAsia" w:ascii="宋体" w:hAnsi="宋体" w:cs="宋体"/>
          <w:color w:val="000000"/>
          <w:sz w:val="24"/>
          <w:u w:val="single"/>
        </w:rPr>
        <w:t xml:space="preserve">                          </w:t>
      </w:r>
    </w:p>
    <w:p w14:paraId="431736AD">
      <w:pPr>
        <w:snapToGrid w:val="0"/>
        <w:spacing w:line="360" w:lineRule="auto"/>
        <w:rPr>
          <w:rFonts w:hint="eastAsia" w:ascii="宋体" w:hAnsi="宋体" w:cs="宋体"/>
          <w:color w:val="000000"/>
          <w:sz w:val="24"/>
        </w:rPr>
      </w:pPr>
      <w:r>
        <w:rPr>
          <w:rFonts w:hint="eastAsia" w:ascii="宋体" w:hAnsi="宋体" w:cs="宋体"/>
          <w:color w:val="000000"/>
          <w:sz w:val="24"/>
          <w:lang w:eastAsia="zh-CN"/>
        </w:rPr>
        <w:t>成交</w:t>
      </w:r>
      <w:r>
        <w:rPr>
          <w:rFonts w:hint="eastAsia" w:ascii="宋体" w:hAnsi="宋体" w:cs="宋体"/>
          <w:color w:val="000000"/>
          <w:sz w:val="24"/>
        </w:rPr>
        <w:t>供应商（乙方）：</w:t>
      </w:r>
      <w:r>
        <w:rPr>
          <w:rFonts w:hint="eastAsia" w:ascii="宋体" w:hAnsi="宋体" w:cs="宋体"/>
          <w:color w:val="000000"/>
          <w:sz w:val="24"/>
          <w:u w:val="single"/>
        </w:rPr>
        <w:t xml:space="preserve">                          </w:t>
      </w:r>
    </w:p>
    <w:p w14:paraId="5A6C1B04">
      <w:pPr>
        <w:snapToGrid w:val="0"/>
        <w:spacing w:line="360" w:lineRule="auto"/>
        <w:rPr>
          <w:rFonts w:hint="eastAsia" w:ascii="宋体" w:hAnsi="宋体" w:cs="宋体"/>
          <w:color w:val="000000"/>
          <w:sz w:val="24"/>
        </w:rPr>
      </w:pPr>
      <w:r>
        <w:rPr>
          <w:rFonts w:hint="eastAsia" w:ascii="宋体" w:hAnsi="宋体" w:cs="宋体"/>
          <w:color w:val="000000"/>
          <w:sz w:val="24"/>
        </w:rPr>
        <w:t>项目名称：</w:t>
      </w:r>
      <w:r>
        <w:rPr>
          <w:rFonts w:hint="eastAsia" w:ascii="宋体" w:hAnsi="宋体" w:cs="宋体"/>
          <w:color w:val="000000"/>
          <w:sz w:val="24"/>
          <w:u w:val="single"/>
        </w:rPr>
        <w:t xml:space="preserve">                               </w:t>
      </w:r>
    </w:p>
    <w:p w14:paraId="173F5FC0">
      <w:pPr>
        <w:snapToGrid w:val="0"/>
        <w:spacing w:line="360" w:lineRule="auto"/>
        <w:rPr>
          <w:rFonts w:hint="eastAsia" w:ascii="宋体" w:hAnsi="宋体" w:cs="宋体"/>
          <w:color w:val="000000"/>
          <w:sz w:val="24"/>
          <w:u w:val="single"/>
        </w:rPr>
      </w:pPr>
      <w:r>
        <w:rPr>
          <w:rFonts w:hint="eastAsia" w:ascii="宋体" w:hAnsi="宋体" w:cs="宋体"/>
          <w:color w:val="000000"/>
          <w:sz w:val="24"/>
        </w:rPr>
        <w:t>项目编号：</w:t>
      </w:r>
      <w:r>
        <w:rPr>
          <w:rFonts w:hint="eastAsia" w:ascii="宋体" w:hAnsi="宋体" w:cs="宋体"/>
          <w:color w:val="000000"/>
          <w:sz w:val="24"/>
          <w:u w:val="single"/>
        </w:rPr>
        <w:t xml:space="preserve">                       </w:t>
      </w:r>
      <w:r>
        <w:rPr>
          <w:rFonts w:hint="eastAsia" w:ascii="宋体" w:hAnsi="宋体" w:cs="宋体"/>
          <w:color w:val="000000"/>
          <w:sz w:val="24"/>
          <w:u w:val="single"/>
          <w:lang w:val="en-US" w:eastAsia="zh-CN"/>
        </w:rPr>
        <w:t xml:space="preserve">        </w:t>
      </w:r>
    </w:p>
    <w:p w14:paraId="4782C170">
      <w:pPr>
        <w:snapToGrid w:val="0"/>
        <w:spacing w:line="360" w:lineRule="auto"/>
        <w:rPr>
          <w:rFonts w:hint="eastAsia" w:ascii="宋体" w:hAnsi="宋体" w:cs="宋体"/>
          <w:color w:val="000000"/>
          <w:sz w:val="24"/>
          <w:u w:val="single"/>
        </w:rPr>
      </w:pPr>
      <w:r>
        <w:rPr>
          <w:rFonts w:hint="eastAsia" w:ascii="宋体" w:hAnsi="宋体" w:cs="宋体"/>
          <w:color w:val="000000"/>
          <w:sz w:val="24"/>
        </w:rPr>
        <w:t>签订地点：</w:t>
      </w:r>
      <w:r>
        <w:rPr>
          <w:rFonts w:hint="eastAsia" w:ascii="宋体" w:hAnsi="宋体" w:cs="宋体"/>
          <w:color w:val="000000"/>
          <w:sz w:val="24"/>
          <w:u w:val="single"/>
        </w:rPr>
        <w:t xml:space="preserve">                      </w:t>
      </w:r>
      <w:r>
        <w:rPr>
          <w:rFonts w:hint="eastAsia" w:ascii="宋体" w:hAnsi="宋体" w:cs="宋体"/>
          <w:color w:val="000000"/>
          <w:sz w:val="24"/>
          <w:u w:val="single"/>
          <w:lang w:val="en-US" w:eastAsia="zh-CN"/>
        </w:rPr>
        <w:t xml:space="preserve">         </w:t>
      </w:r>
      <w:r>
        <w:rPr>
          <w:rFonts w:hint="eastAsia" w:ascii="宋体" w:hAnsi="宋体" w:cs="宋体"/>
          <w:color w:val="000000"/>
          <w:sz w:val="24"/>
          <w:u w:val="none"/>
        </w:rPr>
        <w:t xml:space="preserve">   </w:t>
      </w:r>
      <w:r>
        <w:rPr>
          <w:rFonts w:hint="eastAsia" w:ascii="宋体" w:hAnsi="宋体" w:cs="宋体"/>
          <w:color w:val="000000"/>
          <w:sz w:val="24"/>
          <w:u w:val="none"/>
          <w:lang w:val="en-US" w:eastAsia="zh-CN"/>
        </w:rPr>
        <w:t xml:space="preserve">  </w:t>
      </w:r>
      <w:r>
        <w:rPr>
          <w:rFonts w:hint="eastAsia" w:ascii="宋体" w:hAnsi="宋体" w:cs="宋体"/>
          <w:color w:val="000000"/>
          <w:sz w:val="24"/>
        </w:rPr>
        <w:t>签订时间：</w:t>
      </w:r>
      <w:r>
        <w:rPr>
          <w:rFonts w:hint="eastAsia" w:ascii="宋体" w:hAnsi="宋体" w:cs="宋体"/>
          <w:color w:val="000000"/>
          <w:sz w:val="24"/>
          <w:u w:val="single"/>
        </w:rPr>
        <w:t xml:space="preserve">   </w:t>
      </w:r>
      <w:r>
        <w:rPr>
          <w:rFonts w:hint="eastAsia" w:ascii="宋体" w:hAnsi="宋体" w:cs="宋体"/>
          <w:color w:val="000000"/>
          <w:sz w:val="24"/>
          <w:u w:val="single"/>
          <w:lang w:val="en-US" w:eastAsia="zh-CN"/>
        </w:rPr>
        <w:t xml:space="preserve">   </w:t>
      </w:r>
      <w:r>
        <w:rPr>
          <w:rFonts w:hint="eastAsia" w:ascii="宋体" w:hAnsi="宋体" w:cs="宋体"/>
          <w:color w:val="000000"/>
          <w:sz w:val="24"/>
          <w:u w:val="single"/>
        </w:rPr>
        <w:t xml:space="preserve">        </w:t>
      </w:r>
    </w:p>
    <w:p w14:paraId="6C9EEBF2">
      <w:pPr>
        <w:snapToGrid w:val="0"/>
        <w:spacing w:line="360" w:lineRule="auto"/>
        <w:ind w:firstLine="480" w:firstLineChars="200"/>
        <w:rPr>
          <w:rFonts w:hint="eastAsia" w:ascii="宋体" w:hAnsi="宋体" w:cs="宋体"/>
          <w:color w:val="000000"/>
          <w:sz w:val="24"/>
        </w:rPr>
      </w:pPr>
    </w:p>
    <w:p w14:paraId="7F883168">
      <w:pPr>
        <w:snapToGrid w:val="0"/>
        <w:spacing w:line="360" w:lineRule="auto"/>
        <w:ind w:firstLine="480" w:firstLineChars="200"/>
        <w:rPr>
          <w:rFonts w:hint="eastAsia" w:ascii="宋体" w:hAnsi="宋体" w:cs="宋体"/>
          <w:color w:val="000000"/>
          <w:sz w:val="24"/>
        </w:rPr>
      </w:pPr>
      <w:r>
        <w:rPr>
          <w:rFonts w:hint="eastAsia" w:ascii="宋体" w:hAnsi="宋体" w:cs="宋体"/>
          <w:color w:val="000000"/>
          <w:sz w:val="24"/>
        </w:rPr>
        <w:t>根据《中华人民共和国政府采购法</w:t>
      </w:r>
      <w:r>
        <w:rPr>
          <w:rFonts w:hint="eastAsia" w:ascii="宋体" w:hAnsi="宋体" w:cs="宋体"/>
          <w:color w:val="000000"/>
          <w:sz w:val="24"/>
          <w:lang w:eastAsia="zh-CN"/>
        </w:rPr>
        <w:t>》《</w:t>
      </w:r>
      <w:r>
        <w:rPr>
          <w:rFonts w:hint="eastAsia" w:ascii="宋体" w:hAnsi="宋体" w:cs="宋体"/>
          <w:color w:val="000000"/>
          <w:sz w:val="24"/>
        </w:rPr>
        <w:t>中华人民共和国</w:t>
      </w:r>
      <w:r>
        <w:rPr>
          <w:rFonts w:hint="eastAsia" w:ascii="宋体" w:hAnsi="宋体" w:cs="宋体"/>
          <w:color w:val="000000"/>
          <w:sz w:val="24"/>
          <w:lang w:eastAsia="zh-CN"/>
        </w:rPr>
        <w:t>民法典</w:t>
      </w:r>
      <w:r>
        <w:rPr>
          <w:rFonts w:hint="eastAsia" w:ascii="宋体" w:hAnsi="宋体" w:cs="宋体"/>
          <w:color w:val="000000"/>
          <w:sz w:val="24"/>
        </w:rPr>
        <w:t>》等</w:t>
      </w:r>
      <w:r>
        <w:rPr>
          <w:rFonts w:hint="eastAsia" w:ascii="宋体" w:hAnsi="宋体" w:cs="宋体"/>
          <w:color w:val="000000"/>
          <w:sz w:val="24"/>
          <w:lang w:eastAsia="zh-CN"/>
        </w:rPr>
        <w:t>法律法规</w:t>
      </w:r>
      <w:r>
        <w:rPr>
          <w:rFonts w:hint="eastAsia" w:ascii="宋体" w:hAnsi="宋体" w:cs="宋体"/>
          <w:color w:val="000000"/>
          <w:sz w:val="24"/>
        </w:rPr>
        <w:t>规定，按照竞争性谈判文件规定条款和成交供应商承诺，甲乙双方签订本合同。</w:t>
      </w:r>
    </w:p>
    <w:p w14:paraId="7FC4DC73">
      <w:pPr>
        <w:snapToGrid w:val="0"/>
        <w:spacing w:line="360" w:lineRule="auto"/>
        <w:ind w:firstLine="482" w:firstLineChars="200"/>
        <w:rPr>
          <w:rFonts w:hint="eastAsia" w:ascii="宋体" w:hAnsi="宋体" w:cs="宋体"/>
          <w:b/>
          <w:color w:val="000000"/>
          <w:sz w:val="24"/>
        </w:rPr>
      </w:pPr>
      <w:r>
        <w:rPr>
          <w:rFonts w:hint="eastAsia" w:ascii="宋体" w:hAnsi="宋体" w:cs="宋体"/>
          <w:b/>
          <w:color w:val="000000"/>
          <w:sz w:val="24"/>
        </w:rPr>
        <w:t>第一条　合同标的</w:t>
      </w:r>
    </w:p>
    <w:p w14:paraId="09ABB7DC">
      <w:pPr>
        <w:snapToGrid w:val="0"/>
        <w:spacing w:line="360" w:lineRule="auto"/>
        <w:ind w:firstLine="480" w:firstLineChars="200"/>
        <w:rPr>
          <w:rFonts w:hint="eastAsia" w:ascii="宋体" w:hAnsi="宋体" w:cs="宋体"/>
          <w:color w:val="000000"/>
          <w:sz w:val="24"/>
        </w:rPr>
      </w:pPr>
      <w:r>
        <w:rPr>
          <w:rFonts w:hint="eastAsia" w:ascii="宋体" w:hAnsi="宋体" w:eastAsia="宋体" w:cs="宋体"/>
          <w:color w:val="000000"/>
          <w:sz w:val="24"/>
          <w:szCs w:val="24"/>
          <w:lang w:val="en-US" w:eastAsia="zh-CN"/>
        </w:rPr>
        <w:t>1.合同总金额：</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none"/>
          <w:lang w:val="en-US" w:eastAsia="zh-CN"/>
        </w:rPr>
        <w:t>。</w:t>
      </w:r>
    </w:p>
    <w:p w14:paraId="011339A8">
      <w:pPr>
        <w:snapToGrid w:val="0"/>
        <w:spacing w:line="360" w:lineRule="auto"/>
        <w:ind w:firstLine="480" w:firstLineChars="200"/>
        <w:rPr>
          <w:rFonts w:hint="eastAsia" w:ascii="宋体" w:hAnsi="宋体" w:cs="宋体"/>
          <w:color w:val="000000"/>
          <w:sz w:val="24"/>
        </w:rPr>
      </w:pPr>
      <w:r>
        <w:rPr>
          <w:rFonts w:hint="eastAsia" w:ascii="宋体" w:hAnsi="宋体" w:cs="宋体"/>
          <w:color w:val="000000"/>
          <w:sz w:val="24"/>
          <w:lang w:val="en-US" w:eastAsia="zh-CN"/>
        </w:rPr>
        <w:t>2.</w:t>
      </w:r>
      <w:r>
        <w:rPr>
          <w:rFonts w:hint="eastAsia" w:ascii="宋体" w:hAnsi="宋体" w:cs="宋体"/>
          <w:color w:val="000000"/>
          <w:sz w:val="24"/>
        </w:rPr>
        <w:t>供货一览表</w:t>
      </w:r>
    </w:p>
    <w:tbl>
      <w:tblPr>
        <w:tblStyle w:val="31"/>
        <w:tblW w:w="9701" w:type="dxa"/>
        <w:tblInd w:w="-7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9"/>
        <w:gridCol w:w="1233"/>
        <w:gridCol w:w="1059"/>
        <w:gridCol w:w="1233"/>
        <w:gridCol w:w="1210"/>
        <w:gridCol w:w="737"/>
        <w:gridCol w:w="735"/>
        <w:gridCol w:w="1285"/>
        <w:gridCol w:w="1500"/>
      </w:tblGrid>
      <w:tr w14:paraId="3A2ECC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20" w:hRule="atLeast"/>
        </w:trPr>
        <w:tc>
          <w:tcPr>
            <w:tcW w:w="709" w:type="dxa"/>
            <w:noWrap w:val="0"/>
            <w:vAlign w:val="center"/>
          </w:tcPr>
          <w:p w14:paraId="2B170A26">
            <w:pPr>
              <w:snapToGrid w:val="0"/>
              <w:spacing w:line="360" w:lineRule="auto"/>
              <w:jc w:val="center"/>
              <w:rPr>
                <w:rFonts w:hint="eastAsia" w:ascii="宋体" w:hAnsi="宋体" w:cs="宋体"/>
                <w:color w:val="000000"/>
                <w:sz w:val="24"/>
              </w:rPr>
            </w:pPr>
            <w:r>
              <w:rPr>
                <w:rFonts w:hint="eastAsia" w:ascii="宋体" w:hAnsi="宋体" w:cs="宋体"/>
                <w:color w:val="000000"/>
                <w:sz w:val="24"/>
              </w:rPr>
              <w:t>序号</w:t>
            </w:r>
          </w:p>
        </w:tc>
        <w:tc>
          <w:tcPr>
            <w:tcW w:w="1233" w:type="dxa"/>
            <w:noWrap w:val="0"/>
            <w:vAlign w:val="center"/>
          </w:tcPr>
          <w:p w14:paraId="60ABCFB3">
            <w:pPr>
              <w:snapToGrid w:val="0"/>
              <w:spacing w:line="360" w:lineRule="auto"/>
              <w:jc w:val="center"/>
              <w:rPr>
                <w:rFonts w:hint="eastAsia" w:ascii="宋体" w:hAnsi="宋体" w:cs="宋体"/>
                <w:color w:val="000000"/>
                <w:sz w:val="24"/>
              </w:rPr>
            </w:pPr>
            <w:r>
              <w:rPr>
                <w:rFonts w:hint="eastAsia" w:ascii="宋体" w:hAnsi="宋体" w:cs="宋体"/>
                <w:color w:val="000000"/>
                <w:sz w:val="24"/>
                <w:lang w:eastAsia="zh-CN"/>
              </w:rPr>
              <w:t>标的</w:t>
            </w:r>
            <w:r>
              <w:rPr>
                <w:rFonts w:hint="eastAsia" w:ascii="宋体" w:hAnsi="宋体" w:cs="宋体"/>
                <w:color w:val="000000"/>
                <w:sz w:val="24"/>
              </w:rPr>
              <w:t>名称</w:t>
            </w:r>
          </w:p>
        </w:tc>
        <w:tc>
          <w:tcPr>
            <w:tcW w:w="1059" w:type="dxa"/>
            <w:noWrap w:val="0"/>
            <w:vAlign w:val="center"/>
          </w:tcPr>
          <w:p w14:paraId="08B5EEC2">
            <w:pPr>
              <w:snapToGrid w:val="0"/>
              <w:spacing w:line="360" w:lineRule="auto"/>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品牌</w:t>
            </w:r>
          </w:p>
          <w:p w14:paraId="72AE27C3">
            <w:pPr>
              <w:snapToGrid w:val="0"/>
              <w:spacing w:line="360" w:lineRule="auto"/>
              <w:jc w:val="center"/>
              <w:rPr>
                <w:rFonts w:hint="eastAsia" w:ascii="宋体" w:hAnsi="宋体" w:cs="宋体"/>
                <w:color w:val="000000"/>
                <w:sz w:val="24"/>
              </w:rPr>
            </w:pPr>
            <w:r>
              <w:rPr>
                <w:rFonts w:hint="eastAsia" w:ascii="宋体" w:hAnsi="宋体" w:cs="宋体"/>
                <w:color w:val="auto"/>
                <w:szCs w:val="21"/>
                <w:highlight w:val="none"/>
                <w:lang w:eastAsia="zh-CN"/>
              </w:rPr>
              <w:t>（如有）</w:t>
            </w:r>
          </w:p>
        </w:tc>
        <w:tc>
          <w:tcPr>
            <w:tcW w:w="1233" w:type="dxa"/>
            <w:noWrap w:val="0"/>
            <w:vAlign w:val="center"/>
          </w:tcPr>
          <w:p w14:paraId="127B8330">
            <w:pPr>
              <w:snapToGrid w:val="0"/>
              <w:spacing w:line="360" w:lineRule="auto"/>
              <w:jc w:val="center"/>
              <w:rPr>
                <w:rFonts w:hint="eastAsia" w:ascii="宋体" w:hAnsi="宋体" w:cs="宋体"/>
                <w:color w:val="000000"/>
                <w:sz w:val="24"/>
              </w:rPr>
            </w:pPr>
            <w:r>
              <w:rPr>
                <w:rFonts w:hint="eastAsia" w:ascii="宋体" w:hAnsi="宋体" w:cs="宋体"/>
                <w:color w:val="000000"/>
                <w:sz w:val="24"/>
              </w:rPr>
              <w:t>规格型号</w:t>
            </w:r>
          </w:p>
        </w:tc>
        <w:tc>
          <w:tcPr>
            <w:tcW w:w="1210" w:type="dxa"/>
            <w:noWrap w:val="0"/>
            <w:vAlign w:val="center"/>
          </w:tcPr>
          <w:p w14:paraId="39C9FF82">
            <w:pPr>
              <w:snapToGrid w:val="0"/>
              <w:spacing w:line="360" w:lineRule="auto"/>
              <w:jc w:val="center"/>
              <w:rPr>
                <w:rFonts w:hint="eastAsia" w:ascii="宋体" w:hAnsi="宋体" w:cs="宋体"/>
                <w:color w:val="000000"/>
                <w:sz w:val="24"/>
              </w:rPr>
            </w:pPr>
            <w:r>
              <w:rPr>
                <w:rFonts w:hint="eastAsia" w:ascii="宋体" w:hAnsi="宋体" w:cs="宋体"/>
                <w:color w:val="000000"/>
                <w:sz w:val="24"/>
              </w:rPr>
              <w:t>生产厂家</w:t>
            </w:r>
          </w:p>
        </w:tc>
        <w:tc>
          <w:tcPr>
            <w:tcW w:w="737" w:type="dxa"/>
            <w:noWrap w:val="0"/>
            <w:vAlign w:val="center"/>
          </w:tcPr>
          <w:p w14:paraId="6FFB74C9">
            <w:pPr>
              <w:snapToGrid w:val="0"/>
              <w:spacing w:line="360" w:lineRule="auto"/>
              <w:jc w:val="center"/>
              <w:rPr>
                <w:rFonts w:hint="eastAsia" w:ascii="宋体" w:hAnsi="宋体" w:cs="宋体"/>
                <w:color w:val="000000"/>
                <w:sz w:val="24"/>
              </w:rPr>
            </w:pPr>
            <w:r>
              <w:rPr>
                <w:rFonts w:hint="eastAsia" w:ascii="宋体" w:hAnsi="宋体" w:cs="宋体"/>
                <w:color w:val="000000"/>
                <w:sz w:val="24"/>
              </w:rPr>
              <w:t>单位</w:t>
            </w:r>
          </w:p>
        </w:tc>
        <w:tc>
          <w:tcPr>
            <w:tcW w:w="735" w:type="dxa"/>
            <w:noWrap w:val="0"/>
            <w:vAlign w:val="center"/>
          </w:tcPr>
          <w:p w14:paraId="5EDD1C96">
            <w:pPr>
              <w:snapToGrid w:val="0"/>
              <w:spacing w:line="360" w:lineRule="auto"/>
              <w:jc w:val="center"/>
              <w:rPr>
                <w:rFonts w:hint="eastAsia" w:ascii="宋体" w:hAnsi="宋体" w:cs="宋体"/>
                <w:color w:val="000000"/>
                <w:sz w:val="24"/>
              </w:rPr>
            </w:pPr>
            <w:r>
              <w:rPr>
                <w:rFonts w:hint="eastAsia" w:ascii="宋体" w:hAnsi="宋体" w:cs="宋体"/>
                <w:color w:val="000000"/>
                <w:sz w:val="24"/>
              </w:rPr>
              <w:t>数量</w:t>
            </w:r>
            <w:r>
              <w:rPr>
                <w:rFonts w:hint="eastAsia" w:ascii="宋体" w:hAnsi="宋体" w:cs="宋体"/>
                <w:color w:val="auto"/>
              </w:rPr>
              <w:t>①</w:t>
            </w:r>
          </w:p>
        </w:tc>
        <w:tc>
          <w:tcPr>
            <w:tcW w:w="1285" w:type="dxa"/>
            <w:noWrap w:val="0"/>
            <w:vAlign w:val="center"/>
          </w:tcPr>
          <w:p w14:paraId="03E7264A">
            <w:pPr>
              <w:snapToGrid w:val="0"/>
              <w:spacing w:line="360" w:lineRule="auto"/>
              <w:jc w:val="center"/>
              <w:rPr>
                <w:rFonts w:hint="eastAsia" w:ascii="宋体" w:hAnsi="宋体" w:cs="宋体"/>
                <w:color w:val="000000"/>
                <w:sz w:val="24"/>
              </w:rPr>
            </w:pPr>
            <w:r>
              <w:rPr>
                <w:rFonts w:hint="eastAsia" w:ascii="宋体" w:hAnsi="宋体" w:cs="宋体"/>
                <w:color w:val="000000"/>
                <w:sz w:val="24"/>
              </w:rPr>
              <w:t>单价（元）</w:t>
            </w:r>
            <w:r>
              <w:rPr>
                <w:rFonts w:hint="eastAsia" w:ascii="宋体" w:hAnsi="宋体" w:eastAsia="宋体" w:cs="宋体"/>
                <w:color w:val="auto"/>
                <w:szCs w:val="21"/>
                <w:highlight w:val="none"/>
              </w:rPr>
              <w:t>②</w:t>
            </w:r>
          </w:p>
        </w:tc>
        <w:tc>
          <w:tcPr>
            <w:tcW w:w="1500" w:type="dxa"/>
            <w:noWrap w:val="0"/>
            <w:vAlign w:val="center"/>
          </w:tcPr>
          <w:p w14:paraId="1F8D4F7A">
            <w:pPr>
              <w:snapToGrid w:val="0"/>
              <w:spacing w:line="360" w:lineRule="auto"/>
              <w:jc w:val="center"/>
              <w:rPr>
                <w:rFonts w:hint="eastAsia" w:ascii="宋体" w:hAnsi="宋体" w:eastAsia="宋体" w:cs="宋体"/>
                <w:color w:val="auto"/>
                <w:szCs w:val="21"/>
                <w:highlight w:val="none"/>
              </w:rPr>
            </w:pPr>
            <w:r>
              <w:rPr>
                <w:rFonts w:hint="eastAsia" w:ascii="宋体" w:hAnsi="宋体" w:cs="宋体"/>
                <w:color w:val="auto"/>
                <w:szCs w:val="21"/>
                <w:highlight w:val="none"/>
                <w:lang w:eastAsia="zh-CN"/>
              </w:rPr>
              <w:t>单项合计</w:t>
            </w:r>
            <w:r>
              <w:rPr>
                <w:rFonts w:hint="eastAsia" w:ascii="宋体" w:hAnsi="宋体" w:eastAsia="宋体" w:cs="宋体"/>
                <w:color w:val="auto"/>
                <w:szCs w:val="21"/>
                <w:highlight w:val="none"/>
              </w:rPr>
              <w:t>（元）</w:t>
            </w:r>
          </w:p>
          <w:p w14:paraId="01CB1BBD">
            <w:pPr>
              <w:snapToGrid w:val="0"/>
              <w:spacing w:line="360" w:lineRule="auto"/>
              <w:jc w:val="center"/>
              <w:rPr>
                <w:rFonts w:hint="eastAsia" w:ascii="宋体" w:hAnsi="宋体" w:cs="宋体"/>
                <w:color w:val="000000"/>
                <w:sz w:val="24"/>
              </w:rPr>
            </w:pPr>
            <w:r>
              <w:rPr>
                <w:rFonts w:hint="eastAsia" w:ascii="宋体" w:hAnsi="宋体" w:cs="宋体"/>
                <w:color w:val="auto"/>
                <w:szCs w:val="22"/>
              </w:rPr>
              <w:t>③</w:t>
            </w:r>
            <w:r>
              <w:rPr>
                <w:rFonts w:hint="eastAsia" w:ascii="宋体" w:hAnsi="宋体" w:cs="宋体"/>
                <w:color w:val="auto"/>
                <w:szCs w:val="22"/>
                <w:lang w:eastAsia="zh-CN"/>
              </w:rPr>
              <w:t>=</w:t>
            </w:r>
            <w:r>
              <w:rPr>
                <w:rFonts w:hint="eastAsia" w:ascii="宋体" w:hAnsi="宋体" w:cs="宋体"/>
                <w:color w:val="auto"/>
              </w:rPr>
              <w:t>①</w:t>
            </w:r>
            <w:r>
              <w:rPr>
                <w:rFonts w:hint="eastAsia" w:ascii="宋体" w:hAnsi="宋体" w:cs="宋体"/>
                <w:color w:val="auto"/>
                <w:lang w:val="en-US" w:eastAsia="zh-CN"/>
              </w:rPr>
              <w:t>X</w:t>
            </w:r>
            <w:r>
              <w:rPr>
                <w:rFonts w:hint="eastAsia" w:ascii="宋体" w:hAnsi="宋体" w:eastAsia="宋体" w:cs="宋体"/>
                <w:color w:val="auto"/>
                <w:szCs w:val="21"/>
                <w:highlight w:val="none"/>
              </w:rPr>
              <w:t>②</w:t>
            </w:r>
          </w:p>
        </w:tc>
      </w:tr>
      <w:tr w14:paraId="54FBA5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5" w:hRule="atLeast"/>
        </w:trPr>
        <w:tc>
          <w:tcPr>
            <w:tcW w:w="709" w:type="dxa"/>
            <w:noWrap w:val="0"/>
            <w:vAlign w:val="center"/>
          </w:tcPr>
          <w:p w14:paraId="22450CBC">
            <w:pPr>
              <w:snapToGrid w:val="0"/>
              <w:spacing w:line="360" w:lineRule="auto"/>
              <w:jc w:val="center"/>
              <w:rPr>
                <w:rFonts w:hint="eastAsia" w:ascii="宋体" w:hAnsi="宋体" w:cs="宋体"/>
                <w:color w:val="000000"/>
                <w:sz w:val="24"/>
              </w:rPr>
            </w:pPr>
            <w:r>
              <w:rPr>
                <w:rFonts w:hint="eastAsia" w:ascii="宋体" w:hAnsi="宋体" w:cs="宋体"/>
                <w:color w:val="000000"/>
                <w:sz w:val="24"/>
              </w:rPr>
              <w:t>1</w:t>
            </w:r>
          </w:p>
        </w:tc>
        <w:tc>
          <w:tcPr>
            <w:tcW w:w="1233" w:type="dxa"/>
            <w:noWrap w:val="0"/>
            <w:vAlign w:val="center"/>
          </w:tcPr>
          <w:p w14:paraId="72ACCDBF">
            <w:pPr>
              <w:snapToGrid w:val="0"/>
              <w:spacing w:line="360" w:lineRule="auto"/>
              <w:jc w:val="center"/>
              <w:rPr>
                <w:rFonts w:hint="eastAsia" w:ascii="宋体" w:hAnsi="宋体" w:cs="宋体"/>
                <w:color w:val="000000"/>
                <w:sz w:val="24"/>
              </w:rPr>
            </w:pPr>
          </w:p>
        </w:tc>
        <w:tc>
          <w:tcPr>
            <w:tcW w:w="1059" w:type="dxa"/>
            <w:noWrap w:val="0"/>
            <w:vAlign w:val="center"/>
          </w:tcPr>
          <w:p w14:paraId="1DE6D23B">
            <w:pPr>
              <w:snapToGrid w:val="0"/>
              <w:spacing w:line="360" w:lineRule="auto"/>
              <w:jc w:val="center"/>
              <w:rPr>
                <w:rFonts w:hint="eastAsia" w:ascii="宋体" w:hAnsi="宋体" w:cs="宋体"/>
                <w:color w:val="000000"/>
                <w:sz w:val="24"/>
              </w:rPr>
            </w:pPr>
          </w:p>
        </w:tc>
        <w:tc>
          <w:tcPr>
            <w:tcW w:w="1233" w:type="dxa"/>
            <w:noWrap w:val="0"/>
            <w:vAlign w:val="center"/>
          </w:tcPr>
          <w:p w14:paraId="73B32DB9">
            <w:pPr>
              <w:snapToGrid w:val="0"/>
              <w:spacing w:line="360" w:lineRule="auto"/>
              <w:jc w:val="center"/>
              <w:rPr>
                <w:rFonts w:hint="eastAsia" w:ascii="宋体" w:hAnsi="宋体" w:cs="宋体"/>
                <w:color w:val="000000"/>
                <w:sz w:val="24"/>
              </w:rPr>
            </w:pPr>
          </w:p>
        </w:tc>
        <w:tc>
          <w:tcPr>
            <w:tcW w:w="1210" w:type="dxa"/>
            <w:noWrap w:val="0"/>
            <w:vAlign w:val="top"/>
          </w:tcPr>
          <w:p w14:paraId="1ECD8C21">
            <w:pPr>
              <w:snapToGrid w:val="0"/>
              <w:spacing w:line="360" w:lineRule="auto"/>
              <w:jc w:val="center"/>
              <w:rPr>
                <w:rFonts w:hint="eastAsia" w:ascii="宋体" w:hAnsi="宋体" w:cs="宋体"/>
                <w:color w:val="000000"/>
                <w:sz w:val="24"/>
              </w:rPr>
            </w:pPr>
          </w:p>
        </w:tc>
        <w:tc>
          <w:tcPr>
            <w:tcW w:w="737" w:type="dxa"/>
            <w:noWrap w:val="0"/>
            <w:vAlign w:val="top"/>
          </w:tcPr>
          <w:p w14:paraId="4F761725">
            <w:pPr>
              <w:snapToGrid w:val="0"/>
              <w:spacing w:line="360" w:lineRule="auto"/>
              <w:jc w:val="center"/>
              <w:rPr>
                <w:rFonts w:hint="eastAsia" w:ascii="宋体" w:hAnsi="宋体" w:cs="宋体"/>
                <w:color w:val="000000"/>
                <w:sz w:val="24"/>
              </w:rPr>
            </w:pPr>
          </w:p>
        </w:tc>
        <w:tc>
          <w:tcPr>
            <w:tcW w:w="735" w:type="dxa"/>
            <w:noWrap w:val="0"/>
            <w:vAlign w:val="top"/>
          </w:tcPr>
          <w:p w14:paraId="4ED1E78E">
            <w:pPr>
              <w:snapToGrid w:val="0"/>
              <w:spacing w:line="360" w:lineRule="auto"/>
              <w:jc w:val="center"/>
              <w:rPr>
                <w:rFonts w:hint="eastAsia" w:ascii="宋体" w:hAnsi="宋体" w:cs="宋体"/>
                <w:color w:val="000000"/>
                <w:sz w:val="24"/>
              </w:rPr>
            </w:pPr>
          </w:p>
        </w:tc>
        <w:tc>
          <w:tcPr>
            <w:tcW w:w="1285" w:type="dxa"/>
            <w:noWrap w:val="0"/>
            <w:vAlign w:val="center"/>
          </w:tcPr>
          <w:p w14:paraId="6E2A7A81">
            <w:pPr>
              <w:snapToGrid w:val="0"/>
              <w:spacing w:line="360" w:lineRule="auto"/>
              <w:jc w:val="center"/>
              <w:rPr>
                <w:rFonts w:hint="eastAsia" w:ascii="宋体" w:hAnsi="宋体" w:cs="宋体"/>
                <w:color w:val="000000"/>
                <w:sz w:val="24"/>
              </w:rPr>
            </w:pPr>
          </w:p>
        </w:tc>
        <w:tc>
          <w:tcPr>
            <w:tcW w:w="1500" w:type="dxa"/>
            <w:noWrap w:val="0"/>
            <w:vAlign w:val="center"/>
          </w:tcPr>
          <w:p w14:paraId="339EF51A">
            <w:pPr>
              <w:snapToGrid w:val="0"/>
              <w:spacing w:line="360" w:lineRule="auto"/>
              <w:jc w:val="center"/>
              <w:rPr>
                <w:rFonts w:hint="eastAsia" w:ascii="宋体" w:hAnsi="宋体" w:cs="宋体"/>
                <w:color w:val="000000"/>
                <w:sz w:val="24"/>
              </w:rPr>
            </w:pPr>
          </w:p>
        </w:tc>
      </w:tr>
      <w:tr w14:paraId="03BF0D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5" w:hRule="atLeast"/>
        </w:trPr>
        <w:tc>
          <w:tcPr>
            <w:tcW w:w="709" w:type="dxa"/>
            <w:noWrap w:val="0"/>
            <w:vAlign w:val="center"/>
          </w:tcPr>
          <w:p w14:paraId="6C9D5D65">
            <w:pPr>
              <w:snapToGrid w:val="0"/>
              <w:spacing w:line="360" w:lineRule="auto"/>
              <w:jc w:val="center"/>
              <w:rPr>
                <w:rFonts w:hint="eastAsia" w:ascii="宋体" w:hAnsi="宋体" w:cs="宋体"/>
                <w:color w:val="000000"/>
                <w:sz w:val="24"/>
              </w:rPr>
            </w:pPr>
            <w:r>
              <w:rPr>
                <w:rFonts w:hint="eastAsia" w:ascii="宋体" w:hAnsi="宋体" w:cs="宋体"/>
                <w:color w:val="000000"/>
                <w:sz w:val="24"/>
              </w:rPr>
              <w:t>2</w:t>
            </w:r>
          </w:p>
        </w:tc>
        <w:tc>
          <w:tcPr>
            <w:tcW w:w="1233" w:type="dxa"/>
            <w:noWrap w:val="0"/>
            <w:vAlign w:val="center"/>
          </w:tcPr>
          <w:p w14:paraId="4F29044F">
            <w:pPr>
              <w:snapToGrid w:val="0"/>
              <w:spacing w:line="360" w:lineRule="auto"/>
              <w:jc w:val="center"/>
              <w:rPr>
                <w:rFonts w:hint="eastAsia" w:ascii="宋体" w:hAnsi="宋体" w:cs="宋体"/>
                <w:color w:val="000000"/>
                <w:sz w:val="24"/>
              </w:rPr>
            </w:pPr>
          </w:p>
        </w:tc>
        <w:tc>
          <w:tcPr>
            <w:tcW w:w="1059" w:type="dxa"/>
            <w:noWrap w:val="0"/>
            <w:vAlign w:val="center"/>
          </w:tcPr>
          <w:p w14:paraId="1BA4563C">
            <w:pPr>
              <w:snapToGrid w:val="0"/>
              <w:spacing w:line="360" w:lineRule="auto"/>
              <w:jc w:val="center"/>
              <w:rPr>
                <w:rFonts w:hint="eastAsia" w:ascii="宋体" w:hAnsi="宋体" w:cs="宋体"/>
                <w:color w:val="000000"/>
                <w:sz w:val="24"/>
              </w:rPr>
            </w:pPr>
          </w:p>
        </w:tc>
        <w:tc>
          <w:tcPr>
            <w:tcW w:w="1233" w:type="dxa"/>
            <w:noWrap w:val="0"/>
            <w:vAlign w:val="center"/>
          </w:tcPr>
          <w:p w14:paraId="56AC6EC9">
            <w:pPr>
              <w:snapToGrid w:val="0"/>
              <w:spacing w:line="360" w:lineRule="auto"/>
              <w:jc w:val="center"/>
              <w:rPr>
                <w:rFonts w:hint="eastAsia" w:ascii="宋体" w:hAnsi="宋体" w:cs="宋体"/>
                <w:color w:val="000000"/>
                <w:sz w:val="24"/>
              </w:rPr>
            </w:pPr>
          </w:p>
        </w:tc>
        <w:tc>
          <w:tcPr>
            <w:tcW w:w="1210" w:type="dxa"/>
            <w:noWrap w:val="0"/>
            <w:vAlign w:val="top"/>
          </w:tcPr>
          <w:p w14:paraId="16DCF7FA">
            <w:pPr>
              <w:snapToGrid w:val="0"/>
              <w:spacing w:line="360" w:lineRule="auto"/>
              <w:jc w:val="center"/>
              <w:rPr>
                <w:rFonts w:hint="eastAsia" w:ascii="宋体" w:hAnsi="宋体" w:cs="宋体"/>
                <w:color w:val="000000"/>
                <w:sz w:val="24"/>
              </w:rPr>
            </w:pPr>
          </w:p>
        </w:tc>
        <w:tc>
          <w:tcPr>
            <w:tcW w:w="737" w:type="dxa"/>
            <w:noWrap w:val="0"/>
            <w:vAlign w:val="top"/>
          </w:tcPr>
          <w:p w14:paraId="211D137E">
            <w:pPr>
              <w:snapToGrid w:val="0"/>
              <w:spacing w:line="360" w:lineRule="auto"/>
              <w:jc w:val="center"/>
              <w:rPr>
                <w:rFonts w:hint="eastAsia" w:ascii="宋体" w:hAnsi="宋体" w:cs="宋体"/>
                <w:color w:val="000000"/>
                <w:sz w:val="24"/>
              </w:rPr>
            </w:pPr>
          </w:p>
        </w:tc>
        <w:tc>
          <w:tcPr>
            <w:tcW w:w="735" w:type="dxa"/>
            <w:noWrap w:val="0"/>
            <w:vAlign w:val="top"/>
          </w:tcPr>
          <w:p w14:paraId="589DEAD6">
            <w:pPr>
              <w:snapToGrid w:val="0"/>
              <w:spacing w:line="360" w:lineRule="auto"/>
              <w:jc w:val="center"/>
              <w:rPr>
                <w:rFonts w:hint="eastAsia" w:ascii="宋体" w:hAnsi="宋体" w:cs="宋体"/>
                <w:color w:val="000000"/>
                <w:sz w:val="24"/>
              </w:rPr>
            </w:pPr>
          </w:p>
        </w:tc>
        <w:tc>
          <w:tcPr>
            <w:tcW w:w="1285" w:type="dxa"/>
            <w:noWrap w:val="0"/>
            <w:vAlign w:val="center"/>
          </w:tcPr>
          <w:p w14:paraId="236B5D87">
            <w:pPr>
              <w:snapToGrid w:val="0"/>
              <w:spacing w:line="360" w:lineRule="auto"/>
              <w:jc w:val="center"/>
              <w:rPr>
                <w:rFonts w:hint="eastAsia" w:ascii="宋体" w:hAnsi="宋体" w:cs="宋体"/>
                <w:color w:val="000000"/>
                <w:sz w:val="24"/>
              </w:rPr>
            </w:pPr>
          </w:p>
        </w:tc>
        <w:tc>
          <w:tcPr>
            <w:tcW w:w="1500" w:type="dxa"/>
            <w:noWrap w:val="0"/>
            <w:vAlign w:val="center"/>
          </w:tcPr>
          <w:p w14:paraId="07D3A9FE">
            <w:pPr>
              <w:snapToGrid w:val="0"/>
              <w:spacing w:line="360" w:lineRule="auto"/>
              <w:jc w:val="center"/>
              <w:rPr>
                <w:rFonts w:hint="eastAsia" w:ascii="宋体" w:hAnsi="宋体" w:cs="宋体"/>
                <w:color w:val="000000"/>
                <w:sz w:val="24"/>
              </w:rPr>
            </w:pPr>
          </w:p>
        </w:tc>
      </w:tr>
      <w:tr w14:paraId="7EADD7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5" w:hRule="atLeast"/>
        </w:trPr>
        <w:tc>
          <w:tcPr>
            <w:tcW w:w="709" w:type="dxa"/>
            <w:noWrap w:val="0"/>
            <w:vAlign w:val="center"/>
          </w:tcPr>
          <w:p w14:paraId="305DA3BA">
            <w:pPr>
              <w:snapToGrid w:val="0"/>
              <w:spacing w:line="360" w:lineRule="auto"/>
              <w:jc w:val="center"/>
              <w:rPr>
                <w:rFonts w:hint="eastAsia" w:ascii="宋体" w:hAnsi="宋体" w:cs="宋体" w:eastAsiaTheme="minorEastAsia"/>
                <w:color w:val="000000"/>
                <w:sz w:val="24"/>
                <w:lang w:eastAsia="zh-CN"/>
              </w:rPr>
            </w:pPr>
            <w:r>
              <w:rPr>
                <w:rFonts w:hint="eastAsia" w:ascii="宋体" w:hAnsi="宋体" w:cs="宋体" w:eastAsiaTheme="minorEastAsia"/>
                <w:color w:val="000000"/>
                <w:sz w:val="24"/>
                <w:lang w:eastAsia="zh-CN"/>
              </w:rPr>
              <w:t>……</w:t>
            </w:r>
          </w:p>
        </w:tc>
        <w:tc>
          <w:tcPr>
            <w:tcW w:w="1233" w:type="dxa"/>
            <w:noWrap w:val="0"/>
            <w:vAlign w:val="center"/>
          </w:tcPr>
          <w:p w14:paraId="1F1E9AD7">
            <w:pPr>
              <w:snapToGrid w:val="0"/>
              <w:spacing w:line="360" w:lineRule="auto"/>
              <w:jc w:val="center"/>
              <w:rPr>
                <w:rFonts w:hint="eastAsia" w:ascii="宋体" w:hAnsi="宋体" w:cs="宋体"/>
                <w:color w:val="000000"/>
                <w:sz w:val="24"/>
              </w:rPr>
            </w:pPr>
          </w:p>
        </w:tc>
        <w:tc>
          <w:tcPr>
            <w:tcW w:w="1059" w:type="dxa"/>
            <w:noWrap w:val="0"/>
            <w:vAlign w:val="center"/>
          </w:tcPr>
          <w:p w14:paraId="54A53AAC">
            <w:pPr>
              <w:snapToGrid w:val="0"/>
              <w:spacing w:line="360" w:lineRule="auto"/>
              <w:jc w:val="center"/>
              <w:rPr>
                <w:rFonts w:hint="eastAsia" w:ascii="宋体" w:hAnsi="宋体" w:cs="宋体"/>
                <w:color w:val="000000"/>
                <w:sz w:val="24"/>
              </w:rPr>
            </w:pPr>
          </w:p>
        </w:tc>
        <w:tc>
          <w:tcPr>
            <w:tcW w:w="1233" w:type="dxa"/>
            <w:noWrap w:val="0"/>
            <w:vAlign w:val="center"/>
          </w:tcPr>
          <w:p w14:paraId="6AD79202">
            <w:pPr>
              <w:snapToGrid w:val="0"/>
              <w:spacing w:line="360" w:lineRule="auto"/>
              <w:jc w:val="center"/>
              <w:rPr>
                <w:rFonts w:hint="eastAsia" w:ascii="宋体" w:hAnsi="宋体" w:cs="宋体"/>
                <w:color w:val="000000"/>
                <w:sz w:val="24"/>
              </w:rPr>
            </w:pPr>
          </w:p>
        </w:tc>
        <w:tc>
          <w:tcPr>
            <w:tcW w:w="1210" w:type="dxa"/>
            <w:noWrap w:val="0"/>
            <w:vAlign w:val="top"/>
          </w:tcPr>
          <w:p w14:paraId="173AE7DF">
            <w:pPr>
              <w:snapToGrid w:val="0"/>
              <w:spacing w:line="360" w:lineRule="auto"/>
              <w:jc w:val="center"/>
              <w:rPr>
                <w:rFonts w:hint="eastAsia" w:ascii="宋体" w:hAnsi="宋体" w:cs="宋体"/>
                <w:color w:val="000000"/>
                <w:sz w:val="24"/>
              </w:rPr>
            </w:pPr>
          </w:p>
        </w:tc>
        <w:tc>
          <w:tcPr>
            <w:tcW w:w="737" w:type="dxa"/>
            <w:noWrap w:val="0"/>
            <w:vAlign w:val="top"/>
          </w:tcPr>
          <w:p w14:paraId="00FD2C7D">
            <w:pPr>
              <w:snapToGrid w:val="0"/>
              <w:spacing w:line="360" w:lineRule="auto"/>
              <w:jc w:val="center"/>
              <w:rPr>
                <w:rFonts w:hint="eastAsia" w:ascii="宋体" w:hAnsi="宋体" w:cs="宋体"/>
                <w:color w:val="000000"/>
                <w:sz w:val="24"/>
              </w:rPr>
            </w:pPr>
          </w:p>
        </w:tc>
        <w:tc>
          <w:tcPr>
            <w:tcW w:w="735" w:type="dxa"/>
            <w:noWrap w:val="0"/>
            <w:vAlign w:val="top"/>
          </w:tcPr>
          <w:p w14:paraId="2A32466B">
            <w:pPr>
              <w:snapToGrid w:val="0"/>
              <w:spacing w:line="360" w:lineRule="auto"/>
              <w:jc w:val="center"/>
              <w:rPr>
                <w:rFonts w:hint="eastAsia" w:ascii="宋体" w:hAnsi="宋体" w:cs="宋体"/>
                <w:color w:val="000000"/>
                <w:sz w:val="24"/>
              </w:rPr>
            </w:pPr>
          </w:p>
        </w:tc>
        <w:tc>
          <w:tcPr>
            <w:tcW w:w="1285" w:type="dxa"/>
            <w:noWrap w:val="0"/>
            <w:vAlign w:val="center"/>
          </w:tcPr>
          <w:p w14:paraId="01351978">
            <w:pPr>
              <w:snapToGrid w:val="0"/>
              <w:spacing w:line="360" w:lineRule="auto"/>
              <w:jc w:val="center"/>
              <w:rPr>
                <w:rFonts w:hint="eastAsia" w:ascii="宋体" w:hAnsi="宋体" w:cs="宋体"/>
                <w:color w:val="000000"/>
                <w:sz w:val="24"/>
              </w:rPr>
            </w:pPr>
          </w:p>
        </w:tc>
        <w:tc>
          <w:tcPr>
            <w:tcW w:w="1500" w:type="dxa"/>
            <w:noWrap w:val="0"/>
            <w:vAlign w:val="center"/>
          </w:tcPr>
          <w:p w14:paraId="494672D9">
            <w:pPr>
              <w:snapToGrid w:val="0"/>
              <w:spacing w:line="360" w:lineRule="auto"/>
              <w:jc w:val="center"/>
              <w:rPr>
                <w:rFonts w:hint="eastAsia" w:ascii="宋体" w:hAnsi="宋体" w:cs="宋体"/>
                <w:color w:val="000000"/>
                <w:sz w:val="24"/>
              </w:rPr>
            </w:pPr>
          </w:p>
        </w:tc>
      </w:tr>
      <w:tr w14:paraId="35482B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5" w:hRule="atLeast"/>
        </w:trPr>
        <w:tc>
          <w:tcPr>
            <w:tcW w:w="9701" w:type="dxa"/>
            <w:gridSpan w:val="9"/>
            <w:noWrap w:val="0"/>
            <w:vAlign w:val="center"/>
          </w:tcPr>
          <w:p w14:paraId="6B120522">
            <w:pPr>
              <w:snapToGrid w:val="0"/>
              <w:spacing w:line="360" w:lineRule="auto"/>
              <w:rPr>
                <w:rFonts w:hint="eastAsia" w:ascii="宋体" w:hAnsi="宋体" w:cs="宋体"/>
                <w:color w:val="000000"/>
                <w:sz w:val="24"/>
              </w:rPr>
            </w:pPr>
            <w:r>
              <w:rPr>
                <w:rFonts w:hint="eastAsia" w:ascii="宋体" w:hAnsi="宋体" w:cs="宋体"/>
                <w:color w:val="000000"/>
                <w:sz w:val="24"/>
                <w:lang w:eastAsia="zh-CN"/>
              </w:rPr>
              <w:t>合同总</w:t>
            </w:r>
            <w:r>
              <w:rPr>
                <w:rFonts w:hint="eastAsia" w:ascii="宋体" w:hAnsi="宋体" w:cs="宋体"/>
                <w:color w:val="000000"/>
                <w:sz w:val="24"/>
              </w:rPr>
              <w:t>金额</w:t>
            </w:r>
            <w:r>
              <w:rPr>
                <w:rFonts w:hint="eastAsia" w:ascii="宋体" w:hAnsi="宋体" w:cs="宋体"/>
                <w:color w:val="000000"/>
                <w:sz w:val="24"/>
                <w:lang w:eastAsia="zh-CN"/>
              </w:rPr>
              <w:t>：</w:t>
            </w:r>
            <w:r>
              <w:rPr>
                <w:rFonts w:hint="eastAsia" w:ascii="宋体" w:hAnsi="宋体" w:cs="宋体"/>
                <w:color w:val="000000"/>
                <w:sz w:val="24"/>
              </w:rPr>
              <w:t>（大写）</w:t>
            </w:r>
            <w:r>
              <w:rPr>
                <w:rFonts w:hint="eastAsia" w:ascii="宋体" w:hAnsi="宋体" w:cs="宋体"/>
                <w:color w:val="000000"/>
                <w:sz w:val="24"/>
                <w:u w:val="single"/>
              </w:rPr>
              <w:t>人民币</w:t>
            </w:r>
            <w:r>
              <w:rPr>
                <w:rFonts w:hint="eastAsia" w:ascii="宋体" w:hAnsi="宋体" w:cs="宋体"/>
                <w:color w:val="000000"/>
                <w:sz w:val="24"/>
                <w:u w:val="single"/>
                <w:lang w:val="en-US" w:eastAsia="zh-CN"/>
              </w:rPr>
              <w:t xml:space="preserve">           </w:t>
            </w:r>
            <w:r>
              <w:rPr>
                <w:rFonts w:hint="eastAsia" w:ascii="宋体" w:hAnsi="宋体" w:cs="宋体"/>
                <w:color w:val="000000"/>
                <w:sz w:val="24"/>
              </w:rPr>
              <w:t>（小写）</w:t>
            </w:r>
            <w:r>
              <w:rPr>
                <w:rFonts w:hint="eastAsia" w:ascii="宋体" w:hAnsi="宋体"/>
                <w:color w:val="000000"/>
                <w:sz w:val="24"/>
                <w:szCs w:val="24"/>
                <w:u w:val="none"/>
              </w:rPr>
              <w:t>¥</w:t>
            </w:r>
            <w:r>
              <w:rPr>
                <w:rFonts w:hint="eastAsia" w:ascii="宋体" w:hAnsi="宋体"/>
                <w:color w:val="000000"/>
                <w:sz w:val="24"/>
                <w:szCs w:val="24"/>
                <w:u w:val="single"/>
              </w:rPr>
              <w:t xml:space="preserve"> </w:t>
            </w:r>
            <w:r>
              <w:rPr>
                <w:rFonts w:hint="eastAsia" w:ascii="宋体" w:hAnsi="宋体"/>
                <w:color w:val="000000"/>
                <w:sz w:val="24"/>
                <w:szCs w:val="24"/>
                <w:u w:val="single"/>
                <w:lang w:val="en-US" w:eastAsia="zh-CN"/>
              </w:rPr>
              <w:t xml:space="preserve">        </w:t>
            </w:r>
            <w:r>
              <w:rPr>
                <w:rFonts w:hint="eastAsia" w:ascii="宋体" w:hAnsi="宋体"/>
                <w:color w:val="000000"/>
                <w:sz w:val="24"/>
                <w:szCs w:val="24"/>
              </w:rPr>
              <w:t xml:space="preserve"> </w:t>
            </w:r>
            <w:r>
              <w:rPr>
                <w:rFonts w:hint="eastAsia" w:ascii="宋体" w:hAnsi="宋体" w:cs="宋体"/>
                <w:color w:val="000000"/>
                <w:sz w:val="24"/>
              </w:rPr>
              <w:t xml:space="preserve">                 </w:t>
            </w:r>
          </w:p>
        </w:tc>
      </w:tr>
    </w:tbl>
    <w:p w14:paraId="19F39A2B">
      <w:pPr>
        <w:snapToGrid w:val="0"/>
        <w:spacing w:line="360" w:lineRule="auto"/>
        <w:ind w:right="420" w:firstLine="480" w:firstLineChars="200"/>
        <w:rPr>
          <w:rFonts w:hint="eastAsia" w:ascii="宋体" w:hAnsi="宋体" w:cs="宋体"/>
          <w:color w:val="000000"/>
          <w:sz w:val="24"/>
          <w:highlight w:val="none"/>
        </w:rPr>
      </w:pPr>
      <w:r>
        <w:rPr>
          <w:rFonts w:hint="eastAsia" w:ascii="宋体" w:hAnsi="宋体" w:cs="宋体"/>
          <w:color w:val="000000"/>
          <w:sz w:val="24"/>
          <w:lang w:val="en-US" w:eastAsia="zh-CN"/>
        </w:rPr>
        <w:t>3</w:t>
      </w:r>
      <w:r>
        <w:rPr>
          <w:rFonts w:hint="eastAsia" w:ascii="宋体" w:hAnsi="宋体" w:cs="宋体"/>
          <w:color w:val="000000"/>
          <w:sz w:val="24"/>
        </w:rPr>
        <w:t>.合同</w:t>
      </w:r>
      <w:r>
        <w:rPr>
          <w:rFonts w:hint="eastAsia" w:ascii="宋体" w:hAnsi="宋体" w:cs="宋体"/>
          <w:color w:val="000000"/>
          <w:sz w:val="24"/>
          <w:lang w:eastAsia="zh-CN"/>
        </w:rPr>
        <w:t>总</w:t>
      </w:r>
      <w:r>
        <w:rPr>
          <w:rFonts w:hint="eastAsia" w:ascii="宋体" w:hAnsi="宋体" w:cs="宋体"/>
          <w:color w:val="000000"/>
          <w:sz w:val="24"/>
        </w:rPr>
        <w:t>金额包</w:t>
      </w:r>
      <w:r>
        <w:rPr>
          <w:rFonts w:hint="eastAsia" w:ascii="宋体" w:hAnsi="宋体" w:cs="宋体"/>
          <w:color w:val="000000"/>
          <w:sz w:val="24"/>
          <w:highlight w:val="none"/>
          <w:lang w:eastAsia="zh-CN"/>
        </w:rPr>
        <w:t>含</w:t>
      </w:r>
      <w:r>
        <w:rPr>
          <w:rFonts w:hint="eastAsia" w:ascii="宋体" w:hAnsi="宋体" w:cs="宋体"/>
          <w:color w:val="000000"/>
          <w:sz w:val="24"/>
          <w:highlight w:val="none"/>
        </w:rPr>
        <w:t>满足本次竞标全部采购需求所应提供的货物，以及伴随的</w:t>
      </w:r>
      <w:r>
        <w:rPr>
          <w:rFonts w:hint="eastAsia" w:ascii="宋体" w:hAnsi="宋体" w:cs="宋体"/>
          <w:color w:val="000000"/>
          <w:sz w:val="24"/>
          <w:highlight w:val="none"/>
          <w:lang w:val="en-US" w:eastAsia="zh-CN"/>
        </w:rPr>
        <w:t>服务</w:t>
      </w:r>
      <w:r>
        <w:rPr>
          <w:rFonts w:hint="eastAsia" w:ascii="宋体" w:hAnsi="宋体" w:cs="宋体"/>
          <w:color w:val="000000"/>
          <w:sz w:val="24"/>
          <w:highlight w:val="none"/>
        </w:rPr>
        <w:t>和工程（如有）的价格；包含竞标货物、工程的成本、运输（含保险）、安装（如有）、调试、检验、技术</w:t>
      </w:r>
      <w:r>
        <w:rPr>
          <w:rFonts w:hint="eastAsia" w:ascii="宋体" w:hAnsi="宋体" w:cs="宋体"/>
          <w:color w:val="000000"/>
          <w:sz w:val="24"/>
          <w:highlight w:val="none"/>
          <w:lang w:val="en-US" w:eastAsia="zh-CN"/>
        </w:rPr>
        <w:t>服务</w:t>
      </w:r>
      <w:r>
        <w:rPr>
          <w:rFonts w:hint="eastAsia" w:ascii="宋体" w:hAnsi="宋体" w:cs="宋体"/>
          <w:color w:val="000000"/>
          <w:sz w:val="24"/>
          <w:highlight w:val="none"/>
        </w:rPr>
        <w:t>、培训、税费等所有费用。竞争性谈判文件另有约定的，从其约定。</w:t>
      </w:r>
    </w:p>
    <w:p w14:paraId="11FA0B9D">
      <w:pPr>
        <w:snapToGrid w:val="0"/>
        <w:spacing w:line="360" w:lineRule="auto"/>
        <w:ind w:firstLine="482" w:firstLineChars="200"/>
        <w:rPr>
          <w:rFonts w:hint="eastAsia" w:ascii="宋体" w:hAnsi="宋体" w:cs="宋体"/>
          <w:color w:val="000000"/>
          <w:sz w:val="24"/>
        </w:rPr>
      </w:pPr>
      <w:r>
        <w:rPr>
          <w:rFonts w:hint="eastAsia" w:ascii="宋体" w:hAnsi="宋体" w:cs="宋体"/>
          <w:b/>
          <w:color w:val="000000"/>
          <w:sz w:val="24"/>
        </w:rPr>
        <w:t>第二条　质量要求</w:t>
      </w:r>
    </w:p>
    <w:p w14:paraId="4B7C9A45">
      <w:pPr>
        <w:snapToGrid w:val="0"/>
        <w:spacing w:line="360" w:lineRule="auto"/>
        <w:ind w:firstLine="480" w:firstLineChars="200"/>
        <w:rPr>
          <w:rFonts w:hint="eastAsia" w:ascii="宋体" w:hAnsi="宋体" w:cs="宋体"/>
          <w:color w:val="000000"/>
          <w:sz w:val="24"/>
        </w:rPr>
      </w:pPr>
      <w:r>
        <w:rPr>
          <w:rFonts w:hint="eastAsia" w:ascii="宋体" w:hAnsi="宋体" w:cs="宋体"/>
          <w:color w:val="000000"/>
          <w:sz w:val="24"/>
        </w:rPr>
        <w:t>1.乙方所提供的产品名称、商标品牌、生产厂家、规格型号、技术参数等质量必须与竞争性谈判文件规定及响应文件承诺相一致。乙方提供的节能和环保产品必须是列入政府采购品目清单的产品。</w:t>
      </w:r>
    </w:p>
    <w:p w14:paraId="4879B46C">
      <w:pPr>
        <w:snapToGrid w:val="0"/>
        <w:spacing w:line="360" w:lineRule="auto"/>
        <w:ind w:firstLine="480" w:firstLineChars="200"/>
        <w:rPr>
          <w:rFonts w:hint="eastAsia" w:ascii="宋体" w:hAnsi="宋体" w:cs="宋体"/>
          <w:color w:val="000000"/>
          <w:sz w:val="24"/>
          <w:u w:val="single"/>
        </w:rPr>
      </w:pPr>
      <w:r>
        <w:rPr>
          <w:rFonts w:hint="eastAsia" w:ascii="宋体" w:hAnsi="宋体" w:cs="宋体"/>
          <w:color w:val="000000"/>
          <w:sz w:val="24"/>
        </w:rPr>
        <w:t>2.乙方所提供的货物必须是全新、未使用的原装产品，且在正常安装、使用和保养条件下，其使用寿命期内各项指标均达到竞争性谈判文件规定或者响应文件承诺的质量要求。</w:t>
      </w:r>
    </w:p>
    <w:p w14:paraId="5538A8E5">
      <w:pPr>
        <w:snapToGrid w:val="0"/>
        <w:spacing w:line="360" w:lineRule="auto"/>
        <w:ind w:firstLine="482" w:firstLineChars="200"/>
        <w:rPr>
          <w:rFonts w:hint="eastAsia" w:ascii="宋体" w:hAnsi="宋体" w:cs="宋体"/>
          <w:color w:val="000000"/>
          <w:sz w:val="24"/>
        </w:rPr>
      </w:pPr>
      <w:r>
        <w:rPr>
          <w:rFonts w:hint="eastAsia" w:ascii="宋体" w:hAnsi="宋体" w:cs="宋体"/>
          <w:b/>
          <w:color w:val="000000"/>
          <w:sz w:val="24"/>
        </w:rPr>
        <w:t>第三条　权利保证</w:t>
      </w:r>
    </w:p>
    <w:p w14:paraId="52727194">
      <w:pPr>
        <w:snapToGrid w:val="0"/>
        <w:spacing w:line="360" w:lineRule="auto"/>
        <w:ind w:firstLine="480" w:firstLineChars="200"/>
        <w:rPr>
          <w:rFonts w:hint="eastAsia" w:ascii="宋体" w:hAnsi="宋体" w:cs="宋体"/>
          <w:color w:val="000000"/>
          <w:sz w:val="24"/>
        </w:rPr>
      </w:pPr>
      <w:r>
        <w:rPr>
          <w:rFonts w:hint="eastAsia" w:ascii="宋体" w:hAnsi="宋体" w:cs="宋体"/>
          <w:color w:val="000000"/>
          <w:sz w:val="24"/>
        </w:rPr>
        <w:t>1.乙方应保证所提供货物在使用时不会侵犯任何第三方的专利权、商标权、工业设计权或者</w:t>
      </w:r>
      <w:r>
        <w:rPr>
          <w:rFonts w:hint="eastAsia" w:ascii="宋体" w:hAnsi="宋体" w:cs="宋体"/>
          <w:color w:val="000000"/>
          <w:sz w:val="24"/>
          <w:lang w:eastAsia="zh-CN"/>
        </w:rPr>
        <w:t>其他</w:t>
      </w:r>
      <w:r>
        <w:rPr>
          <w:rFonts w:hint="eastAsia" w:ascii="宋体" w:hAnsi="宋体" w:cs="宋体"/>
          <w:color w:val="000000"/>
          <w:sz w:val="24"/>
        </w:rPr>
        <w:t>权利。</w:t>
      </w:r>
    </w:p>
    <w:p w14:paraId="588A26B5">
      <w:pPr>
        <w:snapToGrid w:val="0"/>
        <w:spacing w:line="360" w:lineRule="auto"/>
        <w:ind w:firstLine="480" w:firstLineChars="200"/>
        <w:rPr>
          <w:rFonts w:hint="eastAsia" w:ascii="宋体" w:hAnsi="宋体" w:cs="宋体"/>
          <w:color w:val="000000"/>
          <w:sz w:val="24"/>
        </w:rPr>
      </w:pPr>
      <w:r>
        <w:rPr>
          <w:rFonts w:hint="eastAsia" w:ascii="宋体" w:hAnsi="宋体" w:cs="宋体"/>
          <w:color w:val="000000"/>
          <w:sz w:val="24"/>
        </w:rPr>
        <w:t>2.乙方应按竞争性谈判文件规定或者响应文件承诺的时间向甲方提供使用货物的有关技术资料。</w:t>
      </w:r>
    </w:p>
    <w:p w14:paraId="7AEC68A9">
      <w:pPr>
        <w:snapToGrid w:val="0"/>
        <w:spacing w:line="360" w:lineRule="auto"/>
        <w:ind w:firstLine="480" w:firstLineChars="200"/>
        <w:rPr>
          <w:rFonts w:hint="eastAsia" w:ascii="宋体" w:hAnsi="宋体" w:cs="宋体"/>
          <w:color w:val="000000"/>
          <w:sz w:val="24"/>
        </w:rPr>
      </w:pPr>
      <w:r>
        <w:rPr>
          <w:rFonts w:hint="eastAsia" w:ascii="宋体" w:hAnsi="宋体" w:cs="宋体"/>
          <w:color w:val="000000"/>
          <w:sz w:val="24"/>
        </w:rPr>
        <w:t>3.没有甲方事先书面同意，乙方不得将由甲方提供的有关合同或者任何合同条文、规格、计划、图纸、样品或者资料提供给</w:t>
      </w:r>
      <w:r>
        <w:rPr>
          <w:rFonts w:hint="eastAsia" w:ascii="宋体" w:hAnsi="宋体" w:cs="宋体"/>
          <w:color w:val="000000"/>
          <w:sz w:val="24"/>
          <w:lang w:val="en-US" w:eastAsia="zh-CN"/>
        </w:rPr>
        <w:t>予</w:t>
      </w:r>
      <w:r>
        <w:rPr>
          <w:rFonts w:hint="eastAsia" w:ascii="宋体" w:hAnsi="宋体" w:cs="宋体"/>
          <w:color w:val="000000"/>
          <w:sz w:val="24"/>
        </w:rPr>
        <w:t>履行本合同无关的任何</w:t>
      </w:r>
      <w:r>
        <w:rPr>
          <w:rFonts w:hint="eastAsia" w:ascii="宋体" w:hAnsi="宋体" w:cs="宋体"/>
          <w:color w:val="000000"/>
          <w:sz w:val="24"/>
          <w:lang w:eastAsia="zh-CN"/>
        </w:rPr>
        <w:t>其他</w:t>
      </w:r>
      <w:r>
        <w:rPr>
          <w:rFonts w:hint="eastAsia" w:ascii="宋体" w:hAnsi="宋体" w:cs="宋体"/>
          <w:color w:val="000000"/>
          <w:sz w:val="24"/>
        </w:rPr>
        <w:t>人。即使向履行本合同有关的人员提供，也应注意保密并限于履行合同的必需范围。</w:t>
      </w:r>
    </w:p>
    <w:p w14:paraId="734613C6">
      <w:pPr>
        <w:snapToGrid w:val="0"/>
        <w:spacing w:line="360" w:lineRule="auto"/>
        <w:ind w:firstLine="480" w:firstLineChars="200"/>
        <w:rPr>
          <w:rFonts w:hint="eastAsia" w:ascii="宋体" w:hAnsi="宋体" w:cs="宋体"/>
          <w:color w:val="000000"/>
          <w:sz w:val="24"/>
        </w:rPr>
      </w:pPr>
      <w:r>
        <w:rPr>
          <w:rFonts w:hint="eastAsia" w:ascii="宋体" w:hAnsi="宋体" w:cs="宋体"/>
          <w:color w:val="000000"/>
          <w:sz w:val="24"/>
        </w:rPr>
        <w:t>4.乙方保证将要交付的货物的所有权完全属于乙方且无任何抵押、质押、查封等产权瑕疵。</w:t>
      </w:r>
    </w:p>
    <w:p w14:paraId="6FF9EA8C">
      <w:pPr>
        <w:snapToGrid w:val="0"/>
        <w:spacing w:line="360" w:lineRule="auto"/>
        <w:ind w:firstLine="482" w:firstLineChars="200"/>
        <w:rPr>
          <w:rFonts w:hint="eastAsia" w:ascii="宋体" w:hAnsi="宋体" w:cs="宋体"/>
          <w:b/>
          <w:color w:val="000000"/>
          <w:sz w:val="24"/>
        </w:rPr>
      </w:pPr>
      <w:r>
        <w:rPr>
          <w:rFonts w:hint="eastAsia" w:ascii="宋体" w:hAnsi="宋体" w:cs="宋体"/>
          <w:b/>
          <w:color w:val="000000"/>
          <w:sz w:val="24"/>
        </w:rPr>
        <w:t>第四条　包装和运输</w:t>
      </w:r>
    </w:p>
    <w:p w14:paraId="72AA18EC">
      <w:pPr>
        <w:snapToGrid w:val="0"/>
        <w:spacing w:line="360" w:lineRule="auto"/>
        <w:ind w:firstLine="480" w:firstLineChars="200"/>
        <w:rPr>
          <w:rFonts w:hint="eastAsia" w:ascii="宋体" w:hAnsi="宋体" w:cs="宋体"/>
          <w:color w:val="000000"/>
          <w:sz w:val="24"/>
        </w:rPr>
      </w:pPr>
      <w:r>
        <w:rPr>
          <w:rFonts w:hint="eastAsia" w:ascii="宋体" w:hAnsi="宋体" w:cs="宋体"/>
          <w:color w:val="000000"/>
          <w:sz w:val="24"/>
        </w:rPr>
        <w:t>1.乙方提供的货物均应按竞争性谈判文件规定或者响应文件承诺的要求的包装材料、包装标准、包装方式进行包装，每一包装单元内应附详细的装箱单和质量合格证。</w:t>
      </w:r>
    </w:p>
    <w:p w14:paraId="3C11D5BF">
      <w:pPr>
        <w:snapToGrid w:val="0"/>
        <w:spacing w:line="360" w:lineRule="auto"/>
        <w:ind w:firstLine="480" w:firstLineChars="200"/>
        <w:rPr>
          <w:rFonts w:hint="eastAsia" w:ascii="宋体" w:hAnsi="宋体" w:cs="宋体"/>
          <w:color w:val="000000"/>
          <w:sz w:val="24"/>
        </w:rPr>
      </w:pPr>
      <w:r>
        <w:rPr>
          <w:rFonts w:hint="eastAsia" w:ascii="宋体" w:hAnsi="宋体" w:cs="宋体"/>
          <w:color w:val="000000"/>
          <w:sz w:val="24"/>
        </w:rPr>
        <w:t>2.货物的运输方式：</w:t>
      </w:r>
      <w:r>
        <w:rPr>
          <w:rFonts w:hint="eastAsia" w:ascii="宋体" w:hAnsi="宋体" w:cs="宋体"/>
          <w:color w:val="000000"/>
          <w:sz w:val="24"/>
          <w:u w:val="single"/>
        </w:rPr>
        <w:t xml:space="preserve">             </w:t>
      </w:r>
      <w:r>
        <w:rPr>
          <w:rFonts w:hint="eastAsia" w:ascii="宋体" w:hAnsi="宋体" w:cs="宋体"/>
          <w:color w:val="000000"/>
          <w:sz w:val="24"/>
        </w:rPr>
        <w:t>。</w:t>
      </w:r>
    </w:p>
    <w:p w14:paraId="33EFD5F5">
      <w:pPr>
        <w:snapToGrid w:val="0"/>
        <w:spacing w:line="360" w:lineRule="auto"/>
        <w:ind w:firstLine="480" w:firstLineChars="200"/>
        <w:rPr>
          <w:rFonts w:hint="eastAsia" w:ascii="宋体" w:hAnsi="宋体" w:cs="宋体"/>
          <w:color w:val="000000"/>
          <w:sz w:val="24"/>
          <w:u w:val="single"/>
        </w:rPr>
      </w:pPr>
      <w:r>
        <w:rPr>
          <w:rFonts w:hint="eastAsia" w:ascii="宋体" w:hAnsi="宋体" w:cs="宋体"/>
          <w:color w:val="000000"/>
          <w:sz w:val="24"/>
        </w:rPr>
        <w:t>3.乙方负责货物运输，货物运输合理损耗及计算方法：</w:t>
      </w:r>
      <w:r>
        <w:rPr>
          <w:rFonts w:hint="eastAsia" w:ascii="宋体" w:hAnsi="宋体" w:cs="宋体"/>
          <w:color w:val="000000"/>
          <w:sz w:val="24"/>
          <w:u w:val="single"/>
        </w:rPr>
        <w:t xml:space="preserve">                 </w:t>
      </w:r>
      <w:r>
        <w:rPr>
          <w:rFonts w:hint="eastAsia" w:ascii="宋体" w:hAnsi="宋体" w:cs="宋体"/>
          <w:color w:val="000000"/>
          <w:sz w:val="24"/>
        </w:rPr>
        <w:t>。</w:t>
      </w:r>
    </w:p>
    <w:p w14:paraId="5207BD38">
      <w:pPr>
        <w:snapToGrid w:val="0"/>
        <w:spacing w:line="360" w:lineRule="auto"/>
        <w:ind w:firstLine="482" w:firstLineChars="200"/>
        <w:rPr>
          <w:rFonts w:hint="eastAsia" w:ascii="宋体" w:hAnsi="宋体" w:cs="宋体"/>
          <w:color w:val="000000"/>
          <w:sz w:val="24"/>
        </w:rPr>
      </w:pPr>
      <w:r>
        <w:rPr>
          <w:rFonts w:hint="eastAsia" w:ascii="宋体" w:hAnsi="宋体" w:cs="宋体"/>
          <w:b/>
          <w:color w:val="000000"/>
          <w:sz w:val="24"/>
        </w:rPr>
        <w:t>第五条　交付和验收</w:t>
      </w:r>
    </w:p>
    <w:p w14:paraId="4A668D33">
      <w:pPr>
        <w:snapToGrid w:val="0"/>
        <w:spacing w:line="360" w:lineRule="auto"/>
        <w:ind w:firstLine="480" w:firstLineChars="200"/>
        <w:rPr>
          <w:rFonts w:hint="eastAsia" w:ascii="宋体" w:hAnsi="宋体" w:cs="宋体"/>
          <w:color w:val="000000"/>
          <w:sz w:val="24"/>
        </w:rPr>
      </w:pPr>
      <w:r>
        <w:rPr>
          <w:rFonts w:hint="eastAsia" w:ascii="宋体" w:hAnsi="宋体" w:cs="宋体"/>
          <w:color w:val="000000"/>
          <w:sz w:val="24"/>
        </w:rPr>
        <w:t>1.交付时间：</w:t>
      </w:r>
      <w:r>
        <w:rPr>
          <w:rFonts w:hint="eastAsia" w:ascii="宋体" w:hAnsi="宋体" w:cs="宋体"/>
          <w:color w:val="000000"/>
          <w:sz w:val="24"/>
          <w:u w:val="single"/>
        </w:rPr>
        <w:t xml:space="preserve">                 </w:t>
      </w:r>
      <w:r>
        <w:rPr>
          <w:rFonts w:hint="eastAsia" w:ascii="宋体" w:hAnsi="宋体" w:cs="宋体"/>
          <w:color w:val="000000"/>
          <w:sz w:val="24"/>
        </w:rPr>
        <w:t>；交付地点：</w:t>
      </w:r>
      <w:r>
        <w:rPr>
          <w:rFonts w:hint="eastAsia" w:ascii="宋体" w:hAnsi="宋体" w:cs="宋体"/>
          <w:color w:val="000000"/>
          <w:sz w:val="24"/>
          <w:u w:val="single"/>
        </w:rPr>
        <w:t xml:space="preserve">                          </w:t>
      </w:r>
      <w:r>
        <w:rPr>
          <w:rFonts w:hint="eastAsia" w:ascii="宋体" w:hAnsi="宋体" w:cs="宋体"/>
          <w:color w:val="000000"/>
          <w:sz w:val="24"/>
        </w:rPr>
        <w:t>。</w:t>
      </w:r>
    </w:p>
    <w:p w14:paraId="692D9E80">
      <w:pPr>
        <w:snapToGrid w:val="0"/>
        <w:spacing w:line="360" w:lineRule="auto"/>
        <w:ind w:firstLine="480" w:firstLineChars="200"/>
        <w:rPr>
          <w:rFonts w:hint="eastAsia" w:ascii="宋体" w:hAnsi="宋体" w:cs="宋体"/>
          <w:color w:val="000000"/>
          <w:sz w:val="24"/>
        </w:rPr>
      </w:pPr>
      <w:r>
        <w:rPr>
          <w:rFonts w:hint="eastAsia" w:ascii="宋体" w:hAnsi="宋体" w:cs="宋体"/>
          <w:color w:val="000000"/>
          <w:sz w:val="24"/>
        </w:rPr>
        <w:t>2.乙方提供不符合竞争性谈判文件规定或者响应文件承诺的和本合同规定的货物，甲方有权拒绝</w:t>
      </w:r>
      <w:r>
        <w:rPr>
          <w:rFonts w:hint="eastAsia" w:ascii="宋体" w:hAnsi="宋体" w:cs="宋体"/>
          <w:color w:val="000000"/>
          <w:sz w:val="24"/>
          <w:lang w:eastAsia="zh-CN"/>
        </w:rPr>
        <w:t>接收</w:t>
      </w:r>
      <w:r>
        <w:rPr>
          <w:rFonts w:hint="eastAsia" w:ascii="宋体" w:hAnsi="宋体" w:cs="宋体"/>
          <w:color w:val="000000"/>
          <w:sz w:val="24"/>
        </w:rPr>
        <w:t>。</w:t>
      </w:r>
    </w:p>
    <w:p w14:paraId="62CCD454">
      <w:pPr>
        <w:snapToGrid w:val="0"/>
        <w:spacing w:line="360" w:lineRule="auto"/>
        <w:ind w:firstLine="480" w:firstLineChars="200"/>
        <w:rPr>
          <w:rFonts w:hint="eastAsia" w:ascii="宋体" w:hAnsi="宋体" w:cs="宋体"/>
          <w:color w:val="000000"/>
          <w:sz w:val="24"/>
        </w:rPr>
      </w:pPr>
      <w:r>
        <w:rPr>
          <w:rFonts w:hint="eastAsia" w:ascii="宋体" w:hAnsi="宋体" w:cs="宋体"/>
          <w:color w:val="000000"/>
          <w:sz w:val="24"/>
        </w:rPr>
        <w:t>3.乙方应将所提供货物的装箱清单、用户手册、原厂保修卡、随机资料、工具和备品、备件等交付给甲方，货物属于进口产品的，供货时应同时附上中文使用说明书，如有缺失应在合理的规定时间内补齐，否则视为逾期交货。</w:t>
      </w:r>
    </w:p>
    <w:p w14:paraId="0DDD5131">
      <w:pPr>
        <w:snapToGrid w:val="0"/>
        <w:spacing w:line="360" w:lineRule="auto"/>
        <w:ind w:firstLine="480" w:firstLineChars="200"/>
        <w:rPr>
          <w:rFonts w:hint="eastAsia" w:ascii="宋体" w:hAnsi="宋体" w:cs="宋体"/>
          <w:color w:val="000000"/>
          <w:sz w:val="24"/>
        </w:rPr>
      </w:pPr>
      <w:r>
        <w:rPr>
          <w:rFonts w:hint="eastAsia" w:ascii="宋体" w:hAnsi="宋体" w:cs="宋体"/>
          <w:color w:val="000000"/>
          <w:sz w:val="24"/>
        </w:rPr>
        <w:t>4.甲方应当在到货（安装、调试</w:t>
      </w:r>
      <w:r>
        <w:rPr>
          <w:rFonts w:hint="eastAsia" w:ascii="宋体" w:hAnsi="宋体" w:cs="宋体"/>
          <w:color w:val="000000"/>
          <w:sz w:val="24"/>
          <w:lang w:eastAsia="zh-CN"/>
        </w:rPr>
        <w:t>完成</w:t>
      </w:r>
      <w:r>
        <w:rPr>
          <w:rFonts w:hint="eastAsia" w:ascii="宋体" w:hAnsi="宋体" w:cs="宋体"/>
          <w:color w:val="000000"/>
          <w:sz w:val="24"/>
        </w:rPr>
        <w:t>）后</w:t>
      </w:r>
      <w:r>
        <w:rPr>
          <w:rFonts w:hint="eastAsia" w:ascii="宋体" w:hAnsi="宋体" w:cs="宋体"/>
          <w:color w:val="000000"/>
          <w:sz w:val="24"/>
          <w:lang w:val="en-US" w:eastAsia="zh-CN"/>
        </w:rPr>
        <w:t>七</w:t>
      </w:r>
      <w:r>
        <w:rPr>
          <w:rFonts w:hint="eastAsia" w:ascii="宋体" w:hAnsi="宋体" w:cs="宋体"/>
          <w:color w:val="000000"/>
          <w:sz w:val="24"/>
        </w:rPr>
        <w:t>个工作日内进行验收。验收合格后由甲乙双方签署货物验收单并加盖甲方公章，甲乙双方各执一份。</w:t>
      </w:r>
    </w:p>
    <w:p w14:paraId="5B94637E">
      <w:pPr>
        <w:snapToGrid w:val="0"/>
        <w:spacing w:line="360" w:lineRule="auto"/>
        <w:ind w:firstLine="480" w:firstLineChars="200"/>
        <w:rPr>
          <w:rFonts w:hint="eastAsia" w:ascii="宋体" w:hAnsi="宋体" w:cs="宋体"/>
          <w:color w:val="000000"/>
          <w:sz w:val="24"/>
        </w:rPr>
      </w:pPr>
      <w:r>
        <w:rPr>
          <w:rFonts w:hint="eastAsia" w:ascii="宋体" w:hAnsi="宋体" w:cs="宋体"/>
          <w:color w:val="000000"/>
          <w:sz w:val="24"/>
        </w:rPr>
        <w:t>5.甲方委托采购代理机构组织的验收项目，其验收时间以该项目验收方案确定的验收时间为准，验收结果以该项目验收报告结论为准。在验收过程中发现乙方有违约问题，可暂缓资金结算，待违约问题解决后，方可办理资金结算事宜。</w:t>
      </w:r>
    </w:p>
    <w:p w14:paraId="7824AA2C">
      <w:pPr>
        <w:snapToGrid w:val="0"/>
        <w:spacing w:line="360" w:lineRule="auto"/>
        <w:ind w:firstLine="480" w:firstLineChars="200"/>
        <w:rPr>
          <w:rFonts w:hint="eastAsia" w:ascii="宋体" w:hAnsi="宋体" w:cs="宋体"/>
          <w:color w:val="000000"/>
          <w:sz w:val="24"/>
        </w:rPr>
      </w:pPr>
      <w:r>
        <w:rPr>
          <w:rFonts w:hint="eastAsia" w:ascii="宋体" w:hAnsi="宋体" w:cs="宋体"/>
          <w:color w:val="000000"/>
          <w:sz w:val="24"/>
        </w:rPr>
        <w:t>6.甲方对验收有异议的，在验收后五个工作日内以书面形式向乙方提出，乙方应自收到甲方书面异议后</w:t>
      </w:r>
      <w:r>
        <w:rPr>
          <w:rFonts w:hint="eastAsia" w:ascii="宋体" w:hAnsi="宋体" w:cs="宋体"/>
          <w:color w:val="000000"/>
          <w:sz w:val="24"/>
          <w:u w:val="single"/>
        </w:rPr>
        <w:t xml:space="preserve">  </w:t>
      </w:r>
      <w:r>
        <w:rPr>
          <w:rFonts w:hint="eastAsia" w:ascii="宋体" w:hAnsi="宋体" w:cs="宋体"/>
          <w:color w:val="000000"/>
          <w:sz w:val="24"/>
          <w:u w:val="single"/>
          <w:lang w:val="en-US" w:eastAsia="zh-CN"/>
        </w:rPr>
        <w:t xml:space="preserve"> </w:t>
      </w:r>
      <w:r>
        <w:rPr>
          <w:rFonts w:hint="eastAsia" w:ascii="宋体" w:hAnsi="宋体" w:cs="宋体"/>
          <w:color w:val="000000"/>
          <w:sz w:val="24"/>
          <w:u w:val="single"/>
        </w:rPr>
        <w:t xml:space="preserve">  </w:t>
      </w:r>
      <w:r>
        <w:rPr>
          <w:rFonts w:hint="eastAsia" w:ascii="宋体" w:hAnsi="宋体" w:cs="宋体"/>
          <w:color w:val="000000"/>
          <w:sz w:val="24"/>
        </w:rPr>
        <w:t>日内及时予以解决。</w:t>
      </w:r>
    </w:p>
    <w:p w14:paraId="3C5F6316">
      <w:pPr>
        <w:snapToGrid w:val="0"/>
        <w:spacing w:line="360" w:lineRule="auto"/>
        <w:ind w:firstLine="482" w:firstLineChars="200"/>
        <w:rPr>
          <w:rFonts w:hint="eastAsia" w:ascii="宋体" w:hAnsi="宋体" w:cs="宋体"/>
          <w:b/>
          <w:color w:val="000000"/>
          <w:sz w:val="24"/>
        </w:rPr>
      </w:pPr>
      <w:r>
        <w:rPr>
          <w:rFonts w:hint="eastAsia" w:ascii="宋体" w:hAnsi="宋体" w:cs="宋体"/>
          <w:b/>
          <w:color w:val="000000"/>
          <w:sz w:val="24"/>
        </w:rPr>
        <w:t>第六条　安装和培训</w:t>
      </w:r>
    </w:p>
    <w:p w14:paraId="6CE7B8FF">
      <w:pPr>
        <w:snapToGrid w:val="0"/>
        <w:spacing w:line="360" w:lineRule="auto"/>
        <w:ind w:firstLine="480" w:firstLineChars="200"/>
        <w:rPr>
          <w:rFonts w:hint="eastAsia" w:ascii="宋体" w:hAnsi="宋体" w:cs="宋体"/>
          <w:color w:val="000000"/>
          <w:sz w:val="24"/>
        </w:rPr>
      </w:pPr>
      <w:r>
        <w:rPr>
          <w:rFonts w:hint="eastAsia" w:ascii="宋体" w:hAnsi="宋体" w:cs="宋体"/>
          <w:color w:val="000000"/>
          <w:sz w:val="24"/>
        </w:rPr>
        <w:t>1.甲方应提供必要安装条件（如场地、电源、水源等）。</w:t>
      </w:r>
    </w:p>
    <w:p w14:paraId="156428D8">
      <w:pPr>
        <w:snapToGrid w:val="0"/>
        <w:spacing w:line="360" w:lineRule="auto"/>
        <w:ind w:firstLine="480" w:firstLineChars="200"/>
        <w:rPr>
          <w:rFonts w:hint="eastAsia" w:ascii="宋体" w:hAnsi="宋体" w:cs="宋体"/>
          <w:color w:val="000000"/>
          <w:sz w:val="24"/>
          <w:u w:val="single"/>
        </w:rPr>
      </w:pPr>
      <w:r>
        <w:rPr>
          <w:rFonts w:hint="eastAsia" w:ascii="宋体" w:hAnsi="宋体" w:cs="宋体"/>
          <w:color w:val="000000"/>
          <w:sz w:val="24"/>
        </w:rPr>
        <w:t>2.乙方响应文件承诺负责甲方有关人员的培训。培训时间、地点：</w:t>
      </w:r>
      <w:r>
        <w:rPr>
          <w:rFonts w:hint="eastAsia" w:ascii="宋体" w:hAnsi="宋体" w:cs="宋体"/>
          <w:color w:val="000000"/>
          <w:sz w:val="24"/>
          <w:u w:val="single"/>
        </w:rPr>
        <w:t xml:space="preserve">                   </w:t>
      </w:r>
      <w:r>
        <w:rPr>
          <w:rFonts w:hint="eastAsia" w:ascii="宋体" w:hAnsi="宋体" w:cs="宋体"/>
          <w:color w:val="000000"/>
          <w:sz w:val="24"/>
        </w:rPr>
        <w:t>。</w:t>
      </w:r>
    </w:p>
    <w:p w14:paraId="14E26872">
      <w:pPr>
        <w:snapToGrid w:val="0"/>
        <w:spacing w:line="360" w:lineRule="auto"/>
        <w:ind w:firstLine="482" w:firstLineChars="200"/>
        <w:rPr>
          <w:rFonts w:hint="eastAsia" w:ascii="宋体" w:hAnsi="宋体" w:cs="宋体"/>
          <w:b/>
          <w:color w:val="000000"/>
          <w:sz w:val="24"/>
        </w:rPr>
      </w:pPr>
      <w:r>
        <w:rPr>
          <w:rFonts w:hint="eastAsia" w:ascii="宋体" w:hAnsi="宋体" w:cs="宋体"/>
          <w:b/>
          <w:color w:val="000000"/>
          <w:sz w:val="24"/>
        </w:rPr>
        <w:t>第七条  售后服务、质保期</w:t>
      </w:r>
    </w:p>
    <w:p w14:paraId="425206BB">
      <w:pPr>
        <w:snapToGrid w:val="0"/>
        <w:spacing w:line="360" w:lineRule="auto"/>
        <w:ind w:firstLine="480" w:firstLineChars="200"/>
        <w:rPr>
          <w:rFonts w:hint="eastAsia" w:ascii="宋体" w:hAnsi="宋体" w:cs="宋体"/>
          <w:color w:val="000000"/>
          <w:sz w:val="24"/>
        </w:rPr>
      </w:pPr>
      <w:r>
        <w:rPr>
          <w:rFonts w:hint="eastAsia" w:ascii="宋体" w:hAnsi="宋体" w:cs="宋体"/>
          <w:color w:val="000000"/>
          <w:sz w:val="24"/>
        </w:rPr>
        <w:t>1.乙方应按照国家有关法律法规和“三包”规定</w:t>
      </w:r>
      <w:r>
        <w:rPr>
          <w:rFonts w:hint="eastAsia" w:ascii="宋体" w:hAnsi="宋体" w:cs="宋体"/>
          <w:color w:val="000000"/>
          <w:sz w:val="24"/>
          <w:lang w:eastAsia="zh-CN"/>
        </w:rPr>
        <w:t>以及</w:t>
      </w:r>
      <w:r>
        <w:rPr>
          <w:rFonts w:hint="eastAsia" w:ascii="宋体" w:hAnsi="宋体" w:cs="宋体"/>
          <w:color w:val="000000"/>
          <w:sz w:val="24"/>
          <w:lang w:val="en-US" w:eastAsia="zh-CN"/>
        </w:rPr>
        <w:t>乙方在响应文件中承诺的售后服务</w:t>
      </w:r>
      <w:r>
        <w:rPr>
          <w:rFonts w:hint="eastAsia" w:ascii="宋体" w:hAnsi="宋体" w:cs="宋体"/>
          <w:color w:val="000000"/>
          <w:sz w:val="24"/>
        </w:rPr>
        <w:t>，为甲方提供售后服务。</w:t>
      </w:r>
    </w:p>
    <w:p w14:paraId="35A0184A">
      <w:pPr>
        <w:snapToGrid w:val="0"/>
        <w:spacing w:line="360" w:lineRule="auto"/>
        <w:ind w:firstLine="480" w:firstLineChars="200"/>
        <w:rPr>
          <w:rFonts w:hint="eastAsia" w:ascii="宋体" w:hAnsi="宋体" w:cs="宋体"/>
          <w:color w:val="000000"/>
          <w:sz w:val="24"/>
          <w:u w:val="single"/>
        </w:rPr>
      </w:pPr>
      <w:r>
        <w:rPr>
          <w:rFonts w:hint="eastAsia" w:ascii="宋体" w:hAnsi="宋体" w:cs="宋体"/>
          <w:color w:val="000000"/>
          <w:sz w:val="24"/>
        </w:rPr>
        <w:t>2.货物质保期：</w:t>
      </w:r>
      <w:r>
        <w:rPr>
          <w:rFonts w:hint="eastAsia" w:ascii="宋体" w:hAnsi="宋体" w:cs="宋体"/>
          <w:color w:val="000000"/>
          <w:sz w:val="24"/>
          <w:u w:val="single"/>
        </w:rPr>
        <w:t xml:space="preserve">                                          </w:t>
      </w:r>
      <w:r>
        <w:rPr>
          <w:rFonts w:hint="eastAsia" w:ascii="宋体" w:hAnsi="宋体" w:cs="宋体"/>
          <w:color w:val="000000"/>
          <w:sz w:val="24"/>
        </w:rPr>
        <w:t>。</w:t>
      </w:r>
    </w:p>
    <w:p w14:paraId="5372C4C7">
      <w:pPr>
        <w:snapToGrid w:val="0"/>
        <w:spacing w:line="360" w:lineRule="auto"/>
        <w:ind w:firstLine="480" w:firstLineChars="200"/>
        <w:rPr>
          <w:rFonts w:hint="eastAsia" w:ascii="宋体" w:hAnsi="宋体" w:cs="宋体"/>
          <w:color w:val="000000"/>
          <w:sz w:val="24"/>
          <w:u w:val="single"/>
        </w:rPr>
      </w:pPr>
      <w:r>
        <w:rPr>
          <w:rFonts w:hint="eastAsia" w:ascii="宋体" w:hAnsi="宋体" w:cs="宋体"/>
          <w:color w:val="000000"/>
          <w:sz w:val="24"/>
        </w:rPr>
        <w:t>3.乙方提供的服务承诺和售后服务及保修期责任等</w:t>
      </w:r>
      <w:r>
        <w:rPr>
          <w:rFonts w:hint="eastAsia" w:ascii="宋体" w:hAnsi="宋体" w:cs="宋体"/>
          <w:color w:val="000000"/>
          <w:sz w:val="24"/>
          <w:lang w:eastAsia="zh-CN"/>
        </w:rPr>
        <w:t>其他</w:t>
      </w:r>
      <w:r>
        <w:rPr>
          <w:rFonts w:hint="eastAsia" w:ascii="宋体" w:hAnsi="宋体" w:cs="宋体"/>
          <w:color w:val="000000"/>
          <w:sz w:val="24"/>
        </w:rPr>
        <w:t>具体约定事项。（见合同附件）</w:t>
      </w:r>
    </w:p>
    <w:p w14:paraId="379C48A3">
      <w:pPr>
        <w:snapToGrid w:val="0"/>
        <w:spacing w:line="360" w:lineRule="auto"/>
        <w:ind w:firstLine="482" w:firstLineChars="200"/>
        <w:rPr>
          <w:rFonts w:hint="eastAsia" w:ascii="宋体" w:hAnsi="宋体" w:cs="宋体"/>
          <w:color w:val="000000"/>
          <w:sz w:val="24"/>
        </w:rPr>
      </w:pPr>
      <w:r>
        <w:rPr>
          <w:rFonts w:hint="eastAsia" w:ascii="宋体" w:hAnsi="宋体" w:cs="宋体"/>
          <w:b/>
          <w:color w:val="000000"/>
          <w:sz w:val="24"/>
        </w:rPr>
        <w:t>第八条　付款方式</w:t>
      </w:r>
    </w:p>
    <w:p w14:paraId="292FDAB2">
      <w:pPr>
        <w:pStyle w:val="20"/>
        <w:snapToGrid w:val="0"/>
        <w:spacing w:line="360" w:lineRule="auto"/>
        <w:ind w:firstLine="480" w:firstLineChars="200"/>
        <w:rPr>
          <w:rFonts w:hint="eastAsia" w:hAnsi="宋体" w:cs="宋体"/>
          <w:color w:val="000000"/>
          <w:sz w:val="24"/>
          <w:szCs w:val="24"/>
        </w:rPr>
      </w:pPr>
      <w:r>
        <w:rPr>
          <w:rFonts w:hint="eastAsia" w:hAnsi="宋体" w:cs="宋体"/>
          <w:bCs/>
          <w:color w:val="000000"/>
          <w:sz w:val="24"/>
          <w:szCs w:val="24"/>
        </w:rPr>
        <w:t>1</w:t>
      </w:r>
      <w:r>
        <w:rPr>
          <w:rFonts w:hint="eastAsia" w:hAnsi="宋体" w:cs="宋体"/>
          <w:color w:val="000000"/>
          <w:sz w:val="24"/>
          <w:szCs w:val="24"/>
        </w:rPr>
        <w:t>.当采购数量与实际使用数量不一致时，乙方应根据实际使用量供货，合同的最终结算金额按实际使用量乘以成交单价进行计算，但不得超出合同价的10%。</w:t>
      </w:r>
    </w:p>
    <w:p w14:paraId="7908A07E">
      <w:pPr>
        <w:pStyle w:val="20"/>
        <w:snapToGrid w:val="0"/>
        <w:spacing w:line="360" w:lineRule="auto"/>
        <w:ind w:firstLine="480" w:firstLineChars="200"/>
        <w:rPr>
          <w:rFonts w:hint="eastAsia" w:hAnsi="宋体" w:cs="宋体"/>
          <w:color w:val="000000"/>
          <w:sz w:val="24"/>
          <w:szCs w:val="24"/>
        </w:rPr>
      </w:pPr>
      <w:r>
        <w:rPr>
          <w:rFonts w:hint="eastAsia" w:hAnsi="宋体" w:cs="宋体"/>
          <w:bCs/>
          <w:color w:val="000000"/>
          <w:sz w:val="24"/>
          <w:szCs w:val="24"/>
        </w:rPr>
        <w:t>2.</w:t>
      </w:r>
      <w:r>
        <w:rPr>
          <w:rFonts w:hint="eastAsia" w:hAnsi="宋体" w:cs="宋体"/>
          <w:color w:val="000000"/>
          <w:sz w:val="24"/>
          <w:szCs w:val="24"/>
        </w:rPr>
        <w:t>付款方式：</w:t>
      </w:r>
    </w:p>
    <w:p w14:paraId="73C717D6">
      <w:pPr>
        <w:snapToGrid w:val="0"/>
        <w:spacing w:line="360" w:lineRule="auto"/>
        <w:ind w:left="-61" w:leftChars="-29" w:firstLine="590" w:firstLineChars="245"/>
        <w:rPr>
          <w:rFonts w:hint="eastAsia" w:ascii="宋体" w:hAnsi="宋体" w:cs="宋体"/>
          <w:b/>
          <w:color w:val="000000"/>
          <w:sz w:val="24"/>
        </w:rPr>
      </w:pPr>
      <w:r>
        <w:rPr>
          <w:rFonts w:hint="eastAsia" w:ascii="宋体" w:hAnsi="宋体" w:cs="宋体"/>
          <w:b/>
          <w:color w:val="000000"/>
          <w:sz w:val="24"/>
        </w:rPr>
        <w:t>第九条　履约保证金</w:t>
      </w:r>
    </w:p>
    <w:p w14:paraId="1E3449E9">
      <w:pPr>
        <w:spacing w:line="360" w:lineRule="auto"/>
        <w:ind w:firstLine="482" w:firstLineChars="200"/>
        <w:rPr>
          <w:rFonts w:hint="eastAsia" w:ascii="宋体" w:hAnsi="宋体" w:eastAsia="宋体" w:cs="宋体"/>
          <w:b/>
          <w:bCs/>
          <w:color w:val="000000"/>
          <w:sz w:val="24"/>
          <w:szCs w:val="24"/>
          <w:highlight w:val="none"/>
          <w:lang w:eastAsia="zh-CN"/>
        </w:rPr>
      </w:pPr>
      <w:r>
        <w:rPr>
          <w:rFonts w:hint="eastAsia" w:ascii="宋体" w:hAnsi="宋体" w:eastAsia="宋体" w:cs="宋体"/>
          <w:b/>
          <w:bCs/>
          <w:color w:val="000000"/>
          <w:sz w:val="24"/>
          <w:szCs w:val="24"/>
          <w:highlight w:val="none"/>
          <w:lang w:eastAsia="zh-CN"/>
        </w:rPr>
        <w:t>本项目不需要缴</w:t>
      </w:r>
      <w:r>
        <w:rPr>
          <w:rFonts w:hint="eastAsia" w:ascii="宋体" w:hAnsi="宋体" w:eastAsia="宋体" w:cs="宋体"/>
          <w:b/>
          <w:bCs/>
          <w:color w:val="000000"/>
          <w:kern w:val="0"/>
          <w:sz w:val="24"/>
          <w:szCs w:val="24"/>
          <w:highlight w:val="none"/>
        </w:rPr>
        <w:t>纳</w:t>
      </w:r>
      <w:r>
        <w:rPr>
          <w:rFonts w:hint="eastAsia" w:ascii="宋体" w:hAnsi="宋体" w:eastAsia="宋体" w:cs="宋体"/>
          <w:b/>
          <w:bCs/>
          <w:color w:val="auto"/>
          <w:sz w:val="24"/>
          <w:szCs w:val="24"/>
          <w:highlight w:val="none"/>
        </w:rPr>
        <w:t>履约</w:t>
      </w:r>
      <w:r>
        <w:rPr>
          <w:rFonts w:hint="eastAsia" w:ascii="宋体" w:hAnsi="宋体" w:eastAsia="宋体" w:cs="宋体"/>
          <w:b/>
          <w:bCs/>
          <w:color w:val="000000"/>
          <w:sz w:val="24"/>
          <w:szCs w:val="24"/>
          <w:highlight w:val="none"/>
          <w:lang w:eastAsia="zh-CN"/>
        </w:rPr>
        <w:t>保证金。</w:t>
      </w:r>
    </w:p>
    <w:p w14:paraId="5C088ED5">
      <w:pPr>
        <w:snapToGrid w:val="0"/>
        <w:spacing w:line="360" w:lineRule="auto"/>
        <w:ind w:left="-61" w:firstLine="514"/>
        <w:rPr>
          <w:rFonts w:hint="eastAsia" w:ascii="宋体" w:hAnsi="宋体" w:cs="宋体"/>
          <w:b/>
          <w:color w:val="000000"/>
          <w:sz w:val="24"/>
        </w:rPr>
      </w:pPr>
      <w:r>
        <w:rPr>
          <w:rFonts w:hint="eastAsia" w:ascii="宋体" w:hAnsi="宋体" w:cs="宋体"/>
          <w:b/>
          <w:color w:val="000000"/>
          <w:sz w:val="24"/>
        </w:rPr>
        <w:t>第十条  税费</w:t>
      </w:r>
    </w:p>
    <w:p w14:paraId="2D9CBC40">
      <w:pPr>
        <w:snapToGrid w:val="0"/>
        <w:spacing w:line="360" w:lineRule="auto"/>
        <w:ind w:left="-61" w:firstLine="514"/>
        <w:rPr>
          <w:rFonts w:hint="eastAsia" w:ascii="宋体" w:hAnsi="宋体" w:cs="宋体"/>
          <w:color w:val="000000"/>
          <w:sz w:val="24"/>
        </w:rPr>
      </w:pPr>
      <w:r>
        <w:rPr>
          <w:rFonts w:hint="eastAsia" w:ascii="宋体" w:hAnsi="宋体" w:cs="宋体"/>
          <w:color w:val="000000"/>
          <w:sz w:val="24"/>
        </w:rPr>
        <w:t>本合同执行中相关的一切税费均由乙方负担，合同另有约定的除外。</w:t>
      </w:r>
    </w:p>
    <w:p w14:paraId="5C6BCF53">
      <w:pPr>
        <w:snapToGrid w:val="0"/>
        <w:spacing w:line="360" w:lineRule="auto"/>
        <w:ind w:left="-61" w:firstLine="514"/>
        <w:rPr>
          <w:rFonts w:hint="eastAsia" w:ascii="宋体" w:hAnsi="宋体" w:cs="宋体"/>
          <w:color w:val="000000"/>
          <w:sz w:val="24"/>
        </w:rPr>
      </w:pPr>
      <w:r>
        <w:rPr>
          <w:rFonts w:hint="eastAsia" w:ascii="宋体" w:hAnsi="宋体" w:cs="宋体"/>
          <w:b/>
          <w:color w:val="000000"/>
          <w:sz w:val="24"/>
        </w:rPr>
        <w:t>第十一条  质量保证及售后服务</w:t>
      </w:r>
    </w:p>
    <w:p w14:paraId="74550AAF">
      <w:pPr>
        <w:pStyle w:val="20"/>
        <w:snapToGrid w:val="0"/>
        <w:spacing w:line="360" w:lineRule="auto"/>
        <w:ind w:firstLine="480" w:firstLineChars="200"/>
        <w:rPr>
          <w:rFonts w:hint="eastAsia" w:hAnsi="宋体" w:cs="宋体"/>
          <w:color w:val="000000"/>
          <w:sz w:val="24"/>
          <w:szCs w:val="24"/>
        </w:rPr>
      </w:pPr>
      <w:r>
        <w:rPr>
          <w:rFonts w:hint="eastAsia" w:hAnsi="宋体" w:cs="宋体"/>
          <w:bCs/>
          <w:color w:val="000000"/>
          <w:sz w:val="24"/>
          <w:szCs w:val="24"/>
        </w:rPr>
        <w:t>1.</w:t>
      </w:r>
      <w:r>
        <w:rPr>
          <w:rFonts w:hint="eastAsia" w:hAnsi="宋体" w:cs="宋体"/>
          <w:color w:val="000000"/>
          <w:sz w:val="24"/>
          <w:szCs w:val="24"/>
        </w:rPr>
        <w:t>乙方应按</w:t>
      </w:r>
      <w:r>
        <w:rPr>
          <w:rFonts w:hint="eastAsia" w:hAnsi="宋体" w:cs="宋体"/>
          <w:color w:val="000000"/>
          <w:sz w:val="24"/>
          <w:szCs w:val="24"/>
          <w:lang w:eastAsia="zh-CN"/>
        </w:rPr>
        <w:t>响应文件承诺</w:t>
      </w:r>
      <w:r>
        <w:rPr>
          <w:rFonts w:hint="eastAsia" w:hAnsi="宋体" w:cs="宋体"/>
          <w:color w:val="000000"/>
          <w:sz w:val="24"/>
          <w:szCs w:val="24"/>
        </w:rPr>
        <w:t>的产品名称、商标品牌、生产厂家、规格型号、技术参数、质量标准向甲方提供未经使用的全新产品。不符合要求的，根据实际情况，经双方协商，可按以下办法处理：</w:t>
      </w:r>
    </w:p>
    <w:p w14:paraId="6694AE71">
      <w:pPr>
        <w:pStyle w:val="20"/>
        <w:snapToGrid w:val="0"/>
        <w:spacing w:line="360" w:lineRule="auto"/>
        <w:ind w:firstLine="480" w:firstLineChars="200"/>
        <w:rPr>
          <w:rFonts w:hint="eastAsia" w:hAnsi="宋体" w:cs="宋体"/>
          <w:color w:val="000000"/>
          <w:sz w:val="24"/>
          <w:szCs w:val="24"/>
        </w:rPr>
      </w:pPr>
      <w:r>
        <w:rPr>
          <w:rFonts w:hint="eastAsia" w:hAnsi="宋体" w:cs="宋体"/>
          <w:color w:val="000000"/>
          <w:sz w:val="24"/>
          <w:szCs w:val="24"/>
        </w:rPr>
        <w:t>⑴更换：由乙方承担所发生的全部费用。</w:t>
      </w:r>
    </w:p>
    <w:p w14:paraId="3206D1FD">
      <w:pPr>
        <w:pStyle w:val="20"/>
        <w:snapToGrid w:val="0"/>
        <w:spacing w:line="360" w:lineRule="auto"/>
        <w:ind w:firstLine="420"/>
        <w:rPr>
          <w:rFonts w:hint="eastAsia" w:hAnsi="宋体" w:cs="宋体"/>
          <w:color w:val="000000"/>
          <w:sz w:val="24"/>
          <w:szCs w:val="24"/>
        </w:rPr>
      </w:pPr>
      <w:r>
        <w:rPr>
          <w:rFonts w:hint="eastAsia" w:hAnsi="宋体" w:cs="宋体"/>
          <w:color w:val="000000"/>
          <w:sz w:val="24"/>
          <w:szCs w:val="24"/>
        </w:rPr>
        <w:t>⑵贬值处理：由甲乙双方合议定价。</w:t>
      </w:r>
    </w:p>
    <w:p w14:paraId="52DA8BC7">
      <w:pPr>
        <w:pStyle w:val="20"/>
        <w:snapToGrid w:val="0"/>
        <w:spacing w:line="360" w:lineRule="auto"/>
        <w:ind w:firstLine="420"/>
        <w:rPr>
          <w:rFonts w:hint="eastAsia" w:hAnsi="宋体" w:cs="宋体"/>
          <w:color w:val="000000"/>
          <w:sz w:val="24"/>
          <w:szCs w:val="24"/>
        </w:rPr>
      </w:pPr>
      <w:r>
        <w:rPr>
          <w:rFonts w:hint="eastAsia" w:hAnsi="宋体" w:cs="宋体"/>
          <w:color w:val="000000"/>
          <w:sz w:val="24"/>
          <w:szCs w:val="24"/>
        </w:rPr>
        <w:t>⑶退货处理：乙方应退还甲方支付的合同款，同时应承担该货物的直接费用（运输、保险、检验、货款利息及银行手续费等）。</w:t>
      </w:r>
    </w:p>
    <w:p w14:paraId="029F9E4D">
      <w:pPr>
        <w:pStyle w:val="20"/>
        <w:snapToGrid w:val="0"/>
        <w:spacing w:line="360" w:lineRule="auto"/>
        <w:ind w:firstLine="480" w:firstLineChars="200"/>
        <w:rPr>
          <w:rFonts w:hint="eastAsia" w:hAnsi="宋体" w:cs="宋体"/>
          <w:color w:val="000000"/>
          <w:sz w:val="24"/>
          <w:szCs w:val="24"/>
        </w:rPr>
      </w:pPr>
      <w:r>
        <w:rPr>
          <w:rFonts w:hint="eastAsia" w:hAnsi="宋体" w:cs="宋体"/>
          <w:color w:val="000000"/>
          <w:sz w:val="24"/>
          <w:szCs w:val="24"/>
        </w:rPr>
        <w:t>2.如在使用过程中发生质量问题，乙方在接到甲方通知后到达甲方现场处理的时间</w:t>
      </w:r>
      <w:r>
        <w:rPr>
          <w:rFonts w:hint="eastAsia" w:hAnsi="宋体" w:cs="宋体"/>
          <w:b w:val="0"/>
          <w:bCs w:val="0"/>
          <w:i w:val="0"/>
          <w:iCs w:val="0"/>
          <w:color w:val="000000"/>
          <w:sz w:val="24"/>
          <w:szCs w:val="24"/>
          <w:highlight w:val="none"/>
          <w:lang w:val="en-US" w:eastAsia="zh-CN"/>
        </w:rPr>
        <w:t>2</w:t>
      </w:r>
      <w:r>
        <w:rPr>
          <w:rFonts w:hint="eastAsia" w:hAnsi="宋体" w:cs="宋体"/>
          <w:color w:val="000000"/>
          <w:sz w:val="24"/>
          <w:szCs w:val="24"/>
          <w:highlight w:val="none"/>
        </w:rPr>
        <w:t>小</w:t>
      </w:r>
      <w:r>
        <w:rPr>
          <w:rFonts w:hint="eastAsia" w:hAnsi="宋体" w:cs="宋体"/>
          <w:color w:val="000000"/>
          <w:sz w:val="24"/>
          <w:szCs w:val="24"/>
        </w:rPr>
        <w:t>时内。</w:t>
      </w:r>
    </w:p>
    <w:p w14:paraId="79BD5692">
      <w:pPr>
        <w:pStyle w:val="20"/>
        <w:snapToGrid w:val="0"/>
        <w:spacing w:line="360" w:lineRule="auto"/>
        <w:ind w:firstLine="480" w:firstLineChars="200"/>
        <w:rPr>
          <w:rFonts w:hint="eastAsia" w:hAnsi="宋体" w:cs="宋体"/>
          <w:color w:val="000000"/>
          <w:sz w:val="24"/>
          <w:szCs w:val="24"/>
        </w:rPr>
      </w:pPr>
      <w:r>
        <w:rPr>
          <w:rFonts w:hint="eastAsia" w:hAnsi="宋体" w:cs="宋体"/>
          <w:color w:val="000000"/>
          <w:sz w:val="24"/>
          <w:szCs w:val="24"/>
        </w:rPr>
        <w:t>3.在质保期内，乙方应对货物出现的质量及安全问题负责处理解决并承担一切费用。</w:t>
      </w:r>
    </w:p>
    <w:p w14:paraId="0F0F17D4">
      <w:pPr>
        <w:snapToGrid w:val="0"/>
        <w:spacing w:line="360" w:lineRule="auto"/>
        <w:ind w:firstLine="480" w:firstLineChars="200"/>
        <w:rPr>
          <w:rFonts w:hint="eastAsia" w:ascii="宋体" w:hAnsi="宋体" w:cs="宋体"/>
          <w:color w:val="000000"/>
          <w:sz w:val="24"/>
        </w:rPr>
      </w:pPr>
      <w:r>
        <w:rPr>
          <w:rFonts w:hint="eastAsia" w:ascii="宋体" w:hAnsi="宋体" w:cs="宋体"/>
          <w:color w:val="000000"/>
          <w:sz w:val="24"/>
        </w:rPr>
        <w:t>4.</w:t>
      </w:r>
      <w:r>
        <w:rPr>
          <w:rFonts w:hint="eastAsia" w:ascii="宋体" w:hAnsi="宋体" w:cs="宋体"/>
          <w:color w:val="000000"/>
          <w:sz w:val="24"/>
          <w:lang w:eastAsia="zh-CN"/>
        </w:rPr>
        <w:t>上述</w:t>
      </w:r>
      <w:r>
        <w:rPr>
          <w:rFonts w:hint="eastAsia" w:ascii="宋体" w:hAnsi="宋体" w:cs="宋体"/>
          <w:color w:val="000000"/>
          <w:sz w:val="24"/>
        </w:rPr>
        <w:t>货物质保期为</w:t>
      </w:r>
      <w:r>
        <w:rPr>
          <w:rFonts w:hint="eastAsia" w:ascii="宋体" w:hAnsi="宋体" w:cs="宋体"/>
          <w:color w:val="000000"/>
          <w:sz w:val="24"/>
          <w:u w:val="single"/>
        </w:rPr>
        <w:t xml:space="preserve">     </w:t>
      </w:r>
      <w:r>
        <w:rPr>
          <w:rFonts w:hint="eastAsia" w:ascii="宋体" w:hAnsi="宋体" w:cs="宋体"/>
          <w:color w:val="000000"/>
          <w:sz w:val="24"/>
        </w:rPr>
        <w:t>年，因人为因素出现的故障不在免费保修范围内。超过保修期的机器设备，</w:t>
      </w:r>
      <w:r>
        <w:rPr>
          <w:rFonts w:hint="eastAsia" w:ascii="宋体" w:hAnsi="宋体" w:cs="宋体"/>
          <w:color w:val="000000"/>
          <w:sz w:val="24"/>
          <w:lang w:eastAsia="zh-CN"/>
        </w:rPr>
        <w:t>终身维修</w:t>
      </w:r>
      <w:r>
        <w:rPr>
          <w:rFonts w:hint="eastAsia" w:ascii="宋体" w:hAnsi="宋体" w:cs="宋体"/>
          <w:color w:val="000000"/>
          <w:sz w:val="24"/>
        </w:rPr>
        <w:t>，维修时只收部件成本费。</w:t>
      </w:r>
    </w:p>
    <w:p w14:paraId="07825DC4">
      <w:pPr>
        <w:snapToGrid w:val="0"/>
        <w:spacing w:line="360" w:lineRule="auto"/>
        <w:ind w:left="-61" w:firstLine="514"/>
        <w:rPr>
          <w:rFonts w:hint="eastAsia" w:ascii="宋体" w:hAnsi="宋体" w:cs="宋体"/>
          <w:color w:val="000000"/>
          <w:sz w:val="24"/>
          <w:highlight w:val="yellow"/>
        </w:rPr>
      </w:pPr>
      <w:r>
        <w:rPr>
          <w:rFonts w:hint="eastAsia" w:ascii="宋体" w:hAnsi="宋体" w:cs="宋体"/>
          <w:b/>
          <w:color w:val="000000"/>
          <w:sz w:val="24"/>
        </w:rPr>
        <w:t>第十二条  调试和验收</w:t>
      </w:r>
    </w:p>
    <w:p w14:paraId="3600F9DF">
      <w:pPr>
        <w:pStyle w:val="20"/>
        <w:snapToGrid w:val="0"/>
        <w:spacing w:line="360" w:lineRule="auto"/>
        <w:ind w:firstLine="480" w:firstLineChars="200"/>
        <w:jc w:val="left"/>
        <w:rPr>
          <w:rFonts w:hint="eastAsia" w:hAnsi="宋体" w:cs="宋体"/>
          <w:color w:val="000000"/>
          <w:sz w:val="24"/>
          <w:szCs w:val="24"/>
        </w:rPr>
      </w:pPr>
      <w:r>
        <w:rPr>
          <w:rFonts w:hint="eastAsia" w:hAnsi="宋体" w:cs="宋体"/>
          <w:color w:val="000000"/>
          <w:sz w:val="24"/>
          <w:szCs w:val="24"/>
        </w:rPr>
        <w:t>1.甲方对乙方提交的货物依据竞争性谈判文件上的技术规格要求和国家有关质量标准进行现场初步验收，外观、说明书符合竞争性谈判文件技术要求的，给予签收，初步验收不合格的不予签收。货到后，甲方应当在到货（安装、调试完）后</w:t>
      </w:r>
      <w:r>
        <w:rPr>
          <w:rFonts w:hint="eastAsia" w:hAnsi="宋体" w:cs="宋体"/>
          <w:color w:val="000000"/>
          <w:sz w:val="24"/>
          <w:szCs w:val="24"/>
          <w:lang w:val="en-US" w:eastAsia="zh-CN"/>
        </w:rPr>
        <w:t>七</w:t>
      </w:r>
      <w:r>
        <w:rPr>
          <w:rFonts w:hint="eastAsia" w:hAnsi="宋体" w:cs="宋体"/>
          <w:color w:val="000000"/>
          <w:sz w:val="24"/>
          <w:szCs w:val="24"/>
        </w:rPr>
        <w:t>个工作日内进行验收。</w:t>
      </w:r>
    </w:p>
    <w:p w14:paraId="3462EBD7">
      <w:pPr>
        <w:pStyle w:val="20"/>
        <w:snapToGrid w:val="0"/>
        <w:spacing w:line="360" w:lineRule="auto"/>
        <w:ind w:firstLine="480" w:firstLineChars="200"/>
        <w:rPr>
          <w:rFonts w:hint="eastAsia" w:hAnsi="宋体" w:cs="宋体"/>
          <w:color w:val="000000"/>
          <w:sz w:val="24"/>
          <w:szCs w:val="24"/>
        </w:rPr>
      </w:pPr>
      <w:r>
        <w:rPr>
          <w:rFonts w:hint="eastAsia" w:hAnsi="宋体" w:cs="宋体"/>
          <w:color w:val="000000"/>
          <w:sz w:val="24"/>
          <w:szCs w:val="24"/>
        </w:rPr>
        <w:t>2.乙方交货前应对产品作出全面检查和对验收文件进行整理，并列出清单，作为甲方收货验收和使用的技术条件依据，检验的结果应随货物交甲方。</w:t>
      </w:r>
    </w:p>
    <w:p w14:paraId="4BBE367D">
      <w:pPr>
        <w:pStyle w:val="20"/>
        <w:snapToGrid w:val="0"/>
        <w:spacing w:line="360" w:lineRule="auto"/>
        <w:ind w:firstLine="480" w:firstLineChars="200"/>
        <w:rPr>
          <w:rFonts w:hint="eastAsia" w:hAnsi="宋体" w:cs="宋体"/>
          <w:color w:val="000000"/>
          <w:sz w:val="24"/>
          <w:szCs w:val="24"/>
        </w:rPr>
      </w:pPr>
      <w:r>
        <w:rPr>
          <w:rFonts w:hint="eastAsia" w:hAnsi="宋体" w:cs="宋体"/>
          <w:color w:val="000000"/>
          <w:sz w:val="24"/>
          <w:szCs w:val="24"/>
        </w:rPr>
        <w:t>3.甲方对乙方提供的货物在使用前进行调试时，乙方需负责安装并培训甲方的使用操作人员，并协助甲方一起调试，直到符合技术要求，甲方才做最终验收。</w:t>
      </w:r>
    </w:p>
    <w:p w14:paraId="28A6F21F">
      <w:pPr>
        <w:pStyle w:val="20"/>
        <w:snapToGrid w:val="0"/>
        <w:spacing w:line="360" w:lineRule="auto"/>
        <w:ind w:firstLine="480" w:firstLineChars="200"/>
        <w:rPr>
          <w:rFonts w:hint="eastAsia" w:hAnsi="宋体" w:cs="宋体"/>
          <w:color w:val="000000"/>
          <w:sz w:val="24"/>
          <w:szCs w:val="24"/>
        </w:rPr>
      </w:pPr>
      <w:r>
        <w:rPr>
          <w:rFonts w:hint="eastAsia" w:hAnsi="宋体" w:cs="宋体"/>
          <w:color w:val="000000"/>
          <w:sz w:val="24"/>
          <w:szCs w:val="24"/>
        </w:rPr>
        <w:t>4.对技术复杂的货物，甲方应请国家认可的专业检测机构参与初步验收及最终验收，并由其出具质量检测报告。</w:t>
      </w:r>
    </w:p>
    <w:p w14:paraId="41AB9094">
      <w:pPr>
        <w:snapToGrid w:val="0"/>
        <w:spacing w:line="360" w:lineRule="auto"/>
        <w:ind w:left="-61" w:firstLine="514"/>
        <w:rPr>
          <w:rFonts w:hint="eastAsia" w:ascii="宋体" w:hAnsi="宋体" w:cs="宋体"/>
          <w:color w:val="000000"/>
          <w:sz w:val="24"/>
        </w:rPr>
      </w:pPr>
      <w:r>
        <w:rPr>
          <w:rFonts w:hint="eastAsia" w:ascii="宋体" w:hAnsi="宋体" w:cs="宋体"/>
          <w:color w:val="000000"/>
          <w:sz w:val="24"/>
        </w:rPr>
        <w:t>5.验收时乙方必须在现场，验收完毕后作出验收结果报告；验收费用按竞争性谈判文件约定承担方负责。</w:t>
      </w:r>
    </w:p>
    <w:p w14:paraId="4BD17307">
      <w:pPr>
        <w:pStyle w:val="20"/>
        <w:snapToGrid w:val="0"/>
        <w:spacing w:line="360" w:lineRule="auto"/>
        <w:ind w:firstLine="472" w:firstLineChars="196"/>
        <w:rPr>
          <w:rFonts w:hint="eastAsia" w:hAnsi="宋体" w:cs="宋体"/>
          <w:b/>
          <w:color w:val="000000"/>
          <w:sz w:val="24"/>
          <w:szCs w:val="24"/>
        </w:rPr>
      </w:pPr>
      <w:r>
        <w:rPr>
          <w:rFonts w:hint="eastAsia" w:hAnsi="宋体" w:cs="宋体"/>
          <w:b/>
          <w:color w:val="000000"/>
          <w:sz w:val="24"/>
          <w:szCs w:val="24"/>
        </w:rPr>
        <w:t>第十三条  货物包装、发运及运输</w:t>
      </w:r>
    </w:p>
    <w:p w14:paraId="23F2B4E9">
      <w:pPr>
        <w:pStyle w:val="20"/>
        <w:snapToGrid w:val="0"/>
        <w:spacing w:line="360" w:lineRule="auto"/>
        <w:ind w:firstLine="480" w:firstLineChars="200"/>
        <w:rPr>
          <w:rFonts w:hint="eastAsia" w:hAnsi="宋体" w:cs="宋体"/>
          <w:color w:val="000000"/>
          <w:sz w:val="24"/>
          <w:szCs w:val="24"/>
        </w:rPr>
      </w:pPr>
      <w:r>
        <w:rPr>
          <w:rFonts w:hint="eastAsia" w:hAnsi="宋体" w:cs="宋体"/>
          <w:color w:val="000000"/>
          <w:sz w:val="24"/>
          <w:szCs w:val="24"/>
        </w:rPr>
        <w:t>1.乙方应在货物发运前对其进行满足运输距离、防潮、防震、防锈和防破损装卸等要求包装，以保证货物安全运达甲方指定地点。</w:t>
      </w:r>
    </w:p>
    <w:p w14:paraId="5B24FAE9">
      <w:pPr>
        <w:pStyle w:val="20"/>
        <w:snapToGrid w:val="0"/>
        <w:spacing w:line="360" w:lineRule="auto"/>
        <w:ind w:firstLine="480" w:firstLineChars="200"/>
        <w:rPr>
          <w:rFonts w:hint="eastAsia" w:hAnsi="宋体" w:cs="宋体"/>
          <w:color w:val="000000"/>
          <w:sz w:val="24"/>
          <w:szCs w:val="24"/>
        </w:rPr>
      </w:pPr>
      <w:r>
        <w:rPr>
          <w:rFonts w:hint="eastAsia" w:hAnsi="宋体" w:cs="宋体"/>
          <w:color w:val="000000"/>
          <w:sz w:val="24"/>
          <w:szCs w:val="24"/>
        </w:rPr>
        <w:t>2.使用说明书（货物属于进口产品的，供货时应同时附上中文使用说明书）、质量检验证明书、随配附件和工具以及清单一并附于货物内。</w:t>
      </w:r>
    </w:p>
    <w:p w14:paraId="0AFD1D60">
      <w:pPr>
        <w:pStyle w:val="20"/>
        <w:snapToGrid w:val="0"/>
        <w:spacing w:line="360" w:lineRule="auto"/>
        <w:ind w:firstLine="480" w:firstLineChars="200"/>
        <w:rPr>
          <w:rFonts w:hint="eastAsia" w:hAnsi="宋体" w:cs="宋体"/>
          <w:color w:val="000000"/>
          <w:sz w:val="24"/>
          <w:szCs w:val="24"/>
        </w:rPr>
      </w:pPr>
      <w:r>
        <w:rPr>
          <w:rFonts w:hint="eastAsia" w:hAnsi="宋体" w:cs="宋体"/>
          <w:color w:val="000000"/>
          <w:sz w:val="24"/>
          <w:szCs w:val="24"/>
        </w:rPr>
        <w:t>3.乙方在货物发运手续办理完毕后二十四小时内或者货到甲方四十八小时前通知甲方，以准备接货。</w:t>
      </w:r>
    </w:p>
    <w:p w14:paraId="020E7221">
      <w:pPr>
        <w:pStyle w:val="20"/>
        <w:snapToGrid w:val="0"/>
        <w:spacing w:line="360" w:lineRule="auto"/>
        <w:ind w:firstLine="480" w:firstLineChars="200"/>
        <w:rPr>
          <w:rFonts w:hint="eastAsia" w:hAnsi="宋体" w:cs="宋体"/>
          <w:color w:val="000000"/>
          <w:sz w:val="24"/>
          <w:szCs w:val="24"/>
        </w:rPr>
      </w:pPr>
      <w:r>
        <w:rPr>
          <w:rFonts w:hint="eastAsia" w:hAnsi="宋体" w:cs="宋体"/>
          <w:color w:val="000000"/>
          <w:sz w:val="24"/>
          <w:szCs w:val="24"/>
        </w:rPr>
        <w:t>4.货物在交付甲方前发生的风险均由乙方负责。</w:t>
      </w:r>
    </w:p>
    <w:p w14:paraId="26B2ABE0">
      <w:pPr>
        <w:pStyle w:val="20"/>
        <w:snapToGrid w:val="0"/>
        <w:spacing w:line="360" w:lineRule="auto"/>
        <w:ind w:firstLine="480" w:firstLineChars="200"/>
        <w:rPr>
          <w:rFonts w:hint="eastAsia" w:hAnsi="宋体" w:cs="宋体"/>
          <w:color w:val="000000"/>
          <w:sz w:val="24"/>
          <w:szCs w:val="24"/>
        </w:rPr>
      </w:pPr>
      <w:r>
        <w:rPr>
          <w:rFonts w:hint="eastAsia" w:hAnsi="宋体" w:cs="宋体"/>
          <w:color w:val="000000"/>
          <w:sz w:val="24"/>
          <w:szCs w:val="24"/>
        </w:rPr>
        <w:t>5.货物在规定的交付期限内由乙方送达甲方指定的地点视为交付，乙方同时需通知甲方货物已送达。</w:t>
      </w:r>
    </w:p>
    <w:p w14:paraId="5286B115">
      <w:pPr>
        <w:snapToGrid w:val="0"/>
        <w:spacing w:line="360" w:lineRule="auto"/>
        <w:ind w:firstLine="482" w:firstLineChars="200"/>
        <w:rPr>
          <w:rFonts w:hint="eastAsia" w:ascii="宋体" w:hAnsi="宋体" w:cs="宋体"/>
          <w:b/>
          <w:color w:val="000000"/>
          <w:sz w:val="24"/>
        </w:rPr>
      </w:pPr>
      <w:r>
        <w:rPr>
          <w:rFonts w:hint="eastAsia" w:ascii="宋体" w:hAnsi="宋体" w:cs="宋体"/>
          <w:b/>
          <w:color w:val="000000"/>
          <w:sz w:val="24"/>
        </w:rPr>
        <w:t>第十四条　违约责任</w:t>
      </w:r>
    </w:p>
    <w:p w14:paraId="7A90CD05">
      <w:pPr>
        <w:pStyle w:val="20"/>
        <w:snapToGrid w:val="0"/>
        <w:spacing w:line="360" w:lineRule="auto"/>
        <w:ind w:firstLine="480" w:firstLineChars="200"/>
        <w:rPr>
          <w:rFonts w:hint="eastAsia" w:hAnsi="宋体" w:cs="宋体"/>
          <w:color w:val="000000"/>
          <w:sz w:val="24"/>
          <w:szCs w:val="24"/>
        </w:rPr>
      </w:pPr>
      <w:r>
        <w:rPr>
          <w:rFonts w:hint="eastAsia" w:hAnsi="宋体" w:cs="宋体"/>
          <w:color w:val="000000"/>
          <w:sz w:val="24"/>
          <w:szCs w:val="24"/>
        </w:rPr>
        <w:t>1.乙方所提供的产品名称、商标品牌、生产厂家、规格型号、技术参数等质量不合格的，应及时更换，更换不及时的按逾期交货处罚；因质量问题甲方不同意接收的或者特殊情况甲方同意接收的，乙方应向甲方支付违约</w:t>
      </w:r>
      <w:r>
        <w:rPr>
          <w:rFonts w:hint="eastAsia" w:hAnsi="宋体" w:cs="宋体"/>
          <w:color w:val="000000"/>
          <w:sz w:val="24"/>
          <w:szCs w:val="24"/>
          <w:lang w:eastAsia="zh-CN"/>
        </w:rPr>
        <w:t>货款</w:t>
      </w:r>
      <w:r>
        <w:rPr>
          <w:rFonts w:hint="eastAsia" w:hAnsi="宋体" w:cs="宋体"/>
          <w:color w:val="000000"/>
          <w:sz w:val="24"/>
          <w:szCs w:val="24"/>
        </w:rPr>
        <w:t xml:space="preserve"> 5%违约金并赔偿甲方经济损失。                                       </w:t>
      </w:r>
    </w:p>
    <w:p w14:paraId="59F0B285">
      <w:pPr>
        <w:pStyle w:val="20"/>
        <w:snapToGrid w:val="0"/>
        <w:spacing w:line="360" w:lineRule="auto"/>
        <w:ind w:firstLine="480" w:firstLineChars="200"/>
        <w:rPr>
          <w:rFonts w:hint="eastAsia" w:hAnsi="宋体" w:cs="宋体"/>
          <w:color w:val="000000"/>
          <w:sz w:val="24"/>
          <w:szCs w:val="24"/>
        </w:rPr>
      </w:pPr>
      <w:r>
        <w:rPr>
          <w:rFonts w:hint="eastAsia" w:hAnsi="宋体" w:cs="宋体"/>
          <w:color w:val="000000"/>
          <w:sz w:val="24"/>
          <w:szCs w:val="24"/>
        </w:rPr>
        <w:t>2.乙方提供的货物如侵犯了第三方合法权益而引发的任何纠纷或者诉讼，均由乙方负责交涉并承担全部责任。</w:t>
      </w:r>
    </w:p>
    <w:p w14:paraId="30897BE5">
      <w:pPr>
        <w:pStyle w:val="20"/>
        <w:snapToGrid w:val="0"/>
        <w:spacing w:line="360" w:lineRule="auto"/>
        <w:ind w:firstLine="480" w:firstLineChars="200"/>
        <w:rPr>
          <w:rFonts w:hint="eastAsia" w:hAnsi="宋体" w:cs="宋体"/>
          <w:color w:val="000000"/>
          <w:sz w:val="24"/>
          <w:szCs w:val="24"/>
        </w:rPr>
      </w:pPr>
      <w:r>
        <w:rPr>
          <w:rFonts w:hint="eastAsia" w:hAnsi="宋体" w:cs="宋体"/>
          <w:color w:val="000000"/>
          <w:sz w:val="24"/>
          <w:szCs w:val="24"/>
        </w:rPr>
        <w:t>3.因包装、运输引起的货物损坏，按质量不合格处罚。</w:t>
      </w:r>
    </w:p>
    <w:p w14:paraId="3CD5685C">
      <w:pPr>
        <w:pStyle w:val="20"/>
        <w:snapToGrid w:val="0"/>
        <w:spacing w:line="360" w:lineRule="auto"/>
        <w:ind w:firstLine="480" w:firstLineChars="200"/>
        <w:rPr>
          <w:rFonts w:hint="eastAsia" w:hAnsi="宋体" w:cs="宋体"/>
          <w:color w:val="000000"/>
          <w:sz w:val="24"/>
          <w:szCs w:val="24"/>
          <w:highlight w:val="yellow"/>
        </w:rPr>
      </w:pPr>
      <w:r>
        <w:rPr>
          <w:rFonts w:hint="eastAsia" w:hAnsi="宋体" w:cs="宋体"/>
          <w:color w:val="000000"/>
          <w:sz w:val="24"/>
          <w:szCs w:val="24"/>
        </w:rPr>
        <w:t>4.甲方无故延期接收货物、乙方逾期交货的，每天向对方偿付违约货款额3‰违约金，但违约金累计不得超过违约货款额5%，超过</w:t>
      </w:r>
      <w:r>
        <w:rPr>
          <w:rFonts w:hint="eastAsia" w:hAnsi="宋体" w:cs="宋体"/>
          <w:color w:val="000000"/>
          <w:sz w:val="24"/>
          <w:szCs w:val="24"/>
          <w:u w:val="single"/>
        </w:rPr>
        <w:t xml:space="preserve">  </w:t>
      </w:r>
      <w:r>
        <w:rPr>
          <w:rFonts w:hint="eastAsia" w:hAnsi="宋体" w:cs="宋体"/>
          <w:color w:val="000000"/>
          <w:sz w:val="24"/>
          <w:szCs w:val="24"/>
          <w:u w:val="single"/>
          <w:lang w:val="en-US" w:eastAsia="zh-CN"/>
        </w:rPr>
        <w:t xml:space="preserve"> </w:t>
      </w:r>
      <w:r>
        <w:rPr>
          <w:rFonts w:hint="eastAsia" w:hAnsi="宋体" w:cs="宋体"/>
          <w:color w:val="000000"/>
          <w:sz w:val="24"/>
          <w:szCs w:val="24"/>
          <w:u w:val="single"/>
        </w:rPr>
        <w:t xml:space="preserve"> </w:t>
      </w:r>
      <w:r>
        <w:rPr>
          <w:rFonts w:hint="eastAsia" w:hAnsi="宋体" w:cs="宋体"/>
          <w:color w:val="000000"/>
          <w:sz w:val="24"/>
          <w:szCs w:val="24"/>
        </w:rPr>
        <w:t>天对方有权解除合同，违约方承担因此给对方造成经济损失；甲方延期付货款的，每天向乙方偿付延期货款额3‰滞纳金，但滞纳金累计不得超过延期</w:t>
      </w:r>
      <w:r>
        <w:rPr>
          <w:rFonts w:hint="eastAsia" w:hAnsi="宋体" w:cs="宋体"/>
          <w:color w:val="000000"/>
          <w:sz w:val="24"/>
          <w:szCs w:val="24"/>
          <w:lang w:eastAsia="zh-CN"/>
        </w:rPr>
        <w:t>贷款额</w:t>
      </w:r>
      <w:r>
        <w:rPr>
          <w:rFonts w:hint="eastAsia" w:hAnsi="宋体" w:cs="宋体"/>
          <w:color w:val="000000"/>
          <w:sz w:val="24"/>
          <w:szCs w:val="24"/>
        </w:rPr>
        <w:t>5%。</w:t>
      </w:r>
    </w:p>
    <w:p w14:paraId="156B80F1">
      <w:pPr>
        <w:pStyle w:val="20"/>
        <w:snapToGrid w:val="0"/>
        <w:spacing w:line="360" w:lineRule="auto"/>
        <w:ind w:firstLine="480" w:firstLineChars="200"/>
        <w:rPr>
          <w:rFonts w:hint="eastAsia" w:hAnsi="宋体" w:cs="宋体"/>
          <w:color w:val="000000"/>
          <w:sz w:val="24"/>
          <w:szCs w:val="24"/>
        </w:rPr>
      </w:pPr>
      <w:r>
        <w:rPr>
          <w:rFonts w:hint="eastAsia" w:hAnsi="宋体" w:cs="宋体"/>
          <w:color w:val="000000"/>
          <w:sz w:val="24"/>
          <w:szCs w:val="24"/>
        </w:rPr>
        <w:t>5.乙方未按本合同和响应文件中规定的服务承诺提供售后服务的，乙方应按本合同</w:t>
      </w:r>
      <w:r>
        <w:rPr>
          <w:rFonts w:hint="eastAsia" w:hAnsi="宋体" w:cs="宋体"/>
          <w:color w:val="000000"/>
          <w:sz w:val="24"/>
          <w:szCs w:val="24"/>
          <w:lang w:eastAsia="zh-CN"/>
        </w:rPr>
        <w:t>总</w:t>
      </w:r>
      <w:r>
        <w:rPr>
          <w:rFonts w:hint="eastAsia" w:hAnsi="宋体" w:cs="宋体"/>
          <w:color w:val="000000"/>
          <w:sz w:val="24"/>
          <w:szCs w:val="24"/>
        </w:rPr>
        <w:t>金额 5%向甲方支付违约金。</w:t>
      </w:r>
    </w:p>
    <w:p w14:paraId="4F7C270C">
      <w:pPr>
        <w:pStyle w:val="20"/>
        <w:snapToGrid w:val="0"/>
        <w:spacing w:line="360" w:lineRule="auto"/>
        <w:ind w:firstLine="480" w:firstLineChars="200"/>
        <w:rPr>
          <w:rFonts w:hint="eastAsia" w:hAnsi="宋体" w:cs="宋体"/>
          <w:color w:val="000000"/>
          <w:sz w:val="24"/>
          <w:szCs w:val="24"/>
        </w:rPr>
      </w:pPr>
      <w:r>
        <w:rPr>
          <w:rFonts w:hint="eastAsia" w:hAnsi="宋体" w:cs="宋体"/>
          <w:color w:val="000000"/>
          <w:sz w:val="24"/>
          <w:szCs w:val="24"/>
        </w:rPr>
        <w:t>6.乙方提供的货物在质量保证期内，因设计、工艺或者材料的缺陷和</w:t>
      </w:r>
      <w:r>
        <w:rPr>
          <w:rFonts w:hint="eastAsia" w:hAnsi="宋体" w:cs="宋体"/>
          <w:color w:val="000000"/>
          <w:sz w:val="24"/>
          <w:szCs w:val="24"/>
          <w:lang w:eastAsia="zh-CN"/>
        </w:rPr>
        <w:t>其他</w:t>
      </w:r>
      <w:r>
        <w:rPr>
          <w:rFonts w:hint="eastAsia" w:hAnsi="宋体" w:cs="宋体"/>
          <w:color w:val="000000"/>
          <w:sz w:val="24"/>
          <w:szCs w:val="24"/>
        </w:rPr>
        <w:t>质量原因造成的问题，由乙方负责，费用从余款中扣除，不足另补。</w:t>
      </w:r>
    </w:p>
    <w:p w14:paraId="1665970F">
      <w:pPr>
        <w:pStyle w:val="20"/>
        <w:snapToGrid w:val="0"/>
        <w:spacing w:line="360" w:lineRule="auto"/>
        <w:ind w:firstLine="480" w:firstLineChars="200"/>
        <w:rPr>
          <w:rFonts w:hint="eastAsia" w:hAnsi="宋体" w:cs="宋体"/>
          <w:color w:val="000000"/>
          <w:sz w:val="24"/>
          <w:szCs w:val="24"/>
        </w:rPr>
      </w:pPr>
      <w:r>
        <w:rPr>
          <w:rFonts w:hint="eastAsia" w:hAnsi="宋体" w:cs="宋体"/>
          <w:color w:val="000000"/>
          <w:sz w:val="24"/>
          <w:szCs w:val="24"/>
        </w:rPr>
        <w:t>7.甲乙双方有</w:t>
      </w:r>
      <w:r>
        <w:rPr>
          <w:rFonts w:hint="eastAsia" w:hAnsi="宋体" w:cs="宋体"/>
          <w:color w:val="000000"/>
          <w:sz w:val="24"/>
          <w:szCs w:val="24"/>
          <w:lang w:eastAsia="zh-CN"/>
        </w:rPr>
        <w:t>其他</w:t>
      </w:r>
      <w:r>
        <w:rPr>
          <w:rFonts w:hint="eastAsia" w:hAnsi="宋体" w:cs="宋体"/>
          <w:color w:val="000000"/>
          <w:sz w:val="24"/>
          <w:szCs w:val="24"/>
        </w:rPr>
        <w:t>违约行为的，由违约方向对方支付违约内容涉及货款额的5%，违约内容涉及货款额的5%不足以赔偿经济损失的按实际赔偿。</w:t>
      </w:r>
    </w:p>
    <w:p w14:paraId="1239A075">
      <w:pPr>
        <w:pStyle w:val="20"/>
        <w:snapToGrid w:val="0"/>
        <w:spacing w:line="360" w:lineRule="auto"/>
        <w:ind w:firstLine="472" w:firstLineChars="196"/>
        <w:rPr>
          <w:rFonts w:hint="eastAsia" w:hAnsi="宋体" w:cs="宋体"/>
          <w:b/>
          <w:color w:val="000000"/>
          <w:sz w:val="24"/>
          <w:szCs w:val="24"/>
        </w:rPr>
      </w:pPr>
      <w:r>
        <w:rPr>
          <w:rFonts w:hint="eastAsia" w:hAnsi="宋体" w:cs="宋体"/>
          <w:b/>
          <w:color w:val="000000"/>
          <w:sz w:val="24"/>
          <w:szCs w:val="24"/>
        </w:rPr>
        <w:t>第十五条  不可抗力事件处理</w:t>
      </w:r>
    </w:p>
    <w:p w14:paraId="6B642D59">
      <w:pPr>
        <w:pStyle w:val="20"/>
        <w:snapToGrid w:val="0"/>
        <w:spacing w:line="360" w:lineRule="auto"/>
        <w:ind w:firstLine="480" w:firstLineChars="200"/>
        <w:rPr>
          <w:rFonts w:hint="eastAsia" w:hAnsi="宋体" w:cs="宋体"/>
          <w:color w:val="000000"/>
          <w:sz w:val="24"/>
          <w:szCs w:val="24"/>
        </w:rPr>
      </w:pPr>
      <w:r>
        <w:rPr>
          <w:rFonts w:hint="eastAsia" w:hAnsi="宋体" w:cs="宋体"/>
          <w:color w:val="000000"/>
          <w:sz w:val="24"/>
          <w:szCs w:val="24"/>
        </w:rPr>
        <w:t>1.在合同有效期内，任何一方因不可抗力事件导致不能履行合同，则合同履行期可延长，其延长期与不可抗力影响期相同。</w:t>
      </w:r>
    </w:p>
    <w:p w14:paraId="3D35B5B4">
      <w:pPr>
        <w:pStyle w:val="20"/>
        <w:snapToGrid w:val="0"/>
        <w:spacing w:line="360" w:lineRule="auto"/>
        <w:ind w:firstLine="480" w:firstLineChars="200"/>
        <w:rPr>
          <w:rFonts w:hint="eastAsia" w:hAnsi="宋体" w:cs="宋体"/>
          <w:color w:val="000000"/>
          <w:sz w:val="24"/>
          <w:szCs w:val="24"/>
        </w:rPr>
      </w:pPr>
      <w:r>
        <w:rPr>
          <w:rFonts w:hint="eastAsia" w:hAnsi="宋体" w:cs="宋体"/>
          <w:color w:val="000000"/>
          <w:sz w:val="24"/>
          <w:szCs w:val="24"/>
        </w:rPr>
        <w:t>2.不可抗力事件发生后，应立即通知对方，并寄送有关权威机构出具的证明。</w:t>
      </w:r>
    </w:p>
    <w:p w14:paraId="54952CB2">
      <w:pPr>
        <w:snapToGrid w:val="0"/>
        <w:spacing w:line="360" w:lineRule="auto"/>
        <w:ind w:firstLine="480" w:firstLineChars="200"/>
        <w:rPr>
          <w:rFonts w:hint="eastAsia" w:ascii="宋体" w:hAnsi="宋体" w:cs="宋体"/>
          <w:color w:val="000000"/>
          <w:sz w:val="24"/>
        </w:rPr>
      </w:pPr>
      <w:r>
        <w:rPr>
          <w:rFonts w:hint="eastAsia" w:ascii="宋体" w:hAnsi="宋体" w:cs="宋体"/>
          <w:color w:val="000000"/>
          <w:sz w:val="24"/>
        </w:rPr>
        <w:t>3.不可抗力事件延续一百二十天以上，双方应通过友好协商，确定是否继续履行合同。</w:t>
      </w:r>
    </w:p>
    <w:p w14:paraId="7B0F3D5F">
      <w:pPr>
        <w:snapToGrid w:val="0"/>
        <w:spacing w:line="360" w:lineRule="auto"/>
        <w:ind w:firstLine="482" w:firstLineChars="200"/>
        <w:rPr>
          <w:rFonts w:hint="eastAsia" w:ascii="宋体" w:hAnsi="宋体" w:cs="宋体"/>
          <w:color w:val="000000"/>
          <w:sz w:val="24"/>
        </w:rPr>
      </w:pPr>
      <w:r>
        <w:rPr>
          <w:rFonts w:hint="eastAsia" w:ascii="宋体" w:hAnsi="宋体" w:cs="宋体"/>
          <w:b/>
          <w:color w:val="000000"/>
          <w:sz w:val="24"/>
        </w:rPr>
        <w:t>第十六条  合同争议解决</w:t>
      </w:r>
    </w:p>
    <w:p w14:paraId="250C9698">
      <w:pPr>
        <w:snapToGrid w:val="0"/>
        <w:spacing w:line="360" w:lineRule="auto"/>
        <w:ind w:firstLine="480" w:firstLineChars="200"/>
        <w:rPr>
          <w:rFonts w:hint="eastAsia" w:ascii="宋体" w:hAnsi="宋体" w:cs="宋体"/>
          <w:color w:val="000000"/>
          <w:sz w:val="24"/>
        </w:rPr>
      </w:pPr>
      <w:r>
        <w:rPr>
          <w:rFonts w:hint="eastAsia" w:ascii="宋体" w:hAnsi="宋体" w:cs="宋体"/>
          <w:color w:val="000000"/>
          <w:sz w:val="24"/>
        </w:rPr>
        <w:t>1.因货物质量问题发生争议的，应邀请国家认可的质量检测机构对货物质量进行鉴定。货物符合标准的，鉴定费由甲方承担；货物不符合标准的，鉴定费由乙方承担。</w:t>
      </w:r>
    </w:p>
    <w:p w14:paraId="34C189D0">
      <w:pPr>
        <w:snapToGrid w:val="0"/>
        <w:spacing w:line="360" w:lineRule="auto"/>
        <w:ind w:firstLine="480" w:firstLineChars="200"/>
        <w:rPr>
          <w:rFonts w:hint="eastAsia" w:ascii="宋体" w:hAnsi="宋体" w:cs="宋体"/>
          <w:color w:val="000000"/>
          <w:sz w:val="24"/>
        </w:rPr>
      </w:pPr>
      <w:r>
        <w:rPr>
          <w:rFonts w:hint="eastAsia" w:ascii="宋体" w:hAnsi="宋体" w:cs="宋体"/>
          <w:color w:val="000000"/>
          <w:sz w:val="24"/>
        </w:rPr>
        <w:t>2.因履行本合同引起的或者与本合同有关的争议，甲乙双方应首先通过友好协商解决，如果协商不能解决，可向甲方所在地人民法院提起诉讼。</w:t>
      </w:r>
    </w:p>
    <w:p w14:paraId="55EF0728">
      <w:pPr>
        <w:snapToGrid w:val="0"/>
        <w:spacing w:line="360" w:lineRule="auto"/>
        <w:ind w:left="-61" w:firstLine="514"/>
        <w:rPr>
          <w:rFonts w:hint="eastAsia" w:ascii="宋体" w:hAnsi="宋体" w:cs="宋体"/>
          <w:color w:val="000000"/>
          <w:sz w:val="24"/>
        </w:rPr>
      </w:pPr>
      <w:r>
        <w:rPr>
          <w:rFonts w:hint="eastAsia" w:ascii="宋体" w:hAnsi="宋体" w:cs="宋体"/>
          <w:color w:val="000000"/>
          <w:sz w:val="24"/>
        </w:rPr>
        <w:t>3.诉讼期间，本合同继续履行。</w:t>
      </w:r>
    </w:p>
    <w:p w14:paraId="193FE096">
      <w:pPr>
        <w:pStyle w:val="20"/>
        <w:snapToGrid w:val="0"/>
        <w:spacing w:line="360" w:lineRule="auto"/>
        <w:ind w:firstLine="472" w:firstLineChars="196"/>
        <w:rPr>
          <w:rFonts w:hint="eastAsia" w:hAnsi="宋体" w:eastAsia="宋体" w:cs="宋体"/>
          <w:b/>
          <w:color w:val="000000"/>
          <w:sz w:val="24"/>
          <w:szCs w:val="24"/>
          <w:lang w:eastAsia="zh-CN"/>
        </w:rPr>
      </w:pPr>
      <w:r>
        <w:rPr>
          <w:rFonts w:hint="eastAsia" w:hAnsi="宋体" w:cs="宋体"/>
          <w:b/>
          <w:color w:val="000000"/>
          <w:sz w:val="24"/>
          <w:szCs w:val="24"/>
        </w:rPr>
        <w:t>第十</w:t>
      </w:r>
      <w:r>
        <w:rPr>
          <w:rFonts w:hint="eastAsia" w:hAnsi="宋体" w:cs="宋体"/>
          <w:b/>
          <w:color w:val="000000"/>
          <w:sz w:val="24"/>
          <w:szCs w:val="24"/>
          <w:lang w:eastAsia="zh-CN"/>
        </w:rPr>
        <w:t>七</w:t>
      </w:r>
      <w:r>
        <w:rPr>
          <w:rFonts w:hint="eastAsia" w:hAnsi="宋体" w:cs="宋体"/>
          <w:b/>
          <w:color w:val="000000"/>
          <w:sz w:val="24"/>
          <w:szCs w:val="24"/>
        </w:rPr>
        <w:t>条  合同生效及</w:t>
      </w:r>
      <w:r>
        <w:rPr>
          <w:rFonts w:hint="eastAsia" w:hAnsi="宋体" w:cs="宋体"/>
          <w:b/>
          <w:color w:val="000000"/>
          <w:sz w:val="24"/>
          <w:szCs w:val="24"/>
          <w:lang w:eastAsia="zh-CN"/>
        </w:rPr>
        <w:t>其他</w:t>
      </w:r>
    </w:p>
    <w:p w14:paraId="3B6C8377">
      <w:pPr>
        <w:pStyle w:val="20"/>
        <w:snapToGrid w:val="0"/>
        <w:spacing w:line="360" w:lineRule="auto"/>
        <w:ind w:firstLine="482" w:firstLineChars="200"/>
        <w:rPr>
          <w:rFonts w:hint="eastAsia" w:hAnsi="宋体" w:cs="宋体"/>
          <w:b/>
          <w:color w:val="000000"/>
          <w:sz w:val="24"/>
          <w:szCs w:val="24"/>
          <w:highlight w:val="none"/>
        </w:rPr>
      </w:pPr>
      <w:r>
        <w:rPr>
          <w:rFonts w:hint="eastAsia" w:hAnsi="宋体" w:cs="宋体"/>
          <w:b/>
          <w:color w:val="000000"/>
          <w:sz w:val="24"/>
          <w:szCs w:val="24"/>
        </w:rPr>
        <w:t>1. 合同经双方法定代表人或者</w:t>
      </w:r>
      <w:r>
        <w:rPr>
          <w:rFonts w:hint="eastAsia" w:hAnsi="宋体" w:cs="宋体"/>
          <w:b/>
          <w:color w:val="000000"/>
          <w:sz w:val="24"/>
          <w:szCs w:val="24"/>
          <w:lang w:eastAsia="zh-CN"/>
        </w:rPr>
        <w:t>其</w:t>
      </w:r>
      <w:r>
        <w:rPr>
          <w:rFonts w:hint="eastAsia" w:hAnsi="宋体" w:cs="宋体"/>
          <w:b/>
          <w:color w:val="000000"/>
          <w:sz w:val="24"/>
          <w:szCs w:val="24"/>
        </w:rPr>
        <w:t>委托代理</w:t>
      </w:r>
      <w:r>
        <w:rPr>
          <w:rFonts w:hint="eastAsia" w:hAnsi="宋体" w:cs="宋体"/>
          <w:b/>
          <w:color w:val="000000"/>
          <w:sz w:val="24"/>
          <w:szCs w:val="24"/>
          <w:highlight w:val="none"/>
        </w:rPr>
        <w:t>人签字并加盖单位公章后生效（委托代理人签字的需后附法定代表人授权委托书，格式自拟）。</w:t>
      </w:r>
    </w:p>
    <w:p w14:paraId="183958C6">
      <w:pPr>
        <w:pStyle w:val="20"/>
        <w:snapToGrid w:val="0"/>
        <w:spacing w:line="360" w:lineRule="auto"/>
        <w:ind w:firstLine="482" w:firstLineChars="200"/>
        <w:rPr>
          <w:rFonts w:hint="eastAsia" w:hAnsi="宋体" w:cs="宋体"/>
          <w:b/>
          <w:color w:val="000000"/>
          <w:sz w:val="24"/>
          <w:szCs w:val="24"/>
        </w:rPr>
      </w:pPr>
      <w:r>
        <w:rPr>
          <w:rFonts w:hint="eastAsia" w:hAnsi="宋体" w:cs="宋体"/>
          <w:b/>
          <w:color w:val="000000"/>
          <w:sz w:val="24"/>
          <w:szCs w:val="24"/>
        </w:rPr>
        <w:t>2.合同执行中涉及采购资金和采购内容修改或者补充的，须经财政部门审批，并</w:t>
      </w:r>
      <w:r>
        <w:rPr>
          <w:rFonts w:hint="eastAsia" w:hAnsi="宋体" w:cs="宋体"/>
          <w:b/>
          <w:color w:val="000000"/>
          <w:sz w:val="24"/>
          <w:szCs w:val="24"/>
          <w:lang w:eastAsia="zh-CN"/>
        </w:rPr>
        <w:t>签订</w:t>
      </w:r>
      <w:r>
        <w:rPr>
          <w:rFonts w:hint="eastAsia" w:hAnsi="宋体" w:cs="宋体"/>
          <w:b/>
          <w:color w:val="000000"/>
          <w:sz w:val="24"/>
          <w:szCs w:val="24"/>
        </w:rPr>
        <w:t>书面补充协议报财政部门备案，方可作为主合同不可分割的一部分。</w:t>
      </w:r>
    </w:p>
    <w:p w14:paraId="3879CD88">
      <w:pPr>
        <w:pStyle w:val="20"/>
        <w:snapToGrid w:val="0"/>
        <w:spacing w:line="360" w:lineRule="auto"/>
        <w:ind w:left="283" w:leftChars="135" w:firstLine="143"/>
        <w:rPr>
          <w:rFonts w:hint="eastAsia" w:hAnsi="宋体" w:cs="宋体"/>
          <w:b/>
          <w:color w:val="000000"/>
          <w:sz w:val="24"/>
          <w:szCs w:val="24"/>
        </w:rPr>
      </w:pPr>
      <w:r>
        <w:rPr>
          <w:rFonts w:hint="eastAsia" w:hAnsi="宋体" w:cs="宋体"/>
          <w:b/>
          <w:color w:val="000000"/>
          <w:sz w:val="24"/>
          <w:szCs w:val="24"/>
        </w:rPr>
        <w:t>3.本合同未尽事宜，遵照《</w:t>
      </w:r>
      <w:r>
        <w:rPr>
          <w:rFonts w:hint="eastAsia" w:hAnsi="宋体" w:cs="宋体"/>
          <w:b/>
          <w:color w:val="000000"/>
          <w:sz w:val="24"/>
          <w:szCs w:val="24"/>
          <w:lang w:eastAsia="zh-CN"/>
        </w:rPr>
        <w:t>中华人民共和国民法典</w:t>
      </w:r>
      <w:r>
        <w:rPr>
          <w:rFonts w:hint="eastAsia" w:hAnsi="宋体" w:cs="宋体"/>
          <w:b/>
          <w:color w:val="000000"/>
          <w:sz w:val="24"/>
          <w:szCs w:val="24"/>
        </w:rPr>
        <w:t>》有关条文执行。</w:t>
      </w:r>
    </w:p>
    <w:p w14:paraId="1318C049">
      <w:pPr>
        <w:snapToGrid w:val="0"/>
        <w:spacing w:line="360" w:lineRule="auto"/>
        <w:ind w:firstLine="482" w:firstLineChars="200"/>
        <w:rPr>
          <w:rFonts w:hint="eastAsia" w:ascii="宋体" w:hAnsi="宋体" w:cs="宋体"/>
          <w:b/>
          <w:color w:val="000000"/>
          <w:sz w:val="24"/>
        </w:rPr>
      </w:pPr>
      <w:r>
        <w:rPr>
          <w:rFonts w:hint="eastAsia" w:ascii="宋体" w:hAnsi="宋体" w:cs="宋体"/>
          <w:b/>
          <w:color w:val="000000"/>
          <w:sz w:val="24"/>
        </w:rPr>
        <w:t>第十八条　合同的变更、终止与转让</w:t>
      </w:r>
    </w:p>
    <w:p w14:paraId="2A5B7721">
      <w:pPr>
        <w:snapToGrid w:val="0"/>
        <w:spacing w:line="360" w:lineRule="auto"/>
        <w:ind w:firstLine="480" w:firstLineChars="200"/>
        <w:rPr>
          <w:rFonts w:hint="eastAsia" w:ascii="宋体" w:hAnsi="宋体" w:cs="宋体"/>
          <w:color w:val="000000"/>
          <w:sz w:val="24"/>
        </w:rPr>
      </w:pPr>
      <w:r>
        <w:rPr>
          <w:rFonts w:hint="eastAsia" w:ascii="宋体" w:hAnsi="宋体" w:cs="宋体"/>
          <w:color w:val="000000"/>
          <w:sz w:val="24"/>
        </w:rPr>
        <w:t>1.除《中华人民共和国政府采购法》第五十条规定的情形外，本合同一经签订，甲乙双方不得擅自变更、中止或者终止。</w:t>
      </w:r>
    </w:p>
    <w:p w14:paraId="332A767E">
      <w:pPr>
        <w:snapToGrid w:val="0"/>
        <w:spacing w:line="360" w:lineRule="auto"/>
        <w:ind w:left="-61" w:firstLine="514"/>
        <w:rPr>
          <w:rFonts w:hint="eastAsia" w:ascii="宋体" w:hAnsi="宋体" w:cs="宋体"/>
          <w:color w:val="000000"/>
          <w:sz w:val="24"/>
        </w:rPr>
      </w:pPr>
      <w:r>
        <w:rPr>
          <w:rFonts w:hint="eastAsia" w:ascii="宋体" w:hAnsi="宋体" w:cs="宋体"/>
          <w:color w:val="000000"/>
          <w:sz w:val="24"/>
        </w:rPr>
        <w:t>2.乙方不得擅自转让（无进口资格的供应商委托进口货物除外）其应履行的合同义务。</w:t>
      </w:r>
    </w:p>
    <w:p w14:paraId="78C9D633">
      <w:pPr>
        <w:snapToGrid w:val="0"/>
        <w:spacing w:line="360" w:lineRule="auto"/>
        <w:ind w:firstLine="482" w:firstLineChars="200"/>
        <w:rPr>
          <w:rFonts w:hint="eastAsia" w:ascii="宋体" w:hAnsi="宋体" w:cs="宋体"/>
          <w:b/>
          <w:color w:val="000000"/>
          <w:sz w:val="24"/>
        </w:rPr>
      </w:pPr>
      <w:r>
        <w:rPr>
          <w:rFonts w:hint="eastAsia" w:ascii="宋体" w:hAnsi="宋体" w:cs="宋体"/>
          <w:b/>
          <w:color w:val="000000"/>
          <w:sz w:val="24"/>
        </w:rPr>
        <w:t>第十九条　</w:t>
      </w:r>
      <w:r>
        <w:rPr>
          <w:rFonts w:hint="eastAsia" w:ascii="宋体" w:hAnsi="宋体" w:cs="宋体"/>
          <w:b/>
          <w:bCs/>
          <w:color w:val="000000"/>
          <w:kern w:val="0"/>
          <w:sz w:val="24"/>
        </w:rPr>
        <w:t>本合同书与下列文件一起构成合同文件</w:t>
      </w:r>
    </w:p>
    <w:p w14:paraId="72DC7718">
      <w:pPr>
        <w:pStyle w:val="20"/>
        <w:snapToGrid w:val="0"/>
        <w:spacing w:line="360" w:lineRule="auto"/>
        <w:ind w:left="420" w:leftChars="200"/>
        <w:rPr>
          <w:rFonts w:hint="eastAsia" w:hAnsi="宋体" w:cs="宋体"/>
          <w:color w:val="000000"/>
          <w:sz w:val="24"/>
          <w:szCs w:val="24"/>
        </w:rPr>
      </w:pPr>
      <w:r>
        <w:rPr>
          <w:rFonts w:hint="eastAsia" w:hAnsi="宋体" w:cs="宋体"/>
          <w:color w:val="000000"/>
          <w:sz w:val="24"/>
          <w:szCs w:val="24"/>
        </w:rPr>
        <w:t>1.成交通知书；</w:t>
      </w:r>
    </w:p>
    <w:p w14:paraId="35947468">
      <w:pPr>
        <w:pStyle w:val="20"/>
        <w:snapToGrid w:val="0"/>
        <w:spacing w:line="360" w:lineRule="auto"/>
        <w:ind w:left="420" w:leftChars="200"/>
        <w:rPr>
          <w:rFonts w:hint="eastAsia" w:hAnsi="宋体" w:cs="宋体"/>
          <w:color w:val="000000"/>
          <w:sz w:val="24"/>
          <w:szCs w:val="24"/>
          <w:highlight w:val="none"/>
        </w:rPr>
      </w:pPr>
      <w:r>
        <w:rPr>
          <w:rFonts w:hint="eastAsia" w:hAnsi="宋体" w:cs="宋体"/>
          <w:color w:val="000000"/>
          <w:sz w:val="24"/>
          <w:szCs w:val="24"/>
          <w:highlight w:val="none"/>
        </w:rPr>
        <w:t>2.响应函；</w:t>
      </w:r>
    </w:p>
    <w:p w14:paraId="3B340967">
      <w:pPr>
        <w:pStyle w:val="20"/>
        <w:snapToGrid w:val="0"/>
        <w:spacing w:line="360" w:lineRule="auto"/>
        <w:ind w:left="420" w:leftChars="200"/>
        <w:rPr>
          <w:rFonts w:hint="eastAsia" w:hAnsi="宋体" w:cs="宋体"/>
          <w:color w:val="000000"/>
          <w:sz w:val="24"/>
          <w:szCs w:val="24"/>
        </w:rPr>
      </w:pPr>
      <w:r>
        <w:rPr>
          <w:rFonts w:hint="eastAsia" w:hAnsi="宋体" w:cs="宋体"/>
          <w:color w:val="000000"/>
          <w:sz w:val="24"/>
          <w:szCs w:val="24"/>
        </w:rPr>
        <w:t>3.商务条款偏离表和技术需求偏离表；</w:t>
      </w:r>
    </w:p>
    <w:p w14:paraId="46B8748A">
      <w:pPr>
        <w:pStyle w:val="20"/>
        <w:snapToGrid w:val="0"/>
        <w:spacing w:line="360" w:lineRule="auto"/>
        <w:ind w:left="420" w:leftChars="200"/>
        <w:rPr>
          <w:rFonts w:hint="eastAsia" w:hAnsi="宋体" w:cs="宋体"/>
          <w:color w:val="000000"/>
          <w:sz w:val="24"/>
          <w:szCs w:val="24"/>
        </w:rPr>
      </w:pPr>
      <w:r>
        <w:rPr>
          <w:rFonts w:hint="eastAsia" w:hAnsi="宋体" w:cs="宋体"/>
          <w:color w:val="000000"/>
          <w:sz w:val="24"/>
          <w:szCs w:val="24"/>
        </w:rPr>
        <w:t>4.采购需求；</w:t>
      </w:r>
    </w:p>
    <w:p w14:paraId="187EB8F9">
      <w:pPr>
        <w:pStyle w:val="20"/>
        <w:snapToGrid w:val="0"/>
        <w:spacing w:line="360" w:lineRule="auto"/>
        <w:ind w:left="420" w:leftChars="200"/>
        <w:rPr>
          <w:rFonts w:hint="eastAsia" w:hAnsi="宋体" w:cs="宋体"/>
          <w:color w:val="000000"/>
          <w:sz w:val="24"/>
          <w:szCs w:val="24"/>
        </w:rPr>
      </w:pPr>
      <w:r>
        <w:rPr>
          <w:rFonts w:hint="eastAsia" w:hAnsi="宋体" w:cs="宋体"/>
          <w:color w:val="000000"/>
          <w:sz w:val="24"/>
          <w:szCs w:val="24"/>
        </w:rPr>
        <w:t>5.响应报价表；</w:t>
      </w:r>
    </w:p>
    <w:p w14:paraId="03F02283">
      <w:pPr>
        <w:spacing w:line="360" w:lineRule="auto"/>
        <w:ind w:firstLine="480" w:firstLineChars="200"/>
        <w:rPr>
          <w:rFonts w:hint="eastAsia" w:ascii="宋体" w:hAnsi="宋体" w:eastAsia="宋体" w:cs="宋体"/>
          <w:color w:val="000000"/>
          <w:sz w:val="24"/>
          <w:szCs w:val="24"/>
          <w:highlight w:val="none"/>
          <w:lang w:val="en-US" w:eastAsia="zh-CN"/>
        </w:rPr>
      </w:pPr>
      <w:r>
        <w:rPr>
          <w:rFonts w:hint="eastAsia" w:ascii="宋体" w:hAnsi="宋体" w:cs="宋体"/>
          <w:color w:val="000000"/>
          <w:sz w:val="24"/>
          <w:szCs w:val="24"/>
          <w:highlight w:val="none"/>
          <w:lang w:val="en-US" w:eastAsia="zh-CN"/>
        </w:rPr>
        <w:t>6.</w:t>
      </w:r>
      <w:r>
        <w:rPr>
          <w:rFonts w:hint="eastAsia" w:hAnsi="宋体" w:eastAsia="宋体" w:cs="宋体"/>
          <w:color w:val="auto"/>
          <w:sz w:val="24"/>
          <w:szCs w:val="24"/>
          <w:highlight w:val="none"/>
        </w:rPr>
        <w:t>……</w:t>
      </w:r>
      <w:r>
        <w:rPr>
          <w:rFonts w:hint="eastAsia" w:hAnsi="宋体" w:eastAsia="宋体" w:cs="宋体"/>
          <w:color w:val="auto"/>
          <w:sz w:val="24"/>
          <w:szCs w:val="24"/>
          <w:highlight w:val="none"/>
          <w:lang w:eastAsia="zh-CN"/>
        </w:rPr>
        <w:t>;</w:t>
      </w:r>
    </w:p>
    <w:p w14:paraId="110F2A3E">
      <w:pPr>
        <w:spacing w:line="360" w:lineRule="auto"/>
        <w:ind w:firstLine="480" w:firstLineChars="200"/>
        <w:rPr>
          <w:rFonts w:ascii="宋体" w:hAnsi="宋体" w:cs="宋体"/>
          <w:color w:val="000000"/>
          <w:sz w:val="24"/>
          <w:szCs w:val="24"/>
          <w:highlight w:val="none"/>
        </w:rPr>
      </w:pPr>
      <w:r>
        <w:rPr>
          <w:rFonts w:hint="eastAsia" w:ascii="宋体" w:hAnsi="宋体" w:cs="宋体"/>
          <w:color w:val="000000"/>
          <w:sz w:val="24"/>
          <w:szCs w:val="24"/>
          <w:highlight w:val="none"/>
          <w:lang w:val="en-US" w:eastAsia="zh-CN"/>
        </w:rPr>
        <w:t>7.</w:t>
      </w:r>
      <w:r>
        <w:rPr>
          <w:rFonts w:hint="eastAsia" w:hAnsi="宋体" w:eastAsia="宋体" w:cs="宋体"/>
          <w:color w:val="auto"/>
          <w:sz w:val="24"/>
          <w:szCs w:val="24"/>
          <w:highlight w:val="none"/>
          <w:lang w:eastAsia="zh-CN"/>
        </w:rPr>
        <w:t>其他</w:t>
      </w:r>
      <w:r>
        <w:rPr>
          <w:rFonts w:hint="eastAsia" w:hAnsi="宋体" w:eastAsia="宋体" w:cs="宋体"/>
          <w:color w:val="auto"/>
          <w:sz w:val="24"/>
          <w:szCs w:val="24"/>
          <w:highlight w:val="none"/>
        </w:rPr>
        <w:t>合同文件</w:t>
      </w:r>
      <w:r>
        <w:rPr>
          <w:rFonts w:hint="eastAsia" w:ascii="宋体" w:hAnsi="宋体" w:cs="宋体"/>
          <w:color w:val="000000"/>
          <w:sz w:val="24"/>
          <w:szCs w:val="24"/>
          <w:highlight w:val="none"/>
        </w:rPr>
        <w:t>。</w:t>
      </w:r>
    </w:p>
    <w:p w14:paraId="4D07FAA5">
      <w:pPr>
        <w:pStyle w:val="20"/>
        <w:snapToGrid w:val="0"/>
        <w:spacing w:line="360" w:lineRule="auto"/>
        <w:ind w:firstLine="424" w:firstLineChars="177"/>
        <w:rPr>
          <w:rFonts w:hint="eastAsia" w:hAnsi="宋体" w:cs="宋体"/>
          <w:b/>
          <w:color w:val="000000"/>
          <w:sz w:val="24"/>
          <w:szCs w:val="24"/>
        </w:rPr>
      </w:pPr>
      <w:r>
        <w:rPr>
          <w:rFonts w:hint="eastAsia" w:hAnsi="宋体" w:cs="宋体"/>
          <w:color w:val="000000"/>
          <w:sz w:val="24"/>
          <w:szCs w:val="24"/>
          <w:lang w:val="en-US" w:eastAsia="zh-CN"/>
        </w:rPr>
        <w:t>8</w:t>
      </w:r>
      <w:r>
        <w:rPr>
          <w:rFonts w:hint="eastAsia" w:hAnsi="宋体" w:cs="宋体"/>
          <w:color w:val="000000"/>
          <w:sz w:val="24"/>
          <w:szCs w:val="24"/>
        </w:rPr>
        <w:t>.上述合同文件互相补充和解释。如果合同文件之间存在矛盾或者不一致之处，以上述文件的排列顺序在先者为准。</w:t>
      </w:r>
    </w:p>
    <w:p w14:paraId="7201B582">
      <w:pPr>
        <w:snapToGrid w:val="0"/>
        <w:spacing w:line="360" w:lineRule="auto"/>
        <w:ind w:firstLine="482" w:firstLineChars="200"/>
        <w:rPr>
          <w:rFonts w:hint="eastAsia" w:ascii="宋体" w:hAnsi="宋体" w:eastAsia="宋体" w:cs="宋体"/>
          <w:color w:val="000000"/>
          <w:sz w:val="24"/>
          <w:szCs w:val="24"/>
        </w:rPr>
      </w:pPr>
      <w:r>
        <w:rPr>
          <w:rFonts w:hint="eastAsia" w:ascii="宋体" w:hAnsi="宋体" w:cs="宋体"/>
          <w:b/>
          <w:color w:val="000000"/>
          <w:sz w:val="24"/>
        </w:rPr>
        <w:t>第二十条　</w:t>
      </w:r>
      <w:r>
        <w:rPr>
          <w:rFonts w:hint="eastAsia" w:ascii="宋体" w:hAnsi="宋体" w:eastAsia="宋体" w:cs="宋体"/>
          <w:color w:val="000000"/>
          <w:sz w:val="24"/>
          <w:szCs w:val="24"/>
        </w:rPr>
        <w:t>本合同一式四份，具有同等法律效力，财政部门（政府采购监管部门）、采购代理机构各一份，甲乙双方各一份（可根据需要另增加）。</w:t>
      </w:r>
    </w:p>
    <w:p w14:paraId="611939DD">
      <w:pPr>
        <w:snapToGrid w:val="0"/>
        <w:spacing w:line="360" w:lineRule="auto"/>
        <w:ind w:left="-61" w:firstLine="514"/>
        <w:rPr>
          <w:rFonts w:hint="eastAsia" w:ascii="宋体" w:hAnsi="宋体" w:eastAsia="宋体" w:cs="宋体"/>
          <w:color w:val="000000"/>
          <w:sz w:val="24"/>
          <w:szCs w:val="24"/>
        </w:rPr>
      </w:pPr>
      <w:r>
        <w:rPr>
          <w:rFonts w:hint="eastAsia" w:ascii="宋体" w:hAnsi="宋体" w:eastAsia="宋体" w:cs="宋体"/>
          <w:color w:val="000000"/>
          <w:sz w:val="24"/>
          <w:szCs w:val="24"/>
        </w:rPr>
        <w:t>本合</w:t>
      </w:r>
      <w:r>
        <w:rPr>
          <w:rFonts w:hint="eastAsia" w:ascii="宋体" w:hAnsi="宋体" w:eastAsia="宋体" w:cs="宋体"/>
          <w:color w:val="000000"/>
          <w:sz w:val="24"/>
          <w:szCs w:val="24"/>
          <w:lang w:eastAsia="zh-CN"/>
        </w:rPr>
        <w:t>同在</w:t>
      </w:r>
      <w:r>
        <w:rPr>
          <w:rFonts w:hint="eastAsia" w:ascii="宋体" w:hAnsi="宋体" w:eastAsia="宋体" w:cs="宋体"/>
          <w:color w:val="000000"/>
          <w:sz w:val="24"/>
          <w:szCs w:val="24"/>
        </w:rPr>
        <w:t>甲乙双方签字盖章后生效，自签订之日起七个工作日内，甲方应当将合同副本报同级财政部门备案。</w:t>
      </w:r>
    </w:p>
    <w:p w14:paraId="6A884628">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本合同自签订之日起2个工作日内，甲方应当将采购合同在广西壮族自治区财政厅指定的媒体上公告。</w:t>
      </w:r>
    </w:p>
    <w:p w14:paraId="2E005132">
      <w:pPr>
        <w:snapToGrid w:val="0"/>
        <w:spacing w:line="360" w:lineRule="auto"/>
        <w:rPr>
          <w:rFonts w:hint="eastAsia" w:ascii="宋体" w:hAnsi="宋体" w:cs="宋体"/>
          <w:color w:val="000000"/>
          <w:sz w:val="24"/>
        </w:rPr>
      </w:pPr>
    </w:p>
    <w:tbl>
      <w:tblPr>
        <w:tblStyle w:val="31"/>
        <w:tblW w:w="903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16"/>
        <w:gridCol w:w="4517"/>
      </w:tblGrid>
      <w:tr w14:paraId="5F7C49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78" w:hRule="atLeast"/>
        </w:trPr>
        <w:tc>
          <w:tcPr>
            <w:tcW w:w="4516" w:type="dxa"/>
            <w:noWrap w:val="0"/>
            <w:vAlign w:val="center"/>
          </w:tcPr>
          <w:p w14:paraId="2DB44F0B">
            <w:pPr>
              <w:snapToGrid w:val="0"/>
              <w:spacing w:line="360" w:lineRule="auto"/>
              <w:rPr>
                <w:rFonts w:hint="eastAsia" w:ascii="宋体" w:hAnsi="宋体"/>
                <w:color w:val="000000"/>
                <w:sz w:val="24"/>
              </w:rPr>
            </w:pPr>
            <w:r>
              <w:rPr>
                <w:rFonts w:hint="eastAsia" w:ascii="宋体" w:hAnsi="宋体"/>
                <w:color w:val="000000"/>
                <w:sz w:val="24"/>
              </w:rPr>
              <w:t xml:space="preserve">甲方（章）           </w:t>
            </w:r>
          </w:p>
          <w:p w14:paraId="77D987D8">
            <w:pPr>
              <w:snapToGrid w:val="0"/>
              <w:spacing w:line="360" w:lineRule="auto"/>
              <w:rPr>
                <w:rFonts w:hint="eastAsia" w:ascii="宋体" w:hAnsi="宋体"/>
                <w:color w:val="000000"/>
                <w:sz w:val="24"/>
              </w:rPr>
            </w:pPr>
          </w:p>
          <w:p w14:paraId="015FC1CD">
            <w:pPr>
              <w:snapToGrid w:val="0"/>
              <w:spacing w:line="360" w:lineRule="auto"/>
              <w:ind w:firstLine="1080" w:firstLineChars="450"/>
              <w:jc w:val="right"/>
              <w:rPr>
                <w:rFonts w:hint="eastAsia" w:ascii="宋体" w:hAnsi="宋体"/>
                <w:color w:val="000000"/>
                <w:sz w:val="24"/>
              </w:rPr>
            </w:pPr>
            <w:r>
              <w:rPr>
                <w:rFonts w:hint="eastAsia" w:ascii="宋体" w:hAnsi="宋体"/>
                <w:color w:val="000000"/>
                <w:sz w:val="24"/>
              </w:rPr>
              <w:t>年   月   日</w:t>
            </w:r>
          </w:p>
        </w:tc>
        <w:tc>
          <w:tcPr>
            <w:tcW w:w="4517" w:type="dxa"/>
            <w:noWrap w:val="0"/>
            <w:vAlign w:val="center"/>
          </w:tcPr>
          <w:p w14:paraId="4991A07F">
            <w:pPr>
              <w:snapToGrid w:val="0"/>
              <w:spacing w:line="360" w:lineRule="auto"/>
              <w:rPr>
                <w:rFonts w:hint="eastAsia" w:ascii="宋体" w:hAnsi="宋体"/>
                <w:color w:val="000000"/>
                <w:sz w:val="24"/>
              </w:rPr>
            </w:pPr>
            <w:r>
              <w:rPr>
                <w:rFonts w:hint="eastAsia" w:ascii="宋体" w:hAnsi="宋体"/>
                <w:color w:val="000000"/>
                <w:sz w:val="24"/>
              </w:rPr>
              <w:t xml:space="preserve">乙方（章）              </w:t>
            </w:r>
          </w:p>
          <w:p w14:paraId="45F25BAC">
            <w:pPr>
              <w:snapToGrid w:val="0"/>
              <w:spacing w:line="360" w:lineRule="auto"/>
              <w:rPr>
                <w:rFonts w:hint="eastAsia" w:ascii="宋体" w:hAnsi="宋体"/>
                <w:color w:val="000000"/>
                <w:sz w:val="24"/>
              </w:rPr>
            </w:pPr>
          </w:p>
          <w:p w14:paraId="5513FB1D">
            <w:pPr>
              <w:snapToGrid w:val="0"/>
              <w:spacing w:line="360" w:lineRule="auto"/>
              <w:jc w:val="right"/>
              <w:rPr>
                <w:rFonts w:hint="eastAsia" w:ascii="宋体" w:hAnsi="宋体"/>
                <w:color w:val="000000"/>
                <w:sz w:val="24"/>
              </w:rPr>
            </w:pPr>
            <w:r>
              <w:rPr>
                <w:rFonts w:hint="eastAsia" w:ascii="宋体" w:hAnsi="宋体"/>
                <w:color w:val="000000"/>
                <w:sz w:val="24"/>
              </w:rPr>
              <w:t xml:space="preserve"> 年   月   日</w:t>
            </w:r>
          </w:p>
        </w:tc>
      </w:tr>
      <w:tr w14:paraId="25017A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43" w:hRule="atLeast"/>
        </w:trPr>
        <w:tc>
          <w:tcPr>
            <w:tcW w:w="4516" w:type="dxa"/>
            <w:noWrap w:val="0"/>
            <w:vAlign w:val="center"/>
          </w:tcPr>
          <w:p w14:paraId="1F5ED290">
            <w:pPr>
              <w:snapToGrid w:val="0"/>
              <w:spacing w:line="360" w:lineRule="auto"/>
              <w:rPr>
                <w:rFonts w:hint="eastAsia" w:ascii="宋体" w:hAnsi="宋体"/>
                <w:color w:val="000000"/>
                <w:sz w:val="24"/>
              </w:rPr>
            </w:pPr>
            <w:r>
              <w:rPr>
                <w:rFonts w:hint="eastAsia" w:ascii="宋体" w:hAnsi="宋体"/>
                <w:color w:val="000000"/>
                <w:sz w:val="24"/>
              </w:rPr>
              <w:t>单位地址：</w:t>
            </w:r>
          </w:p>
        </w:tc>
        <w:tc>
          <w:tcPr>
            <w:tcW w:w="4517" w:type="dxa"/>
            <w:noWrap w:val="0"/>
            <w:vAlign w:val="center"/>
          </w:tcPr>
          <w:p w14:paraId="67DA332E">
            <w:pPr>
              <w:snapToGrid w:val="0"/>
              <w:spacing w:line="360" w:lineRule="auto"/>
              <w:rPr>
                <w:rFonts w:hint="eastAsia" w:ascii="宋体" w:hAnsi="宋体"/>
                <w:color w:val="000000"/>
                <w:sz w:val="24"/>
              </w:rPr>
            </w:pPr>
            <w:r>
              <w:rPr>
                <w:rFonts w:hint="eastAsia" w:ascii="宋体" w:hAnsi="宋体"/>
                <w:color w:val="000000"/>
                <w:sz w:val="24"/>
              </w:rPr>
              <w:t>单位地址：</w:t>
            </w:r>
          </w:p>
        </w:tc>
      </w:tr>
      <w:tr w14:paraId="0872B5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40" w:hRule="atLeast"/>
        </w:trPr>
        <w:tc>
          <w:tcPr>
            <w:tcW w:w="4516" w:type="dxa"/>
            <w:noWrap w:val="0"/>
            <w:vAlign w:val="top"/>
          </w:tcPr>
          <w:p w14:paraId="1BAD524C">
            <w:pPr>
              <w:snapToGrid w:val="0"/>
              <w:spacing w:line="360" w:lineRule="auto"/>
              <w:rPr>
                <w:rFonts w:hint="eastAsia" w:ascii="宋体" w:hAnsi="宋体"/>
                <w:color w:val="000000"/>
                <w:sz w:val="24"/>
              </w:rPr>
            </w:pPr>
            <w:r>
              <w:rPr>
                <w:rFonts w:hint="eastAsia" w:ascii="宋体" w:hAnsi="宋体"/>
                <w:color w:val="000000"/>
                <w:sz w:val="24"/>
              </w:rPr>
              <w:t>法定代表人或者</w:t>
            </w:r>
            <w:r>
              <w:rPr>
                <w:rFonts w:hint="eastAsia" w:ascii="宋体" w:hAnsi="宋体"/>
                <w:color w:val="000000"/>
                <w:sz w:val="24"/>
                <w:lang w:eastAsia="zh-CN"/>
              </w:rPr>
              <w:t>其</w:t>
            </w:r>
            <w:r>
              <w:rPr>
                <w:rFonts w:hint="eastAsia" w:ascii="宋体" w:hAnsi="宋体"/>
                <w:color w:val="000000"/>
                <w:sz w:val="24"/>
              </w:rPr>
              <w:t>委托代理人：</w:t>
            </w:r>
          </w:p>
        </w:tc>
        <w:tc>
          <w:tcPr>
            <w:tcW w:w="4517" w:type="dxa"/>
            <w:noWrap w:val="0"/>
            <w:vAlign w:val="top"/>
          </w:tcPr>
          <w:p w14:paraId="41704CAA">
            <w:pPr>
              <w:snapToGrid w:val="0"/>
              <w:spacing w:line="360" w:lineRule="auto"/>
              <w:rPr>
                <w:rFonts w:hint="eastAsia" w:ascii="宋体" w:hAnsi="宋体"/>
                <w:color w:val="000000"/>
                <w:sz w:val="24"/>
              </w:rPr>
            </w:pPr>
            <w:r>
              <w:rPr>
                <w:rFonts w:hint="eastAsia" w:ascii="宋体" w:hAnsi="宋体"/>
                <w:color w:val="000000"/>
                <w:sz w:val="24"/>
              </w:rPr>
              <w:t>法定代表人或者</w:t>
            </w:r>
            <w:r>
              <w:rPr>
                <w:rFonts w:hint="eastAsia" w:ascii="宋体" w:hAnsi="宋体"/>
                <w:color w:val="000000"/>
                <w:sz w:val="24"/>
                <w:lang w:eastAsia="zh-CN"/>
              </w:rPr>
              <w:t>其</w:t>
            </w:r>
            <w:r>
              <w:rPr>
                <w:rFonts w:hint="eastAsia" w:ascii="宋体" w:hAnsi="宋体"/>
                <w:color w:val="000000"/>
                <w:sz w:val="24"/>
              </w:rPr>
              <w:t>委托代理人：</w:t>
            </w:r>
          </w:p>
        </w:tc>
      </w:tr>
      <w:tr w14:paraId="7EBF61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3" w:hRule="atLeast"/>
        </w:trPr>
        <w:tc>
          <w:tcPr>
            <w:tcW w:w="4516" w:type="dxa"/>
            <w:noWrap w:val="0"/>
            <w:vAlign w:val="center"/>
          </w:tcPr>
          <w:p w14:paraId="548F3E33">
            <w:pPr>
              <w:snapToGrid w:val="0"/>
              <w:spacing w:line="360" w:lineRule="auto"/>
              <w:rPr>
                <w:rFonts w:hint="eastAsia" w:ascii="宋体" w:hAnsi="宋体"/>
                <w:color w:val="000000"/>
                <w:sz w:val="24"/>
              </w:rPr>
            </w:pPr>
            <w:r>
              <w:rPr>
                <w:rFonts w:hint="eastAsia" w:ascii="宋体" w:hAnsi="宋体"/>
                <w:color w:val="000000"/>
                <w:sz w:val="24"/>
              </w:rPr>
              <w:t>电话：</w:t>
            </w:r>
          </w:p>
        </w:tc>
        <w:tc>
          <w:tcPr>
            <w:tcW w:w="4517" w:type="dxa"/>
            <w:noWrap w:val="0"/>
            <w:vAlign w:val="center"/>
          </w:tcPr>
          <w:p w14:paraId="527FD831">
            <w:pPr>
              <w:snapToGrid w:val="0"/>
              <w:spacing w:line="360" w:lineRule="auto"/>
              <w:rPr>
                <w:rFonts w:hint="eastAsia" w:ascii="宋体" w:hAnsi="宋体"/>
                <w:color w:val="000000"/>
                <w:sz w:val="24"/>
              </w:rPr>
            </w:pPr>
            <w:r>
              <w:rPr>
                <w:rFonts w:hint="eastAsia" w:ascii="宋体" w:hAnsi="宋体"/>
                <w:color w:val="000000"/>
                <w:sz w:val="24"/>
              </w:rPr>
              <w:t>电话：</w:t>
            </w:r>
          </w:p>
        </w:tc>
      </w:tr>
      <w:tr w14:paraId="120118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7" w:hRule="atLeast"/>
        </w:trPr>
        <w:tc>
          <w:tcPr>
            <w:tcW w:w="4516" w:type="dxa"/>
            <w:noWrap w:val="0"/>
            <w:vAlign w:val="center"/>
          </w:tcPr>
          <w:p w14:paraId="2360A3EC">
            <w:pPr>
              <w:snapToGrid w:val="0"/>
              <w:spacing w:line="360" w:lineRule="auto"/>
              <w:rPr>
                <w:rFonts w:hint="eastAsia" w:ascii="宋体" w:hAnsi="宋体"/>
                <w:color w:val="000000"/>
                <w:sz w:val="24"/>
              </w:rPr>
            </w:pPr>
            <w:r>
              <w:rPr>
                <w:rFonts w:hint="eastAsia" w:ascii="宋体" w:hAnsi="宋体"/>
                <w:color w:val="000000"/>
                <w:sz w:val="24"/>
              </w:rPr>
              <w:t>电子邮箱：</w:t>
            </w:r>
          </w:p>
        </w:tc>
        <w:tc>
          <w:tcPr>
            <w:tcW w:w="4517" w:type="dxa"/>
            <w:noWrap w:val="0"/>
            <w:vAlign w:val="center"/>
          </w:tcPr>
          <w:p w14:paraId="193B6573">
            <w:pPr>
              <w:snapToGrid w:val="0"/>
              <w:spacing w:line="360" w:lineRule="auto"/>
              <w:rPr>
                <w:rFonts w:hint="eastAsia" w:ascii="宋体" w:hAnsi="宋体"/>
                <w:color w:val="000000"/>
                <w:sz w:val="24"/>
              </w:rPr>
            </w:pPr>
            <w:r>
              <w:rPr>
                <w:rFonts w:hint="eastAsia" w:ascii="宋体" w:hAnsi="宋体"/>
                <w:color w:val="000000"/>
                <w:sz w:val="24"/>
              </w:rPr>
              <w:t>电子邮箱：</w:t>
            </w:r>
          </w:p>
        </w:tc>
      </w:tr>
      <w:tr w14:paraId="61988F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30" w:hRule="atLeast"/>
        </w:trPr>
        <w:tc>
          <w:tcPr>
            <w:tcW w:w="4516" w:type="dxa"/>
            <w:noWrap w:val="0"/>
            <w:vAlign w:val="center"/>
          </w:tcPr>
          <w:p w14:paraId="69C29D58">
            <w:pPr>
              <w:snapToGrid w:val="0"/>
              <w:spacing w:line="360" w:lineRule="auto"/>
              <w:rPr>
                <w:rFonts w:hint="eastAsia" w:ascii="宋体" w:hAnsi="宋体"/>
                <w:color w:val="000000"/>
                <w:sz w:val="24"/>
              </w:rPr>
            </w:pPr>
            <w:r>
              <w:rPr>
                <w:rFonts w:hint="eastAsia" w:ascii="宋体" w:hAnsi="宋体"/>
                <w:color w:val="000000"/>
                <w:sz w:val="24"/>
              </w:rPr>
              <w:t>开户银行：</w:t>
            </w:r>
          </w:p>
        </w:tc>
        <w:tc>
          <w:tcPr>
            <w:tcW w:w="4517" w:type="dxa"/>
            <w:noWrap w:val="0"/>
            <w:vAlign w:val="center"/>
          </w:tcPr>
          <w:p w14:paraId="5AEC66FE">
            <w:pPr>
              <w:snapToGrid w:val="0"/>
              <w:spacing w:line="360" w:lineRule="auto"/>
              <w:rPr>
                <w:rFonts w:hint="eastAsia" w:ascii="宋体" w:hAnsi="宋体"/>
                <w:color w:val="000000"/>
                <w:sz w:val="24"/>
              </w:rPr>
            </w:pPr>
            <w:r>
              <w:rPr>
                <w:rFonts w:hint="eastAsia" w:ascii="宋体" w:hAnsi="宋体"/>
                <w:color w:val="000000"/>
                <w:sz w:val="24"/>
              </w:rPr>
              <w:t>开户银行：</w:t>
            </w:r>
          </w:p>
        </w:tc>
      </w:tr>
      <w:tr w14:paraId="45A4D1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81" w:hRule="atLeast"/>
        </w:trPr>
        <w:tc>
          <w:tcPr>
            <w:tcW w:w="4516" w:type="dxa"/>
            <w:noWrap w:val="0"/>
            <w:vAlign w:val="center"/>
          </w:tcPr>
          <w:p w14:paraId="5408C1C2">
            <w:pPr>
              <w:snapToGrid w:val="0"/>
              <w:spacing w:line="360" w:lineRule="auto"/>
              <w:rPr>
                <w:rFonts w:hint="eastAsia" w:ascii="宋体" w:hAnsi="宋体"/>
                <w:color w:val="000000"/>
                <w:sz w:val="24"/>
              </w:rPr>
            </w:pPr>
            <w:r>
              <w:rPr>
                <w:rFonts w:hint="eastAsia" w:ascii="宋体" w:hAnsi="宋体"/>
                <w:color w:val="000000"/>
                <w:sz w:val="24"/>
              </w:rPr>
              <w:t>账号：</w:t>
            </w:r>
          </w:p>
        </w:tc>
        <w:tc>
          <w:tcPr>
            <w:tcW w:w="4517" w:type="dxa"/>
            <w:noWrap w:val="0"/>
            <w:vAlign w:val="center"/>
          </w:tcPr>
          <w:p w14:paraId="4600383B">
            <w:pPr>
              <w:snapToGrid w:val="0"/>
              <w:spacing w:line="360" w:lineRule="auto"/>
              <w:rPr>
                <w:rFonts w:hint="eastAsia" w:ascii="宋体" w:hAnsi="宋体"/>
                <w:color w:val="000000"/>
                <w:sz w:val="24"/>
              </w:rPr>
            </w:pPr>
            <w:r>
              <w:rPr>
                <w:rFonts w:hint="eastAsia" w:ascii="宋体" w:hAnsi="宋体"/>
                <w:color w:val="000000"/>
                <w:sz w:val="24"/>
              </w:rPr>
              <w:t>账号：</w:t>
            </w:r>
          </w:p>
        </w:tc>
      </w:tr>
      <w:tr w14:paraId="330700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8" w:hRule="atLeast"/>
        </w:trPr>
        <w:tc>
          <w:tcPr>
            <w:tcW w:w="4516" w:type="dxa"/>
            <w:noWrap w:val="0"/>
            <w:vAlign w:val="center"/>
          </w:tcPr>
          <w:p w14:paraId="0D981B93">
            <w:pPr>
              <w:snapToGrid w:val="0"/>
              <w:spacing w:line="360" w:lineRule="auto"/>
              <w:rPr>
                <w:rFonts w:hint="eastAsia" w:ascii="宋体" w:hAnsi="宋体"/>
                <w:color w:val="000000"/>
                <w:sz w:val="24"/>
              </w:rPr>
            </w:pPr>
            <w:r>
              <w:rPr>
                <w:rFonts w:hint="eastAsia" w:ascii="宋体" w:hAnsi="宋体"/>
                <w:color w:val="000000"/>
                <w:sz w:val="24"/>
              </w:rPr>
              <w:t>邮政编码：</w:t>
            </w:r>
          </w:p>
        </w:tc>
        <w:tc>
          <w:tcPr>
            <w:tcW w:w="4517" w:type="dxa"/>
            <w:noWrap w:val="0"/>
            <w:vAlign w:val="center"/>
          </w:tcPr>
          <w:p w14:paraId="5381A24D">
            <w:pPr>
              <w:snapToGrid w:val="0"/>
              <w:spacing w:line="360" w:lineRule="auto"/>
              <w:rPr>
                <w:rFonts w:hint="eastAsia" w:ascii="宋体" w:hAnsi="宋体"/>
                <w:color w:val="000000"/>
                <w:sz w:val="24"/>
              </w:rPr>
            </w:pPr>
            <w:r>
              <w:rPr>
                <w:rFonts w:hint="eastAsia" w:ascii="宋体" w:hAnsi="宋体"/>
                <w:color w:val="000000"/>
                <w:sz w:val="24"/>
              </w:rPr>
              <w:t>邮政编码：</w:t>
            </w:r>
          </w:p>
        </w:tc>
      </w:tr>
    </w:tbl>
    <w:p w14:paraId="7EF33A6F">
      <w:pPr>
        <w:snapToGrid w:val="0"/>
        <w:spacing w:line="360" w:lineRule="auto"/>
        <w:ind w:left="480" w:hanging="480" w:hangingChars="200"/>
        <w:rPr>
          <w:rFonts w:hint="eastAsia" w:ascii="宋体" w:hAnsi="宋体"/>
          <w:color w:val="000000"/>
          <w:sz w:val="24"/>
        </w:rPr>
      </w:pPr>
    </w:p>
    <w:p w14:paraId="295E5D6C">
      <w:pPr>
        <w:snapToGrid w:val="0"/>
        <w:spacing w:line="360" w:lineRule="auto"/>
        <w:jc w:val="left"/>
        <w:rPr>
          <w:rFonts w:hint="eastAsia" w:ascii="宋体" w:hAnsi="宋体"/>
          <w:color w:val="000000"/>
          <w:sz w:val="24"/>
        </w:rPr>
      </w:pPr>
      <w:r>
        <w:rPr>
          <w:rFonts w:ascii="宋体" w:hAnsi="宋体"/>
          <w:b/>
          <w:color w:val="000000"/>
          <w:sz w:val="24"/>
        </w:rPr>
        <w:br w:type="page"/>
      </w:r>
    </w:p>
    <w:p w14:paraId="444122C9">
      <w:pPr>
        <w:keepNext/>
        <w:keepLines/>
        <w:spacing w:before="340" w:after="330" w:line="578" w:lineRule="auto"/>
        <w:jc w:val="center"/>
        <w:outlineLvl w:val="0"/>
        <w:rPr>
          <w:rFonts w:hint="eastAsia" w:ascii="宋体" w:hAnsi="宋体" w:eastAsia="宋体" w:cs="仿宋_GB2312"/>
          <w:bCs/>
          <w:kern w:val="44"/>
          <w:sz w:val="44"/>
          <w:szCs w:val="44"/>
          <w:lang w:val="zh-CN" w:eastAsia="zh-CN"/>
        </w:rPr>
      </w:pPr>
      <w:bookmarkStart w:id="162" w:name="_Toc80205947"/>
      <w:bookmarkStart w:id="163" w:name="_Toc31751"/>
    </w:p>
    <w:p w14:paraId="5BF11585">
      <w:pPr>
        <w:keepNext/>
        <w:keepLines/>
        <w:spacing w:before="340" w:after="330" w:line="578" w:lineRule="auto"/>
        <w:jc w:val="center"/>
        <w:outlineLvl w:val="0"/>
        <w:rPr>
          <w:rFonts w:hint="eastAsia" w:ascii="宋体" w:hAnsi="宋体" w:eastAsia="宋体" w:cs="仿宋_GB2312"/>
          <w:bCs/>
          <w:kern w:val="44"/>
          <w:sz w:val="44"/>
          <w:szCs w:val="44"/>
          <w:lang w:val="zh-CN" w:eastAsia="zh-CN"/>
        </w:rPr>
      </w:pPr>
    </w:p>
    <w:p w14:paraId="02512808">
      <w:pPr>
        <w:keepNext/>
        <w:keepLines/>
        <w:spacing w:before="340" w:after="330" w:line="578" w:lineRule="auto"/>
        <w:jc w:val="center"/>
        <w:outlineLvl w:val="0"/>
        <w:rPr>
          <w:rFonts w:hint="eastAsia" w:ascii="宋体" w:hAnsi="宋体" w:eastAsia="宋体" w:cs="仿宋_GB2312"/>
          <w:b/>
          <w:bCs/>
          <w:kern w:val="44"/>
          <w:sz w:val="44"/>
          <w:szCs w:val="44"/>
          <w:lang w:val="zh-CN" w:eastAsia="zh-CN"/>
        </w:rPr>
        <w:sectPr>
          <w:pgSz w:w="11910" w:h="16840"/>
          <w:pgMar w:top="1134" w:right="1134" w:bottom="1134" w:left="1134" w:header="720" w:footer="720" w:gutter="0"/>
          <w:pgNumType w:fmt="decimal"/>
          <w:cols w:space="720" w:num="1"/>
        </w:sectPr>
      </w:pPr>
      <w:bookmarkStart w:id="164" w:name="_Toc6393"/>
      <w:bookmarkStart w:id="165" w:name="_Toc5523"/>
      <w:bookmarkStart w:id="166" w:name="_Toc25054"/>
      <w:bookmarkStart w:id="167" w:name="_Toc24483"/>
      <w:bookmarkStart w:id="168" w:name="_Toc32254"/>
      <w:bookmarkStart w:id="169" w:name="_Toc2169"/>
      <w:bookmarkStart w:id="170" w:name="_Toc27629"/>
      <w:r>
        <w:rPr>
          <w:rFonts w:hint="eastAsia" w:ascii="宋体" w:hAnsi="宋体" w:eastAsia="宋体" w:cs="仿宋_GB2312"/>
          <w:bCs/>
          <w:kern w:val="44"/>
          <w:sz w:val="44"/>
          <w:szCs w:val="44"/>
          <w:lang w:val="zh-CN" w:eastAsia="zh-CN"/>
        </w:rPr>
        <w:t>第七章 质疑、投诉材料格式</w:t>
      </w:r>
      <w:bookmarkEnd w:id="162"/>
      <w:bookmarkEnd w:id="163"/>
      <w:bookmarkEnd w:id="164"/>
      <w:bookmarkEnd w:id="165"/>
      <w:bookmarkEnd w:id="166"/>
      <w:bookmarkEnd w:id="167"/>
      <w:bookmarkEnd w:id="168"/>
      <w:bookmarkEnd w:id="169"/>
      <w:bookmarkEnd w:id="170"/>
    </w:p>
    <w:p w14:paraId="14BBC65F">
      <w:pPr>
        <w:spacing w:line="360" w:lineRule="auto"/>
        <w:jc w:val="center"/>
        <w:rPr>
          <w:rFonts w:hint="eastAsia" w:ascii="宋体" w:hAnsi="宋体" w:eastAsia="宋体" w:cs="Times New Roman"/>
          <w:b/>
          <w:bCs/>
          <w:sz w:val="32"/>
          <w:szCs w:val="32"/>
        </w:rPr>
      </w:pPr>
      <w:r>
        <w:rPr>
          <w:rFonts w:hint="eastAsia" w:ascii="宋体" w:hAnsi="宋体" w:eastAsia="宋体" w:cs="Times New Roman"/>
          <w:b/>
          <w:bCs/>
          <w:sz w:val="32"/>
          <w:szCs w:val="32"/>
        </w:rPr>
        <w:t>质疑函（格式）</w:t>
      </w:r>
    </w:p>
    <w:p w14:paraId="54F090FE">
      <w:pPr>
        <w:spacing w:line="360" w:lineRule="auto"/>
        <w:ind w:firstLine="482" w:firstLineChars="200"/>
        <w:contextualSpacing/>
        <w:rPr>
          <w:rFonts w:ascii="宋体" w:hAnsi="宋体" w:eastAsia="宋体" w:cs="Times New Roman"/>
          <w:b/>
          <w:bCs/>
          <w:kern w:val="0"/>
          <w:sz w:val="24"/>
          <w:szCs w:val="24"/>
          <w:lang w:val="zh-CN" w:eastAsia="zh-CN"/>
        </w:rPr>
      </w:pPr>
      <w:r>
        <w:rPr>
          <w:rFonts w:hint="eastAsia" w:ascii="宋体" w:hAnsi="宋体" w:eastAsia="宋体" w:cs="Times New Roman"/>
          <w:b/>
          <w:bCs/>
          <w:kern w:val="0"/>
          <w:sz w:val="24"/>
          <w:szCs w:val="24"/>
          <w:lang w:val="zh-CN" w:eastAsia="zh-CN"/>
        </w:rPr>
        <w:t>一、质疑供应商基本信息：</w:t>
      </w:r>
    </w:p>
    <w:p w14:paraId="3ED9F4EC">
      <w:pPr>
        <w:spacing w:line="360" w:lineRule="auto"/>
        <w:ind w:firstLine="480" w:firstLineChars="200"/>
        <w:contextualSpacing/>
        <w:rPr>
          <w:rFonts w:hint="eastAsia" w:ascii="宋体" w:hAnsi="宋体" w:eastAsia="宋体" w:cs="Times New Roman"/>
          <w:bCs/>
          <w:kern w:val="0"/>
          <w:sz w:val="24"/>
          <w:szCs w:val="24"/>
          <w:u w:val="single"/>
          <w:lang w:val="zh-CN" w:eastAsia="zh-CN"/>
        </w:rPr>
      </w:pPr>
      <w:r>
        <w:rPr>
          <w:rFonts w:hint="eastAsia" w:ascii="宋体" w:hAnsi="宋体" w:eastAsia="宋体" w:cs="Times New Roman"/>
          <w:bCs/>
          <w:kern w:val="0"/>
          <w:sz w:val="24"/>
          <w:szCs w:val="24"/>
          <w:lang w:val="zh-CN" w:eastAsia="zh-CN"/>
        </w:rPr>
        <w:t>质疑供应商：</w:t>
      </w:r>
      <w:r>
        <w:rPr>
          <w:rFonts w:hint="eastAsia" w:ascii="宋体" w:hAnsi="宋体" w:eastAsia="宋体" w:cs="Times New Roman"/>
          <w:bCs/>
          <w:kern w:val="0"/>
          <w:sz w:val="24"/>
          <w:szCs w:val="24"/>
          <w:u w:val="single"/>
          <w:lang w:val="zh-CN" w:eastAsia="zh-CN"/>
        </w:rPr>
        <w:t xml:space="preserve">                                       </w:t>
      </w:r>
      <w:r>
        <w:rPr>
          <w:rFonts w:hint="eastAsia" w:ascii="宋体" w:hAnsi="宋体" w:eastAsia="宋体" w:cs="Times New Roman"/>
          <w:bCs/>
          <w:kern w:val="0"/>
          <w:sz w:val="24"/>
          <w:szCs w:val="24"/>
          <w:lang w:val="zh-CN" w:eastAsia="zh-CN"/>
        </w:rPr>
        <w:t xml:space="preserve">                 </w:t>
      </w:r>
    </w:p>
    <w:p w14:paraId="0C8096C2">
      <w:pPr>
        <w:spacing w:line="360" w:lineRule="auto"/>
        <w:ind w:firstLine="480" w:firstLineChars="200"/>
        <w:contextualSpacing/>
        <w:rPr>
          <w:rFonts w:hint="eastAsia" w:ascii="宋体" w:hAnsi="宋体" w:eastAsia="宋体" w:cs="Times New Roman"/>
          <w:bCs/>
          <w:kern w:val="0"/>
          <w:sz w:val="24"/>
          <w:szCs w:val="24"/>
          <w:lang w:val="zh-CN" w:eastAsia="zh-CN"/>
        </w:rPr>
      </w:pPr>
      <w:r>
        <w:rPr>
          <w:rFonts w:ascii="宋体" w:hAnsi="宋体" w:eastAsia="宋体" w:cs="Times New Roman"/>
          <w:bCs/>
          <w:kern w:val="0"/>
          <w:sz w:val="24"/>
          <w:szCs w:val="24"/>
          <w:lang w:val="zh-CN" w:eastAsia="zh-CN"/>
        </w:rPr>
        <w:t>地址</w:t>
      </w:r>
      <w:r>
        <w:rPr>
          <w:rFonts w:hint="eastAsia" w:ascii="宋体" w:hAnsi="宋体" w:eastAsia="宋体" w:cs="Times New Roman"/>
          <w:bCs/>
          <w:kern w:val="0"/>
          <w:sz w:val="24"/>
          <w:szCs w:val="24"/>
          <w:lang w:val="zh-CN" w:eastAsia="zh-CN"/>
        </w:rPr>
        <w:t>：</w:t>
      </w:r>
      <w:r>
        <w:rPr>
          <w:rFonts w:hint="eastAsia" w:ascii="宋体" w:hAnsi="宋体" w:eastAsia="宋体" w:cs="Times New Roman"/>
          <w:bCs/>
          <w:kern w:val="0"/>
          <w:sz w:val="24"/>
          <w:szCs w:val="24"/>
          <w:u w:val="single"/>
          <w:lang w:val="zh-CN" w:eastAsia="zh-CN"/>
        </w:rPr>
        <w:t xml:space="preserve">                                          </w:t>
      </w:r>
      <w:r>
        <w:rPr>
          <w:rFonts w:ascii="宋体" w:hAnsi="宋体" w:eastAsia="宋体" w:cs="Times New Roman"/>
          <w:bCs/>
          <w:kern w:val="0"/>
          <w:sz w:val="24"/>
          <w:szCs w:val="24"/>
          <w:lang w:val="zh-CN" w:eastAsia="zh-CN"/>
        </w:rPr>
        <w:t>邮编</w:t>
      </w:r>
      <w:r>
        <w:rPr>
          <w:rFonts w:hint="eastAsia" w:ascii="宋体" w:hAnsi="宋体" w:eastAsia="宋体" w:cs="Times New Roman"/>
          <w:bCs/>
          <w:kern w:val="0"/>
          <w:sz w:val="24"/>
          <w:szCs w:val="24"/>
          <w:lang w:val="zh-CN" w:eastAsia="zh-CN"/>
        </w:rPr>
        <w:t>：</w:t>
      </w:r>
      <w:r>
        <w:rPr>
          <w:rFonts w:hint="eastAsia" w:ascii="宋体" w:hAnsi="宋体" w:eastAsia="宋体" w:cs="Times New Roman"/>
          <w:bCs/>
          <w:kern w:val="0"/>
          <w:sz w:val="24"/>
          <w:szCs w:val="24"/>
          <w:u w:val="single"/>
          <w:lang w:val="zh-CN" w:eastAsia="zh-CN"/>
        </w:rPr>
        <w:t xml:space="preserve">                  </w:t>
      </w:r>
      <w:r>
        <w:rPr>
          <w:rFonts w:hint="eastAsia" w:ascii="宋体" w:hAnsi="宋体" w:eastAsia="宋体" w:cs="Times New Roman"/>
          <w:bCs/>
          <w:kern w:val="0"/>
          <w:sz w:val="24"/>
          <w:szCs w:val="24"/>
          <w:lang w:val="zh-CN" w:eastAsia="zh-CN"/>
        </w:rPr>
        <w:t xml:space="preserve">                 </w:t>
      </w:r>
    </w:p>
    <w:p w14:paraId="3BA625EC">
      <w:pPr>
        <w:spacing w:line="360" w:lineRule="auto"/>
        <w:ind w:firstLine="480" w:firstLineChars="200"/>
        <w:contextualSpacing/>
        <w:rPr>
          <w:rFonts w:hint="eastAsia" w:ascii="宋体" w:hAnsi="宋体" w:eastAsia="宋体" w:cs="Times New Roman"/>
          <w:bCs/>
          <w:kern w:val="0"/>
          <w:sz w:val="24"/>
          <w:szCs w:val="24"/>
          <w:lang w:val="zh-CN" w:eastAsia="zh-CN"/>
        </w:rPr>
      </w:pPr>
      <w:r>
        <w:rPr>
          <w:rFonts w:ascii="宋体" w:hAnsi="宋体" w:eastAsia="宋体" w:cs="Times New Roman"/>
          <w:bCs/>
          <w:kern w:val="0"/>
          <w:sz w:val="24"/>
          <w:szCs w:val="24"/>
          <w:lang w:val="zh-CN" w:eastAsia="zh-CN"/>
        </w:rPr>
        <w:t>联系人</w:t>
      </w:r>
      <w:r>
        <w:rPr>
          <w:rFonts w:hint="eastAsia" w:ascii="宋体" w:hAnsi="宋体" w:eastAsia="宋体" w:cs="Times New Roman"/>
          <w:bCs/>
          <w:kern w:val="0"/>
          <w:sz w:val="24"/>
          <w:szCs w:val="24"/>
          <w:lang w:val="zh-CN" w:eastAsia="zh-CN"/>
        </w:rPr>
        <w:t>：</w:t>
      </w:r>
      <w:r>
        <w:rPr>
          <w:rFonts w:hint="eastAsia" w:ascii="宋体" w:hAnsi="宋体" w:eastAsia="宋体" w:cs="Times New Roman"/>
          <w:bCs/>
          <w:kern w:val="0"/>
          <w:sz w:val="24"/>
          <w:szCs w:val="24"/>
          <w:u w:val="single"/>
          <w:lang w:val="zh-CN" w:eastAsia="zh-CN"/>
        </w:rPr>
        <w:t xml:space="preserve">                     </w:t>
      </w:r>
      <w:r>
        <w:rPr>
          <w:rFonts w:ascii="宋体" w:hAnsi="宋体" w:eastAsia="宋体" w:cs="Times New Roman"/>
          <w:bCs/>
          <w:kern w:val="0"/>
          <w:sz w:val="24"/>
          <w:szCs w:val="24"/>
          <w:lang w:val="zh-CN" w:eastAsia="zh-CN"/>
        </w:rPr>
        <w:t>联系电话</w:t>
      </w:r>
      <w:r>
        <w:rPr>
          <w:rFonts w:hint="eastAsia" w:ascii="宋体" w:hAnsi="宋体" w:eastAsia="宋体" w:cs="Times New Roman"/>
          <w:bCs/>
          <w:kern w:val="0"/>
          <w:sz w:val="24"/>
          <w:szCs w:val="24"/>
          <w:lang w:val="zh-CN" w:eastAsia="zh-CN"/>
        </w:rPr>
        <w:t>：</w:t>
      </w:r>
      <w:r>
        <w:rPr>
          <w:rFonts w:hint="eastAsia" w:ascii="宋体" w:hAnsi="宋体" w:eastAsia="宋体" w:cs="Times New Roman"/>
          <w:bCs/>
          <w:kern w:val="0"/>
          <w:sz w:val="24"/>
          <w:szCs w:val="24"/>
          <w:u w:val="single"/>
          <w:lang w:val="zh-CN" w:eastAsia="zh-CN"/>
        </w:rPr>
        <w:t xml:space="preserve">                 </w:t>
      </w:r>
    </w:p>
    <w:p w14:paraId="09A47F2E">
      <w:pPr>
        <w:spacing w:line="360" w:lineRule="auto"/>
        <w:ind w:firstLine="480" w:firstLineChars="200"/>
        <w:contextualSpacing/>
        <w:rPr>
          <w:rFonts w:hint="eastAsia" w:ascii="宋体" w:hAnsi="宋体" w:eastAsia="宋体" w:cs="Times New Roman"/>
          <w:bCs/>
          <w:kern w:val="0"/>
          <w:sz w:val="24"/>
          <w:szCs w:val="24"/>
          <w:lang w:val="zh-CN" w:eastAsia="zh-CN"/>
        </w:rPr>
      </w:pPr>
      <w:r>
        <w:rPr>
          <w:rFonts w:hint="eastAsia" w:ascii="宋体" w:hAnsi="宋体" w:eastAsia="宋体" w:cs="Times New Roman"/>
          <w:bCs/>
          <w:kern w:val="0"/>
          <w:sz w:val="24"/>
          <w:szCs w:val="24"/>
          <w:lang w:val="zh-CN" w:eastAsia="zh-CN"/>
        </w:rPr>
        <w:t>授权代表：</w:t>
      </w:r>
      <w:r>
        <w:rPr>
          <w:rFonts w:hint="eastAsia" w:ascii="宋体" w:hAnsi="宋体" w:eastAsia="宋体" w:cs="Times New Roman"/>
          <w:bCs/>
          <w:kern w:val="0"/>
          <w:sz w:val="24"/>
          <w:szCs w:val="24"/>
          <w:u w:val="single"/>
          <w:lang w:val="zh-CN" w:eastAsia="zh-CN"/>
        </w:rPr>
        <w:t xml:space="preserve">                      </w:t>
      </w:r>
    </w:p>
    <w:p w14:paraId="589DE226">
      <w:pPr>
        <w:spacing w:line="360" w:lineRule="auto"/>
        <w:ind w:firstLine="480" w:firstLineChars="200"/>
        <w:contextualSpacing/>
        <w:rPr>
          <w:rFonts w:hint="eastAsia" w:ascii="宋体" w:hAnsi="宋体" w:eastAsia="宋体" w:cs="Times New Roman"/>
          <w:bCs/>
          <w:kern w:val="0"/>
          <w:sz w:val="24"/>
          <w:szCs w:val="24"/>
          <w:u w:val="single"/>
          <w:lang w:val="zh-CN" w:eastAsia="zh-CN"/>
        </w:rPr>
      </w:pPr>
      <w:r>
        <w:rPr>
          <w:rFonts w:ascii="宋体" w:hAnsi="宋体" w:eastAsia="宋体" w:cs="Times New Roman"/>
          <w:bCs/>
          <w:kern w:val="0"/>
          <w:sz w:val="24"/>
          <w:szCs w:val="24"/>
          <w:lang w:val="zh-CN" w:eastAsia="zh-CN"/>
        </w:rPr>
        <w:t>联系</w:t>
      </w:r>
      <w:r>
        <w:rPr>
          <w:rFonts w:hint="eastAsia" w:ascii="宋体" w:hAnsi="宋体" w:eastAsia="宋体" w:cs="Times New Roman"/>
          <w:bCs/>
          <w:kern w:val="0"/>
          <w:sz w:val="24"/>
          <w:szCs w:val="24"/>
          <w:lang w:val="zh-CN" w:eastAsia="zh-CN"/>
        </w:rPr>
        <w:t>电话：</w:t>
      </w:r>
      <w:r>
        <w:rPr>
          <w:rFonts w:hint="eastAsia" w:ascii="宋体" w:hAnsi="宋体" w:eastAsia="宋体" w:cs="Times New Roman"/>
          <w:bCs/>
          <w:kern w:val="0"/>
          <w:sz w:val="24"/>
          <w:szCs w:val="24"/>
          <w:u w:val="single"/>
          <w:lang w:val="zh-CN" w:eastAsia="zh-CN"/>
        </w:rPr>
        <w:t xml:space="preserve">                      </w:t>
      </w:r>
    </w:p>
    <w:p w14:paraId="7B8782B0">
      <w:pPr>
        <w:spacing w:line="360" w:lineRule="auto"/>
        <w:ind w:firstLine="480" w:firstLineChars="200"/>
        <w:contextualSpacing/>
        <w:rPr>
          <w:rFonts w:hint="eastAsia" w:ascii="宋体" w:hAnsi="宋体" w:eastAsia="宋体" w:cs="Times New Roman"/>
          <w:bCs/>
          <w:kern w:val="0"/>
          <w:sz w:val="24"/>
          <w:szCs w:val="24"/>
          <w:lang w:val="zh-CN" w:eastAsia="zh-CN"/>
        </w:rPr>
      </w:pPr>
      <w:r>
        <w:rPr>
          <w:rFonts w:ascii="宋体" w:hAnsi="宋体" w:eastAsia="宋体" w:cs="Times New Roman"/>
          <w:bCs/>
          <w:kern w:val="0"/>
          <w:sz w:val="24"/>
          <w:szCs w:val="24"/>
          <w:lang w:val="zh-CN" w:eastAsia="zh-CN"/>
        </w:rPr>
        <w:t>地址</w:t>
      </w:r>
      <w:r>
        <w:rPr>
          <w:rFonts w:hint="eastAsia" w:ascii="宋体" w:hAnsi="宋体" w:eastAsia="宋体" w:cs="Times New Roman"/>
          <w:bCs/>
          <w:kern w:val="0"/>
          <w:sz w:val="24"/>
          <w:szCs w:val="24"/>
          <w:lang w:val="zh-CN" w:eastAsia="zh-CN"/>
        </w:rPr>
        <w:t>：</w:t>
      </w:r>
      <w:r>
        <w:rPr>
          <w:rFonts w:hint="eastAsia" w:ascii="宋体" w:hAnsi="宋体" w:eastAsia="宋体" w:cs="Times New Roman"/>
          <w:bCs/>
          <w:kern w:val="0"/>
          <w:sz w:val="24"/>
          <w:szCs w:val="24"/>
          <w:u w:val="single"/>
          <w:lang w:val="zh-CN" w:eastAsia="zh-CN"/>
        </w:rPr>
        <w:t xml:space="preserve">                 </w:t>
      </w:r>
      <w:r>
        <w:rPr>
          <w:rFonts w:ascii="宋体" w:hAnsi="宋体" w:eastAsia="宋体" w:cs="Times New Roman"/>
          <w:bCs/>
          <w:kern w:val="0"/>
          <w:sz w:val="24"/>
          <w:szCs w:val="24"/>
          <w:lang w:val="zh-CN" w:eastAsia="zh-CN"/>
        </w:rPr>
        <w:t>邮编</w:t>
      </w:r>
      <w:r>
        <w:rPr>
          <w:rFonts w:hint="eastAsia" w:ascii="宋体" w:hAnsi="宋体" w:eastAsia="宋体" w:cs="Times New Roman"/>
          <w:bCs/>
          <w:kern w:val="0"/>
          <w:sz w:val="24"/>
          <w:szCs w:val="24"/>
          <w:lang w:val="zh-CN" w:eastAsia="zh-CN"/>
        </w:rPr>
        <w:t>：</w:t>
      </w:r>
      <w:r>
        <w:rPr>
          <w:rFonts w:hint="eastAsia" w:ascii="宋体" w:hAnsi="宋体" w:eastAsia="宋体" w:cs="Times New Roman"/>
          <w:bCs/>
          <w:kern w:val="0"/>
          <w:sz w:val="24"/>
          <w:szCs w:val="24"/>
          <w:u w:val="single"/>
          <w:lang w:val="zh-CN" w:eastAsia="zh-CN"/>
        </w:rPr>
        <w:t xml:space="preserve">                  </w:t>
      </w:r>
      <w:r>
        <w:rPr>
          <w:rFonts w:hint="eastAsia" w:ascii="宋体" w:hAnsi="宋体" w:eastAsia="宋体" w:cs="Times New Roman"/>
          <w:bCs/>
          <w:kern w:val="0"/>
          <w:sz w:val="24"/>
          <w:szCs w:val="24"/>
          <w:lang w:val="zh-CN" w:eastAsia="zh-CN"/>
        </w:rPr>
        <w:t xml:space="preserve">     </w:t>
      </w:r>
    </w:p>
    <w:p w14:paraId="4E5C346F">
      <w:pPr>
        <w:spacing w:line="360" w:lineRule="auto"/>
        <w:ind w:firstLine="482" w:firstLineChars="200"/>
        <w:contextualSpacing/>
        <w:rPr>
          <w:rFonts w:hint="eastAsia" w:ascii="宋体" w:hAnsi="宋体" w:eastAsia="宋体" w:cs="Times New Roman"/>
          <w:b/>
          <w:bCs/>
          <w:kern w:val="0"/>
          <w:sz w:val="24"/>
          <w:szCs w:val="24"/>
          <w:lang w:val="zh-CN" w:eastAsia="zh-CN"/>
        </w:rPr>
      </w:pPr>
      <w:r>
        <w:rPr>
          <w:rFonts w:hint="eastAsia" w:ascii="宋体" w:hAnsi="宋体" w:eastAsia="宋体" w:cs="Times New Roman"/>
          <w:b/>
          <w:bCs/>
          <w:kern w:val="0"/>
          <w:sz w:val="24"/>
          <w:szCs w:val="24"/>
          <w:lang w:val="zh-CN" w:eastAsia="zh-CN"/>
        </w:rPr>
        <w:t>二、质疑项目基本情况：</w:t>
      </w:r>
    </w:p>
    <w:p w14:paraId="784A7818">
      <w:pPr>
        <w:spacing w:line="360" w:lineRule="auto"/>
        <w:ind w:left="25" w:leftChars="12" w:firstLine="472" w:firstLineChars="197"/>
        <w:contextualSpacing/>
        <w:rPr>
          <w:rFonts w:hint="eastAsia" w:ascii="宋体" w:hAnsi="宋体" w:eastAsia="宋体" w:cs="Times New Roman"/>
          <w:kern w:val="0"/>
          <w:sz w:val="24"/>
          <w:szCs w:val="24"/>
          <w:lang w:val="zh-CN" w:eastAsia="zh-CN"/>
        </w:rPr>
      </w:pPr>
      <w:r>
        <w:rPr>
          <w:rFonts w:hint="eastAsia" w:ascii="宋体" w:hAnsi="宋体" w:eastAsia="宋体" w:cs="Times New Roman"/>
          <w:bCs/>
          <w:kern w:val="0"/>
          <w:sz w:val="24"/>
          <w:szCs w:val="24"/>
          <w:lang w:val="zh-CN" w:eastAsia="zh-CN"/>
        </w:rPr>
        <w:t>质疑</w:t>
      </w:r>
      <w:r>
        <w:rPr>
          <w:rFonts w:hint="eastAsia" w:ascii="宋体" w:hAnsi="宋体" w:eastAsia="宋体" w:cs="Times New Roman"/>
          <w:kern w:val="0"/>
          <w:sz w:val="24"/>
          <w:szCs w:val="24"/>
          <w:lang w:val="zh-CN" w:eastAsia="zh-CN"/>
        </w:rPr>
        <w:t>项目的名称：</w:t>
      </w:r>
      <w:r>
        <w:rPr>
          <w:rFonts w:hint="eastAsia" w:ascii="宋体" w:hAnsi="宋体" w:eastAsia="宋体" w:cs="Times New Roman"/>
          <w:bCs/>
          <w:kern w:val="0"/>
          <w:sz w:val="24"/>
          <w:szCs w:val="24"/>
          <w:u w:val="single"/>
          <w:lang w:val="zh-CN" w:eastAsia="zh-CN"/>
        </w:rPr>
        <w:t xml:space="preserve">  </w:t>
      </w:r>
      <w:r>
        <w:rPr>
          <w:rFonts w:hint="eastAsia" w:ascii="宋体" w:hAnsi="宋体" w:eastAsia="宋体" w:cs="Times New Roman"/>
          <w:bCs/>
          <w:kern w:val="0"/>
          <w:sz w:val="24"/>
          <w:szCs w:val="24"/>
          <w:u w:val="single"/>
          <w:lang w:val="en-US" w:eastAsia="zh-CN"/>
        </w:rPr>
        <w:t xml:space="preserve">                   </w:t>
      </w:r>
      <w:r>
        <w:rPr>
          <w:rFonts w:hint="eastAsia" w:ascii="宋体" w:hAnsi="宋体" w:eastAsia="宋体" w:cs="Times New Roman"/>
          <w:bCs/>
          <w:kern w:val="0"/>
          <w:sz w:val="24"/>
          <w:szCs w:val="24"/>
          <w:u w:val="single"/>
          <w:lang w:val="zh-CN" w:eastAsia="zh-CN"/>
        </w:rPr>
        <w:t xml:space="preserve"> </w:t>
      </w:r>
    </w:p>
    <w:p w14:paraId="4487CCD1">
      <w:pPr>
        <w:spacing w:line="360" w:lineRule="auto"/>
        <w:ind w:left="25" w:leftChars="12" w:firstLine="472" w:firstLineChars="197"/>
        <w:contextualSpacing/>
        <w:rPr>
          <w:rFonts w:hint="eastAsia" w:ascii="宋体" w:hAnsi="宋体" w:eastAsia="宋体" w:cs="Times New Roman"/>
          <w:kern w:val="0"/>
          <w:sz w:val="24"/>
          <w:szCs w:val="24"/>
          <w:lang w:val="zh-CN" w:eastAsia="zh-CN"/>
        </w:rPr>
      </w:pPr>
      <w:r>
        <w:rPr>
          <w:rFonts w:hint="eastAsia" w:ascii="宋体" w:hAnsi="宋体" w:eastAsia="宋体" w:cs="Times New Roman"/>
          <w:bCs/>
          <w:kern w:val="0"/>
          <w:sz w:val="24"/>
          <w:szCs w:val="24"/>
          <w:lang w:val="zh-CN" w:eastAsia="zh-CN"/>
        </w:rPr>
        <w:t>质疑</w:t>
      </w:r>
      <w:r>
        <w:rPr>
          <w:rFonts w:hint="eastAsia" w:ascii="宋体" w:hAnsi="宋体" w:eastAsia="宋体" w:cs="Times New Roman"/>
          <w:kern w:val="0"/>
          <w:sz w:val="24"/>
          <w:szCs w:val="24"/>
          <w:lang w:val="zh-CN" w:eastAsia="zh-CN"/>
        </w:rPr>
        <w:t>项目的编号：</w:t>
      </w:r>
      <w:r>
        <w:rPr>
          <w:rFonts w:hint="eastAsia" w:ascii="宋体" w:hAnsi="宋体" w:eastAsia="宋体" w:cs="Times New Roman"/>
          <w:bCs/>
          <w:kern w:val="0"/>
          <w:sz w:val="24"/>
          <w:szCs w:val="24"/>
          <w:u w:val="single"/>
          <w:lang w:val="zh-CN" w:eastAsia="zh-CN"/>
        </w:rPr>
        <w:t xml:space="preserve"> </w:t>
      </w:r>
      <w:r>
        <w:rPr>
          <w:rFonts w:hint="eastAsia" w:ascii="宋体" w:hAnsi="宋体" w:eastAsia="宋体" w:cs="Times New Roman"/>
          <w:bCs/>
          <w:kern w:val="0"/>
          <w:sz w:val="24"/>
          <w:szCs w:val="24"/>
          <w:u w:val="single"/>
          <w:lang w:val="en-US" w:eastAsia="zh-CN"/>
        </w:rPr>
        <w:t xml:space="preserve">                    </w:t>
      </w:r>
      <w:r>
        <w:rPr>
          <w:rFonts w:hint="eastAsia" w:ascii="宋体" w:hAnsi="宋体" w:eastAsia="宋体" w:cs="Times New Roman"/>
          <w:bCs/>
          <w:kern w:val="0"/>
          <w:sz w:val="24"/>
          <w:szCs w:val="24"/>
          <w:u w:val="single"/>
          <w:lang w:val="zh-CN" w:eastAsia="zh-CN"/>
        </w:rPr>
        <w:t xml:space="preserve"> </w:t>
      </w:r>
    </w:p>
    <w:p w14:paraId="48563B58">
      <w:pPr>
        <w:spacing w:line="360" w:lineRule="auto"/>
        <w:ind w:left="25" w:leftChars="12" w:firstLine="472" w:firstLineChars="197"/>
        <w:contextualSpacing/>
        <w:rPr>
          <w:rFonts w:hint="eastAsia" w:ascii="宋体" w:hAnsi="宋体" w:eastAsia="宋体" w:cs="Times New Roman"/>
          <w:kern w:val="0"/>
          <w:sz w:val="24"/>
          <w:szCs w:val="24"/>
          <w:lang w:val="zh-CN" w:eastAsia="zh-CN"/>
        </w:rPr>
      </w:pPr>
      <w:r>
        <w:rPr>
          <w:rFonts w:hint="eastAsia" w:ascii="宋体" w:hAnsi="宋体" w:eastAsia="宋体" w:cs="Times New Roman"/>
          <w:kern w:val="0"/>
          <w:sz w:val="24"/>
          <w:szCs w:val="24"/>
          <w:lang w:val="zh-CN" w:eastAsia="zh-CN"/>
        </w:rPr>
        <w:t>采购人名称：</w:t>
      </w:r>
      <w:r>
        <w:rPr>
          <w:rFonts w:hint="eastAsia" w:ascii="宋体" w:hAnsi="宋体" w:eastAsia="宋体" w:cs="Times New Roman"/>
          <w:bCs/>
          <w:kern w:val="0"/>
          <w:sz w:val="24"/>
          <w:szCs w:val="24"/>
          <w:u w:val="single"/>
          <w:lang w:val="zh-CN" w:eastAsia="zh-CN"/>
        </w:rPr>
        <w:t xml:space="preserve">  </w:t>
      </w:r>
      <w:r>
        <w:rPr>
          <w:rFonts w:hint="eastAsia" w:ascii="宋体" w:hAnsi="宋体" w:eastAsia="宋体" w:cs="Times New Roman"/>
          <w:bCs/>
          <w:kern w:val="0"/>
          <w:sz w:val="24"/>
          <w:szCs w:val="24"/>
          <w:u w:val="single"/>
          <w:lang w:val="en-US" w:eastAsia="zh-CN"/>
        </w:rPr>
        <w:t xml:space="preserve">         </w:t>
      </w:r>
      <w:r>
        <w:rPr>
          <w:rFonts w:hint="eastAsia" w:ascii="宋体" w:hAnsi="宋体" w:eastAsia="宋体" w:cs="Times New Roman"/>
          <w:bCs/>
          <w:kern w:val="0"/>
          <w:sz w:val="24"/>
          <w:szCs w:val="24"/>
          <w:u w:val="single"/>
          <w:lang w:val="zh-CN" w:eastAsia="zh-CN"/>
        </w:rPr>
        <w:t xml:space="preserve"> </w:t>
      </w:r>
    </w:p>
    <w:p w14:paraId="73112590">
      <w:pPr>
        <w:spacing w:line="360" w:lineRule="auto"/>
        <w:ind w:left="25" w:leftChars="12" w:firstLine="472" w:firstLineChars="197"/>
        <w:contextualSpacing/>
        <w:rPr>
          <w:rFonts w:hint="eastAsia" w:ascii="宋体" w:hAnsi="宋体" w:eastAsia="宋体" w:cs="Times New Roman"/>
          <w:kern w:val="0"/>
          <w:sz w:val="24"/>
          <w:szCs w:val="24"/>
          <w:lang w:val="zh-CN" w:eastAsia="zh-CN"/>
        </w:rPr>
      </w:pPr>
      <w:r>
        <w:rPr>
          <w:rFonts w:hint="eastAsia" w:ascii="宋体" w:hAnsi="宋体" w:eastAsia="宋体" w:cs="Times New Roman"/>
          <w:kern w:val="0"/>
          <w:sz w:val="24"/>
          <w:szCs w:val="24"/>
          <w:lang w:val="zh-CN" w:eastAsia="zh-CN"/>
        </w:rPr>
        <w:t>质疑事项：</w:t>
      </w:r>
    </w:p>
    <w:p w14:paraId="6EE01DB6">
      <w:pPr>
        <w:spacing w:line="360" w:lineRule="auto"/>
        <w:ind w:left="25" w:leftChars="12" w:firstLine="352" w:firstLineChars="147"/>
        <w:contextualSpacing/>
        <w:rPr>
          <w:rFonts w:hint="eastAsia" w:ascii="宋体" w:hAnsi="宋体" w:eastAsia="宋体" w:cs="Times New Roman"/>
          <w:kern w:val="0"/>
          <w:sz w:val="24"/>
          <w:szCs w:val="24"/>
          <w:lang w:val="zh-CN" w:eastAsia="zh-CN"/>
        </w:rPr>
      </w:pPr>
      <w:r>
        <w:rPr>
          <w:rFonts w:hint="eastAsia" w:ascii="宋体" w:hAnsi="宋体" w:eastAsia="宋体" w:cs="Times New Roman"/>
          <w:kern w:val="0"/>
          <w:sz w:val="24"/>
          <w:szCs w:val="24"/>
          <w:lang w:val="zh-CN" w:eastAsia="zh-CN"/>
        </w:rPr>
        <w:t>□采购文件   采购文件获取日期：</w:t>
      </w:r>
      <w:r>
        <w:rPr>
          <w:rFonts w:hint="eastAsia" w:ascii="宋体" w:hAnsi="宋体" w:eastAsia="宋体" w:cs="Times New Roman"/>
          <w:bCs/>
          <w:kern w:val="0"/>
          <w:sz w:val="24"/>
          <w:szCs w:val="24"/>
          <w:u w:val="single"/>
          <w:lang w:val="zh-CN" w:eastAsia="zh-CN"/>
        </w:rPr>
        <w:t xml:space="preserve">                                   </w:t>
      </w:r>
    </w:p>
    <w:p w14:paraId="1CB76D20">
      <w:pPr>
        <w:spacing w:line="360" w:lineRule="auto"/>
        <w:ind w:left="25" w:leftChars="12" w:firstLine="352" w:firstLineChars="147"/>
        <w:contextualSpacing/>
        <w:rPr>
          <w:rFonts w:hint="eastAsia" w:ascii="宋体" w:hAnsi="宋体" w:eastAsia="宋体" w:cs="Times New Roman"/>
          <w:kern w:val="0"/>
          <w:sz w:val="24"/>
          <w:szCs w:val="24"/>
          <w:lang w:val="zh-CN" w:eastAsia="zh-CN"/>
        </w:rPr>
      </w:pPr>
      <w:r>
        <w:rPr>
          <w:rFonts w:hint="eastAsia" w:ascii="宋体" w:hAnsi="宋体" w:eastAsia="宋体" w:cs="Times New Roman"/>
          <w:kern w:val="0"/>
          <w:sz w:val="24"/>
          <w:szCs w:val="24"/>
          <w:lang w:val="zh-CN" w:eastAsia="zh-CN"/>
        </w:rPr>
        <w:t xml:space="preserve">□采购过程   </w:t>
      </w:r>
    </w:p>
    <w:p w14:paraId="573A5B2E">
      <w:pPr>
        <w:spacing w:line="360" w:lineRule="auto"/>
        <w:ind w:left="25" w:leftChars="12" w:firstLine="352" w:firstLineChars="147"/>
        <w:contextualSpacing/>
        <w:rPr>
          <w:rFonts w:hint="eastAsia" w:ascii="宋体" w:hAnsi="宋体" w:eastAsia="宋体" w:cs="Times New Roman"/>
          <w:bCs/>
          <w:kern w:val="0"/>
          <w:sz w:val="24"/>
          <w:szCs w:val="24"/>
          <w:u w:val="single"/>
          <w:lang w:val="zh-CN" w:eastAsia="zh-CN"/>
        </w:rPr>
      </w:pPr>
      <w:r>
        <w:rPr>
          <w:rFonts w:hint="eastAsia" w:ascii="宋体" w:hAnsi="宋体" w:eastAsia="宋体" w:cs="Times New Roman"/>
          <w:kern w:val="0"/>
          <w:sz w:val="24"/>
          <w:szCs w:val="24"/>
          <w:lang w:val="zh-CN" w:eastAsia="zh-CN"/>
        </w:rPr>
        <w:t xml:space="preserve">□成交结果   </w:t>
      </w:r>
    </w:p>
    <w:p w14:paraId="719A5AAA">
      <w:pPr>
        <w:spacing w:line="360" w:lineRule="auto"/>
        <w:ind w:left="25" w:leftChars="12" w:firstLine="472" w:firstLineChars="196"/>
        <w:contextualSpacing/>
        <w:rPr>
          <w:rFonts w:hint="eastAsia" w:ascii="宋体" w:hAnsi="宋体" w:eastAsia="宋体" w:cs="Times New Roman"/>
          <w:b/>
          <w:kern w:val="0"/>
          <w:sz w:val="24"/>
          <w:szCs w:val="24"/>
          <w:lang w:val="zh-CN" w:eastAsia="zh-CN"/>
        </w:rPr>
      </w:pPr>
      <w:r>
        <w:rPr>
          <w:rFonts w:hint="eastAsia" w:ascii="宋体" w:hAnsi="宋体" w:eastAsia="宋体" w:cs="Times New Roman"/>
          <w:b/>
          <w:kern w:val="0"/>
          <w:sz w:val="24"/>
          <w:szCs w:val="24"/>
          <w:lang w:val="zh-CN" w:eastAsia="zh-CN"/>
        </w:rPr>
        <w:t>三、质疑事项具体内容</w:t>
      </w:r>
    </w:p>
    <w:p w14:paraId="5570F248">
      <w:pPr>
        <w:spacing w:line="360" w:lineRule="auto"/>
        <w:ind w:left="25" w:leftChars="12" w:firstLine="472" w:firstLineChars="197"/>
        <w:contextualSpacing/>
        <w:rPr>
          <w:rFonts w:hint="eastAsia" w:ascii="宋体" w:hAnsi="宋体" w:eastAsia="宋体" w:cs="Times New Roman"/>
          <w:kern w:val="0"/>
          <w:sz w:val="24"/>
          <w:szCs w:val="24"/>
          <w:lang w:val="zh-CN" w:eastAsia="zh-CN"/>
        </w:rPr>
      </w:pPr>
      <w:r>
        <w:rPr>
          <w:rFonts w:hint="eastAsia" w:ascii="宋体" w:hAnsi="宋体" w:eastAsia="宋体" w:cs="Times New Roman"/>
          <w:kern w:val="0"/>
          <w:sz w:val="24"/>
          <w:szCs w:val="24"/>
          <w:lang w:val="zh-CN" w:eastAsia="zh-CN"/>
        </w:rPr>
        <w:t>质疑事项1：</w:t>
      </w:r>
      <w:r>
        <w:rPr>
          <w:rFonts w:hint="eastAsia" w:ascii="宋体" w:hAnsi="宋体" w:eastAsia="宋体" w:cs="Times New Roman"/>
          <w:bCs/>
          <w:kern w:val="0"/>
          <w:sz w:val="24"/>
          <w:szCs w:val="24"/>
          <w:u w:val="single"/>
          <w:lang w:val="zh-CN" w:eastAsia="zh-CN"/>
        </w:rPr>
        <w:t xml:space="preserve">                                                                    </w:t>
      </w:r>
    </w:p>
    <w:p w14:paraId="62F60092">
      <w:pPr>
        <w:spacing w:line="360" w:lineRule="auto"/>
        <w:ind w:left="25" w:leftChars="12" w:firstLine="472" w:firstLineChars="197"/>
        <w:contextualSpacing/>
        <w:rPr>
          <w:rFonts w:hint="eastAsia" w:ascii="宋体" w:hAnsi="宋体" w:eastAsia="宋体" w:cs="Times New Roman"/>
          <w:kern w:val="0"/>
          <w:sz w:val="24"/>
          <w:szCs w:val="24"/>
          <w:lang w:val="zh-CN" w:eastAsia="zh-CN"/>
        </w:rPr>
      </w:pPr>
      <w:r>
        <w:rPr>
          <w:rFonts w:hint="eastAsia" w:ascii="宋体" w:hAnsi="宋体" w:eastAsia="宋体" w:cs="Times New Roman"/>
          <w:kern w:val="0"/>
          <w:sz w:val="24"/>
          <w:szCs w:val="24"/>
          <w:lang w:val="zh-CN" w:eastAsia="zh-CN"/>
        </w:rPr>
        <w:t>事实依据：</w:t>
      </w:r>
      <w:r>
        <w:rPr>
          <w:rFonts w:hint="eastAsia" w:ascii="宋体" w:hAnsi="宋体" w:eastAsia="宋体" w:cs="Times New Roman"/>
          <w:bCs/>
          <w:kern w:val="0"/>
          <w:sz w:val="24"/>
          <w:szCs w:val="24"/>
          <w:u w:val="single"/>
          <w:lang w:val="zh-CN" w:eastAsia="zh-CN"/>
        </w:rPr>
        <w:t xml:space="preserve">                                                                      </w:t>
      </w:r>
    </w:p>
    <w:p w14:paraId="44952E1A">
      <w:pPr>
        <w:spacing w:line="360" w:lineRule="auto"/>
        <w:ind w:left="25" w:leftChars="12" w:firstLine="472" w:firstLineChars="197"/>
        <w:contextualSpacing/>
        <w:rPr>
          <w:rFonts w:hint="eastAsia" w:ascii="宋体" w:hAnsi="宋体" w:eastAsia="宋体" w:cs="Times New Roman"/>
          <w:kern w:val="0"/>
          <w:sz w:val="24"/>
          <w:szCs w:val="24"/>
          <w:lang w:val="zh-CN" w:eastAsia="zh-CN"/>
        </w:rPr>
      </w:pPr>
      <w:r>
        <w:rPr>
          <w:rFonts w:hint="eastAsia" w:ascii="宋体" w:hAnsi="宋体" w:eastAsia="宋体" w:cs="Times New Roman"/>
          <w:kern w:val="0"/>
          <w:sz w:val="24"/>
          <w:szCs w:val="24"/>
          <w:lang w:val="zh-CN" w:eastAsia="zh-CN"/>
        </w:rPr>
        <w:t>法律依据：</w:t>
      </w:r>
      <w:r>
        <w:rPr>
          <w:rFonts w:hint="eastAsia" w:ascii="宋体" w:hAnsi="宋体" w:eastAsia="宋体" w:cs="Times New Roman"/>
          <w:kern w:val="0"/>
          <w:sz w:val="24"/>
          <w:szCs w:val="24"/>
          <w:u w:val="single"/>
          <w:lang w:val="zh-CN" w:eastAsia="zh-CN"/>
        </w:rPr>
        <w:t xml:space="preserve">                                                        </w:t>
      </w:r>
      <w:r>
        <w:rPr>
          <w:rFonts w:hint="eastAsia" w:ascii="宋体" w:hAnsi="宋体" w:eastAsia="宋体" w:cs="Times New Roman"/>
          <w:bCs/>
          <w:kern w:val="0"/>
          <w:sz w:val="24"/>
          <w:szCs w:val="24"/>
          <w:u w:val="single"/>
          <w:lang w:val="zh-CN" w:eastAsia="zh-CN"/>
        </w:rPr>
        <w:t xml:space="preserve">               </w:t>
      </w:r>
    </w:p>
    <w:p w14:paraId="1A3F7C4C">
      <w:pPr>
        <w:spacing w:line="360" w:lineRule="auto"/>
        <w:ind w:left="25" w:leftChars="12" w:firstLine="472" w:firstLineChars="197"/>
        <w:contextualSpacing/>
        <w:rPr>
          <w:rFonts w:hint="eastAsia" w:ascii="宋体" w:hAnsi="宋体" w:eastAsia="宋体" w:cs="Times New Roman"/>
          <w:kern w:val="0"/>
          <w:sz w:val="24"/>
          <w:szCs w:val="24"/>
          <w:lang w:val="zh-CN" w:eastAsia="zh-CN"/>
        </w:rPr>
      </w:pPr>
      <w:r>
        <w:rPr>
          <w:rFonts w:hint="eastAsia" w:ascii="宋体" w:hAnsi="宋体" w:eastAsia="宋体" w:cs="Times New Roman"/>
          <w:kern w:val="0"/>
          <w:sz w:val="24"/>
          <w:szCs w:val="24"/>
          <w:lang w:val="zh-CN" w:eastAsia="zh-CN"/>
        </w:rPr>
        <w:t>质疑事项2</w:t>
      </w:r>
    </w:p>
    <w:p w14:paraId="1812BC9F">
      <w:pPr>
        <w:spacing w:line="360" w:lineRule="auto"/>
        <w:ind w:left="25" w:leftChars="12" w:firstLine="472" w:firstLineChars="197"/>
        <w:contextualSpacing/>
        <w:rPr>
          <w:rFonts w:hint="eastAsia" w:ascii="宋体" w:hAnsi="宋体" w:eastAsia="宋体" w:cs="Times New Roman"/>
          <w:kern w:val="0"/>
          <w:sz w:val="24"/>
          <w:szCs w:val="24"/>
          <w:lang w:val="zh-CN" w:eastAsia="zh-CN"/>
        </w:rPr>
      </w:pPr>
      <w:r>
        <w:rPr>
          <w:rFonts w:ascii="宋体" w:hAnsi="宋体" w:eastAsia="宋体" w:cs="Times New Roman"/>
          <w:kern w:val="0"/>
          <w:sz w:val="24"/>
          <w:szCs w:val="24"/>
          <w:lang w:val="zh-CN" w:eastAsia="zh-CN"/>
        </w:rPr>
        <w:t>……</w:t>
      </w:r>
    </w:p>
    <w:p w14:paraId="06E5DB48">
      <w:pPr>
        <w:spacing w:line="360" w:lineRule="auto"/>
        <w:ind w:left="25" w:leftChars="12" w:firstLine="472" w:firstLineChars="197"/>
        <w:contextualSpacing/>
        <w:rPr>
          <w:rFonts w:hint="eastAsia" w:ascii="宋体" w:hAnsi="宋体" w:eastAsia="宋体" w:cs="Times New Roman"/>
          <w:kern w:val="0"/>
          <w:sz w:val="24"/>
          <w:szCs w:val="24"/>
          <w:lang w:val="zh-CN" w:eastAsia="zh-CN"/>
        </w:rPr>
      </w:pPr>
      <w:r>
        <w:rPr>
          <w:rFonts w:hint="eastAsia" w:ascii="宋体" w:hAnsi="宋体" w:eastAsia="宋体" w:cs="Times New Roman"/>
          <w:kern w:val="0"/>
          <w:sz w:val="24"/>
          <w:szCs w:val="24"/>
          <w:lang w:val="zh-CN" w:eastAsia="zh-CN"/>
        </w:rPr>
        <w:t>四、与质疑事项相关的质疑请求：</w:t>
      </w:r>
    </w:p>
    <w:p w14:paraId="65A3FDD2">
      <w:pPr>
        <w:spacing w:line="360" w:lineRule="auto"/>
        <w:ind w:left="25" w:leftChars="12" w:firstLine="472" w:firstLineChars="197"/>
        <w:contextualSpacing/>
        <w:rPr>
          <w:rFonts w:hint="eastAsia" w:ascii="宋体" w:hAnsi="宋体" w:eastAsia="宋体" w:cs="Times New Roman"/>
          <w:kern w:val="0"/>
          <w:sz w:val="24"/>
          <w:szCs w:val="24"/>
          <w:lang w:val="zh-CN" w:eastAsia="zh-CN"/>
        </w:rPr>
      </w:pPr>
      <w:r>
        <w:rPr>
          <w:rFonts w:hint="eastAsia" w:ascii="宋体" w:hAnsi="宋体" w:eastAsia="宋体" w:cs="Times New Roman"/>
          <w:kern w:val="0"/>
          <w:sz w:val="24"/>
          <w:szCs w:val="24"/>
          <w:lang w:val="zh-CN" w:eastAsia="zh-CN"/>
        </w:rPr>
        <w:t>请求：</w:t>
      </w:r>
      <w:r>
        <w:rPr>
          <w:rFonts w:hint="eastAsia" w:ascii="宋体" w:hAnsi="宋体" w:eastAsia="宋体" w:cs="Times New Roman"/>
          <w:bCs/>
          <w:kern w:val="0"/>
          <w:sz w:val="24"/>
          <w:szCs w:val="24"/>
          <w:u w:val="single"/>
          <w:lang w:val="zh-CN" w:eastAsia="zh-CN"/>
        </w:rPr>
        <w:t xml:space="preserve">                                                                </w:t>
      </w:r>
    </w:p>
    <w:p w14:paraId="34B9769B">
      <w:pPr>
        <w:spacing w:line="360" w:lineRule="auto"/>
        <w:ind w:left="25" w:leftChars="12" w:firstLine="352" w:firstLineChars="147"/>
        <w:contextualSpacing/>
        <w:rPr>
          <w:rFonts w:hint="eastAsia" w:ascii="宋体" w:hAnsi="宋体" w:eastAsia="宋体" w:cs="Times New Roman"/>
          <w:kern w:val="0"/>
          <w:sz w:val="24"/>
          <w:szCs w:val="24"/>
          <w:lang w:val="zh-CN" w:eastAsia="zh-CN"/>
        </w:rPr>
      </w:pPr>
    </w:p>
    <w:p w14:paraId="2E20610B">
      <w:pPr>
        <w:spacing w:line="360" w:lineRule="auto"/>
        <w:ind w:left="25" w:leftChars="12" w:firstLine="472" w:firstLineChars="197"/>
        <w:contextualSpacing/>
        <w:rPr>
          <w:rFonts w:hint="eastAsia" w:ascii="宋体" w:hAnsi="宋体" w:eastAsia="宋体" w:cs="Times New Roman"/>
          <w:kern w:val="0"/>
          <w:sz w:val="24"/>
          <w:szCs w:val="24"/>
          <w:lang w:val="zh-CN" w:eastAsia="zh-CN"/>
        </w:rPr>
      </w:pPr>
      <w:r>
        <w:rPr>
          <w:rFonts w:hint="eastAsia" w:ascii="宋体" w:hAnsi="宋体" w:eastAsia="宋体" w:cs="Times New Roman"/>
          <w:kern w:val="0"/>
          <w:sz w:val="24"/>
          <w:szCs w:val="24"/>
          <w:lang w:val="zh-CN" w:eastAsia="zh-CN"/>
        </w:rPr>
        <w:t>签字（签章）：                                       公章：</w:t>
      </w:r>
    </w:p>
    <w:p w14:paraId="758FBA18">
      <w:pPr>
        <w:spacing w:line="360" w:lineRule="auto"/>
        <w:ind w:left="25" w:leftChars="12" w:firstLine="352" w:firstLineChars="147"/>
        <w:contextualSpacing/>
        <w:rPr>
          <w:rFonts w:hint="eastAsia" w:ascii="宋体" w:hAnsi="宋体" w:eastAsia="宋体" w:cs="Times New Roman"/>
          <w:kern w:val="0"/>
          <w:sz w:val="24"/>
          <w:szCs w:val="24"/>
          <w:lang w:val="zh-CN" w:eastAsia="zh-CN"/>
        </w:rPr>
      </w:pPr>
    </w:p>
    <w:p w14:paraId="5BCCADEC">
      <w:pPr>
        <w:spacing w:line="360" w:lineRule="auto"/>
        <w:ind w:left="25" w:leftChars="12" w:firstLine="472" w:firstLineChars="197"/>
        <w:contextualSpacing/>
        <w:rPr>
          <w:rFonts w:hint="eastAsia" w:ascii="宋体" w:hAnsi="宋体" w:eastAsia="宋体" w:cs="Times New Roman"/>
          <w:kern w:val="0"/>
          <w:sz w:val="24"/>
          <w:szCs w:val="24"/>
          <w:lang w:val="zh-CN" w:eastAsia="zh-CN"/>
        </w:rPr>
      </w:pPr>
      <w:r>
        <w:rPr>
          <w:rFonts w:hint="eastAsia" w:ascii="宋体" w:hAnsi="宋体" w:eastAsia="宋体" w:cs="Times New Roman"/>
          <w:kern w:val="0"/>
          <w:sz w:val="24"/>
          <w:szCs w:val="24"/>
          <w:lang w:val="zh-CN" w:eastAsia="zh-CN"/>
        </w:rPr>
        <w:t>日期：</w:t>
      </w:r>
    </w:p>
    <w:p w14:paraId="07946AE3">
      <w:pPr>
        <w:spacing w:line="360" w:lineRule="auto"/>
        <w:contextualSpacing/>
        <w:rPr>
          <w:rFonts w:hint="eastAsia" w:ascii="宋体" w:hAnsi="宋体" w:eastAsia="宋体" w:cs="Times New Roman"/>
          <w:b/>
          <w:kern w:val="0"/>
          <w:sz w:val="24"/>
          <w:szCs w:val="24"/>
          <w:lang w:val="zh-CN" w:eastAsia="zh-CN"/>
        </w:rPr>
      </w:pPr>
    </w:p>
    <w:p w14:paraId="23C3CBBC">
      <w:pPr>
        <w:spacing w:line="360" w:lineRule="auto"/>
        <w:contextualSpacing/>
        <w:rPr>
          <w:rFonts w:hint="eastAsia" w:ascii="宋体" w:hAnsi="宋体" w:eastAsia="宋体" w:cs="Times New Roman"/>
          <w:b/>
          <w:kern w:val="0"/>
          <w:sz w:val="24"/>
          <w:szCs w:val="24"/>
          <w:lang w:val="zh-CN" w:eastAsia="zh-CN"/>
        </w:rPr>
      </w:pPr>
    </w:p>
    <w:p w14:paraId="684A597A">
      <w:pPr>
        <w:spacing w:line="360" w:lineRule="auto"/>
        <w:contextualSpacing/>
        <w:rPr>
          <w:rFonts w:hint="eastAsia" w:ascii="宋体" w:hAnsi="宋体" w:eastAsia="宋体" w:cs="Times New Roman"/>
          <w:b/>
          <w:kern w:val="0"/>
          <w:sz w:val="24"/>
          <w:szCs w:val="24"/>
          <w:lang w:val="zh-CN" w:eastAsia="zh-CN"/>
        </w:rPr>
      </w:pPr>
      <w:r>
        <w:rPr>
          <w:rFonts w:hint="eastAsia" w:ascii="宋体" w:hAnsi="宋体" w:eastAsia="宋体" w:cs="Times New Roman"/>
          <w:b/>
          <w:kern w:val="0"/>
          <w:sz w:val="24"/>
          <w:szCs w:val="24"/>
          <w:lang w:val="zh-CN" w:eastAsia="zh-CN"/>
        </w:rPr>
        <w:t>说明：</w:t>
      </w:r>
    </w:p>
    <w:p w14:paraId="7FD1FB5B">
      <w:pPr>
        <w:spacing w:line="360" w:lineRule="auto"/>
        <w:ind w:left="25" w:leftChars="12" w:firstLine="354" w:firstLineChars="147"/>
        <w:contextualSpacing/>
        <w:rPr>
          <w:rFonts w:hint="eastAsia" w:ascii="宋体" w:hAnsi="宋体" w:eastAsia="宋体" w:cs="Times New Roman"/>
          <w:b/>
          <w:bCs/>
          <w:kern w:val="0"/>
          <w:sz w:val="24"/>
          <w:szCs w:val="24"/>
          <w:lang w:val="zh-CN" w:eastAsia="zh-CN"/>
        </w:rPr>
      </w:pPr>
      <w:r>
        <w:rPr>
          <w:rFonts w:hint="eastAsia" w:ascii="宋体" w:hAnsi="宋体" w:eastAsia="宋体" w:cs="Times New Roman"/>
          <w:b/>
          <w:kern w:val="0"/>
          <w:sz w:val="24"/>
          <w:szCs w:val="24"/>
          <w:lang w:val="zh-CN" w:eastAsia="zh-CN"/>
        </w:rPr>
        <w:t>1.供应商提出质疑时，应提交质疑函和必要的证明材料</w:t>
      </w:r>
      <w:r>
        <w:rPr>
          <w:rFonts w:hint="eastAsia" w:ascii="宋体" w:hAnsi="宋体" w:eastAsia="宋体" w:cs="Times New Roman"/>
          <w:b/>
          <w:bCs/>
          <w:kern w:val="0"/>
          <w:sz w:val="24"/>
          <w:szCs w:val="24"/>
          <w:lang w:val="zh-CN" w:eastAsia="zh-CN"/>
        </w:rPr>
        <w:t>。</w:t>
      </w:r>
    </w:p>
    <w:p w14:paraId="4FDF60BC">
      <w:pPr>
        <w:spacing w:line="360" w:lineRule="auto"/>
        <w:ind w:left="25" w:leftChars="12" w:firstLine="354" w:firstLineChars="147"/>
        <w:contextualSpacing/>
        <w:rPr>
          <w:rFonts w:hint="eastAsia" w:ascii="宋体" w:hAnsi="宋体" w:eastAsia="宋体" w:cs="Times New Roman"/>
          <w:b/>
          <w:kern w:val="0"/>
          <w:sz w:val="24"/>
          <w:szCs w:val="24"/>
          <w:lang w:val="zh-CN" w:eastAsia="zh-CN"/>
        </w:rPr>
      </w:pPr>
      <w:r>
        <w:rPr>
          <w:rFonts w:hint="eastAsia" w:ascii="宋体" w:hAnsi="宋体" w:eastAsia="宋体" w:cs="Times New Roman"/>
          <w:b/>
          <w:kern w:val="0"/>
          <w:sz w:val="24"/>
          <w:szCs w:val="24"/>
          <w:lang w:val="zh-CN" w:eastAsia="zh-CN"/>
        </w:rPr>
        <w:t>2.质疑供应商若委托代理人进行质疑的，质疑函应按要求列明“授权代表”的有关内容，并在附件中提交由质疑供应商签署的授权委托书。授权委托书应载明代理人的姓名或者名称、代理事项、具体权限、期限和相关事项。</w:t>
      </w:r>
    </w:p>
    <w:p w14:paraId="4E1496CF">
      <w:pPr>
        <w:spacing w:line="360" w:lineRule="auto"/>
        <w:ind w:left="25" w:leftChars="12" w:firstLine="354" w:firstLineChars="147"/>
        <w:contextualSpacing/>
        <w:rPr>
          <w:rFonts w:hint="eastAsia" w:ascii="宋体" w:hAnsi="宋体" w:eastAsia="宋体" w:cs="Times New Roman"/>
          <w:b/>
          <w:kern w:val="0"/>
          <w:sz w:val="24"/>
          <w:szCs w:val="24"/>
          <w:lang w:val="zh-CN" w:eastAsia="zh-CN"/>
        </w:rPr>
      </w:pPr>
      <w:r>
        <w:rPr>
          <w:rFonts w:hint="eastAsia" w:ascii="宋体" w:hAnsi="宋体" w:eastAsia="宋体" w:cs="Times New Roman"/>
          <w:b/>
          <w:kern w:val="0"/>
          <w:sz w:val="24"/>
          <w:szCs w:val="24"/>
          <w:lang w:val="zh-CN" w:eastAsia="zh-CN"/>
        </w:rPr>
        <w:t>3.质疑函的质疑事项应具体、明确，并有必要的事实依据和法律依据。</w:t>
      </w:r>
    </w:p>
    <w:p w14:paraId="70976E3E">
      <w:pPr>
        <w:spacing w:line="360" w:lineRule="auto"/>
        <w:ind w:left="25" w:leftChars="12" w:firstLine="354" w:firstLineChars="147"/>
        <w:contextualSpacing/>
        <w:rPr>
          <w:rFonts w:hint="eastAsia" w:ascii="宋体" w:hAnsi="宋体" w:eastAsia="宋体" w:cs="Times New Roman"/>
          <w:b/>
          <w:kern w:val="0"/>
          <w:sz w:val="24"/>
          <w:szCs w:val="24"/>
          <w:lang w:val="zh-CN" w:eastAsia="zh-CN"/>
        </w:rPr>
      </w:pPr>
      <w:r>
        <w:rPr>
          <w:rFonts w:hint="eastAsia" w:ascii="宋体" w:hAnsi="宋体" w:eastAsia="宋体" w:cs="Times New Roman"/>
          <w:b/>
          <w:kern w:val="0"/>
          <w:sz w:val="24"/>
          <w:szCs w:val="24"/>
          <w:lang w:val="zh-CN" w:eastAsia="zh-CN"/>
        </w:rPr>
        <w:t>4.质疑函的质疑请求应与质疑事项相关。</w:t>
      </w:r>
    </w:p>
    <w:p w14:paraId="7B3A7276">
      <w:pPr>
        <w:spacing w:line="360" w:lineRule="auto"/>
        <w:ind w:left="25" w:leftChars="12" w:firstLine="354" w:firstLineChars="147"/>
        <w:contextualSpacing/>
        <w:rPr>
          <w:rFonts w:hint="eastAsia" w:ascii="宋体" w:hAnsi="宋体" w:eastAsia="宋体" w:cs="Times New Roman"/>
          <w:b/>
          <w:kern w:val="0"/>
          <w:sz w:val="20"/>
          <w:szCs w:val="21"/>
          <w:lang w:val="zh-CN" w:eastAsia="zh-CN"/>
        </w:rPr>
      </w:pPr>
      <w:r>
        <w:rPr>
          <w:rFonts w:hint="eastAsia" w:ascii="宋体" w:hAnsi="宋体" w:eastAsia="宋体" w:cs="Times New Roman"/>
          <w:b/>
          <w:kern w:val="0"/>
          <w:sz w:val="24"/>
          <w:szCs w:val="24"/>
          <w:lang w:val="zh-CN" w:eastAsia="zh-CN"/>
        </w:rPr>
        <w:t>5.质疑供应商为法人或者其他组织的，质疑函应由法定代表人、主要负责人，或者其授权代表签字或者盖章，并加盖公章。</w:t>
      </w:r>
    </w:p>
    <w:p w14:paraId="53566CE5">
      <w:pPr>
        <w:snapToGrid w:val="0"/>
        <w:rPr>
          <w:rFonts w:hint="eastAsia" w:ascii="宋体" w:hAnsi="Courier New" w:eastAsia="宋体" w:cs="Times New Roman"/>
          <w:b/>
          <w:kern w:val="0"/>
          <w:sz w:val="24"/>
          <w:szCs w:val="24"/>
          <w:lang w:val="zh-CN" w:eastAsia="zh-CN"/>
        </w:rPr>
      </w:pPr>
    </w:p>
    <w:p w14:paraId="4469DB2F">
      <w:pPr>
        <w:spacing w:line="460" w:lineRule="exact"/>
        <w:jc w:val="center"/>
        <w:rPr>
          <w:rFonts w:hint="eastAsia" w:ascii="Times New Roman" w:hAnsi="Times New Roman" w:eastAsia="隶书" w:cs="Times New Roman"/>
          <w:sz w:val="44"/>
          <w:szCs w:val="24"/>
        </w:rPr>
      </w:pPr>
      <w:r>
        <w:rPr>
          <w:rFonts w:ascii="Times New Roman" w:hAnsi="Times New Roman" w:eastAsia="隶书" w:cs="Times New Roman"/>
          <w:sz w:val="44"/>
          <w:szCs w:val="24"/>
        </w:rPr>
        <w:br w:type="page"/>
      </w:r>
    </w:p>
    <w:p w14:paraId="5B96B8E6">
      <w:pPr>
        <w:spacing w:line="360" w:lineRule="auto"/>
        <w:jc w:val="center"/>
        <w:rPr>
          <w:rFonts w:hint="eastAsia" w:ascii="宋体" w:hAnsi="宋体" w:eastAsia="宋体" w:cs="Times New Roman"/>
          <w:b/>
          <w:bCs/>
          <w:sz w:val="32"/>
          <w:szCs w:val="32"/>
        </w:rPr>
      </w:pPr>
      <w:r>
        <w:rPr>
          <w:rFonts w:hint="eastAsia" w:ascii="宋体" w:hAnsi="宋体" w:eastAsia="宋体" w:cs="Times New Roman"/>
          <w:b/>
          <w:bCs/>
          <w:sz w:val="32"/>
          <w:szCs w:val="32"/>
        </w:rPr>
        <w:t>投诉书（格式）</w:t>
      </w:r>
    </w:p>
    <w:p w14:paraId="557A2EEC">
      <w:pPr>
        <w:snapToGrid w:val="0"/>
        <w:spacing w:line="360" w:lineRule="auto"/>
        <w:ind w:firstLine="482" w:firstLineChars="200"/>
        <w:rPr>
          <w:rFonts w:ascii="宋体" w:hAnsi="宋体" w:eastAsia="宋体" w:cs="Times New Roman"/>
          <w:b/>
          <w:bCs/>
          <w:kern w:val="0"/>
          <w:sz w:val="24"/>
          <w:szCs w:val="24"/>
          <w:lang w:val="zh-CN" w:eastAsia="zh-CN"/>
        </w:rPr>
      </w:pPr>
      <w:r>
        <w:rPr>
          <w:rFonts w:hint="eastAsia" w:ascii="宋体" w:hAnsi="宋体" w:eastAsia="宋体" w:cs="Times New Roman"/>
          <w:b/>
          <w:bCs/>
          <w:kern w:val="0"/>
          <w:sz w:val="24"/>
          <w:szCs w:val="24"/>
          <w:lang w:val="zh-CN" w:eastAsia="zh-CN"/>
        </w:rPr>
        <w:t>一、投诉相关主体基本情况：</w:t>
      </w:r>
    </w:p>
    <w:p w14:paraId="7C0781C1">
      <w:pPr>
        <w:snapToGrid w:val="0"/>
        <w:spacing w:line="360" w:lineRule="auto"/>
        <w:ind w:firstLine="480" w:firstLineChars="200"/>
        <w:rPr>
          <w:rFonts w:hint="eastAsia" w:ascii="宋体" w:hAnsi="宋体" w:eastAsia="宋体" w:cs="Times New Roman"/>
          <w:bCs/>
          <w:kern w:val="0"/>
          <w:sz w:val="24"/>
          <w:szCs w:val="24"/>
          <w:u w:val="single"/>
          <w:lang w:val="zh-CN" w:eastAsia="zh-CN"/>
        </w:rPr>
      </w:pPr>
      <w:r>
        <w:rPr>
          <w:rFonts w:hint="eastAsia" w:ascii="宋体" w:hAnsi="宋体" w:eastAsia="宋体" w:cs="Times New Roman"/>
          <w:bCs/>
          <w:kern w:val="0"/>
          <w:sz w:val="24"/>
          <w:szCs w:val="24"/>
          <w:lang w:val="zh-CN" w:eastAsia="zh-CN"/>
        </w:rPr>
        <w:t>供应商：</w:t>
      </w:r>
      <w:r>
        <w:rPr>
          <w:rFonts w:hint="eastAsia" w:ascii="宋体" w:hAnsi="宋体" w:eastAsia="宋体" w:cs="Times New Roman"/>
          <w:bCs/>
          <w:kern w:val="0"/>
          <w:sz w:val="24"/>
          <w:szCs w:val="24"/>
          <w:u w:val="single"/>
          <w:lang w:val="zh-CN" w:eastAsia="zh-CN"/>
        </w:rPr>
        <w:t xml:space="preserve">                                                                        </w:t>
      </w:r>
      <w:r>
        <w:rPr>
          <w:rFonts w:hint="eastAsia" w:ascii="宋体" w:hAnsi="宋体" w:eastAsia="宋体" w:cs="Times New Roman"/>
          <w:bCs/>
          <w:kern w:val="0"/>
          <w:sz w:val="24"/>
          <w:szCs w:val="24"/>
          <w:lang w:val="zh-CN" w:eastAsia="zh-CN"/>
        </w:rPr>
        <w:t xml:space="preserve">                 </w:t>
      </w:r>
    </w:p>
    <w:p w14:paraId="1D3DF268">
      <w:pPr>
        <w:snapToGrid w:val="0"/>
        <w:spacing w:line="360" w:lineRule="auto"/>
        <w:ind w:firstLine="480" w:firstLineChars="200"/>
        <w:rPr>
          <w:rFonts w:hint="eastAsia" w:ascii="宋体" w:hAnsi="宋体" w:eastAsia="宋体" w:cs="Times New Roman"/>
          <w:bCs/>
          <w:kern w:val="0"/>
          <w:sz w:val="24"/>
          <w:szCs w:val="24"/>
          <w:lang w:val="zh-CN" w:eastAsia="zh-CN"/>
        </w:rPr>
      </w:pPr>
      <w:r>
        <w:rPr>
          <w:rFonts w:ascii="宋体" w:hAnsi="宋体" w:eastAsia="宋体" w:cs="Times New Roman"/>
          <w:bCs/>
          <w:kern w:val="0"/>
          <w:sz w:val="24"/>
          <w:szCs w:val="24"/>
          <w:lang w:val="zh-CN" w:eastAsia="zh-CN"/>
        </w:rPr>
        <w:t>地址</w:t>
      </w:r>
      <w:r>
        <w:rPr>
          <w:rFonts w:hint="eastAsia" w:ascii="宋体" w:hAnsi="宋体" w:eastAsia="宋体" w:cs="Times New Roman"/>
          <w:bCs/>
          <w:kern w:val="0"/>
          <w:sz w:val="24"/>
          <w:szCs w:val="24"/>
          <w:lang w:val="zh-CN" w:eastAsia="zh-CN"/>
        </w:rPr>
        <w:t>：</w:t>
      </w:r>
      <w:r>
        <w:rPr>
          <w:rFonts w:hint="eastAsia" w:ascii="宋体" w:hAnsi="宋体" w:eastAsia="宋体" w:cs="Times New Roman"/>
          <w:bCs/>
          <w:kern w:val="0"/>
          <w:sz w:val="24"/>
          <w:szCs w:val="24"/>
          <w:u w:val="single"/>
          <w:lang w:val="zh-CN" w:eastAsia="zh-CN"/>
        </w:rPr>
        <w:t xml:space="preserve">                                          </w:t>
      </w:r>
      <w:r>
        <w:rPr>
          <w:rFonts w:ascii="宋体" w:hAnsi="宋体" w:eastAsia="宋体" w:cs="Times New Roman"/>
          <w:bCs/>
          <w:kern w:val="0"/>
          <w:sz w:val="24"/>
          <w:szCs w:val="24"/>
          <w:lang w:val="zh-CN" w:eastAsia="zh-CN"/>
        </w:rPr>
        <w:t>邮编</w:t>
      </w:r>
      <w:r>
        <w:rPr>
          <w:rFonts w:hint="eastAsia" w:ascii="宋体" w:hAnsi="宋体" w:eastAsia="宋体" w:cs="Times New Roman"/>
          <w:bCs/>
          <w:kern w:val="0"/>
          <w:sz w:val="24"/>
          <w:szCs w:val="24"/>
          <w:lang w:val="zh-CN" w:eastAsia="zh-CN"/>
        </w:rPr>
        <w:t>：</w:t>
      </w:r>
      <w:r>
        <w:rPr>
          <w:rFonts w:hint="eastAsia" w:ascii="宋体" w:hAnsi="宋体" w:eastAsia="宋体" w:cs="Times New Roman"/>
          <w:bCs/>
          <w:kern w:val="0"/>
          <w:sz w:val="24"/>
          <w:szCs w:val="24"/>
          <w:u w:val="single"/>
          <w:lang w:val="zh-CN" w:eastAsia="zh-CN"/>
        </w:rPr>
        <w:t xml:space="preserve">                          </w:t>
      </w:r>
      <w:r>
        <w:rPr>
          <w:rFonts w:hint="eastAsia" w:ascii="宋体" w:hAnsi="宋体" w:eastAsia="宋体" w:cs="Times New Roman"/>
          <w:bCs/>
          <w:kern w:val="0"/>
          <w:sz w:val="24"/>
          <w:szCs w:val="24"/>
          <w:lang w:val="zh-CN" w:eastAsia="zh-CN"/>
        </w:rPr>
        <w:t xml:space="preserve">                 </w:t>
      </w:r>
    </w:p>
    <w:p w14:paraId="1A644E0B">
      <w:pPr>
        <w:snapToGrid w:val="0"/>
        <w:spacing w:line="360" w:lineRule="auto"/>
        <w:ind w:firstLine="480" w:firstLineChars="200"/>
        <w:rPr>
          <w:rFonts w:hint="eastAsia" w:ascii="宋体" w:hAnsi="宋体" w:eastAsia="宋体" w:cs="Times New Roman"/>
          <w:bCs/>
          <w:kern w:val="0"/>
          <w:sz w:val="24"/>
          <w:szCs w:val="24"/>
          <w:u w:val="single"/>
          <w:lang w:val="zh-CN" w:eastAsia="zh-CN"/>
        </w:rPr>
      </w:pPr>
      <w:r>
        <w:rPr>
          <w:rFonts w:hint="eastAsia" w:ascii="宋体" w:hAnsi="宋体" w:eastAsia="宋体" w:cs="Times New Roman"/>
          <w:bCs/>
          <w:kern w:val="0"/>
          <w:sz w:val="24"/>
          <w:szCs w:val="24"/>
          <w:lang w:val="zh-CN" w:eastAsia="zh-CN"/>
        </w:rPr>
        <w:t>法定代表人/主要负责人：</w:t>
      </w:r>
      <w:r>
        <w:rPr>
          <w:rFonts w:hint="eastAsia" w:ascii="宋体" w:hAnsi="宋体" w:eastAsia="宋体" w:cs="Times New Roman"/>
          <w:bCs/>
          <w:kern w:val="0"/>
          <w:sz w:val="24"/>
          <w:szCs w:val="24"/>
          <w:u w:val="single"/>
          <w:lang w:val="zh-CN" w:eastAsia="zh-CN"/>
        </w:rPr>
        <w:t xml:space="preserve">                                                         </w:t>
      </w:r>
    </w:p>
    <w:p w14:paraId="6BF39260">
      <w:pPr>
        <w:snapToGrid w:val="0"/>
        <w:spacing w:line="360" w:lineRule="auto"/>
        <w:ind w:firstLine="480" w:firstLineChars="200"/>
        <w:rPr>
          <w:rFonts w:hint="eastAsia" w:ascii="宋体" w:hAnsi="宋体" w:eastAsia="宋体" w:cs="Times New Roman"/>
          <w:bCs/>
          <w:kern w:val="0"/>
          <w:sz w:val="24"/>
          <w:szCs w:val="24"/>
          <w:lang w:val="zh-CN" w:eastAsia="zh-CN"/>
        </w:rPr>
      </w:pPr>
      <w:r>
        <w:rPr>
          <w:rFonts w:ascii="宋体" w:hAnsi="宋体" w:eastAsia="宋体" w:cs="Times New Roman"/>
          <w:bCs/>
          <w:kern w:val="0"/>
          <w:sz w:val="24"/>
          <w:szCs w:val="24"/>
          <w:lang w:val="zh-CN" w:eastAsia="zh-CN"/>
        </w:rPr>
        <w:t>联系电话</w:t>
      </w:r>
      <w:r>
        <w:rPr>
          <w:rFonts w:hint="eastAsia" w:ascii="宋体" w:hAnsi="宋体" w:eastAsia="宋体" w:cs="Times New Roman"/>
          <w:bCs/>
          <w:kern w:val="0"/>
          <w:sz w:val="24"/>
          <w:szCs w:val="24"/>
          <w:lang w:val="zh-CN" w:eastAsia="zh-CN"/>
        </w:rPr>
        <w:t>：</w:t>
      </w:r>
      <w:r>
        <w:rPr>
          <w:rFonts w:hint="eastAsia" w:ascii="宋体" w:hAnsi="宋体" w:eastAsia="宋体" w:cs="Times New Roman"/>
          <w:bCs/>
          <w:kern w:val="0"/>
          <w:sz w:val="24"/>
          <w:szCs w:val="24"/>
          <w:u w:val="single"/>
          <w:lang w:val="zh-CN" w:eastAsia="zh-CN"/>
        </w:rPr>
        <w:t xml:space="preserve">                                         </w:t>
      </w:r>
    </w:p>
    <w:p w14:paraId="2C55F0DB">
      <w:pPr>
        <w:snapToGrid w:val="0"/>
        <w:spacing w:line="360" w:lineRule="auto"/>
        <w:ind w:firstLine="480" w:firstLineChars="200"/>
        <w:rPr>
          <w:rFonts w:hint="eastAsia" w:ascii="宋体" w:hAnsi="宋体" w:eastAsia="宋体" w:cs="Times New Roman"/>
          <w:bCs/>
          <w:kern w:val="0"/>
          <w:sz w:val="24"/>
          <w:szCs w:val="24"/>
          <w:u w:val="single"/>
          <w:lang w:val="zh-CN" w:eastAsia="zh-CN"/>
        </w:rPr>
      </w:pPr>
      <w:r>
        <w:rPr>
          <w:rFonts w:hint="eastAsia" w:ascii="宋体" w:hAnsi="宋体" w:eastAsia="宋体" w:cs="Times New Roman"/>
          <w:bCs/>
          <w:kern w:val="0"/>
          <w:sz w:val="24"/>
          <w:szCs w:val="24"/>
          <w:lang w:val="zh-CN" w:eastAsia="zh-CN"/>
        </w:rPr>
        <w:t>授权代表：</w:t>
      </w:r>
      <w:r>
        <w:rPr>
          <w:rFonts w:hint="eastAsia" w:ascii="宋体" w:hAnsi="宋体" w:eastAsia="宋体" w:cs="Times New Roman"/>
          <w:bCs/>
          <w:kern w:val="0"/>
          <w:sz w:val="24"/>
          <w:szCs w:val="24"/>
          <w:u w:val="single"/>
          <w:lang w:val="zh-CN" w:eastAsia="zh-CN"/>
        </w:rPr>
        <w:t xml:space="preserve">                                         </w:t>
      </w:r>
      <w:r>
        <w:rPr>
          <w:rFonts w:ascii="宋体" w:hAnsi="宋体" w:eastAsia="宋体" w:cs="Times New Roman"/>
          <w:bCs/>
          <w:kern w:val="0"/>
          <w:sz w:val="24"/>
          <w:szCs w:val="24"/>
          <w:lang w:val="zh-CN" w:eastAsia="zh-CN"/>
        </w:rPr>
        <w:t>联系</w:t>
      </w:r>
      <w:r>
        <w:rPr>
          <w:rFonts w:hint="eastAsia" w:ascii="宋体" w:hAnsi="宋体" w:eastAsia="宋体" w:cs="Times New Roman"/>
          <w:bCs/>
          <w:kern w:val="0"/>
          <w:sz w:val="24"/>
          <w:szCs w:val="24"/>
          <w:lang w:val="zh-CN" w:eastAsia="zh-CN"/>
        </w:rPr>
        <w:t>电话：</w:t>
      </w:r>
      <w:r>
        <w:rPr>
          <w:rFonts w:hint="eastAsia" w:ascii="宋体" w:hAnsi="宋体" w:eastAsia="宋体" w:cs="Times New Roman"/>
          <w:bCs/>
          <w:kern w:val="0"/>
          <w:sz w:val="24"/>
          <w:szCs w:val="24"/>
          <w:u w:val="single"/>
          <w:lang w:val="zh-CN" w:eastAsia="zh-CN"/>
        </w:rPr>
        <w:t xml:space="preserve">                   </w:t>
      </w:r>
    </w:p>
    <w:p w14:paraId="117E6B49">
      <w:pPr>
        <w:snapToGrid w:val="0"/>
        <w:spacing w:line="360" w:lineRule="auto"/>
        <w:ind w:firstLine="480" w:firstLineChars="200"/>
        <w:rPr>
          <w:rFonts w:hint="eastAsia" w:ascii="宋体" w:hAnsi="宋体" w:eastAsia="宋体" w:cs="Times New Roman"/>
          <w:bCs/>
          <w:kern w:val="0"/>
          <w:sz w:val="24"/>
          <w:szCs w:val="24"/>
          <w:u w:val="single"/>
          <w:lang w:val="zh-CN" w:eastAsia="zh-CN"/>
        </w:rPr>
      </w:pPr>
      <w:r>
        <w:rPr>
          <w:rFonts w:ascii="宋体" w:hAnsi="宋体" w:eastAsia="宋体" w:cs="Times New Roman"/>
          <w:bCs/>
          <w:kern w:val="0"/>
          <w:sz w:val="24"/>
          <w:szCs w:val="24"/>
          <w:lang w:val="zh-CN" w:eastAsia="zh-CN"/>
        </w:rPr>
        <w:t>地址</w:t>
      </w:r>
      <w:r>
        <w:rPr>
          <w:rFonts w:hint="eastAsia" w:ascii="宋体" w:hAnsi="宋体" w:eastAsia="宋体" w:cs="Times New Roman"/>
          <w:bCs/>
          <w:kern w:val="0"/>
          <w:sz w:val="24"/>
          <w:szCs w:val="24"/>
          <w:lang w:val="zh-CN" w:eastAsia="zh-CN"/>
        </w:rPr>
        <w:t>：</w:t>
      </w:r>
      <w:r>
        <w:rPr>
          <w:rFonts w:hint="eastAsia" w:ascii="宋体" w:hAnsi="宋体" w:eastAsia="宋体" w:cs="Times New Roman"/>
          <w:bCs/>
          <w:kern w:val="0"/>
          <w:sz w:val="24"/>
          <w:szCs w:val="24"/>
          <w:u w:val="single"/>
          <w:lang w:val="zh-CN" w:eastAsia="zh-CN"/>
        </w:rPr>
        <w:t xml:space="preserve">                                                            </w:t>
      </w:r>
    </w:p>
    <w:p w14:paraId="3773757A">
      <w:pPr>
        <w:snapToGrid w:val="0"/>
        <w:spacing w:line="360" w:lineRule="auto"/>
        <w:ind w:firstLine="480" w:firstLineChars="200"/>
        <w:rPr>
          <w:rFonts w:hint="eastAsia" w:ascii="宋体" w:hAnsi="宋体" w:eastAsia="宋体" w:cs="Times New Roman"/>
          <w:bCs/>
          <w:kern w:val="0"/>
          <w:sz w:val="24"/>
          <w:szCs w:val="24"/>
          <w:lang w:val="zh-CN" w:eastAsia="zh-CN"/>
        </w:rPr>
      </w:pPr>
      <w:r>
        <w:rPr>
          <w:rFonts w:ascii="宋体" w:hAnsi="宋体" w:eastAsia="宋体" w:cs="Times New Roman"/>
          <w:bCs/>
          <w:kern w:val="0"/>
          <w:sz w:val="24"/>
          <w:szCs w:val="24"/>
          <w:lang w:val="zh-CN" w:eastAsia="zh-CN"/>
        </w:rPr>
        <w:t>邮编</w:t>
      </w:r>
      <w:r>
        <w:rPr>
          <w:rFonts w:hint="eastAsia" w:ascii="宋体" w:hAnsi="宋体" w:eastAsia="宋体" w:cs="Times New Roman"/>
          <w:bCs/>
          <w:kern w:val="0"/>
          <w:sz w:val="24"/>
          <w:szCs w:val="24"/>
          <w:lang w:val="zh-CN" w:eastAsia="zh-CN"/>
        </w:rPr>
        <w:t>：</w:t>
      </w:r>
      <w:r>
        <w:rPr>
          <w:rFonts w:hint="eastAsia" w:ascii="宋体" w:hAnsi="宋体" w:eastAsia="宋体" w:cs="Times New Roman"/>
          <w:bCs/>
          <w:kern w:val="0"/>
          <w:sz w:val="24"/>
          <w:szCs w:val="24"/>
          <w:u w:val="single"/>
          <w:lang w:val="zh-CN" w:eastAsia="zh-CN"/>
        </w:rPr>
        <w:t xml:space="preserve">         </w:t>
      </w:r>
      <w:r>
        <w:rPr>
          <w:rFonts w:hint="eastAsia" w:ascii="宋体" w:hAnsi="宋体" w:eastAsia="宋体" w:cs="Times New Roman"/>
          <w:bCs/>
          <w:kern w:val="0"/>
          <w:sz w:val="24"/>
          <w:szCs w:val="24"/>
          <w:lang w:val="zh-CN" w:eastAsia="zh-CN"/>
        </w:rPr>
        <w:t xml:space="preserve">   </w:t>
      </w:r>
    </w:p>
    <w:p w14:paraId="7851EDA2">
      <w:pPr>
        <w:snapToGrid w:val="0"/>
        <w:spacing w:line="360" w:lineRule="auto"/>
        <w:ind w:firstLine="480" w:firstLineChars="200"/>
        <w:rPr>
          <w:rFonts w:hint="eastAsia" w:ascii="宋体" w:hAnsi="宋体" w:eastAsia="宋体" w:cs="Times New Roman"/>
          <w:bCs/>
          <w:kern w:val="0"/>
          <w:sz w:val="24"/>
          <w:szCs w:val="24"/>
          <w:lang w:val="zh-CN" w:eastAsia="zh-CN"/>
        </w:rPr>
      </w:pPr>
      <w:r>
        <w:rPr>
          <w:rFonts w:hint="eastAsia" w:ascii="宋体" w:hAnsi="宋体" w:eastAsia="宋体" w:cs="Times New Roman"/>
          <w:bCs/>
          <w:kern w:val="0"/>
          <w:sz w:val="24"/>
          <w:szCs w:val="24"/>
          <w:lang w:val="zh-CN" w:eastAsia="zh-CN"/>
        </w:rPr>
        <w:t>被投诉人1：</w:t>
      </w:r>
    </w:p>
    <w:p w14:paraId="05DD9707">
      <w:pPr>
        <w:snapToGrid w:val="0"/>
        <w:spacing w:line="360" w:lineRule="auto"/>
        <w:ind w:firstLine="480" w:firstLineChars="200"/>
        <w:rPr>
          <w:rFonts w:hint="eastAsia" w:ascii="宋体" w:hAnsi="宋体" w:eastAsia="宋体" w:cs="Times New Roman"/>
          <w:bCs/>
          <w:kern w:val="0"/>
          <w:sz w:val="24"/>
          <w:szCs w:val="24"/>
          <w:u w:val="single"/>
          <w:lang w:val="zh-CN" w:eastAsia="zh-CN"/>
        </w:rPr>
      </w:pPr>
      <w:r>
        <w:rPr>
          <w:rFonts w:hint="eastAsia" w:ascii="宋体" w:hAnsi="宋体" w:eastAsia="宋体" w:cs="Times New Roman"/>
          <w:bCs/>
          <w:kern w:val="0"/>
          <w:sz w:val="24"/>
          <w:szCs w:val="24"/>
          <w:lang w:val="zh-CN" w:eastAsia="zh-CN"/>
        </w:rPr>
        <w:t>地址：</w:t>
      </w:r>
      <w:r>
        <w:rPr>
          <w:rFonts w:hint="eastAsia" w:ascii="宋体" w:hAnsi="宋体" w:eastAsia="宋体" w:cs="Times New Roman"/>
          <w:bCs/>
          <w:kern w:val="0"/>
          <w:sz w:val="24"/>
          <w:szCs w:val="24"/>
          <w:u w:val="single"/>
          <w:lang w:val="zh-CN" w:eastAsia="zh-CN"/>
        </w:rPr>
        <w:t xml:space="preserve">                                                            </w:t>
      </w:r>
    </w:p>
    <w:p w14:paraId="4BF67991">
      <w:pPr>
        <w:snapToGrid w:val="0"/>
        <w:spacing w:line="360" w:lineRule="auto"/>
        <w:ind w:firstLine="480" w:firstLineChars="200"/>
        <w:rPr>
          <w:rFonts w:hint="eastAsia" w:ascii="宋体" w:hAnsi="宋体" w:eastAsia="宋体" w:cs="Times New Roman"/>
          <w:bCs/>
          <w:kern w:val="0"/>
          <w:sz w:val="24"/>
          <w:szCs w:val="24"/>
          <w:lang w:val="zh-CN" w:eastAsia="zh-CN"/>
        </w:rPr>
      </w:pPr>
      <w:r>
        <w:rPr>
          <w:rFonts w:ascii="宋体" w:hAnsi="宋体" w:eastAsia="宋体" w:cs="Times New Roman"/>
          <w:bCs/>
          <w:kern w:val="0"/>
          <w:sz w:val="24"/>
          <w:szCs w:val="24"/>
          <w:lang w:val="zh-CN" w:eastAsia="zh-CN"/>
        </w:rPr>
        <w:t>邮编</w:t>
      </w:r>
      <w:r>
        <w:rPr>
          <w:rFonts w:hint="eastAsia" w:ascii="宋体" w:hAnsi="宋体" w:eastAsia="宋体" w:cs="Times New Roman"/>
          <w:bCs/>
          <w:kern w:val="0"/>
          <w:sz w:val="24"/>
          <w:szCs w:val="24"/>
          <w:lang w:val="zh-CN" w:eastAsia="zh-CN"/>
        </w:rPr>
        <w:t>：</w:t>
      </w:r>
      <w:r>
        <w:rPr>
          <w:rFonts w:hint="eastAsia" w:ascii="宋体" w:hAnsi="宋体" w:eastAsia="宋体" w:cs="Times New Roman"/>
          <w:bCs/>
          <w:kern w:val="0"/>
          <w:sz w:val="24"/>
          <w:szCs w:val="24"/>
          <w:u w:val="single"/>
          <w:lang w:val="zh-CN" w:eastAsia="zh-CN"/>
        </w:rPr>
        <w:t xml:space="preserve">         </w:t>
      </w:r>
      <w:r>
        <w:rPr>
          <w:rFonts w:hint="eastAsia" w:ascii="宋体" w:hAnsi="宋体" w:eastAsia="宋体" w:cs="Times New Roman"/>
          <w:bCs/>
          <w:kern w:val="0"/>
          <w:sz w:val="24"/>
          <w:szCs w:val="24"/>
          <w:lang w:val="zh-CN" w:eastAsia="zh-CN"/>
        </w:rPr>
        <w:t xml:space="preserve">  </w:t>
      </w:r>
    </w:p>
    <w:p w14:paraId="03152631">
      <w:pPr>
        <w:snapToGrid w:val="0"/>
        <w:spacing w:line="360" w:lineRule="auto"/>
        <w:ind w:firstLine="480" w:firstLineChars="200"/>
        <w:rPr>
          <w:rFonts w:hint="eastAsia" w:ascii="宋体" w:hAnsi="宋体" w:eastAsia="宋体" w:cs="Times New Roman"/>
          <w:bCs/>
          <w:kern w:val="0"/>
          <w:sz w:val="24"/>
          <w:szCs w:val="24"/>
          <w:u w:val="single"/>
          <w:lang w:val="zh-CN" w:eastAsia="zh-CN"/>
        </w:rPr>
      </w:pPr>
      <w:r>
        <w:rPr>
          <w:rFonts w:hint="eastAsia" w:ascii="宋体" w:hAnsi="宋体" w:eastAsia="宋体" w:cs="Times New Roman"/>
          <w:bCs/>
          <w:kern w:val="0"/>
          <w:sz w:val="24"/>
          <w:szCs w:val="24"/>
          <w:lang w:val="zh-CN" w:eastAsia="zh-CN"/>
        </w:rPr>
        <w:t>联系人：</w:t>
      </w:r>
      <w:r>
        <w:rPr>
          <w:rFonts w:hint="eastAsia" w:ascii="宋体" w:hAnsi="宋体" w:eastAsia="宋体" w:cs="Times New Roman"/>
          <w:bCs/>
          <w:kern w:val="0"/>
          <w:sz w:val="24"/>
          <w:szCs w:val="24"/>
          <w:u w:val="single"/>
          <w:lang w:val="zh-CN" w:eastAsia="zh-CN"/>
        </w:rPr>
        <w:t xml:space="preserve">                                                </w:t>
      </w:r>
      <w:r>
        <w:rPr>
          <w:rFonts w:ascii="宋体" w:hAnsi="宋体" w:eastAsia="宋体" w:cs="Times New Roman"/>
          <w:bCs/>
          <w:kern w:val="0"/>
          <w:sz w:val="24"/>
          <w:szCs w:val="24"/>
          <w:lang w:val="zh-CN" w:eastAsia="zh-CN"/>
        </w:rPr>
        <w:t>联系</w:t>
      </w:r>
      <w:r>
        <w:rPr>
          <w:rFonts w:hint="eastAsia" w:ascii="宋体" w:hAnsi="宋体" w:eastAsia="宋体" w:cs="Times New Roman"/>
          <w:bCs/>
          <w:kern w:val="0"/>
          <w:sz w:val="24"/>
          <w:szCs w:val="24"/>
          <w:lang w:val="zh-CN" w:eastAsia="zh-CN"/>
        </w:rPr>
        <w:t>电话：</w:t>
      </w:r>
      <w:r>
        <w:rPr>
          <w:rFonts w:hint="eastAsia" w:ascii="宋体" w:hAnsi="宋体" w:eastAsia="宋体" w:cs="Times New Roman"/>
          <w:bCs/>
          <w:kern w:val="0"/>
          <w:sz w:val="24"/>
          <w:szCs w:val="24"/>
          <w:u w:val="single"/>
          <w:lang w:val="zh-CN" w:eastAsia="zh-CN"/>
        </w:rPr>
        <w:t xml:space="preserve">                </w:t>
      </w:r>
    </w:p>
    <w:p w14:paraId="0DDBDB3E">
      <w:pPr>
        <w:snapToGrid w:val="0"/>
        <w:spacing w:line="360" w:lineRule="auto"/>
        <w:ind w:firstLine="480" w:firstLineChars="200"/>
        <w:rPr>
          <w:rFonts w:hint="eastAsia" w:ascii="宋体" w:hAnsi="宋体" w:eastAsia="宋体" w:cs="Times New Roman"/>
          <w:bCs/>
          <w:kern w:val="0"/>
          <w:sz w:val="24"/>
          <w:szCs w:val="24"/>
          <w:lang w:val="zh-CN" w:eastAsia="zh-CN"/>
        </w:rPr>
      </w:pPr>
      <w:r>
        <w:rPr>
          <w:rFonts w:hint="eastAsia" w:ascii="宋体" w:hAnsi="宋体" w:eastAsia="宋体" w:cs="Times New Roman"/>
          <w:bCs/>
          <w:kern w:val="0"/>
          <w:sz w:val="24"/>
          <w:szCs w:val="24"/>
          <w:lang w:val="zh-CN" w:eastAsia="zh-CN"/>
        </w:rPr>
        <w:t>被投诉人2：</w:t>
      </w:r>
    </w:p>
    <w:p w14:paraId="1BB248BB">
      <w:pPr>
        <w:snapToGrid w:val="0"/>
        <w:spacing w:line="360" w:lineRule="auto"/>
        <w:ind w:firstLine="480" w:firstLineChars="200"/>
        <w:rPr>
          <w:rFonts w:hint="eastAsia" w:ascii="宋体" w:hAnsi="宋体" w:eastAsia="宋体" w:cs="Times New Roman"/>
          <w:bCs/>
          <w:kern w:val="0"/>
          <w:sz w:val="24"/>
          <w:szCs w:val="24"/>
          <w:lang w:val="zh-CN" w:eastAsia="zh-CN"/>
        </w:rPr>
      </w:pPr>
      <w:r>
        <w:rPr>
          <w:rFonts w:ascii="宋体" w:hAnsi="宋体" w:eastAsia="宋体" w:cs="Times New Roman"/>
          <w:bCs/>
          <w:kern w:val="0"/>
          <w:sz w:val="24"/>
          <w:szCs w:val="24"/>
          <w:lang w:val="zh-CN" w:eastAsia="zh-CN"/>
        </w:rPr>
        <w:t>……</w:t>
      </w:r>
    </w:p>
    <w:p w14:paraId="01C1094E">
      <w:pPr>
        <w:snapToGrid w:val="0"/>
        <w:spacing w:line="360" w:lineRule="auto"/>
        <w:ind w:firstLine="480" w:firstLineChars="200"/>
        <w:rPr>
          <w:rFonts w:hint="eastAsia" w:ascii="宋体" w:hAnsi="宋体" w:eastAsia="宋体" w:cs="Times New Roman"/>
          <w:bCs/>
          <w:kern w:val="0"/>
          <w:sz w:val="24"/>
          <w:szCs w:val="24"/>
          <w:u w:val="single"/>
          <w:lang w:val="zh-CN" w:eastAsia="zh-CN"/>
        </w:rPr>
      </w:pPr>
      <w:r>
        <w:rPr>
          <w:rFonts w:hint="eastAsia" w:ascii="宋体" w:hAnsi="宋体" w:eastAsia="宋体" w:cs="Times New Roman"/>
          <w:bCs/>
          <w:kern w:val="0"/>
          <w:sz w:val="24"/>
          <w:szCs w:val="24"/>
          <w:lang w:val="zh-CN" w:eastAsia="zh-CN"/>
        </w:rPr>
        <w:t>相关供应商：</w:t>
      </w:r>
      <w:r>
        <w:rPr>
          <w:rFonts w:hint="eastAsia" w:ascii="宋体" w:hAnsi="宋体" w:eastAsia="宋体" w:cs="Times New Roman"/>
          <w:bCs/>
          <w:kern w:val="0"/>
          <w:sz w:val="24"/>
          <w:szCs w:val="24"/>
          <w:u w:val="single"/>
          <w:lang w:val="zh-CN" w:eastAsia="zh-CN"/>
        </w:rPr>
        <w:t xml:space="preserve">                                                                       </w:t>
      </w:r>
    </w:p>
    <w:p w14:paraId="1F09DBDA">
      <w:pPr>
        <w:snapToGrid w:val="0"/>
        <w:spacing w:line="360" w:lineRule="auto"/>
        <w:ind w:firstLine="480" w:firstLineChars="200"/>
        <w:rPr>
          <w:rFonts w:hint="eastAsia" w:ascii="宋体" w:hAnsi="宋体" w:eastAsia="宋体" w:cs="Times New Roman"/>
          <w:bCs/>
          <w:kern w:val="0"/>
          <w:sz w:val="24"/>
          <w:szCs w:val="24"/>
          <w:u w:val="single"/>
          <w:lang w:val="zh-CN" w:eastAsia="zh-CN"/>
        </w:rPr>
      </w:pPr>
      <w:r>
        <w:rPr>
          <w:rFonts w:ascii="宋体" w:hAnsi="宋体" w:eastAsia="宋体" w:cs="Times New Roman"/>
          <w:bCs/>
          <w:kern w:val="0"/>
          <w:sz w:val="24"/>
          <w:szCs w:val="24"/>
          <w:lang w:val="zh-CN" w:eastAsia="zh-CN"/>
        </w:rPr>
        <w:t>地址</w:t>
      </w:r>
      <w:r>
        <w:rPr>
          <w:rFonts w:hint="eastAsia" w:ascii="宋体" w:hAnsi="宋体" w:eastAsia="宋体" w:cs="Times New Roman"/>
          <w:bCs/>
          <w:kern w:val="0"/>
          <w:sz w:val="24"/>
          <w:szCs w:val="24"/>
          <w:lang w:val="zh-CN" w:eastAsia="zh-CN"/>
        </w:rPr>
        <w:t>：</w:t>
      </w:r>
      <w:r>
        <w:rPr>
          <w:rFonts w:hint="eastAsia" w:ascii="宋体" w:hAnsi="宋体" w:eastAsia="宋体" w:cs="Times New Roman"/>
          <w:bCs/>
          <w:kern w:val="0"/>
          <w:sz w:val="24"/>
          <w:szCs w:val="24"/>
          <w:u w:val="single"/>
          <w:lang w:val="zh-CN" w:eastAsia="zh-CN"/>
        </w:rPr>
        <w:t xml:space="preserve">                                              </w:t>
      </w:r>
      <w:r>
        <w:rPr>
          <w:rFonts w:ascii="宋体" w:hAnsi="宋体" w:eastAsia="宋体" w:cs="Times New Roman"/>
          <w:bCs/>
          <w:kern w:val="0"/>
          <w:sz w:val="24"/>
          <w:szCs w:val="24"/>
          <w:lang w:val="zh-CN" w:eastAsia="zh-CN"/>
        </w:rPr>
        <w:t>邮编</w:t>
      </w:r>
      <w:r>
        <w:rPr>
          <w:rFonts w:hint="eastAsia" w:ascii="宋体" w:hAnsi="宋体" w:eastAsia="宋体" w:cs="Times New Roman"/>
          <w:bCs/>
          <w:kern w:val="0"/>
          <w:sz w:val="24"/>
          <w:szCs w:val="24"/>
          <w:lang w:val="zh-CN" w:eastAsia="zh-CN"/>
        </w:rPr>
        <w:t>：</w:t>
      </w:r>
      <w:r>
        <w:rPr>
          <w:rFonts w:hint="eastAsia" w:ascii="宋体" w:hAnsi="宋体" w:eastAsia="宋体" w:cs="Times New Roman"/>
          <w:bCs/>
          <w:kern w:val="0"/>
          <w:sz w:val="24"/>
          <w:szCs w:val="24"/>
          <w:u w:val="single"/>
          <w:lang w:val="zh-CN" w:eastAsia="zh-CN"/>
        </w:rPr>
        <w:t xml:space="preserve">                         </w:t>
      </w:r>
    </w:p>
    <w:p w14:paraId="28229903">
      <w:pPr>
        <w:snapToGrid w:val="0"/>
        <w:spacing w:line="360" w:lineRule="auto"/>
        <w:ind w:firstLine="480" w:firstLineChars="200"/>
        <w:rPr>
          <w:rFonts w:hint="eastAsia" w:ascii="宋体" w:hAnsi="宋体" w:eastAsia="宋体" w:cs="Times New Roman"/>
          <w:bCs/>
          <w:kern w:val="0"/>
          <w:sz w:val="24"/>
          <w:szCs w:val="24"/>
          <w:lang w:val="zh-CN" w:eastAsia="zh-CN"/>
        </w:rPr>
      </w:pPr>
      <w:r>
        <w:rPr>
          <w:rFonts w:hint="eastAsia" w:ascii="宋体" w:hAnsi="宋体" w:eastAsia="宋体" w:cs="Times New Roman"/>
          <w:bCs/>
          <w:kern w:val="0"/>
          <w:sz w:val="24"/>
          <w:szCs w:val="24"/>
          <w:lang w:val="zh-CN" w:eastAsia="zh-CN"/>
        </w:rPr>
        <w:t>联系人：</w:t>
      </w:r>
      <w:r>
        <w:rPr>
          <w:rFonts w:hint="eastAsia" w:ascii="宋体" w:hAnsi="宋体" w:eastAsia="宋体" w:cs="Times New Roman"/>
          <w:bCs/>
          <w:kern w:val="0"/>
          <w:sz w:val="24"/>
          <w:szCs w:val="24"/>
          <w:u w:val="single"/>
          <w:lang w:val="zh-CN" w:eastAsia="zh-CN"/>
        </w:rPr>
        <w:t xml:space="preserve">                                            </w:t>
      </w:r>
      <w:r>
        <w:rPr>
          <w:rFonts w:ascii="宋体" w:hAnsi="宋体" w:eastAsia="宋体" w:cs="Times New Roman"/>
          <w:bCs/>
          <w:kern w:val="0"/>
          <w:sz w:val="24"/>
          <w:szCs w:val="24"/>
          <w:lang w:val="zh-CN" w:eastAsia="zh-CN"/>
        </w:rPr>
        <w:t>联系</w:t>
      </w:r>
      <w:r>
        <w:rPr>
          <w:rFonts w:hint="eastAsia" w:ascii="宋体" w:hAnsi="宋体" w:eastAsia="宋体" w:cs="Times New Roman"/>
          <w:bCs/>
          <w:kern w:val="0"/>
          <w:sz w:val="24"/>
          <w:szCs w:val="24"/>
          <w:lang w:val="zh-CN" w:eastAsia="zh-CN"/>
        </w:rPr>
        <w:t>电话：</w:t>
      </w:r>
      <w:r>
        <w:rPr>
          <w:rFonts w:hint="eastAsia" w:ascii="宋体" w:hAnsi="宋体" w:eastAsia="宋体" w:cs="Times New Roman"/>
          <w:bCs/>
          <w:kern w:val="0"/>
          <w:sz w:val="24"/>
          <w:szCs w:val="24"/>
          <w:u w:val="single"/>
          <w:lang w:val="zh-CN" w:eastAsia="zh-CN"/>
        </w:rPr>
        <w:t xml:space="preserve">                     </w:t>
      </w:r>
      <w:r>
        <w:rPr>
          <w:rFonts w:hint="eastAsia" w:ascii="宋体" w:hAnsi="宋体" w:eastAsia="宋体" w:cs="Times New Roman"/>
          <w:bCs/>
          <w:kern w:val="0"/>
          <w:sz w:val="24"/>
          <w:szCs w:val="24"/>
          <w:lang w:val="zh-CN" w:eastAsia="zh-CN"/>
        </w:rPr>
        <w:t xml:space="preserve">                </w:t>
      </w:r>
    </w:p>
    <w:p w14:paraId="45449681">
      <w:pPr>
        <w:snapToGrid w:val="0"/>
        <w:spacing w:line="360" w:lineRule="auto"/>
        <w:ind w:firstLine="482" w:firstLineChars="200"/>
        <w:rPr>
          <w:rFonts w:hint="eastAsia" w:ascii="宋体" w:hAnsi="宋体" w:eastAsia="宋体" w:cs="Times New Roman"/>
          <w:b/>
          <w:bCs/>
          <w:kern w:val="0"/>
          <w:sz w:val="24"/>
          <w:szCs w:val="24"/>
          <w:lang w:val="zh-CN" w:eastAsia="zh-CN"/>
        </w:rPr>
      </w:pPr>
      <w:r>
        <w:rPr>
          <w:rFonts w:hint="eastAsia" w:ascii="宋体" w:hAnsi="宋体" w:eastAsia="宋体" w:cs="Times New Roman"/>
          <w:b/>
          <w:bCs/>
          <w:kern w:val="0"/>
          <w:sz w:val="24"/>
          <w:szCs w:val="24"/>
          <w:lang w:val="zh-CN" w:eastAsia="zh-CN"/>
        </w:rPr>
        <w:t>二、投诉项目基本情况：</w:t>
      </w:r>
    </w:p>
    <w:p w14:paraId="2DEDC520">
      <w:pPr>
        <w:spacing w:line="360" w:lineRule="auto"/>
        <w:ind w:left="25" w:leftChars="12" w:firstLine="472" w:firstLineChars="197"/>
        <w:rPr>
          <w:rFonts w:hint="eastAsia" w:ascii="宋体" w:hAnsi="宋体" w:eastAsia="宋体" w:cs="Times New Roman"/>
          <w:kern w:val="0"/>
          <w:sz w:val="24"/>
          <w:szCs w:val="24"/>
          <w:lang w:val="zh-CN"/>
        </w:rPr>
      </w:pPr>
      <w:r>
        <w:rPr>
          <w:rFonts w:hint="eastAsia" w:ascii="宋体" w:hAnsi="宋体" w:eastAsia="宋体" w:cs="Times New Roman"/>
          <w:bCs/>
          <w:kern w:val="0"/>
          <w:sz w:val="24"/>
          <w:szCs w:val="24"/>
          <w:lang w:val="zh-CN" w:eastAsia="zh-CN"/>
        </w:rPr>
        <w:t>采购</w:t>
      </w:r>
      <w:r>
        <w:rPr>
          <w:rFonts w:hint="eastAsia" w:ascii="宋体" w:hAnsi="宋体" w:eastAsia="宋体" w:cs="Times New Roman"/>
          <w:kern w:val="0"/>
          <w:sz w:val="24"/>
          <w:szCs w:val="24"/>
          <w:lang w:val="zh-CN" w:eastAsia="zh-CN"/>
        </w:rPr>
        <w:t>项目的名称：</w:t>
      </w:r>
      <w:r>
        <w:rPr>
          <w:rFonts w:hint="eastAsia" w:ascii="宋体" w:hAnsi="宋体" w:eastAsia="宋体" w:cs="Times New Roman"/>
          <w:bCs/>
          <w:kern w:val="0"/>
          <w:sz w:val="24"/>
          <w:szCs w:val="24"/>
          <w:u w:val="single"/>
          <w:lang w:val="zh-CN" w:eastAsia="zh-CN"/>
        </w:rPr>
        <w:t xml:space="preserve">  </w:t>
      </w:r>
      <w:r>
        <w:rPr>
          <w:rFonts w:hint="eastAsia" w:ascii="宋体" w:hAnsi="宋体" w:eastAsia="宋体" w:cs="Times New Roman"/>
          <w:bCs/>
          <w:kern w:val="0"/>
          <w:sz w:val="24"/>
          <w:szCs w:val="24"/>
          <w:u w:val="single"/>
          <w:lang w:val="en-US" w:eastAsia="zh-CN"/>
        </w:rPr>
        <w:t xml:space="preserve">                 </w:t>
      </w:r>
      <w:r>
        <w:rPr>
          <w:rFonts w:hint="eastAsia" w:ascii="宋体" w:hAnsi="宋体" w:eastAsia="宋体" w:cs="Times New Roman"/>
          <w:bCs/>
          <w:kern w:val="0"/>
          <w:sz w:val="24"/>
          <w:szCs w:val="24"/>
          <w:u w:val="single"/>
          <w:lang w:val="zh-CN" w:eastAsia="zh-CN"/>
        </w:rPr>
        <w:t xml:space="preserve"> </w:t>
      </w:r>
    </w:p>
    <w:p w14:paraId="4133280D">
      <w:pPr>
        <w:spacing w:line="360" w:lineRule="auto"/>
        <w:ind w:left="25" w:leftChars="12" w:firstLine="472" w:firstLineChars="197"/>
        <w:rPr>
          <w:rFonts w:hint="default" w:ascii="宋体" w:hAnsi="宋体" w:eastAsia="宋体" w:cs="Times New Roman"/>
          <w:kern w:val="0"/>
          <w:sz w:val="24"/>
          <w:szCs w:val="24"/>
          <w:lang w:val="en-US" w:eastAsia="zh-CN"/>
        </w:rPr>
      </w:pPr>
      <w:r>
        <w:rPr>
          <w:rFonts w:hint="eastAsia" w:ascii="宋体" w:hAnsi="宋体" w:eastAsia="宋体" w:cs="Times New Roman"/>
          <w:bCs/>
          <w:kern w:val="0"/>
          <w:sz w:val="24"/>
          <w:szCs w:val="24"/>
          <w:lang w:val="zh-CN" w:eastAsia="zh-CN"/>
        </w:rPr>
        <w:t>采购</w:t>
      </w:r>
      <w:r>
        <w:rPr>
          <w:rFonts w:hint="eastAsia" w:ascii="宋体" w:hAnsi="宋体" w:eastAsia="宋体" w:cs="Times New Roman"/>
          <w:kern w:val="0"/>
          <w:sz w:val="24"/>
          <w:szCs w:val="24"/>
          <w:lang w:val="zh-CN" w:eastAsia="zh-CN"/>
        </w:rPr>
        <w:t>项目的编号：</w:t>
      </w:r>
      <w:r>
        <w:rPr>
          <w:rFonts w:hint="eastAsia" w:ascii="宋体" w:hAnsi="宋体" w:eastAsia="宋体" w:cs="Times New Roman"/>
          <w:bCs/>
          <w:kern w:val="0"/>
          <w:sz w:val="24"/>
          <w:szCs w:val="24"/>
          <w:u w:val="single"/>
          <w:lang w:val="en-US" w:eastAsia="zh-CN"/>
        </w:rPr>
        <w:t xml:space="preserve">                 </w:t>
      </w:r>
    </w:p>
    <w:p w14:paraId="1F0C5CBC">
      <w:pPr>
        <w:spacing w:line="360" w:lineRule="auto"/>
        <w:ind w:left="25" w:leftChars="12" w:firstLine="472" w:firstLineChars="197"/>
        <w:rPr>
          <w:rFonts w:hint="eastAsia" w:ascii="宋体" w:hAnsi="宋体" w:eastAsia="宋体" w:cs="Times New Roman"/>
          <w:bCs/>
          <w:kern w:val="0"/>
          <w:sz w:val="24"/>
          <w:szCs w:val="24"/>
          <w:u w:val="single"/>
          <w:lang w:val="zh-CN" w:eastAsia="zh-CN"/>
        </w:rPr>
      </w:pPr>
      <w:r>
        <w:rPr>
          <w:rFonts w:hint="eastAsia" w:ascii="宋体" w:hAnsi="宋体" w:eastAsia="宋体" w:cs="Times New Roman"/>
          <w:kern w:val="0"/>
          <w:sz w:val="24"/>
          <w:szCs w:val="24"/>
          <w:lang w:val="zh-CN" w:eastAsia="zh-CN"/>
        </w:rPr>
        <w:t>采购人名称：</w:t>
      </w:r>
      <w:r>
        <w:rPr>
          <w:rFonts w:hint="eastAsia" w:ascii="宋体" w:hAnsi="宋体" w:eastAsia="宋体" w:cs="Times New Roman"/>
          <w:bCs/>
          <w:kern w:val="0"/>
          <w:sz w:val="24"/>
          <w:szCs w:val="24"/>
          <w:u w:val="single"/>
          <w:lang w:val="zh-CN" w:eastAsia="zh-CN"/>
        </w:rPr>
        <w:t xml:space="preserve"> </w:t>
      </w:r>
      <w:r>
        <w:rPr>
          <w:rFonts w:hint="eastAsia" w:ascii="宋体" w:hAnsi="宋体" w:eastAsia="宋体" w:cs="Times New Roman"/>
          <w:bCs/>
          <w:kern w:val="0"/>
          <w:sz w:val="24"/>
          <w:szCs w:val="24"/>
          <w:u w:val="single"/>
          <w:lang w:val="en-US" w:eastAsia="zh-CN"/>
        </w:rPr>
        <w:t xml:space="preserve">           </w:t>
      </w:r>
      <w:r>
        <w:rPr>
          <w:rFonts w:hint="eastAsia" w:ascii="宋体" w:hAnsi="宋体" w:eastAsia="宋体" w:cs="Times New Roman"/>
          <w:bCs/>
          <w:kern w:val="0"/>
          <w:sz w:val="24"/>
          <w:szCs w:val="24"/>
          <w:u w:val="single"/>
          <w:lang w:val="zh-CN" w:eastAsia="zh-CN"/>
        </w:rPr>
        <w:t xml:space="preserve">  </w:t>
      </w:r>
    </w:p>
    <w:p w14:paraId="0A1FDB2D">
      <w:pPr>
        <w:spacing w:line="360" w:lineRule="auto"/>
        <w:ind w:left="25" w:leftChars="12" w:firstLine="472" w:firstLineChars="197"/>
        <w:rPr>
          <w:rFonts w:hint="eastAsia" w:ascii="宋体" w:hAnsi="宋体" w:eastAsia="宋体" w:cs="Times New Roman"/>
          <w:bCs/>
          <w:kern w:val="0"/>
          <w:sz w:val="24"/>
          <w:szCs w:val="24"/>
          <w:u w:val="single"/>
          <w:lang w:val="zh-CN" w:eastAsia="zh-CN"/>
        </w:rPr>
      </w:pPr>
      <w:r>
        <w:rPr>
          <w:rFonts w:hint="eastAsia" w:ascii="宋体" w:hAnsi="宋体" w:eastAsia="宋体" w:cs="Times New Roman"/>
          <w:kern w:val="0"/>
          <w:sz w:val="24"/>
          <w:szCs w:val="24"/>
          <w:lang w:val="zh-CN" w:eastAsia="zh-CN"/>
        </w:rPr>
        <w:t>代理机构名称：</w:t>
      </w:r>
      <w:r>
        <w:rPr>
          <w:rFonts w:hint="eastAsia" w:ascii="宋体" w:hAnsi="宋体" w:eastAsia="宋体" w:cs="Times New Roman"/>
          <w:bCs/>
          <w:kern w:val="0"/>
          <w:sz w:val="24"/>
          <w:szCs w:val="24"/>
          <w:u w:val="single"/>
          <w:lang w:val="en-US" w:eastAsia="zh-CN"/>
        </w:rPr>
        <w:t xml:space="preserve">               </w:t>
      </w:r>
      <w:r>
        <w:rPr>
          <w:rFonts w:hint="eastAsia" w:ascii="宋体" w:hAnsi="宋体" w:eastAsia="宋体" w:cs="Times New Roman"/>
          <w:bCs/>
          <w:kern w:val="0"/>
          <w:sz w:val="24"/>
          <w:szCs w:val="24"/>
          <w:u w:val="single"/>
          <w:lang w:val="zh-CN" w:eastAsia="zh-CN"/>
        </w:rPr>
        <w:t xml:space="preserve"> </w:t>
      </w:r>
    </w:p>
    <w:p w14:paraId="5C5EBAA9">
      <w:pPr>
        <w:spacing w:line="360" w:lineRule="auto"/>
        <w:ind w:left="25" w:leftChars="12" w:firstLine="472" w:firstLineChars="197"/>
        <w:rPr>
          <w:rFonts w:hint="eastAsia" w:ascii="宋体" w:hAnsi="宋体" w:eastAsia="宋体" w:cs="Times New Roman"/>
          <w:bCs/>
          <w:kern w:val="0"/>
          <w:sz w:val="24"/>
          <w:szCs w:val="24"/>
          <w:u w:val="single"/>
          <w:lang w:val="zh-CN" w:eastAsia="zh-CN"/>
        </w:rPr>
      </w:pPr>
      <w:r>
        <w:rPr>
          <w:rFonts w:hint="eastAsia" w:ascii="宋体" w:hAnsi="宋体" w:eastAsia="宋体" w:cs="Times New Roman"/>
          <w:bCs/>
          <w:kern w:val="0"/>
          <w:sz w:val="24"/>
          <w:szCs w:val="24"/>
          <w:lang w:val="en-US" w:eastAsia="zh-CN"/>
        </w:rPr>
        <w:t>采购</w:t>
      </w:r>
      <w:r>
        <w:rPr>
          <w:rFonts w:hint="eastAsia" w:ascii="宋体" w:hAnsi="宋体" w:eastAsia="宋体" w:cs="Times New Roman"/>
          <w:bCs/>
          <w:kern w:val="0"/>
          <w:sz w:val="24"/>
          <w:szCs w:val="24"/>
          <w:lang w:val="zh-CN" w:eastAsia="zh-CN"/>
        </w:rPr>
        <w:t>文件公告：</w:t>
      </w:r>
      <w:r>
        <w:rPr>
          <w:rFonts w:hint="eastAsia" w:ascii="宋体" w:hAnsi="宋体" w:eastAsia="宋体" w:cs="Times New Roman"/>
          <w:bCs/>
          <w:kern w:val="0"/>
          <w:sz w:val="24"/>
          <w:szCs w:val="24"/>
          <w:u w:val="single"/>
          <w:lang w:val="zh-CN" w:eastAsia="zh-CN"/>
        </w:rPr>
        <w:t>是/否</w:t>
      </w:r>
      <w:r>
        <w:rPr>
          <w:rFonts w:hint="eastAsia" w:ascii="宋体" w:hAnsi="宋体" w:eastAsia="宋体" w:cs="Times New Roman"/>
          <w:bCs/>
          <w:kern w:val="0"/>
          <w:sz w:val="24"/>
          <w:szCs w:val="24"/>
          <w:lang w:val="zh-CN" w:eastAsia="zh-CN"/>
        </w:rPr>
        <w:t>公告期限：</w:t>
      </w:r>
      <w:r>
        <w:rPr>
          <w:rFonts w:hint="eastAsia" w:ascii="宋体" w:hAnsi="宋体" w:eastAsia="宋体" w:cs="Times New Roman"/>
          <w:bCs/>
          <w:kern w:val="0"/>
          <w:sz w:val="24"/>
          <w:szCs w:val="24"/>
          <w:u w:val="single"/>
          <w:lang w:val="zh-CN" w:eastAsia="zh-CN"/>
        </w:rPr>
        <w:t xml:space="preserve">                                                       </w:t>
      </w:r>
    </w:p>
    <w:p w14:paraId="6E88B692">
      <w:pPr>
        <w:spacing w:line="360" w:lineRule="auto"/>
        <w:ind w:left="25" w:leftChars="12" w:firstLine="472" w:firstLineChars="197"/>
        <w:rPr>
          <w:rFonts w:hint="eastAsia" w:ascii="宋体" w:hAnsi="宋体" w:eastAsia="宋体" w:cs="Times New Roman"/>
          <w:b/>
          <w:kern w:val="0"/>
          <w:sz w:val="24"/>
          <w:szCs w:val="24"/>
          <w:lang w:val="zh-CN" w:eastAsia="zh-CN"/>
        </w:rPr>
      </w:pPr>
      <w:r>
        <w:rPr>
          <w:rFonts w:hint="eastAsia" w:ascii="宋体" w:hAnsi="宋体" w:eastAsia="宋体" w:cs="Times New Roman"/>
          <w:bCs/>
          <w:kern w:val="0"/>
          <w:sz w:val="24"/>
          <w:szCs w:val="24"/>
          <w:lang w:val="zh-CN" w:eastAsia="zh-CN"/>
        </w:rPr>
        <w:t>采购结果公告：</w:t>
      </w:r>
      <w:r>
        <w:rPr>
          <w:rFonts w:hint="eastAsia" w:ascii="宋体" w:hAnsi="宋体" w:eastAsia="宋体" w:cs="Times New Roman"/>
          <w:bCs/>
          <w:kern w:val="0"/>
          <w:sz w:val="24"/>
          <w:szCs w:val="24"/>
          <w:u w:val="single"/>
          <w:lang w:val="zh-CN" w:eastAsia="zh-CN"/>
        </w:rPr>
        <w:t>是/否</w:t>
      </w:r>
      <w:r>
        <w:rPr>
          <w:rFonts w:hint="eastAsia" w:ascii="宋体" w:hAnsi="宋体" w:eastAsia="宋体" w:cs="Times New Roman"/>
          <w:bCs/>
          <w:kern w:val="0"/>
          <w:sz w:val="24"/>
          <w:szCs w:val="24"/>
          <w:lang w:val="zh-CN" w:eastAsia="zh-CN"/>
        </w:rPr>
        <w:t>公告期限：</w:t>
      </w:r>
      <w:r>
        <w:rPr>
          <w:rFonts w:hint="eastAsia" w:ascii="宋体" w:hAnsi="宋体" w:eastAsia="宋体" w:cs="Times New Roman"/>
          <w:bCs/>
          <w:kern w:val="0"/>
          <w:sz w:val="24"/>
          <w:szCs w:val="24"/>
          <w:u w:val="single"/>
          <w:lang w:val="zh-CN" w:eastAsia="zh-CN"/>
        </w:rPr>
        <w:t xml:space="preserve">                                                       </w:t>
      </w:r>
    </w:p>
    <w:p w14:paraId="39545E3D">
      <w:pPr>
        <w:spacing w:line="360" w:lineRule="auto"/>
        <w:ind w:left="25" w:leftChars="12" w:firstLine="472" w:firstLineChars="196"/>
        <w:rPr>
          <w:rFonts w:hint="eastAsia" w:ascii="宋体" w:hAnsi="宋体" w:eastAsia="宋体" w:cs="Times New Roman"/>
          <w:b/>
          <w:kern w:val="0"/>
          <w:sz w:val="24"/>
          <w:szCs w:val="24"/>
          <w:lang w:val="zh-CN" w:eastAsia="zh-CN"/>
        </w:rPr>
      </w:pPr>
      <w:r>
        <w:rPr>
          <w:rFonts w:hint="eastAsia" w:ascii="宋体" w:hAnsi="宋体" w:eastAsia="宋体" w:cs="Times New Roman"/>
          <w:b/>
          <w:kern w:val="0"/>
          <w:sz w:val="24"/>
          <w:szCs w:val="24"/>
          <w:lang w:val="zh-CN" w:eastAsia="zh-CN"/>
        </w:rPr>
        <w:t>三、质疑基本情况</w:t>
      </w:r>
    </w:p>
    <w:p w14:paraId="06A4A9AB">
      <w:pPr>
        <w:spacing w:line="360" w:lineRule="auto"/>
        <w:ind w:firstLine="480" w:firstLineChars="200"/>
        <w:rPr>
          <w:rFonts w:hint="eastAsia" w:ascii="宋体" w:hAnsi="宋体" w:eastAsia="宋体" w:cs="Times New Roman"/>
          <w:kern w:val="0"/>
          <w:sz w:val="24"/>
          <w:szCs w:val="24"/>
          <w:lang w:val="zh-CN" w:eastAsia="zh-CN"/>
        </w:rPr>
      </w:pPr>
      <w:r>
        <w:rPr>
          <w:rFonts w:hint="eastAsia" w:ascii="宋体" w:hAnsi="宋体" w:eastAsia="宋体" w:cs="Times New Roman"/>
          <w:kern w:val="0"/>
          <w:sz w:val="24"/>
          <w:szCs w:val="24"/>
          <w:lang w:val="zh-CN" w:eastAsia="zh-CN"/>
        </w:rPr>
        <w:t>投诉人于</w:t>
      </w:r>
      <w:r>
        <w:rPr>
          <w:rFonts w:hint="eastAsia" w:ascii="宋体" w:hAnsi="宋体" w:eastAsia="宋体" w:cs="Times New Roman"/>
          <w:kern w:val="0"/>
          <w:sz w:val="24"/>
          <w:szCs w:val="24"/>
          <w:u w:val="single"/>
          <w:lang w:val="zh-CN" w:eastAsia="zh-CN"/>
        </w:rPr>
        <w:t xml:space="preserve">      </w:t>
      </w:r>
      <w:r>
        <w:rPr>
          <w:rFonts w:hint="eastAsia" w:ascii="宋体" w:hAnsi="宋体" w:eastAsia="宋体" w:cs="Times New Roman"/>
          <w:kern w:val="0"/>
          <w:sz w:val="24"/>
          <w:szCs w:val="24"/>
          <w:lang w:val="zh-CN" w:eastAsia="zh-CN"/>
        </w:rPr>
        <w:t>年</w:t>
      </w:r>
      <w:r>
        <w:rPr>
          <w:rFonts w:hint="eastAsia" w:ascii="宋体" w:hAnsi="宋体" w:eastAsia="宋体" w:cs="Times New Roman"/>
          <w:kern w:val="0"/>
          <w:sz w:val="24"/>
          <w:szCs w:val="24"/>
          <w:u w:val="single"/>
          <w:lang w:val="zh-CN" w:eastAsia="zh-CN"/>
        </w:rPr>
        <w:t xml:space="preserve">   </w:t>
      </w:r>
      <w:r>
        <w:rPr>
          <w:rFonts w:hint="eastAsia" w:ascii="宋体" w:hAnsi="宋体" w:eastAsia="宋体" w:cs="Times New Roman"/>
          <w:kern w:val="0"/>
          <w:sz w:val="24"/>
          <w:szCs w:val="24"/>
          <w:lang w:val="zh-CN" w:eastAsia="zh-CN"/>
        </w:rPr>
        <w:t>月</w:t>
      </w:r>
      <w:r>
        <w:rPr>
          <w:rFonts w:hint="eastAsia" w:ascii="宋体" w:hAnsi="宋体" w:eastAsia="宋体" w:cs="Times New Roman"/>
          <w:kern w:val="0"/>
          <w:sz w:val="24"/>
          <w:szCs w:val="24"/>
          <w:u w:val="single"/>
          <w:lang w:val="zh-CN" w:eastAsia="zh-CN"/>
        </w:rPr>
        <w:t xml:space="preserve">   </w:t>
      </w:r>
      <w:r>
        <w:rPr>
          <w:rFonts w:hint="eastAsia" w:ascii="宋体" w:hAnsi="宋体" w:eastAsia="宋体" w:cs="Times New Roman"/>
          <w:kern w:val="0"/>
          <w:sz w:val="24"/>
          <w:szCs w:val="24"/>
          <w:lang w:val="zh-CN" w:eastAsia="zh-CN"/>
        </w:rPr>
        <w:t>日，向</w:t>
      </w:r>
      <w:r>
        <w:rPr>
          <w:rFonts w:hint="eastAsia" w:ascii="宋体" w:hAnsi="宋体" w:eastAsia="宋体" w:cs="Times New Roman"/>
          <w:kern w:val="0"/>
          <w:sz w:val="24"/>
          <w:szCs w:val="24"/>
          <w:u w:val="single"/>
          <w:lang w:val="zh-CN" w:eastAsia="zh-CN"/>
        </w:rPr>
        <w:t xml:space="preserve">                                </w:t>
      </w:r>
      <w:r>
        <w:rPr>
          <w:rFonts w:hint="eastAsia" w:ascii="宋体" w:hAnsi="宋体" w:eastAsia="宋体" w:cs="Times New Roman"/>
          <w:kern w:val="0"/>
          <w:sz w:val="24"/>
          <w:szCs w:val="24"/>
          <w:lang w:val="zh-CN" w:eastAsia="zh-CN"/>
        </w:rPr>
        <w:t>提出质疑，质疑事项为：</w:t>
      </w:r>
    </w:p>
    <w:p w14:paraId="4BD4F56A">
      <w:pPr>
        <w:spacing w:line="360" w:lineRule="auto"/>
        <w:ind w:firstLine="241"/>
        <w:rPr>
          <w:rFonts w:hint="eastAsia" w:ascii="宋体" w:hAnsi="宋体" w:eastAsia="宋体" w:cs="Times New Roman"/>
          <w:bCs/>
          <w:kern w:val="0"/>
          <w:sz w:val="24"/>
          <w:szCs w:val="24"/>
          <w:u w:val="single"/>
          <w:lang w:val="zh-CN" w:eastAsia="zh-CN"/>
        </w:rPr>
      </w:pPr>
      <w:r>
        <w:rPr>
          <w:rFonts w:hint="eastAsia" w:ascii="宋体" w:hAnsi="宋体" w:eastAsia="宋体" w:cs="Times New Roman"/>
          <w:kern w:val="0"/>
          <w:sz w:val="24"/>
          <w:szCs w:val="24"/>
          <w:lang w:val="zh-CN" w:eastAsia="zh-CN"/>
        </w:rPr>
        <w:t xml:space="preserve">    </w:t>
      </w:r>
      <w:r>
        <w:rPr>
          <w:rFonts w:hint="eastAsia" w:ascii="宋体" w:hAnsi="宋体" w:eastAsia="宋体" w:cs="Times New Roman"/>
          <w:bCs/>
          <w:kern w:val="0"/>
          <w:sz w:val="24"/>
          <w:szCs w:val="24"/>
          <w:u w:val="single"/>
          <w:lang w:val="zh-CN" w:eastAsia="zh-CN"/>
        </w:rPr>
        <w:t xml:space="preserve">                                                                                      </w:t>
      </w:r>
    </w:p>
    <w:p w14:paraId="546F061B">
      <w:pPr>
        <w:spacing w:line="360" w:lineRule="auto"/>
        <w:ind w:firstLine="241"/>
        <w:rPr>
          <w:rFonts w:hint="eastAsia" w:ascii="宋体" w:hAnsi="宋体" w:eastAsia="宋体" w:cs="Times New Roman"/>
          <w:bCs/>
          <w:kern w:val="0"/>
          <w:sz w:val="24"/>
          <w:szCs w:val="24"/>
          <w:u w:val="single"/>
          <w:lang w:val="zh-CN" w:eastAsia="zh-CN"/>
        </w:rPr>
      </w:pPr>
      <w:r>
        <w:rPr>
          <w:rFonts w:hint="eastAsia" w:ascii="宋体" w:hAnsi="宋体" w:eastAsia="宋体" w:cs="Times New Roman"/>
          <w:bCs/>
          <w:kern w:val="0"/>
          <w:sz w:val="24"/>
          <w:szCs w:val="24"/>
          <w:lang w:val="zh-CN" w:eastAsia="zh-CN"/>
        </w:rPr>
        <w:t xml:space="preserve">    </w:t>
      </w:r>
      <w:r>
        <w:rPr>
          <w:rFonts w:hint="eastAsia" w:ascii="宋体" w:hAnsi="宋体" w:eastAsia="宋体" w:cs="Times New Roman"/>
          <w:bCs/>
          <w:kern w:val="0"/>
          <w:sz w:val="24"/>
          <w:szCs w:val="24"/>
          <w:u w:val="single"/>
          <w:lang w:val="zh-CN" w:eastAsia="zh-CN"/>
        </w:rPr>
        <w:t xml:space="preserve">                                                                                      </w:t>
      </w:r>
    </w:p>
    <w:p w14:paraId="23DDB51D">
      <w:pPr>
        <w:spacing w:line="360" w:lineRule="auto"/>
        <w:ind w:firstLine="480" w:firstLineChars="200"/>
        <w:rPr>
          <w:rFonts w:hint="eastAsia" w:ascii="宋体" w:hAnsi="宋体" w:eastAsia="宋体" w:cs="Times New Roman"/>
          <w:kern w:val="0"/>
          <w:sz w:val="24"/>
          <w:szCs w:val="24"/>
          <w:lang w:val="zh-CN" w:eastAsia="zh-CN"/>
        </w:rPr>
      </w:pPr>
      <w:r>
        <w:rPr>
          <w:rFonts w:hint="eastAsia" w:ascii="宋体" w:hAnsi="宋体" w:eastAsia="宋体" w:cs="Times New Roman"/>
          <w:bCs/>
          <w:kern w:val="0"/>
          <w:sz w:val="24"/>
          <w:szCs w:val="24"/>
          <w:u w:val="single"/>
          <w:lang w:val="zh-CN" w:eastAsia="zh-CN"/>
        </w:rPr>
        <w:t>采购人/代理机构</w:t>
      </w:r>
      <w:r>
        <w:rPr>
          <w:rFonts w:hint="eastAsia" w:ascii="宋体" w:hAnsi="宋体" w:eastAsia="宋体" w:cs="Times New Roman"/>
          <w:bCs/>
          <w:kern w:val="0"/>
          <w:sz w:val="24"/>
          <w:szCs w:val="24"/>
          <w:lang w:val="zh-CN" w:eastAsia="zh-CN"/>
        </w:rPr>
        <w:t>于</w:t>
      </w:r>
      <w:r>
        <w:rPr>
          <w:rFonts w:hint="eastAsia" w:ascii="宋体" w:hAnsi="宋体" w:eastAsia="宋体" w:cs="Times New Roman"/>
          <w:kern w:val="0"/>
          <w:sz w:val="24"/>
          <w:szCs w:val="24"/>
          <w:u w:val="single"/>
          <w:lang w:val="zh-CN" w:eastAsia="zh-CN"/>
        </w:rPr>
        <w:t xml:space="preserve">      </w:t>
      </w:r>
      <w:r>
        <w:rPr>
          <w:rFonts w:hint="eastAsia" w:ascii="宋体" w:hAnsi="宋体" w:eastAsia="宋体" w:cs="Times New Roman"/>
          <w:kern w:val="0"/>
          <w:sz w:val="24"/>
          <w:szCs w:val="24"/>
          <w:lang w:val="zh-CN" w:eastAsia="zh-CN"/>
        </w:rPr>
        <w:t>年</w:t>
      </w:r>
      <w:r>
        <w:rPr>
          <w:rFonts w:hint="eastAsia" w:ascii="宋体" w:hAnsi="宋体" w:eastAsia="宋体" w:cs="Times New Roman"/>
          <w:kern w:val="0"/>
          <w:sz w:val="24"/>
          <w:szCs w:val="24"/>
          <w:u w:val="single"/>
          <w:lang w:val="zh-CN" w:eastAsia="zh-CN"/>
        </w:rPr>
        <w:t xml:space="preserve">   </w:t>
      </w:r>
      <w:r>
        <w:rPr>
          <w:rFonts w:hint="eastAsia" w:ascii="宋体" w:hAnsi="宋体" w:eastAsia="宋体" w:cs="Times New Roman"/>
          <w:kern w:val="0"/>
          <w:sz w:val="24"/>
          <w:szCs w:val="24"/>
          <w:lang w:val="zh-CN" w:eastAsia="zh-CN"/>
        </w:rPr>
        <w:t>月</w:t>
      </w:r>
      <w:r>
        <w:rPr>
          <w:rFonts w:hint="eastAsia" w:ascii="宋体" w:hAnsi="宋体" w:eastAsia="宋体" w:cs="Times New Roman"/>
          <w:kern w:val="0"/>
          <w:sz w:val="24"/>
          <w:szCs w:val="24"/>
          <w:u w:val="single"/>
          <w:lang w:val="zh-CN" w:eastAsia="zh-CN"/>
        </w:rPr>
        <w:t xml:space="preserve">   </w:t>
      </w:r>
      <w:r>
        <w:rPr>
          <w:rFonts w:hint="eastAsia" w:ascii="宋体" w:hAnsi="宋体" w:eastAsia="宋体" w:cs="Times New Roman"/>
          <w:kern w:val="0"/>
          <w:sz w:val="24"/>
          <w:szCs w:val="24"/>
          <w:lang w:val="zh-CN" w:eastAsia="zh-CN"/>
        </w:rPr>
        <w:t>日，</w:t>
      </w:r>
      <w:r>
        <w:rPr>
          <w:rFonts w:hint="eastAsia" w:ascii="宋体" w:hAnsi="宋体" w:eastAsia="宋体" w:cs="Times New Roman"/>
          <w:bCs/>
          <w:kern w:val="0"/>
          <w:sz w:val="24"/>
          <w:szCs w:val="24"/>
          <w:lang w:val="zh-CN" w:eastAsia="zh-CN"/>
        </w:rPr>
        <w:t xml:space="preserve">就质疑事项作出了答复/没有在法定期限内作出答复。                                                                                             </w:t>
      </w:r>
    </w:p>
    <w:p w14:paraId="46B34D05">
      <w:pPr>
        <w:spacing w:line="360" w:lineRule="auto"/>
        <w:ind w:left="25" w:leftChars="12" w:firstLine="472" w:firstLineChars="196"/>
        <w:rPr>
          <w:rFonts w:hint="eastAsia" w:ascii="宋体" w:hAnsi="宋体" w:eastAsia="宋体" w:cs="Times New Roman"/>
          <w:b/>
          <w:kern w:val="0"/>
          <w:sz w:val="24"/>
          <w:szCs w:val="24"/>
          <w:lang w:val="zh-CN" w:eastAsia="zh-CN"/>
        </w:rPr>
      </w:pPr>
      <w:r>
        <w:rPr>
          <w:rFonts w:hint="eastAsia" w:ascii="宋体" w:hAnsi="宋体" w:eastAsia="宋体" w:cs="Times New Roman"/>
          <w:b/>
          <w:kern w:val="0"/>
          <w:sz w:val="24"/>
          <w:szCs w:val="24"/>
          <w:lang w:val="zh-CN" w:eastAsia="zh-CN"/>
        </w:rPr>
        <w:t>四、投诉事项具体内容</w:t>
      </w:r>
    </w:p>
    <w:p w14:paraId="1095A2A2">
      <w:pPr>
        <w:spacing w:line="360" w:lineRule="auto"/>
        <w:ind w:left="25" w:leftChars="12" w:firstLine="472" w:firstLineChars="197"/>
        <w:rPr>
          <w:rFonts w:hint="eastAsia" w:ascii="宋体" w:hAnsi="宋体" w:eastAsia="宋体" w:cs="Times New Roman"/>
          <w:bCs/>
          <w:kern w:val="0"/>
          <w:sz w:val="24"/>
          <w:szCs w:val="24"/>
          <w:u w:val="single"/>
          <w:lang w:val="zh-CN" w:eastAsia="zh-CN"/>
        </w:rPr>
      </w:pPr>
      <w:r>
        <w:rPr>
          <w:rFonts w:hint="eastAsia" w:ascii="宋体" w:hAnsi="宋体" w:eastAsia="宋体" w:cs="Times New Roman"/>
          <w:kern w:val="0"/>
          <w:sz w:val="24"/>
          <w:szCs w:val="24"/>
          <w:lang w:val="zh-CN" w:eastAsia="zh-CN"/>
        </w:rPr>
        <w:t>投诉事项1：</w:t>
      </w:r>
      <w:r>
        <w:rPr>
          <w:rFonts w:hint="eastAsia" w:ascii="宋体" w:hAnsi="宋体" w:eastAsia="宋体" w:cs="Times New Roman"/>
          <w:bCs/>
          <w:kern w:val="0"/>
          <w:sz w:val="24"/>
          <w:szCs w:val="24"/>
          <w:u w:val="single"/>
          <w:lang w:val="zh-CN" w:eastAsia="zh-CN"/>
        </w:rPr>
        <w:t xml:space="preserve">                                                                           </w:t>
      </w:r>
    </w:p>
    <w:p w14:paraId="34882611">
      <w:pPr>
        <w:spacing w:line="360" w:lineRule="auto"/>
        <w:ind w:firstLine="480" w:firstLineChars="200"/>
        <w:rPr>
          <w:rFonts w:hint="eastAsia" w:ascii="宋体" w:hAnsi="宋体" w:eastAsia="宋体" w:cs="Times New Roman"/>
          <w:bCs/>
          <w:kern w:val="0"/>
          <w:sz w:val="24"/>
          <w:szCs w:val="24"/>
          <w:u w:val="single"/>
          <w:lang w:val="zh-CN" w:eastAsia="zh-CN"/>
        </w:rPr>
      </w:pPr>
      <w:r>
        <w:rPr>
          <w:rFonts w:hint="eastAsia" w:ascii="宋体" w:hAnsi="宋体" w:eastAsia="宋体" w:cs="Times New Roman"/>
          <w:bCs/>
          <w:kern w:val="0"/>
          <w:sz w:val="24"/>
          <w:szCs w:val="24"/>
          <w:lang w:val="zh-CN" w:eastAsia="zh-CN"/>
        </w:rPr>
        <w:t>事实依据：</w:t>
      </w:r>
      <w:r>
        <w:rPr>
          <w:rFonts w:hint="eastAsia" w:ascii="宋体" w:hAnsi="宋体" w:eastAsia="宋体" w:cs="Times New Roman"/>
          <w:kern w:val="0"/>
          <w:sz w:val="24"/>
          <w:szCs w:val="24"/>
          <w:lang w:val="zh-CN" w:eastAsia="zh-CN"/>
        </w:rPr>
        <w:t xml:space="preserve"> </w:t>
      </w:r>
      <w:r>
        <w:rPr>
          <w:rFonts w:hint="eastAsia" w:ascii="宋体" w:hAnsi="宋体" w:eastAsia="宋体" w:cs="Times New Roman"/>
          <w:bCs/>
          <w:kern w:val="0"/>
          <w:sz w:val="24"/>
          <w:szCs w:val="24"/>
          <w:u w:val="single"/>
          <w:lang w:val="zh-CN" w:eastAsia="zh-CN"/>
        </w:rPr>
        <w:t xml:space="preserve">                                                                                      </w:t>
      </w:r>
    </w:p>
    <w:p w14:paraId="74DEAF08">
      <w:pPr>
        <w:spacing w:line="360" w:lineRule="auto"/>
        <w:ind w:left="25" w:leftChars="12" w:firstLine="472" w:firstLineChars="197"/>
        <w:rPr>
          <w:rFonts w:hint="eastAsia" w:ascii="宋体" w:hAnsi="宋体" w:eastAsia="宋体" w:cs="Times New Roman"/>
          <w:kern w:val="0"/>
          <w:sz w:val="24"/>
          <w:szCs w:val="24"/>
          <w:lang w:val="zh-CN" w:eastAsia="zh-CN"/>
        </w:rPr>
      </w:pPr>
      <w:r>
        <w:rPr>
          <w:rFonts w:hint="eastAsia" w:ascii="宋体" w:hAnsi="宋体" w:eastAsia="宋体" w:cs="Times New Roman"/>
          <w:bCs/>
          <w:kern w:val="0"/>
          <w:sz w:val="24"/>
          <w:szCs w:val="24"/>
          <w:u w:val="single"/>
          <w:lang w:val="zh-CN" w:eastAsia="zh-CN"/>
        </w:rPr>
        <w:t xml:space="preserve">                                                                                        </w:t>
      </w:r>
    </w:p>
    <w:p w14:paraId="47AE0465">
      <w:pPr>
        <w:spacing w:line="360" w:lineRule="auto"/>
        <w:ind w:firstLine="480" w:firstLineChars="200"/>
        <w:rPr>
          <w:rFonts w:hint="eastAsia" w:ascii="宋体" w:hAnsi="宋体" w:eastAsia="宋体" w:cs="Times New Roman"/>
          <w:bCs/>
          <w:kern w:val="0"/>
          <w:sz w:val="24"/>
          <w:szCs w:val="24"/>
          <w:u w:val="single"/>
          <w:lang w:val="zh-CN" w:eastAsia="zh-CN"/>
        </w:rPr>
      </w:pPr>
      <w:r>
        <w:rPr>
          <w:rFonts w:hint="eastAsia" w:ascii="宋体" w:hAnsi="宋体" w:eastAsia="宋体" w:cs="Times New Roman"/>
          <w:bCs/>
          <w:kern w:val="0"/>
          <w:sz w:val="24"/>
          <w:szCs w:val="24"/>
          <w:lang w:val="zh-CN" w:eastAsia="zh-CN"/>
        </w:rPr>
        <w:t>法律依据：</w:t>
      </w:r>
      <w:r>
        <w:rPr>
          <w:rFonts w:hint="eastAsia" w:ascii="宋体" w:hAnsi="宋体" w:eastAsia="宋体" w:cs="Times New Roman"/>
          <w:kern w:val="0"/>
          <w:sz w:val="24"/>
          <w:szCs w:val="24"/>
          <w:lang w:val="zh-CN" w:eastAsia="zh-CN"/>
        </w:rPr>
        <w:t xml:space="preserve"> </w:t>
      </w:r>
      <w:r>
        <w:rPr>
          <w:rFonts w:hint="eastAsia" w:ascii="宋体" w:hAnsi="宋体" w:eastAsia="宋体" w:cs="Times New Roman"/>
          <w:bCs/>
          <w:kern w:val="0"/>
          <w:sz w:val="24"/>
          <w:szCs w:val="24"/>
          <w:u w:val="single"/>
          <w:lang w:val="zh-CN" w:eastAsia="zh-CN"/>
        </w:rPr>
        <w:t xml:space="preserve">                                                                                      </w:t>
      </w:r>
    </w:p>
    <w:p w14:paraId="7BA757B8">
      <w:pPr>
        <w:spacing w:line="360" w:lineRule="auto"/>
        <w:ind w:left="25" w:leftChars="12" w:firstLine="352" w:firstLineChars="147"/>
        <w:rPr>
          <w:rFonts w:hint="eastAsia" w:ascii="宋体" w:hAnsi="宋体" w:eastAsia="宋体" w:cs="Times New Roman"/>
          <w:bCs/>
          <w:kern w:val="0"/>
          <w:sz w:val="24"/>
          <w:szCs w:val="24"/>
          <w:u w:val="single"/>
          <w:lang w:val="zh-CN" w:eastAsia="zh-CN"/>
        </w:rPr>
      </w:pPr>
      <w:r>
        <w:rPr>
          <w:rFonts w:hint="eastAsia" w:ascii="宋体" w:hAnsi="宋体" w:eastAsia="宋体" w:cs="Times New Roman"/>
          <w:bCs/>
          <w:kern w:val="0"/>
          <w:sz w:val="24"/>
          <w:szCs w:val="24"/>
          <w:lang w:val="zh-CN" w:eastAsia="zh-CN"/>
        </w:rPr>
        <w:t xml:space="preserve"> </w:t>
      </w:r>
      <w:r>
        <w:rPr>
          <w:rFonts w:hint="eastAsia" w:ascii="宋体" w:hAnsi="宋体" w:eastAsia="宋体" w:cs="Times New Roman"/>
          <w:bCs/>
          <w:kern w:val="0"/>
          <w:sz w:val="24"/>
          <w:szCs w:val="24"/>
          <w:u w:val="single"/>
          <w:lang w:val="zh-CN" w:eastAsia="zh-CN"/>
        </w:rPr>
        <w:t xml:space="preserve">                                                                                        </w:t>
      </w:r>
    </w:p>
    <w:p w14:paraId="78AC1633">
      <w:pPr>
        <w:spacing w:line="360" w:lineRule="auto"/>
        <w:ind w:left="25" w:leftChars="12" w:firstLine="472" w:firstLineChars="197"/>
        <w:rPr>
          <w:rFonts w:hint="eastAsia" w:ascii="宋体" w:hAnsi="宋体" w:eastAsia="宋体" w:cs="Times New Roman"/>
          <w:bCs/>
          <w:kern w:val="0"/>
          <w:sz w:val="24"/>
          <w:szCs w:val="24"/>
          <w:lang w:val="zh-CN" w:eastAsia="zh-CN"/>
        </w:rPr>
      </w:pPr>
      <w:r>
        <w:rPr>
          <w:rFonts w:hint="eastAsia" w:ascii="宋体" w:hAnsi="宋体" w:eastAsia="宋体" w:cs="Times New Roman"/>
          <w:kern w:val="0"/>
          <w:sz w:val="24"/>
          <w:szCs w:val="24"/>
          <w:lang w:val="zh-CN" w:eastAsia="zh-CN"/>
        </w:rPr>
        <w:t xml:space="preserve">投诉事项2  </w:t>
      </w:r>
      <w:r>
        <w:rPr>
          <w:rFonts w:hint="eastAsia" w:ascii="宋体" w:hAnsi="宋体" w:eastAsia="宋体" w:cs="Times New Roman"/>
          <w:bCs/>
          <w:kern w:val="0"/>
          <w:sz w:val="24"/>
          <w:szCs w:val="24"/>
          <w:lang w:val="zh-CN" w:eastAsia="zh-CN"/>
        </w:rPr>
        <w:t xml:space="preserve">   </w:t>
      </w:r>
    </w:p>
    <w:p w14:paraId="62FC7D71">
      <w:pPr>
        <w:spacing w:line="360" w:lineRule="auto"/>
        <w:ind w:left="25" w:leftChars="12" w:firstLine="472" w:firstLineChars="197"/>
        <w:rPr>
          <w:rFonts w:hint="eastAsia" w:ascii="宋体" w:hAnsi="宋体" w:eastAsia="宋体" w:cs="Times New Roman"/>
          <w:bCs/>
          <w:kern w:val="0"/>
          <w:sz w:val="24"/>
          <w:szCs w:val="24"/>
          <w:lang w:val="zh-CN" w:eastAsia="zh-CN"/>
        </w:rPr>
      </w:pPr>
      <w:r>
        <w:rPr>
          <w:rFonts w:ascii="宋体" w:hAnsi="宋体" w:eastAsia="宋体" w:cs="Times New Roman"/>
          <w:bCs/>
          <w:kern w:val="0"/>
          <w:sz w:val="24"/>
          <w:szCs w:val="24"/>
          <w:lang w:val="zh-CN" w:eastAsia="zh-CN"/>
        </w:rPr>
        <w:t>……</w:t>
      </w:r>
    </w:p>
    <w:p w14:paraId="2305DD97">
      <w:pPr>
        <w:spacing w:line="360" w:lineRule="auto"/>
        <w:ind w:left="25" w:leftChars="12" w:firstLine="472" w:firstLineChars="196"/>
        <w:rPr>
          <w:rFonts w:hint="eastAsia" w:ascii="宋体" w:hAnsi="宋体" w:eastAsia="宋体" w:cs="Times New Roman"/>
          <w:b/>
          <w:kern w:val="0"/>
          <w:sz w:val="24"/>
          <w:szCs w:val="24"/>
          <w:lang w:val="zh-CN" w:eastAsia="zh-CN"/>
        </w:rPr>
      </w:pPr>
      <w:r>
        <w:rPr>
          <w:rFonts w:hint="eastAsia" w:ascii="宋体" w:hAnsi="宋体" w:eastAsia="宋体" w:cs="Times New Roman"/>
          <w:b/>
          <w:kern w:val="0"/>
          <w:sz w:val="24"/>
          <w:szCs w:val="24"/>
          <w:lang w:val="zh-CN" w:eastAsia="zh-CN"/>
        </w:rPr>
        <w:t>五、与投诉事项相关的投诉请求：</w:t>
      </w:r>
    </w:p>
    <w:p w14:paraId="6E67D071">
      <w:pPr>
        <w:spacing w:line="360" w:lineRule="auto"/>
        <w:ind w:left="25" w:leftChars="12" w:firstLine="472" w:firstLineChars="197"/>
        <w:rPr>
          <w:rFonts w:hint="eastAsia" w:ascii="宋体" w:hAnsi="宋体" w:eastAsia="宋体" w:cs="Times New Roman"/>
          <w:kern w:val="0"/>
          <w:sz w:val="24"/>
          <w:szCs w:val="24"/>
          <w:lang w:val="zh-CN" w:eastAsia="zh-CN"/>
        </w:rPr>
      </w:pPr>
      <w:r>
        <w:rPr>
          <w:rFonts w:hint="eastAsia" w:ascii="宋体" w:hAnsi="宋体" w:eastAsia="宋体" w:cs="Times New Roman"/>
          <w:kern w:val="0"/>
          <w:sz w:val="24"/>
          <w:szCs w:val="24"/>
          <w:lang w:val="zh-CN" w:eastAsia="zh-CN"/>
        </w:rPr>
        <w:t>请求：</w:t>
      </w:r>
      <w:r>
        <w:rPr>
          <w:rFonts w:hint="eastAsia" w:ascii="宋体" w:hAnsi="宋体" w:eastAsia="宋体" w:cs="Times New Roman"/>
          <w:bCs/>
          <w:kern w:val="0"/>
          <w:sz w:val="24"/>
          <w:szCs w:val="24"/>
          <w:u w:val="single"/>
          <w:lang w:val="zh-CN" w:eastAsia="zh-CN"/>
        </w:rPr>
        <w:t xml:space="preserve">                                                                                 </w:t>
      </w:r>
    </w:p>
    <w:p w14:paraId="0B24B552">
      <w:pPr>
        <w:spacing w:line="360" w:lineRule="auto"/>
        <w:ind w:left="25" w:leftChars="12" w:firstLine="352" w:firstLineChars="147"/>
        <w:rPr>
          <w:rFonts w:hint="eastAsia" w:ascii="宋体" w:hAnsi="宋体" w:eastAsia="宋体" w:cs="Times New Roman"/>
          <w:kern w:val="0"/>
          <w:sz w:val="24"/>
          <w:szCs w:val="24"/>
          <w:lang w:val="zh-CN" w:eastAsia="zh-CN"/>
        </w:rPr>
      </w:pPr>
    </w:p>
    <w:p w14:paraId="164AFC3F">
      <w:pPr>
        <w:spacing w:line="360" w:lineRule="auto"/>
        <w:ind w:left="25" w:leftChars="12" w:firstLine="472" w:firstLineChars="197"/>
        <w:rPr>
          <w:rFonts w:hint="eastAsia" w:ascii="宋体" w:hAnsi="宋体" w:eastAsia="宋体" w:cs="Times New Roman"/>
          <w:kern w:val="0"/>
          <w:sz w:val="24"/>
          <w:szCs w:val="24"/>
          <w:lang w:val="zh-CN" w:eastAsia="zh-CN"/>
        </w:rPr>
      </w:pPr>
      <w:r>
        <w:rPr>
          <w:rFonts w:hint="eastAsia" w:ascii="宋体" w:hAnsi="宋体" w:eastAsia="宋体" w:cs="Times New Roman"/>
          <w:kern w:val="0"/>
          <w:sz w:val="24"/>
          <w:szCs w:val="24"/>
          <w:lang w:val="zh-CN" w:eastAsia="zh-CN"/>
        </w:rPr>
        <w:t>签字（签章）：                                       公章：</w:t>
      </w:r>
    </w:p>
    <w:p w14:paraId="256DA2CF">
      <w:pPr>
        <w:spacing w:line="360" w:lineRule="auto"/>
        <w:ind w:left="25" w:leftChars="12" w:firstLine="352" w:firstLineChars="147"/>
        <w:rPr>
          <w:rFonts w:hint="eastAsia" w:ascii="宋体" w:hAnsi="宋体" w:eastAsia="宋体" w:cs="Times New Roman"/>
          <w:kern w:val="0"/>
          <w:sz w:val="24"/>
          <w:szCs w:val="24"/>
          <w:lang w:val="zh-CN" w:eastAsia="zh-CN"/>
        </w:rPr>
      </w:pPr>
    </w:p>
    <w:p w14:paraId="726E6D50">
      <w:pPr>
        <w:spacing w:line="360" w:lineRule="auto"/>
        <w:ind w:left="25" w:leftChars="12" w:firstLine="472" w:firstLineChars="197"/>
        <w:rPr>
          <w:rFonts w:hint="eastAsia" w:ascii="宋体" w:hAnsi="宋体" w:eastAsia="宋体" w:cs="Times New Roman"/>
          <w:kern w:val="0"/>
          <w:sz w:val="24"/>
          <w:szCs w:val="24"/>
          <w:lang w:val="zh-CN" w:eastAsia="zh-CN"/>
        </w:rPr>
      </w:pPr>
      <w:r>
        <w:rPr>
          <w:rFonts w:hint="eastAsia" w:ascii="宋体" w:hAnsi="宋体" w:eastAsia="宋体" w:cs="Times New Roman"/>
          <w:kern w:val="0"/>
          <w:sz w:val="24"/>
          <w:szCs w:val="24"/>
          <w:lang w:val="zh-CN" w:eastAsia="zh-CN"/>
        </w:rPr>
        <w:t>日期：</w:t>
      </w:r>
    </w:p>
    <w:p w14:paraId="4575451C">
      <w:pPr>
        <w:spacing w:line="360" w:lineRule="auto"/>
        <w:ind w:left="25" w:leftChars="12" w:firstLine="472" w:firstLineChars="197"/>
        <w:rPr>
          <w:rFonts w:hint="eastAsia" w:ascii="宋体" w:hAnsi="宋体" w:eastAsia="宋体" w:cs="Times New Roman"/>
          <w:kern w:val="0"/>
          <w:sz w:val="24"/>
          <w:szCs w:val="24"/>
          <w:lang w:val="zh-CN" w:eastAsia="zh-CN"/>
        </w:rPr>
      </w:pPr>
      <w:r>
        <w:rPr>
          <w:rFonts w:hint="eastAsia" w:ascii="宋体" w:hAnsi="宋体" w:eastAsia="宋体" w:cs="Times New Roman"/>
          <w:bCs/>
          <w:kern w:val="0"/>
          <w:sz w:val="24"/>
          <w:szCs w:val="24"/>
          <w:lang w:val="zh-CN" w:eastAsia="zh-CN"/>
        </w:rPr>
        <w:t xml:space="preserve">                                                                                 </w:t>
      </w:r>
    </w:p>
    <w:p w14:paraId="6D25766D">
      <w:pPr>
        <w:snapToGrid w:val="0"/>
        <w:spacing w:line="360" w:lineRule="auto"/>
        <w:rPr>
          <w:rFonts w:hint="eastAsia" w:ascii="宋体" w:hAnsi="宋体" w:eastAsia="宋体" w:cs="Times New Roman"/>
          <w:b/>
          <w:kern w:val="0"/>
          <w:sz w:val="24"/>
          <w:szCs w:val="24"/>
          <w:lang w:val="zh-CN" w:eastAsia="zh-CN"/>
        </w:rPr>
      </w:pPr>
    </w:p>
    <w:p w14:paraId="44C77AD4">
      <w:pPr>
        <w:snapToGrid w:val="0"/>
        <w:spacing w:line="360" w:lineRule="auto"/>
        <w:rPr>
          <w:rFonts w:hint="eastAsia" w:ascii="宋体" w:hAnsi="宋体" w:eastAsia="宋体" w:cs="Times New Roman"/>
          <w:b/>
          <w:kern w:val="0"/>
          <w:sz w:val="24"/>
          <w:szCs w:val="24"/>
          <w:lang w:val="zh-CN" w:eastAsia="zh-CN"/>
        </w:rPr>
      </w:pPr>
      <w:r>
        <w:rPr>
          <w:rFonts w:hint="eastAsia" w:ascii="宋体" w:hAnsi="宋体" w:eastAsia="宋体" w:cs="Times New Roman"/>
          <w:b/>
          <w:kern w:val="0"/>
          <w:sz w:val="24"/>
          <w:szCs w:val="24"/>
          <w:lang w:val="zh-CN" w:eastAsia="zh-CN"/>
        </w:rPr>
        <w:t>说明：</w:t>
      </w:r>
    </w:p>
    <w:p w14:paraId="4E99F515">
      <w:pPr>
        <w:spacing w:line="360" w:lineRule="auto"/>
        <w:ind w:left="25" w:leftChars="12" w:firstLine="354" w:firstLineChars="147"/>
        <w:rPr>
          <w:rFonts w:hint="eastAsia" w:ascii="宋体" w:hAnsi="宋体" w:eastAsia="宋体" w:cs="Times New Roman"/>
          <w:b/>
          <w:bCs/>
          <w:kern w:val="0"/>
          <w:sz w:val="24"/>
          <w:szCs w:val="24"/>
          <w:lang w:val="zh-CN" w:eastAsia="zh-CN"/>
        </w:rPr>
      </w:pPr>
      <w:r>
        <w:rPr>
          <w:rFonts w:hint="eastAsia" w:ascii="宋体" w:hAnsi="宋体" w:eastAsia="宋体" w:cs="Times New Roman"/>
          <w:b/>
          <w:kern w:val="0"/>
          <w:sz w:val="24"/>
          <w:szCs w:val="24"/>
          <w:lang w:val="zh-CN" w:eastAsia="zh-CN"/>
        </w:rPr>
        <w:t>1.投诉人提起投诉时，应当提交投诉书和必要的证明材料，并按照被投诉人和与投诉事项有关的供应商数量提供投诉书副本</w:t>
      </w:r>
      <w:r>
        <w:rPr>
          <w:rFonts w:hint="eastAsia" w:ascii="宋体" w:hAnsi="宋体" w:eastAsia="宋体" w:cs="Times New Roman"/>
          <w:b/>
          <w:bCs/>
          <w:kern w:val="0"/>
          <w:sz w:val="24"/>
          <w:szCs w:val="24"/>
          <w:lang w:val="zh-CN" w:eastAsia="zh-CN"/>
        </w:rPr>
        <w:t>。</w:t>
      </w:r>
    </w:p>
    <w:p w14:paraId="1EDF8E91">
      <w:pPr>
        <w:spacing w:line="360" w:lineRule="auto"/>
        <w:ind w:left="25" w:leftChars="12" w:firstLine="354" w:firstLineChars="147"/>
        <w:rPr>
          <w:rFonts w:hint="eastAsia" w:ascii="宋体" w:hAnsi="宋体" w:eastAsia="宋体" w:cs="Times New Roman"/>
          <w:b/>
          <w:kern w:val="0"/>
          <w:sz w:val="24"/>
          <w:szCs w:val="24"/>
          <w:lang w:val="zh-CN" w:eastAsia="zh-CN"/>
        </w:rPr>
      </w:pPr>
      <w:r>
        <w:rPr>
          <w:rFonts w:hint="eastAsia" w:ascii="宋体" w:hAnsi="宋体" w:eastAsia="宋体" w:cs="Times New Roman"/>
          <w:b/>
          <w:kern w:val="0"/>
          <w:sz w:val="24"/>
          <w:szCs w:val="24"/>
          <w:lang w:val="zh-CN" w:eastAsia="zh-CN"/>
        </w:rPr>
        <w:t>2.投诉人若委托代理人进行投诉的，投诉书应按要求列明“授权代表”的有关内容，并在附件中提交由投诉人签署的授权委托书。授权委托书应当载明代理人的姓名或者名称、代理事项、具体权限、期限和相关事项。</w:t>
      </w:r>
    </w:p>
    <w:p w14:paraId="03BD85DC">
      <w:pPr>
        <w:spacing w:line="360" w:lineRule="auto"/>
        <w:ind w:left="25" w:leftChars="12" w:firstLine="354" w:firstLineChars="147"/>
        <w:rPr>
          <w:rFonts w:hint="eastAsia" w:ascii="宋体" w:hAnsi="宋体" w:eastAsia="宋体" w:cs="Times New Roman"/>
          <w:b/>
          <w:kern w:val="0"/>
          <w:sz w:val="24"/>
          <w:szCs w:val="24"/>
          <w:lang w:val="zh-CN" w:eastAsia="zh-CN"/>
        </w:rPr>
      </w:pPr>
      <w:r>
        <w:rPr>
          <w:rFonts w:hint="eastAsia" w:ascii="宋体" w:hAnsi="宋体" w:eastAsia="宋体" w:cs="Times New Roman"/>
          <w:b/>
          <w:kern w:val="0"/>
          <w:sz w:val="24"/>
          <w:szCs w:val="24"/>
          <w:lang w:val="zh-CN" w:eastAsia="zh-CN"/>
        </w:rPr>
        <w:t>3.投诉书应简要列明质疑事项，质疑函、质疑答复等作为附件材料提供。</w:t>
      </w:r>
    </w:p>
    <w:p w14:paraId="5B3E4C80">
      <w:pPr>
        <w:spacing w:line="360" w:lineRule="auto"/>
        <w:ind w:left="25" w:leftChars="12" w:firstLine="354" w:firstLineChars="147"/>
        <w:rPr>
          <w:rFonts w:hint="eastAsia" w:ascii="宋体" w:hAnsi="宋体" w:eastAsia="宋体" w:cs="Times New Roman"/>
          <w:b/>
          <w:kern w:val="0"/>
          <w:sz w:val="24"/>
          <w:szCs w:val="24"/>
          <w:lang w:val="zh-CN" w:eastAsia="zh-CN"/>
        </w:rPr>
      </w:pPr>
      <w:r>
        <w:rPr>
          <w:rFonts w:hint="eastAsia" w:ascii="宋体" w:hAnsi="宋体" w:eastAsia="宋体" w:cs="Times New Roman"/>
          <w:b/>
          <w:kern w:val="0"/>
          <w:sz w:val="24"/>
          <w:szCs w:val="24"/>
          <w:lang w:val="zh-CN" w:eastAsia="zh-CN"/>
        </w:rPr>
        <w:t>4.投诉书的投诉事项应具体、明确，并有必要的事实依据和法律依据。</w:t>
      </w:r>
    </w:p>
    <w:p w14:paraId="3BF77DED">
      <w:pPr>
        <w:spacing w:line="360" w:lineRule="auto"/>
        <w:ind w:left="25" w:leftChars="12" w:firstLine="354" w:firstLineChars="147"/>
        <w:rPr>
          <w:rFonts w:hint="eastAsia" w:ascii="宋体" w:hAnsi="宋体" w:eastAsia="宋体" w:cs="Times New Roman"/>
          <w:b/>
          <w:kern w:val="0"/>
          <w:sz w:val="24"/>
          <w:szCs w:val="24"/>
          <w:lang w:val="zh-CN" w:eastAsia="zh-CN"/>
        </w:rPr>
      </w:pPr>
      <w:r>
        <w:rPr>
          <w:rFonts w:hint="eastAsia" w:ascii="宋体" w:hAnsi="宋体" w:eastAsia="宋体" w:cs="Times New Roman"/>
          <w:b/>
          <w:kern w:val="0"/>
          <w:sz w:val="24"/>
          <w:szCs w:val="24"/>
          <w:lang w:val="zh-CN" w:eastAsia="zh-CN"/>
        </w:rPr>
        <w:t>5.投诉书的投诉请求应与投诉事项相关。</w:t>
      </w:r>
    </w:p>
    <w:p w14:paraId="1A220CD2">
      <w:pPr>
        <w:spacing w:line="360" w:lineRule="auto"/>
        <w:ind w:left="25" w:leftChars="12" w:firstLine="354" w:firstLineChars="147"/>
        <w:rPr>
          <w:rFonts w:hint="eastAsia" w:ascii="宋体" w:hAnsi="宋体" w:eastAsia="宋体" w:cs="Times New Roman"/>
          <w:b/>
          <w:kern w:val="0"/>
          <w:sz w:val="20"/>
          <w:szCs w:val="21"/>
          <w:lang w:val="zh-CN" w:eastAsia="zh-CN"/>
        </w:rPr>
      </w:pPr>
      <w:r>
        <w:rPr>
          <w:rFonts w:hint="eastAsia" w:ascii="宋体" w:hAnsi="宋体" w:eastAsia="宋体" w:cs="Times New Roman"/>
          <w:b/>
          <w:kern w:val="0"/>
          <w:sz w:val="24"/>
          <w:szCs w:val="24"/>
          <w:lang w:val="zh-CN" w:eastAsia="zh-CN"/>
        </w:rPr>
        <w:t>6.投诉人为法人或者其他组织的，投诉书应由法定代表人、主要负责人，或者其授权代表签字或者盖章，并加盖公章。</w:t>
      </w:r>
    </w:p>
    <w:p w14:paraId="4AF20630">
      <w:pPr>
        <w:rPr>
          <w:rFonts w:hint="eastAsia" w:ascii="Times New Roman" w:hAnsi="Times New Roman" w:eastAsia="宋体" w:cs="Times New Roman"/>
          <w:szCs w:val="24"/>
          <w:lang w:val="zh-CN"/>
        </w:rPr>
      </w:pPr>
    </w:p>
    <w:p w14:paraId="388A70FE">
      <w:pPr>
        <w:rPr>
          <w:rFonts w:hint="eastAsia" w:ascii="Times New Roman" w:hAnsi="Times New Roman" w:eastAsia="宋体" w:cs="Times New Roman"/>
          <w:szCs w:val="24"/>
        </w:rPr>
      </w:pPr>
    </w:p>
    <w:p w14:paraId="4A2AEE3B"/>
    <w:sectPr>
      <w:footerReference r:id="rId11" w:type="first"/>
      <w:footerReference r:id="rId10" w:type="default"/>
      <w:pgSz w:w="11910" w:h="16840"/>
      <w:pgMar w:top="1340" w:right="1500" w:bottom="280" w:left="1680" w:header="720" w:footer="720" w:gutter="0"/>
      <w:pgNumType w:fmt="decimal"/>
      <w:cols w:space="720" w:num="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auto"/>
    <w:pitch w:val="default"/>
    <w:sig w:usb0="E0002EFF" w:usb1="C000785B" w:usb2="00000009" w:usb3="00000000" w:csb0="400001FF" w:csb1="FFFF0000"/>
  </w:font>
  <w:font w:name="宋体">
    <w:panose1 w:val="02010600030101010101"/>
    <w:charset w:val="8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
    <w:panose1 w:val="02010609060101010101"/>
    <w:charset w:val="86"/>
    <w:family w:val="auto"/>
    <w:pitch w:val="default"/>
    <w:sig w:usb0="800002BF" w:usb1="38CF7CFA" w:usb2="00000016" w:usb3="00000000" w:csb0="00040001" w:csb1="00000000"/>
  </w:font>
  <w:font w:name="微软雅黑">
    <w:panose1 w:val="020B0503020204020204"/>
    <w:charset w:val="86"/>
    <w:family w:val="auto"/>
    <w:pitch w:val="default"/>
    <w:sig w:usb0="80000287" w:usb1="2ACF3C50" w:usb2="00000016" w:usb3="00000000" w:csb0="0004001F" w:csb1="00000000"/>
  </w:font>
  <w:font w:name="Cambria">
    <w:panose1 w:val="02040503050406030204"/>
    <w:charset w:val="00"/>
    <w:family w:val="roman"/>
    <w:pitch w:val="default"/>
    <w:sig w:usb0="E00006FF" w:usb1="420024FF" w:usb2="02000000" w:usb3="00000000" w:csb0="2000019F" w:csb1="00000000"/>
  </w:font>
  <w:font w:name="等线 Light">
    <w:panose1 w:val="02010600030101010101"/>
    <w:charset w:val="86"/>
    <w:family w:val="auto"/>
    <w:pitch w:val="default"/>
    <w:sig w:usb0="A00002BF" w:usb1="38CF7CFA" w:usb2="00000016" w:usb3="00000000" w:csb0="0004000F" w:csb1="00000000"/>
  </w:font>
  <w:font w:name="仿宋_GB2312">
    <w:altName w:val="仿宋"/>
    <w:panose1 w:val="02010609030101010101"/>
    <w:charset w:val="86"/>
    <w:family w:val="modern"/>
    <w:pitch w:val="default"/>
    <w:sig w:usb0="00000000" w:usb1="00000000" w:usb2="00000000" w:usb3="00000000" w:csb0="00040000" w:csb1="00000000"/>
  </w:font>
  <w:font w:name="Calibri Light">
    <w:panose1 w:val="020F0302020204030204"/>
    <w:charset w:val="00"/>
    <w:family w:val="swiss"/>
    <w:pitch w:val="default"/>
    <w:sig w:usb0="E4002EFF" w:usb1="C000247B" w:usb2="00000009" w:usb3="00000000" w:csb0="200001FF" w:csb1="00000000"/>
  </w:font>
  <w:font w:name="Tahoma">
    <w:panose1 w:val="020B0604030504040204"/>
    <w:charset w:val="00"/>
    <w:family w:val="swiss"/>
    <w:pitch w:val="default"/>
    <w:sig w:usb0="E1002EFF" w:usb1="C000605B" w:usb2="00000029" w:usb3="00000000" w:csb0="200101FF" w:csb1="20280000"/>
  </w:font>
  <w:font w:name="PingFangSC-Medium">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PingFang SC">
    <w:altName w:val="Segoe Print"/>
    <w:panose1 w:val="00000000000000000000"/>
    <w:charset w:val="00"/>
    <w:family w:val="auto"/>
    <w:pitch w:val="default"/>
    <w:sig w:usb0="00000000" w:usb1="00000000" w:usb2="00000000" w:usb3="00000000" w:csb0="00000000" w:csb1="00000000"/>
  </w:font>
  <w:font w:name="Arial Unicode MS">
    <w:altName w:val="宋体"/>
    <w:panose1 w:val="020B0604020202020204"/>
    <w:charset w:val="86"/>
    <w:family w:val="swiss"/>
    <w:pitch w:val="default"/>
    <w:sig w:usb0="00000000" w:usb1="00000000" w:usb2="0000003F" w:usb3="00000000" w:csb0="603F01FF" w:csb1="FFFF0000"/>
  </w:font>
  <w:font w:name="Helvetica">
    <w:altName w:val="Arial"/>
    <w:panose1 w:val="020B0604020202020204"/>
    <w:charset w:val="00"/>
    <w:family w:val="swiss"/>
    <w:pitch w:val="default"/>
    <w:sig w:usb0="00000000" w:usb1="00000000" w:usb2="00000009" w:usb3="00000000" w:csb0="000001FF" w:csb1="00000000"/>
  </w:font>
  <w:font w:name="方正小标宋简体">
    <w:altName w:val="黑体"/>
    <w:panose1 w:val="03000509000000000000"/>
    <w:charset w:val="86"/>
    <w:family w:val="script"/>
    <w:pitch w:val="default"/>
    <w:sig w:usb0="00000000" w:usb1="00000000" w:usb2="00000000" w:usb3="00000000" w:csb0="00040000" w:csb1="00000000"/>
  </w:font>
  <w:font w:name="Verdana">
    <w:panose1 w:val="020B0604030504040204"/>
    <w:charset w:val="00"/>
    <w:family w:val="swiss"/>
    <w:pitch w:val="default"/>
    <w:sig w:usb0="A00006FF" w:usb1="4000205B" w:usb2="00000010" w:usb3="00000000" w:csb0="2000019F" w:csb1="00000000"/>
  </w:font>
  <w:font w:name="楷体">
    <w:panose1 w:val="02010609060101010101"/>
    <w:charset w:val="86"/>
    <w:family w:val="modern"/>
    <w:pitch w:val="default"/>
    <w:sig w:usb0="800002BF" w:usb1="38CF7CFA" w:usb2="00000016" w:usb3="00000000" w:csb0="00040001" w:csb1="00000000"/>
  </w:font>
  <w:font w:name="隶书">
    <w:altName w:val="微软雅黑"/>
    <w:panose1 w:val="02010509060101010101"/>
    <w:charset w:val="86"/>
    <w:family w:val="modern"/>
    <w:pitch w:val="default"/>
    <w:sig w:usb0="00000000" w:usb1="00000000" w:usb2="00000000" w:usb3="00000000" w:csb0="00040000" w:csb1="00000000"/>
  </w:font>
  <w:font w:name="KSOF439EEF50">
    <w:panose1 w:val="02000000000000000000"/>
    <w:charset w:val="86"/>
    <w:family w:val="auto"/>
    <w:pitch w:val="default"/>
    <w:sig w:usb0="00000001" w:usb1="00000000" w:usb2="00000000"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085D7B">
    <w:pPr>
      <w:pStyle w:val="3"/>
      <w:tabs>
        <w:tab w:val="center" w:pos="4439"/>
        <w:tab w:val="clear" w:pos="4153"/>
      </w:tabs>
      <w:jc w:val="both"/>
    </w:pPr>
  </w:p>
  <w:p w14:paraId="682DA3FD">
    <w:pPr>
      <w:pStyle w:val="3"/>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690EC10">
    <w:pPr>
      <w:pStyle w:val="3"/>
      <w:tabs>
        <w:tab w:val="center" w:pos="4439"/>
        <w:tab w:val="clear" w:pos="4153"/>
      </w:tabs>
    </w:pPr>
    <w:r>
      <w:rPr>
        <w:lang w:val="en-US" w:eastAsia="zh-CN"/>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9" name="文本框 19"/>
              <wp:cNvGraphicFramePr/>
              <a:graphic xmlns:a="http://schemas.openxmlformats.org/drawingml/2006/main">
                <a:graphicData uri="http://schemas.microsoft.com/office/word/2010/wordprocessingShape">
                  <wps:wsp>
                    <wps:cNvSpPr txBox="1">
                      <a:spLocks noChangeArrowheads="1"/>
                    </wps:cNvSpPr>
                    <wps:spPr bwMode="auto">
                      <a:xfrm>
                        <a:off x="0" y="0"/>
                        <a:ext cx="1828800" cy="1828800"/>
                      </a:xfrm>
                      <a:prstGeom prst="rect">
                        <a:avLst/>
                      </a:prstGeom>
                      <a:noFill/>
                      <a:ln>
                        <a:noFill/>
                      </a:ln>
                    </wps:spPr>
                    <wps:txbx>
                      <w:txbxContent>
                        <w:p w14:paraId="5A54CD37"/>
                      </w:txbxContent>
                    </wps:txbx>
                    <wps:bodyPr rot="0" vert="horz" wrap="none" lIns="0" tIns="0" rIns="0" bIns="0" anchor="t" anchorCtr="0" upright="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M6pebnPAAAABQEAAA8AAAAAAAAAAQAgAAAAIgAAAGRycy9kb3ducmV2&#10;LnhtbFBLAQIUABQAAAAIAIdO4kCGLlBtBQIAAAYEAAAOAAAAAAAAAAEAIAAAAB4BAABkcnMvZTJv&#10;RG9jLnhtbFBLBQYAAAAABgAGAFkBAACVBQAAAAA=&#10;">
              <v:fill on="f" focussize="0,0"/>
              <v:stroke on="f"/>
              <v:imagedata o:title=""/>
              <o:lock v:ext="edit" aspectratio="f"/>
              <v:textbox inset="0mm,0mm,0mm,0mm" style="mso-fit-shape-to-text:t;">
                <w:txbxContent>
                  <w:p w14:paraId="5A54CD37"/>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C5BBDE0">
    <w:pPr>
      <w:pStyle w:val="3"/>
      <w:tabs>
        <w:tab w:val="center" w:pos="4439"/>
        <w:tab w:val="clear" w:pos="4153"/>
      </w:tabs>
      <w:jc w:val="both"/>
    </w:pPr>
    <w:r>
      <w:rPr>
        <w:sz w:val="1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2CF781B">
                          <w:pPr>
                            <w:pStyle w:val="3"/>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GA044yAgAAY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OO1lWHsruAvrMs&#10;bPXO8pgmCunt6hggZqtxFKhTpdcNnddWqZ+S2Np/7tuopz/D8h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4YDTjjICAABhBAAADgAAAAAAAAABACAAAAAfAQAAZHJzL2Uyb0RvYy54bWxQSwUG&#10;AAAAAAYABgBZAQAAwwUAAAAA&#10;">
              <v:fill on="f" focussize="0,0"/>
              <v:stroke on="f" weight="0.5pt"/>
              <v:imagedata o:title=""/>
              <o:lock v:ext="edit" aspectratio="f"/>
              <v:textbox inset="0mm,0mm,0mm,0mm" style="mso-fit-shape-to-text:t;">
                <w:txbxContent>
                  <w:p w14:paraId="52CF781B">
                    <w:pPr>
                      <w:pStyle w:val="3"/>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mc:Fallback>
      </mc:AlternateContent>
    </w:r>
  </w:p>
  <w:p w14:paraId="6721DB9E">
    <w:pPr>
      <w:pStyle w:val="3"/>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B5BFF6F">
    <w:pPr>
      <w:pStyle w:val="3"/>
      <w:tabs>
        <w:tab w:val="center" w:pos="4439"/>
        <w:tab w:val="clear" w:pos="4153"/>
      </w:tabs>
    </w:pPr>
    <w:r>
      <w:rPr>
        <w:sz w:val="18"/>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4"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5129878">
                          <w:pPr>
                            <w:pStyle w:val="3"/>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qMOCsyAgAAYQQAAA4AAABkcnMvZTJvRG9jLnhtbK1UzY7TMBC+I/EO&#10;lu80aVl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uow4KzICAABhBAAADgAAAAAAAAABACAAAAAfAQAAZHJzL2Uyb0RvYy54bWxQSwUG&#10;AAAAAAYABgBZAQAAwwUAAAAA&#10;">
              <v:fill on="f" focussize="0,0"/>
              <v:stroke on="f" weight="0.5pt"/>
              <v:imagedata o:title=""/>
              <o:lock v:ext="edit" aspectratio="f"/>
              <v:textbox inset="0mm,0mm,0mm,0mm" style="mso-fit-shape-to-text:t;">
                <w:txbxContent>
                  <w:p w14:paraId="15129878">
                    <w:pPr>
                      <w:pStyle w:val="3"/>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mc:Fallback>
      </mc:AlternateContent>
    </w:r>
    <w:r>
      <w:rPr>
        <w:lang w:val="en-US" w:eastAsia="zh-CN"/>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a:spLocks noChangeArrowheads="1"/>
                    </wps:cNvSpPr>
                    <wps:spPr bwMode="auto">
                      <a:xfrm>
                        <a:off x="0" y="0"/>
                        <a:ext cx="1828800" cy="1828800"/>
                      </a:xfrm>
                      <a:prstGeom prst="rect">
                        <a:avLst/>
                      </a:prstGeom>
                      <a:noFill/>
                      <a:ln>
                        <a:noFill/>
                      </a:ln>
                    </wps:spPr>
                    <wps:txbx>
                      <w:txbxContent>
                        <w:p w14:paraId="610A4063"/>
                      </w:txbxContent>
                    </wps:txbx>
                    <wps:bodyPr rot="0" vert="horz" wrap="none" lIns="0" tIns="0" rIns="0" bIns="0" anchor="t" anchorCtr="0" upright="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zql5uc8AAAAFAQAADwAAAAAAAAABACAAAAAiAAAAZHJzL2Rvd25yZXYu&#10;eG1sUEsBAhQAFAAAAAgAh07iQDc+5psEAgAABAQAAA4AAAAAAAAAAQAgAAAAHgEAAGRycy9lMm9E&#10;b2MueG1sUEsFBgAAAAAGAAYAWQEAAJQFAAAAAA==&#10;">
              <v:fill on="f" focussize="0,0"/>
              <v:stroke on="f"/>
              <v:imagedata o:title=""/>
              <o:lock v:ext="edit" aspectratio="f"/>
              <v:textbox inset="0mm,0mm,0mm,0mm" style="mso-fit-shape-to-text:t;">
                <w:txbxContent>
                  <w:p w14:paraId="610A4063"/>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EF2D7C6">
    <w:pPr>
      <w:pStyle w:val="3"/>
      <w:ind w:left="420" w:hanging="420"/>
      <w:jc w:val="center"/>
    </w:pPr>
    <w:r>
      <w:rPr>
        <w:lang w:val="en-US" w:eastAsia="zh-CN"/>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8" name="文本框 18"/>
              <wp:cNvGraphicFramePr/>
              <a:graphic xmlns:a="http://schemas.openxmlformats.org/drawingml/2006/main">
                <a:graphicData uri="http://schemas.microsoft.com/office/word/2010/wordprocessingShape">
                  <wps:wsp>
                    <wps:cNvSpPr txBox="1">
                      <a:spLocks noChangeArrowheads="1"/>
                    </wps:cNvSpPr>
                    <wps:spPr bwMode="auto">
                      <a:xfrm>
                        <a:off x="0" y="0"/>
                        <a:ext cx="1828800" cy="1828800"/>
                      </a:xfrm>
                      <a:prstGeom prst="rect">
                        <a:avLst/>
                      </a:prstGeom>
                      <a:noFill/>
                      <a:ln>
                        <a:noFill/>
                      </a:ln>
                      <a:effectLst/>
                    </wps:spPr>
                    <wps:txbx>
                      <w:txbxContent>
                        <w:p w14:paraId="0904FB10">
                          <w:pPr>
                            <w:pStyle w:val="3"/>
                            <w:ind w:left="420" w:hanging="420"/>
                            <w:jc w:val="center"/>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0</w:t>
                          </w:r>
                          <w:r>
                            <w:rPr>
                              <w:rFonts w:hint="eastAsia"/>
                              <w:lang w:eastAsia="zh-CN"/>
                            </w:rPr>
                            <w:fldChar w:fldCharType="end"/>
                          </w:r>
                        </w:p>
                      </w:txbxContent>
                    </wps:txbx>
                    <wps:bodyPr rot="0" vert="horz" wrap="none" lIns="0" tIns="0" rIns="0" bIns="0" anchor="t" anchorCtr="0" upright="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DOqXm5zwAAAAUBAAAPAAAAAAAAAAEAIAAAACIAAABkcnMvZG93&#10;bnJldi54bWxQSwECFAAUAAAACACHTuJARJcnJAkCAAAUBAAADgAAAAAAAAABACAAAAAeAQAAZHJz&#10;L2Uyb0RvYy54bWxQSwUGAAAAAAYABgBZAQAAmQUAAAAA&#10;">
              <v:fill on="f" focussize="0,0"/>
              <v:stroke on="f"/>
              <v:imagedata o:title=""/>
              <o:lock v:ext="edit" aspectratio="f"/>
              <v:textbox inset="0mm,0mm,0mm,0mm" style="mso-fit-shape-to-text:t;">
                <w:txbxContent>
                  <w:p w14:paraId="0904FB10">
                    <w:pPr>
                      <w:pStyle w:val="3"/>
                      <w:ind w:left="420" w:hanging="420"/>
                      <w:jc w:val="center"/>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0</w:t>
                    </w:r>
                    <w:r>
                      <w:rPr>
                        <w:rFonts w:hint="eastAsia"/>
                        <w:lang w:eastAsia="zh-CN"/>
                      </w:rPr>
                      <w:fldChar w:fldCharType="end"/>
                    </w:r>
                  </w:p>
                </w:txbxContent>
              </v:textbox>
            </v:shape>
          </w:pict>
        </mc:Fallback>
      </mc:AlternateContent>
    </w:r>
  </w:p>
  <w:p w14:paraId="2560E6CB">
    <w:pPr>
      <w:pStyle w:val="3"/>
      <w:ind w:left="420" w:hanging="42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CEEA208">
    <w:pPr>
      <w:pStyle w:val="3"/>
      <w:jc w:val="center"/>
    </w:pPr>
    <w:r>
      <w:rPr>
        <w:lang w:val="en-US" w:eastAsia="zh-CN"/>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6" name="文本框 16"/>
              <wp:cNvGraphicFramePr/>
              <a:graphic xmlns:a="http://schemas.openxmlformats.org/drawingml/2006/main">
                <a:graphicData uri="http://schemas.microsoft.com/office/word/2010/wordprocessingShape">
                  <wps:wsp>
                    <wps:cNvSpPr txBox="1">
                      <a:spLocks noChangeArrowheads="1"/>
                    </wps:cNvSpPr>
                    <wps:spPr bwMode="auto">
                      <a:xfrm>
                        <a:off x="0" y="0"/>
                        <a:ext cx="1828800" cy="1828800"/>
                      </a:xfrm>
                      <a:prstGeom prst="rect">
                        <a:avLst/>
                      </a:prstGeom>
                      <a:noFill/>
                      <a:ln>
                        <a:noFill/>
                      </a:ln>
                      <a:effectLst/>
                    </wps:spPr>
                    <wps:txbx>
                      <w:txbxContent>
                        <w:p w14:paraId="29E8FD64">
                          <w:pPr>
                            <w:pStyle w:val="3"/>
                            <w:jc w:val="center"/>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0</w:t>
                          </w:r>
                          <w:r>
                            <w:rPr>
                              <w:rFonts w:hint="eastAsia"/>
                              <w:lang w:eastAsia="zh-CN"/>
                            </w:rPr>
                            <w:fldChar w:fldCharType="end"/>
                          </w:r>
                        </w:p>
                      </w:txbxContent>
                    </wps:txbx>
                    <wps:bodyPr rot="0" vert="horz" wrap="none" lIns="0" tIns="0" rIns="0" bIns="0" anchor="t" anchorCtr="0" upright="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DOqXm5zwAAAAUBAAAPAAAAAAAAAAEAIAAAACIAAABkcnMvZG93&#10;bnJldi54bWxQSwECFAAUAAAACACHTuJAPPOGSwkCAAAUBAAADgAAAAAAAAABACAAAAAeAQAAZHJz&#10;L2Uyb0RvYy54bWxQSwUGAAAAAAYABgBZAQAAmQUAAAAA&#10;">
              <v:fill on="f" focussize="0,0"/>
              <v:stroke on="f"/>
              <v:imagedata o:title=""/>
              <o:lock v:ext="edit" aspectratio="f"/>
              <v:textbox inset="0mm,0mm,0mm,0mm" style="mso-fit-shape-to-text:t;">
                <w:txbxContent>
                  <w:p w14:paraId="29E8FD64">
                    <w:pPr>
                      <w:pStyle w:val="3"/>
                      <w:jc w:val="center"/>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0</w:t>
                    </w:r>
                    <w:r>
                      <w:rPr>
                        <w:rFonts w:hint="eastAsia"/>
                        <w:lang w:eastAsia="zh-CN"/>
                      </w:rPr>
                      <w:fldChar w:fldCharType="end"/>
                    </w:r>
                  </w:p>
                </w:txbxContent>
              </v:textbox>
            </v:shape>
          </w:pict>
        </mc:Fallback>
      </mc:AlternateContent>
    </w:r>
  </w:p>
  <w:p w14:paraId="39330EDD">
    <w:pPr>
      <w:pStyle w:val="3"/>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A2EA14">
    <w:pPr>
      <w:pStyle w:val="3"/>
    </w:pPr>
    <w:r>
      <w:rPr>
        <w:lang w:val="en-US" w:eastAsia="zh-CN"/>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1">
                      <a:spLocks noChangeArrowheads="1"/>
                    </wps:cNvSpPr>
                    <wps:spPr bwMode="auto">
                      <a:xfrm>
                        <a:off x="0" y="0"/>
                        <a:ext cx="1828800" cy="1828800"/>
                      </a:xfrm>
                      <a:prstGeom prst="rect">
                        <a:avLst/>
                      </a:prstGeom>
                      <a:noFill/>
                      <a:ln>
                        <a:noFill/>
                      </a:ln>
                      <a:effectLst/>
                    </wps:spPr>
                    <wps:txbx>
                      <w:txbxContent>
                        <w:p w14:paraId="3C7B40D0">
                          <w:pPr>
                            <w:pStyle w:val="3"/>
                            <w:rPr>
                              <w:rFonts w:hint="eastAsia"/>
                            </w:rPr>
                          </w:pPr>
                          <w:r>
                            <w:rPr>
                              <w:rFonts w:hint="eastAsia"/>
                            </w:rPr>
                            <w:fldChar w:fldCharType="begin"/>
                          </w:r>
                          <w:r>
                            <w:rPr>
                              <w:rFonts w:hint="eastAsia"/>
                            </w:rPr>
                            <w:instrText xml:space="preserve"> PAGE  \* MERGEFORMAT </w:instrText>
                          </w:r>
                          <w:r>
                            <w:rPr>
                              <w:rFonts w:hint="eastAsia"/>
                            </w:rPr>
                            <w:fldChar w:fldCharType="separate"/>
                          </w:r>
                          <w:r>
                            <w:rPr>
                              <w:lang w:val="en-US" w:eastAsia="zh-CN"/>
                            </w:rPr>
                            <w:t>63</w:t>
                          </w:r>
                          <w:r>
                            <w:rPr>
                              <w:rFonts w:hint="eastAsia"/>
                            </w:rPr>
                            <w:fldChar w:fldCharType="end"/>
                          </w:r>
                        </w:p>
                      </w:txbxContent>
                    </wps:txbx>
                    <wps:bodyPr rot="0" vert="horz" wrap="none" lIns="0" tIns="0" rIns="0" bIns="0" anchor="t" anchorCtr="0" upright="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DOqXm5zwAAAAUBAAAPAAAAAAAAAAEAIAAAACIAAABkcnMvZG93&#10;bnJldi54bWxQSwECFAAUAAAACACHTuJApgBt3wkCAAAUBAAADgAAAAAAAAABACAAAAAeAQAAZHJz&#10;L2Uyb0RvYy54bWxQSwUGAAAAAAYABgBZAQAAmQUAAAAA&#10;">
              <v:fill on="f" focussize="0,0"/>
              <v:stroke on="f"/>
              <v:imagedata o:title=""/>
              <o:lock v:ext="edit" aspectratio="f"/>
              <v:textbox inset="0mm,0mm,0mm,0mm" style="mso-fit-shape-to-text:t;">
                <w:txbxContent>
                  <w:p w14:paraId="3C7B40D0">
                    <w:pPr>
                      <w:pStyle w:val="3"/>
                      <w:rPr>
                        <w:rFonts w:hint="eastAsia"/>
                      </w:rPr>
                    </w:pPr>
                    <w:r>
                      <w:rPr>
                        <w:rFonts w:hint="eastAsia"/>
                      </w:rPr>
                      <w:fldChar w:fldCharType="begin"/>
                    </w:r>
                    <w:r>
                      <w:rPr>
                        <w:rFonts w:hint="eastAsia"/>
                      </w:rPr>
                      <w:instrText xml:space="preserve"> PAGE  \* MERGEFORMAT </w:instrText>
                    </w:r>
                    <w:r>
                      <w:rPr>
                        <w:rFonts w:hint="eastAsia"/>
                      </w:rPr>
                      <w:fldChar w:fldCharType="separate"/>
                    </w:r>
                    <w:r>
                      <w:rPr>
                        <w:lang w:val="en-US" w:eastAsia="zh-CN"/>
                      </w:rPr>
                      <w:t>63</w:t>
                    </w:r>
                    <w:r>
                      <w:rPr>
                        <w:rFonts w:hint="eastAsia"/>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4F0E78">
    <w:pPr>
      <w:pStyle w:val="23"/>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329409F">
    <w:pPr>
      <w:pStyle w:val="23"/>
      <w:pBdr>
        <w:bottom w:val="none" w:color="auto" w:sz="0" w:space="1"/>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B6DC5DA"/>
    <w:multiLevelType w:val="singleLevel"/>
    <w:tmpl w:val="8B6DC5DA"/>
    <w:lvl w:ilvl="0" w:tentative="0">
      <w:start w:val="1"/>
      <w:numFmt w:val="decimal"/>
      <w:lvlText w:val="%1."/>
      <w:lvlJc w:val="left"/>
      <w:pPr>
        <w:tabs>
          <w:tab w:val="left" w:pos="312"/>
        </w:tabs>
      </w:pPr>
    </w:lvl>
  </w:abstractNum>
  <w:abstractNum w:abstractNumId="1">
    <w:nsid w:val="DD6FA038"/>
    <w:multiLevelType w:val="singleLevel"/>
    <w:tmpl w:val="DD6FA038"/>
    <w:lvl w:ilvl="0" w:tentative="0">
      <w:start w:val="2"/>
      <w:numFmt w:val="decimal"/>
      <w:lvlText w:val="%1."/>
      <w:lvlJc w:val="left"/>
      <w:pPr>
        <w:tabs>
          <w:tab w:val="left" w:pos="312"/>
        </w:tabs>
      </w:pPr>
    </w:lvl>
  </w:abstractNum>
  <w:abstractNum w:abstractNumId="2">
    <w:nsid w:val="E9973984"/>
    <w:multiLevelType w:val="singleLevel"/>
    <w:tmpl w:val="E9973984"/>
    <w:lvl w:ilvl="0" w:tentative="0">
      <w:start w:val="1"/>
      <w:numFmt w:val="decimal"/>
      <w:lvlText w:val="%1."/>
      <w:lvlJc w:val="left"/>
      <w:pPr>
        <w:tabs>
          <w:tab w:val="left" w:pos="312"/>
        </w:tabs>
      </w:pPr>
    </w:lvl>
  </w:abstractNum>
  <w:abstractNum w:abstractNumId="3">
    <w:nsid w:val="FB422AE0"/>
    <w:multiLevelType w:val="singleLevel"/>
    <w:tmpl w:val="FB422AE0"/>
    <w:lvl w:ilvl="0" w:tentative="0">
      <w:start w:val="1"/>
      <w:numFmt w:val="decimal"/>
      <w:lvlText w:val="%1."/>
      <w:lvlJc w:val="left"/>
      <w:pPr>
        <w:tabs>
          <w:tab w:val="left" w:pos="312"/>
        </w:tabs>
      </w:pPr>
    </w:lvl>
  </w:abstractNum>
  <w:abstractNum w:abstractNumId="4">
    <w:nsid w:val="0000000B"/>
    <w:multiLevelType w:val="multilevel"/>
    <w:tmpl w:val="0000000B"/>
    <w:lvl w:ilvl="0" w:tentative="0">
      <w:start w:val="1"/>
      <w:numFmt w:val="decimal"/>
      <w:lvlText w:val="（%1）"/>
      <w:lvlJc w:val="left"/>
      <w:pPr>
        <w:tabs>
          <w:tab w:val="left" w:pos="1140"/>
        </w:tabs>
        <w:ind w:left="1140" w:hanging="720"/>
      </w:pPr>
      <w:rPr>
        <w:rFonts w:ascii="宋体" w:hAnsi="宋体" w:eastAsia="宋体" w:cs="Times New Roman"/>
      </w:rPr>
    </w:lvl>
    <w:lvl w:ilvl="1" w:tentative="0">
      <w:start w:val="1"/>
      <w:numFmt w:val="lowerLetter"/>
      <w:lvlText w:val="%2)"/>
      <w:lvlJc w:val="left"/>
      <w:pPr>
        <w:tabs>
          <w:tab w:val="left" w:pos="1260"/>
        </w:tabs>
        <w:ind w:left="1260" w:hanging="420"/>
      </w:pPr>
    </w:lvl>
    <w:lvl w:ilvl="2" w:tentative="0">
      <w:start w:val="1"/>
      <w:numFmt w:val="lowerRoman"/>
      <w:lvlText w:val="%3."/>
      <w:lvlJc w:val="right"/>
      <w:pPr>
        <w:tabs>
          <w:tab w:val="left" w:pos="1680"/>
        </w:tabs>
        <w:ind w:left="1680" w:hanging="420"/>
      </w:pPr>
    </w:lvl>
    <w:lvl w:ilvl="3" w:tentative="0">
      <w:start w:val="1"/>
      <w:numFmt w:val="decimal"/>
      <w:lvlText w:val="%4."/>
      <w:lvlJc w:val="left"/>
      <w:pPr>
        <w:tabs>
          <w:tab w:val="left" w:pos="2100"/>
        </w:tabs>
        <w:ind w:left="2100" w:hanging="420"/>
      </w:pPr>
    </w:lvl>
    <w:lvl w:ilvl="4" w:tentative="0">
      <w:start w:val="1"/>
      <w:numFmt w:val="lowerLetter"/>
      <w:lvlText w:val="%5)"/>
      <w:lvlJc w:val="left"/>
      <w:pPr>
        <w:tabs>
          <w:tab w:val="left" w:pos="2520"/>
        </w:tabs>
        <w:ind w:left="2520" w:hanging="420"/>
      </w:pPr>
    </w:lvl>
    <w:lvl w:ilvl="5" w:tentative="0">
      <w:start w:val="1"/>
      <w:numFmt w:val="lowerRoman"/>
      <w:lvlText w:val="%6."/>
      <w:lvlJc w:val="right"/>
      <w:pPr>
        <w:tabs>
          <w:tab w:val="left" w:pos="2940"/>
        </w:tabs>
        <w:ind w:left="2940" w:hanging="420"/>
      </w:pPr>
    </w:lvl>
    <w:lvl w:ilvl="6" w:tentative="0">
      <w:start w:val="1"/>
      <w:numFmt w:val="decimal"/>
      <w:lvlText w:val="%7."/>
      <w:lvlJc w:val="left"/>
      <w:pPr>
        <w:tabs>
          <w:tab w:val="left" w:pos="3360"/>
        </w:tabs>
        <w:ind w:left="3360" w:hanging="420"/>
      </w:pPr>
    </w:lvl>
    <w:lvl w:ilvl="7" w:tentative="0">
      <w:start w:val="1"/>
      <w:numFmt w:val="lowerLetter"/>
      <w:lvlText w:val="%8)"/>
      <w:lvlJc w:val="left"/>
      <w:pPr>
        <w:tabs>
          <w:tab w:val="left" w:pos="3780"/>
        </w:tabs>
        <w:ind w:left="3780" w:hanging="420"/>
      </w:pPr>
    </w:lvl>
    <w:lvl w:ilvl="8" w:tentative="0">
      <w:start w:val="1"/>
      <w:numFmt w:val="lowerRoman"/>
      <w:lvlText w:val="%9."/>
      <w:lvlJc w:val="right"/>
      <w:pPr>
        <w:tabs>
          <w:tab w:val="left" w:pos="4200"/>
        </w:tabs>
        <w:ind w:left="4200" w:hanging="420"/>
      </w:pPr>
    </w:lvl>
  </w:abstractNum>
  <w:num w:numId="1">
    <w:abstractNumId w:val="2"/>
  </w:num>
  <w:num w:numId="2">
    <w:abstractNumId w:val="3"/>
  </w:num>
  <w:num w:numId="3">
    <w:abstractNumId w:val="0"/>
  </w:num>
  <w:num w:numId="4">
    <w:abstractNumId w:val="1"/>
  </w:num>
  <w:num w:numId="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mI5ZGY0NGQ5OGEyODUzY2E3MWM2YjNkMTgwZWQ4MjkifQ=="/>
  </w:docVars>
  <w:rsids>
    <w:rsidRoot w:val="007C21E9"/>
    <w:rsid w:val="00013A77"/>
    <w:rsid w:val="000903CF"/>
    <w:rsid w:val="00293058"/>
    <w:rsid w:val="007C21E9"/>
    <w:rsid w:val="009511CD"/>
    <w:rsid w:val="00A612AB"/>
    <w:rsid w:val="011D075F"/>
    <w:rsid w:val="01CB02C6"/>
    <w:rsid w:val="01FF46E4"/>
    <w:rsid w:val="02217A18"/>
    <w:rsid w:val="024457B0"/>
    <w:rsid w:val="0250392C"/>
    <w:rsid w:val="02700A12"/>
    <w:rsid w:val="027F4BED"/>
    <w:rsid w:val="02D81677"/>
    <w:rsid w:val="02F33579"/>
    <w:rsid w:val="02F93621"/>
    <w:rsid w:val="03036BF9"/>
    <w:rsid w:val="03214847"/>
    <w:rsid w:val="036B6560"/>
    <w:rsid w:val="0372245E"/>
    <w:rsid w:val="037F62D3"/>
    <w:rsid w:val="03930F0A"/>
    <w:rsid w:val="03E301C6"/>
    <w:rsid w:val="03FB16C0"/>
    <w:rsid w:val="044F16F0"/>
    <w:rsid w:val="05304A58"/>
    <w:rsid w:val="05827A6F"/>
    <w:rsid w:val="05B10123"/>
    <w:rsid w:val="05BA0F6E"/>
    <w:rsid w:val="05C85B6F"/>
    <w:rsid w:val="05CF2A51"/>
    <w:rsid w:val="05F17190"/>
    <w:rsid w:val="05F55A06"/>
    <w:rsid w:val="061C77CE"/>
    <w:rsid w:val="065B47F7"/>
    <w:rsid w:val="06695A20"/>
    <w:rsid w:val="068407F0"/>
    <w:rsid w:val="06852C34"/>
    <w:rsid w:val="06B45B9F"/>
    <w:rsid w:val="07032602"/>
    <w:rsid w:val="078556FE"/>
    <w:rsid w:val="07E278AB"/>
    <w:rsid w:val="08162E97"/>
    <w:rsid w:val="08841649"/>
    <w:rsid w:val="0892386F"/>
    <w:rsid w:val="0896540B"/>
    <w:rsid w:val="08A72DDC"/>
    <w:rsid w:val="08DB7137"/>
    <w:rsid w:val="08E40B8D"/>
    <w:rsid w:val="090B3A39"/>
    <w:rsid w:val="094521FA"/>
    <w:rsid w:val="096F5B1B"/>
    <w:rsid w:val="09786076"/>
    <w:rsid w:val="098E29CC"/>
    <w:rsid w:val="09AF056B"/>
    <w:rsid w:val="09CF3FB8"/>
    <w:rsid w:val="0A2D2358"/>
    <w:rsid w:val="0A303492"/>
    <w:rsid w:val="0A4D49DC"/>
    <w:rsid w:val="0A7D2FA4"/>
    <w:rsid w:val="0B097343"/>
    <w:rsid w:val="0B254482"/>
    <w:rsid w:val="0B2D703C"/>
    <w:rsid w:val="0B4A3976"/>
    <w:rsid w:val="0B5551FE"/>
    <w:rsid w:val="0B5A5C02"/>
    <w:rsid w:val="0BA73520"/>
    <w:rsid w:val="0BC843BD"/>
    <w:rsid w:val="0BEA62BE"/>
    <w:rsid w:val="0C423B4C"/>
    <w:rsid w:val="0CBC262F"/>
    <w:rsid w:val="0CC61B2F"/>
    <w:rsid w:val="0D22418C"/>
    <w:rsid w:val="0D982CF5"/>
    <w:rsid w:val="0DBA1896"/>
    <w:rsid w:val="0E015DD7"/>
    <w:rsid w:val="0E411532"/>
    <w:rsid w:val="0E5B6E42"/>
    <w:rsid w:val="0E752256"/>
    <w:rsid w:val="0E9D4D60"/>
    <w:rsid w:val="0EAE428B"/>
    <w:rsid w:val="0EBF4080"/>
    <w:rsid w:val="0ECA4573"/>
    <w:rsid w:val="0F2C2E76"/>
    <w:rsid w:val="0F6A1F1A"/>
    <w:rsid w:val="0F7C513B"/>
    <w:rsid w:val="0F7E6819"/>
    <w:rsid w:val="0FB55CA2"/>
    <w:rsid w:val="1018013C"/>
    <w:rsid w:val="101F264D"/>
    <w:rsid w:val="10240EAE"/>
    <w:rsid w:val="10267F1F"/>
    <w:rsid w:val="109E1CBC"/>
    <w:rsid w:val="10CF7081"/>
    <w:rsid w:val="113E5504"/>
    <w:rsid w:val="113F075A"/>
    <w:rsid w:val="11534D38"/>
    <w:rsid w:val="11694069"/>
    <w:rsid w:val="116C2CA8"/>
    <w:rsid w:val="119E326A"/>
    <w:rsid w:val="11A56003"/>
    <w:rsid w:val="11AB207C"/>
    <w:rsid w:val="11B56492"/>
    <w:rsid w:val="12290F0E"/>
    <w:rsid w:val="12412737"/>
    <w:rsid w:val="12415A70"/>
    <w:rsid w:val="128E5246"/>
    <w:rsid w:val="12B14A74"/>
    <w:rsid w:val="12FC28BE"/>
    <w:rsid w:val="13264E55"/>
    <w:rsid w:val="134B292F"/>
    <w:rsid w:val="13813795"/>
    <w:rsid w:val="147D4F72"/>
    <w:rsid w:val="148A3D0B"/>
    <w:rsid w:val="1497248C"/>
    <w:rsid w:val="149C28BF"/>
    <w:rsid w:val="14A45FB0"/>
    <w:rsid w:val="14A6243D"/>
    <w:rsid w:val="15412561"/>
    <w:rsid w:val="155234DD"/>
    <w:rsid w:val="156A7853"/>
    <w:rsid w:val="158E19C1"/>
    <w:rsid w:val="159C4EFE"/>
    <w:rsid w:val="15C60DCC"/>
    <w:rsid w:val="162F52A8"/>
    <w:rsid w:val="16493163"/>
    <w:rsid w:val="165401BC"/>
    <w:rsid w:val="16C14BCE"/>
    <w:rsid w:val="16E46F14"/>
    <w:rsid w:val="16E87E3D"/>
    <w:rsid w:val="17120F22"/>
    <w:rsid w:val="172B12F3"/>
    <w:rsid w:val="179C641F"/>
    <w:rsid w:val="17B86748"/>
    <w:rsid w:val="17BA0187"/>
    <w:rsid w:val="17C47764"/>
    <w:rsid w:val="17E413A1"/>
    <w:rsid w:val="18023817"/>
    <w:rsid w:val="18AF432C"/>
    <w:rsid w:val="18DF0FE7"/>
    <w:rsid w:val="18F91ED6"/>
    <w:rsid w:val="198E56A0"/>
    <w:rsid w:val="1992381E"/>
    <w:rsid w:val="19AA594A"/>
    <w:rsid w:val="19C21A99"/>
    <w:rsid w:val="19C40971"/>
    <w:rsid w:val="19F17C09"/>
    <w:rsid w:val="1A0E41E2"/>
    <w:rsid w:val="1A1B57CD"/>
    <w:rsid w:val="1A7D169C"/>
    <w:rsid w:val="1AB33A4E"/>
    <w:rsid w:val="1AC71182"/>
    <w:rsid w:val="1AE64D67"/>
    <w:rsid w:val="1B382423"/>
    <w:rsid w:val="1B4E247D"/>
    <w:rsid w:val="1B5003D3"/>
    <w:rsid w:val="1B5C63DB"/>
    <w:rsid w:val="1B6612C9"/>
    <w:rsid w:val="1BF64E38"/>
    <w:rsid w:val="1C0F2192"/>
    <w:rsid w:val="1C3D560A"/>
    <w:rsid w:val="1C4A28E3"/>
    <w:rsid w:val="1C642B1A"/>
    <w:rsid w:val="1C830837"/>
    <w:rsid w:val="1C8B2EA7"/>
    <w:rsid w:val="1CAB5E94"/>
    <w:rsid w:val="1CB75DAF"/>
    <w:rsid w:val="1D5860E0"/>
    <w:rsid w:val="1D7853F7"/>
    <w:rsid w:val="1D9D1A60"/>
    <w:rsid w:val="1DAF7A74"/>
    <w:rsid w:val="1DB409DB"/>
    <w:rsid w:val="1DC34DD9"/>
    <w:rsid w:val="1DD44CD6"/>
    <w:rsid w:val="1DE541AF"/>
    <w:rsid w:val="1E415936"/>
    <w:rsid w:val="1EB7105D"/>
    <w:rsid w:val="1F002B00"/>
    <w:rsid w:val="1F2A0E70"/>
    <w:rsid w:val="1F526FB3"/>
    <w:rsid w:val="1F9F7F10"/>
    <w:rsid w:val="1FC73078"/>
    <w:rsid w:val="1FC9696C"/>
    <w:rsid w:val="20682955"/>
    <w:rsid w:val="206F45D9"/>
    <w:rsid w:val="20A22E61"/>
    <w:rsid w:val="20AA183D"/>
    <w:rsid w:val="20D11800"/>
    <w:rsid w:val="20D17529"/>
    <w:rsid w:val="20DF35F5"/>
    <w:rsid w:val="20E60491"/>
    <w:rsid w:val="20F71370"/>
    <w:rsid w:val="210431F4"/>
    <w:rsid w:val="215953A6"/>
    <w:rsid w:val="215C59D3"/>
    <w:rsid w:val="218E49DB"/>
    <w:rsid w:val="21DA13C0"/>
    <w:rsid w:val="21DB5AB4"/>
    <w:rsid w:val="220B2862"/>
    <w:rsid w:val="225B1540"/>
    <w:rsid w:val="22AD570A"/>
    <w:rsid w:val="231E655E"/>
    <w:rsid w:val="233F18A9"/>
    <w:rsid w:val="237130FB"/>
    <w:rsid w:val="237A74F0"/>
    <w:rsid w:val="237F7B4B"/>
    <w:rsid w:val="238306FE"/>
    <w:rsid w:val="239B7D19"/>
    <w:rsid w:val="23E85BCA"/>
    <w:rsid w:val="24367BD5"/>
    <w:rsid w:val="245B23CF"/>
    <w:rsid w:val="24603FA7"/>
    <w:rsid w:val="24963CCF"/>
    <w:rsid w:val="24986210"/>
    <w:rsid w:val="24B81ED1"/>
    <w:rsid w:val="24BC52F1"/>
    <w:rsid w:val="24E753E1"/>
    <w:rsid w:val="25290C20"/>
    <w:rsid w:val="25644CFB"/>
    <w:rsid w:val="256A6A08"/>
    <w:rsid w:val="26037C97"/>
    <w:rsid w:val="26062336"/>
    <w:rsid w:val="263F5510"/>
    <w:rsid w:val="2641436D"/>
    <w:rsid w:val="26650CFE"/>
    <w:rsid w:val="266F5212"/>
    <w:rsid w:val="26866639"/>
    <w:rsid w:val="26931184"/>
    <w:rsid w:val="26B17E46"/>
    <w:rsid w:val="26B31CAA"/>
    <w:rsid w:val="27261C55"/>
    <w:rsid w:val="27996369"/>
    <w:rsid w:val="279F1523"/>
    <w:rsid w:val="27A060EE"/>
    <w:rsid w:val="27A83535"/>
    <w:rsid w:val="27B839C1"/>
    <w:rsid w:val="27F62352"/>
    <w:rsid w:val="27F70088"/>
    <w:rsid w:val="27F80870"/>
    <w:rsid w:val="28033475"/>
    <w:rsid w:val="285E1230"/>
    <w:rsid w:val="286B40D0"/>
    <w:rsid w:val="288D2BA7"/>
    <w:rsid w:val="28A56D74"/>
    <w:rsid w:val="28CA5E86"/>
    <w:rsid w:val="29095871"/>
    <w:rsid w:val="290C539D"/>
    <w:rsid w:val="29230B26"/>
    <w:rsid w:val="295335C6"/>
    <w:rsid w:val="2963639C"/>
    <w:rsid w:val="298E4DCE"/>
    <w:rsid w:val="29BF7193"/>
    <w:rsid w:val="29D61C04"/>
    <w:rsid w:val="29E1562F"/>
    <w:rsid w:val="2A046273"/>
    <w:rsid w:val="2A077C31"/>
    <w:rsid w:val="2A4223DA"/>
    <w:rsid w:val="2A4C1CBA"/>
    <w:rsid w:val="2AA07BC7"/>
    <w:rsid w:val="2AD01E8E"/>
    <w:rsid w:val="2AEA63A2"/>
    <w:rsid w:val="2B55197B"/>
    <w:rsid w:val="2B564195"/>
    <w:rsid w:val="2B5A7FF7"/>
    <w:rsid w:val="2B5C56C2"/>
    <w:rsid w:val="2B8A3AFF"/>
    <w:rsid w:val="2BE74F7F"/>
    <w:rsid w:val="2C17787B"/>
    <w:rsid w:val="2C50160E"/>
    <w:rsid w:val="2C526025"/>
    <w:rsid w:val="2C5741F8"/>
    <w:rsid w:val="2C7D40B4"/>
    <w:rsid w:val="2CA912D0"/>
    <w:rsid w:val="2CB814C7"/>
    <w:rsid w:val="2CFC7DA1"/>
    <w:rsid w:val="2D354F55"/>
    <w:rsid w:val="2D586C07"/>
    <w:rsid w:val="2E267AAE"/>
    <w:rsid w:val="2EBC5ED0"/>
    <w:rsid w:val="2EE43201"/>
    <w:rsid w:val="2F28021B"/>
    <w:rsid w:val="2F4460DD"/>
    <w:rsid w:val="2F546A5B"/>
    <w:rsid w:val="2F6061FA"/>
    <w:rsid w:val="2FAE1719"/>
    <w:rsid w:val="300050D2"/>
    <w:rsid w:val="300A2253"/>
    <w:rsid w:val="300F463E"/>
    <w:rsid w:val="304F5A47"/>
    <w:rsid w:val="30643430"/>
    <w:rsid w:val="307A7FB1"/>
    <w:rsid w:val="307C438B"/>
    <w:rsid w:val="30905E99"/>
    <w:rsid w:val="30F56C6E"/>
    <w:rsid w:val="31013CC3"/>
    <w:rsid w:val="31306402"/>
    <w:rsid w:val="31396EFD"/>
    <w:rsid w:val="31647AAC"/>
    <w:rsid w:val="31B95D43"/>
    <w:rsid w:val="32077110"/>
    <w:rsid w:val="3216323D"/>
    <w:rsid w:val="323B2880"/>
    <w:rsid w:val="32AA4AAD"/>
    <w:rsid w:val="32C963C0"/>
    <w:rsid w:val="32DA429C"/>
    <w:rsid w:val="332018FF"/>
    <w:rsid w:val="333F343F"/>
    <w:rsid w:val="335C4EDA"/>
    <w:rsid w:val="33722773"/>
    <w:rsid w:val="33C5268F"/>
    <w:rsid w:val="342437A7"/>
    <w:rsid w:val="34317897"/>
    <w:rsid w:val="34613F15"/>
    <w:rsid w:val="3463243E"/>
    <w:rsid w:val="34743D26"/>
    <w:rsid w:val="348273D4"/>
    <w:rsid w:val="35447101"/>
    <w:rsid w:val="35480275"/>
    <w:rsid w:val="359C3F8A"/>
    <w:rsid w:val="368D08AD"/>
    <w:rsid w:val="368F2BEB"/>
    <w:rsid w:val="36D13CC6"/>
    <w:rsid w:val="37006F53"/>
    <w:rsid w:val="3717778E"/>
    <w:rsid w:val="371F5976"/>
    <w:rsid w:val="3747202B"/>
    <w:rsid w:val="37AC1F65"/>
    <w:rsid w:val="37D43EF2"/>
    <w:rsid w:val="37E54FA0"/>
    <w:rsid w:val="37E6666B"/>
    <w:rsid w:val="37EB3B9D"/>
    <w:rsid w:val="37FD2E72"/>
    <w:rsid w:val="384E79F8"/>
    <w:rsid w:val="385A55DE"/>
    <w:rsid w:val="385F2FBF"/>
    <w:rsid w:val="386629E9"/>
    <w:rsid w:val="38845E7E"/>
    <w:rsid w:val="38A3375B"/>
    <w:rsid w:val="38A70067"/>
    <w:rsid w:val="38D60B41"/>
    <w:rsid w:val="38DD3000"/>
    <w:rsid w:val="390B4155"/>
    <w:rsid w:val="39195460"/>
    <w:rsid w:val="392A049E"/>
    <w:rsid w:val="3970374E"/>
    <w:rsid w:val="39886599"/>
    <w:rsid w:val="39894A1A"/>
    <w:rsid w:val="398A077C"/>
    <w:rsid w:val="399D0FAB"/>
    <w:rsid w:val="39A122D0"/>
    <w:rsid w:val="39AB655A"/>
    <w:rsid w:val="39B95146"/>
    <w:rsid w:val="39EA2F5F"/>
    <w:rsid w:val="39F03604"/>
    <w:rsid w:val="3A5A096E"/>
    <w:rsid w:val="3A5B056F"/>
    <w:rsid w:val="3A6A4AE7"/>
    <w:rsid w:val="3A6F521E"/>
    <w:rsid w:val="3A756C76"/>
    <w:rsid w:val="3ADD73C6"/>
    <w:rsid w:val="3B5509C6"/>
    <w:rsid w:val="3BA260E2"/>
    <w:rsid w:val="3CFF4663"/>
    <w:rsid w:val="3D3B536E"/>
    <w:rsid w:val="3D5E2DF1"/>
    <w:rsid w:val="3D880128"/>
    <w:rsid w:val="3DB135FF"/>
    <w:rsid w:val="3DB339C8"/>
    <w:rsid w:val="3DB51BFC"/>
    <w:rsid w:val="3E082B8C"/>
    <w:rsid w:val="3E351BF4"/>
    <w:rsid w:val="3E5C28BB"/>
    <w:rsid w:val="3E646774"/>
    <w:rsid w:val="3E736717"/>
    <w:rsid w:val="3E862809"/>
    <w:rsid w:val="3EF732F4"/>
    <w:rsid w:val="3F060785"/>
    <w:rsid w:val="3F302E94"/>
    <w:rsid w:val="3F3514F6"/>
    <w:rsid w:val="3F3538AF"/>
    <w:rsid w:val="3F646EED"/>
    <w:rsid w:val="3F967FAC"/>
    <w:rsid w:val="3FB670F9"/>
    <w:rsid w:val="3FB70DDA"/>
    <w:rsid w:val="3FC1296F"/>
    <w:rsid w:val="3FE17866"/>
    <w:rsid w:val="3FFB07ED"/>
    <w:rsid w:val="403F2197"/>
    <w:rsid w:val="40853C52"/>
    <w:rsid w:val="410459C4"/>
    <w:rsid w:val="412251F5"/>
    <w:rsid w:val="412A4DF8"/>
    <w:rsid w:val="412C0C24"/>
    <w:rsid w:val="41480BFA"/>
    <w:rsid w:val="416750F2"/>
    <w:rsid w:val="41C64225"/>
    <w:rsid w:val="421D4EA6"/>
    <w:rsid w:val="42601D47"/>
    <w:rsid w:val="427F1068"/>
    <w:rsid w:val="42993D4D"/>
    <w:rsid w:val="42F05AF9"/>
    <w:rsid w:val="432A5A06"/>
    <w:rsid w:val="436446AC"/>
    <w:rsid w:val="43777787"/>
    <w:rsid w:val="43836597"/>
    <w:rsid w:val="43D227C4"/>
    <w:rsid w:val="43FA0D9A"/>
    <w:rsid w:val="44473DD4"/>
    <w:rsid w:val="446C3689"/>
    <w:rsid w:val="4497149C"/>
    <w:rsid w:val="44CE4B84"/>
    <w:rsid w:val="44F00032"/>
    <w:rsid w:val="44F00076"/>
    <w:rsid w:val="45386DA3"/>
    <w:rsid w:val="457635EC"/>
    <w:rsid w:val="45A271CF"/>
    <w:rsid w:val="45C04752"/>
    <w:rsid w:val="45F54D27"/>
    <w:rsid w:val="45F778F0"/>
    <w:rsid w:val="4624449B"/>
    <w:rsid w:val="468948B3"/>
    <w:rsid w:val="46B57629"/>
    <w:rsid w:val="46C14906"/>
    <w:rsid w:val="46CB0A6B"/>
    <w:rsid w:val="46CE73EA"/>
    <w:rsid w:val="472C05EE"/>
    <w:rsid w:val="4762121A"/>
    <w:rsid w:val="47937301"/>
    <w:rsid w:val="47C8182E"/>
    <w:rsid w:val="47F409BD"/>
    <w:rsid w:val="47FB3498"/>
    <w:rsid w:val="47FC6B7A"/>
    <w:rsid w:val="48311B68"/>
    <w:rsid w:val="4845006F"/>
    <w:rsid w:val="485052D8"/>
    <w:rsid w:val="48CF747F"/>
    <w:rsid w:val="48DF5182"/>
    <w:rsid w:val="48FA2A51"/>
    <w:rsid w:val="491403CF"/>
    <w:rsid w:val="49156D95"/>
    <w:rsid w:val="493424A6"/>
    <w:rsid w:val="4955729B"/>
    <w:rsid w:val="496074EF"/>
    <w:rsid w:val="498F1A34"/>
    <w:rsid w:val="49965291"/>
    <w:rsid w:val="49CC5CF4"/>
    <w:rsid w:val="49D8660C"/>
    <w:rsid w:val="49DF4588"/>
    <w:rsid w:val="49E014E1"/>
    <w:rsid w:val="4A1258A3"/>
    <w:rsid w:val="4A1743C6"/>
    <w:rsid w:val="4A3009D4"/>
    <w:rsid w:val="4AE61714"/>
    <w:rsid w:val="4B1B05A1"/>
    <w:rsid w:val="4B29541F"/>
    <w:rsid w:val="4B5B5F59"/>
    <w:rsid w:val="4B651054"/>
    <w:rsid w:val="4B740589"/>
    <w:rsid w:val="4B790C73"/>
    <w:rsid w:val="4BB11C83"/>
    <w:rsid w:val="4BB626BF"/>
    <w:rsid w:val="4BF52E1B"/>
    <w:rsid w:val="4C353356"/>
    <w:rsid w:val="4C3F6109"/>
    <w:rsid w:val="4C8A0551"/>
    <w:rsid w:val="4C9E5CED"/>
    <w:rsid w:val="4CF4135C"/>
    <w:rsid w:val="4D075106"/>
    <w:rsid w:val="4D1C2E8A"/>
    <w:rsid w:val="4D4A034A"/>
    <w:rsid w:val="4D5D5E3B"/>
    <w:rsid w:val="4D767F1E"/>
    <w:rsid w:val="4D8F32A0"/>
    <w:rsid w:val="4DD16A27"/>
    <w:rsid w:val="4DF45653"/>
    <w:rsid w:val="4E0D7324"/>
    <w:rsid w:val="4E1A512D"/>
    <w:rsid w:val="4E2509D2"/>
    <w:rsid w:val="4E374B25"/>
    <w:rsid w:val="4E614C78"/>
    <w:rsid w:val="4E6605CA"/>
    <w:rsid w:val="4E8A006A"/>
    <w:rsid w:val="4EAB0114"/>
    <w:rsid w:val="4EB2609A"/>
    <w:rsid w:val="4EC21D09"/>
    <w:rsid w:val="4ED3270E"/>
    <w:rsid w:val="4EE96625"/>
    <w:rsid w:val="4F044D97"/>
    <w:rsid w:val="4F4F29EA"/>
    <w:rsid w:val="4F522C31"/>
    <w:rsid w:val="4F654F68"/>
    <w:rsid w:val="4F8F6D42"/>
    <w:rsid w:val="4FA908D9"/>
    <w:rsid w:val="500408DE"/>
    <w:rsid w:val="500A7FBC"/>
    <w:rsid w:val="50163486"/>
    <w:rsid w:val="503C2CE4"/>
    <w:rsid w:val="5080374E"/>
    <w:rsid w:val="50A14F50"/>
    <w:rsid w:val="50B27017"/>
    <w:rsid w:val="50C6631B"/>
    <w:rsid w:val="51083745"/>
    <w:rsid w:val="516850BA"/>
    <w:rsid w:val="516F3258"/>
    <w:rsid w:val="518C2C3D"/>
    <w:rsid w:val="51A01538"/>
    <w:rsid w:val="51DB39B9"/>
    <w:rsid w:val="522A6F3E"/>
    <w:rsid w:val="5257234F"/>
    <w:rsid w:val="525F3E0F"/>
    <w:rsid w:val="52720BC3"/>
    <w:rsid w:val="527A2805"/>
    <w:rsid w:val="52922181"/>
    <w:rsid w:val="52AB41DD"/>
    <w:rsid w:val="52E0467E"/>
    <w:rsid w:val="53070C6E"/>
    <w:rsid w:val="531E1121"/>
    <w:rsid w:val="532924FD"/>
    <w:rsid w:val="53746B8D"/>
    <w:rsid w:val="538C78B4"/>
    <w:rsid w:val="53BE59EE"/>
    <w:rsid w:val="53C4320D"/>
    <w:rsid w:val="53CD6ECD"/>
    <w:rsid w:val="541F6F1A"/>
    <w:rsid w:val="547436E0"/>
    <w:rsid w:val="54AD202B"/>
    <w:rsid w:val="54B20A58"/>
    <w:rsid w:val="54B836B4"/>
    <w:rsid w:val="54E258CE"/>
    <w:rsid w:val="552936AA"/>
    <w:rsid w:val="55514833"/>
    <w:rsid w:val="55706236"/>
    <w:rsid w:val="55A1249C"/>
    <w:rsid w:val="55A62B8A"/>
    <w:rsid w:val="55DF61D7"/>
    <w:rsid w:val="568D7B85"/>
    <w:rsid w:val="56F67C83"/>
    <w:rsid w:val="57061B4B"/>
    <w:rsid w:val="5736758D"/>
    <w:rsid w:val="57515444"/>
    <w:rsid w:val="57560E52"/>
    <w:rsid w:val="5766386C"/>
    <w:rsid w:val="57670253"/>
    <w:rsid w:val="57775CAB"/>
    <w:rsid w:val="57AB500F"/>
    <w:rsid w:val="57CD7318"/>
    <w:rsid w:val="57E30AE1"/>
    <w:rsid w:val="58127246"/>
    <w:rsid w:val="581773FE"/>
    <w:rsid w:val="58311AAA"/>
    <w:rsid w:val="58363036"/>
    <w:rsid w:val="58984351"/>
    <w:rsid w:val="58AF1DF6"/>
    <w:rsid w:val="58FA76E7"/>
    <w:rsid w:val="592438F8"/>
    <w:rsid w:val="596078FE"/>
    <w:rsid w:val="597F637D"/>
    <w:rsid w:val="59882C3D"/>
    <w:rsid w:val="59B04FE8"/>
    <w:rsid w:val="59BF56A8"/>
    <w:rsid w:val="5A107157"/>
    <w:rsid w:val="5A1233D7"/>
    <w:rsid w:val="5A2426EB"/>
    <w:rsid w:val="5A501676"/>
    <w:rsid w:val="5AAC1340"/>
    <w:rsid w:val="5AC039E7"/>
    <w:rsid w:val="5B0A12CC"/>
    <w:rsid w:val="5B2C167F"/>
    <w:rsid w:val="5B4C010D"/>
    <w:rsid w:val="5B673AB6"/>
    <w:rsid w:val="5B835D00"/>
    <w:rsid w:val="5BCF5517"/>
    <w:rsid w:val="5BD61BB0"/>
    <w:rsid w:val="5C33344D"/>
    <w:rsid w:val="5C47491A"/>
    <w:rsid w:val="5CA5043C"/>
    <w:rsid w:val="5CB94636"/>
    <w:rsid w:val="5CC4676D"/>
    <w:rsid w:val="5D293D84"/>
    <w:rsid w:val="5D3662B3"/>
    <w:rsid w:val="5D6A7321"/>
    <w:rsid w:val="5D82193F"/>
    <w:rsid w:val="5DBC2E9F"/>
    <w:rsid w:val="5E006713"/>
    <w:rsid w:val="5E326B7D"/>
    <w:rsid w:val="5E4173F2"/>
    <w:rsid w:val="5E493FE8"/>
    <w:rsid w:val="5E6C6963"/>
    <w:rsid w:val="5EA00D2C"/>
    <w:rsid w:val="5ECB4F8C"/>
    <w:rsid w:val="5ED5673A"/>
    <w:rsid w:val="5EEE5B65"/>
    <w:rsid w:val="5F76621D"/>
    <w:rsid w:val="5FD21DA9"/>
    <w:rsid w:val="600F33B6"/>
    <w:rsid w:val="601E3E49"/>
    <w:rsid w:val="602D199B"/>
    <w:rsid w:val="60711F15"/>
    <w:rsid w:val="607169C6"/>
    <w:rsid w:val="60866FE9"/>
    <w:rsid w:val="60A42C31"/>
    <w:rsid w:val="60B434F4"/>
    <w:rsid w:val="60C166EF"/>
    <w:rsid w:val="61321DA4"/>
    <w:rsid w:val="614E60D8"/>
    <w:rsid w:val="61734C5D"/>
    <w:rsid w:val="61E01682"/>
    <w:rsid w:val="61FD59BC"/>
    <w:rsid w:val="62585A7C"/>
    <w:rsid w:val="62EE71CA"/>
    <w:rsid w:val="63403FBC"/>
    <w:rsid w:val="63D43630"/>
    <w:rsid w:val="64083C3F"/>
    <w:rsid w:val="64117515"/>
    <w:rsid w:val="64857D05"/>
    <w:rsid w:val="64B77BC7"/>
    <w:rsid w:val="64D375A3"/>
    <w:rsid w:val="64FC3B9A"/>
    <w:rsid w:val="653D1B90"/>
    <w:rsid w:val="655D015B"/>
    <w:rsid w:val="65901B77"/>
    <w:rsid w:val="659B7170"/>
    <w:rsid w:val="65DA6397"/>
    <w:rsid w:val="65FD47A4"/>
    <w:rsid w:val="66052F39"/>
    <w:rsid w:val="660A0B49"/>
    <w:rsid w:val="663237D5"/>
    <w:rsid w:val="666B47EA"/>
    <w:rsid w:val="6677718C"/>
    <w:rsid w:val="668A4D5C"/>
    <w:rsid w:val="669E0F91"/>
    <w:rsid w:val="67045800"/>
    <w:rsid w:val="67303947"/>
    <w:rsid w:val="674C6803"/>
    <w:rsid w:val="675237C7"/>
    <w:rsid w:val="67855FB8"/>
    <w:rsid w:val="681F29BA"/>
    <w:rsid w:val="682F280A"/>
    <w:rsid w:val="68552E02"/>
    <w:rsid w:val="687F6274"/>
    <w:rsid w:val="68D96000"/>
    <w:rsid w:val="68EC2B74"/>
    <w:rsid w:val="690D6941"/>
    <w:rsid w:val="691D6BEF"/>
    <w:rsid w:val="692270F9"/>
    <w:rsid w:val="69333C1F"/>
    <w:rsid w:val="6A310ACA"/>
    <w:rsid w:val="6A475C3C"/>
    <w:rsid w:val="6A762D68"/>
    <w:rsid w:val="6A7F2149"/>
    <w:rsid w:val="6ACB2D3F"/>
    <w:rsid w:val="6B072B94"/>
    <w:rsid w:val="6B7226E0"/>
    <w:rsid w:val="6B7554DF"/>
    <w:rsid w:val="6BA81731"/>
    <w:rsid w:val="6BBC39AC"/>
    <w:rsid w:val="6BDA195D"/>
    <w:rsid w:val="6BDA2004"/>
    <w:rsid w:val="6BEF7FA5"/>
    <w:rsid w:val="6BF37332"/>
    <w:rsid w:val="6C800049"/>
    <w:rsid w:val="6CD21729"/>
    <w:rsid w:val="6CD8269F"/>
    <w:rsid w:val="6D311F7D"/>
    <w:rsid w:val="6D39117E"/>
    <w:rsid w:val="6D556E3C"/>
    <w:rsid w:val="6D5D2B62"/>
    <w:rsid w:val="6D6745F5"/>
    <w:rsid w:val="6D8117F8"/>
    <w:rsid w:val="6DB56881"/>
    <w:rsid w:val="6E0923D8"/>
    <w:rsid w:val="6E482931"/>
    <w:rsid w:val="6E6648EE"/>
    <w:rsid w:val="6E7243FD"/>
    <w:rsid w:val="6E8610ED"/>
    <w:rsid w:val="6F41302D"/>
    <w:rsid w:val="6F42354B"/>
    <w:rsid w:val="6F610C1F"/>
    <w:rsid w:val="6F9D5714"/>
    <w:rsid w:val="6FCE7735"/>
    <w:rsid w:val="705A50F3"/>
    <w:rsid w:val="707B198B"/>
    <w:rsid w:val="70BB6549"/>
    <w:rsid w:val="70C8462E"/>
    <w:rsid w:val="70D9311B"/>
    <w:rsid w:val="71290211"/>
    <w:rsid w:val="71762C26"/>
    <w:rsid w:val="71A0693C"/>
    <w:rsid w:val="71E068B0"/>
    <w:rsid w:val="71E36583"/>
    <w:rsid w:val="71EC182A"/>
    <w:rsid w:val="722331A5"/>
    <w:rsid w:val="72C429AD"/>
    <w:rsid w:val="72D73503"/>
    <w:rsid w:val="730D1CCA"/>
    <w:rsid w:val="73281380"/>
    <w:rsid w:val="735143BA"/>
    <w:rsid w:val="737F23C2"/>
    <w:rsid w:val="73956BEF"/>
    <w:rsid w:val="73CD4ED4"/>
    <w:rsid w:val="73EF6ABA"/>
    <w:rsid w:val="741572BE"/>
    <w:rsid w:val="741E4D72"/>
    <w:rsid w:val="743254BC"/>
    <w:rsid w:val="744637BC"/>
    <w:rsid w:val="74B34100"/>
    <w:rsid w:val="74C97E89"/>
    <w:rsid w:val="74F5031E"/>
    <w:rsid w:val="753929D8"/>
    <w:rsid w:val="753D2E6F"/>
    <w:rsid w:val="754444B6"/>
    <w:rsid w:val="758449E9"/>
    <w:rsid w:val="758E4672"/>
    <w:rsid w:val="75B66ADA"/>
    <w:rsid w:val="76036EA9"/>
    <w:rsid w:val="762C3780"/>
    <w:rsid w:val="764D6A4B"/>
    <w:rsid w:val="768B2013"/>
    <w:rsid w:val="769F05AF"/>
    <w:rsid w:val="772103AE"/>
    <w:rsid w:val="7765236E"/>
    <w:rsid w:val="77775D89"/>
    <w:rsid w:val="77865594"/>
    <w:rsid w:val="779C20FF"/>
    <w:rsid w:val="779C7574"/>
    <w:rsid w:val="77A7245B"/>
    <w:rsid w:val="77FE3359"/>
    <w:rsid w:val="780C2EA6"/>
    <w:rsid w:val="78166FF5"/>
    <w:rsid w:val="78674783"/>
    <w:rsid w:val="786848AD"/>
    <w:rsid w:val="78685C72"/>
    <w:rsid w:val="78907EB8"/>
    <w:rsid w:val="78A52233"/>
    <w:rsid w:val="78FE3DD4"/>
    <w:rsid w:val="79447889"/>
    <w:rsid w:val="7966655A"/>
    <w:rsid w:val="799C62EB"/>
    <w:rsid w:val="79AF1C2F"/>
    <w:rsid w:val="79C74800"/>
    <w:rsid w:val="7A6016BC"/>
    <w:rsid w:val="7A952101"/>
    <w:rsid w:val="7AA97D3A"/>
    <w:rsid w:val="7AD0558D"/>
    <w:rsid w:val="7B307F57"/>
    <w:rsid w:val="7B3F19BB"/>
    <w:rsid w:val="7B46197D"/>
    <w:rsid w:val="7C194312"/>
    <w:rsid w:val="7C1973BE"/>
    <w:rsid w:val="7C247CA2"/>
    <w:rsid w:val="7C5400E1"/>
    <w:rsid w:val="7C74092F"/>
    <w:rsid w:val="7C824FF2"/>
    <w:rsid w:val="7CF3413E"/>
    <w:rsid w:val="7D61609A"/>
    <w:rsid w:val="7DA94EE7"/>
    <w:rsid w:val="7E213C36"/>
    <w:rsid w:val="7E3E1F98"/>
    <w:rsid w:val="7E3F68A0"/>
    <w:rsid w:val="7E600DC3"/>
    <w:rsid w:val="7E694279"/>
    <w:rsid w:val="7E765D97"/>
    <w:rsid w:val="7E7E700C"/>
    <w:rsid w:val="7EA50B70"/>
    <w:rsid w:val="7EC47289"/>
    <w:rsid w:val="7EEF0E7A"/>
    <w:rsid w:val="7EFD0989"/>
    <w:rsid w:val="7F0251EE"/>
    <w:rsid w:val="7F5C31CD"/>
    <w:rsid w:val="7F6B5095"/>
    <w:rsid w:val="7FA147C6"/>
    <w:rsid w:val="7FC17032"/>
    <w:rsid w:val="7FE50115"/>
    <w:rsid w:val="7FEE66E4"/>
    <w:rsid w:val="7FEF0C9A"/>
    <w:rsid w:val="7FF96F4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nhideWhenUsed="0" w:uiPriority="9" w:semiHidden="0" w:name="heading 3"/>
    <w:lsdException w:qFormat="1" w:unhideWhenUsed="0" w:uiPriority="0" w:semiHidden="0" w:name="heading 4"/>
    <w:lsdException w:qFormat="1" w:unhideWhenUsed="0" w:uiPriority="9" w:semiHidden="0" w:name="heading 5"/>
    <w:lsdException w:qFormat="1" w:uiPriority="9" w:name="heading 6"/>
    <w:lsdException w:qFormat="1" w:uiPriority="9" w:name="heading 7"/>
    <w:lsdException w:qFormat="1" w:unhideWhenUsed="0" w:uiPriority="9" w:semiHidden="0" w:name="heading 8"/>
    <w:lsdException w:qFormat="1" w:unhideWhenUsed="0" w:uiPriority="9"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qFormat="1" w:unhideWhenUsed="0" w:uiPriority="0" w:semiHidden="0" w:name="index 8"/>
    <w:lsdException w:uiPriority="99" w:name="index 9"/>
    <w:lsdException w:qFormat="1" w:uiPriority="39" w:name="toc 1"/>
    <w:lsdException w:qFormat="1" w:uiPriority="39" w:name="toc 2"/>
    <w:lsdException w:qFormat="1"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nhideWhenUsed="0" w:uiPriority="0" w:semiHidden="0" w:name="annotation text"/>
    <w:lsdException w:qFormat="1" w:uiPriority="0" w:semiHidden="0" w:name="header"/>
    <w:lsdException w:qFormat="1"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nhideWhenUsed="0" w:uiPriority="99" w:semiHidden="0" w:name="annotation reference"/>
    <w:lsdException w:uiPriority="99" w:name="line number"/>
    <w:lsdException w:qFormat="1" w:unhideWhenUsed="0" w:uiPriority="0" w:semiHidden="0" w:name="page number"/>
    <w:lsdException w:qFormat="1" w:uiPriority="99" w:semiHidden="0" w:name="endnote reference"/>
    <w:lsdException w:uiPriority="99" w:name="endnote text"/>
    <w:lsdException w:uiPriority="99" w:name="table of authorities"/>
    <w:lsdException w:uiPriority="99" w:name="macro"/>
    <w:lsdException w:uiPriority="99" w:name="toa heading"/>
    <w:lsdException w:qFormat="1" w:uiPriority="99" w:semiHidden="0" w:name="List"/>
    <w:lsdException w:uiPriority="99" w:name="List Bullet"/>
    <w:lsdException w:qFormat="1" w:unhideWhenUsed="0" w:uiPriority="0" w:semiHidden="0" w:name="List Number"/>
    <w:lsdException w:qFormat="1" w:uiPriority="99" w:semiHidden="0"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semiHidden="0" w:name="Date"/>
    <w:lsdException w:qFormat="1" w:unhideWhenUsed="0" w:uiPriority="0" w:semiHidden="0" w:name="Body Text First Indent"/>
    <w:lsdException w:qFormat="1" w:uiPriority="99" w:name="Body Text First Indent 2"/>
    <w:lsdException w:uiPriority="99" w:name="Note Heading"/>
    <w:lsdException w:uiPriority="99" w:name="Body Text 2"/>
    <w:lsdException w:qFormat="1" w:uiPriority="99" w:semiHidden="0" w:name="Body Text 3"/>
    <w:lsdException w:uiPriority="99" w:name="Body Text Indent 2"/>
    <w:lsdException w:uiPriority="99" w:name="Body Text Indent 3"/>
    <w:lsdException w:uiPriority="99" w:name="Block Text"/>
    <w:lsdException w:qFormat="1" w:uiPriority="99" w:semiHidden="0" w:name="Hyperlink"/>
    <w:lsdException w:qFormat="1" w:uiPriority="99" w:semiHidden="0" w:name="FollowedHyperlink"/>
    <w:lsdException w:qFormat="1" w:unhideWhenUsed="0" w:uiPriority="0" w:semiHidden="0" w:name="Strong"/>
    <w:lsdException w:qFormat="1" w:unhideWhenUsed="0" w:uiPriority="20" w:semiHidden="0" w:name="Emphasis"/>
    <w:lsdException w:uiPriority="99" w:name="Document Map"/>
    <w:lsdException w:qFormat="1" w:unhideWhenUsed="0" w:uiPriority="0" w:semiHidden="0"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nhideWhenUsed="0"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4">
    <w:name w:val="heading 1"/>
    <w:basedOn w:val="1"/>
    <w:next w:val="1"/>
    <w:link w:val="46"/>
    <w:autoRedefine/>
    <w:qFormat/>
    <w:uiPriority w:val="9"/>
    <w:pPr>
      <w:keepNext/>
      <w:keepLines/>
      <w:spacing w:before="340" w:after="330" w:line="578" w:lineRule="auto"/>
      <w:outlineLvl w:val="0"/>
    </w:pPr>
    <w:rPr>
      <w:rFonts w:ascii="Times New Roman" w:hAnsi="Times New Roman" w:eastAsia="宋体" w:cs="Times New Roman"/>
      <w:b/>
      <w:bCs/>
      <w:kern w:val="44"/>
      <w:sz w:val="44"/>
      <w:szCs w:val="44"/>
      <w:lang w:val="zh-CN" w:eastAsia="zh-CN"/>
    </w:rPr>
  </w:style>
  <w:style w:type="paragraph" w:styleId="5">
    <w:name w:val="heading 2"/>
    <w:basedOn w:val="1"/>
    <w:next w:val="1"/>
    <w:link w:val="47"/>
    <w:autoRedefine/>
    <w:qFormat/>
    <w:uiPriority w:val="9"/>
    <w:pPr>
      <w:keepNext/>
      <w:keepLines/>
      <w:spacing w:before="260" w:after="260" w:line="416" w:lineRule="auto"/>
      <w:outlineLvl w:val="1"/>
    </w:pPr>
    <w:rPr>
      <w:rFonts w:ascii="Cambria" w:hAnsi="Cambria" w:eastAsia="宋体" w:cs="Times New Roman"/>
      <w:b/>
      <w:bCs/>
      <w:sz w:val="32"/>
      <w:szCs w:val="32"/>
      <w:lang w:val="zh-CN" w:eastAsia="zh-CN"/>
    </w:rPr>
  </w:style>
  <w:style w:type="paragraph" w:styleId="6">
    <w:name w:val="heading 3"/>
    <w:basedOn w:val="1"/>
    <w:next w:val="1"/>
    <w:link w:val="48"/>
    <w:autoRedefine/>
    <w:qFormat/>
    <w:uiPriority w:val="9"/>
    <w:pPr>
      <w:keepNext/>
      <w:keepLines/>
      <w:spacing w:before="260" w:after="260" w:line="416" w:lineRule="auto"/>
      <w:outlineLvl w:val="2"/>
    </w:pPr>
    <w:rPr>
      <w:rFonts w:ascii="Times New Roman" w:hAnsi="Times New Roman" w:eastAsia="宋体" w:cs="Times New Roman"/>
      <w:b/>
      <w:bCs/>
      <w:sz w:val="32"/>
      <w:szCs w:val="32"/>
      <w:lang w:val="zh-CN" w:eastAsia="zh-CN"/>
    </w:rPr>
  </w:style>
  <w:style w:type="paragraph" w:styleId="7">
    <w:name w:val="heading 4"/>
    <w:next w:val="1"/>
    <w:qFormat/>
    <w:uiPriority w:val="0"/>
    <w:pPr>
      <w:keepNext/>
      <w:widowControl w:val="0"/>
      <w:spacing w:before="240" w:after="60"/>
      <w:jc w:val="both"/>
      <w:outlineLvl w:val="3"/>
    </w:pPr>
    <w:rPr>
      <w:rFonts w:ascii="Times New Roman" w:hAnsi="Times New Roman" w:eastAsia="宋体" w:cs="Times New Roman"/>
      <w:b/>
      <w:bCs/>
      <w:kern w:val="2"/>
      <w:sz w:val="28"/>
      <w:szCs w:val="28"/>
      <w:lang w:val="en-US" w:eastAsia="zh-CN" w:bidi="ar-SA"/>
    </w:rPr>
  </w:style>
  <w:style w:type="paragraph" w:styleId="8">
    <w:name w:val="heading 5"/>
    <w:basedOn w:val="1"/>
    <w:next w:val="9"/>
    <w:link w:val="49"/>
    <w:autoRedefine/>
    <w:qFormat/>
    <w:uiPriority w:val="9"/>
    <w:pPr>
      <w:keepNext/>
      <w:keepLines/>
      <w:spacing w:before="280" w:after="290" w:line="376" w:lineRule="auto"/>
      <w:outlineLvl w:val="4"/>
    </w:pPr>
    <w:rPr>
      <w:rFonts w:ascii="Times New Roman" w:hAnsi="Times New Roman" w:eastAsia="宋体" w:cs="Times New Roman"/>
      <w:b/>
      <w:bCs/>
      <w:sz w:val="28"/>
      <w:szCs w:val="28"/>
      <w:lang w:val="zh-CN" w:eastAsia="zh-CN"/>
    </w:rPr>
  </w:style>
  <w:style w:type="paragraph" w:styleId="10">
    <w:name w:val="heading 8"/>
    <w:basedOn w:val="1"/>
    <w:next w:val="1"/>
    <w:link w:val="50"/>
    <w:autoRedefine/>
    <w:qFormat/>
    <w:uiPriority w:val="9"/>
    <w:pPr>
      <w:keepNext/>
      <w:keepLines/>
      <w:spacing w:before="240" w:after="64" w:line="320" w:lineRule="auto"/>
      <w:outlineLvl w:val="7"/>
    </w:pPr>
    <w:rPr>
      <w:rFonts w:ascii="等线 Light" w:hAnsi="等线 Light" w:eastAsia="等线 Light" w:cs="Times New Roman"/>
      <w:sz w:val="24"/>
      <w:szCs w:val="24"/>
      <w:lang w:val="zh-CN" w:eastAsia="zh-CN"/>
    </w:rPr>
  </w:style>
  <w:style w:type="paragraph" w:styleId="11">
    <w:name w:val="heading 9"/>
    <w:basedOn w:val="1"/>
    <w:next w:val="1"/>
    <w:link w:val="51"/>
    <w:autoRedefine/>
    <w:qFormat/>
    <w:uiPriority w:val="9"/>
    <w:pPr>
      <w:keepNext/>
      <w:keepLines/>
      <w:spacing w:before="240" w:after="64" w:line="320" w:lineRule="auto"/>
      <w:outlineLvl w:val="8"/>
    </w:pPr>
    <w:rPr>
      <w:rFonts w:ascii="Cambria" w:hAnsi="Cambria" w:eastAsia="宋体" w:cs="Times New Roman"/>
      <w:szCs w:val="21"/>
      <w:lang w:val="zh-CN" w:eastAsia="zh-CN"/>
    </w:rPr>
  </w:style>
  <w:style w:type="character" w:default="1" w:styleId="33">
    <w:name w:val="Default Paragraph Font"/>
    <w:autoRedefine/>
    <w:semiHidden/>
    <w:unhideWhenUsed/>
    <w:qFormat/>
    <w:uiPriority w:val="1"/>
  </w:style>
  <w:style w:type="table" w:default="1" w:styleId="31">
    <w:name w:val="Normal Table"/>
    <w:autoRedefine/>
    <w:semiHidden/>
    <w:unhideWhenUsed/>
    <w:qFormat/>
    <w:uiPriority w:val="99"/>
    <w:tblPr>
      <w:tblCellMar>
        <w:top w:w="0" w:type="dxa"/>
        <w:left w:w="108" w:type="dxa"/>
        <w:bottom w:w="0" w:type="dxa"/>
        <w:right w:w="108" w:type="dxa"/>
      </w:tblCellMar>
    </w:tblPr>
  </w:style>
  <w:style w:type="paragraph" w:styleId="2">
    <w:name w:val="Body Text First Indent"/>
    <w:next w:val="3"/>
    <w:qFormat/>
    <w:uiPriority w:val="0"/>
    <w:pPr>
      <w:widowControl w:val="0"/>
      <w:spacing w:after="120" w:line="560" w:lineRule="exact"/>
      <w:ind w:firstLine="420" w:firstLineChars="100"/>
      <w:jc w:val="both"/>
    </w:pPr>
    <w:rPr>
      <w:rFonts w:ascii="Times New Roman" w:hAnsi="Times New Roman" w:eastAsia="宋体" w:cs="Times New Roman"/>
      <w:b/>
      <w:kern w:val="2"/>
      <w:sz w:val="21"/>
      <w:szCs w:val="21"/>
      <w:lang w:val="en-US" w:eastAsia="zh-CN" w:bidi="ar-SA"/>
    </w:rPr>
  </w:style>
  <w:style w:type="paragraph" w:styleId="3">
    <w:name w:val="footer"/>
    <w:basedOn w:val="1"/>
    <w:next w:val="1"/>
    <w:link w:val="68"/>
    <w:autoRedefine/>
    <w:unhideWhenUsed/>
    <w:qFormat/>
    <w:uiPriority w:val="0"/>
    <w:pPr>
      <w:tabs>
        <w:tab w:val="center" w:pos="4153"/>
        <w:tab w:val="right" w:pos="8306"/>
      </w:tabs>
      <w:snapToGrid w:val="0"/>
      <w:jc w:val="left"/>
    </w:pPr>
    <w:rPr>
      <w:rFonts w:ascii="Times New Roman" w:hAnsi="Times New Roman" w:eastAsia="宋体" w:cs="Times New Roman"/>
      <w:kern w:val="0"/>
      <w:sz w:val="18"/>
      <w:szCs w:val="18"/>
      <w:lang w:val="zh-CN" w:eastAsia="zh-CN"/>
    </w:rPr>
  </w:style>
  <w:style w:type="paragraph" w:styleId="9">
    <w:name w:val="Normal Indent"/>
    <w:basedOn w:val="1"/>
    <w:autoRedefine/>
    <w:qFormat/>
    <w:uiPriority w:val="0"/>
    <w:pPr>
      <w:ind w:firstLine="420"/>
    </w:pPr>
    <w:rPr>
      <w:rFonts w:ascii="Times New Roman" w:hAnsi="Times New Roman" w:eastAsia="宋体" w:cs="Times New Roman"/>
      <w:szCs w:val="20"/>
    </w:rPr>
  </w:style>
  <w:style w:type="paragraph" w:styleId="12">
    <w:name w:val="index 8"/>
    <w:basedOn w:val="1"/>
    <w:next w:val="1"/>
    <w:autoRedefine/>
    <w:qFormat/>
    <w:uiPriority w:val="0"/>
    <w:pPr>
      <w:ind w:left="2940"/>
    </w:pPr>
  </w:style>
  <w:style w:type="paragraph" w:styleId="13">
    <w:name w:val="List Number"/>
    <w:basedOn w:val="1"/>
    <w:autoRedefine/>
    <w:qFormat/>
    <w:uiPriority w:val="0"/>
    <w:pPr>
      <w:widowControl/>
      <w:tabs>
        <w:tab w:val="left" w:pos="454"/>
        <w:tab w:val="left" w:pos="720"/>
        <w:tab w:val="left" w:pos="840"/>
      </w:tabs>
      <w:spacing w:after="50" w:afterLines="50"/>
      <w:ind w:left="454" w:hanging="284"/>
      <w:jc w:val="left"/>
    </w:pPr>
    <w:rPr>
      <w:rFonts w:ascii="Times New Roman" w:hAnsi="Times New Roman" w:eastAsia="宋体" w:cs="Times New Roman"/>
      <w:kern w:val="0"/>
      <w:sz w:val="24"/>
      <w:szCs w:val="20"/>
    </w:rPr>
  </w:style>
  <w:style w:type="paragraph" w:styleId="14">
    <w:name w:val="annotation text"/>
    <w:basedOn w:val="1"/>
    <w:link w:val="53"/>
    <w:autoRedefine/>
    <w:qFormat/>
    <w:uiPriority w:val="0"/>
    <w:pPr>
      <w:jc w:val="left"/>
    </w:pPr>
    <w:rPr>
      <w:rFonts w:ascii="Times New Roman" w:hAnsi="Times New Roman" w:eastAsia="宋体" w:cs="Times New Roman"/>
      <w:szCs w:val="24"/>
      <w:lang w:val="zh-CN" w:eastAsia="zh-CN"/>
    </w:rPr>
  </w:style>
  <w:style w:type="paragraph" w:styleId="15">
    <w:name w:val="Body Text 3"/>
    <w:basedOn w:val="1"/>
    <w:link w:val="55"/>
    <w:autoRedefine/>
    <w:unhideWhenUsed/>
    <w:qFormat/>
    <w:uiPriority w:val="99"/>
    <w:pPr>
      <w:spacing w:after="120"/>
    </w:pPr>
    <w:rPr>
      <w:rFonts w:ascii="Times New Roman" w:hAnsi="Times New Roman" w:eastAsia="宋体" w:cs="Times New Roman"/>
      <w:sz w:val="16"/>
      <w:szCs w:val="16"/>
      <w:lang w:val="zh-CN" w:eastAsia="zh-CN"/>
    </w:rPr>
  </w:style>
  <w:style w:type="paragraph" w:styleId="16">
    <w:name w:val="Body Text"/>
    <w:basedOn w:val="1"/>
    <w:next w:val="1"/>
    <w:link w:val="57"/>
    <w:autoRedefine/>
    <w:unhideWhenUsed/>
    <w:qFormat/>
    <w:uiPriority w:val="0"/>
    <w:pPr>
      <w:spacing w:after="120"/>
    </w:pPr>
    <w:rPr>
      <w:rFonts w:ascii="Times New Roman" w:hAnsi="Times New Roman" w:eastAsia="宋体" w:cs="Times New Roman"/>
      <w:szCs w:val="24"/>
      <w:lang w:val="zh-CN" w:eastAsia="zh-CN"/>
    </w:rPr>
  </w:style>
  <w:style w:type="paragraph" w:styleId="17">
    <w:name w:val="Body Text Indent"/>
    <w:basedOn w:val="1"/>
    <w:link w:val="59"/>
    <w:autoRedefine/>
    <w:qFormat/>
    <w:uiPriority w:val="0"/>
    <w:pPr>
      <w:ind w:firstLine="830" w:firstLineChars="352"/>
    </w:pPr>
    <w:rPr>
      <w:rFonts w:ascii="仿宋_GB2312" w:hAnsi="Times New Roman" w:eastAsia="仿宋_GB2312" w:cs="Times New Roman"/>
      <w:kern w:val="0"/>
      <w:sz w:val="32"/>
      <w:szCs w:val="20"/>
      <w:lang w:val="zh-CN" w:eastAsia="zh-CN"/>
    </w:rPr>
  </w:style>
  <w:style w:type="paragraph" w:styleId="18">
    <w:name w:val="List 2"/>
    <w:basedOn w:val="1"/>
    <w:autoRedefine/>
    <w:unhideWhenUsed/>
    <w:qFormat/>
    <w:uiPriority w:val="99"/>
    <w:pPr>
      <w:ind w:left="100" w:leftChars="200" w:hanging="200" w:hangingChars="200"/>
      <w:contextualSpacing/>
    </w:pPr>
    <w:rPr>
      <w:rFonts w:ascii="Times New Roman" w:hAnsi="Times New Roman" w:eastAsia="宋体" w:cs="Times New Roman"/>
      <w:szCs w:val="24"/>
    </w:rPr>
  </w:style>
  <w:style w:type="paragraph" w:styleId="19">
    <w:name w:val="toc 3"/>
    <w:basedOn w:val="1"/>
    <w:next w:val="1"/>
    <w:autoRedefine/>
    <w:semiHidden/>
    <w:unhideWhenUsed/>
    <w:qFormat/>
    <w:uiPriority w:val="39"/>
    <w:pPr>
      <w:ind w:left="840" w:leftChars="400"/>
    </w:pPr>
  </w:style>
  <w:style w:type="paragraph" w:styleId="20">
    <w:name w:val="Plain Text"/>
    <w:basedOn w:val="1"/>
    <w:next w:val="7"/>
    <w:link w:val="63"/>
    <w:autoRedefine/>
    <w:qFormat/>
    <w:uiPriority w:val="0"/>
    <w:rPr>
      <w:rFonts w:ascii="宋体" w:hAnsi="Courier New" w:eastAsia="宋体" w:cs="Times New Roman"/>
      <w:kern w:val="0"/>
      <w:sz w:val="20"/>
      <w:szCs w:val="21"/>
      <w:lang w:val="zh-CN" w:eastAsia="zh-CN"/>
    </w:rPr>
  </w:style>
  <w:style w:type="paragraph" w:styleId="21">
    <w:name w:val="Date"/>
    <w:basedOn w:val="1"/>
    <w:next w:val="1"/>
    <w:link w:val="65"/>
    <w:autoRedefine/>
    <w:unhideWhenUsed/>
    <w:qFormat/>
    <w:uiPriority w:val="99"/>
    <w:pPr>
      <w:ind w:left="100" w:leftChars="2500"/>
    </w:pPr>
    <w:rPr>
      <w:rFonts w:ascii="Times New Roman" w:hAnsi="Times New Roman" w:eastAsia="宋体" w:cs="Times New Roman"/>
      <w:szCs w:val="24"/>
      <w:lang w:val="zh-CN" w:eastAsia="zh-CN"/>
    </w:rPr>
  </w:style>
  <w:style w:type="paragraph" w:styleId="22">
    <w:name w:val="Balloon Text"/>
    <w:basedOn w:val="1"/>
    <w:link w:val="101"/>
    <w:autoRedefine/>
    <w:semiHidden/>
    <w:qFormat/>
    <w:uiPriority w:val="0"/>
    <w:rPr>
      <w:rFonts w:ascii="Times New Roman" w:hAnsi="Times New Roman" w:eastAsia="宋体" w:cs="Times New Roman"/>
      <w:sz w:val="18"/>
      <w:szCs w:val="18"/>
    </w:rPr>
  </w:style>
  <w:style w:type="paragraph" w:styleId="23">
    <w:name w:val="header"/>
    <w:basedOn w:val="1"/>
    <w:link w:val="70"/>
    <w:autoRedefine/>
    <w:unhideWhenUsed/>
    <w:qFormat/>
    <w:uiPriority w:val="0"/>
    <w:pPr>
      <w:pBdr>
        <w:bottom w:val="single" w:color="auto" w:sz="6" w:space="1"/>
      </w:pBdr>
      <w:tabs>
        <w:tab w:val="center" w:pos="4153"/>
        <w:tab w:val="right" w:pos="8306"/>
      </w:tabs>
      <w:snapToGrid w:val="0"/>
      <w:jc w:val="center"/>
    </w:pPr>
    <w:rPr>
      <w:rFonts w:ascii="Times New Roman" w:hAnsi="Times New Roman" w:eastAsia="宋体" w:cs="Times New Roman"/>
      <w:kern w:val="0"/>
      <w:sz w:val="18"/>
      <w:szCs w:val="18"/>
      <w:lang w:val="zh-CN" w:eastAsia="zh-CN"/>
    </w:rPr>
  </w:style>
  <w:style w:type="paragraph" w:styleId="24">
    <w:name w:val="toc 1"/>
    <w:basedOn w:val="1"/>
    <w:next w:val="1"/>
    <w:autoRedefine/>
    <w:semiHidden/>
    <w:unhideWhenUsed/>
    <w:qFormat/>
    <w:uiPriority w:val="39"/>
  </w:style>
  <w:style w:type="paragraph" w:styleId="25">
    <w:name w:val="List"/>
    <w:basedOn w:val="1"/>
    <w:autoRedefine/>
    <w:unhideWhenUsed/>
    <w:qFormat/>
    <w:uiPriority w:val="99"/>
    <w:pPr>
      <w:ind w:left="200" w:hanging="200" w:hangingChars="200"/>
      <w:contextualSpacing/>
    </w:pPr>
    <w:rPr>
      <w:rFonts w:ascii="Times New Roman" w:hAnsi="Times New Roman" w:eastAsia="宋体" w:cs="Times New Roman"/>
      <w:szCs w:val="24"/>
    </w:rPr>
  </w:style>
  <w:style w:type="paragraph" w:styleId="26">
    <w:name w:val="toc 2"/>
    <w:basedOn w:val="1"/>
    <w:next w:val="1"/>
    <w:autoRedefine/>
    <w:semiHidden/>
    <w:unhideWhenUsed/>
    <w:qFormat/>
    <w:uiPriority w:val="39"/>
    <w:pPr>
      <w:ind w:left="420" w:leftChars="200"/>
    </w:pPr>
  </w:style>
  <w:style w:type="paragraph" w:styleId="27">
    <w:name w:val="Normal (Web)"/>
    <w:basedOn w:val="1"/>
    <w:autoRedefine/>
    <w:unhideWhenUsed/>
    <w:qFormat/>
    <w:uiPriority w:val="99"/>
    <w:rPr>
      <w:rFonts w:ascii="Calibri" w:hAnsi="Calibri" w:eastAsia="宋体" w:cs="Times New Roman"/>
      <w:kern w:val="0"/>
      <w:sz w:val="24"/>
      <w:szCs w:val="24"/>
    </w:rPr>
  </w:style>
  <w:style w:type="paragraph" w:styleId="28">
    <w:name w:val="Title"/>
    <w:basedOn w:val="1"/>
    <w:next w:val="1"/>
    <w:link w:val="72"/>
    <w:autoRedefine/>
    <w:qFormat/>
    <w:uiPriority w:val="10"/>
    <w:pPr>
      <w:widowControl/>
      <w:overflowPunct w:val="0"/>
      <w:autoSpaceDE w:val="0"/>
      <w:autoSpaceDN w:val="0"/>
      <w:adjustRightInd w:val="0"/>
      <w:jc w:val="center"/>
      <w:textAlignment w:val="baseline"/>
    </w:pPr>
    <w:rPr>
      <w:rFonts w:ascii="Cambria" w:hAnsi="Cambria" w:eastAsia="宋体" w:cs="Times New Roman"/>
      <w:b/>
      <w:bCs/>
      <w:sz w:val="32"/>
      <w:szCs w:val="32"/>
      <w:lang w:val="zh-CN" w:eastAsia="zh-CN"/>
    </w:rPr>
  </w:style>
  <w:style w:type="paragraph" w:styleId="29">
    <w:name w:val="annotation subject"/>
    <w:basedOn w:val="14"/>
    <w:next w:val="14"/>
    <w:link w:val="74"/>
    <w:autoRedefine/>
    <w:qFormat/>
    <w:uiPriority w:val="99"/>
    <w:rPr>
      <w:b/>
      <w:bCs/>
    </w:rPr>
  </w:style>
  <w:style w:type="paragraph" w:styleId="30">
    <w:name w:val="Body Text First Indent 2"/>
    <w:basedOn w:val="1"/>
    <w:link w:val="110"/>
    <w:autoRedefine/>
    <w:semiHidden/>
    <w:unhideWhenUsed/>
    <w:qFormat/>
    <w:uiPriority w:val="99"/>
    <w:pPr>
      <w:spacing w:after="120"/>
      <w:ind w:left="420" w:leftChars="200" w:firstLine="420" w:firstLineChars="200"/>
    </w:pPr>
    <w:rPr>
      <w:rFonts w:ascii="Times New Roman" w:eastAsia="宋体"/>
      <w:kern w:val="2"/>
      <w:sz w:val="21"/>
      <w:szCs w:val="24"/>
      <w:lang w:val="en-US" w:eastAsia="zh-CN"/>
    </w:rPr>
  </w:style>
  <w:style w:type="table" w:styleId="32">
    <w:name w:val="Table Grid"/>
    <w:basedOn w:val="31"/>
    <w:autoRedefine/>
    <w:qFormat/>
    <w:uiPriority w:val="59"/>
    <w:rPr>
      <w:rFonts w:ascii="Times New Roman" w:hAnsi="Times New Roman" w:eastAsia="宋体" w:cs="Times New Roman"/>
      <w:kern w:val="0"/>
      <w:sz w:val="20"/>
      <w:szCs w:val="20"/>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character" w:styleId="34">
    <w:name w:val="Strong"/>
    <w:basedOn w:val="33"/>
    <w:autoRedefine/>
    <w:qFormat/>
    <w:uiPriority w:val="0"/>
    <w:rPr>
      <w:b/>
    </w:rPr>
  </w:style>
  <w:style w:type="character" w:styleId="35">
    <w:name w:val="endnote reference"/>
    <w:autoRedefine/>
    <w:unhideWhenUsed/>
    <w:qFormat/>
    <w:uiPriority w:val="99"/>
    <w:rPr>
      <w:vertAlign w:val="superscript"/>
    </w:rPr>
  </w:style>
  <w:style w:type="character" w:styleId="36">
    <w:name w:val="page number"/>
    <w:autoRedefine/>
    <w:qFormat/>
    <w:uiPriority w:val="0"/>
    <w:rPr>
      <w:rFonts w:ascii="Arial" w:hAnsi="Arial" w:eastAsia="黑体" w:cs="Arial"/>
      <w:snapToGrid w:val="0"/>
      <w:kern w:val="0"/>
      <w:szCs w:val="21"/>
    </w:rPr>
  </w:style>
  <w:style w:type="character" w:styleId="37">
    <w:name w:val="FollowedHyperlink"/>
    <w:basedOn w:val="33"/>
    <w:autoRedefine/>
    <w:unhideWhenUsed/>
    <w:qFormat/>
    <w:uiPriority w:val="99"/>
    <w:rPr>
      <w:color w:val="800080"/>
      <w:u w:val="single"/>
    </w:rPr>
  </w:style>
  <w:style w:type="character" w:styleId="38">
    <w:name w:val="Hyperlink"/>
    <w:autoRedefine/>
    <w:unhideWhenUsed/>
    <w:qFormat/>
    <w:uiPriority w:val="99"/>
    <w:rPr>
      <w:color w:val="0000FF"/>
      <w:u w:val="single"/>
    </w:rPr>
  </w:style>
  <w:style w:type="character" w:styleId="39">
    <w:name w:val="annotation reference"/>
    <w:autoRedefine/>
    <w:qFormat/>
    <w:uiPriority w:val="99"/>
    <w:rPr>
      <w:sz w:val="21"/>
      <w:szCs w:val="21"/>
    </w:rPr>
  </w:style>
  <w:style w:type="character" w:customStyle="1" w:styleId="40">
    <w:name w:val="标题 1 Char"/>
    <w:basedOn w:val="33"/>
    <w:autoRedefine/>
    <w:qFormat/>
    <w:uiPriority w:val="9"/>
    <w:rPr>
      <w:b/>
      <w:bCs/>
      <w:kern w:val="44"/>
      <w:sz w:val="44"/>
      <w:szCs w:val="44"/>
    </w:rPr>
  </w:style>
  <w:style w:type="character" w:customStyle="1" w:styleId="41">
    <w:name w:val="标题 2 Char"/>
    <w:basedOn w:val="33"/>
    <w:autoRedefine/>
    <w:qFormat/>
    <w:uiPriority w:val="9"/>
    <w:rPr>
      <w:rFonts w:asciiTheme="majorHAnsi" w:hAnsiTheme="majorHAnsi" w:eastAsiaTheme="majorEastAsia" w:cstheme="majorBidi"/>
      <w:b/>
      <w:bCs/>
      <w:sz w:val="32"/>
      <w:szCs w:val="32"/>
    </w:rPr>
  </w:style>
  <w:style w:type="character" w:customStyle="1" w:styleId="42">
    <w:name w:val="标题 3 Char"/>
    <w:basedOn w:val="33"/>
    <w:autoRedefine/>
    <w:qFormat/>
    <w:uiPriority w:val="9"/>
    <w:rPr>
      <w:b/>
      <w:bCs/>
      <w:sz w:val="32"/>
      <w:szCs w:val="32"/>
    </w:rPr>
  </w:style>
  <w:style w:type="character" w:customStyle="1" w:styleId="43">
    <w:name w:val="标题 5 Char"/>
    <w:basedOn w:val="33"/>
    <w:autoRedefine/>
    <w:qFormat/>
    <w:uiPriority w:val="9"/>
    <w:rPr>
      <w:b/>
      <w:bCs/>
      <w:sz w:val="28"/>
      <w:szCs w:val="28"/>
    </w:rPr>
  </w:style>
  <w:style w:type="character" w:customStyle="1" w:styleId="44">
    <w:name w:val="标题 8 Char"/>
    <w:basedOn w:val="33"/>
    <w:autoRedefine/>
    <w:qFormat/>
    <w:uiPriority w:val="0"/>
    <w:rPr>
      <w:rFonts w:asciiTheme="majorHAnsi" w:hAnsiTheme="majorHAnsi" w:eastAsiaTheme="majorEastAsia" w:cstheme="majorBidi"/>
      <w:sz w:val="24"/>
      <w:szCs w:val="24"/>
    </w:rPr>
  </w:style>
  <w:style w:type="character" w:customStyle="1" w:styleId="45">
    <w:name w:val="标题 9 Char"/>
    <w:basedOn w:val="33"/>
    <w:autoRedefine/>
    <w:semiHidden/>
    <w:qFormat/>
    <w:uiPriority w:val="9"/>
    <w:rPr>
      <w:rFonts w:asciiTheme="majorHAnsi" w:hAnsiTheme="majorHAnsi" w:eastAsiaTheme="majorEastAsia" w:cstheme="majorBidi"/>
      <w:szCs w:val="21"/>
    </w:rPr>
  </w:style>
  <w:style w:type="character" w:customStyle="1" w:styleId="46">
    <w:name w:val="标题 1 字符"/>
    <w:link w:val="4"/>
    <w:autoRedefine/>
    <w:qFormat/>
    <w:uiPriority w:val="9"/>
    <w:rPr>
      <w:rFonts w:ascii="Times New Roman" w:hAnsi="Times New Roman" w:eastAsia="宋体" w:cs="Times New Roman"/>
      <w:b/>
      <w:bCs/>
      <w:kern w:val="44"/>
      <w:sz w:val="44"/>
      <w:szCs w:val="44"/>
      <w:lang w:val="zh-CN" w:eastAsia="zh-CN"/>
    </w:rPr>
  </w:style>
  <w:style w:type="character" w:customStyle="1" w:styleId="47">
    <w:name w:val="标题 2 字符"/>
    <w:link w:val="5"/>
    <w:autoRedefine/>
    <w:qFormat/>
    <w:uiPriority w:val="9"/>
    <w:rPr>
      <w:rFonts w:ascii="Cambria" w:hAnsi="Cambria" w:eastAsia="宋体" w:cs="Times New Roman"/>
      <w:b/>
      <w:bCs/>
      <w:sz w:val="32"/>
      <w:szCs w:val="32"/>
      <w:lang w:val="zh-CN" w:eastAsia="zh-CN"/>
    </w:rPr>
  </w:style>
  <w:style w:type="character" w:customStyle="1" w:styleId="48">
    <w:name w:val="标题 3 字符"/>
    <w:link w:val="6"/>
    <w:autoRedefine/>
    <w:qFormat/>
    <w:uiPriority w:val="9"/>
    <w:rPr>
      <w:rFonts w:ascii="Times New Roman" w:hAnsi="Times New Roman" w:eastAsia="宋体" w:cs="Times New Roman"/>
      <w:b/>
      <w:bCs/>
      <w:sz w:val="32"/>
      <w:szCs w:val="32"/>
      <w:lang w:val="zh-CN" w:eastAsia="zh-CN"/>
    </w:rPr>
  </w:style>
  <w:style w:type="character" w:customStyle="1" w:styleId="49">
    <w:name w:val="标题 5 字符"/>
    <w:link w:val="8"/>
    <w:autoRedefine/>
    <w:qFormat/>
    <w:uiPriority w:val="9"/>
    <w:rPr>
      <w:rFonts w:ascii="Times New Roman" w:hAnsi="Times New Roman" w:eastAsia="宋体" w:cs="Times New Roman"/>
      <w:b/>
      <w:bCs/>
      <w:sz w:val="28"/>
      <w:szCs w:val="28"/>
      <w:lang w:val="zh-CN" w:eastAsia="zh-CN"/>
    </w:rPr>
  </w:style>
  <w:style w:type="character" w:customStyle="1" w:styleId="50">
    <w:name w:val="标题 8 字符"/>
    <w:link w:val="10"/>
    <w:autoRedefine/>
    <w:qFormat/>
    <w:uiPriority w:val="9"/>
    <w:rPr>
      <w:rFonts w:ascii="等线 Light" w:hAnsi="等线 Light" w:eastAsia="等线 Light" w:cs="Times New Roman"/>
      <w:sz w:val="24"/>
      <w:szCs w:val="24"/>
      <w:lang w:val="zh-CN" w:eastAsia="zh-CN"/>
    </w:rPr>
  </w:style>
  <w:style w:type="character" w:customStyle="1" w:styleId="51">
    <w:name w:val="标题 9 字符"/>
    <w:link w:val="11"/>
    <w:autoRedefine/>
    <w:qFormat/>
    <w:uiPriority w:val="9"/>
    <w:rPr>
      <w:rFonts w:ascii="Cambria" w:hAnsi="Cambria" w:eastAsia="宋体" w:cs="Times New Roman"/>
      <w:szCs w:val="21"/>
      <w:lang w:val="zh-CN" w:eastAsia="zh-CN"/>
    </w:rPr>
  </w:style>
  <w:style w:type="character" w:customStyle="1" w:styleId="52">
    <w:name w:val="批注文字 Char"/>
    <w:basedOn w:val="33"/>
    <w:autoRedefine/>
    <w:qFormat/>
    <w:uiPriority w:val="0"/>
  </w:style>
  <w:style w:type="character" w:customStyle="1" w:styleId="53">
    <w:name w:val="批注文字 字符2"/>
    <w:link w:val="14"/>
    <w:autoRedefine/>
    <w:qFormat/>
    <w:uiPriority w:val="0"/>
    <w:rPr>
      <w:rFonts w:ascii="Times New Roman" w:hAnsi="Times New Roman" w:eastAsia="宋体" w:cs="Times New Roman"/>
      <w:szCs w:val="24"/>
      <w:lang w:val="zh-CN" w:eastAsia="zh-CN"/>
    </w:rPr>
  </w:style>
  <w:style w:type="character" w:customStyle="1" w:styleId="54">
    <w:name w:val="正文文本 3 Char"/>
    <w:basedOn w:val="33"/>
    <w:autoRedefine/>
    <w:qFormat/>
    <w:uiPriority w:val="99"/>
    <w:rPr>
      <w:sz w:val="16"/>
      <w:szCs w:val="16"/>
    </w:rPr>
  </w:style>
  <w:style w:type="character" w:customStyle="1" w:styleId="55">
    <w:name w:val="正文文本 3 字符"/>
    <w:link w:val="15"/>
    <w:autoRedefine/>
    <w:qFormat/>
    <w:uiPriority w:val="99"/>
    <w:rPr>
      <w:rFonts w:ascii="Times New Roman" w:hAnsi="Times New Roman" w:eastAsia="宋体" w:cs="Times New Roman"/>
      <w:sz w:val="16"/>
      <w:szCs w:val="16"/>
      <w:lang w:val="zh-CN" w:eastAsia="zh-CN"/>
    </w:rPr>
  </w:style>
  <w:style w:type="character" w:customStyle="1" w:styleId="56">
    <w:name w:val="正文文本 Char"/>
    <w:basedOn w:val="33"/>
    <w:autoRedefine/>
    <w:qFormat/>
    <w:uiPriority w:val="0"/>
  </w:style>
  <w:style w:type="character" w:customStyle="1" w:styleId="57">
    <w:name w:val="正文文本 字符1"/>
    <w:link w:val="16"/>
    <w:autoRedefine/>
    <w:qFormat/>
    <w:uiPriority w:val="0"/>
    <w:rPr>
      <w:rFonts w:ascii="Times New Roman" w:hAnsi="Times New Roman" w:eastAsia="宋体" w:cs="Times New Roman"/>
      <w:szCs w:val="24"/>
      <w:lang w:val="zh-CN" w:eastAsia="zh-CN"/>
    </w:rPr>
  </w:style>
  <w:style w:type="character" w:customStyle="1" w:styleId="58">
    <w:name w:val="正文文本缩进 Char"/>
    <w:basedOn w:val="33"/>
    <w:autoRedefine/>
    <w:qFormat/>
    <w:uiPriority w:val="0"/>
  </w:style>
  <w:style w:type="character" w:customStyle="1" w:styleId="59">
    <w:name w:val="正文文本缩进 字符1"/>
    <w:link w:val="17"/>
    <w:autoRedefine/>
    <w:qFormat/>
    <w:uiPriority w:val="0"/>
    <w:rPr>
      <w:rFonts w:ascii="仿宋_GB2312" w:hAnsi="Times New Roman" w:eastAsia="仿宋_GB2312" w:cs="Times New Roman"/>
      <w:kern w:val="0"/>
      <w:sz w:val="32"/>
      <w:szCs w:val="20"/>
      <w:lang w:val="zh-CN" w:eastAsia="zh-CN"/>
    </w:rPr>
  </w:style>
  <w:style w:type="paragraph" w:customStyle="1" w:styleId="60">
    <w:name w:val="_Style 36"/>
    <w:basedOn w:val="1"/>
    <w:next w:val="61"/>
    <w:autoRedefine/>
    <w:qFormat/>
    <w:uiPriority w:val="99"/>
    <w:pPr>
      <w:ind w:firstLine="420" w:firstLineChars="200"/>
    </w:pPr>
    <w:rPr>
      <w:rFonts w:ascii="Times New Roman" w:hAnsi="Times New Roman" w:eastAsia="宋体" w:cs="Times New Roman"/>
      <w:szCs w:val="24"/>
    </w:rPr>
  </w:style>
  <w:style w:type="paragraph" w:styleId="61">
    <w:name w:val="List Paragraph"/>
    <w:basedOn w:val="1"/>
    <w:autoRedefine/>
    <w:qFormat/>
    <w:uiPriority w:val="34"/>
    <w:pPr>
      <w:ind w:firstLine="420" w:firstLineChars="200"/>
    </w:pPr>
    <w:rPr>
      <w:rFonts w:ascii="Times New Roman" w:hAnsi="Times New Roman" w:eastAsia="宋体" w:cs="Times New Roman"/>
      <w:szCs w:val="24"/>
    </w:rPr>
  </w:style>
  <w:style w:type="character" w:customStyle="1" w:styleId="62">
    <w:name w:val="纯文本 Char"/>
    <w:basedOn w:val="33"/>
    <w:autoRedefine/>
    <w:qFormat/>
    <w:uiPriority w:val="0"/>
    <w:rPr>
      <w:rFonts w:ascii="宋体" w:hAnsi="Courier New" w:eastAsia="宋体" w:cs="Courier New"/>
      <w:szCs w:val="21"/>
    </w:rPr>
  </w:style>
  <w:style w:type="character" w:customStyle="1" w:styleId="63">
    <w:name w:val="纯文本 字符3"/>
    <w:link w:val="20"/>
    <w:autoRedefine/>
    <w:qFormat/>
    <w:uiPriority w:val="0"/>
    <w:rPr>
      <w:rFonts w:ascii="宋体" w:hAnsi="Courier New" w:eastAsia="宋体" w:cs="Times New Roman"/>
      <w:kern w:val="0"/>
      <w:sz w:val="20"/>
      <w:szCs w:val="21"/>
      <w:lang w:val="zh-CN" w:eastAsia="zh-CN"/>
    </w:rPr>
  </w:style>
  <w:style w:type="character" w:customStyle="1" w:styleId="64">
    <w:name w:val="日期 Char"/>
    <w:basedOn w:val="33"/>
    <w:autoRedefine/>
    <w:qFormat/>
    <w:uiPriority w:val="99"/>
  </w:style>
  <w:style w:type="character" w:customStyle="1" w:styleId="65">
    <w:name w:val="日期 字符"/>
    <w:link w:val="21"/>
    <w:autoRedefine/>
    <w:qFormat/>
    <w:uiPriority w:val="99"/>
    <w:rPr>
      <w:rFonts w:ascii="Times New Roman" w:hAnsi="Times New Roman" w:eastAsia="宋体" w:cs="Times New Roman"/>
      <w:szCs w:val="24"/>
      <w:lang w:val="zh-CN" w:eastAsia="zh-CN"/>
    </w:rPr>
  </w:style>
  <w:style w:type="character" w:customStyle="1" w:styleId="66">
    <w:name w:val="批注框文本 Char"/>
    <w:basedOn w:val="33"/>
    <w:autoRedefine/>
    <w:semiHidden/>
    <w:qFormat/>
    <w:uiPriority w:val="0"/>
    <w:rPr>
      <w:sz w:val="18"/>
      <w:szCs w:val="18"/>
    </w:rPr>
  </w:style>
  <w:style w:type="character" w:customStyle="1" w:styleId="67">
    <w:name w:val="页脚 Char"/>
    <w:basedOn w:val="33"/>
    <w:autoRedefine/>
    <w:qFormat/>
    <w:uiPriority w:val="99"/>
    <w:rPr>
      <w:sz w:val="18"/>
      <w:szCs w:val="18"/>
    </w:rPr>
  </w:style>
  <w:style w:type="character" w:customStyle="1" w:styleId="68">
    <w:name w:val="页脚 字符"/>
    <w:link w:val="3"/>
    <w:autoRedefine/>
    <w:qFormat/>
    <w:uiPriority w:val="0"/>
    <w:rPr>
      <w:rFonts w:ascii="Times New Roman" w:hAnsi="Times New Roman" w:eastAsia="宋体" w:cs="Times New Roman"/>
      <w:kern w:val="0"/>
      <w:sz w:val="18"/>
      <w:szCs w:val="18"/>
      <w:lang w:val="zh-CN" w:eastAsia="zh-CN"/>
    </w:rPr>
  </w:style>
  <w:style w:type="character" w:customStyle="1" w:styleId="69">
    <w:name w:val="页眉 Char"/>
    <w:basedOn w:val="33"/>
    <w:autoRedefine/>
    <w:qFormat/>
    <w:uiPriority w:val="99"/>
    <w:rPr>
      <w:sz w:val="18"/>
      <w:szCs w:val="18"/>
    </w:rPr>
  </w:style>
  <w:style w:type="character" w:customStyle="1" w:styleId="70">
    <w:name w:val="页眉 字符"/>
    <w:link w:val="23"/>
    <w:autoRedefine/>
    <w:qFormat/>
    <w:uiPriority w:val="0"/>
    <w:rPr>
      <w:rFonts w:ascii="Times New Roman" w:hAnsi="Times New Roman" w:eastAsia="宋体" w:cs="Times New Roman"/>
      <w:kern w:val="0"/>
      <w:sz w:val="18"/>
      <w:szCs w:val="18"/>
      <w:lang w:val="zh-CN" w:eastAsia="zh-CN"/>
    </w:rPr>
  </w:style>
  <w:style w:type="character" w:customStyle="1" w:styleId="71">
    <w:name w:val="标题 Char"/>
    <w:basedOn w:val="33"/>
    <w:autoRedefine/>
    <w:qFormat/>
    <w:uiPriority w:val="10"/>
    <w:rPr>
      <w:rFonts w:eastAsia="宋体" w:asciiTheme="majorHAnsi" w:hAnsiTheme="majorHAnsi" w:cstheme="majorBidi"/>
      <w:b/>
      <w:bCs/>
      <w:sz w:val="32"/>
      <w:szCs w:val="32"/>
    </w:rPr>
  </w:style>
  <w:style w:type="character" w:customStyle="1" w:styleId="72">
    <w:name w:val="标题 字符"/>
    <w:link w:val="28"/>
    <w:autoRedefine/>
    <w:qFormat/>
    <w:uiPriority w:val="10"/>
    <w:rPr>
      <w:rFonts w:ascii="Cambria" w:hAnsi="Cambria" w:eastAsia="宋体" w:cs="Times New Roman"/>
      <w:b/>
      <w:bCs/>
      <w:sz w:val="32"/>
      <w:szCs w:val="32"/>
      <w:lang w:val="zh-CN" w:eastAsia="zh-CN"/>
    </w:rPr>
  </w:style>
  <w:style w:type="character" w:customStyle="1" w:styleId="73">
    <w:name w:val="批注主题 Char"/>
    <w:basedOn w:val="52"/>
    <w:autoRedefine/>
    <w:qFormat/>
    <w:uiPriority w:val="99"/>
    <w:rPr>
      <w:b/>
      <w:bCs/>
    </w:rPr>
  </w:style>
  <w:style w:type="character" w:customStyle="1" w:styleId="74">
    <w:name w:val="批注主题 字符"/>
    <w:link w:val="29"/>
    <w:autoRedefine/>
    <w:qFormat/>
    <w:uiPriority w:val="99"/>
    <w:rPr>
      <w:rFonts w:ascii="Times New Roman" w:hAnsi="Times New Roman" w:eastAsia="宋体" w:cs="Times New Roman"/>
      <w:b/>
      <w:bCs/>
      <w:szCs w:val="24"/>
      <w:lang w:val="zh-CN" w:eastAsia="zh-CN"/>
    </w:rPr>
  </w:style>
  <w:style w:type="character" w:customStyle="1" w:styleId="75">
    <w:name w:val="正文文本首行缩进 2 字符"/>
    <w:autoRedefine/>
    <w:qFormat/>
    <w:uiPriority w:val="99"/>
    <w:rPr>
      <w:kern w:val="2"/>
      <w:sz w:val="21"/>
      <w:szCs w:val="24"/>
    </w:rPr>
  </w:style>
  <w:style w:type="character" w:customStyle="1" w:styleId="76">
    <w:name w:val="标题 Char1"/>
    <w:autoRedefine/>
    <w:qFormat/>
    <w:uiPriority w:val="0"/>
    <w:rPr>
      <w:rFonts w:ascii="Calibri" w:hAnsi="Calibri"/>
      <w:b/>
      <w:sz w:val="24"/>
      <w:lang w:val="en-GB"/>
    </w:rPr>
  </w:style>
  <w:style w:type="character" w:customStyle="1" w:styleId="77">
    <w:name w:val="正文文本 (26) + 间距 0 pt"/>
    <w:autoRedefine/>
    <w:qFormat/>
    <w:uiPriority w:val="0"/>
    <w:rPr>
      <w:rFonts w:ascii="宋体" w:hAnsi="宋体" w:eastAsia="宋体" w:cs="宋体"/>
      <w:color w:val="000000"/>
      <w:spacing w:val="0"/>
      <w:w w:val="100"/>
      <w:position w:val="0"/>
      <w:sz w:val="22"/>
      <w:szCs w:val="22"/>
      <w:u w:val="none"/>
      <w:lang w:val="zh-CN" w:eastAsia="zh-CN" w:bidi="zh-CN"/>
    </w:rPr>
  </w:style>
  <w:style w:type="character" w:customStyle="1" w:styleId="78">
    <w:name w:val="正文文本 字符"/>
    <w:autoRedefine/>
    <w:qFormat/>
    <w:uiPriority w:val="0"/>
    <w:rPr>
      <w:rFonts w:ascii="Times New Roman" w:hAnsi="Times New Roman"/>
      <w:kern w:val="2"/>
      <w:sz w:val="21"/>
      <w:szCs w:val="24"/>
    </w:rPr>
  </w:style>
  <w:style w:type="character" w:customStyle="1" w:styleId="79">
    <w:name w:val="批注文字 字符1"/>
    <w:autoRedefine/>
    <w:qFormat/>
    <w:uiPriority w:val="0"/>
    <w:rPr>
      <w:rFonts w:ascii="Times New Roman" w:hAnsi="Times New Roman"/>
      <w:kern w:val="2"/>
      <w:sz w:val="21"/>
      <w:szCs w:val="24"/>
    </w:rPr>
  </w:style>
  <w:style w:type="character" w:customStyle="1" w:styleId="80">
    <w:name w:val="批注文字 字符"/>
    <w:autoRedefine/>
    <w:qFormat/>
    <w:uiPriority w:val="0"/>
    <w:rPr>
      <w:rFonts w:ascii="Times New Roman" w:hAnsi="Times New Roman"/>
      <w:kern w:val="2"/>
      <w:sz w:val="21"/>
      <w:szCs w:val="24"/>
    </w:rPr>
  </w:style>
  <w:style w:type="character" w:customStyle="1" w:styleId="81">
    <w:name w:val="未处理的提及"/>
    <w:autoRedefine/>
    <w:unhideWhenUsed/>
    <w:qFormat/>
    <w:uiPriority w:val="99"/>
    <w:rPr>
      <w:color w:val="605E5C"/>
      <w:shd w:val="clear" w:color="auto" w:fill="E1DFDD"/>
    </w:rPr>
  </w:style>
  <w:style w:type="character" w:customStyle="1" w:styleId="82">
    <w:name w:val="apple-style-span"/>
    <w:autoRedefine/>
    <w:qFormat/>
    <w:uiPriority w:val="0"/>
  </w:style>
  <w:style w:type="character" w:customStyle="1" w:styleId="83">
    <w:name w:val="纯文本 字符2"/>
    <w:autoRedefine/>
    <w:qFormat/>
    <w:uiPriority w:val="0"/>
    <w:rPr>
      <w:rFonts w:ascii="宋体" w:hAnsi="Courier New" w:eastAsia="宋体" w:cs="Courier New"/>
      <w:szCs w:val="21"/>
    </w:rPr>
  </w:style>
  <w:style w:type="character" w:customStyle="1" w:styleId="84">
    <w:name w:val="textcontents"/>
    <w:autoRedefine/>
    <w:qFormat/>
    <w:uiPriority w:val="0"/>
  </w:style>
  <w:style w:type="character" w:customStyle="1" w:styleId="85">
    <w:name w:val="纯文本 字符1"/>
    <w:autoRedefine/>
    <w:qFormat/>
    <w:uiPriority w:val="0"/>
    <w:rPr>
      <w:rFonts w:ascii="宋体" w:hAnsi="Courier New"/>
    </w:rPr>
  </w:style>
  <w:style w:type="character" w:customStyle="1" w:styleId="86">
    <w:name w:val="标题 1 字符1"/>
    <w:autoRedefine/>
    <w:qFormat/>
    <w:uiPriority w:val="0"/>
    <w:rPr>
      <w:b/>
      <w:bCs/>
      <w:kern w:val="44"/>
      <w:sz w:val="44"/>
      <w:szCs w:val="44"/>
    </w:rPr>
  </w:style>
  <w:style w:type="character" w:customStyle="1" w:styleId="87">
    <w:name w:val="纯文本 字符"/>
    <w:autoRedefine/>
    <w:qFormat/>
    <w:uiPriority w:val="0"/>
    <w:rPr>
      <w:rFonts w:ascii="宋体" w:hAnsi="Courier New" w:eastAsia="宋体" w:cs="Courier New"/>
      <w:szCs w:val="21"/>
    </w:rPr>
  </w:style>
  <w:style w:type="paragraph" w:customStyle="1" w:styleId="88">
    <w:name w:val="Char Char Char Char"/>
    <w:basedOn w:val="1"/>
    <w:autoRedefine/>
    <w:qFormat/>
    <w:uiPriority w:val="0"/>
    <w:pPr>
      <w:widowControl/>
      <w:spacing w:after="160" w:line="240" w:lineRule="exact"/>
      <w:jc w:val="left"/>
    </w:pPr>
    <w:rPr>
      <w:rFonts w:ascii="Times New Roman" w:hAnsi="Times New Roman" w:eastAsia="宋体" w:cs="Times New Roman"/>
      <w:szCs w:val="24"/>
    </w:rPr>
  </w:style>
  <w:style w:type="paragraph" w:customStyle="1" w:styleId="89">
    <w:name w:val="默认段落字体 Para Char Char Char Char Char Char Char Char Char1 Char Char Char Char"/>
    <w:basedOn w:val="1"/>
    <w:autoRedefine/>
    <w:qFormat/>
    <w:uiPriority w:val="0"/>
    <w:rPr>
      <w:rFonts w:ascii="Tahoma" w:hAnsi="Tahoma" w:eastAsia="宋体" w:cs="Times New Roman"/>
      <w:sz w:val="24"/>
      <w:szCs w:val="20"/>
    </w:rPr>
  </w:style>
  <w:style w:type="paragraph" w:customStyle="1" w:styleId="90">
    <w:name w:val="TOC Heading"/>
    <w:basedOn w:val="4"/>
    <w:next w:val="1"/>
    <w:autoRedefine/>
    <w:qFormat/>
    <w:uiPriority w:val="39"/>
    <w:pPr>
      <w:widowControl/>
      <w:spacing w:before="240" w:after="0" w:line="259" w:lineRule="auto"/>
      <w:jc w:val="left"/>
      <w:outlineLvl w:val="9"/>
    </w:pPr>
    <w:rPr>
      <w:rFonts w:ascii="等线 Light" w:hAnsi="等线 Light" w:eastAsia="等线 Light"/>
      <w:b w:val="0"/>
      <w:bCs w:val="0"/>
      <w:color w:val="2F5496"/>
      <w:kern w:val="0"/>
      <w:sz w:val="32"/>
      <w:szCs w:val="32"/>
      <w:lang w:val="en-US" w:eastAsia="zh-CN"/>
    </w:rPr>
  </w:style>
  <w:style w:type="paragraph" w:customStyle="1" w:styleId="91">
    <w:name w:val="表内文字"/>
    <w:basedOn w:val="1"/>
    <w:autoRedefine/>
    <w:qFormat/>
    <w:uiPriority w:val="0"/>
    <w:pPr>
      <w:snapToGrid w:val="0"/>
      <w:spacing w:before="50" w:after="50"/>
      <w:jc w:val="center"/>
    </w:pPr>
    <w:rPr>
      <w:rFonts w:ascii="仿宋_GB2312" w:hAnsi="宋体" w:eastAsia="仿宋_GB2312" w:cs="Times New Roman"/>
      <w:b/>
      <w:color w:val="000000"/>
      <w:sz w:val="32"/>
      <w:szCs w:val="32"/>
    </w:rPr>
  </w:style>
  <w:style w:type="paragraph" w:customStyle="1" w:styleId="92">
    <w:name w:val="Table Paragraph"/>
    <w:basedOn w:val="1"/>
    <w:autoRedefine/>
    <w:qFormat/>
    <w:uiPriority w:val="1"/>
    <w:pPr>
      <w:jc w:val="left"/>
    </w:pPr>
    <w:rPr>
      <w:rFonts w:ascii="Calibri" w:hAnsi="Calibri" w:eastAsia="宋体" w:cs="Times New Roman"/>
      <w:kern w:val="0"/>
      <w:sz w:val="22"/>
      <w:lang w:eastAsia="en-US"/>
    </w:rPr>
  </w:style>
  <w:style w:type="character" w:customStyle="1" w:styleId="93">
    <w:name w:val="正文文本缩进 字符"/>
    <w:autoRedefine/>
    <w:qFormat/>
    <w:uiPriority w:val="0"/>
    <w:rPr>
      <w:rFonts w:ascii="仿宋_GB2312" w:hAnsi="Times New Roman" w:eastAsia="仿宋_GB2312" w:cs="Times New Roman"/>
      <w:sz w:val="32"/>
      <w:szCs w:val="20"/>
    </w:rPr>
  </w:style>
  <w:style w:type="character" w:customStyle="1" w:styleId="94">
    <w:name w:val="正文2 Char Char"/>
    <w:link w:val="95"/>
    <w:autoRedefine/>
    <w:qFormat/>
    <w:uiPriority w:val="0"/>
    <w:rPr>
      <w:sz w:val="24"/>
    </w:rPr>
  </w:style>
  <w:style w:type="paragraph" w:customStyle="1" w:styleId="95">
    <w:name w:val="正文2"/>
    <w:basedOn w:val="1"/>
    <w:link w:val="94"/>
    <w:autoRedefine/>
    <w:qFormat/>
    <w:uiPriority w:val="0"/>
    <w:pPr>
      <w:adjustRightInd w:val="0"/>
      <w:spacing w:before="156" w:line="360" w:lineRule="auto"/>
      <w:ind w:firstLine="510" w:firstLineChars="200"/>
    </w:pPr>
    <w:rPr>
      <w:sz w:val="24"/>
    </w:rPr>
  </w:style>
  <w:style w:type="character" w:customStyle="1" w:styleId="96">
    <w:name w:val="纯文本 Char2"/>
    <w:autoRedefine/>
    <w:qFormat/>
    <w:uiPriority w:val="0"/>
    <w:rPr>
      <w:rFonts w:ascii="宋体" w:hAnsi="Courier New" w:cs="Arial"/>
      <w:snapToGrid w:val="0"/>
      <w:szCs w:val="21"/>
    </w:rPr>
  </w:style>
  <w:style w:type="paragraph" w:customStyle="1" w:styleId="97">
    <w:name w:val="表格文字"/>
    <w:basedOn w:val="1"/>
    <w:next w:val="16"/>
    <w:autoRedefine/>
    <w:qFormat/>
    <w:uiPriority w:val="0"/>
    <w:pPr>
      <w:adjustRightInd w:val="0"/>
      <w:spacing w:line="420" w:lineRule="atLeast"/>
      <w:jc w:val="left"/>
      <w:textAlignment w:val="baseline"/>
    </w:pPr>
    <w:rPr>
      <w:rFonts w:ascii="Times New Roman" w:hAnsi="Times New Roman" w:eastAsia="宋体" w:cs="Times New Roman"/>
      <w:kern w:val="0"/>
      <w:szCs w:val="24"/>
    </w:rPr>
  </w:style>
  <w:style w:type="paragraph" w:customStyle="1" w:styleId="98">
    <w:name w:val="样式5"/>
    <w:basedOn w:val="1"/>
    <w:autoRedefine/>
    <w:qFormat/>
    <w:uiPriority w:val="0"/>
    <w:pPr>
      <w:adjustRightInd w:val="0"/>
      <w:spacing w:line="440" w:lineRule="exact"/>
      <w:ind w:left="2" w:firstLine="480" w:firstLineChars="200"/>
    </w:pPr>
    <w:rPr>
      <w:rFonts w:ascii="仿宋_GB2312" w:hAnsi="仿宋" w:eastAsia="仿宋_GB2312" w:cs="Times New Roman"/>
      <w:sz w:val="24"/>
      <w:szCs w:val="24"/>
    </w:rPr>
  </w:style>
  <w:style w:type="paragraph" w:customStyle="1" w:styleId="99">
    <w:name w:val="正文缩进1"/>
    <w:basedOn w:val="1"/>
    <w:next w:val="17"/>
    <w:autoRedefine/>
    <w:qFormat/>
    <w:uiPriority w:val="0"/>
    <w:pPr>
      <w:autoSpaceDE w:val="0"/>
      <w:autoSpaceDN w:val="0"/>
      <w:adjustRightInd w:val="0"/>
      <w:snapToGrid w:val="0"/>
      <w:spacing w:after="120" w:line="360" w:lineRule="auto"/>
      <w:ind w:left="420" w:leftChars="200" w:firstLine="480" w:firstLineChars="200"/>
    </w:pPr>
    <w:rPr>
      <w:rFonts w:ascii="Times New Roman" w:hAnsi="Times New Roman" w:eastAsia="宋体" w:cs="Times New Roman"/>
      <w:sz w:val="24"/>
      <w:szCs w:val="21"/>
    </w:rPr>
  </w:style>
  <w:style w:type="character" w:customStyle="1" w:styleId="100">
    <w:name w:val="NormalCharacter"/>
    <w:autoRedefine/>
    <w:qFormat/>
    <w:uiPriority w:val="0"/>
  </w:style>
  <w:style w:type="character" w:customStyle="1" w:styleId="101">
    <w:name w:val="批注框文本 字符"/>
    <w:link w:val="22"/>
    <w:autoRedefine/>
    <w:semiHidden/>
    <w:qFormat/>
    <w:uiPriority w:val="0"/>
    <w:rPr>
      <w:rFonts w:ascii="Times New Roman" w:hAnsi="Times New Roman" w:eastAsia="宋体" w:cs="Times New Roman"/>
      <w:sz w:val="18"/>
      <w:szCs w:val="18"/>
    </w:rPr>
  </w:style>
  <w:style w:type="character" w:customStyle="1" w:styleId="102">
    <w:name w:val="正文首行缩进 2 字符"/>
    <w:autoRedefine/>
    <w:qFormat/>
    <w:uiPriority w:val="99"/>
    <w:rPr>
      <w:rFonts w:ascii="仿宋_GB2312" w:hAnsi="Times New Roman" w:eastAsia="仿宋_GB2312" w:cs="Times New Roman"/>
      <w:kern w:val="2"/>
      <w:sz w:val="21"/>
      <w:szCs w:val="24"/>
    </w:rPr>
  </w:style>
  <w:style w:type="character" w:customStyle="1" w:styleId="103">
    <w:name w:val="纯文本 Char1"/>
    <w:autoRedefine/>
    <w:qFormat/>
    <w:uiPriority w:val="0"/>
    <w:rPr>
      <w:rFonts w:ascii="宋体" w:hAnsi="Courier New" w:eastAsia="宋体" w:cs="Times New Roman"/>
      <w:kern w:val="0"/>
      <w:sz w:val="20"/>
      <w:szCs w:val="21"/>
    </w:rPr>
  </w:style>
  <w:style w:type="character" w:customStyle="1" w:styleId="104">
    <w:name w:val="标题 2 Char1"/>
    <w:autoRedefine/>
    <w:qFormat/>
    <w:uiPriority w:val="9"/>
    <w:rPr>
      <w:rFonts w:ascii="Cambria" w:hAnsi="Cambria"/>
      <w:b/>
      <w:bCs/>
      <w:kern w:val="2"/>
      <w:sz w:val="32"/>
      <w:szCs w:val="32"/>
      <w:lang w:val="zh-CN" w:eastAsia="zh-CN"/>
    </w:rPr>
  </w:style>
  <w:style w:type="character" w:customStyle="1" w:styleId="105">
    <w:name w:val="标题 8 Char1"/>
    <w:autoRedefine/>
    <w:qFormat/>
    <w:uiPriority w:val="9"/>
    <w:rPr>
      <w:rFonts w:ascii="等线 Light" w:hAnsi="等线 Light" w:eastAsia="等线 Light"/>
      <w:kern w:val="2"/>
      <w:sz w:val="24"/>
      <w:szCs w:val="24"/>
      <w:lang w:val="zh-CN" w:eastAsia="zh-CN"/>
    </w:rPr>
  </w:style>
  <w:style w:type="character" w:customStyle="1" w:styleId="106">
    <w:name w:val="批注文字 Char1"/>
    <w:autoRedefine/>
    <w:qFormat/>
    <w:uiPriority w:val="0"/>
    <w:rPr>
      <w:kern w:val="2"/>
      <w:sz w:val="21"/>
      <w:szCs w:val="24"/>
      <w:lang w:val="zh-CN" w:eastAsia="zh-CN"/>
    </w:rPr>
  </w:style>
  <w:style w:type="character" w:customStyle="1" w:styleId="107">
    <w:name w:val="正文文本 Char1"/>
    <w:autoRedefine/>
    <w:qFormat/>
    <w:uiPriority w:val="0"/>
    <w:rPr>
      <w:kern w:val="2"/>
      <w:sz w:val="21"/>
      <w:szCs w:val="24"/>
      <w:lang w:val="zh-CN" w:eastAsia="zh-CN"/>
    </w:rPr>
  </w:style>
  <w:style w:type="character" w:customStyle="1" w:styleId="108">
    <w:name w:val="正文首行缩进 2 字符1"/>
    <w:autoRedefine/>
    <w:semiHidden/>
    <w:qFormat/>
    <w:uiPriority w:val="99"/>
    <w:rPr>
      <w:rFonts w:ascii="仿宋_GB2312" w:hAnsi="Times New Roman" w:eastAsia="仿宋_GB2312" w:cs="Times New Roman"/>
      <w:kern w:val="2"/>
      <w:sz w:val="21"/>
      <w:szCs w:val="24"/>
      <w:lang w:val="zh-CN" w:eastAsia="zh-CN"/>
    </w:rPr>
  </w:style>
  <w:style w:type="character" w:customStyle="1" w:styleId="109">
    <w:name w:val="正文首行缩进 2 字符2"/>
    <w:autoRedefine/>
    <w:semiHidden/>
    <w:qFormat/>
    <w:uiPriority w:val="99"/>
    <w:rPr>
      <w:rFonts w:ascii="仿宋_GB2312" w:hAnsi="Times New Roman" w:eastAsia="仿宋_GB2312" w:cs="Times New Roman"/>
      <w:kern w:val="2"/>
      <w:sz w:val="21"/>
      <w:szCs w:val="24"/>
      <w:lang w:val="zh-CN" w:eastAsia="zh-CN"/>
    </w:rPr>
  </w:style>
  <w:style w:type="character" w:customStyle="1" w:styleId="110">
    <w:name w:val="正文首行缩进 2 Char"/>
    <w:basedOn w:val="58"/>
    <w:link w:val="30"/>
    <w:autoRedefine/>
    <w:semiHidden/>
    <w:qFormat/>
    <w:uiPriority w:val="99"/>
    <w:rPr>
      <w:rFonts w:ascii="Times New Roman" w:hAnsi="Times New Roman" w:eastAsia="宋体" w:cs="Times New Roman"/>
      <w:szCs w:val="24"/>
    </w:rPr>
  </w:style>
  <w:style w:type="paragraph" w:customStyle="1" w:styleId="111">
    <w:name w:val="Heading2"/>
    <w:basedOn w:val="1"/>
    <w:next w:val="1"/>
    <w:autoRedefine/>
    <w:qFormat/>
    <w:uiPriority w:val="0"/>
    <w:pPr>
      <w:keepNext/>
      <w:keepLines/>
      <w:spacing w:before="260" w:after="260" w:line="416" w:lineRule="auto"/>
    </w:pPr>
    <w:rPr>
      <w:rFonts w:ascii="Arial" w:hAnsi="Arial" w:eastAsia="黑体" w:cs="Times New Roman"/>
      <w:b/>
      <w:bCs/>
      <w:kern w:val="0"/>
      <w:sz w:val="32"/>
      <w:szCs w:val="32"/>
    </w:rPr>
  </w:style>
  <w:style w:type="character" w:customStyle="1" w:styleId="112">
    <w:name w:val="font11"/>
    <w:basedOn w:val="33"/>
    <w:qFormat/>
    <w:uiPriority w:val="0"/>
    <w:rPr>
      <w:rFonts w:hint="eastAsia" w:ascii="宋体" w:hAnsi="宋体" w:eastAsia="宋体" w:cs="宋体"/>
      <w:color w:val="000000"/>
      <w:sz w:val="20"/>
      <w:szCs w:val="20"/>
      <w:u w:val="none"/>
    </w:rPr>
  </w:style>
  <w:style w:type="character" w:customStyle="1" w:styleId="113">
    <w:name w:val="font41"/>
    <w:basedOn w:val="33"/>
    <w:qFormat/>
    <w:uiPriority w:val="0"/>
    <w:rPr>
      <w:rFonts w:ascii="Arial" w:hAnsi="Arial" w:cs="Arial"/>
      <w:color w:val="000000"/>
      <w:sz w:val="20"/>
      <w:szCs w:val="20"/>
      <w:u w:val="none"/>
    </w:rPr>
  </w:style>
  <w:style w:type="character" w:customStyle="1" w:styleId="114">
    <w:name w:val="font31"/>
    <w:basedOn w:val="33"/>
    <w:qFormat/>
    <w:uiPriority w:val="0"/>
    <w:rPr>
      <w:rFonts w:hint="eastAsia" w:ascii="宋体" w:hAnsi="宋体" w:eastAsia="宋体" w:cs="宋体"/>
      <w:color w:val="000000"/>
      <w:sz w:val="21"/>
      <w:szCs w:val="21"/>
      <w:u w:val="none"/>
    </w:rPr>
  </w:style>
  <w:style w:type="character" w:customStyle="1" w:styleId="115">
    <w:name w:val="font51"/>
    <w:basedOn w:val="33"/>
    <w:qFormat/>
    <w:uiPriority w:val="0"/>
    <w:rPr>
      <w:rFonts w:ascii="PingFangSC-Medium" w:hAnsi="PingFangSC-Medium" w:eastAsia="PingFangSC-Medium" w:cs="PingFangSC-Medium"/>
      <w:color w:val="000000"/>
      <w:sz w:val="21"/>
      <w:szCs w:val="21"/>
      <w:u w:val="none"/>
    </w:rPr>
  </w:style>
</w:styles>
</file>

<file path=word/_rels/document.xml.rels><?xml version="1.0" encoding="UTF-8" standalone="yes"?>
<Relationships xmlns="http://schemas.openxmlformats.org/package/2006/relationships"><Relationship Id="rId99" Type="http://schemas.openxmlformats.org/officeDocument/2006/relationships/image" Target="media/image87.png"/><Relationship Id="rId98" Type="http://schemas.openxmlformats.org/officeDocument/2006/relationships/image" Target="media/image86.png"/><Relationship Id="rId97" Type="http://schemas.openxmlformats.org/officeDocument/2006/relationships/image" Target="media/image85.png"/><Relationship Id="rId96" Type="http://schemas.openxmlformats.org/officeDocument/2006/relationships/image" Target="media/image84.png"/><Relationship Id="rId95" Type="http://schemas.openxmlformats.org/officeDocument/2006/relationships/image" Target="media/image83.png"/><Relationship Id="rId94" Type="http://schemas.openxmlformats.org/officeDocument/2006/relationships/image" Target="media/image82.png"/><Relationship Id="rId93" Type="http://schemas.openxmlformats.org/officeDocument/2006/relationships/image" Target="media/image81.png"/><Relationship Id="rId92" Type="http://schemas.openxmlformats.org/officeDocument/2006/relationships/image" Target="media/image80.png"/><Relationship Id="rId91" Type="http://schemas.openxmlformats.org/officeDocument/2006/relationships/image" Target="media/image79.png"/><Relationship Id="rId90" Type="http://schemas.openxmlformats.org/officeDocument/2006/relationships/image" Target="media/image78.png"/><Relationship Id="rId9" Type="http://schemas.openxmlformats.org/officeDocument/2006/relationships/footer" Target="footer5.xml"/><Relationship Id="rId89" Type="http://schemas.openxmlformats.org/officeDocument/2006/relationships/image" Target="media/image77.png"/><Relationship Id="rId88" Type="http://schemas.openxmlformats.org/officeDocument/2006/relationships/image" Target="media/image76.png"/><Relationship Id="rId87" Type="http://schemas.openxmlformats.org/officeDocument/2006/relationships/image" Target="media/image75.png"/><Relationship Id="rId86" Type="http://schemas.openxmlformats.org/officeDocument/2006/relationships/image" Target="media/image74.png"/><Relationship Id="rId85" Type="http://schemas.openxmlformats.org/officeDocument/2006/relationships/image" Target="media/image73.png"/><Relationship Id="rId84" Type="http://schemas.openxmlformats.org/officeDocument/2006/relationships/image" Target="media/image72.jpeg"/><Relationship Id="rId83" Type="http://schemas.openxmlformats.org/officeDocument/2006/relationships/image" Target="media/image71.png"/><Relationship Id="rId82" Type="http://schemas.openxmlformats.org/officeDocument/2006/relationships/image" Target="media/image70.png"/><Relationship Id="rId81" Type="http://schemas.openxmlformats.org/officeDocument/2006/relationships/image" Target="media/image69.jpeg"/><Relationship Id="rId80" Type="http://schemas.openxmlformats.org/officeDocument/2006/relationships/image" Target="media/image68.jpeg"/><Relationship Id="rId8" Type="http://schemas.openxmlformats.org/officeDocument/2006/relationships/footer" Target="footer4.xml"/><Relationship Id="rId79" Type="http://schemas.openxmlformats.org/officeDocument/2006/relationships/image" Target="media/image67.jpeg"/><Relationship Id="rId78" Type="http://schemas.openxmlformats.org/officeDocument/2006/relationships/image" Target="media/image66.jpeg"/><Relationship Id="rId77" Type="http://schemas.openxmlformats.org/officeDocument/2006/relationships/image" Target="media/image65.jpeg"/><Relationship Id="rId76" Type="http://schemas.openxmlformats.org/officeDocument/2006/relationships/image" Target="media/image64.jpeg"/><Relationship Id="rId75" Type="http://schemas.openxmlformats.org/officeDocument/2006/relationships/image" Target="media/image63.jpeg"/><Relationship Id="rId74" Type="http://schemas.openxmlformats.org/officeDocument/2006/relationships/image" Target="media/image62.png"/><Relationship Id="rId73" Type="http://schemas.openxmlformats.org/officeDocument/2006/relationships/image" Target="media/image61.jpeg"/><Relationship Id="rId72" Type="http://schemas.openxmlformats.org/officeDocument/2006/relationships/image" Target="media/image60.jpeg"/><Relationship Id="rId71" Type="http://schemas.openxmlformats.org/officeDocument/2006/relationships/image" Target="media/image59.jpeg"/><Relationship Id="rId70" Type="http://schemas.openxmlformats.org/officeDocument/2006/relationships/image" Target="media/image58.jpeg"/><Relationship Id="rId7" Type="http://schemas.openxmlformats.org/officeDocument/2006/relationships/footer" Target="footer3.xml"/><Relationship Id="rId69" Type="http://schemas.openxmlformats.org/officeDocument/2006/relationships/image" Target="media/image57.jpeg"/><Relationship Id="rId68" Type="http://schemas.openxmlformats.org/officeDocument/2006/relationships/image" Target="media/image56.jpeg"/><Relationship Id="rId67" Type="http://schemas.openxmlformats.org/officeDocument/2006/relationships/image" Target="media/image55.jpeg"/><Relationship Id="rId66" Type="http://schemas.openxmlformats.org/officeDocument/2006/relationships/image" Target="media/image54.jpeg"/><Relationship Id="rId65" Type="http://schemas.openxmlformats.org/officeDocument/2006/relationships/image" Target="media/image53.jpeg"/><Relationship Id="rId64" Type="http://schemas.openxmlformats.org/officeDocument/2006/relationships/image" Target="media/image52.jpeg"/><Relationship Id="rId63" Type="http://schemas.openxmlformats.org/officeDocument/2006/relationships/image" Target="media/image51.jpeg"/><Relationship Id="rId62" Type="http://schemas.openxmlformats.org/officeDocument/2006/relationships/image" Target="media/image50.jpeg"/><Relationship Id="rId61" Type="http://schemas.openxmlformats.org/officeDocument/2006/relationships/image" Target="media/image49.jpeg"/><Relationship Id="rId60" Type="http://schemas.openxmlformats.org/officeDocument/2006/relationships/image" Target="media/image48.jpeg"/><Relationship Id="rId6" Type="http://schemas.openxmlformats.org/officeDocument/2006/relationships/footer" Target="footer2.xml"/><Relationship Id="rId59" Type="http://schemas.openxmlformats.org/officeDocument/2006/relationships/image" Target="media/image47.png"/><Relationship Id="rId58" Type="http://schemas.openxmlformats.org/officeDocument/2006/relationships/image" Target="media/image46.jpeg"/><Relationship Id="rId57" Type="http://schemas.openxmlformats.org/officeDocument/2006/relationships/image" Target="media/image45.jpeg"/><Relationship Id="rId56" Type="http://schemas.openxmlformats.org/officeDocument/2006/relationships/image" Target="media/image44.png"/><Relationship Id="rId55" Type="http://schemas.openxmlformats.org/officeDocument/2006/relationships/image" Target="media/image43.png"/><Relationship Id="rId54" Type="http://schemas.openxmlformats.org/officeDocument/2006/relationships/image" Target="media/image42.png"/><Relationship Id="rId53" Type="http://schemas.openxmlformats.org/officeDocument/2006/relationships/image" Target="media/image41.png"/><Relationship Id="rId52" Type="http://schemas.openxmlformats.org/officeDocument/2006/relationships/image" Target="media/image40.png"/><Relationship Id="rId51" Type="http://schemas.openxmlformats.org/officeDocument/2006/relationships/image" Target="media/image39.png"/><Relationship Id="rId50" Type="http://schemas.openxmlformats.org/officeDocument/2006/relationships/image" Target="media/image38.png"/><Relationship Id="rId5" Type="http://schemas.openxmlformats.org/officeDocument/2006/relationships/footer" Target="footer1.xml"/><Relationship Id="rId49" Type="http://schemas.openxmlformats.org/officeDocument/2006/relationships/image" Target="media/image37.png"/><Relationship Id="rId48" Type="http://schemas.openxmlformats.org/officeDocument/2006/relationships/image" Target="media/image36.png"/><Relationship Id="rId47" Type="http://schemas.openxmlformats.org/officeDocument/2006/relationships/image" Target="media/image35.png"/><Relationship Id="rId46" Type="http://schemas.openxmlformats.org/officeDocument/2006/relationships/image" Target="media/image34.png"/><Relationship Id="rId45" Type="http://schemas.openxmlformats.org/officeDocument/2006/relationships/image" Target="media/image33.png"/><Relationship Id="rId44" Type="http://schemas.openxmlformats.org/officeDocument/2006/relationships/image" Target="media/image32.png"/><Relationship Id="rId43" Type="http://schemas.openxmlformats.org/officeDocument/2006/relationships/image" Target="media/image31.png"/><Relationship Id="rId42" Type="http://schemas.openxmlformats.org/officeDocument/2006/relationships/image" Target="media/image30.png"/><Relationship Id="rId41" Type="http://schemas.openxmlformats.org/officeDocument/2006/relationships/image" Target="media/image29.png"/><Relationship Id="rId40" Type="http://schemas.openxmlformats.org/officeDocument/2006/relationships/image" Target="media/image28.png"/><Relationship Id="rId4" Type="http://schemas.openxmlformats.org/officeDocument/2006/relationships/header" Target="header2.xml"/><Relationship Id="rId39" Type="http://schemas.openxmlformats.org/officeDocument/2006/relationships/image" Target="media/image27.png"/><Relationship Id="rId38" Type="http://schemas.openxmlformats.org/officeDocument/2006/relationships/image" Target="media/image26.jpeg"/><Relationship Id="rId37" Type="http://schemas.openxmlformats.org/officeDocument/2006/relationships/image" Target="media/image25.jpeg"/><Relationship Id="rId36" Type="http://schemas.openxmlformats.org/officeDocument/2006/relationships/image" Target="media/image24.jpeg"/><Relationship Id="rId35" Type="http://schemas.openxmlformats.org/officeDocument/2006/relationships/image" Target="media/image23.png"/><Relationship Id="rId34" Type="http://schemas.openxmlformats.org/officeDocument/2006/relationships/image" Target="media/image22.png"/><Relationship Id="rId33" Type="http://schemas.openxmlformats.org/officeDocument/2006/relationships/image" Target="media/image21.png"/><Relationship Id="rId32" Type="http://schemas.openxmlformats.org/officeDocument/2006/relationships/image" Target="media/image20.jpeg"/><Relationship Id="rId31" Type="http://schemas.openxmlformats.org/officeDocument/2006/relationships/image" Target="media/image19.jpeg"/><Relationship Id="rId30" Type="http://schemas.openxmlformats.org/officeDocument/2006/relationships/image" Target="media/image18.jpeg"/><Relationship Id="rId3" Type="http://schemas.openxmlformats.org/officeDocument/2006/relationships/header" Target="header1.xml"/><Relationship Id="rId29" Type="http://schemas.openxmlformats.org/officeDocument/2006/relationships/image" Target="media/image17.png"/><Relationship Id="rId28" Type="http://schemas.openxmlformats.org/officeDocument/2006/relationships/image" Target="media/image16.jpeg"/><Relationship Id="rId27" Type="http://schemas.openxmlformats.org/officeDocument/2006/relationships/image" Target="media/image15.jpeg"/><Relationship Id="rId26" Type="http://schemas.openxmlformats.org/officeDocument/2006/relationships/image" Target="media/image14.jpeg"/><Relationship Id="rId254" Type="http://schemas.openxmlformats.org/officeDocument/2006/relationships/fontTable" Target="fontTable.xml"/><Relationship Id="rId253" Type="http://schemas.openxmlformats.org/officeDocument/2006/relationships/numbering" Target="numbering.xml"/><Relationship Id="rId252" Type="http://schemas.openxmlformats.org/officeDocument/2006/relationships/customXml" Target="../customXml/item1.xml"/><Relationship Id="rId251" Type="http://schemas.openxmlformats.org/officeDocument/2006/relationships/image" Target="media/image239.jpeg"/><Relationship Id="rId250" Type="http://schemas.openxmlformats.org/officeDocument/2006/relationships/image" Target="media/image238.png"/><Relationship Id="rId25" Type="http://schemas.openxmlformats.org/officeDocument/2006/relationships/image" Target="media/image13.jpeg"/><Relationship Id="rId249" Type="http://schemas.openxmlformats.org/officeDocument/2006/relationships/image" Target="media/image237.png"/><Relationship Id="rId248" Type="http://schemas.openxmlformats.org/officeDocument/2006/relationships/image" Target="media/image236.png"/><Relationship Id="rId247" Type="http://schemas.openxmlformats.org/officeDocument/2006/relationships/image" Target="media/image235.png"/><Relationship Id="rId246" Type="http://schemas.openxmlformats.org/officeDocument/2006/relationships/image" Target="media/image234.png"/><Relationship Id="rId245" Type="http://schemas.openxmlformats.org/officeDocument/2006/relationships/image" Target="media/image233.png"/><Relationship Id="rId244" Type="http://schemas.openxmlformats.org/officeDocument/2006/relationships/image" Target="media/image232.png"/><Relationship Id="rId243" Type="http://schemas.openxmlformats.org/officeDocument/2006/relationships/image" Target="media/image231.png"/><Relationship Id="rId242" Type="http://schemas.openxmlformats.org/officeDocument/2006/relationships/image" Target="media/image230.png"/><Relationship Id="rId241" Type="http://schemas.openxmlformats.org/officeDocument/2006/relationships/image" Target="media/image229.png"/><Relationship Id="rId240" Type="http://schemas.openxmlformats.org/officeDocument/2006/relationships/image" Target="media/image228.png"/><Relationship Id="rId24" Type="http://schemas.openxmlformats.org/officeDocument/2006/relationships/image" Target="media/image12.jpeg"/><Relationship Id="rId239" Type="http://schemas.openxmlformats.org/officeDocument/2006/relationships/image" Target="media/image227.png"/><Relationship Id="rId238" Type="http://schemas.openxmlformats.org/officeDocument/2006/relationships/image" Target="media/image226.png"/><Relationship Id="rId237" Type="http://schemas.openxmlformats.org/officeDocument/2006/relationships/image" Target="media/image225.png"/><Relationship Id="rId236" Type="http://schemas.openxmlformats.org/officeDocument/2006/relationships/image" Target="media/image224.png"/><Relationship Id="rId235" Type="http://schemas.openxmlformats.org/officeDocument/2006/relationships/image" Target="media/image223.png"/><Relationship Id="rId234" Type="http://schemas.openxmlformats.org/officeDocument/2006/relationships/image" Target="media/image222.png"/><Relationship Id="rId233" Type="http://schemas.openxmlformats.org/officeDocument/2006/relationships/image" Target="media/image221.png"/><Relationship Id="rId232" Type="http://schemas.openxmlformats.org/officeDocument/2006/relationships/image" Target="media/image220.png"/><Relationship Id="rId231" Type="http://schemas.openxmlformats.org/officeDocument/2006/relationships/image" Target="media/image219.png"/><Relationship Id="rId230" Type="http://schemas.openxmlformats.org/officeDocument/2006/relationships/image" Target="media/image218.png"/><Relationship Id="rId23" Type="http://schemas.openxmlformats.org/officeDocument/2006/relationships/image" Target="media/image11.jpeg"/><Relationship Id="rId229" Type="http://schemas.openxmlformats.org/officeDocument/2006/relationships/image" Target="media/image217.png"/><Relationship Id="rId228" Type="http://schemas.openxmlformats.org/officeDocument/2006/relationships/image" Target="media/image216.png"/><Relationship Id="rId227" Type="http://schemas.openxmlformats.org/officeDocument/2006/relationships/image" Target="media/image215.png"/><Relationship Id="rId226" Type="http://schemas.openxmlformats.org/officeDocument/2006/relationships/image" Target="media/image214.png"/><Relationship Id="rId225" Type="http://schemas.openxmlformats.org/officeDocument/2006/relationships/image" Target="media/image213.png"/><Relationship Id="rId224" Type="http://schemas.openxmlformats.org/officeDocument/2006/relationships/image" Target="media/image212.png"/><Relationship Id="rId223" Type="http://schemas.openxmlformats.org/officeDocument/2006/relationships/image" Target="media/image211.png"/><Relationship Id="rId222" Type="http://schemas.openxmlformats.org/officeDocument/2006/relationships/image" Target="media/image210.png"/><Relationship Id="rId221" Type="http://schemas.openxmlformats.org/officeDocument/2006/relationships/image" Target="media/image209.png"/><Relationship Id="rId220" Type="http://schemas.openxmlformats.org/officeDocument/2006/relationships/image" Target="media/image208.png"/><Relationship Id="rId22" Type="http://schemas.openxmlformats.org/officeDocument/2006/relationships/image" Target="media/image10.jpeg"/><Relationship Id="rId219" Type="http://schemas.openxmlformats.org/officeDocument/2006/relationships/image" Target="media/image207.png"/><Relationship Id="rId218" Type="http://schemas.openxmlformats.org/officeDocument/2006/relationships/image" Target="media/image206.png"/><Relationship Id="rId217" Type="http://schemas.openxmlformats.org/officeDocument/2006/relationships/image" Target="media/image205.png"/><Relationship Id="rId216" Type="http://schemas.openxmlformats.org/officeDocument/2006/relationships/image" Target="media/image204.png"/><Relationship Id="rId215" Type="http://schemas.openxmlformats.org/officeDocument/2006/relationships/image" Target="media/image203.png"/><Relationship Id="rId214" Type="http://schemas.openxmlformats.org/officeDocument/2006/relationships/image" Target="media/image202.png"/><Relationship Id="rId213" Type="http://schemas.openxmlformats.org/officeDocument/2006/relationships/image" Target="media/image201.png"/><Relationship Id="rId212" Type="http://schemas.openxmlformats.org/officeDocument/2006/relationships/image" Target="media/image200.png"/><Relationship Id="rId211" Type="http://schemas.openxmlformats.org/officeDocument/2006/relationships/image" Target="media/image199.png"/><Relationship Id="rId210" Type="http://schemas.openxmlformats.org/officeDocument/2006/relationships/image" Target="media/image198.png"/><Relationship Id="rId21" Type="http://schemas.openxmlformats.org/officeDocument/2006/relationships/image" Target="media/image9.jpeg"/><Relationship Id="rId209" Type="http://schemas.openxmlformats.org/officeDocument/2006/relationships/image" Target="media/image197.png"/><Relationship Id="rId208" Type="http://schemas.openxmlformats.org/officeDocument/2006/relationships/image" Target="media/image196.png"/><Relationship Id="rId207" Type="http://schemas.openxmlformats.org/officeDocument/2006/relationships/image" Target="media/image195.png"/><Relationship Id="rId206" Type="http://schemas.openxmlformats.org/officeDocument/2006/relationships/image" Target="media/image194.png"/><Relationship Id="rId205" Type="http://schemas.openxmlformats.org/officeDocument/2006/relationships/image" Target="media/image193.png"/><Relationship Id="rId204" Type="http://schemas.openxmlformats.org/officeDocument/2006/relationships/image" Target="media/image192.png"/><Relationship Id="rId203" Type="http://schemas.openxmlformats.org/officeDocument/2006/relationships/image" Target="media/image191.png"/><Relationship Id="rId202" Type="http://schemas.openxmlformats.org/officeDocument/2006/relationships/image" Target="media/image190.png"/><Relationship Id="rId201" Type="http://schemas.openxmlformats.org/officeDocument/2006/relationships/image" Target="media/image189.png"/><Relationship Id="rId200" Type="http://schemas.openxmlformats.org/officeDocument/2006/relationships/image" Target="media/image188.png"/><Relationship Id="rId20" Type="http://schemas.openxmlformats.org/officeDocument/2006/relationships/image" Target="media/image8.jpeg"/><Relationship Id="rId2" Type="http://schemas.openxmlformats.org/officeDocument/2006/relationships/settings" Target="settings.xml"/><Relationship Id="rId199" Type="http://schemas.openxmlformats.org/officeDocument/2006/relationships/image" Target="media/image187.png"/><Relationship Id="rId198" Type="http://schemas.openxmlformats.org/officeDocument/2006/relationships/image" Target="media/image186.png"/><Relationship Id="rId197" Type="http://schemas.openxmlformats.org/officeDocument/2006/relationships/image" Target="media/image185.png"/><Relationship Id="rId196" Type="http://schemas.openxmlformats.org/officeDocument/2006/relationships/image" Target="media/image184.png"/><Relationship Id="rId195" Type="http://schemas.openxmlformats.org/officeDocument/2006/relationships/image" Target="media/image183.png"/><Relationship Id="rId194" Type="http://schemas.openxmlformats.org/officeDocument/2006/relationships/image" Target="media/image182.png"/><Relationship Id="rId193" Type="http://schemas.openxmlformats.org/officeDocument/2006/relationships/image" Target="media/image181.png"/><Relationship Id="rId192" Type="http://schemas.openxmlformats.org/officeDocument/2006/relationships/image" Target="media/image180.png"/><Relationship Id="rId191" Type="http://schemas.openxmlformats.org/officeDocument/2006/relationships/image" Target="media/image179.png"/><Relationship Id="rId190" Type="http://schemas.openxmlformats.org/officeDocument/2006/relationships/image" Target="media/image178.png"/><Relationship Id="rId19" Type="http://schemas.openxmlformats.org/officeDocument/2006/relationships/image" Target="media/image7.jpeg"/><Relationship Id="rId189" Type="http://schemas.openxmlformats.org/officeDocument/2006/relationships/image" Target="media/image177.png"/><Relationship Id="rId188" Type="http://schemas.openxmlformats.org/officeDocument/2006/relationships/image" Target="media/image176.png"/><Relationship Id="rId187" Type="http://schemas.openxmlformats.org/officeDocument/2006/relationships/image" Target="media/image175.png"/><Relationship Id="rId186" Type="http://schemas.openxmlformats.org/officeDocument/2006/relationships/image" Target="media/image174.png"/><Relationship Id="rId185" Type="http://schemas.openxmlformats.org/officeDocument/2006/relationships/image" Target="media/image173.png"/><Relationship Id="rId184" Type="http://schemas.openxmlformats.org/officeDocument/2006/relationships/image" Target="media/image172.png"/><Relationship Id="rId183" Type="http://schemas.openxmlformats.org/officeDocument/2006/relationships/image" Target="media/image171.png"/><Relationship Id="rId182" Type="http://schemas.openxmlformats.org/officeDocument/2006/relationships/image" Target="media/image170.png"/><Relationship Id="rId181" Type="http://schemas.openxmlformats.org/officeDocument/2006/relationships/image" Target="media/image169.png"/><Relationship Id="rId180" Type="http://schemas.openxmlformats.org/officeDocument/2006/relationships/image" Target="media/image168.png"/><Relationship Id="rId18" Type="http://schemas.openxmlformats.org/officeDocument/2006/relationships/image" Target="media/image6.jpeg"/><Relationship Id="rId179" Type="http://schemas.openxmlformats.org/officeDocument/2006/relationships/image" Target="media/image167.png"/><Relationship Id="rId178" Type="http://schemas.openxmlformats.org/officeDocument/2006/relationships/image" Target="media/image166.png"/><Relationship Id="rId177" Type="http://schemas.openxmlformats.org/officeDocument/2006/relationships/image" Target="media/image165.png"/><Relationship Id="rId176" Type="http://schemas.openxmlformats.org/officeDocument/2006/relationships/image" Target="media/image164.png"/><Relationship Id="rId175" Type="http://schemas.openxmlformats.org/officeDocument/2006/relationships/image" Target="media/image163.png"/><Relationship Id="rId174" Type="http://schemas.openxmlformats.org/officeDocument/2006/relationships/image" Target="media/image162.png"/><Relationship Id="rId173" Type="http://schemas.openxmlformats.org/officeDocument/2006/relationships/image" Target="media/image161.png"/><Relationship Id="rId172" Type="http://schemas.openxmlformats.org/officeDocument/2006/relationships/image" Target="media/image160.png"/><Relationship Id="rId171" Type="http://schemas.openxmlformats.org/officeDocument/2006/relationships/image" Target="media/image159.png"/><Relationship Id="rId170" Type="http://schemas.openxmlformats.org/officeDocument/2006/relationships/image" Target="media/image158.png"/><Relationship Id="rId17" Type="http://schemas.openxmlformats.org/officeDocument/2006/relationships/image" Target="media/image5.jpeg"/><Relationship Id="rId169" Type="http://schemas.openxmlformats.org/officeDocument/2006/relationships/image" Target="media/image157.png"/><Relationship Id="rId168" Type="http://schemas.openxmlformats.org/officeDocument/2006/relationships/image" Target="media/image156.png"/><Relationship Id="rId167" Type="http://schemas.openxmlformats.org/officeDocument/2006/relationships/image" Target="media/image155.png"/><Relationship Id="rId166" Type="http://schemas.openxmlformats.org/officeDocument/2006/relationships/image" Target="media/image154.png"/><Relationship Id="rId165" Type="http://schemas.openxmlformats.org/officeDocument/2006/relationships/image" Target="media/image153.png"/><Relationship Id="rId164" Type="http://schemas.openxmlformats.org/officeDocument/2006/relationships/image" Target="media/image152.png"/><Relationship Id="rId163" Type="http://schemas.openxmlformats.org/officeDocument/2006/relationships/image" Target="media/image151.png"/><Relationship Id="rId162" Type="http://schemas.openxmlformats.org/officeDocument/2006/relationships/image" Target="media/image150.png"/><Relationship Id="rId161" Type="http://schemas.openxmlformats.org/officeDocument/2006/relationships/image" Target="media/image149.png"/><Relationship Id="rId160" Type="http://schemas.openxmlformats.org/officeDocument/2006/relationships/image" Target="media/image148.png"/><Relationship Id="rId16" Type="http://schemas.openxmlformats.org/officeDocument/2006/relationships/image" Target="media/image4.jpeg"/><Relationship Id="rId159" Type="http://schemas.openxmlformats.org/officeDocument/2006/relationships/image" Target="media/image147.png"/><Relationship Id="rId158" Type="http://schemas.openxmlformats.org/officeDocument/2006/relationships/image" Target="media/image146.png"/><Relationship Id="rId157" Type="http://schemas.openxmlformats.org/officeDocument/2006/relationships/image" Target="media/image145.png"/><Relationship Id="rId156" Type="http://schemas.openxmlformats.org/officeDocument/2006/relationships/image" Target="media/image144.png"/><Relationship Id="rId155" Type="http://schemas.openxmlformats.org/officeDocument/2006/relationships/image" Target="media/image143.png"/><Relationship Id="rId154" Type="http://schemas.openxmlformats.org/officeDocument/2006/relationships/image" Target="media/image142.png"/><Relationship Id="rId153" Type="http://schemas.openxmlformats.org/officeDocument/2006/relationships/image" Target="media/image141.png"/><Relationship Id="rId152" Type="http://schemas.openxmlformats.org/officeDocument/2006/relationships/image" Target="media/image140.png"/><Relationship Id="rId151" Type="http://schemas.openxmlformats.org/officeDocument/2006/relationships/image" Target="media/image139.png"/><Relationship Id="rId150" Type="http://schemas.openxmlformats.org/officeDocument/2006/relationships/image" Target="media/image138.png"/><Relationship Id="rId15" Type="http://schemas.openxmlformats.org/officeDocument/2006/relationships/image" Target="media/image3.jpeg"/><Relationship Id="rId149" Type="http://schemas.openxmlformats.org/officeDocument/2006/relationships/image" Target="media/image137.png"/><Relationship Id="rId148" Type="http://schemas.openxmlformats.org/officeDocument/2006/relationships/image" Target="media/image136.png"/><Relationship Id="rId147" Type="http://schemas.openxmlformats.org/officeDocument/2006/relationships/image" Target="media/image135.png"/><Relationship Id="rId146" Type="http://schemas.openxmlformats.org/officeDocument/2006/relationships/image" Target="media/image134.png"/><Relationship Id="rId145" Type="http://schemas.openxmlformats.org/officeDocument/2006/relationships/image" Target="media/image133.png"/><Relationship Id="rId144" Type="http://schemas.openxmlformats.org/officeDocument/2006/relationships/image" Target="media/image132.png"/><Relationship Id="rId143" Type="http://schemas.openxmlformats.org/officeDocument/2006/relationships/image" Target="media/image131.png"/><Relationship Id="rId142" Type="http://schemas.openxmlformats.org/officeDocument/2006/relationships/image" Target="media/image130.png"/><Relationship Id="rId141" Type="http://schemas.openxmlformats.org/officeDocument/2006/relationships/image" Target="media/image129.png"/><Relationship Id="rId140" Type="http://schemas.openxmlformats.org/officeDocument/2006/relationships/image" Target="media/image128.jpeg"/><Relationship Id="rId14" Type="http://schemas.openxmlformats.org/officeDocument/2006/relationships/image" Target="media/image2.jpeg"/><Relationship Id="rId139" Type="http://schemas.openxmlformats.org/officeDocument/2006/relationships/image" Target="media/image127.jpeg"/><Relationship Id="rId138" Type="http://schemas.openxmlformats.org/officeDocument/2006/relationships/image" Target="media/image126.png"/><Relationship Id="rId137" Type="http://schemas.openxmlformats.org/officeDocument/2006/relationships/image" Target="media/image125.png"/><Relationship Id="rId136" Type="http://schemas.openxmlformats.org/officeDocument/2006/relationships/image" Target="media/image124.png"/><Relationship Id="rId135" Type="http://schemas.openxmlformats.org/officeDocument/2006/relationships/image" Target="media/image123.png"/><Relationship Id="rId134" Type="http://schemas.openxmlformats.org/officeDocument/2006/relationships/image" Target="media/image122.png"/><Relationship Id="rId133" Type="http://schemas.openxmlformats.org/officeDocument/2006/relationships/image" Target="media/image121.png"/><Relationship Id="rId132" Type="http://schemas.openxmlformats.org/officeDocument/2006/relationships/image" Target="media/image120.png"/><Relationship Id="rId131" Type="http://schemas.openxmlformats.org/officeDocument/2006/relationships/image" Target="media/image119.png"/><Relationship Id="rId130" Type="http://schemas.openxmlformats.org/officeDocument/2006/relationships/image" Target="media/image118.png"/><Relationship Id="rId13" Type="http://schemas.openxmlformats.org/officeDocument/2006/relationships/image" Target="media/image1.png"/><Relationship Id="rId129" Type="http://schemas.openxmlformats.org/officeDocument/2006/relationships/image" Target="media/image117.png"/><Relationship Id="rId128" Type="http://schemas.openxmlformats.org/officeDocument/2006/relationships/image" Target="media/image116.png"/><Relationship Id="rId127" Type="http://schemas.openxmlformats.org/officeDocument/2006/relationships/image" Target="media/image115.png"/><Relationship Id="rId126" Type="http://schemas.openxmlformats.org/officeDocument/2006/relationships/image" Target="media/image114.png"/><Relationship Id="rId125" Type="http://schemas.openxmlformats.org/officeDocument/2006/relationships/image" Target="media/image113.png"/><Relationship Id="rId124" Type="http://schemas.openxmlformats.org/officeDocument/2006/relationships/image" Target="media/image112.png"/><Relationship Id="rId123" Type="http://schemas.openxmlformats.org/officeDocument/2006/relationships/image" Target="media/image111.png"/><Relationship Id="rId122" Type="http://schemas.openxmlformats.org/officeDocument/2006/relationships/image" Target="media/image110.png"/><Relationship Id="rId121" Type="http://schemas.openxmlformats.org/officeDocument/2006/relationships/image" Target="media/image109.png"/><Relationship Id="rId120" Type="http://schemas.openxmlformats.org/officeDocument/2006/relationships/image" Target="media/image108.png"/><Relationship Id="rId12" Type="http://schemas.openxmlformats.org/officeDocument/2006/relationships/theme" Target="theme/theme1.xml"/><Relationship Id="rId119" Type="http://schemas.openxmlformats.org/officeDocument/2006/relationships/image" Target="media/image107.png"/><Relationship Id="rId118" Type="http://schemas.openxmlformats.org/officeDocument/2006/relationships/image" Target="media/image106.png"/><Relationship Id="rId117" Type="http://schemas.openxmlformats.org/officeDocument/2006/relationships/image" Target="media/image105.png"/><Relationship Id="rId116" Type="http://schemas.openxmlformats.org/officeDocument/2006/relationships/image" Target="media/image104.png"/><Relationship Id="rId115" Type="http://schemas.openxmlformats.org/officeDocument/2006/relationships/image" Target="media/image103.png"/><Relationship Id="rId114" Type="http://schemas.openxmlformats.org/officeDocument/2006/relationships/image" Target="media/image102.png"/><Relationship Id="rId113" Type="http://schemas.openxmlformats.org/officeDocument/2006/relationships/image" Target="media/image101.png"/><Relationship Id="rId112" Type="http://schemas.openxmlformats.org/officeDocument/2006/relationships/image" Target="media/image100.png"/><Relationship Id="rId111" Type="http://schemas.openxmlformats.org/officeDocument/2006/relationships/image" Target="media/image99.png"/><Relationship Id="rId110" Type="http://schemas.openxmlformats.org/officeDocument/2006/relationships/image" Target="media/image98.png"/><Relationship Id="rId11" Type="http://schemas.openxmlformats.org/officeDocument/2006/relationships/footer" Target="footer7.xml"/><Relationship Id="rId109" Type="http://schemas.openxmlformats.org/officeDocument/2006/relationships/image" Target="media/image97.png"/><Relationship Id="rId108" Type="http://schemas.openxmlformats.org/officeDocument/2006/relationships/image" Target="media/image96.png"/><Relationship Id="rId107" Type="http://schemas.openxmlformats.org/officeDocument/2006/relationships/image" Target="media/image95.png"/><Relationship Id="rId106" Type="http://schemas.openxmlformats.org/officeDocument/2006/relationships/image" Target="media/image94.png"/><Relationship Id="rId105" Type="http://schemas.openxmlformats.org/officeDocument/2006/relationships/image" Target="media/image93.png"/><Relationship Id="rId104" Type="http://schemas.openxmlformats.org/officeDocument/2006/relationships/image" Target="media/image92.png"/><Relationship Id="rId103" Type="http://schemas.openxmlformats.org/officeDocument/2006/relationships/image" Target="media/image91.png"/><Relationship Id="rId102" Type="http://schemas.openxmlformats.org/officeDocument/2006/relationships/image" Target="media/image90.png"/><Relationship Id="rId101" Type="http://schemas.openxmlformats.org/officeDocument/2006/relationships/image" Target="media/image89.png"/><Relationship Id="rId100" Type="http://schemas.openxmlformats.org/officeDocument/2006/relationships/image" Target="media/image88.png"/><Relationship Id="rId10" Type="http://schemas.openxmlformats.org/officeDocument/2006/relationships/footer" Target="footer6.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114</Pages>
  <Words>4580</Words>
  <Characters>5141</Characters>
  <Lines>2351</Lines>
  <Paragraphs>2363</Paragraphs>
  <TotalTime>4</TotalTime>
  <ScaleCrop>false</ScaleCrop>
  <LinksUpToDate>false</LinksUpToDate>
  <CharactersWithSpaces>5217</CharactersWithSpaces>
  <Application>WPS Office_12.1.0.23542_F1E327BC-269C-435d-A152-05C5408002CA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2022-03-23T06:45:00Z</dcterms:created>
  <dc:creator>个人用户</dc:creator>
  <cp:lastModifiedBy>oho</cp:lastModifiedBy>
  <dcterms:modified xsi:type="dcterms:W3CDTF">2025-11-26T08:10:05Z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2052-12.1.0.23542</vt:lpwstr>
  </property>
  <property fmtid="{D5CDD505-2E9C-101B-9397-08002B2CF9AE}" pid="3" name="ICV">
    <vt:lpwstr>A4FBB9A9D2C442F886DD8AA508518478_13</vt:lpwstr>
  </property>
  <property fmtid="{D5CDD505-2E9C-101B-9397-08002B2CF9AE}" pid="4" name="KSOTemplateDocerSaveRecord">
    <vt:lpwstr>eyJoZGlkIjoiOTYxZjEyODIzZDgwNTQwYjJmMzJiYzBjZDdlNTkzYTEiLCJ1c2VySWQiOiIzODEwOTA4NzUifQ==</vt:lpwstr>
  </property>
</Properties>
</file>