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sz w:val="32"/>
          <w:szCs w:val="32"/>
        </w:rPr>
      </w:pPr>
      <w:r>
        <w:rPr>
          <w:rFonts w:hint="eastAsia" w:ascii="方正美黑简体" w:eastAsia="方正美黑简体"/>
          <w:b/>
          <w:bCs/>
          <w:sz w:val="56"/>
          <w:szCs w:val="56"/>
          <w:lang w:eastAsia="zh-CN"/>
        </w:rPr>
        <w:drawing>
          <wp:inline distT="0" distB="0" distL="114300" distR="114300">
            <wp:extent cx="6285230" cy="8891270"/>
            <wp:effectExtent l="0" t="0" r="1270" b="5080"/>
            <wp:docPr id="12" name="图片 12" descr="DOC111025-11102025175206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DOC111025-11102025175206_1"/>
                    <pic:cNvPicPr>
                      <a:picLocks noChangeAspect="1"/>
                    </pic:cNvPicPr>
                  </pic:nvPicPr>
                  <pic:blipFill>
                    <a:blip r:embed="rId20"/>
                    <a:stretch>
                      <a:fillRect/>
                    </a:stretch>
                  </pic:blipFill>
                  <pic:spPr>
                    <a:xfrm>
                      <a:off x="0" y="0"/>
                      <a:ext cx="6285230" cy="8891270"/>
                    </a:xfrm>
                    <a:prstGeom prst="rect">
                      <a:avLst/>
                    </a:prstGeom>
                  </pic:spPr>
                </pic:pic>
              </a:graphicData>
            </a:graphic>
          </wp:inline>
        </w:drawing>
      </w:r>
    </w:p>
    <w:p>
      <w:pPr>
        <w:pStyle w:val="89"/>
        <w:rPr>
          <w:rFonts w:hint="eastAsia" w:ascii="宋体" w:hAnsi="宋体"/>
          <w:b/>
          <w:sz w:val="32"/>
          <w:szCs w:val="32"/>
        </w:rPr>
        <w:sectPr>
          <w:footerReference r:id="rId4" w:type="first"/>
          <w:headerReference r:id="rId3" w:type="default"/>
          <w:pgSz w:w="11906" w:h="16838"/>
          <w:pgMar w:top="1134" w:right="1134" w:bottom="1134" w:left="1191" w:header="851" w:footer="992" w:gutter="0"/>
          <w:pgNumType w:start="1"/>
          <w:cols w:space="720" w:num="1"/>
          <w:docGrid w:type="lines" w:linePitch="312" w:charSpace="0"/>
        </w:sectPr>
      </w:pPr>
    </w:p>
    <w:p>
      <w:pPr>
        <w:pStyle w:val="18"/>
        <w:rPr>
          <w:rFonts w:hint="eastAsia"/>
        </w:rPr>
      </w:pPr>
    </w:p>
    <w:p>
      <w:pPr>
        <w:pStyle w:val="18"/>
        <w:rPr>
          <w:rFonts w:hint="eastAsia" w:ascii="宋体" w:hAnsi="宋体"/>
          <w:b/>
          <w:sz w:val="32"/>
          <w:szCs w:val="32"/>
        </w:rPr>
      </w:pPr>
    </w:p>
    <w:p>
      <w:pPr>
        <w:spacing w:line="360" w:lineRule="auto"/>
        <w:jc w:val="center"/>
        <w:rPr>
          <w:rFonts w:ascii="宋体" w:cs="宋体"/>
          <w:b/>
          <w:color w:val="000000"/>
          <w:sz w:val="48"/>
          <w:szCs w:val="48"/>
        </w:rPr>
      </w:pPr>
      <w:r>
        <w:rPr>
          <w:rFonts w:hint="eastAsia" w:ascii="宋体" w:hAnsi="宋体" w:cs="宋体"/>
          <w:b/>
          <w:color w:val="000000"/>
          <w:sz w:val="48"/>
          <w:szCs w:val="48"/>
        </w:rPr>
        <w:t>目录</w:t>
      </w:r>
    </w:p>
    <w:p>
      <w:pPr>
        <w:spacing w:line="360" w:lineRule="auto"/>
        <w:rPr>
          <w:rFonts w:ascii="宋体" w:cs="宋体"/>
          <w:color w:val="000000"/>
          <w:sz w:val="32"/>
          <w:szCs w:val="32"/>
        </w:rPr>
      </w:pPr>
    </w:p>
    <w:p>
      <w:pPr>
        <w:pStyle w:val="45"/>
        <w:tabs>
          <w:tab w:val="right" w:leader="dot" w:pos="9060"/>
        </w:tabs>
        <w:spacing w:line="360" w:lineRule="auto"/>
        <w:rPr>
          <w:rFonts w:ascii="宋体"/>
          <w:color w:val="000000"/>
          <w:sz w:val="32"/>
          <w:szCs w:val="32"/>
        </w:rPr>
      </w:pPr>
      <w:bookmarkStart w:id="0" w:name="_Hlt91233176"/>
      <w:bookmarkEnd w:id="0"/>
      <w:bookmarkStart w:id="1" w:name="_Toc91899869"/>
      <w:r>
        <w:rPr>
          <w:rFonts w:ascii="宋体" w:hAnsi="宋体" w:cs="宋体"/>
          <w:color w:val="000000"/>
          <w:sz w:val="32"/>
          <w:szCs w:val="32"/>
        </w:rPr>
        <w:fldChar w:fldCharType="begin"/>
      </w:r>
      <w:r>
        <w:rPr>
          <w:rFonts w:ascii="宋体" w:hAnsi="宋体" w:cs="宋体"/>
          <w:color w:val="000000"/>
          <w:sz w:val="32"/>
          <w:szCs w:val="32"/>
        </w:rPr>
        <w:instrText xml:space="preserve"> TOC \o "1-1" \h \z \u </w:instrText>
      </w:r>
      <w:r>
        <w:rPr>
          <w:rFonts w:ascii="宋体" w:hAnsi="宋体" w:cs="宋体"/>
          <w:color w:val="000000"/>
          <w:sz w:val="32"/>
          <w:szCs w:val="32"/>
        </w:rPr>
        <w:fldChar w:fldCharType="separate"/>
      </w:r>
      <w:r>
        <w:fldChar w:fldCharType="begin"/>
      </w:r>
      <w:r>
        <w:instrText xml:space="preserve"> HYPERLINK \l "_Toc176368902" </w:instrText>
      </w:r>
      <w:r>
        <w:fldChar w:fldCharType="separate"/>
      </w:r>
      <w:r>
        <w:rPr>
          <w:rStyle w:val="69"/>
          <w:rFonts w:hint="eastAsia" w:ascii="宋体" w:hAnsi="宋体" w:eastAsia="宋体" w:cs="宋体"/>
          <w:sz w:val="32"/>
          <w:szCs w:val="32"/>
        </w:rPr>
        <w:t>第一部分招标公告</w:t>
      </w:r>
      <w:r>
        <w:rPr>
          <w:rFonts w:ascii="宋体"/>
          <w:color w:val="000000"/>
          <w:sz w:val="32"/>
          <w:szCs w:val="32"/>
        </w:rPr>
        <w:tab/>
      </w:r>
      <w:r>
        <w:rPr>
          <w:rFonts w:ascii="宋体" w:hAnsi="宋体"/>
          <w:color w:val="000000"/>
          <w:sz w:val="32"/>
          <w:szCs w:val="32"/>
        </w:rPr>
        <w:fldChar w:fldCharType="begin"/>
      </w:r>
      <w:r>
        <w:rPr>
          <w:rFonts w:ascii="宋体" w:hAnsi="宋体"/>
          <w:color w:val="000000"/>
          <w:sz w:val="32"/>
          <w:szCs w:val="32"/>
        </w:rPr>
        <w:instrText xml:space="preserve"> PAGEREF _Toc176368902 \h </w:instrText>
      </w:r>
      <w:r>
        <w:rPr>
          <w:rFonts w:ascii="宋体" w:hAnsi="宋体"/>
          <w:color w:val="000000"/>
          <w:sz w:val="32"/>
          <w:szCs w:val="32"/>
        </w:rPr>
        <w:fldChar w:fldCharType="separate"/>
      </w:r>
      <w:r>
        <w:rPr>
          <w:rFonts w:ascii="宋体" w:hAnsi="宋体"/>
          <w:color w:val="000000"/>
          <w:sz w:val="32"/>
          <w:szCs w:val="32"/>
        </w:rPr>
        <w:t>3</w:t>
      </w:r>
      <w:r>
        <w:rPr>
          <w:rFonts w:ascii="宋体" w:hAnsi="宋体"/>
          <w:color w:val="000000"/>
          <w:sz w:val="32"/>
          <w:szCs w:val="32"/>
        </w:rPr>
        <w:fldChar w:fldCharType="end"/>
      </w:r>
      <w:r>
        <w:rPr>
          <w:rFonts w:ascii="宋体" w:hAnsi="宋体"/>
          <w:color w:val="000000"/>
          <w:sz w:val="32"/>
          <w:szCs w:val="32"/>
        </w:rPr>
        <w:fldChar w:fldCharType="end"/>
      </w:r>
    </w:p>
    <w:p>
      <w:pPr>
        <w:pStyle w:val="45"/>
        <w:tabs>
          <w:tab w:val="right" w:leader="dot" w:pos="9060"/>
        </w:tabs>
        <w:spacing w:line="360" w:lineRule="auto"/>
        <w:rPr>
          <w:rFonts w:ascii="宋体"/>
          <w:color w:val="000000"/>
          <w:sz w:val="32"/>
          <w:szCs w:val="32"/>
        </w:rPr>
      </w:pPr>
      <w:r>
        <w:fldChar w:fldCharType="begin"/>
      </w:r>
      <w:r>
        <w:instrText xml:space="preserve"> HYPERLINK \l "_Toc176368903" </w:instrText>
      </w:r>
      <w:r>
        <w:fldChar w:fldCharType="separate"/>
      </w:r>
      <w:r>
        <w:rPr>
          <w:rStyle w:val="69"/>
          <w:rFonts w:hint="eastAsia" w:ascii="宋体" w:hAnsi="宋体" w:eastAsia="宋体" w:cs="宋体"/>
          <w:sz w:val="32"/>
          <w:szCs w:val="32"/>
        </w:rPr>
        <w:t>第二部分投标人须知</w:t>
      </w:r>
      <w:r>
        <w:rPr>
          <w:rFonts w:ascii="宋体"/>
          <w:color w:val="000000"/>
          <w:sz w:val="32"/>
          <w:szCs w:val="32"/>
        </w:rPr>
        <w:tab/>
      </w:r>
      <w:r>
        <w:rPr>
          <w:rFonts w:ascii="宋体" w:hAnsi="宋体"/>
          <w:color w:val="000000"/>
          <w:sz w:val="32"/>
          <w:szCs w:val="32"/>
        </w:rPr>
        <w:fldChar w:fldCharType="begin"/>
      </w:r>
      <w:r>
        <w:rPr>
          <w:rFonts w:ascii="宋体" w:hAnsi="宋体"/>
          <w:color w:val="000000"/>
          <w:sz w:val="32"/>
          <w:szCs w:val="32"/>
        </w:rPr>
        <w:instrText xml:space="preserve"> PAGEREF _Toc176368903 \h </w:instrText>
      </w:r>
      <w:r>
        <w:rPr>
          <w:rFonts w:ascii="宋体" w:hAnsi="宋体"/>
          <w:color w:val="000000"/>
          <w:sz w:val="32"/>
          <w:szCs w:val="32"/>
        </w:rPr>
        <w:fldChar w:fldCharType="separate"/>
      </w:r>
      <w:r>
        <w:rPr>
          <w:rFonts w:ascii="宋体" w:hAnsi="宋体"/>
          <w:color w:val="000000"/>
          <w:sz w:val="32"/>
          <w:szCs w:val="32"/>
        </w:rPr>
        <w:t>7</w:t>
      </w:r>
      <w:r>
        <w:rPr>
          <w:rFonts w:ascii="宋体" w:hAnsi="宋体"/>
          <w:color w:val="000000"/>
          <w:sz w:val="32"/>
          <w:szCs w:val="32"/>
        </w:rPr>
        <w:fldChar w:fldCharType="end"/>
      </w:r>
      <w:r>
        <w:rPr>
          <w:rFonts w:ascii="宋体" w:hAnsi="宋体"/>
          <w:color w:val="000000"/>
          <w:sz w:val="32"/>
          <w:szCs w:val="32"/>
        </w:rPr>
        <w:fldChar w:fldCharType="end"/>
      </w:r>
    </w:p>
    <w:p>
      <w:pPr>
        <w:pStyle w:val="45"/>
        <w:tabs>
          <w:tab w:val="right" w:leader="dot" w:pos="9060"/>
        </w:tabs>
        <w:spacing w:line="360" w:lineRule="auto"/>
        <w:rPr>
          <w:rFonts w:ascii="宋体"/>
          <w:color w:val="000000"/>
          <w:sz w:val="32"/>
          <w:szCs w:val="32"/>
        </w:rPr>
      </w:pPr>
      <w:r>
        <w:fldChar w:fldCharType="begin"/>
      </w:r>
      <w:r>
        <w:instrText xml:space="preserve"> HYPERLINK \l "_Toc176368904" </w:instrText>
      </w:r>
      <w:r>
        <w:fldChar w:fldCharType="separate"/>
      </w:r>
      <w:r>
        <w:rPr>
          <w:rStyle w:val="69"/>
          <w:rFonts w:hint="eastAsia" w:ascii="宋体" w:hAnsi="宋体" w:eastAsia="宋体" w:cs="宋体"/>
          <w:sz w:val="32"/>
          <w:szCs w:val="32"/>
        </w:rPr>
        <w:t>第三部分采购需求</w:t>
      </w:r>
      <w:r>
        <w:rPr>
          <w:rFonts w:ascii="宋体"/>
          <w:color w:val="000000"/>
          <w:sz w:val="32"/>
          <w:szCs w:val="32"/>
        </w:rPr>
        <w:tab/>
      </w:r>
      <w:r>
        <w:rPr>
          <w:rFonts w:ascii="宋体" w:hAnsi="宋体"/>
          <w:color w:val="000000"/>
          <w:sz w:val="32"/>
          <w:szCs w:val="32"/>
        </w:rPr>
        <w:fldChar w:fldCharType="begin"/>
      </w:r>
      <w:r>
        <w:rPr>
          <w:rFonts w:ascii="宋体" w:hAnsi="宋体"/>
          <w:color w:val="000000"/>
          <w:sz w:val="32"/>
          <w:szCs w:val="32"/>
        </w:rPr>
        <w:instrText xml:space="preserve"> PAGEREF _Toc176368904 \h </w:instrText>
      </w:r>
      <w:r>
        <w:rPr>
          <w:rFonts w:ascii="宋体" w:hAnsi="宋体"/>
          <w:color w:val="000000"/>
          <w:sz w:val="32"/>
          <w:szCs w:val="32"/>
        </w:rPr>
        <w:fldChar w:fldCharType="separate"/>
      </w:r>
      <w:r>
        <w:rPr>
          <w:rFonts w:ascii="宋体" w:hAnsi="宋体"/>
          <w:color w:val="000000"/>
          <w:sz w:val="32"/>
          <w:szCs w:val="32"/>
        </w:rPr>
        <w:t>26</w:t>
      </w:r>
      <w:r>
        <w:rPr>
          <w:rFonts w:ascii="宋体" w:hAnsi="宋体"/>
          <w:color w:val="000000"/>
          <w:sz w:val="32"/>
          <w:szCs w:val="32"/>
        </w:rPr>
        <w:fldChar w:fldCharType="end"/>
      </w:r>
      <w:r>
        <w:rPr>
          <w:rFonts w:ascii="宋体" w:hAnsi="宋体"/>
          <w:color w:val="000000"/>
          <w:sz w:val="32"/>
          <w:szCs w:val="32"/>
        </w:rPr>
        <w:fldChar w:fldCharType="end"/>
      </w:r>
    </w:p>
    <w:p>
      <w:pPr>
        <w:pStyle w:val="45"/>
        <w:tabs>
          <w:tab w:val="right" w:leader="dot" w:pos="9060"/>
        </w:tabs>
        <w:spacing w:line="360" w:lineRule="auto"/>
        <w:rPr>
          <w:rFonts w:ascii="宋体"/>
          <w:color w:val="000000"/>
          <w:sz w:val="32"/>
          <w:szCs w:val="32"/>
        </w:rPr>
      </w:pPr>
      <w:r>
        <w:fldChar w:fldCharType="begin"/>
      </w:r>
      <w:r>
        <w:instrText xml:space="preserve"> HYPERLINK \l "_Toc176368905" </w:instrText>
      </w:r>
      <w:r>
        <w:fldChar w:fldCharType="separate"/>
      </w:r>
      <w:r>
        <w:rPr>
          <w:rStyle w:val="69"/>
          <w:rFonts w:hint="eastAsia" w:ascii="宋体" w:hAnsi="宋体" w:eastAsia="宋体" w:cs="宋体"/>
          <w:sz w:val="32"/>
          <w:szCs w:val="32"/>
        </w:rPr>
        <w:t>第四部分评标办法</w:t>
      </w:r>
      <w:r>
        <w:rPr>
          <w:rFonts w:ascii="宋体"/>
          <w:color w:val="000000"/>
          <w:sz w:val="32"/>
          <w:szCs w:val="32"/>
        </w:rPr>
        <w:tab/>
      </w:r>
      <w:r>
        <w:rPr>
          <w:rFonts w:ascii="宋体" w:hAnsi="宋体"/>
          <w:color w:val="000000"/>
          <w:sz w:val="32"/>
          <w:szCs w:val="32"/>
        </w:rPr>
        <w:fldChar w:fldCharType="begin"/>
      </w:r>
      <w:r>
        <w:rPr>
          <w:rFonts w:ascii="宋体" w:hAnsi="宋体"/>
          <w:color w:val="000000"/>
          <w:sz w:val="32"/>
          <w:szCs w:val="32"/>
        </w:rPr>
        <w:instrText xml:space="preserve"> PAGEREF _Toc176368905 \h </w:instrText>
      </w:r>
      <w:r>
        <w:rPr>
          <w:rFonts w:ascii="宋体" w:hAnsi="宋体"/>
          <w:color w:val="000000"/>
          <w:sz w:val="32"/>
          <w:szCs w:val="32"/>
        </w:rPr>
        <w:fldChar w:fldCharType="separate"/>
      </w:r>
      <w:r>
        <w:rPr>
          <w:rFonts w:ascii="宋体" w:hAnsi="宋体"/>
          <w:color w:val="000000"/>
          <w:sz w:val="32"/>
          <w:szCs w:val="32"/>
        </w:rPr>
        <w:t>30</w:t>
      </w:r>
      <w:r>
        <w:rPr>
          <w:rFonts w:ascii="宋体" w:hAnsi="宋体"/>
          <w:color w:val="000000"/>
          <w:sz w:val="32"/>
          <w:szCs w:val="32"/>
        </w:rPr>
        <w:fldChar w:fldCharType="end"/>
      </w:r>
      <w:r>
        <w:rPr>
          <w:rFonts w:ascii="宋体" w:hAnsi="宋体"/>
          <w:color w:val="000000"/>
          <w:sz w:val="32"/>
          <w:szCs w:val="32"/>
        </w:rPr>
        <w:fldChar w:fldCharType="end"/>
      </w:r>
    </w:p>
    <w:p>
      <w:pPr>
        <w:pStyle w:val="45"/>
        <w:tabs>
          <w:tab w:val="right" w:leader="dot" w:pos="9060"/>
        </w:tabs>
        <w:spacing w:line="360" w:lineRule="auto"/>
        <w:rPr>
          <w:rFonts w:ascii="宋体"/>
          <w:color w:val="000000"/>
          <w:sz w:val="32"/>
          <w:szCs w:val="32"/>
        </w:rPr>
      </w:pPr>
      <w:r>
        <w:fldChar w:fldCharType="begin"/>
      </w:r>
      <w:r>
        <w:instrText xml:space="preserve"> HYPERLINK \l "_Toc176368906" </w:instrText>
      </w:r>
      <w:r>
        <w:fldChar w:fldCharType="separate"/>
      </w:r>
      <w:r>
        <w:rPr>
          <w:rStyle w:val="69"/>
          <w:rFonts w:hint="eastAsia" w:ascii="宋体" w:hAnsi="宋体" w:eastAsia="宋体" w:cs="宋体"/>
          <w:sz w:val="32"/>
          <w:szCs w:val="32"/>
        </w:rPr>
        <w:t>第五部分拟签订的合同文本</w:t>
      </w:r>
      <w:r>
        <w:rPr>
          <w:rFonts w:ascii="宋体"/>
          <w:color w:val="000000"/>
          <w:sz w:val="32"/>
          <w:szCs w:val="32"/>
        </w:rPr>
        <w:tab/>
      </w:r>
      <w:r>
        <w:rPr>
          <w:rFonts w:ascii="宋体" w:hAnsi="宋体"/>
          <w:color w:val="000000"/>
          <w:sz w:val="32"/>
          <w:szCs w:val="32"/>
        </w:rPr>
        <w:fldChar w:fldCharType="begin"/>
      </w:r>
      <w:r>
        <w:rPr>
          <w:rFonts w:ascii="宋体" w:hAnsi="宋体"/>
          <w:color w:val="000000"/>
          <w:sz w:val="32"/>
          <w:szCs w:val="32"/>
        </w:rPr>
        <w:instrText xml:space="preserve"> PAGEREF _Toc176368906 \h </w:instrText>
      </w:r>
      <w:r>
        <w:rPr>
          <w:rFonts w:ascii="宋体" w:hAnsi="宋体"/>
          <w:color w:val="000000"/>
          <w:sz w:val="32"/>
          <w:szCs w:val="32"/>
        </w:rPr>
        <w:fldChar w:fldCharType="separate"/>
      </w:r>
      <w:r>
        <w:rPr>
          <w:rFonts w:ascii="宋体" w:hAnsi="宋体"/>
          <w:color w:val="000000"/>
          <w:sz w:val="32"/>
          <w:szCs w:val="32"/>
        </w:rPr>
        <w:t>37</w:t>
      </w:r>
      <w:r>
        <w:rPr>
          <w:rFonts w:ascii="宋体" w:hAnsi="宋体"/>
          <w:color w:val="000000"/>
          <w:sz w:val="32"/>
          <w:szCs w:val="32"/>
        </w:rPr>
        <w:fldChar w:fldCharType="end"/>
      </w:r>
      <w:r>
        <w:rPr>
          <w:rFonts w:ascii="宋体" w:hAnsi="宋体"/>
          <w:color w:val="000000"/>
          <w:sz w:val="32"/>
          <w:szCs w:val="32"/>
        </w:rPr>
        <w:fldChar w:fldCharType="end"/>
      </w:r>
    </w:p>
    <w:p>
      <w:pPr>
        <w:pStyle w:val="45"/>
        <w:tabs>
          <w:tab w:val="right" w:leader="dot" w:pos="9060"/>
        </w:tabs>
        <w:spacing w:line="360" w:lineRule="auto"/>
        <w:rPr>
          <w:rFonts w:ascii="宋体"/>
          <w:color w:val="000000"/>
          <w:sz w:val="32"/>
          <w:szCs w:val="32"/>
        </w:rPr>
      </w:pPr>
      <w:r>
        <w:fldChar w:fldCharType="begin"/>
      </w:r>
      <w:r>
        <w:instrText xml:space="preserve"> HYPERLINK \l "_Toc176368907" </w:instrText>
      </w:r>
      <w:r>
        <w:fldChar w:fldCharType="separate"/>
      </w:r>
      <w:r>
        <w:rPr>
          <w:rStyle w:val="69"/>
          <w:rFonts w:hint="eastAsia" w:ascii="宋体" w:hAnsi="宋体" w:eastAsia="宋体" w:cs="宋体"/>
          <w:sz w:val="32"/>
          <w:szCs w:val="32"/>
        </w:rPr>
        <w:t>第六部分应提交的有关格式范例</w:t>
      </w:r>
      <w:r>
        <w:rPr>
          <w:rFonts w:ascii="宋体"/>
          <w:color w:val="000000"/>
          <w:sz w:val="32"/>
          <w:szCs w:val="32"/>
        </w:rPr>
        <w:tab/>
      </w:r>
      <w:r>
        <w:rPr>
          <w:rFonts w:ascii="宋体" w:hAnsi="宋体"/>
          <w:color w:val="000000"/>
          <w:sz w:val="32"/>
          <w:szCs w:val="32"/>
        </w:rPr>
        <w:fldChar w:fldCharType="begin"/>
      </w:r>
      <w:r>
        <w:rPr>
          <w:rFonts w:ascii="宋体" w:hAnsi="宋体"/>
          <w:color w:val="000000"/>
          <w:sz w:val="32"/>
          <w:szCs w:val="32"/>
        </w:rPr>
        <w:instrText xml:space="preserve"> PAGEREF _Toc176368907 \h </w:instrText>
      </w:r>
      <w:r>
        <w:rPr>
          <w:rFonts w:ascii="宋体" w:hAnsi="宋体"/>
          <w:color w:val="000000"/>
          <w:sz w:val="32"/>
          <w:szCs w:val="32"/>
        </w:rPr>
        <w:fldChar w:fldCharType="separate"/>
      </w:r>
      <w:r>
        <w:rPr>
          <w:rFonts w:ascii="宋体" w:hAnsi="宋体"/>
          <w:color w:val="000000"/>
          <w:sz w:val="32"/>
          <w:szCs w:val="32"/>
        </w:rPr>
        <w:t>44</w:t>
      </w:r>
      <w:r>
        <w:rPr>
          <w:rFonts w:ascii="宋体" w:hAnsi="宋体"/>
          <w:color w:val="000000"/>
          <w:sz w:val="32"/>
          <w:szCs w:val="32"/>
        </w:rPr>
        <w:fldChar w:fldCharType="end"/>
      </w:r>
      <w:r>
        <w:rPr>
          <w:rFonts w:ascii="宋体" w:hAnsi="宋体"/>
          <w:color w:val="000000"/>
          <w:sz w:val="32"/>
          <w:szCs w:val="32"/>
        </w:rPr>
        <w:fldChar w:fldCharType="end"/>
      </w:r>
    </w:p>
    <w:p>
      <w:pPr>
        <w:spacing w:line="360" w:lineRule="auto"/>
        <w:ind w:firstLine="732" w:firstLineChars="229"/>
        <w:rPr>
          <w:rFonts w:ascii="宋体" w:cs="宋体"/>
          <w:color w:val="000000"/>
          <w:sz w:val="24"/>
        </w:rPr>
      </w:pPr>
      <w:r>
        <w:rPr>
          <w:rFonts w:ascii="宋体" w:hAnsi="宋体" w:cs="宋体"/>
          <w:color w:val="000000"/>
          <w:sz w:val="32"/>
          <w:szCs w:val="32"/>
        </w:rPr>
        <w:fldChar w:fldCharType="end"/>
      </w:r>
    </w:p>
    <w:p>
      <w:pPr>
        <w:spacing w:line="360" w:lineRule="auto"/>
        <w:ind w:firstLine="549" w:firstLineChars="229"/>
        <w:rPr>
          <w:rFonts w:ascii="宋体" w:cs="宋体"/>
          <w:color w:val="000000"/>
          <w:sz w:val="24"/>
        </w:rPr>
      </w:pPr>
    </w:p>
    <w:p>
      <w:pPr>
        <w:spacing w:line="360" w:lineRule="auto"/>
        <w:ind w:firstLine="549" w:firstLineChars="229"/>
        <w:rPr>
          <w:rFonts w:ascii="宋体" w:cs="宋体"/>
          <w:color w:val="000000"/>
          <w:sz w:val="24"/>
        </w:rPr>
      </w:pPr>
    </w:p>
    <w:p>
      <w:pPr>
        <w:spacing w:line="360" w:lineRule="auto"/>
        <w:ind w:firstLine="549" w:firstLineChars="229"/>
        <w:rPr>
          <w:rFonts w:ascii="宋体" w:cs="宋体"/>
          <w:color w:val="000000"/>
          <w:sz w:val="24"/>
        </w:rPr>
      </w:pPr>
    </w:p>
    <w:p>
      <w:pPr>
        <w:spacing w:line="360" w:lineRule="auto"/>
        <w:ind w:firstLine="549" w:firstLineChars="229"/>
        <w:rPr>
          <w:rFonts w:ascii="宋体" w:cs="宋体"/>
          <w:color w:val="000000"/>
          <w:sz w:val="24"/>
        </w:rPr>
      </w:pPr>
    </w:p>
    <w:p>
      <w:pPr>
        <w:spacing w:line="360" w:lineRule="auto"/>
        <w:ind w:firstLine="549" w:firstLineChars="229"/>
        <w:rPr>
          <w:rFonts w:ascii="宋体" w:cs="宋体"/>
          <w:color w:val="000000"/>
          <w:sz w:val="24"/>
        </w:rPr>
      </w:pPr>
    </w:p>
    <w:p>
      <w:pPr>
        <w:spacing w:line="360" w:lineRule="auto"/>
        <w:ind w:firstLine="549" w:firstLineChars="229"/>
        <w:rPr>
          <w:rFonts w:ascii="宋体" w:cs="宋体"/>
          <w:color w:val="000000"/>
          <w:sz w:val="24"/>
        </w:rPr>
      </w:pPr>
    </w:p>
    <w:p>
      <w:pPr>
        <w:spacing w:line="360" w:lineRule="auto"/>
        <w:ind w:firstLine="549" w:firstLineChars="229"/>
        <w:rPr>
          <w:rFonts w:ascii="宋体" w:cs="宋体"/>
          <w:color w:val="000000"/>
          <w:sz w:val="24"/>
        </w:rPr>
      </w:pPr>
    </w:p>
    <w:p>
      <w:pPr>
        <w:spacing w:line="360" w:lineRule="auto"/>
        <w:ind w:firstLine="549" w:firstLineChars="229"/>
        <w:rPr>
          <w:rFonts w:ascii="宋体" w:cs="宋体"/>
          <w:color w:val="000000"/>
          <w:sz w:val="24"/>
        </w:rPr>
      </w:pPr>
    </w:p>
    <w:p>
      <w:pPr>
        <w:spacing w:line="360" w:lineRule="auto"/>
        <w:ind w:firstLine="549" w:firstLineChars="229"/>
        <w:rPr>
          <w:rFonts w:ascii="宋体" w:cs="宋体"/>
          <w:color w:val="000000"/>
          <w:sz w:val="24"/>
        </w:rPr>
      </w:pPr>
    </w:p>
    <w:p>
      <w:pPr>
        <w:spacing w:line="360" w:lineRule="auto"/>
        <w:ind w:firstLine="549" w:firstLineChars="229"/>
        <w:rPr>
          <w:rFonts w:ascii="宋体" w:cs="宋体"/>
          <w:color w:val="000000"/>
          <w:sz w:val="24"/>
        </w:rPr>
      </w:pPr>
    </w:p>
    <w:p>
      <w:pPr>
        <w:spacing w:line="360" w:lineRule="auto"/>
        <w:ind w:firstLine="549" w:firstLineChars="229"/>
        <w:rPr>
          <w:rFonts w:ascii="宋体" w:cs="宋体"/>
          <w:color w:val="000000"/>
          <w:sz w:val="24"/>
        </w:rPr>
      </w:pPr>
    </w:p>
    <w:p>
      <w:pPr>
        <w:spacing w:line="360" w:lineRule="auto"/>
        <w:ind w:firstLine="549" w:firstLineChars="229"/>
        <w:rPr>
          <w:rFonts w:ascii="宋体" w:cs="宋体"/>
          <w:color w:val="000000"/>
          <w:sz w:val="24"/>
        </w:rPr>
      </w:pPr>
    </w:p>
    <w:p>
      <w:pPr>
        <w:spacing w:line="360" w:lineRule="auto"/>
        <w:rPr>
          <w:rFonts w:ascii="宋体" w:cs="宋体"/>
          <w:color w:val="000000"/>
          <w:sz w:val="24"/>
        </w:rPr>
      </w:pPr>
    </w:p>
    <w:p>
      <w:pPr>
        <w:adjustRightInd/>
        <w:spacing w:line="360" w:lineRule="auto"/>
        <w:jc w:val="center"/>
        <w:outlineLvl w:val="0"/>
        <w:rPr>
          <w:rFonts w:ascii="宋体" w:cs="宋体"/>
          <w:b/>
          <w:color w:val="000000"/>
          <w:sz w:val="36"/>
          <w:szCs w:val="36"/>
        </w:rPr>
      </w:pPr>
      <w:bookmarkStart w:id="2" w:name="第一部分"/>
      <w:r>
        <w:rPr>
          <w:rFonts w:ascii="宋体" w:cs="宋体"/>
          <w:b/>
          <w:color w:val="000000"/>
          <w:sz w:val="36"/>
          <w:szCs w:val="36"/>
        </w:rPr>
        <w:br w:type="page"/>
      </w:r>
      <w:bookmarkEnd w:id="1"/>
      <w:bookmarkEnd w:id="2"/>
      <w:bookmarkStart w:id="3" w:name="_Hlt74649545"/>
      <w:bookmarkEnd w:id="3"/>
      <w:bookmarkStart w:id="4" w:name="_Hlt74707423"/>
      <w:bookmarkEnd w:id="4"/>
      <w:bookmarkStart w:id="5" w:name="_Hlt74729822"/>
      <w:bookmarkEnd w:id="5"/>
      <w:bookmarkStart w:id="6" w:name="_Hlt74728647"/>
      <w:bookmarkEnd w:id="6"/>
      <w:bookmarkStart w:id="7" w:name="_Toc176368902"/>
      <w:bookmarkStart w:id="8" w:name="第二部分"/>
      <w:bookmarkStart w:id="9" w:name="_Toc91899870"/>
      <w:bookmarkStart w:id="10" w:name="_Toc91899871"/>
      <w:r>
        <w:rPr>
          <w:rFonts w:hint="eastAsia" w:ascii="宋体" w:hAnsi="宋体" w:cs="宋体"/>
          <w:b/>
          <w:color w:val="000000"/>
          <w:sz w:val="36"/>
          <w:szCs w:val="20"/>
        </w:rPr>
        <w:t>第一部分招标公告</w:t>
      </w:r>
    </w:p>
    <w:bookmarkEnd w:id="7"/>
    <w:p>
      <w:pPr>
        <w:pStyle w:val="36"/>
        <w:spacing w:line="500" w:lineRule="exact"/>
        <w:jc w:val="center"/>
        <w:rPr>
          <w:rFonts w:ascii="宋体" w:cs="宋体"/>
          <w:b/>
          <w:color w:val="000000"/>
          <w:sz w:val="28"/>
          <w:szCs w:val="28"/>
          <w:highlight w:val="none"/>
        </w:rPr>
      </w:pPr>
      <w:r>
        <w:rPr>
          <w:rFonts w:hint="eastAsia" w:hAnsi="宋体"/>
          <w:b/>
          <w:sz w:val="28"/>
          <w:szCs w:val="28"/>
          <w:lang w:eastAsia="zh-CN"/>
        </w:rPr>
        <w:t>广西鸿河工程造价咨询有限公司</w:t>
      </w:r>
      <w:r>
        <w:rPr>
          <w:rFonts w:hint="eastAsia" w:hAnsi="宋体"/>
          <w:b/>
          <w:sz w:val="28"/>
          <w:szCs w:val="28"/>
          <w:lang w:val="en-US" w:eastAsia="zh-CN"/>
        </w:rPr>
        <w:t>关于</w:t>
      </w:r>
      <w:r>
        <w:rPr>
          <w:rFonts w:hint="eastAsia" w:hAnsi="宋体"/>
          <w:b/>
          <w:sz w:val="28"/>
          <w:szCs w:val="28"/>
          <w:lang w:eastAsia="zh-CN"/>
        </w:rPr>
        <w:t>2025年中央财政林业草原改革发展资金林业有害生物防治——北海市合浦县互花米草防治项目</w:t>
      </w:r>
      <w:r>
        <w:rPr>
          <w:rFonts w:hint="eastAsia" w:hAnsi="宋体"/>
          <w:b/>
          <w:sz w:val="28"/>
          <w:szCs w:val="28"/>
          <w:highlight w:val="none"/>
        </w:rPr>
        <w:t>（</w:t>
      </w:r>
      <w:r>
        <w:rPr>
          <w:rFonts w:hint="eastAsia" w:hAnsi="宋体"/>
          <w:b/>
          <w:sz w:val="28"/>
          <w:szCs w:val="28"/>
          <w:highlight w:val="none"/>
          <w:lang w:eastAsia="zh-CN"/>
        </w:rPr>
        <w:t>BHZC2025-G3-210188-GXHH</w:t>
      </w:r>
      <w:r>
        <w:rPr>
          <w:rFonts w:hint="eastAsia" w:hAnsi="宋体"/>
          <w:b/>
          <w:sz w:val="28"/>
          <w:szCs w:val="28"/>
          <w:highlight w:val="none"/>
        </w:rPr>
        <w:t>）招标公告（远程异地评审项目）</w:t>
      </w:r>
    </w:p>
    <w:p>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u w:val="single"/>
          <w:lang w:eastAsia="zh-CN"/>
        </w:rPr>
        <w:t>2025年中央财政林业草原改革发展资金林业有害生物防治——北海市合浦县互花米草防治项目</w:t>
      </w:r>
      <w:r>
        <w:rPr>
          <w:rFonts w:hint="eastAsia" w:asciiTheme="minorEastAsia" w:hAnsiTheme="minorEastAsia" w:eastAsiaTheme="minorEastAsia" w:cstheme="minorEastAsia"/>
          <w:color w:val="000000"/>
          <w:sz w:val="21"/>
          <w:szCs w:val="21"/>
        </w:rPr>
        <w:t>招标项目的潜在投标人应在广西政府采购云平台（https</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//www.gcy.zfcg.gxzf.gov.cn/）获取（下载）招标文件，并于2025年</w:t>
      </w:r>
      <w:r>
        <w:rPr>
          <w:rFonts w:hint="eastAsia" w:asciiTheme="minorEastAsia" w:hAnsiTheme="minorEastAsia" w:eastAsiaTheme="minorEastAsia" w:cstheme="minorEastAsia"/>
          <w:color w:val="000000"/>
          <w:sz w:val="21"/>
          <w:szCs w:val="21"/>
          <w:lang w:val="en-US" w:eastAsia="zh-CN"/>
        </w:rPr>
        <w:t>12</w:t>
      </w:r>
      <w:r>
        <w:rPr>
          <w:rFonts w:hint="eastAsia" w:asciiTheme="minorEastAsia" w:hAnsiTheme="minorEastAsia" w:eastAsiaTheme="minorEastAsia" w:cstheme="minorEastAsia"/>
          <w:color w:val="000000"/>
          <w:sz w:val="21"/>
          <w:szCs w:val="21"/>
        </w:rPr>
        <w:t>月</w:t>
      </w:r>
      <w:r>
        <w:rPr>
          <w:rFonts w:hint="eastAsia" w:asciiTheme="minorEastAsia" w:hAnsiTheme="minorEastAsia" w:eastAsiaTheme="minorEastAsia" w:cstheme="minorEastAsia"/>
          <w:color w:val="000000"/>
          <w:sz w:val="21"/>
          <w:szCs w:val="21"/>
          <w:lang w:val="en-US" w:eastAsia="zh-CN"/>
        </w:rPr>
        <w:t>1</w:t>
      </w:r>
      <w:r>
        <w:rPr>
          <w:rFonts w:hint="eastAsia" w:asciiTheme="minorEastAsia" w:hAnsiTheme="minorEastAsia" w:eastAsiaTheme="minorEastAsia" w:cstheme="minorEastAsia"/>
          <w:color w:val="000000"/>
          <w:sz w:val="21"/>
          <w:szCs w:val="21"/>
        </w:rPr>
        <w:t>日9</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lang w:val="en-US" w:eastAsia="zh-CN"/>
        </w:rPr>
        <w:t>00</w:t>
      </w:r>
      <w:r>
        <w:rPr>
          <w:rFonts w:hint="eastAsia" w:asciiTheme="minorEastAsia" w:hAnsiTheme="minorEastAsia" w:eastAsiaTheme="minorEastAsia" w:cstheme="minorEastAsia"/>
          <w:bCs/>
          <w:color w:val="000000"/>
          <w:sz w:val="21"/>
          <w:szCs w:val="21"/>
        </w:rPr>
        <w:t>（北京时间）前</w:t>
      </w:r>
      <w:r>
        <w:rPr>
          <w:rFonts w:hint="eastAsia" w:asciiTheme="minorEastAsia" w:hAnsiTheme="minorEastAsia" w:eastAsiaTheme="minorEastAsia" w:cstheme="minorEastAsia"/>
          <w:color w:val="000000"/>
          <w:sz w:val="21"/>
          <w:szCs w:val="21"/>
        </w:rPr>
        <w:t>递交（上传）投标文件。</w:t>
      </w:r>
    </w:p>
    <w:p>
      <w:pPr>
        <w:spacing w:line="360" w:lineRule="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一、项目基本情况</w:t>
      </w:r>
    </w:p>
    <w:p>
      <w:pPr>
        <w:spacing w:line="360" w:lineRule="auto"/>
        <w:ind w:firstLine="420" w:firstLineChars="20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项目编号：</w:t>
      </w:r>
      <w:r>
        <w:rPr>
          <w:rFonts w:hint="eastAsia" w:asciiTheme="minorEastAsia" w:hAnsiTheme="minorEastAsia" w:eastAsiaTheme="minorEastAsia" w:cstheme="minorEastAsia"/>
          <w:color w:val="000000"/>
          <w:sz w:val="21"/>
          <w:szCs w:val="21"/>
          <w:lang w:eastAsia="zh-CN"/>
        </w:rPr>
        <w:t>BHZC2025-G3-210188-GXHH</w:t>
      </w:r>
    </w:p>
    <w:p>
      <w:pPr>
        <w:spacing w:line="360" w:lineRule="auto"/>
        <w:ind w:firstLine="48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项目名称：</w:t>
      </w:r>
      <w:r>
        <w:rPr>
          <w:rFonts w:hint="eastAsia" w:asciiTheme="minorEastAsia" w:hAnsiTheme="minorEastAsia" w:eastAsiaTheme="minorEastAsia" w:cstheme="minorEastAsia"/>
          <w:color w:val="000000"/>
          <w:sz w:val="21"/>
          <w:szCs w:val="21"/>
          <w:lang w:eastAsia="zh-CN"/>
        </w:rPr>
        <w:t>2025年中央财政林业草原改革发展资金林业有害生物防治——北海市合浦县互花米草防治项目</w:t>
      </w:r>
    </w:p>
    <w:p>
      <w:pPr>
        <w:spacing w:line="360" w:lineRule="auto"/>
        <w:ind w:firstLine="48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预算金额（元</w:t>
      </w:r>
      <w:r>
        <w:rPr>
          <w:rFonts w:hint="eastAsia" w:asciiTheme="minorEastAsia" w:hAnsiTheme="minorEastAsia" w:eastAsiaTheme="minorEastAsia" w:cstheme="minorEastAsia"/>
          <w:color w:val="000000"/>
          <w:sz w:val="21"/>
          <w:szCs w:val="21"/>
          <w:lang w:eastAsia="zh-CN"/>
        </w:rPr>
        <w:t>）：646.165万元</w:t>
      </w:r>
    </w:p>
    <w:p>
      <w:pPr>
        <w:spacing w:line="360" w:lineRule="auto"/>
        <w:ind w:firstLine="48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最高限价（元）：646.165万元</w:t>
      </w:r>
    </w:p>
    <w:p>
      <w:pPr>
        <w:spacing w:line="360" w:lineRule="auto"/>
        <w:ind w:firstLine="48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000000"/>
          <w:sz w:val="21"/>
          <w:szCs w:val="21"/>
          <w:lang w:eastAsia="zh-CN"/>
        </w:rPr>
        <w:t>简要规格描述或项目基本概况介绍、用途：2025年中央财政林业草原改革发展资金林业有害生物防治——北海市合浦县互花米草防治项目</w:t>
      </w:r>
      <w:r>
        <w:rPr>
          <w:rFonts w:hint="eastAsia" w:asciiTheme="minorEastAsia" w:hAnsiTheme="minorEastAsia" w:eastAsiaTheme="minorEastAsia" w:cstheme="minorEastAsia"/>
          <w:color w:val="000000"/>
          <w:sz w:val="21"/>
          <w:szCs w:val="21"/>
          <w:lang w:val="en-US" w:eastAsia="zh-CN"/>
        </w:rPr>
        <w:t>一项，</w:t>
      </w:r>
      <w:r>
        <w:rPr>
          <w:rFonts w:hint="eastAsia" w:asciiTheme="minorEastAsia" w:hAnsiTheme="minorEastAsia" w:eastAsiaTheme="minorEastAsia" w:cstheme="minorEastAsia"/>
          <w:color w:val="000000"/>
          <w:sz w:val="21"/>
          <w:szCs w:val="21"/>
          <w:lang w:eastAsia="zh-CN"/>
        </w:rPr>
        <w:t>主要内容：</w:t>
      </w:r>
      <w:r>
        <w:rPr>
          <w:rFonts w:hint="eastAsia" w:asciiTheme="minorEastAsia" w:hAnsiTheme="minorEastAsia" w:eastAsiaTheme="minorEastAsia" w:cstheme="minorEastAsia"/>
          <w:color w:val="000000"/>
          <w:sz w:val="21"/>
          <w:szCs w:val="21"/>
          <w:lang w:val="zh-CN" w:eastAsia="zh-CN"/>
        </w:rPr>
        <w:t>对合浦县白沙镇良港村、充美村、东海村、榄根村、沙尾村已完成人工刈割治理的</w:t>
      </w:r>
      <w:r>
        <w:rPr>
          <w:rFonts w:hint="eastAsia" w:asciiTheme="minorEastAsia" w:hAnsiTheme="minorEastAsia" w:eastAsiaTheme="minorEastAsia" w:cstheme="minorEastAsia"/>
          <w:color w:val="000000"/>
          <w:sz w:val="21"/>
          <w:szCs w:val="21"/>
          <w:lang w:val="en-US" w:eastAsia="zh-CN"/>
        </w:rPr>
        <w:t>101.1</w:t>
      </w:r>
      <w:r>
        <w:rPr>
          <w:rFonts w:hint="eastAsia" w:asciiTheme="minorEastAsia" w:hAnsiTheme="minorEastAsia" w:eastAsiaTheme="minorEastAsia" w:cstheme="minorEastAsia"/>
          <w:color w:val="000000"/>
          <w:sz w:val="21"/>
          <w:szCs w:val="21"/>
          <w:lang w:val="zh-CN" w:eastAsia="zh-CN"/>
        </w:rPr>
        <w:t>公顷互花米草开展后期机械深翻防治工作，其中白沙镇良港村面积 0.8公顷、充美村面积</w:t>
      </w:r>
      <w:r>
        <w:rPr>
          <w:rFonts w:hint="eastAsia" w:asciiTheme="minorEastAsia" w:hAnsiTheme="minorEastAsia" w:eastAsiaTheme="minorEastAsia" w:cstheme="minorEastAsia"/>
          <w:color w:val="000000"/>
          <w:sz w:val="21"/>
          <w:szCs w:val="21"/>
          <w:lang w:val="en-US" w:eastAsia="zh-CN"/>
        </w:rPr>
        <w:t>27.5</w:t>
      </w:r>
      <w:r>
        <w:rPr>
          <w:rFonts w:hint="eastAsia" w:asciiTheme="minorEastAsia" w:hAnsiTheme="minorEastAsia" w:eastAsiaTheme="minorEastAsia" w:cstheme="minorEastAsia"/>
          <w:color w:val="000000"/>
          <w:sz w:val="21"/>
          <w:szCs w:val="21"/>
          <w:lang w:val="zh-CN" w:eastAsia="zh-CN"/>
        </w:rPr>
        <w:t>公顷、东海村面积20公顷、白沙镇榄根村面积27.6公顷</w:t>
      </w:r>
      <w:r>
        <w:rPr>
          <w:rFonts w:hint="eastAsia" w:asciiTheme="minorEastAsia" w:hAnsiTheme="minorEastAsia" w:eastAsiaTheme="minorEastAsia" w:cstheme="minorEastAsia"/>
          <w:color w:val="auto"/>
          <w:sz w:val="21"/>
          <w:szCs w:val="21"/>
          <w:highlight w:val="none"/>
          <w:lang w:val="zh-CN" w:eastAsia="zh-CN"/>
        </w:rPr>
        <w:t>、沙尾村面积25.2公顷</w:t>
      </w:r>
      <w:r>
        <w:rPr>
          <w:rFonts w:hint="eastAsia" w:asciiTheme="minorEastAsia" w:hAnsiTheme="minorEastAsia" w:eastAsiaTheme="minorEastAsia" w:cstheme="minorEastAsia"/>
          <w:color w:val="auto"/>
          <w:sz w:val="21"/>
          <w:szCs w:val="21"/>
          <w:highlight w:val="none"/>
          <w:lang w:eastAsia="zh-CN"/>
        </w:rPr>
        <w:t>；如需进一步了解详细内容，详见采购项目需求。</w:t>
      </w:r>
    </w:p>
    <w:p>
      <w:pPr>
        <w:spacing w:line="360" w:lineRule="auto"/>
        <w:ind w:firstLine="480"/>
        <w:rPr>
          <w:rFonts w:hint="eastAsia" w:asciiTheme="minorEastAsia" w:hAnsiTheme="minorEastAsia" w:eastAsiaTheme="minorEastAsia" w:cstheme="minorEastAsia"/>
          <w:color w:val="auto"/>
          <w:sz w:val="21"/>
          <w:szCs w:val="21"/>
          <w:highlight w:val="none"/>
          <w:lang w:val="zh-CN" w:eastAsia="zh-CN"/>
        </w:rPr>
      </w:pPr>
      <w:r>
        <w:rPr>
          <w:rFonts w:hint="eastAsia" w:asciiTheme="minorEastAsia" w:hAnsiTheme="minorEastAsia" w:eastAsiaTheme="minorEastAsia" w:cstheme="minorEastAsia"/>
          <w:color w:val="auto"/>
          <w:sz w:val="21"/>
          <w:szCs w:val="21"/>
          <w:highlight w:val="none"/>
          <w:lang w:eastAsia="zh-CN"/>
        </w:rPr>
        <w:t>合同履约期限：</w:t>
      </w:r>
      <w:r>
        <w:rPr>
          <w:rFonts w:hint="eastAsia" w:asciiTheme="minorEastAsia" w:hAnsiTheme="minorEastAsia" w:eastAsiaTheme="minorEastAsia" w:cstheme="minorEastAsia"/>
          <w:color w:val="auto"/>
          <w:sz w:val="21"/>
          <w:szCs w:val="21"/>
          <w:highlight w:val="none"/>
          <w:lang w:val="zh-CN" w:eastAsia="zh-CN"/>
        </w:rPr>
        <w:t>合同签订后</w:t>
      </w:r>
      <w:r>
        <w:rPr>
          <w:rFonts w:hint="eastAsia" w:asciiTheme="minorEastAsia" w:hAnsiTheme="minorEastAsia" w:eastAsiaTheme="minorEastAsia" w:cstheme="minorEastAsia"/>
          <w:color w:val="auto"/>
          <w:sz w:val="21"/>
          <w:szCs w:val="21"/>
          <w:highlight w:val="none"/>
          <w:lang w:val="en-US" w:eastAsia="zh-CN"/>
        </w:rPr>
        <w:t>到</w:t>
      </w:r>
      <w:r>
        <w:rPr>
          <w:rFonts w:hint="eastAsia" w:ascii="宋体" w:hAnsi="宋体" w:cs="宋体"/>
          <w:color w:val="auto"/>
          <w:sz w:val="21"/>
          <w:szCs w:val="21"/>
          <w:highlight w:val="none"/>
          <w:lang w:val="en-US" w:eastAsia="zh-CN"/>
        </w:rPr>
        <w:t>2026年1月31日</w:t>
      </w:r>
      <w:r>
        <w:rPr>
          <w:rFonts w:hint="eastAsia" w:asciiTheme="minorEastAsia" w:hAnsiTheme="minorEastAsia" w:eastAsiaTheme="minorEastAsia" w:cstheme="minorEastAsia"/>
          <w:color w:val="auto"/>
          <w:sz w:val="21"/>
          <w:szCs w:val="21"/>
          <w:highlight w:val="none"/>
          <w:lang w:val="en-US" w:eastAsia="zh-CN"/>
        </w:rPr>
        <w:t>前完成所有工作并通过首次验收，</w:t>
      </w:r>
      <w:r>
        <w:rPr>
          <w:rFonts w:hint="eastAsia" w:asciiTheme="minorEastAsia" w:hAnsiTheme="minorEastAsia" w:eastAsiaTheme="minorEastAsia" w:cstheme="minorEastAsia"/>
          <w:color w:val="auto"/>
          <w:sz w:val="21"/>
          <w:szCs w:val="21"/>
          <w:highlight w:val="none"/>
          <w:lang w:val="zh-CN" w:eastAsia="zh-CN"/>
        </w:rPr>
        <w:t>如采购单位另有时间要求或技术要求调整的，则工期另议或顺延。</w:t>
      </w:r>
    </w:p>
    <w:p>
      <w:pPr>
        <w:pStyle w:val="7"/>
        <w:spacing w:line="360" w:lineRule="auto"/>
        <w:ind w:firstLine="4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本项目是否接受联合体投标：</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sz w:val="21"/>
          <w:szCs w:val="21"/>
          <w:highlight w:val="none"/>
        </w:rPr>
        <w:t>是；</w:t>
      </w:r>
      <w:r>
        <w:rPr>
          <w:rFonts w:hint="eastAsia" w:asciiTheme="minorEastAsia" w:hAnsiTheme="minorEastAsia" w:eastAsiaTheme="minorEastAsia" w:cstheme="minorEastAsia"/>
          <w:color w:val="auto"/>
          <w:kern w:val="0"/>
          <w:sz w:val="21"/>
          <w:szCs w:val="21"/>
          <w:highlight w:val="none"/>
        </w:rPr>
        <w:sym w:font="Wingdings" w:char="F0FE"/>
      </w:r>
      <w:r>
        <w:rPr>
          <w:rFonts w:hint="eastAsia" w:asciiTheme="minorEastAsia" w:hAnsiTheme="minorEastAsia" w:eastAsiaTheme="minorEastAsia" w:cstheme="minorEastAsia"/>
          <w:color w:val="auto"/>
          <w:sz w:val="21"/>
          <w:szCs w:val="21"/>
          <w:highlight w:val="none"/>
        </w:rPr>
        <w:t>否</w:t>
      </w:r>
      <w:r>
        <w:rPr>
          <w:rFonts w:hint="eastAsia" w:asciiTheme="minorEastAsia" w:hAnsiTheme="minorEastAsia" w:eastAsiaTheme="minorEastAsia" w:cstheme="minorEastAsia"/>
          <w:color w:val="auto"/>
          <w:kern w:val="0"/>
          <w:sz w:val="21"/>
          <w:szCs w:val="21"/>
          <w:highlight w:val="none"/>
        </w:rPr>
        <w:t>。</w:t>
      </w:r>
    </w:p>
    <w:p>
      <w:pPr>
        <w:spacing w:line="36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二、申请人的资格要求：</w:t>
      </w:r>
    </w:p>
    <w:p>
      <w:pPr>
        <w:spacing w:line="360" w:lineRule="auto"/>
        <w:ind w:firstLine="480"/>
        <w:rPr>
          <w:rFonts w:hint="eastAsia" w:asciiTheme="minorEastAsia" w:hAnsiTheme="minorEastAsia" w:eastAsiaTheme="minorEastAsia" w:cstheme="minorEastAsia"/>
          <w:snapToGrid w:val="0"/>
          <w:color w:val="000000"/>
          <w:kern w:val="28"/>
          <w:sz w:val="21"/>
          <w:szCs w:val="21"/>
        </w:rPr>
      </w:pPr>
      <w:r>
        <w:rPr>
          <w:rFonts w:hint="eastAsia" w:asciiTheme="minorEastAsia" w:hAnsiTheme="minorEastAsia" w:eastAsiaTheme="minorEastAsia" w:cstheme="minorEastAsia"/>
          <w:snapToGrid w:val="0"/>
          <w:color w:val="000000"/>
          <w:kern w:val="28"/>
          <w:sz w:val="21"/>
          <w:szCs w:val="21"/>
        </w:rPr>
        <w:t>1. 满足《中华人民共和国政府采购法》第二十二条规定；</w:t>
      </w:r>
    </w:p>
    <w:p>
      <w:pPr>
        <w:spacing w:line="360" w:lineRule="auto"/>
        <w:ind w:firstLine="420" w:firstLineChars="200"/>
        <w:rPr>
          <w:rFonts w:hint="eastAsia" w:asciiTheme="minorEastAsia" w:hAnsiTheme="minorEastAsia" w:eastAsiaTheme="minorEastAsia" w:cstheme="minorEastAsia"/>
          <w:snapToGrid w:val="0"/>
          <w:color w:val="FF0000"/>
          <w:kern w:val="28"/>
          <w:sz w:val="21"/>
          <w:szCs w:val="21"/>
        </w:rPr>
      </w:pPr>
      <w:r>
        <w:rPr>
          <w:rFonts w:hint="eastAsia" w:asciiTheme="minorEastAsia" w:hAnsiTheme="minorEastAsia" w:eastAsiaTheme="minorEastAsia" w:cstheme="minorEastAsia"/>
          <w:snapToGrid w:val="0"/>
          <w:color w:val="000000"/>
          <w:kern w:val="28"/>
          <w:sz w:val="21"/>
          <w:szCs w:val="21"/>
        </w:rPr>
        <w:t>2落实政府采购政策需满足的资格要求：</w:t>
      </w:r>
      <w:r>
        <w:rPr>
          <w:rFonts w:hint="eastAsia" w:asciiTheme="minorEastAsia" w:hAnsiTheme="minorEastAsia" w:eastAsiaTheme="minorEastAsia" w:cstheme="minorEastAsia"/>
          <w:snapToGrid w:val="0"/>
          <w:color w:val="000000"/>
          <w:kern w:val="28"/>
          <w:sz w:val="21"/>
          <w:szCs w:val="21"/>
          <w:lang w:val="en-US" w:eastAsia="zh-CN"/>
        </w:rPr>
        <w:t>无</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3.本项目的特定资格要求：无</w:t>
      </w:r>
    </w:p>
    <w:p>
      <w:pPr>
        <w:snapToGrid w:val="0"/>
        <w:spacing w:line="360" w:lineRule="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三、获取招标文件</w:t>
      </w:r>
    </w:p>
    <w:p>
      <w:pPr>
        <w:snapToGrid w:val="0"/>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时间：</w:t>
      </w:r>
      <w:r>
        <w:rPr>
          <w:rFonts w:hint="eastAsia" w:asciiTheme="minorEastAsia" w:hAnsiTheme="minorEastAsia" w:eastAsiaTheme="minorEastAsia" w:cstheme="minorEastAsia"/>
          <w:color w:val="000000"/>
          <w:sz w:val="21"/>
          <w:szCs w:val="21"/>
          <w:u w:val="single"/>
        </w:rPr>
        <w:t>2025年</w:t>
      </w:r>
      <w:r>
        <w:rPr>
          <w:rFonts w:hint="eastAsia" w:asciiTheme="minorEastAsia" w:hAnsiTheme="minorEastAsia" w:eastAsiaTheme="minorEastAsia" w:cstheme="minorEastAsia"/>
          <w:color w:val="000000"/>
          <w:sz w:val="21"/>
          <w:szCs w:val="21"/>
          <w:u w:val="single"/>
          <w:lang w:val="en-US" w:eastAsia="zh-CN"/>
        </w:rPr>
        <w:t>11</w:t>
      </w:r>
      <w:r>
        <w:rPr>
          <w:rFonts w:hint="eastAsia" w:asciiTheme="minorEastAsia" w:hAnsiTheme="minorEastAsia" w:eastAsiaTheme="minorEastAsia" w:cstheme="minorEastAsia"/>
          <w:color w:val="000000"/>
          <w:sz w:val="21"/>
          <w:szCs w:val="21"/>
          <w:u w:val="single"/>
        </w:rPr>
        <w:t>月</w:t>
      </w:r>
      <w:r>
        <w:rPr>
          <w:rFonts w:hint="eastAsia" w:asciiTheme="minorEastAsia" w:hAnsiTheme="minorEastAsia" w:eastAsiaTheme="minorEastAsia" w:cstheme="minorEastAsia"/>
          <w:color w:val="000000"/>
          <w:sz w:val="21"/>
          <w:szCs w:val="21"/>
          <w:u w:val="single"/>
          <w:lang w:val="en-US" w:eastAsia="zh-CN"/>
        </w:rPr>
        <w:t>10</w:t>
      </w:r>
      <w:r>
        <w:rPr>
          <w:rFonts w:hint="eastAsia" w:asciiTheme="minorEastAsia" w:hAnsiTheme="minorEastAsia" w:eastAsiaTheme="minorEastAsia" w:cstheme="minorEastAsia"/>
          <w:color w:val="000000"/>
          <w:sz w:val="21"/>
          <w:szCs w:val="21"/>
          <w:u w:val="single"/>
        </w:rPr>
        <w:t>日</w:t>
      </w:r>
      <w:r>
        <w:rPr>
          <w:rFonts w:hint="eastAsia" w:asciiTheme="minorEastAsia" w:hAnsiTheme="minorEastAsia" w:eastAsiaTheme="minorEastAsia" w:cstheme="minorEastAsia"/>
          <w:color w:val="000000"/>
          <w:sz w:val="21"/>
          <w:szCs w:val="21"/>
        </w:rPr>
        <w:t>至</w:t>
      </w:r>
      <w:r>
        <w:rPr>
          <w:rFonts w:hint="eastAsia" w:asciiTheme="minorEastAsia" w:hAnsiTheme="minorEastAsia" w:eastAsiaTheme="minorEastAsia" w:cstheme="minorEastAsia"/>
          <w:color w:val="000000"/>
          <w:sz w:val="21"/>
          <w:szCs w:val="21"/>
          <w:u w:val="single"/>
        </w:rPr>
        <w:t>2025年</w:t>
      </w:r>
      <w:r>
        <w:rPr>
          <w:rFonts w:hint="eastAsia" w:asciiTheme="minorEastAsia" w:hAnsiTheme="minorEastAsia" w:eastAsiaTheme="minorEastAsia" w:cstheme="minorEastAsia"/>
          <w:color w:val="000000"/>
          <w:sz w:val="21"/>
          <w:szCs w:val="21"/>
          <w:u w:val="single"/>
          <w:lang w:val="en-US" w:eastAsia="zh-CN"/>
        </w:rPr>
        <w:t>11</w:t>
      </w:r>
      <w:r>
        <w:rPr>
          <w:rFonts w:hint="eastAsia" w:asciiTheme="minorEastAsia" w:hAnsiTheme="minorEastAsia" w:eastAsiaTheme="minorEastAsia" w:cstheme="minorEastAsia"/>
          <w:color w:val="000000"/>
          <w:sz w:val="21"/>
          <w:szCs w:val="21"/>
          <w:u w:val="single"/>
        </w:rPr>
        <w:t>月</w:t>
      </w:r>
      <w:r>
        <w:rPr>
          <w:rFonts w:hint="eastAsia" w:asciiTheme="minorEastAsia" w:hAnsiTheme="minorEastAsia" w:eastAsiaTheme="minorEastAsia" w:cstheme="minorEastAsia"/>
          <w:color w:val="000000"/>
          <w:sz w:val="21"/>
          <w:szCs w:val="21"/>
          <w:u w:val="single"/>
          <w:lang w:val="en-US" w:eastAsia="zh-CN"/>
        </w:rPr>
        <w:t>17</w:t>
      </w:r>
      <w:r>
        <w:rPr>
          <w:rFonts w:hint="eastAsia" w:asciiTheme="minorEastAsia" w:hAnsiTheme="minorEastAsia" w:eastAsiaTheme="minorEastAsia" w:cstheme="minorEastAsia"/>
          <w:color w:val="000000"/>
          <w:sz w:val="21"/>
          <w:szCs w:val="21"/>
          <w:u w:val="single"/>
        </w:rPr>
        <w:t>日</w:t>
      </w:r>
      <w:r>
        <w:rPr>
          <w:rFonts w:hint="eastAsia" w:asciiTheme="minorEastAsia" w:hAnsiTheme="minorEastAsia" w:eastAsiaTheme="minorEastAsia" w:cstheme="minorEastAsia"/>
          <w:color w:val="000000"/>
          <w:sz w:val="21"/>
          <w:szCs w:val="21"/>
        </w:rPr>
        <w:t>，每天上午00</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00至12</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00，下午12</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00至23</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59（北京时间，法定节假日除外）</w:t>
      </w:r>
    </w:p>
    <w:p>
      <w:pPr>
        <w:snapToGrid w:val="0"/>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地点（网址）：广西政府采购云平台（https</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//www.gcy.zfcg.gxzf.gov.cn/）</w:t>
      </w:r>
    </w:p>
    <w:p>
      <w:pPr>
        <w:snapToGrid w:val="0"/>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方式：供应商登录广西政府采购云平台（https</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//www.gcy.zfcg.gxzf.gov.cn/）在线申请获取采购文件（进入“项目采购”应用，在获取采购文件菜单中选择项目，申请获取采购文件）。</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售价（元）：0</w:t>
      </w:r>
      <w:r>
        <w:rPr>
          <w:rFonts w:hint="eastAsia" w:asciiTheme="minorEastAsia" w:hAnsiTheme="minorEastAsia" w:eastAsiaTheme="minorEastAsia" w:cstheme="minorEastAsia"/>
          <w:color w:val="000000"/>
          <w:sz w:val="21"/>
          <w:szCs w:val="21"/>
        </w:rPr>
        <w:tab/>
      </w:r>
    </w:p>
    <w:p>
      <w:pPr>
        <w:spacing w:line="360" w:lineRule="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四、提交投标文件截止时间、开标时间和地点</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提交投标文件截止时间：</w:t>
      </w:r>
      <w:r>
        <w:rPr>
          <w:rFonts w:hint="eastAsia" w:asciiTheme="minorEastAsia" w:hAnsiTheme="minorEastAsia" w:eastAsiaTheme="minorEastAsia" w:cstheme="minorEastAsia"/>
          <w:color w:val="000000"/>
          <w:sz w:val="21"/>
          <w:szCs w:val="21"/>
          <w:u w:val="single"/>
        </w:rPr>
        <w:t xml:space="preserve"> 2025年</w:t>
      </w:r>
      <w:r>
        <w:rPr>
          <w:rFonts w:hint="eastAsia" w:asciiTheme="minorEastAsia" w:hAnsiTheme="minorEastAsia" w:eastAsiaTheme="minorEastAsia" w:cstheme="minorEastAsia"/>
          <w:color w:val="000000"/>
          <w:sz w:val="21"/>
          <w:szCs w:val="21"/>
          <w:u w:val="single"/>
          <w:lang w:val="en-US" w:eastAsia="zh-CN"/>
        </w:rPr>
        <w:t>12</w:t>
      </w:r>
      <w:r>
        <w:rPr>
          <w:rFonts w:hint="eastAsia" w:asciiTheme="minorEastAsia" w:hAnsiTheme="minorEastAsia" w:eastAsiaTheme="minorEastAsia" w:cstheme="minorEastAsia"/>
          <w:color w:val="000000"/>
          <w:sz w:val="21"/>
          <w:szCs w:val="21"/>
          <w:u w:val="single"/>
        </w:rPr>
        <w:t>月</w:t>
      </w:r>
      <w:r>
        <w:rPr>
          <w:rFonts w:hint="eastAsia" w:asciiTheme="minorEastAsia" w:hAnsiTheme="minorEastAsia" w:eastAsiaTheme="minorEastAsia" w:cstheme="minorEastAsia"/>
          <w:color w:val="000000"/>
          <w:sz w:val="21"/>
          <w:szCs w:val="21"/>
          <w:u w:val="single"/>
          <w:lang w:val="en-US" w:eastAsia="zh-CN"/>
        </w:rPr>
        <w:t>1</w:t>
      </w:r>
      <w:r>
        <w:rPr>
          <w:rFonts w:hint="eastAsia" w:asciiTheme="minorEastAsia" w:hAnsiTheme="minorEastAsia" w:eastAsiaTheme="minorEastAsia" w:cstheme="minorEastAsia"/>
          <w:color w:val="000000"/>
          <w:sz w:val="21"/>
          <w:szCs w:val="21"/>
          <w:u w:val="single"/>
        </w:rPr>
        <w:t>日9</w:t>
      </w:r>
      <w:r>
        <w:rPr>
          <w:rFonts w:hint="eastAsia" w:asciiTheme="minorEastAsia" w:hAnsiTheme="minorEastAsia" w:eastAsiaTheme="minorEastAsia" w:cstheme="minorEastAsia"/>
          <w:color w:val="000000"/>
          <w:sz w:val="21"/>
          <w:szCs w:val="21"/>
          <w:u w:val="single"/>
          <w:lang w:eastAsia="zh-CN"/>
        </w:rPr>
        <w:t>：</w:t>
      </w:r>
      <w:r>
        <w:rPr>
          <w:rFonts w:hint="eastAsia" w:asciiTheme="minorEastAsia" w:hAnsiTheme="minorEastAsia" w:eastAsiaTheme="minorEastAsia" w:cstheme="minorEastAsia"/>
          <w:color w:val="000000"/>
          <w:sz w:val="21"/>
          <w:szCs w:val="21"/>
          <w:u w:val="single"/>
          <w:lang w:val="en-US" w:eastAsia="zh-CN"/>
        </w:rPr>
        <w:t>00</w:t>
      </w:r>
      <w:r>
        <w:rPr>
          <w:rFonts w:hint="eastAsia" w:asciiTheme="minorEastAsia" w:hAnsiTheme="minorEastAsia" w:eastAsiaTheme="minorEastAsia" w:cstheme="minorEastAsia"/>
          <w:color w:val="000000"/>
          <w:sz w:val="21"/>
          <w:szCs w:val="21"/>
        </w:rPr>
        <w:t>（北京时间）</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投标地点（网址）：广西政府采购云平台（https</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//www.gcy.zfcg.gxzf.gov.cn/）</w:t>
      </w:r>
    </w:p>
    <w:p>
      <w:pPr>
        <w:spacing w:line="360" w:lineRule="auto"/>
        <w:ind w:firstLine="420" w:firstLineChars="200"/>
        <w:rPr>
          <w:rFonts w:hint="eastAsia" w:asciiTheme="minorEastAsia" w:hAnsiTheme="minorEastAsia" w:eastAsiaTheme="minorEastAsia" w:cstheme="minorEastAsia"/>
          <w:bCs/>
          <w:color w:val="000000"/>
          <w:sz w:val="21"/>
          <w:szCs w:val="21"/>
          <w:u w:val="single"/>
        </w:rPr>
      </w:pPr>
      <w:r>
        <w:rPr>
          <w:rFonts w:hint="eastAsia" w:asciiTheme="minorEastAsia" w:hAnsiTheme="minorEastAsia" w:eastAsiaTheme="minorEastAsia" w:cstheme="minorEastAsia"/>
          <w:color w:val="000000"/>
          <w:sz w:val="21"/>
          <w:szCs w:val="21"/>
        </w:rPr>
        <w:t>开标时间：</w:t>
      </w:r>
      <w:r>
        <w:rPr>
          <w:rFonts w:hint="eastAsia" w:asciiTheme="minorEastAsia" w:hAnsiTheme="minorEastAsia" w:eastAsiaTheme="minorEastAsia" w:cstheme="minorEastAsia"/>
          <w:color w:val="000000"/>
          <w:sz w:val="21"/>
          <w:szCs w:val="21"/>
          <w:u w:val="single"/>
        </w:rPr>
        <w:t>2025年</w:t>
      </w:r>
      <w:r>
        <w:rPr>
          <w:rFonts w:hint="eastAsia" w:asciiTheme="minorEastAsia" w:hAnsiTheme="minorEastAsia" w:eastAsiaTheme="minorEastAsia" w:cstheme="minorEastAsia"/>
          <w:color w:val="000000"/>
          <w:sz w:val="21"/>
          <w:szCs w:val="21"/>
          <w:u w:val="single"/>
          <w:lang w:val="en-US" w:eastAsia="zh-CN"/>
        </w:rPr>
        <w:t>12</w:t>
      </w:r>
      <w:r>
        <w:rPr>
          <w:rFonts w:hint="eastAsia" w:asciiTheme="minorEastAsia" w:hAnsiTheme="minorEastAsia" w:eastAsiaTheme="minorEastAsia" w:cstheme="minorEastAsia"/>
          <w:color w:val="000000"/>
          <w:sz w:val="21"/>
          <w:szCs w:val="21"/>
          <w:u w:val="single"/>
        </w:rPr>
        <w:t>月</w:t>
      </w:r>
      <w:r>
        <w:rPr>
          <w:rFonts w:hint="eastAsia" w:asciiTheme="minorEastAsia" w:hAnsiTheme="minorEastAsia" w:eastAsiaTheme="minorEastAsia" w:cstheme="minorEastAsia"/>
          <w:color w:val="000000"/>
          <w:sz w:val="21"/>
          <w:szCs w:val="21"/>
          <w:u w:val="single"/>
          <w:lang w:val="en-US" w:eastAsia="zh-CN"/>
        </w:rPr>
        <w:t>1</w:t>
      </w:r>
      <w:r>
        <w:rPr>
          <w:rFonts w:hint="eastAsia" w:asciiTheme="minorEastAsia" w:hAnsiTheme="minorEastAsia" w:eastAsiaTheme="minorEastAsia" w:cstheme="minorEastAsia"/>
          <w:color w:val="000000"/>
          <w:sz w:val="21"/>
          <w:szCs w:val="21"/>
          <w:u w:val="single"/>
        </w:rPr>
        <w:t>日9</w:t>
      </w:r>
      <w:r>
        <w:rPr>
          <w:rFonts w:hint="eastAsia" w:asciiTheme="minorEastAsia" w:hAnsiTheme="minorEastAsia" w:eastAsiaTheme="minorEastAsia" w:cstheme="minorEastAsia"/>
          <w:color w:val="000000"/>
          <w:sz w:val="21"/>
          <w:szCs w:val="21"/>
          <w:u w:val="single"/>
          <w:lang w:eastAsia="zh-CN"/>
        </w:rPr>
        <w:t>：</w:t>
      </w:r>
      <w:r>
        <w:rPr>
          <w:rFonts w:hint="eastAsia" w:asciiTheme="minorEastAsia" w:hAnsiTheme="minorEastAsia" w:eastAsiaTheme="minorEastAsia" w:cstheme="minorEastAsia"/>
          <w:color w:val="000000"/>
          <w:sz w:val="21"/>
          <w:szCs w:val="21"/>
          <w:u w:val="single"/>
          <w:lang w:val="en-US" w:eastAsia="zh-CN"/>
        </w:rPr>
        <w:t>00</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开标地点（网址）：广西政府采购云平台（https</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//www.gcy.zfcg.gxzf.gov.cn/）</w:t>
      </w:r>
    </w:p>
    <w:p>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rPr>
        <w:t>五、公告期限</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自本公告发布之日起5个工作日。</w:t>
      </w:r>
    </w:p>
    <w:p>
      <w:pPr>
        <w:spacing w:line="360" w:lineRule="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六、其他补充事宜</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 1.投标保证金：</w:t>
      </w:r>
      <w:r>
        <w:rPr>
          <w:rFonts w:hint="eastAsia" w:asciiTheme="minorEastAsia" w:hAnsiTheme="minorEastAsia" w:eastAsiaTheme="minorEastAsia" w:cstheme="minorEastAsia"/>
          <w:sz w:val="21"/>
          <w:szCs w:val="21"/>
        </w:rPr>
        <w:t>本项目不收取投标保证金</w:t>
      </w:r>
      <w:r>
        <w:rPr>
          <w:rFonts w:hint="eastAsia" w:asciiTheme="minorEastAsia" w:hAnsiTheme="minorEastAsia" w:eastAsiaTheme="minorEastAsia" w:cstheme="minorEastAsia"/>
          <w:color w:val="000000"/>
          <w:sz w:val="21"/>
          <w:szCs w:val="21"/>
        </w:rPr>
        <w:t>。</w:t>
      </w:r>
    </w:p>
    <w:p>
      <w:pPr>
        <w:spacing w:line="360" w:lineRule="auto"/>
        <w:ind w:firstLine="525" w:firstLineChars="25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pPr>
        <w:spacing w:line="360" w:lineRule="auto"/>
        <w:ind w:firstLine="525" w:firstLineChars="25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3.本项目需要落实的政府采购政策：</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（1）支持采用本国产品：政府采购应当采购本国产品，确需采购进口产品的，实行审核管理。优先采购向我国企业转让技术、与我国企业签订消化吸收再创新方案的供应商的进口产品。</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（2）支持绿色发展：落实强制采购节能产品、鼓励节能政策；鼓励环保政策；推广使用绿色包装；采购绿色建材等。</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投标报价给予20%的扣除，用扣除后的价格参与评审。</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（4）支持监狱企业、残疾人福利性单位发展：监狱企业、残疾人福利性单位视同小型和微型企业。</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（5）支持创新发展：优先采购被认定为首台套产品和“制造精品”的自主创新产品。</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（6）平等对待内外资企业和符合条件的破产重整企业。</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napToGrid w:val="0"/>
          <w:color w:val="000000"/>
          <w:kern w:val="28"/>
          <w:sz w:val="21"/>
          <w:szCs w:val="21"/>
        </w:rPr>
        <w:t>4.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5.网上公告媒体查询：广西政府采购网（http</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//zfcg.gxzf.gov.cn/）、中国政府采购网（http</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//www.ccgp.gov.cn/）、全国公共资源交易平台（广西•北海）（http</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//ggzy.jgswj.gxzf.gov.cn/bhggzy/）。</w:t>
      </w:r>
    </w:p>
    <w:p>
      <w:pPr>
        <w:spacing w:line="360" w:lineRule="auto"/>
        <w:ind w:firstLine="420" w:firstLineChars="2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//www.gxca.com.cn/detail/detail?articleId=1546808615271264258&amp;classifyId=1546335737551556610&amp;pid=1546335679795990530（广西壮族自治区数字证书认证中心）。</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7.各供应商通过广西政府采购云平台参与政府采购项目投标需下载使用新版客户端，新版客户端下载路径：广西政府采购网（http</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8.本项目采用远程异地评标。</w:t>
      </w:r>
    </w:p>
    <w:p>
      <w:pPr>
        <w:spacing w:line="360" w:lineRule="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七、对本次采购提出询问、质疑、投诉，请按以下方式联系</w:t>
      </w:r>
    </w:p>
    <w:p>
      <w:pPr>
        <w:spacing w:line="360" w:lineRule="auto"/>
        <w:ind w:firstLine="48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1.采购人信息</w:t>
      </w:r>
    </w:p>
    <w:p>
      <w:pPr>
        <w:spacing w:line="360" w:lineRule="auto"/>
        <w:ind w:firstLine="48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名称：</w:t>
      </w:r>
      <w:r>
        <w:rPr>
          <w:rFonts w:hint="eastAsia" w:asciiTheme="minorEastAsia" w:hAnsiTheme="minorEastAsia" w:eastAsiaTheme="minorEastAsia" w:cstheme="minorEastAsia"/>
          <w:color w:val="000000"/>
          <w:sz w:val="21"/>
          <w:szCs w:val="21"/>
          <w:lang w:eastAsia="zh-CN"/>
        </w:rPr>
        <w:t>合浦县林业局</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地址：</w:t>
      </w:r>
      <w:r>
        <w:rPr>
          <w:rFonts w:hint="eastAsia" w:asciiTheme="minorEastAsia" w:hAnsiTheme="minorEastAsia" w:eastAsiaTheme="minorEastAsia" w:cstheme="minorEastAsia"/>
          <w:b w:val="0"/>
          <w:color w:val="000000"/>
          <w:sz w:val="21"/>
          <w:szCs w:val="21"/>
        </w:rPr>
        <w:t>北海市合浦县廉州镇还珠南路 8 号</w:t>
      </w:r>
    </w:p>
    <w:p>
      <w:pPr>
        <w:spacing w:line="360" w:lineRule="auto"/>
        <w:ind w:firstLine="48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rPr>
        <w:t>项目联系</w:t>
      </w:r>
      <w:r>
        <w:rPr>
          <w:rFonts w:hint="eastAsia" w:asciiTheme="minorEastAsia" w:hAnsiTheme="minorEastAsia" w:eastAsiaTheme="minorEastAsia" w:cstheme="minorEastAsia"/>
          <w:color w:val="000000"/>
          <w:sz w:val="21"/>
          <w:szCs w:val="21"/>
          <w:highlight w:val="none"/>
        </w:rPr>
        <w:t>人：</w:t>
      </w:r>
      <w:r>
        <w:rPr>
          <w:rFonts w:hint="eastAsia" w:asciiTheme="minorEastAsia" w:hAnsiTheme="minorEastAsia" w:eastAsiaTheme="minorEastAsia" w:cstheme="minorEastAsia"/>
          <w:b w:val="0"/>
          <w:color w:val="000000"/>
          <w:sz w:val="21"/>
          <w:szCs w:val="21"/>
          <w:highlight w:val="none"/>
        </w:rPr>
        <w:t>廖俊贵</w:t>
      </w:r>
    </w:p>
    <w:p>
      <w:pPr>
        <w:spacing w:line="360" w:lineRule="auto"/>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项目联系方式：</w:t>
      </w:r>
      <w:r>
        <w:rPr>
          <w:rFonts w:hint="eastAsia" w:asciiTheme="minorEastAsia" w:hAnsiTheme="minorEastAsia" w:eastAsiaTheme="minorEastAsia" w:cstheme="minorEastAsia"/>
          <w:b w:val="0"/>
          <w:color w:val="000000"/>
          <w:sz w:val="21"/>
          <w:szCs w:val="21"/>
          <w:highlight w:val="none"/>
        </w:rPr>
        <w:t>0779-7213660</w:t>
      </w:r>
    </w:p>
    <w:p>
      <w:pPr>
        <w:spacing w:line="360" w:lineRule="auto"/>
        <w:rPr>
          <w:rFonts w:hint="eastAsia" w:asciiTheme="minorEastAsia" w:hAnsiTheme="minorEastAsia" w:eastAsiaTheme="minorEastAsia" w:cstheme="minorEastAsia"/>
          <w:color w:val="000000"/>
          <w:sz w:val="21"/>
          <w:szCs w:val="21"/>
        </w:rPr>
      </w:pPr>
    </w:p>
    <w:p>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    2.采购代理机构信息</w:t>
      </w:r>
    </w:p>
    <w:p>
      <w:pPr>
        <w:spacing w:line="360" w:lineRule="auto"/>
        <w:ind w:firstLine="48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名称：</w:t>
      </w:r>
      <w:r>
        <w:rPr>
          <w:rFonts w:hint="eastAsia" w:asciiTheme="minorEastAsia" w:hAnsiTheme="minorEastAsia" w:eastAsiaTheme="minorEastAsia" w:cstheme="minorEastAsia"/>
          <w:color w:val="000000"/>
          <w:sz w:val="21"/>
          <w:szCs w:val="21"/>
          <w:lang w:eastAsia="zh-CN"/>
        </w:rPr>
        <w:t>广西鸿河工程造价咨询有限公司</w:t>
      </w:r>
    </w:p>
    <w:p>
      <w:pPr>
        <w:spacing w:line="360" w:lineRule="auto"/>
        <w:ind w:firstLine="48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地址：</w:t>
      </w:r>
      <w:r>
        <w:rPr>
          <w:rFonts w:hint="eastAsia" w:asciiTheme="minorEastAsia" w:hAnsiTheme="minorEastAsia" w:eastAsiaTheme="minorEastAsia" w:cstheme="minorEastAsia"/>
          <w:color w:val="000000"/>
          <w:kern w:val="0"/>
          <w:sz w:val="21"/>
          <w:szCs w:val="21"/>
          <w:lang w:val="zh-CN"/>
        </w:rPr>
        <w:t>北海市海城区广东南路东逢时花园东海苑 B区61号2楼</w:t>
      </w:r>
    </w:p>
    <w:p>
      <w:pPr>
        <w:spacing w:line="360" w:lineRule="auto"/>
        <w:ind w:firstLine="420" w:firstLineChars="20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项目联系人：</w:t>
      </w:r>
      <w:r>
        <w:rPr>
          <w:rFonts w:hint="eastAsia" w:asciiTheme="minorEastAsia" w:hAnsiTheme="minorEastAsia" w:eastAsiaTheme="minorEastAsia" w:cstheme="minorEastAsia"/>
          <w:color w:val="000000"/>
          <w:sz w:val="21"/>
          <w:szCs w:val="21"/>
          <w:lang w:val="en-US" w:eastAsia="zh-CN"/>
        </w:rPr>
        <w:t>黄艳红</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项目联系方式：</w:t>
      </w:r>
      <w:r>
        <w:rPr>
          <w:rFonts w:hint="eastAsia" w:asciiTheme="minorEastAsia" w:hAnsiTheme="minorEastAsia" w:eastAsiaTheme="minorEastAsia" w:cstheme="minorEastAsia"/>
          <w:color w:val="000000"/>
          <w:sz w:val="21"/>
          <w:szCs w:val="21"/>
          <w:highlight w:val="none"/>
        </w:rPr>
        <w:t>0779-3</w:t>
      </w:r>
      <w:r>
        <w:rPr>
          <w:rFonts w:hint="eastAsia" w:asciiTheme="minorEastAsia" w:hAnsiTheme="minorEastAsia" w:eastAsiaTheme="minorEastAsia" w:cstheme="minorEastAsia"/>
          <w:color w:val="000000"/>
          <w:sz w:val="21"/>
          <w:szCs w:val="21"/>
          <w:highlight w:val="none"/>
          <w:lang w:val="en-US" w:eastAsia="zh-CN"/>
        </w:rPr>
        <w:t>832700</w:t>
      </w:r>
    </w:p>
    <w:p>
      <w:pPr>
        <w:spacing w:line="360" w:lineRule="auto"/>
        <w:rPr>
          <w:color w:val="000000"/>
          <w:sz w:val="21"/>
          <w:szCs w:val="21"/>
        </w:rPr>
      </w:pPr>
    </w:p>
    <w:p>
      <w:pPr>
        <w:spacing w:line="360" w:lineRule="auto"/>
        <w:ind w:firstLine="420" w:firstLineChars="200"/>
        <w:rPr>
          <w:rFonts w:ascii="宋体" w:cs="宋体"/>
          <w:color w:val="000000"/>
          <w:sz w:val="21"/>
          <w:szCs w:val="21"/>
        </w:rPr>
      </w:pPr>
      <w:r>
        <w:rPr>
          <w:rFonts w:hint="eastAsia" w:ascii="宋体" w:hAnsi="宋体" w:cs="宋体"/>
          <w:color w:val="000000"/>
          <w:sz w:val="21"/>
          <w:szCs w:val="21"/>
        </w:rPr>
        <w:t>若对项目采购电子交易系统操作有疑问，可登录广西政府采购云平台（</w:t>
      </w:r>
      <w:r>
        <w:rPr>
          <w:rFonts w:ascii="宋体" w:hAnsi="宋体" w:cs="宋体"/>
          <w:color w:val="000000"/>
          <w:sz w:val="21"/>
          <w:szCs w:val="21"/>
        </w:rPr>
        <w:t>https</w:t>
      </w:r>
      <w:r>
        <w:rPr>
          <w:rFonts w:hint="eastAsia" w:ascii="宋体" w:hAnsi="宋体" w:cs="宋体"/>
          <w:color w:val="000000"/>
          <w:sz w:val="21"/>
          <w:szCs w:val="21"/>
          <w:lang w:eastAsia="zh-CN"/>
        </w:rPr>
        <w:t>：</w:t>
      </w:r>
      <w:r>
        <w:rPr>
          <w:rFonts w:ascii="宋体" w:hAnsi="宋体" w:cs="宋体"/>
          <w:color w:val="000000"/>
          <w:sz w:val="21"/>
          <w:szCs w:val="21"/>
        </w:rPr>
        <w:t>//www.gcy.zfcg.gxzf.gov.cn/</w:t>
      </w:r>
      <w:r>
        <w:rPr>
          <w:rFonts w:hint="eastAsia" w:ascii="宋体" w:hAnsi="宋体" w:cs="宋体"/>
          <w:color w:val="000000"/>
          <w:sz w:val="21"/>
          <w:szCs w:val="21"/>
        </w:rPr>
        <w:t>），点击右侧咨询小采，获取采小蜜智能服务管家帮助，或拨打广西政府采购云平台服务热线</w:t>
      </w:r>
      <w:r>
        <w:rPr>
          <w:rFonts w:ascii="宋体" w:hAnsi="宋体" w:cs="宋体"/>
          <w:color w:val="000000"/>
          <w:sz w:val="21"/>
          <w:szCs w:val="21"/>
        </w:rPr>
        <w:t>95763</w:t>
      </w:r>
      <w:r>
        <w:rPr>
          <w:rFonts w:hint="eastAsia" w:ascii="宋体" w:hAnsi="宋体" w:cs="宋体"/>
          <w:color w:val="000000"/>
          <w:sz w:val="21"/>
          <w:szCs w:val="21"/>
        </w:rPr>
        <w:t>获取热线服务帮助。</w:t>
      </w:r>
    </w:p>
    <w:p>
      <w:pPr>
        <w:widowControl/>
        <w:adjustRightInd/>
        <w:jc w:val="center"/>
        <w:rPr>
          <w:rFonts w:ascii="宋体" w:cs="宋体"/>
          <w:b/>
          <w:color w:val="000000"/>
          <w:sz w:val="36"/>
          <w:szCs w:val="20"/>
        </w:rPr>
      </w:pPr>
      <w:r>
        <w:rPr>
          <w:rFonts w:ascii="宋体" w:cs="宋体"/>
          <w:b/>
          <w:color w:val="000000"/>
          <w:sz w:val="36"/>
          <w:szCs w:val="20"/>
        </w:rPr>
        <w:br w:type="page"/>
      </w:r>
      <w:bookmarkStart w:id="11" w:name="_Toc176368903"/>
      <w:r>
        <w:rPr>
          <w:rFonts w:hint="eastAsia" w:ascii="宋体" w:hAnsi="宋体" w:cs="宋体"/>
          <w:b/>
          <w:color w:val="000000"/>
          <w:sz w:val="36"/>
          <w:szCs w:val="20"/>
        </w:rPr>
        <w:t>第二部分</w:t>
      </w:r>
      <w:bookmarkEnd w:id="8"/>
      <w:r>
        <w:rPr>
          <w:rFonts w:hint="eastAsia" w:ascii="宋体" w:hAnsi="宋体" w:cs="宋体"/>
          <w:b/>
          <w:color w:val="000000"/>
          <w:sz w:val="36"/>
          <w:szCs w:val="20"/>
        </w:rPr>
        <w:t>投标人须知</w:t>
      </w:r>
      <w:bookmarkEnd w:id="9"/>
      <w:bookmarkEnd w:id="11"/>
    </w:p>
    <w:p>
      <w:pPr>
        <w:adjustRightInd/>
        <w:spacing w:line="360" w:lineRule="auto"/>
        <w:ind w:firstLine="3845" w:firstLineChars="1197"/>
        <w:outlineLvl w:val="1"/>
        <w:rPr>
          <w:rFonts w:ascii="宋体" w:cs="宋体"/>
          <w:b/>
          <w:color w:val="000000"/>
          <w:sz w:val="32"/>
          <w:szCs w:val="20"/>
        </w:rPr>
      </w:pPr>
      <w:r>
        <w:rPr>
          <w:rFonts w:hint="eastAsia" w:ascii="宋体" w:hAnsi="宋体" w:cs="宋体"/>
          <w:b/>
          <w:color w:val="000000"/>
          <w:sz w:val="32"/>
          <w:szCs w:val="20"/>
        </w:rPr>
        <w:t>前附表</w:t>
      </w:r>
    </w:p>
    <w:tbl>
      <w:tblPr>
        <w:tblStyle w:val="72"/>
        <w:tblW w:w="946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9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90" w:hRule="atLeast"/>
          <w:tblHeader/>
        </w:trPr>
        <w:tc>
          <w:tcPr>
            <w:tcW w:w="629" w:type="dxa"/>
            <w:tcBorders>
              <w:top w:val="single" w:color="auto" w:sz="4" w:space="0"/>
              <w:bottom w:val="single" w:color="auto" w:sz="4" w:space="0"/>
              <w:right w:val="single" w:color="auto" w:sz="4" w:space="0"/>
            </w:tcBorders>
          </w:tcPr>
          <w:p>
            <w:pPr>
              <w:snapToGrid w:val="0"/>
              <w:spacing w:line="360" w:lineRule="auto"/>
              <w:jc w:val="center"/>
              <w:rPr>
                <w:rFonts w:ascii="宋体" w:cs="宋体"/>
                <w:b/>
                <w:color w:val="000000"/>
                <w:szCs w:val="21"/>
              </w:rPr>
            </w:pPr>
            <w:r>
              <w:rPr>
                <w:rFonts w:hint="eastAsia" w:ascii="宋体" w:hAnsi="宋体" w:cs="宋体"/>
                <w:b/>
                <w:color w:val="000000"/>
                <w:szCs w:val="21"/>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cs="宋体"/>
                <w:b/>
                <w:color w:val="000000"/>
                <w:szCs w:val="21"/>
              </w:rPr>
            </w:pPr>
            <w:r>
              <w:rPr>
                <w:rFonts w:hint="eastAsia" w:ascii="宋体" w:hAnsi="宋体" w:cs="宋体"/>
                <w:b/>
                <w:color w:val="000000"/>
                <w:szCs w:val="21"/>
              </w:rPr>
              <w:t>事项</w:t>
            </w:r>
          </w:p>
        </w:tc>
        <w:tc>
          <w:tcPr>
            <w:tcW w:w="6988"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cs="宋体"/>
                <w:b/>
                <w:color w:val="000000"/>
                <w:szCs w:val="21"/>
              </w:rPr>
            </w:pPr>
            <w:r>
              <w:rPr>
                <w:rFonts w:hint="eastAsia" w:ascii="宋体" w:hAnsi="宋体" w:cs="宋体"/>
                <w:b/>
                <w:color w:val="000000"/>
                <w:szCs w:val="21"/>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534" w:hRule="atLeast"/>
          <w:tblHeader/>
        </w:trPr>
        <w:tc>
          <w:tcPr>
            <w:tcW w:w="629" w:type="dxa"/>
            <w:tcBorders>
              <w:top w:val="single" w:color="auto" w:sz="4" w:space="0"/>
              <w:bottom w:val="single" w:color="auto" w:sz="4" w:space="0"/>
              <w:right w:val="single" w:color="auto" w:sz="4" w:space="0"/>
            </w:tcBorders>
            <w:vAlign w:val="center"/>
          </w:tcPr>
          <w:p>
            <w:pPr>
              <w:snapToGrid w:val="0"/>
              <w:spacing w:line="360" w:lineRule="auto"/>
              <w:jc w:val="center"/>
              <w:rPr>
                <w:rFonts w:ascii="宋体" w:cs="宋体"/>
                <w:color w:val="000000"/>
                <w:szCs w:val="21"/>
              </w:rPr>
            </w:pPr>
            <w:r>
              <w:rPr>
                <w:rFonts w:ascii="宋体" w:hAnsi="宋体" w:cs="宋体"/>
                <w:color w:val="000000"/>
                <w:szCs w:val="21"/>
              </w:rPr>
              <w:t>1</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rPr>
                <w:rFonts w:ascii="宋体" w:cs="宋体"/>
                <w:b/>
                <w:color w:val="000000"/>
                <w:szCs w:val="21"/>
              </w:rPr>
            </w:pPr>
            <w:r>
              <w:rPr>
                <w:rFonts w:hint="eastAsia" w:ascii="宋体" w:hAnsi="宋体" w:cs="宋体"/>
                <w:b/>
                <w:color w:val="000000"/>
                <w:szCs w:val="21"/>
              </w:rPr>
              <w:t>项目属性</w:t>
            </w:r>
          </w:p>
        </w:tc>
        <w:tc>
          <w:tcPr>
            <w:tcW w:w="6988"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cs="宋体"/>
                <w:color w:val="000000"/>
                <w:szCs w:val="21"/>
              </w:rPr>
            </w:pPr>
            <w:r>
              <w:rPr>
                <w:rFonts w:hint="eastAsia" w:ascii="宋体" w:hAnsi="宋体" w:cs="宋体"/>
                <w:color w:val="000000"/>
                <w:szCs w:val="21"/>
              </w:rPr>
              <w:t>服务类。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1127" w:hRule="atLeast"/>
          <w:tblHeader/>
        </w:trPr>
        <w:tc>
          <w:tcPr>
            <w:tcW w:w="629" w:type="dxa"/>
            <w:tcBorders>
              <w:top w:val="single" w:color="auto" w:sz="4" w:space="0"/>
              <w:bottom w:val="single" w:color="auto" w:sz="4" w:space="0"/>
              <w:right w:val="single" w:color="auto" w:sz="4" w:space="0"/>
            </w:tcBorders>
            <w:vAlign w:val="center"/>
          </w:tcPr>
          <w:p>
            <w:pPr>
              <w:snapToGrid w:val="0"/>
              <w:spacing w:line="360" w:lineRule="auto"/>
              <w:jc w:val="center"/>
              <w:rPr>
                <w:rFonts w:ascii="宋体" w:cs="宋体"/>
                <w:color w:val="000000"/>
                <w:szCs w:val="21"/>
              </w:rPr>
            </w:pPr>
            <w:r>
              <w:rPr>
                <w:rFonts w:ascii="宋体" w:hAnsi="宋体" w:cs="宋体"/>
                <w:color w:val="000000"/>
                <w:szCs w:val="21"/>
              </w:rPr>
              <w:t>2</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cs="宋体"/>
                <w:b/>
                <w:color w:val="000000"/>
                <w:szCs w:val="21"/>
              </w:rPr>
            </w:pPr>
            <w:r>
              <w:rPr>
                <w:rFonts w:hint="eastAsia" w:ascii="宋体" w:hAnsi="宋体" w:cs="宋体"/>
                <w:b/>
                <w:color w:val="000000"/>
                <w:szCs w:val="21"/>
              </w:rPr>
              <w:t>采购标的及其对应的中小企业划分标准所属行业</w:t>
            </w:r>
          </w:p>
        </w:tc>
        <w:tc>
          <w:tcPr>
            <w:tcW w:w="6988"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ascii="宋体" w:cs="宋体"/>
                <w:color w:val="000000"/>
                <w:kern w:val="0"/>
                <w:szCs w:val="21"/>
              </w:rPr>
            </w:pPr>
            <w:r>
              <w:rPr>
                <w:rFonts w:hint="eastAsia"/>
                <w:kern w:val="0"/>
                <w:szCs w:val="21"/>
              </w:rPr>
              <w:t>（</w:t>
            </w:r>
            <w:r>
              <w:rPr>
                <w:kern w:val="0"/>
                <w:szCs w:val="21"/>
              </w:rPr>
              <w:t>1</w:t>
            </w:r>
            <w:r>
              <w:rPr>
                <w:rFonts w:hint="eastAsia"/>
                <w:kern w:val="0"/>
                <w:szCs w:val="21"/>
              </w:rPr>
              <w:t>）标的：</w:t>
            </w:r>
            <w:r>
              <w:rPr>
                <w:rFonts w:hint="eastAsia"/>
                <w:kern w:val="0"/>
                <w:szCs w:val="21"/>
                <w:lang w:eastAsia="zh-CN"/>
              </w:rPr>
              <w:t>2025年中央财政林业草原改革发展资金林业有害生物防治——北海市合浦县互花米草防治项目</w:t>
            </w:r>
            <w:r>
              <w:rPr>
                <w:rFonts w:hint="eastAsia"/>
                <w:kern w:val="0"/>
                <w:szCs w:val="21"/>
              </w:rPr>
              <w:t>，属于行业</w:t>
            </w:r>
            <w:r>
              <w:rPr>
                <w:rFonts w:hint="eastAsia"/>
                <w:kern w:val="0"/>
                <w:szCs w:val="21"/>
                <w:lang w:eastAsia="zh-CN"/>
              </w:rPr>
              <w:t>：</w:t>
            </w:r>
            <w:r>
              <w:rPr>
                <w:rFonts w:hint="eastAsia"/>
                <w:kern w:val="0"/>
                <w:szCs w:val="21"/>
              </w:rPr>
              <w:t>其他未列明行业；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804" w:hRule="atLeast"/>
          <w:tblHeader/>
        </w:trPr>
        <w:tc>
          <w:tcPr>
            <w:tcW w:w="629" w:type="dxa"/>
            <w:tcBorders>
              <w:top w:val="single" w:color="auto" w:sz="4" w:space="0"/>
              <w:bottom w:val="single" w:color="auto" w:sz="4" w:space="0"/>
              <w:right w:val="single" w:color="auto" w:sz="4" w:space="0"/>
            </w:tcBorders>
            <w:vAlign w:val="center"/>
          </w:tcPr>
          <w:p>
            <w:pPr>
              <w:snapToGrid w:val="0"/>
              <w:spacing w:line="360" w:lineRule="auto"/>
              <w:jc w:val="center"/>
              <w:rPr>
                <w:rFonts w:ascii="宋体" w:cs="宋体"/>
                <w:color w:val="000000"/>
                <w:szCs w:val="21"/>
              </w:rPr>
            </w:pPr>
            <w:r>
              <w:rPr>
                <w:rFonts w:ascii="宋体" w:hAnsi="宋体" w:cs="宋体"/>
                <w:color w:val="000000"/>
                <w:szCs w:val="21"/>
              </w:rPr>
              <w:t>3</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cs="宋体"/>
                <w:b/>
                <w:color w:val="000000"/>
                <w:szCs w:val="21"/>
              </w:rPr>
            </w:pPr>
            <w:r>
              <w:rPr>
                <w:rFonts w:hint="eastAsia" w:ascii="宋体" w:hAnsi="宋体" w:cs="宋体"/>
                <w:b/>
                <w:color w:val="000000"/>
                <w:szCs w:val="21"/>
              </w:rPr>
              <w:t>是否允许采购进口产品</w:t>
            </w:r>
          </w:p>
        </w:tc>
        <w:tc>
          <w:tcPr>
            <w:tcW w:w="6988" w:type="dxa"/>
            <w:tcBorders>
              <w:top w:val="single" w:color="000000" w:sz="8" w:space="0"/>
              <w:left w:val="single" w:color="000000" w:sz="2" w:space="0"/>
              <w:bottom w:val="single" w:color="000000" w:sz="8" w:space="0"/>
              <w:right w:val="single" w:color="000000" w:sz="8" w:space="0"/>
            </w:tcBorders>
            <w:vAlign w:val="center"/>
          </w:tcPr>
          <w:p>
            <w:pPr>
              <w:spacing w:line="360" w:lineRule="exact"/>
              <w:rPr>
                <w:rFonts w:ascii="宋体" w:cs="宋体"/>
                <w:color w:val="000000"/>
                <w:kern w:val="0"/>
                <w:szCs w:val="21"/>
              </w:rPr>
            </w:pPr>
            <w:r>
              <w:rPr>
                <w:rFonts w:hint="eastAsia" w:ascii="宋体" w:hAnsi="Wingdings" w:cs="宋体"/>
                <w:color w:val="000000"/>
                <w:kern w:val="0"/>
                <w:szCs w:val="20"/>
              </w:rPr>
              <w:sym w:font="Wingdings" w:char="F0FE"/>
            </w:r>
            <w:r>
              <w:rPr>
                <w:rFonts w:hint="eastAsia" w:ascii="宋体" w:hAnsi="宋体" w:cs="宋体"/>
                <w:color w:val="000000"/>
                <w:kern w:val="0"/>
                <w:szCs w:val="21"/>
              </w:rPr>
              <w:t>本项目不允许采购进口产品。</w:t>
            </w:r>
          </w:p>
          <w:p>
            <w:pPr>
              <w:spacing w:line="360" w:lineRule="exact"/>
              <w:rPr>
                <w:rFonts w:ascii="宋体" w:cs="宋体"/>
                <w:color w:val="000000"/>
                <w:szCs w:val="21"/>
              </w:rPr>
            </w:pPr>
            <w:r>
              <w:rPr>
                <w:rFonts w:hint="eastAsia" w:ascii="MS Mincho" w:hAnsi="MS Mincho" w:eastAsia="MS Mincho" w:cs="MS Mincho"/>
                <w:color w:val="000000"/>
                <w:kern w:val="0"/>
                <w:szCs w:val="21"/>
              </w:rPr>
              <w:t>☐</w:t>
            </w:r>
            <w:r>
              <w:rPr>
                <w:rFonts w:hint="eastAsia" w:ascii="宋体" w:hAnsi="宋体" w:cs="宋体"/>
                <w:color w:val="000000"/>
                <w:kern w:val="0"/>
                <w:szCs w:val="21"/>
              </w:rPr>
              <w:t>可以就采购进口产品。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1224" w:hRule="atLeast"/>
          <w:tblHeader/>
        </w:trPr>
        <w:tc>
          <w:tcPr>
            <w:tcW w:w="629" w:type="dxa"/>
            <w:tcBorders>
              <w:top w:val="single" w:color="auto" w:sz="4" w:space="0"/>
              <w:bottom w:val="single" w:color="auto" w:sz="4" w:space="0"/>
              <w:right w:val="single" w:color="auto" w:sz="4" w:space="0"/>
            </w:tcBorders>
            <w:vAlign w:val="center"/>
          </w:tcPr>
          <w:p>
            <w:pPr>
              <w:snapToGrid w:val="0"/>
              <w:spacing w:line="360" w:lineRule="auto"/>
              <w:jc w:val="center"/>
              <w:rPr>
                <w:rFonts w:ascii="宋体" w:cs="宋体"/>
                <w:color w:val="000000"/>
                <w:szCs w:val="21"/>
              </w:rPr>
            </w:pPr>
            <w:r>
              <w:rPr>
                <w:rFonts w:ascii="宋体" w:hAnsi="宋体" w:cs="宋体"/>
                <w:color w:val="000000"/>
                <w:szCs w:val="21"/>
              </w:rPr>
              <w:t>4</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ind w:firstLine="422" w:firstLineChars="200"/>
              <w:rPr>
                <w:rFonts w:ascii="宋体" w:cs="宋体"/>
                <w:b/>
                <w:color w:val="000000"/>
                <w:szCs w:val="21"/>
              </w:rPr>
            </w:pPr>
            <w:r>
              <w:rPr>
                <w:rFonts w:hint="eastAsia" w:ascii="宋体" w:hAnsi="宋体" w:cs="宋体"/>
                <w:b/>
                <w:color w:val="000000"/>
                <w:szCs w:val="21"/>
              </w:rPr>
              <w:t>分包</w:t>
            </w:r>
          </w:p>
        </w:tc>
        <w:tc>
          <w:tcPr>
            <w:tcW w:w="6988" w:type="dxa"/>
            <w:tcBorders>
              <w:top w:val="single" w:color="000000" w:sz="8" w:space="0"/>
              <w:left w:val="single" w:color="000000" w:sz="2" w:space="0"/>
              <w:bottom w:val="single" w:color="000000" w:sz="8" w:space="0"/>
              <w:right w:val="single" w:color="000000" w:sz="8" w:space="0"/>
            </w:tcBorders>
            <w:vAlign w:val="center"/>
          </w:tcPr>
          <w:p>
            <w:pPr>
              <w:spacing w:line="360" w:lineRule="exact"/>
              <w:rPr>
                <w:rFonts w:ascii="宋体" w:cs="宋体"/>
                <w:color w:val="000000"/>
                <w:szCs w:val="21"/>
              </w:rPr>
            </w:pPr>
            <w:r>
              <w:rPr>
                <w:rFonts w:hint="eastAsia" w:ascii="MS Gothic" w:hAnsi="MS Gothic" w:eastAsia="MS Gothic" w:cs="宋体"/>
                <w:color w:val="000000"/>
                <w:kern w:val="0"/>
                <w:szCs w:val="21"/>
              </w:rPr>
              <w:t>☐</w:t>
            </w:r>
            <w:r>
              <w:rPr>
                <w:rFonts w:ascii="宋体" w:hAnsi="宋体" w:cs="宋体"/>
                <w:color w:val="000000"/>
                <w:kern w:val="0"/>
                <w:szCs w:val="21"/>
              </w:rPr>
              <w:t xml:space="preserve"> A</w:t>
            </w:r>
            <w:r>
              <w:rPr>
                <w:rFonts w:hint="eastAsia" w:ascii="宋体" w:hAnsi="宋体" w:cs="宋体"/>
                <w:color w:val="000000"/>
                <w:szCs w:val="21"/>
              </w:rPr>
              <w:t>同意将非主体、非关键性的工作分包。</w:t>
            </w:r>
          </w:p>
          <w:p>
            <w:pPr>
              <w:spacing w:line="360" w:lineRule="exact"/>
              <w:rPr>
                <w:rFonts w:ascii="宋体" w:cs="宋体"/>
                <w:color w:val="000000"/>
                <w:szCs w:val="21"/>
              </w:rPr>
            </w:pPr>
            <w:r>
              <w:rPr>
                <w:rFonts w:hint="eastAsia" w:ascii="宋体" w:hAnsi="Wingdings" w:cs="宋体"/>
                <w:color w:val="000000"/>
                <w:kern w:val="0"/>
                <w:szCs w:val="20"/>
              </w:rPr>
              <w:sym w:font="Wingdings" w:char="F0FE"/>
            </w:r>
            <w:r>
              <w:rPr>
                <w:rFonts w:ascii="宋体" w:hAnsi="宋体" w:cs="宋体"/>
                <w:color w:val="000000"/>
                <w:kern w:val="0"/>
                <w:szCs w:val="21"/>
              </w:rPr>
              <w:t xml:space="preserve"> B</w:t>
            </w:r>
            <w:r>
              <w:rPr>
                <w:rFonts w:hint="eastAsia" w:ascii="宋体" w:hAnsi="宋体" w:cs="宋体"/>
                <w:color w:val="000000"/>
                <w:szCs w:val="21"/>
              </w:rPr>
              <w:t>不同意分包。</w:t>
            </w:r>
          </w:p>
          <w:p>
            <w:pPr>
              <w:spacing w:line="360" w:lineRule="exact"/>
              <w:rPr>
                <w:rFonts w:ascii="宋体" w:cs="宋体"/>
                <w:color w:val="000000"/>
                <w:szCs w:val="21"/>
              </w:rPr>
            </w:pPr>
            <w:r>
              <w:rPr>
                <w:rFonts w:hint="eastAsia" w:ascii="宋体" w:hAnsi="宋体" w:cs="宋体"/>
                <w:color w:val="000000"/>
                <w:szCs w:val="21"/>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919" w:hRule="atLeast"/>
          <w:tblHeader/>
        </w:trPr>
        <w:tc>
          <w:tcPr>
            <w:tcW w:w="629" w:type="dxa"/>
            <w:tcBorders>
              <w:top w:val="single" w:color="auto" w:sz="4" w:space="0"/>
              <w:bottom w:val="single" w:color="auto" w:sz="4" w:space="0"/>
              <w:right w:val="single" w:color="auto" w:sz="4" w:space="0"/>
            </w:tcBorders>
            <w:vAlign w:val="center"/>
          </w:tcPr>
          <w:p>
            <w:pPr>
              <w:snapToGrid w:val="0"/>
              <w:spacing w:line="360" w:lineRule="auto"/>
              <w:jc w:val="center"/>
              <w:rPr>
                <w:rFonts w:ascii="宋体" w:cs="宋体"/>
                <w:color w:val="000000"/>
                <w:szCs w:val="21"/>
              </w:rPr>
            </w:pPr>
            <w:r>
              <w:rPr>
                <w:rFonts w:ascii="宋体" w:hAnsi="宋体" w:cs="宋体"/>
                <w:color w:val="000000"/>
                <w:szCs w:val="21"/>
              </w:rPr>
              <w:t>5</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cs="宋体"/>
                <w:b/>
                <w:color w:val="000000"/>
                <w:szCs w:val="21"/>
              </w:rPr>
            </w:pPr>
            <w:r>
              <w:rPr>
                <w:rFonts w:hint="eastAsia" w:ascii="宋体" w:hAnsi="宋体" w:cs="宋体"/>
                <w:b/>
                <w:color w:val="000000"/>
                <w:szCs w:val="21"/>
              </w:rPr>
              <w:t>开标前答疑会或现场考察</w:t>
            </w:r>
          </w:p>
        </w:tc>
        <w:tc>
          <w:tcPr>
            <w:tcW w:w="6988" w:type="dxa"/>
            <w:tcBorders>
              <w:top w:val="single" w:color="000000" w:sz="8" w:space="0"/>
              <w:left w:val="single" w:color="000000" w:sz="2" w:space="0"/>
              <w:bottom w:val="single" w:color="000000" w:sz="8" w:space="0"/>
              <w:right w:val="single" w:color="000000" w:sz="8" w:space="0"/>
            </w:tcBorders>
            <w:vAlign w:val="center"/>
          </w:tcPr>
          <w:p>
            <w:pPr>
              <w:spacing w:line="360" w:lineRule="exact"/>
              <w:rPr>
                <w:rFonts w:ascii="宋体" w:cs="宋体"/>
                <w:color w:val="000000"/>
                <w:szCs w:val="21"/>
              </w:rPr>
            </w:pPr>
            <w:r>
              <w:rPr>
                <w:rFonts w:hint="eastAsia" w:ascii="宋体" w:hAnsi="Wingdings" w:cs="宋体"/>
                <w:color w:val="000000"/>
                <w:kern w:val="0"/>
                <w:szCs w:val="20"/>
              </w:rPr>
              <w:sym w:font="Wingdings" w:char="F0FE"/>
            </w:r>
            <w:r>
              <w:rPr>
                <w:rFonts w:ascii="宋体" w:hAnsi="宋体" w:cs="宋体"/>
                <w:color w:val="000000"/>
                <w:kern w:val="0"/>
                <w:szCs w:val="21"/>
              </w:rPr>
              <w:t>A</w:t>
            </w:r>
            <w:r>
              <w:rPr>
                <w:rFonts w:hint="eastAsia" w:ascii="宋体" w:hAnsi="宋体" w:cs="宋体"/>
                <w:color w:val="000000"/>
                <w:szCs w:val="21"/>
              </w:rPr>
              <w:t>不组织。</w:t>
            </w:r>
          </w:p>
          <w:p>
            <w:pPr>
              <w:spacing w:line="360" w:lineRule="exact"/>
              <w:rPr>
                <w:rFonts w:ascii="宋体" w:cs="宋体"/>
                <w:color w:val="000000"/>
                <w:szCs w:val="21"/>
              </w:rPr>
            </w:pPr>
            <w:r>
              <w:rPr>
                <w:rFonts w:hint="eastAsia" w:ascii="MS Mincho" w:hAnsi="MS Mincho" w:eastAsia="MS Mincho" w:cs="MS Mincho"/>
                <w:color w:val="000000"/>
                <w:kern w:val="0"/>
                <w:szCs w:val="21"/>
              </w:rPr>
              <w:t>☐</w:t>
            </w:r>
            <w:r>
              <w:rPr>
                <w:rFonts w:ascii="宋体" w:hAnsi="宋体" w:cs="宋体"/>
                <w:color w:val="000000"/>
                <w:kern w:val="0"/>
                <w:szCs w:val="21"/>
              </w:rPr>
              <w:t>B</w:t>
            </w:r>
            <w:r>
              <w:rPr>
                <w:rFonts w:hint="eastAsia" w:ascii="宋体" w:hAnsi="宋体" w:cs="宋体"/>
                <w:color w:val="000000"/>
                <w:kern w:val="0"/>
                <w:szCs w:val="21"/>
              </w:rPr>
              <w:t>组织，</w:t>
            </w:r>
            <w:r>
              <w:rPr>
                <w:rFonts w:hint="eastAsia" w:ascii="宋体" w:hAnsi="宋体" w:cs="宋体"/>
                <w:color w:val="000000"/>
                <w:szCs w:val="21"/>
              </w:rPr>
              <w:t>时间：</w:t>
            </w:r>
            <w:r>
              <w:rPr>
                <w:rFonts w:ascii="宋体" w:cs="宋体"/>
                <w:color w:val="000000"/>
                <w:szCs w:val="21"/>
              </w:rPr>
              <w:t>,</w:t>
            </w:r>
            <w:r>
              <w:rPr>
                <w:rFonts w:hint="eastAsia" w:ascii="宋体" w:hAnsi="宋体" w:cs="宋体"/>
                <w:color w:val="000000"/>
                <w:szCs w:val="21"/>
              </w:rPr>
              <w:t>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2105" w:hRule="atLeast"/>
          <w:tblHeader/>
        </w:trPr>
        <w:tc>
          <w:tcPr>
            <w:tcW w:w="629" w:type="dxa"/>
            <w:tcBorders>
              <w:top w:val="single" w:color="auto" w:sz="4" w:space="0"/>
              <w:bottom w:val="single" w:color="auto" w:sz="4" w:space="0"/>
              <w:right w:val="single" w:color="auto" w:sz="4" w:space="0"/>
            </w:tcBorders>
            <w:vAlign w:val="center"/>
          </w:tcPr>
          <w:p>
            <w:pPr>
              <w:snapToGrid w:val="0"/>
              <w:spacing w:line="360" w:lineRule="auto"/>
              <w:jc w:val="center"/>
              <w:rPr>
                <w:rFonts w:ascii="宋体" w:cs="宋体"/>
                <w:color w:val="000000"/>
                <w:szCs w:val="21"/>
              </w:rPr>
            </w:pPr>
            <w:r>
              <w:rPr>
                <w:rFonts w:ascii="宋体" w:hAnsi="宋体" w:cs="宋体"/>
                <w:color w:val="000000"/>
                <w:szCs w:val="21"/>
              </w:rPr>
              <w:t>6</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cs="宋体"/>
                <w:b/>
                <w:color w:val="000000"/>
                <w:szCs w:val="21"/>
              </w:rPr>
            </w:pPr>
            <w:r>
              <w:rPr>
                <w:rFonts w:hint="eastAsia" w:ascii="宋体" w:hAnsi="宋体" w:cs="宋体"/>
                <w:b/>
                <w:color w:val="000000"/>
                <w:szCs w:val="21"/>
              </w:rPr>
              <w:t>样品提供</w:t>
            </w:r>
          </w:p>
        </w:tc>
        <w:tc>
          <w:tcPr>
            <w:tcW w:w="6988" w:type="dxa"/>
            <w:tcBorders>
              <w:top w:val="single" w:color="000000" w:sz="8" w:space="0"/>
              <w:left w:val="single" w:color="000000" w:sz="2" w:space="0"/>
              <w:bottom w:val="single" w:color="000000" w:sz="8" w:space="0"/>
              <w:right w:val="single" w:color="000000" w:sz="8" w:space="0"/>
            </w:tcBorders>
            <w:vAlign w:val="center"/>
          </w:tcPr>
          <w:p>
            <w:pPr>
              <w:spacing w:line="360" w:lineRule="exact"/>
              <w:rPr>
                <w:rFonts w:ascii="宋体" w:cs="宋体"/>
                <w:color w:val="000000"/>
                <w:szCs w:val="21"/>
              </w:rPr>
            </w:pPr>
            <w:r>
              <w:rPr>
                <w:rFonts w:hint="eastAsia" w:ascii="宋体" w:hAnsi="Wingdings" w:cs="宋体"/>
                <w:color w:val="000000"/>
                <w:kern w:val="0"/>
                <w:szCs w:val="20"/>
              </w:rPr>
              <w:sym w:font="Wingdings" w:char="F0FE"/>
            </w:r>
            <w:r>
              <w:rPr>
                <w:rFonts w:ascii="宋体" w:hAnsi="宋体" w:cs="宋体"/>
                <w:color w:val="000000"/>
                <w:kern w:val="0"/>
                <w:szCs w:val="21"/>
              </w:rPr>
              <w:t>A</w:t>
            </w:r>
            <w:r>
              <w:rPr>
                <w:rFonts w:hint="eastAsia" w:ascii="宋体" w:hAnsi="宋体" w:cs="宋体"/>
                <w:color w:val="000000"/>
                <w:szCs w:val="21"/>
              </w:rPr>
              <w:t>不要求提供。</w:t>
            </w:r>
          </w:p>
          <w:p>
            <w:pPr>
              <w:spacing w:line="360" w:lineRule="exact"/>
              <w:rPr>
                <w:rFonts w:ascii="宋体" w:cs="宋体"/>
                <w:color w:val="000000"/>
                <w:kern w:val="0"/>
                <w:szCs w:val="21"/>
              </w:rPr>
            </w:pPr>
            <w:r>
              <w:rPr>
                <w:rFonts w:hint="eastAsia" w:ascii="MS Gothic" w:hAnsi="MS Gothic" w:eastAsia="MS Gothic" w:cs="宋体"/>
                <w:color w:val="000000"/>
                <w:kern w:val="0"/>
                <w:szCs w:val="21"/>
              </w:rPr>
              <w:t>☐</w:t>
            </w:r>
            <w:r>
              <w:rPr>
                <w:rFonts w:ascii="宋体" w:hAnsi="宋体" w:cs="宋体"/>
                <w:color w:val="000000"/>
                <w:kern w:val="0"/>
                <w:szCs w:val="21"/>
              </w:rPr>
              <w:t>B</w:t>
            </w:r>
            <w:r>
              <w:rPr>
                <w:rFonts w:hint="eastAsia" w:ascii="宋体" w:hAnsi="宋体" w:cs="宋体"/>
                <w:color w:val="000000"/>
                <w:kern w:val="0"/>
                <w:szCs w:val="21"/>
              </w:rPr>
              <w:t>要求提供，</w:t>
            </w:r>
          </w:p>
          <w:p>
            <w:pPr>
              <w:spacing w:line="360" w:lineRule="exac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w:t>
            </w:r>
            <w:r>
              <w:rPr>
                <w:rFonts w:hint="eastAsia" w:ascii="宋体" w:hAnsi="宋体" w:cs="宋体"/>
                <w:snapToGrid w:val="0"/>
                <w:color w:val="000000"/>
                <w:kern w:val="28"/>
                <w:szCs w:val="21"/>
              </w:rPr>
              <w:t>样品：</w:t>
            </w:r>
            <w:r>
              <w:rPr>
                <w:rFonts w:hint="eastAsia" w:ascii="宋体" w:hAnsi="宋体" w:cs="宋体"/>
                <w:color w:val="000000"/>
                <w:kern w:val="0"/>
                <w:szCs w:val="21"/>
              </w:rPr>
              <w:t>；</w:t>
            </w:r>
          </w:p>
          <w:p>
            <w:pPr>
              <w:spacing w:line="360" w:lineRule="exac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w:t>
            </w:r>
            <w:r>
              <w:rPr>
                <w:rFonts w:hint="eastAsia" w:ascii="宋体" w:hAnsi="宋体" w:cs="宋体"/>
                <w:snapToGrid w:val="0"/>
                <w:color w:val="000000"/>
                <w:kern w:val="28"/>
                <w:szCs w:val="21"/>
              </w:rPr>
              <w:t>样品制作的标准和要求：</w:t>
            </w:r>
            <w:r>
              <w:rPr>
                <w:rFonts w:hint="eastAsia" w:ascii="宋体" w:hAnsi="宋体" w:cs="宋体"/>
                <w:color w:val="000000"/>
                <w:kern w:val="0"/>
                <w:szCs w:val="21"/>
              </w:rPr>
              <w:t>；</w:t>
            </w:r>
          </w:p>
          <w:p>
            <w:pPr>
              <w:spacing w:line="360" w:lineRule="exac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w:t>
            </w:r>
            <w:r>
              <w:rPr>
                <w:rFonts w:hint="eastAsia" w:ascii="宋体" w:hAnsi="宋体" w:cs="宋体"/>
                <w:color w:val="000000"/>
                <w:kern w:val="0"/>
                <w:szCs w:val="21"/>
              </w:rPr>
              <w:t>）样品的评审方法以及评审标准</w:t>
            </w:r>
            <w:r>
              <w:rPr>
                <w:rFonts w:hint="eastAsia" w:ascii="宋体" w:hAnsi="宋体" w:cs="宋体"/>
                <w:snapToGrid w:val="0"/>
                <w:color w:val="000000"/>
                <w:kern w:val="28"/>
                <w:szCs w:val="21"/>
              </w:rPr>
              <w:t>：详见</w:t>
            </w:r>
            <w:r>
              <w:rPr>
                <w:rFonts w:hint="eastAsia" w:ascii="宋体" w:hAnsi="宋体" w:cs="宋体"/>
                <w:color w:val="000000"/>
                <w:szCs w:val="21"/>
                <w:u w:val="single"/>
              </w:rPr>
              <w:t>评标办法</w:t>
            </w:r>
            <w:r>
              <w:rPr>
                <w:rFonts w:hint="eastAsia" w:ascii="宋体" w:hAnsi="宋体" w:cs="宋体"/>
                <w:color w:val="000000"/>
                <w:kern w:val="0"/>
                <w:szCs w:val="21"/>
              </w:rPr>
              <w:t>；</w:t>
            </w:r>
          </w:p>
          <w:p>
            <w:pPr>
              <w:spacing w:line="360" w:lineRule="exac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4</w:t>
            </w:r>
            <w:r>
              <w:rPr>
                <w:rFonts w:hint="eastAsia" w:ascii="宋体" w:hAnsi="宋体" w:cs="宋体"/>
                <w:color w:val="000000"/>
                <w:kern w:val="0"/>
                <w:szCs w:val="21"/>
              </w:rPr>
              <w:t>）是否需要随样品提交检测报告：</w:t>
            </w:r>
            <w:r>
              <w:rPr>
                <w:rFonts w:hint="eastAsia" w:ascii="MS Gothic" w:hAnsi="MS Gothic" w:eastAsia="MS Gothic" w:cs="宋体"/>
                <w:color w:val="000000"/>
                <w:kern w:val="0"/>
                <w:szCs w:val="21"/>
              </w:rPr>
              <w:t>☐</w:t>
            </w:r>
            <w:r>
              <w:rPr>
                <w:rFonts w:hint="eastAsia" w:ascii="宋体" w:hAnsi="宋体" w:cs="宋体"/>
                <w:color w:val="000000"/>
                <w:kern w:val="0"/>
                <w:szCs w:val="21"/>
              </w:rPr>
              <w:t>否；</w:t>
            </w:r>
            <w:r>
              <w:rPr>
                <w:rFonts w:hint="eastAsia" w:ascii="MS Mincho" w:hAnsi="MS Mincho" w:eastAsia="MS Mincho" w:cs="MS Mincho"/>
                <w:color w:val="000000"/>
                <w:kern w:val="0"/>
                <w:szCs w:val="21"/>
              </w:rPr>
              <w:t>☐</w:t>
            </w:r>
            <w:r>
              <w:rPr>
                <w:rFonts w:hint="eastAsia" w:ascii="宋体" w:hAnsi="宋体" w:cs="宋体"/>
                <w:color w:val="000000"/>
                <w:kern w:val="0"/>
                <w:szCs w:val="21"/>
              </w:rPr>
              <w:t>是，检测机构的要求</w:t>
            </w:r>
            <w:r>
              <w:rPr>
                <w:rFonts w:hint="eastAsia" w:ascii="宋体" w:hAnsi="宋体" w:cs="宋体"/>
                <w:color w:val="000000"/>
                <w:szCs w:val="21"/>
              </w:rPr>
              <w:t>：</w:t>
            </w:r>
            <w:r>
              <w:rPr>
                <w:rFonts w:hint="eastAsia" w:ascii="宋体" w:hAnsi="宋体" w:cs="宋体"/>
                <w:color w:val="000000"/>
                <w:kern w:val="0"/>
                <w:szCs w:val="21"/>
              </w:rPr>
              <w:t>；检测内容</w:t>
            </w:r>
            <w:r>
              <w:rPr>
                <w:rFonts w:hint="eastAsia" w:ascii="宋体" w:hAnsi="宋体" w:cs="宋体"/>
                <w:color w:val="000000"/>
                <w:szCs w:val="21"/>
              </w:rPr>
              <w:t>：</w:t>
            </w:r>
            <w:r>
              <w:rPr>
                <w:rFonts w:hint="eastAsia" w:ascii="宋体" w:hAnsi="宋体" w:cs="宋体"/>
                <w:color w:val="000000"/>
                <w:kern w:val="0"/>
                <w:szCs w:val="21"/>
              </w:rPr>
              <w:t>。</w:t>
            </w:r>
          </w:p>
          <w:p>
            <w:pPr>
              <w:spacing w:line="360" w:lineRule="exact"/>
              <w:rPr>
                <w:rFonts w:ascii="宋体" w:cs="宋体"/>
                <w:color w:val="000000"/>
                <w:szCs w:val="21"/>
              </w:rPr>
            </w:pPr>
            <w:r>
              <w:rPr>
                <w:rFonts w:hint="eastAsia" w:ascii="宋体" w:hAnsi="宋体" w:cs="宋体"/>
                <w:color w:val="000000"/>
                <w:szCs w:val="21"/>
              </w:rPr>
              <w:t>（</w:t>
            </w:r>
            <w:r>
              <w:rPr>
                <w:rFonts w:ascii="宋体" w:hAnsi="宋体" w:cs="宋体"/>
                <w:color w:val="000000"/>
                <w:szCs w:val="21"/>
              </w:rPr>
              <w:t>5</w:t>
            </w:r>
            <w:r>
              <w:rPr>
                <w:rFonts w:hint="eastAsia" w:ascii="宋体" w:hAnsi="宋体" w:cs="宋体"/>
                <w:color w:val="000000"/>
                <w:szCs w:val="21"/>
              </w:rPr>
              <w:t>）提供样品的时间：</w:t>
            </w:r>
            <w:r>
              <w:rPr>
                <w:rFonts w:hint="eastAsia" w:ascii="宋体" w:hAnsi="宋体" w:cs="宋体"/>
                <w:color w:val="000000"/>
                <w:kern w:val="0"/>
                <w:szCs w:val="21"/>
              </w:rPr>
              <w:t>；地点：；联系人</w:t>
            </w:r>
            <w:r>
              <w:rPr>
                <w:rFonts w:hint="eastAsia" w:ascii="宋体" w:hAnsi="宋体" w:cs="宋体"/>
                <w:color w:val="000000"/>
                <w:szCs w:val="21"/>
              </w:rPr>
              <w:t>：，</w:t>
            </w:r>
            <w:r>
              <w:rPr>
                <w:rFonts w:hint="eastAsia" w:ascii="宋体" w:hAnsi="宋体" w:cs="宋体"/>
                <w:color w:val="000000"/>
                <w:kern w:val="28"/>
                <w:szCs w:val="21"/>
              </w:rPr>
              <w:t>联系电话：</w:t>
            </w:r>
            <w:r>
              <w:rPr>
                <w:rFonts w:hint="eastAsia" w:ascii="宋体" w:hAnsi="宋体" w:cs="宋体"/>
                <w:color w:val="000000"/>
                <w:szCs w:val="21"/>
              </w:rPr>
              <w:t>。请投标人在上述时间内提供样品并按规定位置安装完毕。超过截止时间的，采购人或采购代理机构将不予接收，并将清场并封闭样品现场。</w:t>
            </w:r>
          </w:p>
          <w:p>
            <w:pPr>
              <w:spacing w:line="360" w:lineRule="exact"/>
              <w:rPr>
                <w:rFonts w:ascii="宋体" w:cs="宋体"/>
                <w:color w:val="000000"/>
                <w:szCs w:val="21"/>
              </w:rPr>
            </w:pPr>
            <w:r>
              <w:rPr>
                <w:rFonts w:ascii="宋体" w:hAnsi="宋体" w:cs="宋体"/>
                <w:color w:val="000000"/>
                <w:szCs w:val="21"/>
              </w:rPr>
              <w:t xml:space="preserve"> (6)</w:t>
            </w:r>
            <w:r>
              <w:rPr>
                <w:rFonts w:hint="eastAsia" w:ascii="宋体" w:hAnsi="宋体" w:cs="宋体"/>
                <w:color w:val="000000"/>
                <w:szCs w:val="21"/>
              </w:rPr>
              <w:t>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pPr>
              <w:spacing w:line="360" w:lineRule="exact"/>
              <w:rPr>
                <w:rFonts w:ascii="宋体" w:cs="宋体"/>
                <w:b/>
                <w:color w:val="000000"/>
                <w:szCs w:val="21"/>
              </w:rPr>
            </w:pPr>
            <w:r>
              <w:rPr>
                <w:rFonts w:hint="eastAsia" w:ascii="宋体" w:hAnsi="宋体" w:cs="宋体"/>
                <w:color w:val="000000"/>
                <w:szCs w:val="21"/>
              </w:rPr>
              <w:t>（</w:t>
            </w:r>
            <w:r>
              <w:rPr>
                <w:rFonts w:ascii="宋体" w:hAnsi="宋体" w:cs="宋体"/>
                <w:color w:val="000000"/>
                <w:szCs w:val="21"/>
              </w:rPr>
              <w:t>7</w:t>
            </w:r>
            <w:r>
              <w:rPr>
                <w:rFonts w:hint="eastAsia" w:ascii="宋体" w:hAnsi="宋体" w:cs="宋体"/>
                <w:color w:val="000000"/>
                <w:szCs w:val="21"/>
              </w:rPr>
              <w:t>）制作、运输、安装和保管样品所发生的一切费用由投标人自理。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2105" w:hRule="atLeast"/>
          <w:tblHeader/>
        </w:trPr>
        <w:tc>
          <w:tcPr>
            <w:tcW w:w="629" w:type="dxa"/>
            <w:tcBorders>
              <w:top w:val="single" w:color="auto" w:sz="4" w:space="0"/>
              <w:bottom w:val="single" w:color="auto" w:sz="4" w:space="0"/>
              <w:right w:val="single" w:color="auto" w:sz="4" w:space="0"/>
            </w:tcBorders>
            <w:vAlign w:val="center"/>
          </w:tcPr>
          <w:p>
            <w:pPr>
              <w:snapToGrid w:val="0"/>
              <w:spacing w:line="360" w:lineRule="auto"/>
              <w:jc w:val="center"/>
              <w:rPr>
                <w:rFonts w:ascii="宋体" w:cs="宋体"/>
                <w:color w:val="000000"/>
                <w:szCs w:val="21"/>
              </w:rPr>
            </w:pPr>
            <w:r>
              <w:rPr>
                <w:rFonts w:ascii="宋体" w:hAnsi="宋体" w:cs="宋体"/>
                <w:color w:val="000000"/>
                <w:szCs w:val="21"/>
              </w:rPr>
              <w:t>7</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cs="宋体"/>
                <w:bCs/>
                <w:color w:val="000000"/>
                <w:szCs w:val="21"/>
              </w:rPr>
            </w:pPr>
            <w:r>
              <w:rPr>
                <w:rFonts w:hint="eastAsia" w:ascii="宋体" w:hAnsi="宋体" w:cs="宋体"/>
                <w:b/>
                <w:color w:val="000000"/>
                <w:szCs w:val="21"/>
              </w:rPr>
              <w:t>方案讲解演示</w:t>
            </w:r>
          </w:p>
        </w:tc>
        <w:tc>
          <w:tcPr>
            <w:tcW w:w="6988"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cs="宋体"/>
                <w:color w:val="000000"/>
                <w:szCs w:val="21"/>
              </w:rPr>
            </w:pPr>
            <w:r>
              <w:rPr>
                <w:rFonts w:hint="eastAsia" w:ascii="宋体" w:hAnsi="Wingdings" w:cs="宋体"/>
                <w:color w:val="000000"/>
                <w:kern w:val="0"/>
                <w:szCs w:val="20"/>
              </w:rPr>
              <w:sym w:font="Wingdings" w:char="F0FE"/>
            </w:r>
            <w:r>
              <w:rPr>
                <w:rFonts w:ascii="宋体" w:hAnsi="宋体" w:cs="宋体"/>
                <w:color w:val="000000"/>
                <w:kern w:val="0"/>
                <w:szCs w:val="21"/>
              </w:rPr>
              <w:t>A</w:t>
            </w:r>
            <w:r>
              <w:rPr>
                <w:rFonts w:hint="eastAsia" w:ascii="宋体" w:hAnsi="宋体" w:cs="宋体"/>
                <w:color w:val="000000"/>
                <w:szCs w:val="21"/>
              </w:rPr>
              <w:t>不组织。</w:t>
            </w:r>
          </w:p>
          <w:p>
            <w:pPr>
              <w:spacing w:line="360" w:lineRule="auto"/>
              <w:rPr>
                <w:rFonts w:ascii="宋体" w:cs="宋体"/>
                <w:color w:val="000000"/>
                <w:kern w:val="0"/>
                <w:szCs w:val="21"/>
              </w:rPr>
            </w:pPr>
            <w:r>
              <w:rPr>
                <w:rFonts w:hint="eastAsia" w:ascii="MS Mincho" w:hAnsi="MS Mincho" w:eastAsia="MS Mincho" w:cs="MS Mincho"/>
                <w:color w:val="000000"/>
                <w:kern w:val="0"/>
                <w:szCs w:val="21"/>
              </w:rPr>
              <w:t>☐</w:t>
            </w:r>
            <w:r>
              <w:rPr>
                <w:rFonts w:ascii="宋体" w:hAnsi="宋体" w:cs="宋体"/>
                <w:color w:val="000000"/>
                <w:kern w:val="0"/>
                <w:szCs w:val="21"/>
              </w:rPr>
              <w:t>B</w:t>
            </w:r>
            <w:r>
              <w:rPr>
                <w:rFonts w:hint="eastAsia" w:ascii="宋体" w:hAnsi="宋体" w:cs="宋体"/>
                <w:color w:val="000000"/>
                <w:kern w:val="0"/>
                <w:szCs w:val="21"/>
              </w:rPr>
              <w:t>组织。</w:t>
            </w:r>
          </w:p>
          <w:p>
            <w:pPr>
              <w:snapToGrid w:val="0"/>
              <w:spacing w:line="360" w:lineRule="auto"/>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）在评标时安排每个投标人进行方案讲解演示。每个投标人时间不超过</w:t>
            </w:r>
            <w:r>
              <w:rPr>
                <w:rFonts w:ascii="宋体" w:hAnsi="宋体" w:cs="宋体"/>
                <w:color w:val="000000"/>
                <w:kern w:val="0"/>
                <w:szCs w:val="21"/>
                <w:u w:val="single"/>
              </w:rPr>
              <w:t>20</w:t>
            </w:r>
            <w:r>
              <w:rPr>
                <w:rFonts w:hint="eastAsia" w:ascii="宋体" w:hAnsi="宋体" w:cs="宋体"/>
                <w:color w:val="000000"/>
                <w:kern w:val="0"/>
                <w:szCs w:val="21"/>
                <w:u w:val="single"/>
              </w:rPr>
              <w:t>（编制时可根据项目情况进行调整）</w:t>
            </w:r>
            <w:r>
              <w:rPr>
                <w:rFonts w:hint="eastAsia" w:ascii="宋体" w:hAnsi="宋体" w:cs="宋体"/>
                <w:color w:val="000000"/>
                <w:kern w:val="0"/>
                <w:szCs w:val="21"/>
              </w:rPr>
              <w:t>分钟，讲解次序以投标文件解密时间先后次序为准，讲解演示人员不超过</w:t>
            </w:r>
            <w:r>
              <w:rPr>
                <w:rFonts w:ascii="宋体" w:hAnsi="宋体" w:cs="宋体"/>
                <w:color w:val="000000"/>
                <w:kern w:val="0"/>
                <w:szCs w:val="21"/>
                <w:u w:val="single"/>
              </w:rPr>
              <w:t>3</w:t>
            </w:r>
            <w:r>
              <w:rPr>
                <w:rFonts w:hint="eastAsia" w:ascii="宋体" w:hAnsi="宋体" w:cs="宋体"/>
                <w:color w:val="000000"/>
                <w:kern w:val="0"/>
                <w:szCs w:val="21"/>
                <w:u w:val="single"/>
              </w:rPr>
              <w:t>（编制时可根据项目情况进行调整）</w:t>
            </w:r>
            <w:r>
              <w:rPr>
                <w:rFonts w:hint="eastAsia" w:ascii="宋体" w:hAnsi="宋体" w:cs="宋体"/>
                <w:color w:val="000000"/>
                <w:kern w:val="0"/>
                <w:szCs w:val="21"/>
              </w:rPr>
              <w:t>人。讲解演示结束后按要求解答评标委员会提问。</w:t>
            </w:r>
          </w:p>
          <w:p>
            <w:pPr>
              <w:snapToGrid w:val="0"/>
              <w:spacing w:line="360" w:lineRule="auto"/>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）方案讲解演示可选择以下其中一种方式：</w:t>
            </w:r>
          </w:p>
          <w:p>
            <w:pPr>
              <w:snapToGrid w:val="0"/>
              <w:spacing w:line="360" w:lineRule="auto"/>
              <w:rPr>
                <w:rFonts w:ascii="宋体" w:cs="宋体"/>
                <w:color w:val="000000"/>
                <w:kern w:val="0"/>
                <w:szCs w:val="21"/>
              </w:rPr>
            </w:pPr>
            <w:r>
              <w:rPr>
                <w:rFonts w:hint="eastAsia" w:ascii="宋体" w:hAnsi="宋体" w:cs="宋体"/>
                <w:color w:val="000000"/>
                <w:kern w:val="0"/>
                <w:szCs w:val="21"/>
              </w:rPr>
              <w:t>方式一：广西政府采购云平台在线讲解演示。广西政府采购云平台在线讲解需投标人根据广西政府采购云平台操作要求做好准备工作，提前完善软硬件配置环境。</w:t>
            </w:r>
          </w:p>
          <w:p>
            <w:pPr>
              <w:snapToGrid w:val="0"/>
              <w:spacing w:line="360" w:lineRule="auto"/>
              <w:rPr>
                <w:rFonts w:ascii="宋体" w:cs="宋体"/>
                <w:color w:val="000000"/>
                <w:kern w:val="0"/>
                <w:szCs w:val="21"/>
              </w:rPr>
            </w:pPr>
            <w:r>
              <w:rPr>
                <w:rFonts w:hint="eastAsia" w:ascii="宋体" w:hAnsi="宋体" w:cs="宋体"/>
                <w:color w:val="000000"/>
                <w:kern w:val="0"/>
                <w:szCs w:val="21"/>
              </w:rPr>
              <w:t>方式二：评审现场讲解演示。现场讲解地点为，讲解演示所用电脑等设备由投标人自备。现场讲解演示人员进场时提供讲解人员名单（加盖公章或授权代表签名）及身份证明，否则不得讲解演示。</w:t>
            </w:r>
          </w:p>
          <w:p>
            <w:pPr>
              <w:snapToGrid w:val="0"/>
              <w:spacing w:line="360" w:lineRule="auto"/>
              <w:rPr>
                <w:rFonts w:ascii="宋体" w:cs="宋体"/>
                <w:b/>
                <w:color w:val="000000"/>
                <w:kern w:val="0"/>
                <w:szCs w:val="21"/>
                <w:lang w:val="zh-CN"/>
              </w:rPr>
            </w:pPr>
            <w:r>
              <w:rPr>
                <w:rFonts w:hint="eastAsia" w:ascii="宋体" w:hAnsi="宋体" w:cs="宋体"/>
                <w:color w:val="000000"/>
                <w:kern w:val="0"/>
                <w:szCs w:val="21"/>
              </w:rPr>
              <w:t>注：因投标人自身原因导致无法演示或者演示效果不理想的，责任自负。因平台原因导致本项目方案讲解演示环节无法顺利开展，按照相关规定执行。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461" w:hRule="atLeast"/>
          <w:tblHeader/>
        </w:trPr>
        <w:tc>
          <w:tcPr>
            <w:tcW w:w="629" w:type="dxa"/>
            <w:vMerge w:val="restart"/>
            <w:tcBorders>
              <w:top w:val="single" w:color="auto" w:sz="4" w:space="0"/>
              <w:right w:val="single" w:color="auto" w:sz="4" w:space="0"/>
            </w:tcBorders>
            <w:vAlign w:val="center"/>
          </w:tcPr>
          <w:p>
            <w:pPr>
              <w:snapToGrid w:val="0"/>
              <w:spacing w:line="360" w:lineRule="auto"/>
              <w:jc w:val="center"/>
              <w:rPr>
                <w:rFonts w:ascii="宋体" w:cs="宋体"/>
                <w:color w:val="000000"/>
                <w:szCs w:val="21"/>
              </w:rPr>
            </w:pPr>
            <w:r>
              <w:rPr>
                <w:rFonts w:ascii="宋体" w:hAnsi="宋体" w:cs="宋体"/>
                <w:color w:val="000000"/>
                <w:szCs w:val="21"/>
              </w:rPr>
              <w:t>8</w:t>
            </w:r>
          </w:p>
        </w:tc>
        <w:tc>
          <w:tcPr>
            <w:tcW w:w="1843" w:type="dxa"/>
            <w:vMerge w:val="restart"/>
            <w:tcBorders>
              <w:top w:val="single" w:color="000000" w:sz="8" w:space="0"/>
              <w:left w:val="single" w:color="auto" w:sz="4" w:space="0"/>
              <w:right w:val="single" w:color="000000" w:sz="8" w:space="0"/>
            </w:tcBorders>
            <w:vAlign w:val="center"/>
          </w:tcPr>
          <w:p>
            <w:pPr>
              <w:snapToGrid w:val="0"/>
              <w:spacing w:line="360" w:lineRule="auto"/>
              <w:jc w:val="center"/>
              <w:rPr>
                <w:rFonts w:ascii="宋体" w:cs="宋体"/>
                <w:b/>
                <w:color w:val="auto"/>
                <w:szCs w:val="21"/>
              </w:rPr>
            </w:pPr>
            <w:r>
              <w:rPr>
                <w:rFonts w:hint="eastAsia" w:ascii="宋体" w:hAnsi="宋体" w:cs="宋体"/>
                <w:b/>
                <w:color w:val="auto"/>
                <w:szCs w:val="21"/>
              </w:rPr>
              <w:t>投标人应当提供的资格、资信证明文件</w:t>
            </w:r>
          </w:p>
        </w:tc>
        <w:tc>
          <w:tcPr>
            <w:tcW w:w="6988" w:type="dxa"/>
            <w:tcBorders>
              <w:top w:val="single" w:color="000000" w:sz="8" w:space="0"/>
              <w:left w:val="single" w:color="000000" w:sz="2" w:space="0"/>
              <w:bottom w:val="single" w:color="auto" w:sz="4" w:space="0"/>
              <w:right w:val="single" w:color="000000" w:sz="8" w:space="0"/>
            </w:tcBorders>
            <w:vAlign w:val="center"/>
          </w:tcPr>
          <w:p>
            <w:pPr>
              <w:spacing w:line="360" w:lineRule="exact"/>
              <w:rPr>
                <w:rFonts w:asci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）资格证明文件：见招标文件第二部分</w:t>
            </w:r>
            <w:r>
              <w:rPr>
                <w:rFonts w:ascii="宋体" w:hAnsi="宋体" w:cs="宋体"/>
                <w:color w:val="auto"/>
                <w:szCs w:val="21"/>
              </w:rPr>
              <w:t>11.1</w:t>
            </w:r>
            <w:r>
              <w:rPr>
                <w:rFonts w:hint="eastAsia" w:ascii="宋体" w:hAnsi="宋体" w:cs="宋体"/>
                <w:color w:val="auto"/>
                <w:szCs w:val="21"/>
              </w:rPr>
              <w:t>。</w:t>
            </w:r>
          </w:p>
          <w:p>
            <w:pPr>
              <w:spacing w:line="360" w:lineRule="exact"/>
              <w:rPr>
                <w:rFonts w:ascii="宋体" w:cs="宋体"/>
                <w:snapToGrid w:val="0"/>
                <w:color w:val="auto"/>
                <w:kern w:val="0"/>
                <w:szCs w:val="21"/>
              </w:rPr>
            </w:pPr>
            <w:r>
              <w:rPr>
                <w:rFonts w:hint="eastAsia" w:ascii="宋体" w:hAnsi="宋体" w:cs="宋体"/>
                <w:color w:val="auto"/>
                <w:kern w:val="0"/>
                <w:szCs w:val="21"/>
                <w:lang w:val="zh-CN"/>
              </w:rPr>
              <w:t>投标人未提供有效的资格证明文件的，视为投标人不具备招标文件中规定的资格要求，投标无效。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754" w:hRule="atLeast"/>
          <w:tblHeader/>
        </w:trPr>
        <w:tc>
          <w:tcPr>
            <w:tcW w:w="629" w:type="dxa"/>
            <w:vMerge w:val="continue"/>
            <w:tcBorders>
              <w:bottom w:val="single" w:color="auto" w:sz="4" w:space="0"/>
              <w:right w:val="single" w:color="auto" w:sz="4" w:space="0"/>
            </w:tcBorders>
            <w:vAlign w:val="center"/>
          </w:tcPr>
          <w:p>
            <w:pPr>
              <w:snapToGrid w:val="0"/>
              <w:spacing w:line="360" w:lineRule="auto"/>
              <w:jc w:val="center"/>
              <w:rPr>
                <w:rFonts w:ascii="宋体" w:cs="宋体"/>
                <w:color w:val="000000"/>
                <w:szCs w:val="21"/>
              </w:rPr>
            </w:pPr>
          </w:p>
        </w:tc>
        <w:tc>
          <w:tcPr>
            <w:tcW w:w="1843" w:type="dxa"/>
            <w:vMerge w:val="continue"/>
            <w:tcBorders>
              <w:left w:val="single" w:color="auto" w:sz="4" w:space="0"/>
              <w:bottom w:val="single" w:color="000000" w:sz="8" w:space="0"/>
              <w:right w:val="single" w:color="000000" w:sz="8" w:space="0"/>
            </w:tcBorders>
            <w:vAlign w:val="center"/>
          </w:tcPr>
          <w:p>
            <w:pPr>
              <w:snapToGrid w:val="0"/>
              <w:spacing w:line="360" w:lineRule="auto"/>
              <w:jc w:val="center"/>
              <w:rPr>
                <w:rFonts w:ascii="宋体" w:cs="宋体"/>
                <w:b/>
                <w:color w:val="auto"/>
                <w:szCs w:val="21"/>
                <w:highlight w:val="none"/>
              </w:rPr>
            </w:pPr>
          </w:p>
        </w:tc>
        <w:tc>
          <w:tcPr>
            <w:tcW w:w="6988" w:type="dxa"/>
            <w:tcBorders>
              <w:top w:val="single" w:color="auto" w:sz="4" w:space="0"/>
              <w:left w:val="single" w:color="000000" w:sz="2" w:space="0"/>
              <w:bottom w:val="single" w:color="000000" w:sz="8" w:space="0"/>
              <w:right w:val="single" w:color="000000" w:sz="8" w:space="0"/>
            </w:tcBorders>
            <w:vAlign w:val="center"/>
          </w:tcPr>
          <w:p>
            <w:pPr>
              <w:spacing w:line="360" w:lineRule="exac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）商务技术文件、报价文件：见招标文件第二部分总则 11.2、 11.3，其余材料投标人自行根据招标文件第四部分评标标准提 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cs="宋体"/>
                <w:color w:val="000000"/>
                <w:szCs w:val="21"/>
              </w:rPr>
            </w:pPr>
            <w:r>
              <w:rPr>
                <w:rFonts w:ascii="宋体" w:hAnsi="宋体" w:cs="宋体"/>
                <w:color w:val="000000"/>
                <w:szCs w:val="21"/>
              </w:rPr>
              <w:t>9</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cs="宋体"/>
                <w:b/>
                <w:color w:val="000000"/>
                <w:szCs w:val="21"/>
              </w:rPr>
            </w:pPr>
            <w:r>
              <w:rPr>
                <w:rFonts w:hint="eastAsia" w:ascii="宋体" w:hAnsi="宋体" w:cs="宋体"/>
                <w:b/>
                <w:color w:val="000000"/>
                <w:szCs w:val="21"/>
              </w:rPr>
              <w:t>节能产品、环境标志产品</w:t>
            </w:r>
          </w:p>
        </w:tc>
        <w:tc>
          <w:tcPr>
            <w:tcW w:w="6988"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exact"/>
              <w:rPr>
                <w:rFonts w:ascii="宋体" w:cs="宋体"/>
                <w:color w:val="000000"/>
                <w:szCs w:val="21"/>
              </w:rPr>
            </w:pPr>
            <w:r>
              <w:rPr>
                <w:rFonts w:hint="eastAsia" w:ascii="宋体" w:hAnsi="宋体" w:cs="宋体"/>
                <w:color w:val="000000"/>
                <w:kern w:val="0"/>
                <w:szCs w:val="21"/>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cs="宋体"/>
                <w:color w:val="000000"/>
                <w:szCs w:val="21"/>
              </w:rPr>
            </w:pPr>
            <w:r>
              <w:rPr>
                <w:rFonts w:ascii="宋体" w:hAnsi="宋体" w:cs="宋体"/>
                <w:color w:val="000000"/>
                <w:szCs w:val="21"/>
              </w:rPr>
              <w:t>10</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cs="宋体"/>
                <w:b/>
                <w:color w:val="000000"/>
                <w:szCs w:val="21"/>
              </w:rPr>
            </w:pPr>
            <w:r>
              <w:rPr>
                <w:rFonts w:hint="eastAsia" w:ascii="宋体" w:hAnsi="宋体" w:cs="宋体"/>
                <w:b/>
                <w:color w:val="000000"/>
                <w:szCs w:val="21"/>
              </w:rPr>
              <w:t>报价要求</w:t>
            </w:r>
          </w:p>
        </w:tc>
        <w:tc>
          <w:tcPr>
            <w:tcW w:w="6988"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exact"/>
              <w:jc w:val="left"/>
              <w:rPr>
                <w:rFonts w:hint="eastAsia" w:ascii="宋体" w:hAnsi="宋体" w:cs="宋体"/>
                <w:color w:val="000000"/>
                <w:kern w:val="0"/>
                <w:szCs w:val="21"/>
                <w:lang w:val="zh-CN"/>
              </w:rPr>
            </w:pPr>
            <w:r>
              <w:rPr>
                <w:rFonts w:hint="eastAsia" w:ascii="宋体" w:hAnsi="宋体" w:cs="宋体"/>
                <w:color w:val="000000"/>
                <w:kern w:val="0"/>
                <w:szCs w:val="21"/>
                <w:lang w:val="zh-CN"/>
              </w:rPr>
              <w:t>有关本项目实施所需的所有费用（含税费）均计入报价。</w:t>
            </w:r>
            <w:r>
              <w:rPr>
                <w:rFonts w:hint="eastAsia" w:ascii="宋体" w:hAnsi="宋体" w:cs="宋体"/>
                <w:bCs/>
                <w:color w:val="000000"/>
                <w:kern w:val="0"/>
                <w:szCs w:val="21"/>
                <w:lang w:val="zh-CN"/>
              </w:rPr>
              <w:t>投标文件</w:t>
            </w:r>
            <w:r>
              <w:rPr>
                <w:rFonts w:hint="eastAsia" w:ascii="宋体" w:hAnsi="宋体" w:cs="宋体"/>
                <w:bCs/>
                <w:color w:val="000000"/>
                <w:szCs w:val="21"/>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000000"/>
                <w:kern w:val="0"/>
                <w:szCs w:val="21"/>
                <w:lang w:val="zh-CN"/>
              </w:rPr>
              <w:t>投标文件中价格全部采用人民币报价。招标文件未列明，而投标人认为必需的费用也需列入报价。</w:t>
            </w:r>
          </w:p>
          <w:p>
            <w:pPr>
              <w:snapToGrid w:val="0"/>
              <w:spacing w:line="360" w:lineRule="exact"/>
              <w:jc w:val="left"/>
              <w:rPr>
                <w:rFonts w:ascii="宋体" w:cs="宋体"/>
                <w:color w:val="000000"/>
                <w:kern w:val="0"/>
                <w:szCs w:val="21"/>
                <w:lang w:val="zh-CN"/>
              </w:rPr>
            </w:pPr>
            <w:r>
              <w:rPr>
                <w:rFonts w:hint="eastAsia" w:ascii="宋体" w:hAnsi="宋体" w:cs="宋体"/>
                <w:color w:val="000000"/>
                <w:kern w:val="0"/>
                <w:szCs w:val="21"/>
                <w:lang w:val="zh-CN"/>
              </w:rPr>
              <w:t>投标报价出现下列情形的，投标无效：</w:t>
            </w:r>
          </w:p>
          <w:p>
            <w:pPr>
              <w:snapToGrid w:val="0"/>
              <w:spacing w:line="360" w:lineRule="exact"/>
              <w:ind w:firstLine="210" w:firstLineChars="100"/>
              <w:jc w:val="left"/>
              <w:rPr>
                <w:rFonts w:ascii="宋体" w:cs="宋体"/>
                <w:color w:val="000000"/>
                <w:kern w:val="0"/>
                <w:szCs w:val="21"/>
                <w:lang w:val="zh-CN"/>
              </w:rPr>
            </w:pPr>
            <w:r>
              <w:rPr>
                <w:rFonts w:hint="eastAsia" w:ascii="宋体" w:hAnsi="宋体" w:cs="宋体"/>
                <w:color w:val="000000"/>
                <w:kern w:val="0"/>
                <w:szCs w:val="21"/>
                <w:lang w:val="zh-CN"/>
              </w:rPr>
              <w:t>投标文件出现不是唯一的、有选择性投标报价的；</w:t>
            </w:r>
          </w:p>
          <w:p>
            <w:pPr>
              <w:snapToGrid w:val="0"/>
              <w:spacing w:line="360" w:lineRule="exact"/>
              <w:ind w:firstLine="210" w:firstLineChars="100"/>
              <w:jc w:val="left"/>
              <w:rPr>
                <w:rFonts w:ascii="宋体" w:cs="宋体"/>
                <w:color w:val="000000"/>
                <w:kern w:val="0"/>
                <w:szCs w:val="21"/>
                <w:lang w:val="zh-CN"/>
              </w:rPr>
            </w:pPr>
            <w:r>
              <w:rPr>
                <w:rFonts w:hint="eastAsia" w:ascii="宋体" w:hAnsi="宋体" w:cs="宋体"/>
                <w:color w:val="000000"/>
                <w:kern w:val="0"/>
                <w:szCs w:val="21"/>
                <w:lang w:val="zh-CN"/>
              </w:rPr>
              <w:t>投标报价超过招标文件中规定的预算金额或者最高限价的</w:t>
            </w:r>
            <w:r>
              <w:rPr>
                <w:rFonts w:ascii="宋体" w:hAnsi="宋体" w:cs="宋体"/>
                <w:color w:val="000000"/>
                <w:kern w:val="0"/>
                <w:szCs w:val="21"/>
                <w:lang w:val="zh-CN"/>
              </w:rPr>
              <w:t>;</w:t>
            </w:r>
          </w:p>
          <w:p>
            <w:pPr>
              <w:spacing w:line="360" w:lineRule="exact"/>
              <w:ind w:firstLine="210" w:firstLineChars="100"/>
              <w:rPr>
                <w:rFonts w:ascii="宋体" w:cs="宋体"/>
                <w:color w:val="000000"/>
                <w:szCs w:val="21"/>
              </w:rPr>
            </w:pPr>
            <w:r>
              <w:rPr>
                <w:rFonts w:hint="eastAsia" w:ascii="宋体" w:hAnsi="宋体" w:cs="宋体"/>
                <w:color w:val="000000"/>
                <w:kern w:val="0"/>
                <w:szCs w:val="21"/>
              </w:rPr>
              <w:t>报价明显低于其他通过符合性审查投标人的报价，有可能影响产品质量或者不能诚信履约的，未能按要求提供书面说明或者提交相关证明材料证明其报价合理性的</w:t>
            </w:r>
            <w:r>
              <w:rPr>
                <w:rFonts w:ascii="宋体" w:hAnsi="宋体" w:cs="宋体"/>
                <w:color w:val="000000"/>
                <w:szCs w:val="21"/>
              </w:rPr>
              <w:t>;</w:t>
            </w:r>
          </w:p>
          <w:p>
            <w:pPr>
              <w:spacing w:line="360" w:lineRule="exact"/>
              <w:ind w:firstLine="210" w:firstLineChars="100"/>
              <w:rPr>
                <w:rFonts w:ascii="宋体" w:cs="宋体"/>
                <w:color w:val="000000"/>
                <w:szCs w:val="21"/>
              </w:rPr>
            </w:pPr>
            <w:r>
              <w:rPr>
                <w:rFonts w:hint="eastAsia" w:ascii="宋体" w:hAnsi="宋体" w:cs="宋体"/>
                <w:color w:val="000000"/>
                <w:kern w:val="0"/>
                <w:szCs w:val="21"/>
              </w:rPr>
              <w:t>投标人对根据修正原则修正后的报价不确认的</w:t>
            </w: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3239" w:hRule="atLeast"/>
          <w:tblHeader/>
        </w:trPr>
        <w:tc>
          <w:tcPr>
            <w:tcW w:w="629" w:type="dxa"/>
            <w:tcBorders>
              <w:top w:val="single" w:color="auto" w:sz="4" w:space="0"/>
              <w:left w:val="single" w:color="000000" w:sz="8" w:space="0"/>
              <w:right w:val="single" w:color="000000" w:sz="2" w:space="0"/>
            </w:tcBorders>
            <w:vAlign w:val="center"/>
          </w:tcPr>
          <w:p>
            <w:pPr>
              <w:snapToGrid w:val="0"/>
              <w:spacing w:line="360" w:lineRule="auto"/>
              <w:jc w:val="center"/>
              <w:rPr>
                <w:rFonts w:ascii="宋体" w:cs="宋体"/>
                <w:color w:val="000000"/>
                <w:szCs w:val="21"/>
              </w:rPr>
            </w:pPr>
            <w:r>
              <w:rPr>
                <w:rFonts w:ascii="宋体" w:hAnsi="宋体" w:cs="宋体"/>
                <w:color w:val="000000"/>
                <w:szCs w:val="21"/>
              </w:rPr>
              <w:t>11</w:t>
            </w:r>
          </w:p>
        </w:tc>
        <w:tc>
          <w:tcPr>
            <w:tcW w:w="1843" w:type="dxa"/>
            <w:tcBorders>
              <w:top w:val="single" w:color="000000" w:sz="8" w:space="0"/>
              <w:left w:val="single" w:color="000000" w:sz="2" w:space="0"/>
              <w:right w:val="single" w:color="000000" w:sz="8" w:space="0"/>
            </w:tcBorders>
            <w:vAlign w:val="center"/>
          </w:tcPr>
          <w:p>
            <w:pPr>
              <w:snapToGrid w:val="0"/>
              <w:spacing w:line="360" w:lineRule="auto"/>
              <w:jc w:val="center"/>
              <w:rPr>
                <w:rFonts w:ascii="宋体" w:cs="宋体"/>
                <w:b/>
                <w:szCs w:val="21"/>
              </w:rPr>
            </w:pPr>
            <w:r>
              <w:rPr>
                <w:rFonts w:hint="eastAsia" w:ascii="宋体" w:hAnsi="宋体" w:cs="宋体"/>
                <w:b/>
                <w:szCs w:val="21"/>
              </w:rPr>
              <w:t>中小企业信用融资</w:t>
            </w:r>
          </w:p>
        </w:tc>
        <w:tc>
          <w:tcPr>
            <w:tcW w:w="6988" w:type="dxa"/>
            <w:tcBorders>
              <w:top w:val="single" w:color="000000" w:sz="8" w:space="0"/>
              <w:left w:val="single" w:color="000000" w:sz="2" w:space="0"/>
              <w:right w:val="single" w:color="000000" w:sz="8" w:space="0"/>
            </w:tcBorders>
            <w:vAlign w:val="center"/>
          </w:tcPr>
          <w:p>
            <w:pPr>
              <w:spacing w:line="360" w:lineRule="exact"/>
              <w:ind w:firstLine="420" w:firstLineChars="200"/>
              <w:rPr>
                <w:rFonts w:ascii="宋体" w:cs="宋体"/>
                <w:snapToGrid w:val="0"/>
                <w:kern w:val="28"/>
                <w:szCs w:val="21"/>
              </w:rPr>
            </w:pPr>
            <w:r>
              <w:rPr>
                <w:rFonts w:hint="eastAsia" w:ascii="宋体" w:hAnsi="宋体" w:cs="宋体"/>
                <w:snapToGrid w:val="0"/>
                <w:kern w:val="28"/>
                <w:szCs w:val="21"/>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pPr>
              <w:spacing w:line="360" w:lineRule="exact"/>
              <w:ind w:firstLine="420" w:firstLineChars="200"/>
              <w:rPr>
                <w:rFonts w:ascii="宋体" w:cs="宋体"/>
                <w:szCs w:val="21"/>
              </w:rPr>
            </w:pPr>
            <w:r>
              <w:rPr>
                <w:rFonts w:hint="eastAsia" w:ascii="宋体" w:hAnsi="宋体" w:cs="宋体"/>
                <w:snapToGrid w:val="0"/>
                <w:kern w:val="28"/>
                <w:szCs w:val="21"/>
              </w:rPr>
              <w:t>供应商中标后也可在“广西政府采购云”平台申请政采贷：操作路径：登录广西政府采购云平台</w:t>
            </w:r>
            <w:r>
              <w:rPr>
                <w:rFonts w:ascii="宋体" w:cs="宋体"/>
                <w:snapToGrid w:val="0"/>
                <w:kern w:val="28"/>
                <w:szCs w:val="21"/>
              </w:rPr>
              <w:t>-</w:t>
            </w:r>
            <w:r>
              <w:rPr>
                <w:rFonts w:hint="eastAsia" w:ascii="宋体" w:hAnsi="宋体" w:cs="宋体"/>
                <w:snapToGrid w:val="0"/>
                <w:kern w:val="28"/>
                <w:szCs w:val="21"/>
              </w:rPr>
              <w:t>金融服务中心</w:t>
            </w:r>
            <w:r>
              <w:rPr>
                <w:rFonts w:ascii="宋体" w:cs="宋体"/>
                <w:snapToGrid w:val="0"/>
                <w:kern w:val="28"/>
                <w:szCs w:val="21"/>
              </w:rPr>
              <w:t>-</w:t>
            </w:r>
            <w:r>
              <w:rPr>
                <w:rFonts w:hint="eastAsia" w:ascii="宋体" w:hAnsi="宋体" w:cs="宋体"/>
                <w:snapToGrid w:val="0"/>
                <w:kern w:val="28"/>
                <w:szCs w:val="21"/>
              </w:rPr>
              <w:t>【融资服务】，可在热门申请中选择产品直接申请。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138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cs="宋体"/>
                <w:color w:val="000000"/>
                <w:szCs w:val="21"/>
              </w:rPr>
            </w:pPr>
            <w:r>
              <w:rPr>
                <w:rFonts w:ascii="宋体" w:hAnsi="宋体" w:cs="宋体"/>
                <w:color w:val="000000"/>
                <w:szCs w:val="21"/>
              </w:rPr>
              <w:t>12</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cs="宋体"/>
                <w:b/>
                <w:szCs w:val="21"/>
              </w:rPr>
            </w:pPr>
            <w:r>
              <w:rPr>
                <w:rFonts w:hint="eastAsia" w:ascii="宋体" w:hAnsi="宋体" w:cs="宋体"/>
                <w:b/>
                <w:szCs w:val="21"/>
              </w:rPr>
              <w:t>备份投标文件送达地点和签收人员</w:t>
            </w:r>
          </w:p>
        </w:tc>
        <w:tc>
          <w:tcPr>
            <w:tcW w:w="6988" w:type="dxa"/>
            <w:tcBorders>
              <w:top w:val="single" w:color="000000" w:sz="8" w:space="0"/>
              <w:left w:val="single" w:color="000000" w:sz="2" w:space="0"/>
              <w:bottom w:val="single" w:color="000000" w:sz="8" w:space="0"/>
              <w:right w:val="single" w:color="000000" w:sz="8" w:space="0"/>
            </w:tcBorders>
            <w:vAlign w:val="center"/>
          </w:tcPr>
          <w:p>
            <w:pPr>
              <w:spacing w:line="360" w:lineRule="exact"/>
              <w:rPr>
                <w:rFonts w:ascii="宋体" w:cs="宋体"/>
                <w:szCs w:val="21"/>
              </w:rPr>
            </w:pPr>
            <w:r>
              <w:rPr>
                <w:rFonts w:hint="eastAsia" w:ascii="MS Mincho" w:hAnsi="MS Mincho" w:eastAsia="MS Mincho" w:cs="MS Mincho"/>
                <w:kern w:val="0"/>
                <w:szCs w:val="21"/>
              </w:rPr>
              <w:t>☐</w:t>
            </w:r>
            <w:r>
              <w:rPr>
                <w:rFonts w:ascii="宋体" w:hAnsi="宋体" w:cs="宋体"/>
                <w:kern w:val="0"/>
                <w:szCs w:val="21"/>
              </w:rPr>
              <w:t>A</w:t>
            </w:r>
            <w:r>
              <w:rPr>
                <w:rFonts w:hint="eastAsia" w:ascii="宋体" w:hAnsi="宋体" w:cs="宋体"/>
                <w:szCs w:val="21"/>
              </w:rPr>
              <w:t>不接受。</w:t>
            </w:r>
          </w:p>
          <w:p>
            <w:pPr>
              <w:pStyle w:val="36"/>
              <w:spacing w:line="360" w:lineRule="exact"/>
              <w:rPr>
                <w:rFonts w:hAnsi="宋体" w:cs="宋体"/>
                <w:kern w:val="28"/>
              </w:rPr>
            </w:pPr>
            <w:r>
              <w:rPr>
                <w:rFonts w:hint="eastAsia" w:hAnsi="Wingdings" w:cs="宋体"/>
                <w:kern w:val="0"/>
                <w:szCs w:val="20"/>
              </w:rPr>
              <w:sym w:font="Wingdings" w:char="F0FE"/>
            </w:r>
            <w:r>
              <w:rPr>
                <w:rFonts w:hAnsi="宋体" w:cs="宋体"/>
                <w:kern w:val="0"/>
              </w:rPr>
              <w:t>B</w:t>
            </w:r>
            <w:r>
              <w:rPr>
                <w:rFonts w:hint="eastAsia" w:hAnsi="宋体" w:cs="宋体"/>
              </w:rPr>
              <w:t>接受</w:t>
            </w:r>
            <w:r>
              <w:rPr>
                <w:rFonts w:hint="eastAsia" w:hAnsi="宋体" w:cs="宋体"/>
                <w:kern w:val="0"/>
              </w:rPr>
              <w:t>：</w:t>
            </w:r>
            <w:r>
              <w:rPr>
                <w:rFonts w:hint="eastAsia" w:hAnsi="宋体" w:cs="宋体"/>
                <w:kern w:val="28"/>
              </w:rPr>
              <w:t>备份投标文件送达地点：</w:t>
            </w:r>
            <w:r>
              <w:rPr>
                <w:rFonts w:hint="eastAsia" w:hAnsi="宋体" w:cs="宋体"/>
                <w:kern w:val="28"/>
                <w:u w:val="single"/>
                <w:lang w:val="zh-CN"/>
              </w:rPr>
              <w:t>北海市海城区广东南路东逢时花园东海苑 B区61号2楼</w:t>
            </w:r>
            <w:r>
              <w:rPr>
                <w:rFonts w:hint="eastAsia" w:hAnsi="宋体" w:cs="宋体"/>
                <w:kern w:val="28"/>
                <w:u w:val="single"/>
              </w:rPr>
              <w:t>（</w:t>
            </w:r>
            <w:r>
              <w:rPr>
                <w:rFonts w:hint="eastAsia" w:hAnsi="宋体" w:cs="宋体"/>
                <w:kern w:val="28"/>
                <w:u w:val="single"/>
                <w:lang w:val="zh-CN"/>
              </w:rPr>
              <w:t>广西鸿河工程造价咨询有限公司</w:t>
            </w:r>
            <w:r>
              <w:rPr>
                <w:rFonts w:hint="eastAsia" w:hAnsi="宋体" w:cs="宋体"/>
                <w:kern w:val="28"/>
                <w:u w:val="single"/>
              </w:rPr>
              <w:t>）</w:t>
            </w:r>
            <w:r>
              <w:rPr>
                <w:rFonts w:hint="eastAsia" w:hAnsi="宋体" w:cs="宋体"/>
                <w:kern w:val="28"/>
              </w:rPr>
              <w:t>；备份投标文件签收人员联系电话：</w:t>
            </w:r>
            <w:r>
              <w:rPr>
                <w:rFonts w:hint="eastAsia" w:hAnsi="宋体" w:cs="宋体"/>
                <w:kern w:val="28"/>
                <w:lang w:val="zh-CN"/>
              </w:rPr>
              <w:t>0779-3</w:t>
            </w:r>
            <w:r>
              <w:rPr>
                <w:rFonts w:hint="eastAsia" w:hAnsi="宋体" w:cs="宋体"/>
                <w:kern w:val="28"/>
                <w:lang w:val="zh-CN" w:eastAsia="zh-CN"/>
              </w:rPr>
              <w:t>832700</w:t>
            </w:r>
            <w:r>
              <w:rPr>
                <w:rFonts w:hint="eastAsia" w:hAnsi="宋体" w:cs="宋体"/>
              </w:rPr>
              <w:t>。</w:t>
            </w:r>
            <w:r>
              <w:rPr>
                <w:rFonts w:hint="eastAsia" w:ascii="宋体" w:hAnsi="宋体" w:eastAsia="宋体" w:cs="宋体"/>
                <w:b/>
                <w:color w:val="000000"/>
                <w:sz w:val="21"/>
                <w:szCs w:val="21"/>
              </w:rPr>
              <w:t>采购人、采购代理机 构不强制或变相强制磋商供应商提交备份响应文件。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935" w:hRule="atLeast"/>
          <w:tblHeader/>
        </w:trPr>
        <w:tc>
          <w:tcPr>
            <w:tcW w:w="629" w:type="dxa"/>
            <w:vMerge w:val="restart"/>
            <w:tcBorders>
              <w:top w:val="single" w:color="auto" w:sz="4" w:space="0"/>
              <w:left w:val="single" w:color="000000" w:sz="8" w:space="0"/>
              <w:right w:val="single" w:color="000000" w:sz="2" w:space="0"/>
            </w:tcBorders>
            <w:vAlign w:val="center"/>
          </w:tcPr>
          <w:p>
            <w:pPr>
              <w:snapToGrid w:val="0"/>
              <w:spacing w:line="360" w:lineRule="auto"/>
              <w:jc w:val="center"/>
              <w:rPr>
                <w:rFonts w:ascii="宋体" w:cs="宋体"/>
                <w:color w:val="000000"/>
                <w:szCs w:val="21"/>
              </w:rPr>
            </w:pPr>
            <w:r>
              <w:rPr>
                <w:rFonts w:ascii="宋体" w:hAnsi="宋体" w:cs="宋体"/>
                <w:color w:val="000000"/>
                <w:szCs w:val="21"/>
              </w:rPr>
              <w:t>13</w:t>
            </w:r>
          </w:p>
        </w:tc>
        <w:tc>
          <w:tcPr>
            <w:tcW w:w="1843" w:type="dxa"/>
            <w:vMerge w:val="restart"/>
            <w:tcBorders>
              <w:top w:val="single" w:color="000000" w:sz="8" w:space="0"/>
              <w:left w:val="single" w:color="000000" w:sz="2" w:space="0"/>
              <w:right w:val="single" w:color="000000" w:sz="8" w:space="0"/>
            </w:tcBorders>
            <w:vAlign w:val="center"/>
          </w:tcPr>
          <w:p>
            <w:pPr>
              <w:snapToGrid w:val="0"/>
              <w:spacing w:line="360" w:lineRule="auto"/>
              <w:jc w:val="center"/>
              <w:rPr>
                <w:rFonts w:ascii="宋体" w:cs="宋体"/>
                <w:b/>
                <w:szCs w:val="21"/>
              </w:rPr>
            </w:pPr>
            <w:r>
              <w:rPr>
                <w:rFonts w:hint="eastAsia" w:ascii="宋体" w:hAnsi="宋体" w:cs="仿宋_GB2312"/>
                <w:b/>
                <w:szCs w:val="21"/>
              </w:rPr>
              <w:t>特别说明</w:t>
            </w:r>
          </w:p>
        </w:tc>
        <w:tc>
          <w:tcPr>
            <w:tcW w:w="6988" w:type="dxa"/>
            <w:tcBorders>
              <w:top w:val="single" w:color="000000" w:sz="8" w:space="0"/>
              <w:left w:val="single" w:color="000000" w:sz="2" w:space="0"/>
              <w:bottom w:val="single" w:color="000000" w:sz="8" w:space="0"/>
              <w:right w:val="single" w:color="000000" w:sz="8" w:space="0"/>
            </w:tcBorders>
            <w:vAlign w:val="center"/>
          </w:tcPr>
          <w:p>
            <w:pPr>
              <w:spacing w:line="360" w:lineRule="exact"/>
              <w:rPr>
                <w:rFonts w:ascii="宋体" w:cs="宋体"/>
                <w:snapToGrid w:val="0"/>
                <w:kern w:val="28"/>
                <w:szCs w:val="21"/>
              </w:rPr>
            </w:pPr>
            <w:r>
              <w:rPr>
                <w:rFonts w:hint="eastAsia" w:ascii="宋体" w:hAnsi="宋体" w:cs="宋体"/>
                <w:snapToGrid w:val="0"/>
                <w:kern w:val="28"/>
                <w:szCs w:val="21"/>
              </w:rPr>
              <w:t>联合体投标的，联合体各方分别提供与联合体协议中规定的分工内容相应的业绩证明材料，业绩数量以提供材料较少的一方为准。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935" w:hRule="atLeast"/>
          <w:tblHeader/>
        </w:trPr>
        <w:tc>
          <w:tcPr>
            <w:tcW w:w="629" w:type="dxa"/>
            <w:vMerge w:val="continue"/>
            <w:tcBorders>
              <w:left w:val="single" w:color="000000" w:sz="8" w:space="0"/>
              <w:bottom w:val="single" w:color="auto" w:sz="4" w:space="0"/>
              <w:right w:val="single" w:color="000000" w:sz="2" w:space="0"/>
            </w:tcBorders>
          </w:tcPr>
          <w:p>
            <w:pPr>
              <w:snapToGrid w:val="0"/>
              <w:spacing w:line="360" w:lineRule="auto"/>
              <w:jc w:val="center"/>
              <w:rPr>
                <w:rFonts w:ascii="宋体" w:cs="宋体"/>
                <w:color w:val="000000"/>
                <w:szCs w:val="21"/>
              </w:rPr>
            </w:pPr>
          </w:p>
        </w:tc>
        <w:tc>
          <w:tcPr>
            <w:tcW w:w="1843" w:type="dxa"/>
            <w:vMerge w:val="continue"/>
            <w:tcBorders>
              <w:left w:val="single" w:color="000000" w:sz="2" w:space="0"/>
              <w:bottom w:val="single" w:color="auto" w:sz="4" w:space="0"/>
              <w:right w:val="single" w:color="000000" w:sz="8" w:space="0"/>
            </w:tcBorders>
            <w:vAlign w:val="center"/>
          </w:tcPr>
          <w:p>
            <w:pPr>
              <w:snapToGrid w:val="0"/>
              <w:spacing w:line="360" w:lineRule="auto"/>
              <w:jc w:val="center"/>
              <w:rPr>
                <w:rFonts w:ascii="宋体" w:cs="宋体"/>
                <w:b/>
                <w:color w:val="000000"/>
                <w:szCs w:val="21"/>
              </w:rPr>
            </w:pPr>
          </w:p>
        </w:tc>
        <w:tc>
          <w:tcPr>
            <w:tcW w:w="6988" w:type="dxa"/>
            <w:tcBorders>
              <w:top w:val="single" w:color="000000" w:sz="8" w:space="0"/>
              <w:left w:val="single" w:color="000000" w:sz="2" w:space="0"/>
              <w:bottom w:val="single" w:color="auto" w:sz="4" w:space="0"/>
              <w:right w:val="single" w:color="000000" w:sz="8" w:space="0"/>
            </w:tcBorders>
            <w:vAlign w:val="center"/>
          </w:tcPr>
          <w:p>
            <w:pPr>
              <w:spacing w:line="360" w:lineRule="exact"/>
              <w:rPr>
                <w:rFonts w:ascii="宋体" w:cs="宋体"/>
                <w:snapToGrid w:val="0"/>
                <w:color w:val="000000"/>
                <w:kern w:val="28"/>
                <w:szCs w:val="21"/>
              </w:rPr>
            </w:pPr>
            <w:r>
              <w:rPr>
                <w:rFonts w:hint="eastAsia" w:ascii="MS Mincho" w:hAnsi="MS Mincho" w:eastAsia="MS Mincho" w:cs="MS Mincho"/>
                <w:color w:val="000000"/>
                <w:kern w:val="0"/>
                <w:szCs w:val="21"/>
              </w:rPr>
              <w:t>☐</w:t>
            </w:r>
            <w:r>
              <w:rPr>
                <w:rFonts w:hint="eastAsia" w:ascii="宋体" w:hAnsi="宋体" w:cs="宋体"/>
                <w:snapToGrid w:val="0"/>
                <w:color w:val="000000"/>
                <w:kern w:val="28"/>
                <w:szCs w:val="21"/>
              </w:rPr>
              <w:t>联合体投标的，联合体各方均需按招标文件第四部分评标标准要求提供资信证明文件，否则视为不符合相关要求。</w:t>
            </w:r>
          </w:p>
          <w:p>
            <w:pPr>
              <w:spacing w:line="360" w:lineRule="exact"/>
              <w:rPr>
                <w:rFonts w:ascii="宋体" w:cs="宋体"/>
                <w:snapToGrid w:val="0"/>
                <w:color w:val="000000"/>
                <w:kern w:val="28"/>
                <w:szCs w:val="21"/>
              </w:rPr>
            </w:pPr>
            <w:r>
              <w:rPr>
                <w:rFonts w:hint="eastAsia" w:ascii="MS Gothic" w:hAnsi="MS Gothic" w:eastAsia="MS Gothic" w:cs="Arial"/>
                <w:color w:val="000000"/>
                <w:kern w:val="0"/>
                <w:szCs w:val="21"/>
              </w:rPr>
              <w:t>☐</w:t>
            </w:r>
            <w:r>
              <w:rPr>
                <w:rFonts w:hint="eastAsia" w:ascii="宋体" w:hAnsi="宋体" w:cs="宋体"/>
                <w:snapToGrid w:val="0"/>
                <w:color w:val="000000"/>
                <w:kern w:val="28"/>
                <w:szCs w:val="21"/>
              </w:rPr>
              <w:t>联合体投标的，联合体中有一方或者联合体成员根据分工按招标文件第四部分评标标准要求提供资信证明文件的，视为符合了相关要求。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671" w:hRule="atLeast"/>
          <w:tblHeader/>
        </w:trPr>
        <w:tc>
          <w:tcPr>
            <w:tcW w:w="629" w:type="dxa"/>
            <w:tcBorders>
              <w:top w:val="single" w:color="auto" w:sz="4" w:space="0"/>
              <w:bottom w:val="single" w:color="auto" w:sz="4" w:space="0"/>
              <w:right w:val="single" w:color="auto" w:sz="4" w:space="0"/>
            </w:tcBorders>
            <w:vAlign w:val="center"/>
          </w:tcPr>
          <w:p>
            <w:pPr>
              <w:snapToGrid w:val="0"/>
              <w:spacing w:line="360" w:lineRule="auto"/>
              <w:jc w:val="center"/>
              <w:rPr>
                <w:rFonts w:ascii="宋体" w:cs="宋体"/>
                <w:color w:val="000000"/>
                <w:szCs w:val="21"/>
              </w:rPr>
            </w:pPr>
            <w:r>
              <w:rPr>
                <w:rFonts w:ascii="宋体" w:hAnsi="宋体" w:cs="宋体"/>
                <w:color w:val="000000"/>
                <w:szCs w:val="21"/>
              </w:rPr>
              <w:t>14</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cs="宋体"/>
                <w:b/>
                <w:color w:val="000000"/>
                <w:szCs w:val="21"/>
              </w:rPr>
            </w:pPr>
            <w:r>
              <w:rPr>
                <w:rFonts w:hint="eastAsia" w:ascii="宋体" w:hAnsi="宋体" w:cs="宋体"/>
                <w:b/>
                <w:color w:val="000000"/>
                <w:szCs w:val="21"/>
              </w:rPr>
              <w:t>解释权</w:t>
            </w:r>
          </w:p>
        </w:tc>
        <w:tc>
          <w:tcPr>
            <w:tcW w:w="6988" w:type="dxa"/>
            <w:tcBorders>
              <w:top w:val="single" w:color="auto" w:sz="4" w:space="0"/>
              <w:left w:val="single" w:color="auto" w:sz="4" w:space="0"/>
              <w:bottom w:val="single" w:color="auto" w:sz="4" w:space="0"/>
            </w:tcBorders>
            <w:vAlign w:val="center"/>
          </w:tcPr>
          <w:p>
            <w:pPr>
              <w:spacing w:line="360" w:lineRule="exact"/>
              <w:rPr>
                <w:rFonts w:ascii="宋体" w:cs="Arial"/>
                <w:color w:val="000000"/>
                <w:kern w:val="0"/>
                <w:szCs w:val="21"/>
              </w:rPr>
            </w:pPr>
            <w:r>
              <w:rPr>
                <w:rFonts w:hint="eastAsia" w:ascii="宋体" w:hAnsi="宋体" w:cs="Arial"/>
                <w:color w:val="000000"/>
                <w:kern w:val="0"/>
                <w:szCs w:val="21"/>
              </w:rPr>
              <w:t>本招标文件解释权属采购人及代理机构。</w:t>
            </w:r>
          </w:p>
        </w:tc>
      </w:tr>
    </w:tbl>
    <w:p>
      <w:pPr>
        <w:snapToGrid w:val="0"/>
        <w:spacing w:line="360" w:lineRule="auto"/>
        <w:jc w:val="center"/>
        <w:rPr>
          <w:rFonts w:ascii="宋体" w:cs="宋体"/>
          <w:b/>
          <w:color w:val="000000"/>
          <w:sz w:val="32"/>
          <w:szCs w:val="20"/>
        </w:rPr>
      </w:pPr>
    </w:p>
    <w:bookmarkEnd w:id="10"/>
    <w:p>
      <w:pPr>
        <w:adjustRightInd/>
        <w:spacing w:line="360" w:lineRule="auto"/>
        <w:ind w:firstLine="3845" w:firstLineChars="1197"/>
        <w:outlineLvl w:val="1"/>
        <w:rPr>
          <w:rFonts w:ascii="宋体" w:cs="宋体"/>
          <w:b/>
          <w:color w:val="000000"/>
          <w:sz w:val="32"/>
          <w:szCs w:val="20"/>
        </w:rPr>
      </w:pPr>
      <w:bookmarkStart w:id="12" w:name="第三部分"/>
      <w:bookmarkStart w:id="13" w:name="_Toc164416483"/>
      <w:r>
        <w:rPr>
          <w:rFonts w:hint="eastAsia" w:ascii="宋体" w:hAnsi="宋体" w:cs="宋体"/>
          <w:b/>
          <w:color w:val="000000"/>
          <w:sz w:val="32"/>
          <w:szCs w:val="20"/>
        </w:rPr>
        <w:t>一、总则</w:t>
      </w:r>
    </w:p>
    <w:p>
      <w:pPr>
        <w:snapToGrid w:val="0"/>
        <w:spacing w:line="360" w:lineRule="auto"/>
        <w:ind w:firstLine="316" w:firstLineChars="150"/>
        <w:jc w:val="left"/>
        <w:rPr>
          <w:rFonts w:ascii="宋体" w:cs="宋体"/>
          <w:b/>
          <w:color w:val="000000"/>
          <w:szCs w:val="21"/>
        </w:rPr>
      </w:pPr>
      <w:r>
        <w:rPr>
          <w:rFonts w:ascii="宋体" w:hAnsi="宋体" w:cs="宋体"/>
          <w:b/>
          <w:color w:val="000000"/>
          <w:szCs w:val="21"/>
        </w:rPr>
        <w:t xml:space="preserve">1. </w:t>
      </w:r>
      <w:r>
        <w:rPr>
          <w:rFonts w:hint="eastAsia" w:ascii="宋体" w:hAnsi="宋体" w:cs="宋体"/>
          <w:b/>
          <w:color w:val="000000"/>
          <w:szCs w:val="21"/>
        </w:rPr>
        <w:t>适用范围</w:t>
      </w:r>
    </w:p>
    <w:p>
      <w:pPr>
        <w:snapToGrid w:val="0"/>
        <w:spacing w:line="360" w:lineRule="auto"/>
        <w:ind w:firstLine="420" w:firstLineChars="200"/>
        <w:jc w:val="left"/>
        <w:rPr>
          <w:rFonts w:ascii="宋体" w:cs="宋体"/>
          <w:color w:val="000000"/>
          <w:szCs w:val="21"/>
        </w:rPr>
      </w:pPr>
      <w:r>
        <w:rPr>
          <w:rFonts w:hint="eastAsia" w:ascii="宋体" w:hAnsi="宋体" w:cs="宋体"/>
          <w:color w:val="000000"/>
          <w:szCs w:val="21"/>
        </w:rPr>
        <w:t>本招标文件适用于该项目的招标、投标、开标、资格审查及信用信息查询、评标、定标、合同、验收等行为（法律、法规另有规定的，从其规定）。</w:t>
      </w:r>
    </w:p>
    <w:p>
      <w:pPr>
        <w:adjustRightInd/>
        <w:spacing w:line="360" w:lineRule="auto"/>
        <w:rPr>
          <w:rFonts w:ascii="宋体" w:cs="宋体"/>
          <w:b/>
          <w:color w:val="000000"/>
          <w:szCs w:val="21"/>
        </w:rPr>
      </w:pPr>
      <w:r>
        <w:rPr>
          <w:rFonts w:ascii="宋体" w:hAnsi="宋体" w:cs="宋体"/>
          <w:b/>
          <w:color w:val="000000"/>
          <w:szCs w:val="21"/>
        </w:rPr>
        <w:t xml:space="preserve">   2.</w:t>
      </w:r>
      <w:r>
        <w:rPr>
          <w:rFonts w:hint="eastAsia" w:ascii="宋体" w:hAnsi="宋体" w:cs="宋体"/>
          <w:b/>
          <w:color w:val="000000"/>
          <w:szCs w:val="21"/>
        </w:rPr>
        <w:t>定义</w:t>
      </w:r>
    </w:p>
    <w:p>
      <w:pPr>
        <w:spacing w:line="360" w:lineRule="auto"/>
        <w:ind w:firstLine="420" w:firstLineChars="200"/>
        <w:rPr>
          <w:rFonts w:ascii="宋体" w:cs="宋体"/>
          <w:color w:val="000000"/>
          <w:szCs w:val="21"/>
        </w:rPr>
      </w:pPr>
      <w:r>
        <w:rPr>
          <w:rFonts w:ascii="宋体" w:hAnsi="宋体" w:cs="宋体"/>
          <w:color w:val="000000"/>
          <w:szCs w:val="21"/>
        </w:rPr>
        <w:t xml:space="preserve">2.1 </w:t>
      </w:r>
      <w:r>
        <w:rPr>
          <w:rFonts w:hint="eastAsia" w:ascii="宋体" w:hAnsi="宋体" w:cs="宋体"/>
          <w:color w:val="000000"/>
          <w:szCs w:val="21"/>
        </w:rPr>
        <w:t>“采购人”系指招标公告中载明的本项目的采购人。</w:t>
      </w:r>
    </w:p>
    <w:p>
      <w:pPr>
        <w:spacing w:line="360" w:lineRule="auto"/>
        <w:ind w:firstLine="420" w:firstLineChars="200"/>
        <w:rPr>
          <w:rFonts w:ascii="宋体" w:cs="宋体"/>
          <w:color w:val="000000"/>
          <w:szCs w:val="21"/>
        </w:rPr>
      </w:pPr>
      <w:r>
        <w:rPr>
          <w:rFonts w:ascii="宋体" w:hAnsi="宋体" w:cs="宋体"/>
          <w:color w:val="000000"/>
          <w:szCs w:val="21"/>
        </w:rPr>
        <w:t xml:space="preserve">2.2 </w:t>
      </w:r>
      <w:r>
        <w:rPr>
          <w:rFonts w:hint="eastAsia" w:ascii="宋体" w:hAnsi="宋体" w:cs="宋体"/>
          <w:color w:val="000000"/>
          <w:szCs w:val="21"/>
        </w:rPr>
        <w:t>“采购代理机构”系指招标公告中载明的本项目的采购代理机构。</w:t>
      </w:r>
    </w:p>
    <w:p>
      <w:pPr>
        <w:spacing w:line="360" w:lineRule="auto"/>
        <w:ind w:firstLine="420" w:firstLineChars="200"/>
        <w:rPr>
          <w:rFonts w:ascii="宋体" w:cs="宋体"/>
          <w:color w:val="000000"/>
          <w:szCs w:val="21"/>
        </w:rPr>
      </w:pPr>
      <w:r>
        <w:rPr>
          <w:rFonts w:ascii="宋体" w:hAnsi="宋体" w:cs="宋体"/>
          <w:color w:val="000000"/>
          <w:szCs w:val="21"/>
        </w:rPr>
        <w:t xml:space="preserve">2.3 </w:t>
      </w:r>
      <w:r>
        <w:rPr>
          <w:rFonts w:hint="eastAsia" w:ascii="宋体" w:hAnsi="宋体" w:cs="宋体"/>
          <w:color w:val="000000"/>
          <w:szCs w:val="21"/>
        </w:rPr>
        <w:t>“投标人”系指是指响应招标、参加投标竞争的法人、其他组织或者自然人。</w:t>
      </w:r>
    </w:p>
    <w:p>
      <w:pPr>
        <w:spacing w:line="360" w:lineRule="auto"/>
        <w:ind w:firstLine="420" w:firstLineChars="200"/>
        <w:rPr>
          <w:rFonts w:ascii="宋体" w:cs="宋体"/>
          <w:color w:val="000000"/>
          <w:szCs w:val="21"/>
        </w:rPr>
      </w:pPr>
      <w:r>
        <w:rPr>
          <w:rFonts w:ascii="宋体" w:hAnsi="宋体" w:cs="宋体"/>
          <w:color w:val="000000"/>
          <w:szCs w:val="21"/>
        </w:rPr>
        <w:t xml:space="preserve">2.4 </w:t>
      </w:r>
      <w:r>
        <w:rPr>
          <w:rFonts w:hint="eastAsia" w:ascii="宋体" w:hAnsi="宋体" w:cs="宋体"/>
          <w:color w:val="000000"/>
          <w:szCs w:val="21"/>
        </w:rPr>
        <w:t>“法定代表人（负责人）”系指法人企业的法定负责人，或其他组织为法律、行政法规规定代表单位行使职权的主要负责人，或自然人本人。</w:t>
      </w:r>
    </w:p>
    <w:p>
      <w:pPr>
        <w:spacing w:line="360" w:lineRule="auto"/>
        <w:ind w:firstLine="420" w:firstLineChars="200"/>
        <w:rPr>
          <w:rFonts w:ascii="宋体" w:cs="宋体"/>
          <w:color w:val="000000"/>
          <w:szCs w:val="21"/>
        </w:rPr>
      </w:pPr>
      <w:r>
        <w:rPr>
          <w:rFonts w:ascii="宋体" w:hAnsi="宋体" w:cs="宋体"/>
          <w:color w:val="000000"/>
          <w:szCs w:val="21"/>
        </w:rPr>
        <w:t>2.5</w:t>
      </w:r>
      <w:r>
        <w:rPr>
          <w:rFonts w:hint="eastAsia" w:ascii="宋体" w:hAnsi="宋体" w:cs="宋体"/>
          <w:color w:val="000000"/>
          <w:szCs w:val="21"/>
        </w:rPr>
        <w:t>“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w:t>
      </w:r>
      <w:r>
        <w:rPr>
          <w:rFonts w:ascii="宋体" w:hAnsi="宋体" w:cs="宋体"/>
          <w:color w:val="000000"/>
          <w:szCs w:val="21"/>
        </w:rPr>
        <w:t>4</w:t>
      </w:r>
      <w:r>
        <w:rPr>
          <w:rFonts w:hint="eastAsia" w:ascii="宋体" w:hAnsi="宋体" w:cs="宋体"/>
          <w:color w:val="000000"/>
          <w:szCs w:val="21"/>
        </w:rPr>
        <w:t>）。</w:t>
      </w:r>
    </w:p>
    <w:p>
      <w:pPr>
        <w:spacing w:line="360" w:lineRule="auto"/>
        <w:ind w:firstLine="420" w:firstLineChars="200"/>
        <w:rPr>
          <w:rFonts w:ascii="宋体" w:cs="宋体"/>
          <w:color w:val="000000"/>
          <w:szCs w:val="21"/>
        </w:rPr>
      </w:pPr>
      <w:r>
        <w:rPr>
          <w:rFonts w:hint="eastAsia" w:ascii="宋体" w:hAnsi="宋体" w:cs="宋体"/>
          <w:color w:val="000000"/>
          <w:szCs w:val="21"/>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w:t>
      </w:r>
      <w:r>
        <w:rPr>
          <w:rFonts w:ascii="宋体" w:hAnsi="宋体" w:cs="宋体"/>
          <w:color w:val="000000"/>
          <w:szCs w:val="21"/>
        </w:rPr>
        <w:t>CA</w:t>
      </w:r>
      <w:r>
        <w:rPr>
          <w:rFonts w:hint="eastAsia" w:ascii="宋体" w:hAnsi="宋体" w:cs="宋体"/>
          <w:color w:val="000000"/>
          <w:szCs w:val="21"/>
        </w:rPr>
        <w:t>签章。</w:t>
      </w:r>
    </w:p>
    <w:p>
      <w:pPr>
        <w:spacing w:line="360" w:lineRule="auto"/>
        <w:ind w:firstLine="420" w:firstLineChars="200"/>
        <w:rPr>
          <w:rFonts w:ascii="宋体" w:cs="宋体"/>
          <w:color w:val="000000"/>
          <w:szCs w:val="21"/>
        </w:rPr>
      </w:pPr>
      <w:r>
        <w:rPr>
          <w:rFonts w:ascii="宋体" w:hAnsi="宋体" w:cs="宋体"/>
          <w:color w:val="000000"/>
          <w:szCs w:val="21"/>
        </w:rPr>
        <w:t>2.6</w:t>
      </w:r>
      <w:r>
        <w:rPr>
          <w:rFonts w:hint="eastAsia" w:ascii="宋体" w:hAnsi="宋体" w:cs="宋体"/>
          <w:color w:val="000000"/>
          <w:szCs w:val="21"/>
        </w:rPr>
        <w:t>“电子交易平台”系指本项目政府采购活动所依托的广西政府采购云平台（</w:t>
      </w:r>
      <w:r>
        <w:rPr>
          <w:rFonts w:ascii="宋体" w:hAnsi="宋体" w:cs="宋体"/>
          <w:color w:val="000000"/>
          <w:szCs w:val="21"/>
        </w:rPr>
        <w:t>https</w:t>
      </w:r>
      <w:r>
        <w:rPr>
          <w:rFonts w:hint="eastAsia" w:ascii="宋体" w:hAnsi="宋体" w:cs="宋体"/>
          <w:color w:val="000000"/>
          <w:szCs w:val="21"/>
          <w:lang w:eastAsia="zh-CN"/>
        </w:rPr>
        <w:t>：</w:t>
      </w:r>
      <w:r>
        <w:rPr>
          <w:rFonts w:ascii="宋体" w:hAnsi="宋体" w:cs="宋体"/>
          <w:color w:val="000000"/>
          <w:szCs w:val="21"/>
        </w:rPr>
        <w:t>//www.gcy.zfcg.gxzf.gov.cn/</w:t>
      </w:r>
      <w:r>
        <w:rPr>
          <w:rFonts w:hint="eastAsia" w:ascii="宋体" w:hAnsi="宋体" w:cs="宋体"/>
          <w:color w:val="000000"/>
          <w:szCs w:val="21"/>
        </w:rPr>
        <w:t>）。</w:t>
      </w:r>
    </w:p>
    <w:p>
      <w:pPr>
        <w:spacing w:line="360" w:lineRule="auto"/>
        <w:ind w:firstLine="420" w:firstLineChars="200"/>
        <w:rPr>
          <w:rFonts w:ascii="宋体" w:cs="宋体"/>
          <w:color w:val="000000"/>
          <w:szCs w:val="21"/>
        </w:rPr>
      </w:pPr>
      <w:r>
        <w:rPr>
          <w:rFonts w:ascii="宋体" w:hAnsi="宋体" w:cs="宋体"/>
          <w:color w:val="000000"/>
          <w:szCs w:val="21"/>
        </w:rPr>
        <w:t xml:space="preserve">2.7 </w:t>
      </w:r>
      <w:r>
        <w:rPr>
          <w:rFonts w:hint="eastAsia" w:ascii="宋体" w:hAnsi="宋体" w:cs="宋体"/>
          <w:color w:val="000000"/>
          <w:szCs w:val="21"/>
        </w:rPr>
        <w:t>“▲”系指实质性要求条款，“</w:t>
      </w:r>
      <w:r>
        <w:rPr>
          <w:rFonts w:hint="eastAsia" w:ascii="宋体" w:hAnsi="Wingdings" w:cs="宋体"/>
          <w:color w:val="000000"/>
          <w:kern w:val="0"/>
          <w:szCs w:val="20"/>
        </w:rPr>
        <w:sym w:font="Wingdings" w:char="F0FE"/>
      </w:r>
      <w:r>
        <w:rPr>
          <w:rFonts w:hint="eastAsia" w:ascii="宋体" w:cs="宋体"/>
          <w:color w:val="000000"/>
          <w:kern w:val="0"/>
          <w:szCs w:val="21"/>
        </w:rPr>
        <w:t>”</w:t>
      </w:r>
      <w:r>
        <w:rPr>
          <w:rFonts w:hint="eastAsia" w:ascii="宋体" w:hAnsi="宋体" w:cs="宋体"/>
          <w:color w:val="000000"/>
          <w:szCs w:val="21"/>
        </w:rPr>
        <w:t>系指适用本项目的要求，“</w:t>
      </w:r>
      <w:r>
        <w:rPr>
          <w:rFonts w:hint="eastAsia" w:ascii="宋体" w:hAnsi="宋体" w:cs="宋体"/>
          <w:color w:val="000000"/>
          <w:kern w:val="0"/>
          <w:szCs w:val="21"/>
        </w:rPr>
        <w:t>□</w:t>
      </w:r>
      <w:r>
        <w:rPr>
          <w:rFonts w:hint="eastAsia" w:ascii="宋体" w:cs="宋体"/>
          <w:color w:val="000000"/>
          <w:kern w:val="0"/>
          <w:szCs w:val="21"/>
        </w:rPr>
        <w:t>”</w:t>
      </w:r>
      <w:r>
        <w:rPr>
          <w:rFonts w:hint="eastAsia" w:ascii="宋体" w:hAnsi="宋体" w:cs="宋体"/>
          <w:color w:val="000000"/>
          <w:szCs w:val="21"/>
        </w:rPr>
        <w:t>系指不适用本项目的要求。</w:t>
      </w:r>
    </w:p>
    <w:p>
      <w:pPr>
        <w:spacing w:line="360" w:lineRule="auto"/>
        <w:ind w:firstLine="211" w:firstLineChars="100"/>
        <w:rPr>
          <w:rFonts w:ascii="宋体" w:cs="宋体"/>
          <w:b/>
          <w:color w:val="000000"/>
          <w:szCs w:val="21"/>
        </w:rPr>
      </w:pPr>
      <w:r>
        <w:rPr>
          <w:rFonts w:ascii="宋体" w:hAnsi="宋体" w:cs="宋体"/>
          <w:b/>
          <w:color w:val="000000"/>
          <w:szCs w:val="21"/>
        </w:rPr>
        <w:t>3.</w:t>
      </w:r>
      <w:r>
        <w:rPr>
          <w:rFonts w:hint="eastAsia" w:ascii="宋体" w:hAnsi="宋体" w:cs="宋体"/>
          <w:b/>
          <w:color w:val="000000"/>
          <w:szCs w:val="21"/>
        </w:rPr>
        <w:t>采购项目需要落实的政府采购政策</w:t>
      </w:r>
    </w:p>
    <w:p>
      <w:pPr>
        <w:spacing w:line="360" w:lineRule="auto"/>
        <w:ind w:firstLine="210" w:firstLineChars="100"/>
        <w:rPr>
          <w:rFonts w:ascii="宋体" w:cs="宋体"/>
          <w:color w:val="000000"/>
          <w:szCs w:val="21"/>
        </w:rPr>
      </w:pPr>
      <w:r>
        <w:rPr>
          <w:rFonts w:ascii="宋体" w:hAnsi="宋体" w:cs="宋体"/>
          <w:color w:val="000000"/>
          <w:szCs w:val="21"/>
        </w:rPr>
        <w:t xml:space="preserve">3.1 </w:t>
      </w:r>
      <w:r>
        <w:rPr>
          <w:rFonts w:hint="eastAsia" w:ascii="宋体" w:hAnsi="宋体" w:cs="宋体"/>
          <w:color w:val="000000"/>
          <w:szCs w:val="21"/>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000000"/>
          <w:kern w:val="0"/>
          <w:szCs w:val="21"/>
        </w:rPr>
        <w:t>优先采购向我国企业转让技术、与我国企业签订消化吸收再创新方案的供应商的进口产品</w:t>
      </w:r>
      <w:r>
        <w:rPr>
          <w:rFonts w:hint="eastAsia" w:ascii="宋体" w:hAnsi="宋体" w:cs="宋体"/>
          <w:color w:val="000000"/>
          <w:szCs w:val="21"/>
        </w:rPr>
        <w:t>。</w:t>
      </w:r>
    </w:p>
    <w:p>
      <w:pPr>
        <w:spacing w:line="360" w:lineRule="auto"/>
        <w:ind w:firstLine="210" w:firstLineChars="100"/>
        <w:rPr>
          <w:rFonts w:ascii="宋体" w:cs="宋体"/>
          <w:color w:val="000000"/>
          <w:szCs w:val="21"/>
        </w:rPr>
      </w:pPr>
      <w:r>
        <w:rPr>
          <w:rFonts w:ascii="宋体" w:hAnsi="宋体" w:cs="宋体"/>
          <w:color w:val="000000"/>
          <w:szCs w:val="21"/>
        </w:rPr>
        <w:t xml:space="preserve">3.2 </w:t>
      </w:r>
      <w:r>
        <w:rPr>
          <w:rFonts w:hint="eastAsia" w:ascii="宋体" w:hAnsi="宋体" w:cs="宋体"/>
          <w:color w:val="000000"/>
          <w:szCs w:val="21"/>
        </w:rPr>
        <w:t>支持绿色发展</w:t>
      </w:r>
    </w:p>
    <w:p>
      <w:pPr>
        <w:spacing w:line="360" w:lineRule="auto"/>
        <w:ind w:firstLine="420" w:firstLineChars="200"/>
        <w:rPr>
          <w:rFonts w:ascii="宋体" w:cs="宋体"/>
          <w:b/>
          <w:color w:val="000000"/>
          <w:szCs w:val="21"/>
        </w:rPr>
      </w:pPr>
      <w:r>
        <w:rPr>
          <w:rFonts w:ascii="宋体" w:hAnsi="宋体" w:cs="宋体"/>
          <w:color w:val="000000"/>
          <w:szCs w:val="21"/>
        </w:rPr>
        <w:t>3.2.1</w:t>
      </w:r>
      <w:r>
        <w:rPr>
          <w:rFonts w:hint="eastAsia" w:ascii="宋体" w:hAnsi="宋体" w:cs="宋体"/>
          <w:color w:val="000000"/>
          <w:szCs w:val="21"/>
        </w:rPr>
        <w:t>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000000"/>
          <w:szCs w:val="21"/>
        </w:rPr>
        <w:t>▲采购人拟采购的产品属于政府强制采购的节能产品品目清单范围的，投标人相应的投标产品未获得国家确定的认证机构出具的、处于有效期之内的节能产品认证证书的，投标无效。</w:t>
      </w:r>
    </w:p>
    <w:p>
      <w:pPr>
        <w:spacing w:line="360" w:lineRule="auto"/>
        <w:ind w:firstLine="420" w:firstLineChars="200"/>
        <w:rPr>
          <w:rFonts w:ascii="宋体" w:cs="宋体"/>
          <w:color w:val="000000"/>
          <w:szCs w:val="21"/>
        </w:rPr>
      </w:pPr>
      <w:r>
        <w:rPr>
          <w:rFonts w:ascii="宋体" w:hAnsi="宋体" w:cs="宋体"/>
          <w:color w:val="000000"/>
          <w:szCs w:val="21"/>
        </w:rPr>
        <w:t xml:space="preserve">3.2.2 </w:t>
      </w:r>
      <w:r>
        <w:rPr>
          <w:rFonts w:hint="eastAsia" w:ascii="宋体" w:hAnsi="宋体" w:cs="宋体"/>
          <w:color w:val="000000"/>
          <w:szCs w:val="21"/>
        </w:rPr>
        <w:t>修缮、装修类项目采购建材的，采购人应将绿色建筑和绿色建材性能、指标等作为实质性条件纳入招标文件和合同。</w:t>
      </w:r>
    </w:p>
    <w:p>
      <w:pPr>
        <w:spacing w:line="360" w:lineRule="auto"/>
        <w:ind w:firstLine="420" w:firstLineChars="200"/>
        <w:rPr>
          <w:rFonts w:ascii="宋体" w:cs="宋体"/>
          <w:color w:val="000000"/>
          <w:szCs w:val="21"/>
        </w:rPr>
      </w:pPr>
      <w:r>
        <w:rPr>
          <w:rFonts w:ascii="宋体" w:hAnsi="宋体" w:cs="宋体"/>
          <w:color w:val="000000"/>
          <w:szCs w:val="21"/>
        </w:rPr>
        <w:t>3.2.3</w:t>
      </w:r>
      <w:r>
        <w:rPr>
          <w:rFonts w:hint="eastAsia" w:ascii="宋体" w:hAnsi="宋体" w:cs="宋体"/>
          <w:color w:val="000000"/>
          <w:szCs w:val="21"/>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pPr>
        <w:spacing w:line="360" w:lineRule="auto"/>
        <w:ind w:firstLine="420" w:firstLineChars="200"/>
        <w:rPr>
          <w:rFonts w:ascii="宋体" w:cs="宋体"/>
          <w:color w:val="000000"/>
          <w:szCs w:val="21"/>
        </w:rPr>
      </w:pPr>
      <w:r>
        <w:rPr>
          <w:rFonts w:ascii="宋体" w:hAnsi="宋体" w:cs="宋体"/>
          <w:color w:val="000000"/>
          <w:szCs w:val="21"/>
        </w:rPr>
        <w:t xml:space="preserve">3.2.4 </w:t>
      </w:r>
      <w:r>
        <w:rPr>
          <w:rFonts w:hint="eastAsia" w:ascii="宋体" w:hAnsi="宋体" w:cs="宋体"/>
          <w:color w:val="000000"/>
          <w:szCs w:val="21"/>
        </w:rPr>
        <w:t>鼓励供应商在参加政府采购过程中开展绿色设计、选择绿色材料、打造绿色制造工艺、开展绿色运输、做好废弃产品回收处理，实现产品全周期的绿色环保。鼓励采购单位对其提高预付款比例、免收履约保证金。</w:t>
      </w:r>
    </w:p>
    <w:p>
      <w:pPr>
        <w:spacing w:line="360" w:lineRule="auto"/>
        <w:ind w:firstLine="210" w:firstLineChars="100"/>
        <w:rPr>
          <w:rFonts w:ascii="宋体" w:cs="宋体"/>
          <w:color w:val="000000"/>
          <w:szCs w:val="21"/>
        </w:rPr>
      </w:pPr>
      <w:r>
        <w:rPr>
          <w:rFonts w:ascii="宋体" w:hAnsi="宋体" w:cs="宋体"/>
          <w:color w:val="000000"/>
          <w:szCs w:val="21"/>
        </w:rPr>
        <w:t>3.3</w:t>
      </w:r>
      <w:r>
        <w:rPr>
          <w:rFonts w:hint="eastAsia" w:ascii="宋体" w:hAnsi="宋体" w:cs="宋体"/>
          <w:color w:val="000000"/>
          <w:szCs w:val="21"/>
        </w:rPr>
        <w:t>支持中小企业发展</w:t>
      </w:r>
    </w:p>
    <w:p>
      <w:pPr>
        <w:spacing w:line="360" w:lineRule="auto"/>
        <w:ind w:firstLine="420" w:firstLineChars="200"/>
        <w:rPr>
          <w:rFonts w:ascii="宋体" w:cs="宋体"/>
          <w:color w:val="000000"/>
          <w:szCs w:val="21"/>
        </w:rPr>
      </w:pPr>
      <w:r>
        <w:rPr>
          <w:rFonts w:ascii="宋体" w:hAnsi="宋体" w:cs="宋体"/>
          <w:color w:val="000000"/>
          <w:szCs w:val="21"/>
        </w:rPr>
        <w:t>3.3.1</w:t>
      </w:r>
      <w:r>
        <w:rPr>
          <w:rFonts w:hint="eastAsia" w:ascii="宋体" w:hAnsi="宋体" w:cs="宋体"/>
          <w:color w:val="000000"/>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20" w:firstLineChars="200"/>
        <w:rPr>
          <w:rFonts w:ascii="宋体" w:cs="宋体"/>
          <w:color w:val="000000"/>
          <w:szCs w:val="21"/>
        </w:rPr>
      </w:pPr>
      <w:r>
        <w:rPr>
          <w:rFonts w:hint="eastAsia" w:ascii="宋体" w:hAnsi="宋体" w:cs="宋体"/>
          <w:color w:val="000000"/>
          <w:szCs w:val="21"/>
        </w:rPr>
        <w:t>符合中小企业划分标准的个体工商户，在政府采购活动中视同中小企业。</w:t>
      </w:r>
    </w:p>
    <w:p>
      <w:pPr>
        <w:widowControl/>
        <w:spacing w:line="360" w:lineRule="auto"/>
        <w:ind w:firstLine="420" w:firstLineChars="200"/>
        <w:jc w:val="left"/>
        <w:rPr>
          <w:rFonts w:ascii="宋体" w:cs="宋体"/>
          <w:color w:val="000000"/>
          <w:kern w:val="0"/>
          <w:szCs w:val="21"/>
        </w:rPr>
      </w:pPr>
      <w:r>
        <w:rPr>
          <w:rFonts w:ascii="宋体" w:hAnsi="宋体" w:cs="宋体"/>
          <w:bCs/>
          <w:color w:val="000000"/>
          <w:szCs w:val="21"/>
        </w:rPr>
        <w:t>3.3.2</w:t>
      </w:r>
      <w:r>
        <w:rPr>
          <w:rFonts w:hint="eastAsia" w:ascii="宋体" w:hAnsi="宋体" w:cs="宋体"/>
          <w:color w:val="000000"/>
          <w:kern w:val="0"/>
          <w:szCs w:val="21"/>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pPr>
        <w:widowControl/>
        <w:spacing w:line="360" w:lineRule="auto"/>
        <w:ind w:firstLine="420" w:firstLineChars="200"/>
        <w:jc w:val="left"/>
        <w:rPr>
          <w:rFonts w:ascii="宋体" w:cs="宋体"/>
          <w:color w:val="000000"/>
          <w:kern w:val="0"/>
          <w:szCs w:val="21"/>
        </w:rPr>
      </w:pPr>
      <w:r>
        <w:rPr>
          <w:rFonts w:hint="eastAsia" w:ascii="宋体" w:hAnsi="宋体" w:cs="宋体"/>
          <w:color w:val="000000"/>
          <w:kern w:val="0"/>
          <w:szCs w:val="21"/>
        </w:rPr>
        <w:t>以联合体形式参加政府采购活动，联合体各方均为中小企业的，联合体视同中小企业。其中，联合体各方均为小微企业的，联合体视同小微企业。</w:t>
      </w:r>
    </w:p>
    <w:p>
      <w:pPr>
        <w:spacing w:line="360" w:lineRule="auto"/>
        <w:ind w:firstLine="420" w:firstLineChars="200"/>
        <w:rPr>
          <w:rFonts w:ascii="宋体" w:cs="宋体"/>
          <w:color w:val="000000"/>
          <w:szCs w:val="21"/>
        </w:rPr>
      </w:pPr>
      <w:r>
        <w:rPr>
          <w:rFonts w:ascii="宋体" w:hAnsi="宋体" w:cs="宋体"/>
          <w:color w:val="000000"/>
          <w:szCs w:val="21"/>
        </w:rPr>
        <w:t>3.3.3</w:t>
      </w:r>
      <w:r>
        <w:rPr>
          <w:rFonts w:hint="eastAsia" w:ascii="宋体" w:hAnsi="宋体" w:cs="宋体"/>
          <w:color w:val="000000"/>
          <w:szCs w:val="21"/>
        </w:rPr>
        <w:t>对于未预留份额专门面向中小企业采购的政府采购项目，以及预留份额政府采购项目中的非预留部分标项，对小型和微型企业的投标报价给予</w:t>
      </w:r>
      <w:r>
        <w:rPr>
          <w:rFonts w:ascii="宋体" w:hAnsi="宋体" w:cs="宋体"/>
          <w:color w:val="000000"/>
          <w:szCs w:val="21"/>
        </w:rPr>
        <w:t>20%</w:t>
      </w:r>
      <w:r>
        <w:rPr>
          <w:rFonts w:hint="eastAsia" w:ascii="宋体" w:hAnsi="宋体" w:cs="宋体"/>
          <w:color w:val="000000"/>
          <w:szCs w:val="21"/>
        </w:rPr>
        <w:t>的扣除，用扣除后的价格参与评审。接受大中型企业与小微企业组成联合体或者允许大中型企业向一家或者多家小微企业分包的政府采购项目，对于</w:t>
      </w:r>
      <w:bookmarkStart w:id="14" w:name="_Hlk101132181"/>
      <w:r>
        <w:rPr>
          <w:rFonts w:hint="eastAsia" w:ascii="宋体" w:hAnsi="宋体" w:cs="宋体"/>
          <w:color w:val="000000"/>
          <w:szCs w:val="21"/>
        </w:rPr>
        <w:t>联合协议或者分包意向协议约定小微企业的合同份额占到合同总金额</w:t>
      </w:r>
      <w:r>
        <w:rPr>
          <w:rFonts w:ascii="宋体" w:hAnsi="宋体" w:cs="宋体"/>
          <w:color w:val="000000"/>
          <w:szCs w:val="21"/>
        </w:rPr>
        <w:t>30%</w:t>
      </w:r>
      <w:r>
        <w:rPr>
          <w:rFonts w:hint="eastAsia" w:ascii="宋体" w:hAnsi="宋体" w:cs="宋体"/>
          <w:color w:val="000000"/>
          <w:szCs w:val="21"/>
        </w:rPr>
        <w:t>以上的</w:t>
      </w:r>
      <w:bookmarkEnd w:id="14"/>
      <w:r>
        <w:rPr>
          <w:rFonts w:hint="eastAsia" w:ascii="宋体" w:hAnsi="宋体" w:cs="宋体"/>
          <w:color w:val="000000"/>
          <w:szCs w:val="21"/>
        </w:rPr>
        <w:t>，对联合体或者大中型企业的报价给予</w:t>
      </w:r>
      <w:r>
        <w:rPr>
          <w:rFonts w:ascii="宋体" w:hAnsi="宋体" w:cs="宋体"/>
          <w:color w:val="000000"/>
          <w:szCs w:val="21"/>
        </w:rPr>
        <w:t>6%</w:t>
      </w:r>
      <w:r>
        <w:rPr>
          <w:rFonts w:hint="eastAsia" w:ascii="宋体" w:hAnsi="宋体" w:cs="宋体"/>
          <w:color w:val="000000"/>
          <w:szCs w:val="21"/>
        </w:rPr>
        <w:t>的扣除，用扣除后的价格参加评审。组成联合体或者接受分包的小微企业与联合体内其他企业、分包企业之间存在直接控股、管理关系的，不享受价格扣除优惠政策。</w:t>
      </w:r>
    </w:p>
    <w:p>
      <w:pPr>
        <w:spacing w:line="360" w:lineRule="auto"/>
        <w:ind w:firstLine="420" w:firstLineChars="200"/>
        <w:rPr>
          <w:rFonts w:ascii="宋体" w:cs="宋体"/>
          <w:color w:val="000000"/>
          <w:szCs w:val="21"/>
        </w:rPr>
      </w:pPr>
      <w:r>
        <w:rPr>
          <w:rFonts w:ascii="宋体" w:hAnsi="宋体" w:cs="宋体"/>
          <w:color w:val="000000"/>
          <w:szCs w:val="21"/>
        </w:rPr>
        <w:t>3.3.4</w:t>
      </w:r>
      <w:r>
        <w:rPr>
          <w:rFonts w:hint="eastAsia" w:ascii="宋体" w:hAnsi="宋体" w:cs="宋体"/>
          <w:color w:val="000000"/>
          <w:szCs w:val="21"/>
        </w:rPr>
        <w:t>符合《关于促进残疾人就业政府采购政策的通知》（财库〔</w:t>
      </w:r>
      <w:r>
        <w:rPr>
          <w:rFonts w:ascii="宋体" w:hAnsi="宋体" w:cs="宋体"/>
          <w:color w:val="000000"/>
          <w:szCs w:val="21"/>
        </w:rPr>
        <w:t>2017</w:t>
      </w:r>
      <w:r>
        <w:rPr>
          <w:rFonts w:hint="eastAsia" w:ascii="宋体" w:hAnsi="宋体" w:cs="宋体"/>
          <w:color w:val="000000"/>
          <w:szCs w:val="21"/>
        </w:rPr>
        <w:t>〕</w:t>
      </w:r>
      <w:r>
        <w:rPr>
          <w:rFonts w:ascii="宋体" w:hAnsi="宋体" w:cs="宋体"/>
          <w:color w:val="000000"/>
          <w:szCs w:val="21"/>
        </w:rPr>
        <w:t>141</w:t>
      </w:r>
      <w:r>
        <w:rPr>
          <w:rFonts w:hint="eastAsia" w:ascii="宋体" w:hAnsi="宋体" w:cs="宋体"/>
          <w:color w:val="000000"/>
          <w:szCs w:val="21"/>
        </w:rPr>
        <w:t>号）规定的条件并提供《残疾人福利性单位声明函》（附件</w:t>
      </w:r>
      <w:r>
        <w:rPr>
          <w:rFonts w:ascii="宋体" w:hAnsi="宋体" w:cs="宋体"/>
          <w:color w:val="000000"/>
          <w:szCs w:val="21"/>
        </w:rPr>
        <w:t>1</w:t>
      </w:r>
      <w:r>
        <w:rPr>
          <w:rFonts w:hint="eastAsia" w:ascii="宋体" w:hAnsi="宋体" w:cs="宋体"/>
          <w:color w:val="000000"/>
          <w:szCs w:val="21"/>
        </w:rPr>
        <w:t>）的残疾人福利性单位视同小型、微型企业；</w:t>
      </w:r>
    </w:p>
    <w:p>
      <w:pPr>
        <w:spacing w:line="360" w:lineRule="auto"/>
        <w:ind w:firstLine="420" w:firstLineChars="200"/>
        <w:rPr>
          <w:rFonts w:ascii="宋体" w:cs="宋体"/>
          <w:color w:val="000000"/>
          <w:szCs w:val="21"/>
        </w:rPr>
      </w:pPr>
      <w:r>
        <w:rPr>
          <w:rFonts w:ascii="宋体" w:hAnsi="宋体" w:cs="宋体"/>
          <w:color w:val="000000"/>
          <w:szCs w:val="21"/>
        </w:rPr>
        <w:t>3.3.5</w:t>
      </w:r>
      <w:r>
        <w:rPr>
          <w:rFonts w:hint="eastAsia" w:ascii="宋体" w:hAnsi="宋体" w:cs="宋体"/>
          <w:color w:val="000000"/>
          <w:szCs w:val="21"/>
        </w:rPr>
        <w:t>符合《关于政府采购支持监狱企业发展有关问题的通知》（财库</w:t>
      </w:r>
      <w:r>
        <w:rPr>
          <w:rFonts w:ascii="宋体" w:hAnsi="宋体" w:cs="宋体"/>
          <w:color w:val="000000"/>
          <w:szCs w:val="21"/>
        </w:rPr>
        <w:t>[2014]68</w:t>
      </w:r>
      <w:r>
        <w:rPr>
          <w:rFonts w:hint="eastAsia" w:ascii="宋体" w:hAnsi="宋体" w:cs="宋体"/>
          <w:color w:val="000000"/>
          <w:szCs w:val="21"/>
        </w:rPr>
        <w:t>号）规定的监狱企业并提供由省级以上监狱管理局、戒毒管理局（含新疆生产建设兵团）出具的属于监狱企业证明文件的，视同为小型、微型企业。</w:t>
      </w:r>
    </w:p>
    <w:p>
      <w:pPr>
        <w:spacing w:line="360" w:lineRule="auto"/>
        <w:ind w:firstLine="420" w:firstLineChars="200"/>
        <w:rPr>
          <w:rFonts w:ascii="宋体" w:cs="宋体"/>
          <w:color w:val="000000"/>
          <w:szCs w:val="21"/>
        </w:rPr>
      </w:pPr>
      <w:r>
        <w:rPr>
          <w:rFonts w:ascii="宋体" w:hAnsi="宋体" w:cs="宋体"/>
          <w:color w:val="000000"/>
          <w:szCs w:val="21"/>
        </w:rPr>
        <w:t>3.3.6</w:t>
      </w:r>
      <w:r>
        <w:rPr>
          <w:rFonts w:hint="eastAsia" w:ascii="宋体" w:hAnsi="宋体" w:cs="宋体"/>
          <w:color w:val="000000"/>
          <w:szCs w:val="21"/>
        </w:rPr>
        <w:t>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pPr>
        <w:spacing w:line="360" w:lineRule="auto"/>
        <w:ind w:firstLine="420" w:firstLineChars="200"/>
        <w:rPr>
          <w:rFonts w:ascii="宋体" w:cs="宋体"/>
          <w:color w:val="000000"/>
          <w:szCs w:val="21"/>
        </w:rPr>
      </w:pPr>
      <w:r>
        <w:rPr>
          <w:rFonts w:ascii="宋体" w:hAnsi="宋体" w:cs="宋体"/>
          <w:color w:val="000000"/>
          <w:szCs w:val="21"/>
        </w:rPr>
        <w:t>3.3.7</w:t>
      </w:r>
      <w:r>
        <w:rPr>
          <w:rFonts w:hint="eastAsia" w:ascii="宋体" w:hAnsi="宋体" w:cs="宋体"/>
          <w:color w:val="000000"/>
          <w:szCs w:val="21"/>
        </w:rPr>
        <w:t>中小企业享受扶持政策获得政府采购合同的，小微企业不得将合同分包给大中型企业，中型企业不得将合同分包给大型企业。</w:t>
      </w:r>
    </w:p>
    <w:p>
      <w:pPr>
        <w:spacing w:line="360" w:lineRule="auto"/>
        <w:ind w:firstLine="210" w:firstLineChars="100"/>
        <w:rPr>
          <w:rFonts w:ascii="宋体" w:cs="宋体"/>
          <w:color w:val="000000"/>
          <w:szCs w:val="21"/>
        </w:rPr>
      </w:pPr>
      <w:r>
        <w:rPr>
          <w:rFonts w:ascii="宋体" w:hAnsi="宋体" w:cs="宋体"/>
          <w:color w:val="000000"/>
          <w:szCs w:val="21"/>
        </w:rPr>
        <w:t>3.4</w:t>
      </w:r>
      <w:r>
        <w:rPr>
          <w:rFonts w:hint="eastAsia" w:ascii="宋体" w:hAnsi="宋体" w:cs="宋体"/>
          <w:bCs/>
          <w:color w:val="000000"/>
          <w:szCs w:val="21"/>
        </w:rPr>
        <w:t>支持创新发展</w:t>
      </w:r>
    </w:p>
    <w:p>
      <w:pPr>
        <w:spacing w:line="360" w:lineRule="auto"/>
        <w:ind w:firstLine="420" w:firstLineChars="200"/>
        <w:rPr>
          <w:rFonts w:ascii="宋体" w:cs="宋体"/>
          <w:color w:val="000000"/>
          <w:szCs w:val="21"/>
        </w:rPr>
      </w:pPr>
      <w:r>
        <w:rPr>
          <w:rFonts w:ascii="宋体" w:hAnsi="宋体" w:cs="宋体"/>
          <w:color w:val="000000"/>
          <w:szCs w:val="21"/>
        </w:rPr>
        <w:t xml:space="preserve">3.4.1 </w:t>
      </w:r>
      <w:r>
        <w:rPr>
          <w:rFonts w:hint="eastAsia" w:ascii="宋体" w:hAnsi="宋体" w:cs="宋体"/>
          <w:color w:val="000000"/>
          <w:szCs w:val="21"/>
        </w:rPr>
        <w:t>采购人优先采购被认定为首台套产品和“制造精品”的自主创新产品。</w:t>
      </w:r>
    </w:p>
    <w:p>
      <w:pPr>
        <w:spacing w:line="360" w:lineRule="auto"/>
        <w:ind w:firstLine="420" w:firstLineChars="200"/>
        <w:rPr>
          <w:rFonts w:ascii="宋体" w:cs="宋体"/>
          <w:color w:val="000000"/>
          <w:szCs w:val="21"/>
        </w:rPr>
      </w:pPr>
      <w:r>
        <w:rPr>
          <w:rFonts w:ascii="宋体" w:hAnsi="宋体" w:cs="宋体"/>
          <w:color w:val="000000"/>
          <w:szCs w:val="21"/>
        </w:rPr>
        <w:t>3.4.2</w:t>
      </w:r>
      <w:r>
        <w:rPr>
          <w:rFonts w:hint="eastAsia" w:ascii="宋体" w:hAnsi="宋体" w:cs="宋体"/>
          <w:color w:val="000000"/>
          <w:szCs w:val="21"/>
        </w:rPr>
        <w:t>首台套产品被纳入《首台套产品推广应用指导目录》之日起</w:t>
      </w:r>
      <w:r>
        <w:rPr>
          <w:rFonts w:ascii="宋体" w:hAnsi="宋体" w:cs="宋体"/>
          <w:color w:val="000000"/>
          <w:szCs w:val="21"/>
        </w:rPr>
        <w:t>3</w:t>
      </w:r>
      <w:r>
        <w:rPr>
          <w:rFonts w:hint="eastAsia" w:ascii="宋体" w:hAnsi="宋体" w:cs="宋体"/>
          <w:color w:val="000000"/>
          <w:szCs w:val="21"/>
        </w:rPr>
        <w:t>年内，以及产品核心技术高于国内领先水平，并具有明晰自主知识产权的“制造精品”产品，自认定之日起</w:t>
      </w:r>
      <w:r>
        <w:rPr>
          <w:rFonts w:ascii="宋体" w:hAnsi="宋体" w:cs="宋体"/>
          <w:color w:val="000000"/>
          <w:szCs w:val="21"/>
        </w:rPr>
        <w:t>2</w:t>
      </w:r>
      <w:r>
        <w:rPr>
          <w:rFonts w:hint="eastAsia" w:ascii="宋体" w:hAnsi="宋体" w:cs="宋体"/>
          <w:color w:val="000000"/>
          <w:szCs w:val="21"/>
        </w:rPr>
        <w:t>年内视同已具备相应销售业绩，参加政府采购活动时业绩分值为满分。</w:t>
      </w:r>
    </w:p>
    <w:p>
      <w:pPr>
        <w:spacing w:line="360" w:lineRule="auto"/>
        <w:ind w:firstLine="420" w:firstLineChars="200"/>
        <w:rPr>
          <w:rFonts w:ascii="宋体" w:cs="宋体"/>
          <w:color w:val="000000"/>
          <w:szCs w:val="21"/>
        </w:rPr>
      </w:pPr>
      <w:r>
        <w:rPr>
          <w:rFonts w:ascii="宋体" w:hAnsi="宋体" w:cs="宋体"/>
          <w:color w:val="000000"/>
          <w:szCs w:val="21"/>
        </w:rPr>
        <w:t>3.5</w:t>
      </w:r>
      <w:r>
        <w:rPr>
          <w:rFonts w:hint="eastAsia" w:ascii="宋体" w:hAnsi="宋体" w:cs="宋体"/>
          <w:color w:val="000000"/>
          <w:szCs w:val="21"/>
        </w:rPr>
        <w:t>平等对待内外资企业</w:t>
      </w:r>
    </w:p>
    <w:p>
      <w:pPr>
        <w:spacing w:line="360" w:lineRule="auto"/>
        <w:ind w:firstLine="420" w:firstLineChars="200"/>
        <w:rPr>
          <w:rFonts w:ascii="宋体" w:cs="宋体"/>
          <w:color w:val="000000"/>
          <w:szCs w:val="21"/>
        </w:rPr>
      </w:pPr>
      <w:r>
        <w:rPr>
          <w:rFonts w:hint="eastAsia" w:ascii="宋体" w:hAnsi="宋体" w:cs="宋体"/>
          <w:color w:val="000000"/>
          <w:szCs w:val="21"/>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pPr>
        <w:pStyle w:val="117"/>
        <w:rPr>
          <w:bCs/>
          <w:color w:val="000000"/>
          <w:sz w:val="21"/>
          <w:szCs w:val="21"/>
        </w:rPr>
      </w:pPr>
      <w:r>
        <w:rPr>
          <w:color w:val="000000"/>
          <w:sz w:val="21"/>
          <w:szCs w:val="21"/>
        </w:rPr>
        <w:t>3.6</w:t>
      </w:r>
      <w:r>
        <w:rPr>
          <w:rFonts w:hint="eastAsia"/>
          <w:color w:val="000000"/>
          <w:sz w:val="21"/>
          <w:szCs w:val="21"/>
        </w:rPr>
        <w:t>平等对待符合条件的破产重整企业</w:t>
      </w:r>
    </w:p>
    <w:p>
      <w:pPr>
        <w:spacing w:line="360" w:lineRule="auto"/>
        <w:ind w:firstLine="420" w:firstLineChars="200"/>
        <w:rPr>
          <w:rFonts w:ascii="宋体" w:cs="宋体"/>
          <w:color w:val="000000"/>
          <w:szCs w:val="21"/>
        </w:rPr>
      </w:pPr>
      <w:r>
        <w:rPr>
          <w:rFonts w:hint="eastAsia" w:ascii="宋体" w:hAnsi="宋体" w:cs="宋体"/>
          <w:color w:val="000000"/>
          <w:szCs w:val="21"/>
        </w:rPr>
        <w:t>平等对待符合条件的破产重整企业，切实保障企业公平竞争，平等维护企业的合法利益。</w:t>
      </w:r>
    </w:p>
    <w:p>
      <w:pPr>
        <w:spacing w:line="360" w:lineRule="auto"/>
        <w:ind w:firstLine="211" w:firstLineChars="100"/>
        <w:rPr>
          <w:rFonts w:ascii="宋体" w:cs="宋体"/>
          <w:b/>
          <w:color w:val="000000"/>
          <w:szCs w:val="21"/>
        </w:rPr>
      </w:pPr>
      <w:r>
        <w:rPr>
          <w:rFonts w:ascii="宋体" w:hAnsi="宋体" w:cs="宋体"/>
          <w:b/>
          <w:color w:val="000000"/>
          <w:szCs w:val="21"/>
        </w:rPr>
        <w:t xml:space="preserve">4. </w:t>
      </w:r>
      <w:r>
        <w:rPr>
          <w:rFonts w:hint="eastAsia" w:ascii="宋体" w:hAnsi="宋体" w:cs="宋体"/>
          <w:b/>
          <w:color w:val="000000"/>
          <w:szCs w:val="21"/>
        </w:rPr>
        <w:t>询问、质疑、投诉</w:t>
      </w:r>
    </w:p>
    <w:p>
      <w:pPr>
        <w:spacing w:line="360" w:lineRule="auto"/>
        <w:ind w:firstLine="420" w:firstLineChars="200"/>
        <w:rPr>
          <w:rFonts w:ascii="宋体" w:cs="宋体"/>
          <w:color w:val="000000"/>
          <w:kern w:val="0"/>
          <w:szCs w:val="21"/>
          <w:lang w:val="zh-CN"/>
        </w:rPr>
      </w:pPr>
      <w:r>
        <w:rPr>
          <w:rFonts w:ascii="宋体" w:hAnsi="宋体" w:cs="宋体"/>
          <w:color w:val="000000"/>
          <w:kern w:val="0"/>
          <w:szCs w:val="21"/>
          <w:lang w:val="zh-CN"/>
        </w:rPr>
        <w:t>4.1</w:t>
      </w:r>
      <w:r>
        <w:rPr>
          <w:rFonts w:hint="eastAsia" w:ascii="宋体" w:hAnsi="宋体" w:cs="宋体"/>
          <w:color w:val="000000"/>
          <w:kern w:val="0"/>
          <w:szCs w:val="21"/>
          <w:lang w:val="zh-CN"/>
        </w:rPr>
        <w:t>在线询问、质疑、投诉。</w:t>
      </w:r>
    </w:p>
    <w:p>
      <w:pPr>
        <w:spacing w:line="360" w:lineRule="auto"/>
        <w:ind w:firstLine="420" w:firstLineChars="200"/>
        <w:rPr>
          <w:rFonts w:ascii="宋体"/>
          <w:color w:val="000000"/>
          <w:szCs w:val="21"/>
          <w:lang w:val="zh-CN"/>
        </w:rPr>
      </w:pPr>
      <w:r>
        <w:rPr>
          <w:rFonts w:hint="eastAsia" w:ascii="宋体" w:hAnsi="宋体"/>
          <w:color w:val="000000"/>
          <w:szCs w:val="21"/>
          <w:lang w:val="zh-CN"/>
        </w:rPr>
        <w:t>根据《北海市财政局北海市政府采购中心关于启用政府采购在线询问、质疑、投诉功能的通知》（北财采〔</w:t>
      </w:r>
      <w:r>
        <w:rPr>
          <w:rFonts w:ascii="宋体" w:hAnsi="宋体"/>
          <w:color w:val="000000"/>
          <w:szCs w:val="21"/>
          <w:lang w:val="zh-CN"/>
        </w:rPr>
        <w:t>2022</w:t>
      </w:r>
      <w:r>
        <w:rPr>
          <w:rFonts w:hint="eastAsia" w:ascii="宋体" w:hAnsi="宋体"/>
          <w:color w:val="000000"/>
          <w:szCs w:val="21"/>
          <w:lang w:val="zh-CN"/>
        </w:rPr>
        <w:t>〕</w:t>
      </w:r>
      <w:r>
        <w:rPr>
          <w:rFonts w:ascii="宋体" w:hAnsi="宋体"/>
          <w:color w:val="000000"/>
          <w:szCs w:val="21"/>
          <w:lang w:val="zh-CN"/>
        </w:rPr>
        <w:t>23</w:t>
      </w:r>
      <w:r>
        <w:rPr>
          <w:rFonts w:hint="eastAsia" w:ascii="宋体" w:hAnsi="宋体"/>
          <w:color w:val="000000"/>
          <w:szCs w:val="21"/>
          <w:lang w:val="zh-CN"/>
        </w:rPr>
        <w:t>号）文件要求，鼓励供应商在线提起询问、质疑、投诉，路径为：供应商可通过北海“广西政府采购云”平台进入“项目采购</w:t>
      </w:r>
      <w:r>
        <w:rPr>
          <w:rFonts w:ascii="宋体"/>
          <w:color w:val="000000"/>
          <w:szCs w:val="21"/>
          <w:lang w:val="zh-CN"/>
        </w:rPr>
        <w:t>-</w:t>
      </w:r>
      <w:r>
        <w:rPr>
          <w:rFonts w:hint="eastAsia" w:ascii="宋体" w:hAnsi="宋体"/>
          <w:color w:val="000000"/>
          <w:szCs w:val="21"/>
          <w:lang w:val="zh-CN"/>
        </w:rPr>
        <w:t>询问质疑投诉”栏目在线提起询问、质疑，对质疑答复不满意或者未收到答复的可以向监督部门在线提起投诉。内外资企业在政府采购活动中，凡认为采购文件、采购过程、中标结果使自身权益受到损害的，均可依照相关规定提起质疑和投诉。</w:t>
      </w:r>
    </w:p>
    <w:p>
      <w:pPr>
        <w:pStyle w:val="117"/>
        <w:rPr>
          <w:color w:val="000000"/>
          <w:sz w:val="21"/>
          <w:szCs w:val="21"/>
        </w:rPr>
      </w:pPr>
      <w:r>
        <w:rPr>
          <w:rFonts w:hint="eastAsia"/>
          <w:color w:val="000000"/>
          <w:sz w:val="21"/>
          <w:szCs w:val="21"/>
        </w:rPr>
        <w:t>询问联系部门：</w:t>
      </w:r>
      <w:r>
        <w:rPr>
          <w:rFonts w:hint="eastAsia"/>
          <w:color w:val="000000"/>
          <w:sz w:val="21"/>
          <w:szCs w:val="21"/>
          <w:lang w:eastAsia="zh-CN"/>
        </w:rPr>
        <w:t>广西鸿河工程造价咨询有限公司</w:t>
      </w:r>
      <w:r>
        <w:rPr>
          <w:rFonts w:hint="eastAsia"/>
          <w:color w:val="000000"/>
          <w:sz w:val="21"/>
          <w:szCs w:val="21"/>
          <w:lang w:val="en-US" w:eastAsia="zh-CN"/>
        </w:rPr>
        <w:t xml:space="preserve">   </w:t>
      </w:r>
      <w:r>
        <w:rPr>
          <w:rFonts w:hint="eastAsia"/>
          <w:color w:val="000000"/>
          <w:sz w:val="21"/>
          <w:szCs w:val="21"/>
        </w:rPr>
        <w:t>联系电话：</w:t>
      </w:r>
      <w:r>
        <w:rPr>
          <w:rFonts w:hint="eastAsia"/>
          <w:color w:val="000000"/>
          <w:sz w:val="21"/>
          <w:szCs w:val="21"/>
          <w:lang w:eastAsia="zh-CN"/>
        </w:rPr>
        <w:t>0779-3832700</w:t>
      </w:r>
      <w:r>
        <w:rPr>
          <w:color w:val="000000"/>
          <w:sz w:val="21"/>
          <w:szCs w:val="21"/>
        </w:rPr>
        <w:t xml:space="preserve">  </w:t>
      </w:r>
    </w:p>
    <w:p>
      <w:pPr>
        <w:pStyle w:val="117"/>
        <w:rPr>
          <w:rFonts w:hint="eastAsia" w:eastAsia="宋体"/>
          <w:color w:val="000000"/>
          <w:sz w:val="21"/>
          <w:szCs w:val="21"/>
          <w:lang w:eastAsia="zh-CN"/>
        </w:rPr>
      </w:pPr>
      <w:r>
        <w:rPr>
          <w:rFonts w:hint="eastAsia"/>
          <w:color w:val="000000"/>
          <w:sz w:val="21"/>
          <w:szCs w:val="21"/>
        </w:rPr>
        <w:t>联系人：</w:t>
      </w:r>
      <w:r>
        <w:rPr>
          <w:rFonts w:hint="eastAsia"/>
          <w:color w:val="000000"/>
          <w:sz w:val="21"/>
          <w:szCs w:val="21"/>
          <w:lang w:val="en-US" w:eastAsia="zh-CN"/>
        </w:rPr>
        <w:t xml:space="preserve">黄艳红    </w:t>
      </w:r>
      <w:r>
        <w:rPr>
          <w:rFonts w:hint="eastAsia"/>
          <w:color w:val="000000"/>
          <w:sz w:val="21"/>
          <w:szCs w:val="21"/>
        </w:rPr>
        <w:t>地址：</w:t>
      </w:r>
      <w:r>
        <w:rPr>
          <w:rFonts w:hint="eastAsia"/>
          <w:color w:val="000000"/>
          <w:sz w:val="21"/>
          <w:szCs w:val="21"/>
          <w:lang w:eastAsia="zh-CN"/>
        </w:rPr>
        <w:t>北海市海城区广东南路东逢时花园东海苑 B区61号2楼</w:t>
      </w:r>
    </w:p>
    <w:p>
      <w:pPr>
        <w:pStyle w:val="117"/>
        <w:rPr>
          <w:color w:val="000000"/>
          <w:sz w:val="21"/>
          <w:szCs w:val="21"/>
        </w:rPr>
      </w:pPr>
      <w:r>
        <w:rPr>
          <w:rFonts w:hint="eastAsia"/>
          <w:color w:val="000000"/>
          <w:sz w:val="21"/>
          <w:szCs w:val="21"/>
        </w:rPr>
        <w:t>询问联系部门：</w:t>
      </w:r>
      <w:r>
        <w:rPr>
          <w:rFonts w:hint="eastAsia"/>
          <w:color w:val="000000"/>
          <w:sz w:val="21"/>
          <w:szCs w:val="21"/>
          <w:lang w:eastAsia="zh-CN"/>
        </w:rPr>
        <w:t>广西鸿河工程造价咨询有限公司</w:t>
      </w:r>
      <w:r>
        <w:rPr>
          <w:rFonts w:hint="eastAsia"/>
          <w:color w:val="000000"/>
          <w:sz w:val="21"/>
          <w:szCs w:val="21"/>
          <w:lang w:val="en-US" w:eastAsia="zh-CN"/>
        </w:rPr>
        <w:t xml:space="preserve">   </w:t>
      </w:r>
      <w:r>
        <w:rPr>
          <w:rFonts w:hint="eastAsia"/>
          <w:color w:val="000000"/>
          <w:sz w:val="21"/>
          <w:szCs w:val="21"/>
        </w:rPr>
        <w:t>联系电话：</w:t>
      </w:r>
      <w:r>
        <w:rPr>
          <w:rFonts w:hint="eastAsia"/>
          <w:color w:val="000000"/>
          <w:sz w:val="21"/>
          <w:szCs w:val="21"/>
          <w:lang w:eastAsia="zh-CN"/>
        </w:rPr>
        <w:t>0779-3832700</w:t>
      </w:r>
      <w:r>
        <w:rPr>
          <w:color w:val="000000"/>
          <w:sz w:val="21"/>
          <w:szCs w:val="21"/>
        </w:rPr>
        <w:t xml:space="preserve">  </w:t>
      </w:r>
    </w:p>
    <w:p>
      <w:pPr>
        <w:pStyle w:val="117"/>
        <w:rPr>
          <w:rFonts w:hint="eastAsia" w:eastAsia="宋体"/>
          <w:color w:val="000000"/>
          <w:sz w:val="21"/>
          <w:szCs w:val="21"/>
          <w:lang w:eastAsia="zh-CN"/>
        </w:rPr>
      </w:pPr>
      <w:r>
        <w:rPr>
          <w:rFonts w:hint="eastAsia"/>
          <w:color w:val="000000"/>
          <w:sz w:val="21"/>
          <w:szCs w:val="21"/>
        </w:rPr>
        <w:t>联系人：</w:t>
      </w:r>
      <w:r>
        <w:rPr>
          <w:rFonts w:hint="eastAsia"/>
          <w:color w:val="000000"/>
          <w:sz w:val="21"/>
          <w:szCs w:val="21"/>
          <w:lang w:val="en-US" w:eastAsia="zh-CN"/>
        </w:rPr>
        <w:t xml:space="preserve">黄艳红    </w:t>
      </w:r>
      <w:r>
        <w:rPr>
          <w:rFonts w:hint="eastAsia"/>
          <w:color w:val="000000"/>
          <w:sz w:val="21"/>
          <w:szCs w:val="21"/>
        </w:rPr>
        <w:t>地址：</w:t>
      </w:r>
      <w:r>
        <w:rPr>
          <w:rFonts w:hint="eastAsia"/>
          <w:color w:val="000000"/>
          <w:sz w:val="21"/>
          <w:szCs w:val="21"/>
          <w:lang w:eastAsia="zh-CN"/>
        </w:rPr>
        <w:t>北海市海城区广东南路东逢时花园东海苑 B区61号2楼</w:t>
      </w:r>
    </w:p>
    <w:p>
      <w:pPr>
        <w:pStyle w:val="117"/>
        <w:ind w:left="481" w:leftChars="229" w:firstLine="0"/>
        <w:rPr>
          <w:color w:val="000000"/>
          <w:sz w:val="21"/>
          <w:szCs w:val="21"/>
        </w:rPr>
      </w:pPr>
      <w:r>
        <w:rPr>
          <w:rFonts w:hint="eastAsia"/>
          <w:color w:val="000000"/>
          <w:sz w:val="21"/>
          <w:szCs w:val="21"/>
        </w:rPr>
        <w:t xml:space="preserve">投诉联系部门：合浦县财政局政府采购监督管理股 </w:t>
      </w:r>
      <w:r>
        <w:rPr>
          <w:rFonts w:hint="eastAsia"/>
          <w:color w:val="000000"/>
          <w:sz w:val="21"/>
          <w:szCs w:val="21"/>
          <w:lang w:val="en-US" w:eastAsia="zh-CN"/>
        </w:rPr>
        <w:t xml:space="preserve"> </w:t>
      </w:r>
      <w:r>
        <w:rPr>
          <w:rFonts w:hint="eastAsia"/>
          <w:color w:val="000000"/>
          <w:sz w:val="21"/>
          <w:szCs w:val="21"/>
        </w:rPr>
        <w:t>联系电话：0779-7213187</w:t>
      </w:r>
      <w:r>
        <w:rPr>
          <w:color w:val="000000"/>
          <w:sz w:val="21"/>
          <w:szCs w:val="21"/>
        </w:rPr>
        <w:t xml:space="preserve">                        </w:t>
      </w:r>
    </w:p>
    <w:p>
      <w:pPr>
        <w:autoSpaceDE w:val="0"/>
        <w:autoSpaceDN w:val="0"/>
        <w:spacing w:line="360" w:lineRule="auto"/>
        <w:ind w:firstLine="420" w:firstLineChars="200"/>
        <w:jc w:val="left"/>
        <w:rPr>
          <w:rFonts w:ascii="宋体" w:cs="宋体"/>
          <w:color w:val="000000"/>
          <w:kern w:val="0"/>
          <w:szCs w:val="21"/>
          <w:lang w:val="zh-CN"/>
        </w:rPr>
      </w:pPr>
      <w:r>
        <w:rPr>
          <w:rFonts w:ascii="宋体" w:hAnsi="宋体" w:cs="宋体"/>
          <w:color w:val="000000"/>
          <w:kern w:val="0"/>
          <w:szCs w:val="21"/>
          <w:lang w:val="zh-CN"/>
        </w:rPr>
        <w:t>4.2</w:t>
      </w:r>
      <w:r>
        <w:rPr>
          <w:rFonts w:hint="eastAsia" w:ascii="宋体" w:hAnsi="宋体" w:cs="宋体"/>
          <w:color w:val="000000"/>
          <w:kern w:val="0"/>
          <w:szCs w:val="21"/>
          <w:lang w:val="zh-CN"/>
        </w:rPr>
        <w:t>供应商询问</w:t>
      </w:r>
    </w:p>
    <w:p>
      <w:pPr>
        <w:autoSpaceDE w:val="0"/>
        <w:autoSpaceDN w:val="0"/>
        <w:spacing w:line="360" w:lineRule="auto"/>
        <w:ind w:firstLine="420" w:firstLineChars="200"/>
        <w:jc w:val="left"/>
        <w:rPr>
          <w:rFonts w:ascii="宋体" w:cs="宋体"/>
          <w:color w:val="000000"/>
          <w:kern w:val="0"/>
          <w:szCs w:val="21"/>
          <w:lang w:val="zh-CN"/>
        </w:rPr>
      </w:pPr>
      <w:r>
        <w:rPr>
          <w:rFonts w:hint="eastAsia" w:ascii="宋体" w:hAnsi="宋体" w:cs="宋体"/>
          <w:color w:val="000000"/>
          <w:kern w:val="0"/>
          <w:szCs w:val="21"/>
          <w:lang w:val="zh-CN"/>
        </w:rPr>
        <w:t>供应商对政府采购活动事项有疑问的，可以提出询问，采购人或者采购代理机构应当在</w:t>
      </w:r>
      <w:r>
        <w:rPr>
          <w:rFonts w:ascii="宋体" w:hAnsi="宋体" w:cs="宋体"/>
          <w:color w:val="000000"/>
          <w:kern w:val="0"/>
          <w:szCs w:val="21"/>
          <w:lang w:val="zh-CN"/>
        </w:rPr>
        <w:t>3</w:t>
      </w:r>
      <w:r>
        <w:rPr>
          <w:rFonts w:hint="eastAsia" w:ascii="宋体" w:hAnsi="宋体" w:cs="宋体"/>
          <w:color w:val="000000"/>
          <w:kern w:val="0"/>
          <w:szCs w:val="21"/>
          <w:lang w:val="zh-CN"/>
        </w:rPr>
        <w:t>个工作日内对供应商依法提出的询问作出答复，但答复的内容不得涉及商业秘密。供应商提出的询问超出采购人对采购代理机构委托授权范围的，采购代理机构应当告知供应商向采购人提出。</w:t>
      </w:r>
    </w:p>
    <w:p>
      <w:pPr>
        <w:autoSpaceDE w:val="0"/>
        <w:autoSpaceDN w:val="0"/>
        <w:spacing w:line="360" w:lineRule="auto"/>
        <w:ind w:firstLine="210" w:firstLineChars="100"/>
        <w:jc w:val="left"/>
        <w:rPr>
          <w:rFonts w:ascii="宋体" w:cs="宋体"/>
          <w:color w:val="000000"/>
          <w:kern w:val="0"/>
          <w:szCs w:val="21"/>
          <w:lang w:val="zh-CN"/>
        </w:rPr>
      </w:pPr>
      <w:r>
        <w:rPr>
          <w:rFonts w:ascii="宋体" w:hAnsi="宋体" w:cs="宋体"/>
          <w:color w:val="000000"/>
          <w:kern w:val="0"/>
          <w:szCs w:val="21"/>
          <w:lang w:val="zh-CN"/>
        </w:rPr>
        <w:t>4.3</w:t>
      </w:r>
      <w:r>
        <w:rPr>
          <w:rFonts w:hint="eastAsia" w:ascii="宋体" w:hAnsi="宋体" w:cs="宋体"/>
          <w:color w:val="000000"/>
          <w:kern w:val="0"/>
          <w:szCs w:val="21"/>
          <w:lang w:val="zh-CN"/>
        </w:rPr>
        <w:t>供应商质疑</w:t>
      </w:r>
    </w:p>
    <w:p>
      <w:pPr>
        <w:pStyle w:val="36"/>
        <w:spacing w:line="360" w:lineRule="auto"/>
        <w:ind w:firstLine="420" w:firstLineChars="200"/>
        <w:rPr>
          <w:rFonts w:hAnsi="宋体" w:cs="宋体"/>
          <w:color w:val="000000"/>
        </w:rPr>
      </w:pPr>
      <w:r>
        <w:rPr>
          <w:rFonts w:hAnsi="宋体" w:cs="宋体"/>
          <w:color w:val="000000"/>
          <w:kern w:val="0"/>
          <w:lang w:val="zh-CN"/>
        </w:rPr>
        <w:t>4.3</w:t>
      </w:r>
      <w:r>
        <w:rPr>
          <w:rFonts w:hAnsi="宋体" w:cs="宋体"/>
          <w:color w:val="000000"/>
        </w:rPr>
        <w:t>.1</w:t>
      </w:r>
      <w:r>
        <w:rPr>
          <w:rFonts w:hint="eastAsia" w:hAnsi="宋体" w:cs="宋体"/>
          <w:color w:val="000000"/>
        </w:rPr>
        <w:t>提出质疑的供应商应当是参与所质疑项目采购活动的供应商。潜在供应商已依法获取其可质疑的招标文件的，可以对该文件提出质疑。</w:t>
      </w:r>
    </w:p>
    <w:p>
      <w:pPr>
        <w:pStyle w:val="36"/>
        <w:spacing w:line="360" w:lineRule="auto"/>
        <w:ind w:firstLine="420" w:firstLineChars="200"/>
        <w:rPr>
          <w:rFonts w:hAnsi="宋体" w:cs="宋体"/>
          <w:color w:val="000000"/>
        </w:rPr>
      </w:pPr>
      <w:r>
        <w:rPr>
          <w:rFonts w:hAnsi="宋体" w:cs="宋体"/>
          <w:color w:val="000000"/>
          <w:kern w:val="0"/>
          <w:lang w:val="zh-CN"/>
        </w:rPr>
        <w:t>4.3</w:t>
      </w:r>
      <w:r>
        <w:rPr>
          <w:rFonts w:hAnsi="宋体" w:cs="宋体"/>
          <w:color w:val="000000"/>
        </w:rPr>
        <w:t>.2</w:t>
      </w:r>
      <w:r>
        <w:rPr>
          <w:rFonts w:hint="eastAsia" w:hAnsi="宋体" w:cs="宋体"/>
          <w:color w:val="000000"/>
        </w:rPr>
        <w:t>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pPr>
        <w:pStyle w:val="7"/>
        <w:spacing w:line="360" w:lineRule="auto"/>
        <w:ind w:firstLine="420" w:firstLineChars="200"/>
        <w:rPr>
          <w:rFonts w:hAnsi="宋体" w:cs="宋体"/>
          <w:kern w:val="2"/>
          <w:sz w:val="21"/>
          <w:szCs w:val="21"/>
        </w:rPr>
      </w:pPr>
      <w:r>
        <w:rPr>
          <w:rFonts w:hAnsi="宋体" w:cs="宋体"/>
          <w:kern w:val="2"/>
          <w:sz w:val="21"/>
          <w:szCs w:val="21"/>
        </w:rPr>
        <w:t>4.3.2.1</w:t>
      </w:r>
      <w:r>
        <w:rPr>
          <w:rFonts w:hint="eastAsia" w:hAnsi="宋体" w:cs="宋体"/>
          <w:kern w:val="2"/>
          <w:sz w:val="21"/>
          <w:szCs w:val="21"/>
        </w:rPr>
        <w:t>对招标文件提出质疑的，质疑期限为供应商获得招标文件之日或者招标文件公告期限届满之日起计算。</w:t>
      </w:r>
    </w:p>
    <w:p>
      <w:pPr>
        <w:pStyle w:val="36"/>
        <w:spacing w:line="360" w:lineRule="auto"/>
        <w:ind w:left="479" w:leftChars="228"/>
        <w:rPr>
          <w:rFonts w:hAnsi="宋体" w:cs="宋体"/>
          <w:color w:val="000000"/>
        </w:rPr>
      </w:pPr>
      <w:r>
        <w:rPr>
          <w:rFonts w:hAnsi="宋体" w:cs="宋体"/>
          <w:color w:val="000000"/>
        </w:rPr>
        <w:t>4.3.2.2</w:t>
      </w:r>
      <w:r>
        <w:rPr>
          <w:rFonts w:hint="eastAsia" w:hAnsi="宋体" w:cs="宋体"/>
          <w:color w:val="000000"/>
        </w:rPr>
        <w:t>对采购过程提出质疑的，质疑期限为各采购程序环节结束之日起计算。</w:t>
      </w:r>
    </w:p>
    <w:p>
      <w:pPr>
        <w:pStyle w:val="36"/>
        <w:spacing w:line="360" w:lineRule="auto"/>
        <w:ind w:left="479" w:leftChars="228"/>
        <w:rPr>
          <w:rFonts w:hAnsi="宋体" w:cs="宋体"/>
          <w:color w:val="000000"/>
        </w:rPr>
      </w:pPr>
      <w:r>
        <w:rPr>
          <w:rFonts w:hAnsi="宋体" w:cs="宋体"/>
          <w:color w:val="000000"/>
        </w:rPr>
        <w:t>4.3.2.3</w:t>
      </w:r>
      <w:r>
        <w:rPr>
          <w:rFonts w:hint="eastAsia" w:hAnsi="宋体" w:cs="宋体"/>
          <w:color w:val="000000"/>
        </w:rPr>
        <w:t>对采购结果提出质疑的，质疑期限自采购结果公告期限届满之日起计算。</w:t>
      </w:r>
    </w:p>
    <w:p>
      <w:pPr>
        <w:pStyle w:val="36"/>
        <w:spacing w:line="360" w:lineRule="auto"/>
        <w:ind w:firstLine="420" w:firstLineChars="200"/>
        <w:rPr>
          <w:rFonts w:hAnsi="宋体" w:cs="宋体"/>
          <w:color w:val="000000"/>
          <w:kern w:val="0"/>
          <w:lang w:val="zh-CN"/>
        </w:rPr>
      </w:pPr>
      <w:r>
        <w:rPr>
          <w:rFonts w:hAnsi="宋体" w:cs="宋体"/>
          <w:color w:val="000000"/>
          <w:kern w:val="0"/>
          <w:lang w:val="zh-CN"/>
        </w:rPr>
        <w:t>4.3.3</w:t>
      </w:r>
      <w:r>
        <w:rPr>
          <w:rFonts w:hint="eastAsia" w:hAnsi="宋体" w:cs="宋体"/>
          <w:color w:val="000000"/>
        </w:rPr>
        <w:t>供应商提出质疑应当提交质疑函和必要的证明材料。质疑函应当包括下列内容：</w:t>
      </w:r>
    </w:p>
    <w:p>
      <w:pPr>
        <w:pStyle w:val="36"/>
        <w:spacing w:line="360" w:lineRule="auto"/>
        <w:ind w:firstLine="420" w:firstLineChars="200"/>
        <w:rPr>
          <w:rFonts w:hAnsi="宋体" w:cs="宋体"/>
          <w:color w:val="000000"/>
          <w:kern w:val="0"/>
          <w:lang w:val="zh-CN"/>
        </w:rPr>
      </w:pPr>
      <w:r>
        <w:rPr>
          <w:rFonts w:hAnsi="宋体" w:cs="宋体"/>
          <w:color w:val="000000"/>
          <w:kern w:val="0"/>
          <w:lang w:val="zh-CN"/>
        </w:rPr>
        <w:t>4.3.3.1</w:t>
      </w:r>
      <w:r>
        <w:rPr>
          <w:rFonts w:hint="eastAsia" w:hAnsi="宋体" w:cs="宋体"/>
          <w:color w:val="000000"/>
          <w:kern w:val="0"/>
          <w:lang w:val="zh-CN"/>
        </w:rPr>
        <w:t>供应商的姓名或者名称、地址、邮编、联系人及联系电话；</w:t>
      </w:r>
    </w:p>
    <w:p>
      <w:pPr>
        <w:pStyle w:val="36"/>
        <w:spacing w:line="360" w:lineRule="auto"/>
        <w:ind w:firstLine="420" w:firstLineChars="200"/>
        <w:rPr>
          <w:rFonts w:hAnsi="宋体" w:cs="宋体"/>
          <w:color w:val="000000"/>
          <w:kern w:val="0"/>
          <w:lang w:val="zh-CN"/>
        </w:rPr>
      </w:pPr>
      <w:r>
        <w:rPr>
          <w:rFonts w:hAnsi="宋体" w:cs="宋体"/>
          <w:color w:val="000000"/>
          <w:kern w:val="0"/>
          <w:lang w:val="zh-CN"/>
        </w:rPr>
        <w:t>4.3.3.2</w:t>
      </w:r>
      <w:r>
        <w:rPr>
          <w:rFonts w:hint="eastAsia" w:hAnsi="宋体" w:cs="宋体"/>
          <w:color w:val="000000"/>
          <w:kern w:val="0"/>
          <w:lang w:val="zh-CN"/>
        </w:rPr>
        <w:t>质疑项目的名称、编号；</w:t>
      </w:r>
    </w:p>
    <w:p>
      <w:pPr>
        <w:pStyle w:val="36"/>
        <w:spacing w:line="360" w:lineRule="auto"/>
        <w:ind w:firstLine="420" w:firstLineChars="200"/>
        <w:rPr>
          <w:rFonts w:hAnsi="宋体" w:cs="宋体"/>
          <w:color w:val="000000"/>
          <w:kern w:val="0"/>
          <w:lang w:val="zh-CN"/>
        </w:rPr>
      </w:pPr>
      <w:r>
        <w:rPr>
          <w:rFonts w:hAnsi="宋体" w:cs="宋体"/>
          <w:color w:val="000000"/>
          <w:kern w:val="0"/>
          <w:lang w:val="zh-CN"/>
        </w:rPr>
        <w:t>4.3.3.3</w:t>
      </w:r>
      <w:r>
        <w:rPr>
          <w:rFonts w:hint="eastAsia" w:hAnsi="宋体" w:cs="宋体"/>
          <w:color w:val="000000"/>
          <w:kern w:val="0"/>
          <w:lang w:val="zh-CN"/>
        </w:rPr>
        <w:t>具体、明确的质疑事项和与质疑事项相关的请求；</w:t>
      </w:r>
    </w:p>
    <w:p>
      <w:pPr>
        <w:pStyle w:val="36"/>
        <w:spacing w:line="360" w:lineRule="auto"/>
        <w:ind w:firstLine="420" w:firstLineChars="200"/>
        <w:rPr>
          <w:rFonts w:hAnsi="宋体" w:cs="宋体"/>
          <w:color w:val="000000"/>
          <w:kern w:val="0"/>
          <w:lang w:val="zh-CN"/>
        </w:rPr>
      </w:pPr>
      <w:r>
        <w:rPr>
          <w:rFonts w:hAnsi="宋体" w:cs="宋体"/>
          <w:color w:val="000000"/>
          <w:kern w:val="0"/>
          <w:lang w:val="zh-CN"/>
        </w:rPr>
        <w:t>4.3.3.4</w:t>
      </w:r>
      <w:r>
        <w:rPr>
          <w:rFonts w:hint="eastAsia" w:hAnsi="宋体" w:cs="宋体"/>
          <w:color w:val="000000"/>
          <w:kern w:val="0"/>
          <w:lang w:val="zh-CN"/>
        </w:rPr>
        <w:t>事实依据；</w:t>
      </w:r>
    </w:p>
    <w:p>
      <w:pPr>
        <w:pStyle w:val="36"/>
        <w:spacing w:line="360" w:lineRule="auto"/>
        <w:ind w:firstLine="420" w:firstLineChars="200"/>
        <w:rPr>
          <w:rFonts w:hAnsi="宋体" w:cs="宋体"/>
          <w:color w:val="000000"/>
          <w:kern w:val="0"/>
          <w:lang w:val="zh-CN"/>
        </w:rPr>
      </w:pPr>
      <w:r>
        <w:rPr>
          <w:rFonts w:hAnsi="宋体" w:cs="宋体"/>
          <w:color w:val="000000"/>
          <w:kern w:val="0"/>
          <w:lang w:val="zh-CN"/>
        </w:rPr>
        <w:t>4.3.3.5</w:t>
      </w:r>
      <w:r>
        <w:rPr>
          <w:rFonts w:hint="eastAsia" w:hAnsi="宋体" w:cs="宋体"/>
          <w:color w:val="000000"/>
          <w:kern w:val="0"/>
          <w:lang w:val="zh-CN"/>
        </w:rPr>
        <w:t>必要的法律依据；</w:t>
      </w:r>
    </w:p>
    <w:p>
      <w:pPr>
        <w:pStyle w:val="36"/>
        <w:spacing w:line="360" w:lineRule="auto"/>
        <w:ind w:firstLine="420" w:firstLineChars="200"/>
        <w:rPr>
          <w:rFonts w:hAnsi="宋体" w:cs="宋体"/>
          <w:color w:val="000000"/>
          <w:kern w:val="0"/>
          <w:lang w:val="zh-CN"/>
        </w:rPr>
      </w:pPr>
      <w:r>
        <w:rPr>
          <w:rFonts w:hAnsi="宋体" w:cs="宋体"/>
          <w:color w:val="000000"/>
          <w:kern w:val="0"/>
          <w:lang w:val="zh-CN"/>
        </w:rPr>
        <w:t>4.3.3.6</w:t>
      </w:r>
      <w:r>
        <w:rPr>
          <w:rFonts w:hint="eastAsia" w:hAnsi="宋体" w:cs="宋体"/>
          <w:color w:val="000000"/>
          <w:kern w:val="0"/>
          <w:lang w:val="zh-CN"/>
        </w:rPr>
        <w:t>提出质疑的日期。</w:t>
      </w:r>
    </w:p>
    <w:p>
      <w:pPr>
        <w:pStyle w:val="890"/>
        <w:shd w:val="clear" w:color="auto" w:fill="FFFFFF"/>
        <w:snapToGrid w:val="0"/>
        <w:spacing w:after="240" w:afterAutospacing="0" w:line="360" w:lineRule="auto"/>
        <w:ind w:firstLine="420" w:firstLineChars="200"/>
        <w:contextualSpacing/>
        <w:rPr>
          <w:color w:val="000000"/>
          <w:sz w:val="21"/>
          <w:szCs w:val="21"/>
        </w:rPr>
      </w:pPr>
      <w:r>
        <w:rPr>
          <w:rFonts w:hint="eastAsia"/>
          <w:color w:val="000000"/>
          <w:sz w:val="21"/>
          <w:szCs w:val="21"/>
        </w:rPr>
        <w:t>供应商提交的质疑函需一式三份。供应商为自然人的，应当由本人签字；供应商为法人或者其他组织的，应当由法定代表人、主要负责人，或者其授权代表签字或者盖章，并加盖公章。</w:t>
      </w:r>
    </w:p>
    <w:p>
      <w:pPr>
        <w:pStyle w:val="890"/>
        <w:shd w:val="clear" w:color="auto" w:fill="FFFFFF"/>
        <w:snapToGrid w:val="0"/>
        <w:spacing w:after="240" w:afterAutospacing="0" w:line="360" w:lineRule="auto"/>
        <w:ind w:firstLine="420" w:firstLineChars="200"/>
        <w:contextualSpacing/>
        <w:rPr>
          <w:color w:val="000000"/>
          <w:sz w:val="21"/>
          <w:szCs w:val="21"/>
        </w:rPr>
      </w:pPr>
      <w:r>
        <w:rPr>
          <w:rFonts w:hint="eastAsia"/>
          <w:color w:val="000000"/>
          <w:sz w:val="21"/>
          <w:szCs w:val="21"/>
        </w:rPr>
        <w:t>质疑函范本及制作说明详见附件</w:t>
      </w:r>
      <w:r>
        <w:rPr>
          <w:color w:val="000000"/>
          <w:sz w:val="21"/>
          <w:szCs w:val="21"/>
        </w:rPr>
        <w:t>2</w:t>
      </w:r>
      <w:r>
        <w:rPr>
          <w:rFonts w:hint="eastAsia"/>
          <w:color w:val="000000"/>
          <w:sz w:val="21"/>
          <w:szCs w:val="21"/>
        </w:rPr>
        <w:t>。</w:t>
      </w:r>
    </w:p>
    <w:p>
      <w:pPr>
        <w:pStyle w:val="890"/>
        <w:shd w:val="clear" w:color="auto" w:fill="FFFFFF"/>
        <w:snapToGrid w:val="0"/>
        <w:spacing w:after="240" w:afterAutospacing="0" w:line="360" w:lineRule="auto"/>
        <w:ind w:firstLine="420" w:firstLineChars="200"/>
        <w:contextualSpacing/>
        <w:rPr>
          <w:color w:val="000000"/>
          <w:sz w:val="21"/>
          <w:szCs w:val="21"/>
        </w:rPr>
      </w:pPr>
      <w:r>
        <w:rPr>
          <w:color w:val="000000"/>
          <w:sz w:val="21"/>
          <w:szCs w:val="21"/>
        </w:rPr>
        <w:t>4.3.4</w:t>
      </w:r>
      <w:r>
        <w:rPr>
          <w:rFonts w:hint="eastAsia"/>
          <w:color w:val="000000"/>
          <w:sz w:val="21"/>
          <w:szCs w:val="21"/>
        </w:rPr>
        <w:t>对同一采购程序环节的质疑，供应商须在法定质疑期内一次性提出。</w:t>
      </w:r>
    </w:p>
    <w:p>
      <w:pPr>
        <w:pStyle w:val="890"/>
        <w:shd w:val="clear" w:color="auto" w:fill="FFFFFF"/>
        <w:snapToGrid w:val="0"/>
        <w:spacing w:before="0" w:beforeAutospacing="0" w:after="0" w:afterAutospacing="0" w:line="360" w:lineRule="auto"/>
        <w:ind w:firstLine="420" w:firstLineChars="200"/>
        <w:contextualSpacing/>
        <w:rPr>
          <w:color w:val="000000"/>
          <w:sz w:val="21"/>
          <w:szCs w:val="21"/>
        </w:rPr>
      </w:pPr>
      <w:r>
        <w:rPr>
          <w:color w:val="000000"/>
          <w:sz w:val="21"/>
          <w:szCs w:val="21"/>
          <w:lang w:val="zh-CN"/>
        </w:rPr>
        <w:t>4.3</w:t>
      </w:r>
      <w:r>
        <w:rPr>
          <w:color w:val="000000"/>
          <w:sz w:val="21"/>
          <w:szCs w:val="21"/>
        </w:rPr>
        <w:t>.5</w:t>
      </w:r>
      <w:r>
        <w:rPr>
          <w:rFonts w:hint="eastAsia"/>
          <w:color w:val="000000"/>
          <w:sz w:val="21"/>
          <w:szCs w:val="21"/>
        </w:rPr>
        <w:t>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w:t>
      </w:r>
      <w:r>
        <w:rPr>
          <w:color w:val="000000"/>
          <w:sz w:val="21"/>
          <w:szCs w:val="21"/>
        </w:rPr>
        <w:t>5</w:t>
      </w:r>
      <w:r>
        <w:rPr>
          <w:rFonts w:hint="eastAsia"/>
          <w:color w:val="000000"/>
          <w:sz w:val="21"/>
          <w:szCs w:val="21"/>
        </w:rPr>
        <w:t>个工作日内，在广西政府采购网公开质疑答复，答复内容应当完整。</w:t>
      </w:r>
    </w:p>
    <w:p>
      <w:pPr>
        <w:pStyle w:val="36"/>
        <w:spacing w:line="360" w:lineRule="auto"/>
        <w:ind w:firstLine="420" w:firstLineChars="200"/>
        <w:rPr>
          <w:rFonts w:hAnsi="宋体"/>
          <w:color w:val="000000"/>
        </w:rPr>
      </w:pPr>
      <w:r>
        <w:rPr>
          <w:rFonts w:hAnsi="宋体"/>
          <w:color w:val="000000"/>
        </w:rPr>
        <w:t>4.3.6</w:t>
      </w:r>
      <w:r>
        <w:rPr>
          <w:rFonts w:hint="eastAsia" w:hAnsi="宋体"/>
          <w:color w:val="000000"/>
        </w:rPr>
        <w:t>根据采购人与采购代理机构签订的采购委托协议，质疑答复责任主体如下：</w:t>
      </w:r>
    </w:p>
    <w:p>
      <w:pPr>
        <w:widowControl/>
        <w:adjustRightInd/>
        <w:spacing w:line="360" w:lineRule="auto"/>
        <w:jc w:val="center"/>
        <w:rPr>
          <w:rFonts w:ascii="宋体"/>
          <w:b/>
          <w:color w:val="000000"/>
          <w:szCs w:val="21"/>
        </w:rPr>
      </w:pPr>
      <w:r>
        <w:rPr>
          <w:rFonts w:hint="eastAsia" w:ascii="宋体" w:hAnsi="宋体"/>
          <w:b/>
          <w:color w:val="000000"/>
          <w:szCs w:val="21"/>
        </w:rPr>
        <w:t>质疑答复责任主体一览表</w:t>
      </w:r>
    </w:p>
    <w:tbl>
      <w:tblPr>
        <w:tblStyle w:val="72"/>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4536"/>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054" w:type="dxa"/>
            <w:gridSpan w:val="2"/>
            <w:vAlign w:val="center"/>
          </w:tcPr>
          <w:p>
            <w:pPr>
              <w:pStyle w:val="36"/>
              <w:spacing w:line="360" w:lineRule="auto"/>
              <w:jc w:val="center"/>
              <w:rPr>
                <w:rFonts w:hAnsi="宋体"/>
                <w:color w:val="000000"/>
              </w:rPr>
            </w:pPr>
            <w:r>
              <w:rPr>
                <w:rFonts w:hint="eastAsia" w:hAnsi="宋体"/>
                <w:color w:val="000000"/>
              </w:rPr>
              <w:t>质疑内容</w:t>
            </w:r>
          </w:p>
        </w:tc>
        <w:tc>
          <w:tcPr>
            <w:tcW w:w="2232" w:type="dxa"/>
            <w:vAlign w:val="center"/>
          </w:tcPr>
          <w:p>
            <w:pPr>
              <w:pStyle w:val="36"/>
              <w:spacing w:line="360" w:lineRule="auto"/>
              <w:jc w:val="center"/>
              <w:rPr>
                <w:rFonts w:hAnsi="宋体"/>
                <w:color w:val="000000"/>
              </w:rPr>
            </w:pPr>
            <w:r>
              <w:rPr>
                <w:rFonts w:hint="eastAsia" w:hAnsi="宋体"/>
                <w:color w:val="000000"/>
              </w:rPr>
              <w:t>质疑答复责任主体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18" w:type="dxa"/>
            <w:vMerge w:val="restart"/>
            <w:vAlign w:val="center"/>
          </w:tcPr>
          <w:p>
            <w:pPr>
              <w:pStyle w:val="36"/>
              <w:spacing w:line="360" w:lineRule="auto"/>
              <w:jc w:val="center"/>
              <w:rPr>
                <w:rFonts w:hAnsi="宋体"/>
                <w:color w:val="000000"/>
              </w:rPr>
            </w:pPr>
            <w:r>
              <w:rPr>
                <w:rFonts w:hint="eastAsia" w:hAnsi="宋体"/>
                <w:color w:val="000000"/>
              </w:rPr>
              <w:t>对采购文件提出质疑</w:t>
            </w:r>
          </w:p>
        </w:tc>
        <w:tc>
          <w:tcPr>
            <w:tcW w:w="4536" w:type="dxa"/>
            <w:vAlign w:val="center"/>
          </w:tcPr>
          <w:p>
            <w:pPr>
              <w:pStyle w:val="36"/>
              <w:spacing w:line="360" w:lineRule="auto"/>
              <w:jc w:val="left"/>
              <w:rPr>
                <w:rFonts w:hAnsi="宋体"/>
                <w:color w:val="000000"/>
              </w:rPr>
            </w:pPr>
            <w:r>
              <w:rPr>
                <w:rFonts w:hint="eastAsia" w:hAnsi="宋体"/>
                <w:color w:val="000000"/>
              </w:rPr>
              <w:t>对采购文件中特定资格条件、采购需求、评审办法、评审标准提出的质疑</w:t>
            </w:r>
          </w:p>
        </w:tc>
        <w:tc>
          <w:tcPr>
            <w:tcW w:w="2232" w:type="dxa"/>
            <w:vAlign w:val="center"/>
          </w:tcPr>
          <w:p>
            <w:pPr>
              <w:pStyle w:val="36"/>
              <w:spacing w:line="360" w:lineRule="auto"/>
              <w:jc w:val="center"/>
              <w:rPr>
                <w:rFonts w:hAnsi="宋体"/>
                <w:color w:val="000000"/>
              </w:rPr>
            </w:pPr>
            <w:r>
              <w:rPr>
                <w:rFonts w:hint="eastAsia" w:hAnsi="宋体"/>
                <w:color w:val="000000"/>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18" w:type="dxa"/>
            <w:vMerge w:val="continue"/>
            <w:vAlign w:val="center"/>
          </w:tcPr>
          <w:p>
            <w:pPr>
              <w:widowControl/>
              <w:adjustRightInd/>
              <w:spacing w:line="360" w:lineRule="auto"/>
              <w:jc w:val="left"/>
              <w:rPr>
                <w:rFonts w:ascii="宋体"/>
                <w:color w:val="000000"/>
                <w:szCs w:val="21"/>
              </w:rPr>
            </w:pPr>
          </w:p>
        </w:tc>
        <w:tc>
          <w:tcPr>
            <w:tcW w:w="4536" w:type="dxa"/>
            <w:vAlign w:val="center"/>
          </w:tcPr>
          <w:p>
            <w:pPr>
              <w:pStyle w:val="36"/>
              <w:spacing w:line="360" w:lineRule="auto"/>
              <w:jc w:val="left"/>
              <w:rPr>
                <w:rFonts w:hAnsi="宋体"/>
                <w:color w:val="000000"/>
              </w:rPr>
            </w:pPr>
            <w:r>
              <w:rPr>
                <w:rFonts w:hint="eastAsia" w:hAnsi="宋体"/>
                <w:color w:val="000000"/>
              </w:rPr>
              <w:t>对采购文件中其他内容提出的质疑</w:t>
            </w:r>
          </w:p>
        </w:tc>
        <w:tc>
          <w:tcPr>
            <w:tcW w:w="2232" w:type="dxa"/>
            <w:vAlign w:val="center"/>
          </w:tcPr>
          <w:p>
            <w:pPr>
              <w:pStyle w:val="36"/>
              <w:spacing w:line="360" w:lineRule="auto"/>
              <w:jc w:val="center"/>
              <w:rPr>
                <w:rFonts w:hAnsi="宋体"/>
                <w:color w:val="000000"/>
              </w:rPr>
            </w:pPr>
            <w:r>
              <w:rPr>
                <w:rFonts w:hint="eastAsia" w:hAnsi="宋体"/>
                <w:color w:val="000000"/>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18" w:type="dxa"/>
            <w:vMerge w:val="restart"/>
            <w:vAlign w:val="center"/>
          </w:tcPr>
          <w:p>
            <w:pPr>
              <w:pStyle w:val="36"/>
              <w:spacing w:line="360" w:lineRule="auto"/>
              <w:jc w:val="center"/>
              <w:rPr>
                <w:rFonts w:hAnsi="宋体"/>
                <w:color w:val="000000"/>
              </w:rPr>
            </w:pPr>
            <w:r>
              <w:rPr>
                <w:rFonts w:hint="eastAsia" w:hAnsi="宋体"/>
                <w:color w:val="000000"/>
              </w:rPr>
              <w:t>对采购过程提出质疑</w:t>
            </w:r>
          </w:p>
        </w:tc>
        <w:tc>
          <w:tcPr>
            <w:tcW w:w="4536" w:type="dxa"/>
            <w:vAlign w:val="center"/>
          </w:tcPr>
          <w:p>
            <w:pPr>
              <w:pStyle w:val="36"/>
              <w:spacing w:line="360" w:lineRule="auto"/>
              <w:jc w:val="left"/>
              <w:rPr>
                <w:rFonts w:hAnsi="宋体"/>
                <w:color w:val="000000"/>
              </w:rPr>
            </w:pPr>
            <w:r>
              <w:rPr>
                <w:rFonts w:hint="eastAsia" w:hAnsi="宋体"/>
                <w:color w:val="000000"/>
              </w:rPr>
              <w:t>有关现场考察或开启响应文件前答疑会事项提出的质疑</w:t>
            </w:r>
          </w:p>
        </w:tc>
        <w:tc>
          <w:tcPr>
            <w:tcW w:w="2232" w:type="dxa"/>
            <w:vAlign w:val="center"/>
          </w:tcPr>
          <w:p>
            <w:pPr>
              <w:pStyle w:val="36"/>
              <w:spacing w:line="360" w:lineRule="auto"/>
              <w:jc w:val="center"/>
              <w:rPr>
                <w:rFonts w:hAnsi="宋体"/>
                <w:color w:val="000000"/>
              </w:rPr>
            </w:pPr>
            <w:r>
              <w:rPr>
                <w:rFonts w:hint="eastAsia" w:hAnsi="宋体"/>
                <w:color w:val="000000"/>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18" w:type="dxa"/>
            <w:vMerge w:val="continue"/>
            <w:vAlign w:val="center"/>
          </w:tcPr>
          <w:p>
            <w:pPr>
              <w:widowControl/>
              <w:adjustRightInd/>
              <w:spacing w:line="360" w:lineRule="auto"/>
              <w:jc w:val="left"/>
              <w:rPr>
                <w:rFonts w:ascii="宋体"/>
                <w:color w:val="000000"/>
                <w:szCs w:val="21"/>
              </w:rPr>
            </w:pPr>
          </w:p>
        </w:tc>
        <w:tc>
          <w:tcPr>
            <w:tcW w:w="4536" w:type="dxa"/>
            <w:vAlign w:val="center"/>
          </w:tcPr>
          <w:p>
            <w:pPr>
              <w:pStyle w:val="36"/>
              <w:spacing w:line="360" w:lineRule="auto"/>
              <w:jc w:val="left"/>
              <w:rPr>
                <w:rFonts w:hAnsi="宋体"/>
                <w:color w:val="000000"/>
              </w:rPr>
            </w:pPr>
            <w:r>
              <w:rPr>
                <w:rFonts w:hint="eastAsia" w:hAnsi="宋体"/>
                <w:color w:val="000000"/>
              </w:rPr>
              <w:t>对采购过程中其它事项提出的质疑</w:t>
            </w:r>
          </w:p>
        </w:tc>
        <w:tc>
          <w:tcPr>
            <w:tcW w:w="2232" w:type="dxa"/>
            <w:vAlign w:val="center"/>
          </w:tcPr>
          <w:p>
            <w:pPr>
              <w:pStyle w:val="36"/>
              <w:spacing w:line="360" w:lineRule="auto"/>
              <w:jc w:val="center"/>
              <w:rPr>
                <w:rFonts w:hAnsi="宋体"/>
                <w:color w:val="000000"/>
              </w:rPr>
            </w:pPr>
            <w:r>
              <w:rPr>
                <w:rFonts w:hint="eastAsia" w:hAnsi="宋体"/>
                <w:color w:val="000000"/>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18" w:type="dxa"/>
            <w:vAlign w:val="center"/>
          </w:tcPr>
          <w:p>
            <w:pPr>
              <w:pStyle w:val="36"/>
              <w:spacing w:line="360" w:lineRule="auto"/>
              <w:jc w:val="center"/>
              <w:rPr>
                <w:rFonts w:hAnsi="宋体"/>
                <w:color w:val="000000"/>
              </w:rPr>
            </w:pPr>
            <w:r>
              <w:rPr>
                <w:rFonts w:hint="eastAsia" w:hAnsi="宋体"/>
                <w:color w:val="000000"/>
              </w:rPr>
              <w:t>对采购结果提出质疑</w:t>
            </w:r>
          </w:p>
        </w:tc>
        <w:tc>
          <w:tcPr>
            <w:tcW w:w="4536" w:type="dxa"/>
            <w:vAlign w:val="center"/>
          </w:tcPr>
          <w:p>
            <w:pPr>
              <w:pStyle w:val="36"/>
              <w:spacing w:line="360" w:lineRule="auto"/>
              <w:jc w:val="left"/>
              <w:rPr>
                <w:rFonts w:hAnsi="宋体"/>
                <w:color w:val="000000"/>
              </w:rPr>
            </w:pPr>
            <w:r>
              <w:rPr>
                <w:rFonts w:hint="eastAsia" w:hAnsi="宋体"/>
                <w:color w:val="000000"/>
              </w:rPr>
              <w:t>对采购结果提出的质疑</w:t>
            </w:r>
          </w:p>
        </w:tc>
        <w:tc>
          <w:tcPr>
            <w:tcW w:w="2232" w:type="dxa"/>
            <w:vAlign w:val="center"/>
          </w:tcPr>
          <w:p>
            <w:pPr>
              <w:pStyle w:val="36"/>
              <w:spacing w:line="360" w:lineRule="auto"/>
              <w:jc w:val="center"/>
              <w:rPr>
                <w:rFonts w:hAnsi="宋体"/>
                <w:color w:val="000000"/>
              </w:rPr>
            </w:pPr>
            <w:r>
              <w:rPr>
                <w:rFonts w:hint="eastAsia" w:hAnsi="宋体"/>
                <w:color w:val="000000"/>
              </w:rPr>
              <w:t>采购代理机构</w:t>
            </w:r>
          </w:p>
        </w:tc>
      </w:tr>
    </w:tbl>
    <w:p>
      <w:pPr>
        <w:pStyle w:val="890"/>
        <w:shd w:val="clear" w:color="auto" w:fill="FFFFFF"/>
        <w:snapToGrid w:val="0"/>
        <w:spacing w:before="0" w:beforeAutospacing="0" w:after="0" w:afterAutospacing="0" w:line="360" w:lineRule="auto"/>
        <w:ind w:firstLine="420" w:firstLineChars="200"/>
        <w:contextualSpacing/>
        <w:rPr>
          <w:color w:val="000000"/>
          <w:sz w:val="21"/>
          <w:szCs w:val="21"/>
          <w:lang w:val="zh-CN"/>
        </w:rPr>
      </w:pPr>
      <w:r>
        <w:rPr>
          <w:rFonts w:hint="eastAsia"/>
          <w:color w:val="000000"/>
          <w:sz w:val="21"/>
          <w:szCs w:val="21"/>
          <w:lang w:val="zh-CN"/>
        </w:rPr>
        <w:t>注：</w:t>
      </w:r>
      <w:r>
        <w:rPr>
          <w:rFonts w:hint="eastAsia"/>
          <w:color w:val="000000"/>
          <w:sz w:val="21"/>
          <w:szCs w:val="21"/>
        </w:rPr>
        <w:t>采购人或代理机构或应当协助质疑答复责任主体及时答复供应商的书面质疑。</w:t>
      </w:r>
    </w:p>
    <w:p>
      <w:pPr>
        <w:pStyle w:val="890"/>
        <w:shd w:val="clear" w:color="auto" w:fill="FFFFFF"/>
        <w:snapToGrid w:val="0"/>
        <w:spacing w:before="0" w:beforeAutospacing="0" w:after="0" w:afterAutospacing="0" w:line="360" w:lineRule="auto"/>
        <w:ind w:firstLine="420" w:firstLineChars="200"/>
        <w:contextualSpacing/>
        <w:rPr>
          <w:color w:val="000000"/>
          <w:sz w:val="21"/>
          <w:szCs w:val="21"/>
        </w:rPr>
      </w:pPr>
      <w:r>
        <w:rPr>
          <w:color w:val="000000"/>
          <w:sz w:val="21"/>
          <w:szCs w:val="21"/>
          <w:lang w:val="zh-CN"/>
        </w:rPr>
        <w:t>4.3</w:t>
      </w:r>
      <w:r>
        <w:rPr>
          <w:color w:val="000000"/>
          <w:sz w:val="21"/>
          <w:szCs w:val="21"/>
        </w:rPr>
        <w:t>.7</w:t>
      </w:r>
      <w:r>
        <w:rPr>
          <w:rFonts w:hint="eastAsia"/>
          <w:color w:val="000000"/>
          <w:sz w:val="21"/>
          <w:szCs w:val="21"/>
        </w:rPr>
        <w:t>询问或者质疑事项可能影响采购结果的，采购人应当暂停签订合同，已经签订合同的，应当中止履行合同。</w:t>
      </w:r>
    </w:p>
    <w:p>
      <w:pPr>
        <w:pStyle w:val="890"/>
        <w:shd w:val="clear" w:color="auto" w:fill="FFFFFF"/>
        <w:snapToGrid w:val="0"/>
        <w:spacing w:after="240" w:afterAutospacing="0" w:line="360" w:lineRule="auto"/>
        <w:ind w:firstLine="420" w:firstLineChars="200"/>
        <w:contextualSpacing/>
        <w:rPr>
          <w:color w:val="000000"/>
          <w:sz w:val="21"/>
          <w:szCs w:val="21"/>
          <w:lang w:val="zh-CN"/>
        </w:rPr>
      </w:pPr>
      <w:r>
        <w:rPr>
          <w:color w:val="000000"/>
          <w:sz w:val="21"/>
          <w:szCs w:val="21"/>
          <w:lang w:val="zh-CN"/>
        </w:rPr>
        <w:t>4.4</w:t>
      </w:r>
      <w:r>
        <w:rPr>
          <w:rFonts w:hint="eastAsia"/>
          <w:color w:val="000000"/>
          <w:sz w:val="21"/>
          <w:szCs w:val="21"/>
          <w:lang w:val="zh-CN"/>
        </w:rPr>
        <w:t>供应商投诉</w:t>
      </w:r>
    </w:p>
    <w:p>
      <w:pPr>
        <w:pStyle w:val="890"/>
        <w:shd w:val="clear" w:color="auto" w:fill="FFFFFF"/>
        <w:snapToGrid w:val="0"/>
        <w:spacing w:after="240" w:afterAutospacing="0" w:line="360" w:lineRule="auto"/>
        <w:ind w:firstLine="420" w:firstLineChars="200"/>
        <w:contextualSpacing/>
        <w:rPr>
          <w:color w:val="000000"/>
          <w:sz w:val="21"/>
          <w:szCs w:val="21"/>
        </w:rPr>
      </w:pPr>
      <w:r>
        <w:rPr>
          <w:color w:val="000000"/>
          <w:sz w:val="21"/>
          <w:szCs w:val="21"/>
        </w:rPr>
        <w:t>4.4.1</w:t>
      </w:r>
      <w:r>
        <w:rPr>
          <w:rFonts w:hint="eastAsia"/>
          <w:color w:val="000000"/>
          <w:sz w:val="21"/>
          <w:szCs w:val="21"/>
        </w:rPr>
        <w:t>质疑供应商对采购人、采购代理机构的答复不满意或者采购人、采购代理机构未在规定的时间内作出答复的，可以在答复期满后十五个工作日内向同级政府采购监督管理部门提出投诉。</w:t>
      </w:r>
    </w:p>
    <w:p>
      <w:pPr>
        <w:pStyle w:val="890"/>
        <w:shd w:val="clear" w:color="auto" w:fill="FFFFFF"/>
        <w:snapToGrid w:val="0"/>
        <w:spacing w:after="240" w:afterAutospacing="0" w:line="360" w:lineRule="auto"/>
        <w:ind w:firstLine="420" w:firstLineChars="200"/>
        <w:contextualSpacing/>
        <w:rPr>
          <w:color w:val="000000"/>
          <w:sz w:val="21"/>
          <w:szCs w:val="21"/>
        </w:rPr>
      </w:pPr>
      <w:r>
        <w:rPr>
          <w:color w:val="000000"/>
          <w:sz w:val="21"/>
          <w:szCs w:val="21"/>
        </w:rPr>
        <w:t>4.4.</w:t>
      </w:r>
      <w:r>
        <w:rPr>
          <w:color w:val="000000"/>
          <w:sz w:val="21"/>
          <w:szCs w:val="21"/>
          <w:lang w:val="zh-CN"/>
        </w:rPr>
        <w:t>2</w:t>
      </w:r>
      <w:r>
        <w:rPr>
          <w:rFonts w:hint="eastAsia"/>
          <w:color w:val="000000"/>
          <w:sz w:val="21"/>
          <w:szCs w:val="21"/>
        </w:rPr>
        <w:t>供应商投诉的事项不得超出已质疑事项的范围，基于质疑答复内容提出的投诉事项除外。</w:t>
      </w:r>
    </w:p>
    <w:p>
      <w:pPr>
        <w:pStyle w:val="890"/>
        <w:shd w:val="clear" w:color="auto" w:fill="FFFFFF"/>
        <w:snapToGrid w:val="0"/>
        <w:spacing w:after="240" w:afterAutospacing="0" w:line="360" w:lineRule="auto"/>
        <w:ind w:firstLine="420" w:firstLineChars="200"/>
        <w:contextualSpacing/>
        <w:rPr>
          <w:color w:val="000000"/>
          <w:sz w:val="21"/>
          <w:szCs w:val="21"/>
        </w:rPr>
      </w:pPr>
      <w:r>
        <w:rPr>
          <w:color w:val="000000"/>
          <w:sz w:val="21"/>
          <w:szCs w:val="21"/>
        </w:rPr>
        <w:t>4.4.3</w:t>
      </w:r>
      <w:r>
        <w:rPr>
          <w:rFonts w:hint="eastAsia"/>
          <w:color w:val="000000"/>
          <w:sz w:val="21"/>
          <w:szCs w:val="21"/>
        </w:rPr>
        <w:t>供应商投诉应当有明确的请求和必要的证明材料。</w:t>
      </w:r>
    </w:p>
    <w:p>
      <w:pPr>
        <w:pStyle w:val="890"/>
        <w:shd w:val="clear" w:color="auto" w:fill="FFFFFF"/>
        <w:snapToGrid w:val="0"/>
        <w:spacing w:after="240" w:afterAutospacing="0" w:line="360" w:lineRule="auto"/>
        <w:ind w:firstLine="420" w:firstLineChars="200"/>
        <w:contextualSpacing/>
        <w:rPr>
          <w:color w:val="000000"/>
          <w:sz w:val="21"/>
          <w:szCs w:val="21"/>
        </w:rPr>
      </w:pPr>
      <w:r>
        <w:rPr>
          <w:color w:val="000000"/>
          <w:sz w:val="21"/>
          <w:szCs w:val="21"/>
        </w:rPr>
        <w:t>4.4.4</w:t>
      </w:r>
      <w:r>
        <w:rPr>
          <w:rFonts w:hint="eastAsia"/>
          <w:color w:val="000000"/>
          <w:sz w:val="21"/>
          <w:szCs w:val="21"/>
        </w:rPr>
        <w:t>以联合体形式参加政府采购活动的，其投诉应当由组成联合体的所有供应商共同提出。</w:t>
      </w:r>
    </w:p>
    <w:p>
      <w:pPr>
        <w:pStyle w:val="890"/>
        <w:shd w:val="clear" w:color="auto" w:fill="FFFFFF"/>
        <w:snapToGrid w:val="0"/>
        <w:spacing w:after="240" w:afterAutospacing="0" w:line="360" w:lineRule="auto"/>
        <w:ind w:firstLine="400"/>
        <w:contextualSpacing/>
        <w:rPr>
          <w:color w:val="000000"/>
          <w:sz w:val="21"/>
          <w:szCs w:val="21"/>
        </w:rPr>
      </w:pPr>
    </w:p>
    <w:p>
      <w:pPr>
        <w:pStyle w:val="158"/>
        <w:snapToGrid w:val="0"/>
        <w:spacing w:before="0"/>
        <w:ind w:firstLine="31680"/>
        <w:rPr>
          <w:rFonts w:ascii="宋体" w:cs="宋体"/>
          <w:color w:val="000000"/>
          <w:sz w:val="21"/>
          <w:szCs w:val="21"/>
        </w:rPr>
      </w:pPr>
    </w:p>
    <w:p>
      <w:pPr>
        <w:adjustRightInd/>
        <w:spacing w:line="360" w:lineRule="auto"/>
        <w:jc w:val="center"/>
        <w:outlineLvl w:val="1"/>
        <w:rPr>
          <w:rFonts w:ascii="宋体" w:cs="宋体"/>
          <w:b/>
          <w:color w:val="000000"/>
          <w:szCs w:val="21"/>
        </w:rPr>
      </w:pPr>
      <w:r>
        <w:rPr>
          <w:rFonts w:hint="eastAsia" w:ascii="宋体" w:hAnsi="宋体" w:cs="宋体"/>
          <w:b/>
          <w:color w:val="000000"/>
          <w:szCs w:val="21"/>
        </w:rPr>
        <w:t>二、招标文件的构成、澄清、修改</w:t>
      </w:r>
    </w:p>
    <w:p>
      <w:pPr>
        <w:pStyle w:val="36"/>
        <w:spacing w:line="360" w:lineRule="auto"/>
        <w:rPr>
          <w:rFonts w:hAnsi="宋体" w:cs="宋体"/>
          <w:b/>
          <w:color w:val="000000"/>
        </w:rPr>
      </w:pPr>
      <w:r>
        <w:rPr>
          <w:rFonts w:hAnsi="宋体" w:cs="宋体"/>
          <w:b/>
          <w:color w:val="000000"/>
        </w:rPr>
        <w:t>5</w:t>
      </w:r>
      <w:r>
        <w:rPr>
          <w:rFonts w:hint="eastAsia" w:hAnsi="宋体" w:cs="宋体"/>
          <w:b/>
          <w:color w:val="000000"/>
        </w:rPr>
        <w:t>．招标文件的构成</w:t>
      </w:r>
    </w:p>
    <w:p>
      <w:pPr>
        <w:pStyle w:val="36"/>
        <w:spacing w:line="360" w:lineRule="auto"/>
        <w:ind w:firstLine="420" w:firstLineChars="200"/>
        <w:rPr>
          <w:rFonts w:hAnsi="宋体" w:cs="宋体"/>
          <w:color w:val="000000"/>
        </w:rPr>
      </w:pPr>
      <w:r>
        <w:rPr>
          <w:rFonts w:hAnsi="宋体" w:cs="宋体"/>
          <w:color w:val="000000"/>
        </w:rPr>
        <w:t xml:space="preserve">5.1 </w:t>
      </w:r>
      <w:r>
        <w:rPr>
          <w:rFonts w:hint="eastAsia" w:hAnsi="宋体" w:cs="宋体"/>
          <w:color w:val="000000"/>
        </w:rPr>
        <w:t>招标文件包括下列文件及附件：</w:t>
      </w:r>
    </w:p>
    <w:p>
      <w:pPr>
        <w:pStyle w:val="36"/>
        <w:tabs>
          <w:tab w:val="left" w:pos="840"/>
        </w:tabs>
        <w:spacing w:line="360" w:lineRule="auto"/>
        <w:ind w:firstLine="420" w:firstLineChars="200"/>
        <w:rPr>
          <w:rFonts w:hAnsi="宋体" w:cs="宋体"/>
          <w:color w:val="000000"/>
        </w:rPr>
      </w:pPr>
      <w:r>
        <w:rPr>
          <w:rFonts w:hAnsi="宋体" w:cs="宋体"/>
          <w:color w:val="000000"/>
        </w:rPr>
        <w:t>5.1.1</w:t>
      </w:r>
      <w:r>
        <w:rPr>
          <w:rFonts w:hint="eastAsia" w:hAnsi="宋体" w:cs="宋体"/>
          <w:color w:val="000000"/>
        </w:rPr>
        <w:t>招标公告；</w:t>
      </w:r>
    </w:p>
    <w:p>
      <w:pPr>
        <w:pStyle w:val="36"/>
        <w:tabs>
          <w:tab w:val="left" w:pos="840"/>
        </w:tabs>
        <w:spacing w:line="360" w:lineRule="auto"/>
        <w:ind w:firstLine="420" w:firstLineChars="200"/>
        <w:rPr>
          <w:rFonts w:hAnsi="宋体" w:cs="宋体"/>
          <w:color w:val="000000"/>
        </w:rPr>
      </w:pPr>
      <w:r>
        <w:rPr>
          <w:rFonts w:hAnsi="宋体" w:cs="宋体"/>
          <w:color w:val="000000"/>
        </w:rPr>
        <w:t>5.1.2</w:t>
      </w:r>
      <w:r>
        <w:rPr>
          <w:rFonts w:hint="eastAsia" w:hAnsi="宋体" w:cs="宋体"/>
          <w:color w:val="000000"/>
        </w:rPr>
        <w:t>投标人须知；</w:t>
      </w:r>
    </w:p>
    <w:p>
      <w:pPr>
        <w:pStyle w:val="36"/>
        <w:tabs>
          <w:tab w:val="left" w:pos="840"/>
        </w:tabs>
        <w:spacing w:line="360" w:lineRule="auto"/>
        <w:ind w:firstLine="420" w:firstLineChars="200"/>
        <w:rPr>
          <w:rFonts w:hAnsi="宋体" w:cs="宋体"/>
          <w:color w:val="000000"/>
        </w:rPr>
      </w:pPr>
      <w:r>
        <w:rPr>
          <w:rFonts w:hAnsi="宋体" w:cs="宋体"/>
          <w:color w:val="000000"/>
        </w:rPr>
        <w:t>5.1.3</w:t>
      </w:r>
      <w:r>
        <w:rPr>
          <w:rFonts w:hint="eastAsia" w:hAnsi="宋体" w:cs="宋体"/>
          <w:color w:val="000000"/>
        </w:rPr>
        <w:t>采购需求；</w:t>
      </w:r>
    </w:p>
    <w:p>
      <w:pPr>
        <w:pStyle w:val="36"/>
        <w:tabs>
          <w:tab w:val="left" w:pos="840"/>
        </w:tabs>
        <w:spacing w:line="360" w:lineRule="auto"/>
        <w:ind w:firstLine="420" w:firstLineChars="200"/>
        <w:rPr>
          <w:rFonts w:hAnsi="宋体" w:cs="宋体"/>
          <w:color w:val="000000"/>
        </w:rPr>
      </w:pPr>
      <w:r>
        <w:rPr>
          <w:rFonts w:hAnsi="宋体" w:cs="宋体"/>
          <w:color w:val="000000"/>
        </w:rPr>
        <w:t>5.1.4</w:t>
      </w:r>
      <w:r>
        <w:rPr>
          <w:rFonts w:hint="eastAsia" w:hAnsi="宋体" w:cs="宋体"/>
          <w:color w:val="000000"/>
        </w:rPr>
        <w:t>评标办法；</w:t>
      </w:r>
    </w:p>
    <w:p>
      <w:pPr>
        <w:pStyle w:val="36"/>
        <w:tabs>
          <w:tab w:val="left" w:pos="840"/>
        </w:tabs>
        <w:spacing w:line="360" w:lineRule="auto"/>
        <w:ind w:firstLine="420" w:firstLineChars="200"/>
        <w:rPr>
          <w:rFonts w:hAnsi="宋体" w:cs="宋体"/>
          <w:color w:val="000000"/>
        </w:rPr>
      </w:pPr>
      <w:r>
        <w:rPr>
          <w:rFonts w:hAnsi="宋体" w:cs="宋体"/>
          <w:color w:val="000000"/>
        </w:rPr>
        <w:t>5.1.5</w:t>
      </w:r>
      <w:r>
        <w:rPr>
          <w:rFonts w:hint="eastAsia" w:hAnsi="宋体" w:cs="宋体"/>
          <w:color w:val="000000"/>
        </w:rPr>
        <w:t>拟签订的合同文本；</w:t>
      </w:r>
    </w:p>
    <w:p>
      <w:pPr>
        <w:pStyle w:val="36"/>
        <w:tabs>
          <w:tab w:val="left" w:pos="840"/>
        </w:tabs>
        <w:spacing w:line="360" w:lineRule="auto"/>
        <w:ind w:firstLine="420" w:firstLineChars="200"/>
        <w:rPr>
          <w:rFonts w:hAnsi="宋体" w:cs="宋体"/>
          <w:color w:val="000000"/>
        </w:rPr>
      </w:pPr>
      <w:r>
        <w:rPr>
          <w:rFonts w:hAnsi="宋体" w:cs="宋体"/>
          <w:color w:val="000000"/>
        </w:rPr>
        <w:t>5.1.6</w:t>
      </w:r>
      <w:r>
        <w:rPr>
          <w:rFonts w:hint="eastAsia" w:hAnsi="宋体" w:cs="宋体"/>
          <w:color w:val="000000"/>
        </w:rPr>
        <w:t>应提交的有关格式范例。</w:t>
      </w:r>
    </w:p>
    <w:p>
      <w:pPr>
        <w:spacing w:line="360" w:lineRule="auto"/>
        <w:ind w:firstLine="420" w:firstLineChars="200"/>
        <w:rPr>
          <w:rFonts w:ascii="宋体" w:cs="宋体"/>
          <w:color w:val="000000"/>
          <w:szCs w:val="21"/>
        </w:rPr>
      </w:pPr>
      <w:r>
        <w:rPr>
          <w:rFonts w:ascii="宋体" w:hAnsi="宋体" w:cs="宋体"/>
          <w:color w:val="000000"/>
          <w:szCs w:val="21"/>
        </w:rPr>
        <w:t>5.2</w:t>
      </w:r>
      <w:r>
        <w:rPr>
          <w:rFonts w:hint="eastAsia" w:ascii="宋体" w:hAnsi="宋体" w:cs="宋体"/>
          <w:color w:val="000000"/>
          <w:szCs w:val="21"/>
        </w:rPr>
        <w:t>与本项目有关的</w:t>
      </w:r>
      <w:r>
        <w:rPr>
          <w:rFonts w:hint="eastAsia" w:ascii="宋体" w:hAnsi="宋体" w:cs="宋体"/>
          <w:bCs/>
          <w:color w:val="000000"/>
          <w:szCs w:val="21"/>
        </w:rPr>
        <w:t>澄清或者修改的内容为招标文件的组成部分</w:t>
      </w:r>
      <w:r>
        <w:rPr>
          <w:rFonts w:hint="eastAsia" w:ascii="宋体" w:hAnsi="宋体" w:cs="宋体"/>
          <w:color w:val="000000"/>
          <w:szCs w:val="21"/>
        </w:rPr>
        <w:t>。</w:t>
      </w:r>
    </w:p>
    <w:p>
      <w:pPr>
        <w:pStyle w:val="36"/>
        <w:spacing w:line="360" w:lineRule="auto"/>
        <w:rPr>
          <w:rFonts w:hAnsi="宋体" w:cs="宋体"/>
          <w:b/>
          <w:color w:val="000000"/>
        </w:rPr>
      </w:pPr>
      <w:r>
        <w:rPr>
          <w:rFonts w:hAnsi="宋体" w:cs="宋体"/>
          <w:b/>
          <w:color w:val="000000"/>
        </w:rPr>
        <w:t xml:space="preserve">6. </w:t>
      </w:r>
      <w:r>
        <w:rPr>
          <w:rFonts w:hint="eastAsia" w:hAnsi="宋体" w:cs="宋体"/>
          <w:b/>
          <w:color w:val="000000"/>
        </w:rPr>
        <w:t>招标文件的澄清、修改</w:t>
      </w:r>
    </w:p>
    <w:p>
      <w:pPr>
        <w:pStyle w:val="158"/>
        <w:snapToGrid w:val="0"/>
        <w:spacing w:before="0"/>
        <w:ind w:firstLine="31680"/>
        <w:rPr>
          <w:rFonts w:ascii="宋体" w:cs="宋体"/>
          <w:color w:val="000000"/>
          <w:sz w:val="21"/>
          <w:szCs w:val="21"/>
        </w:rPr>
      </w:pPr>
      <w:r>
        <w:rPr>
          <w:rFonts w:ascii="宋体" w:hAnsi="宋体" w:cs="宋体"/>
          <w:color w:val="000000"/>
          <w:sz w:val="21"/>
          <w:szCs w:val="21"/>
        </w:rPr>
        <w:t>6.1</w:t>
      </w:r>
      <w:r>
        <w:rPr>
          <w:rFonts w:hint="eastAsia" w:ascii="宋体" w:hAnsi="宋体" w:cs="宋体"/>
          <w:color w:val="000000"/>
          <w:sz w:val="21"/>
          <w:szCs w:val="21"/>
        </w:rPr>
        <w:t>已获取招标文件的潜在投标人，若有问题需要澄清，应于投标截止时间前，以书面形式向采购代理机构提出。</w:t>
      </w:r>
    </w:p>
    <w:p>
      <w:pPr>
        <w:pStyle w:val="158"/>
        <w:snapToGrid w:val="0"/>
        <w:spacing w:before="0"/>
        <w:ind w:firstLine="31680"/>
        <w:rPr>
          <w:rFonts w:ascii="宋体" w:cs="宋体"/>
          <w:color w:val="000000"/>
          <w:sz w:val="21"/>
          <w:szCs w:val="21"/>
        </w:rPr>
      </w:pPr>
      <w:r>
        <w:rPr>
          <w:rFonts w:ascii="宋体" w:hAnsi="宋体" w:cs="宋体"/>
          <w:color w:val="000000"/>
          <w:sz w:val="21"/>
          <w:szCs w:val="21"/>
        </w:rPr>
        <w:t xml:space="preserve">6.2 </w:t>
      </w:r>
      <w:r>
        <w:rPr>
          <w:rFonts w:hint="eastAsia" w:ascii="宋体" w:hAnsi="宋体" w:cs="宋体"/>
          <w:color w:val="000000"/>
          <w:sz w:val="21"/>
          <w:szCs w:val="21"/>
        </w:rPr>
        <w:t>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pPr>
        <w:pStyle w:val="18"/>
        <w:rPr>
          <w:rFonts w:hAnsi="宋体" w:cs="宋体"/>
          <w:color w:val="000000"/>
          <w:sz w:val="21"/>
          <w:lang w:val="en-US"/>
        </w:rPr>
      </w:pPr>
    </w:p>
    <w:p>
      <w:pPr>
        <w:adjustRightInd/>
        <w:spacing w:line="360" w:lineRule="auto"/>
        <w:jc w:val="center"/>
        <w:outlineLvl w:val="1"/>
        <w:rPr>
          <w:rFonts w:ascii="宋体" w:cs="宋体"/>
          <w:b/>
          <w:color w:val="000000"/>
          <w:szCs w:val="21"/>
        </w:rPr>
      </w:pPr>
      <w:r>
        <w:rPr>
          <w:rFonts w:hint="eastAsia" w:ascii="宋体" w:hAnsi="宋体" w:cs="宋体"/>
          <w:b/>
          <w:color w:val="000000"/>
          <w:szCs w:val="21"/>
        </w:rPr>
        <w:t>三、投标</w:t>
      </w:r>
    </w:p>
    <w:p>
      <w:pPr>
        <w:pStyle w:val="36"/>
        <w:spacing w:line="360" w:lineRule="auto"/>
        <w:rPr>
          <w:rFonts w:hAnsi="宋体" w:cs="宋体"/>
          <w:b/>
          <w:color w:val="000000"/>
        </w:rPr>
      </w:pPr>
      <w:r>
        <w:rPr>
          <w:rFonts w:hAnsi="宋体" w:cs="宋体"/>
          <w:b/>
          <w:color w:val="000000"/>
        </w:rPr>
        <w:t xml:space="preserve">7. </w:t>
      </w:r>
      <w:r>
        <w:rPr>
          <w:rFonts w:hint="eastAsia" w:hAnsi="宋体" w:cs="宋体"/>
          <w:b/>
          <w:color w:val="000000"/>
        </w:rPr>
        <w:t>招标文件的获取</w:t>
      </w:r>
    </w:p>
    <w:p>
      <w:pPr>
        <w:spacing w:line="360" w:lineRule="auto"/>
        <w:ind w:firstLine="420" w:firstLineChars="200"/>
        <w:rPr>
          <w:rFonts w:ascii="宋体" w:cs="宋体"/>
          <w:snapToGrid w:val="0"/>
          <w:color w:val="000000"/>
          <w:kern w:val="28"/>
          <w:szCs w:val="21"/>
        </w:rPr>
      </w:pPr>
      <w:r>
        <w:rPr>
          <w:rFonts w:hint="eastAsia" w:ascii="宋体" w:hAnsi="宋体" w:cs="宋体"/>
          <w:snapToGrid w:val="0"/>
          <w:color w:val="000000"/>
          <w:kern w:val="28"/>
          <w:szCs w:val="21"/>
        </w:rPr>
        <w:t>详见招标公告中获取招标文件的时间期限、地点、方式及招标文件售价。</w:t>
      </w:r>
    </w:p>
    <w:p>
      <w:pPr>
        <w:pStyle w:val="36"/>
        <w:spacing w:line="360" w:lineRule="auto"/>
        <w:rPr>
          <w:rFonts w:hAnsi="宋体" w:cs="宋体"/>
          <w:b/>
          <w:color w:val="000000"/>
        </w:rPr>
      </w:pPr>
      <w:r>
        <w:rPr>
          <w:rFonts w:hAnsi="宋体" w:cs="宋体"/>
          <w:b/>
          <w:color w:val="000000"/>
        </w:rPr>
        <w:t>8.</w:t>
      </w:r>
      <w:r>
        <w:rPr>
          <w:rFonts w:hint="eastAsia" w:hAnsi="宋体" w:cs="宋体"/>
          <w:b/>
          <w:color w:val="000000"/>
        </w:rPr>
        <w:t>开标前答疑会或现场考察</w:t>
      </w:r>
    </w:p>
    <w:p>
      <w:pPr>
        <w:pStyle w:val="36"/>
        <w:spacing w:line="360" w:lineRule="auto"/>
        <w:ind w:firstLine="420" w:firstLineChars="200"/>
        <w:rPr>
          <w:rFonts w:hAnsi="宋体" w:cs="宋体"/>
          <w:color w:val="000000"/>
        </w:rPr>
      </w:pPr>
      <w:r>
        <w:rPr>
          <w:rFonts w:hint="eastAsia" w:hAnsi="宋体" w:cs="宋体"/>
          <w:color w:val="000000"/>
        </w:rPr>
        <w:t>采购人组织潜在投标人现场考察或者召开开标前答疑会的，潜在投标人按第二部分投标人须知前附表的规定参加现场考察或者开标前答疑会。</w:t>
      </w:r>
    </w:p>
    <w:p>
      <w:pPr>
        <w:pStyle w:val="36"/>
        <w:spacing w:line="360" w:lineRule="auto"/>
        <w:rPr>
          <w:rFonts w:hAnsi="宋体" w:cs="宋体"/>
          <w:b/>
          <w:color w:val="000000"/>
        </w:rPr>
      </w:pPr>
      <w:r>
        <w:rPr>
          <w:rFonts w:hAnsi="宋体" w:cs="宋体"/>
          <w:b/>
          <w:color w:val="000000"/>
          <w:kern w:val="28"/>
        </w:rPr>
        <w:t>9.</w:t>
      </w:r>
      <w:r>
        <w:rPr>
          <w:rFonts w:hint="eastAsia" w:hAnsi="宋体" w:cs="宋体"/>
          <w:b/>
          <w:color w:val="000000"/>
          <w:kern w:val="28"/>
        </w:rPr>
        <w:t>投标保证金</w:t>
      </w:r>
    </w:p>
    <w:p>
      <w:pPr>
        <w:pStyle w:val="7"/>
        <w:spacing w:line="360" w:lineRule="auto"/>
        <w:ind w:firstLine="411" w:firstLineChars="196"/>
        <w:rPr>
          <w:rFonts w:hAnsi="宋体" w:cs="宋体"/>
          <w:sz w:val="21"/>
          <w:szCs w:val="21"/>
        </w:rPr>
      </w:pPr>
      <w:r>
        <w:rPr>
          <w:rFonts w:hAnsi="宋体" w:cs="宋体"/>
          <w:sz w:val="21"/>
          <w:szCs w:val="21"/>
        </w:rPr>
        <w:t>9.1</w:t>
      </w:r>
      <w:r>
        <w:rPr>
          <w:rFonts w:hint="eastAsia" w:hAnsi="宋体" w:cs="宋体"/>
          <w:sz w:val="21"/>
          <w:szCs w:val="21"/>
        </w:rPr>
        <w:t>采购人在采购文件中要求提交投标保证金的，投标保证金的数额不得超过采购项目预算金额的</w:t>
      </w:r>
      <w:r>
        <w:rPr>
          <w:rFonts w:hAnsi="宋体" w:cs="宋体"/>
          <w:sz w:val="21"/>
          <w:szCs w:val="21"/>
        </w:rPr>
        <w:t>1%</w:t>
      </w:r>
      <w:r>
        <w:rPr>
          <w:rFonts w:hint="eastAsia" w:hAnsi="宋体" w:cs="宋体"/>
          <w:sz w:val="21"/>
          <w:szCs w:val="21"/>
        </w:rPr>
        <w:t>，鼓励对诚信记录良好的供应商免收或者减少收取投标保证金，对于需要收取保证金的政府采购项目，政府采购信用白名单供应商可以免于缴纳保证金，降低信用白名单供应商参与政府采购活动成本。投标保证金应当以支票、汇票、本票或者金融机构、担保机构出具的保函等非现金形式提交。</w:t>
      </w:r>
    </w:p>
    <w:p>
      <w:pPr>
        <w:pStyle w:val="117"/>
        <w:ind w:firstLine="420" w:firstLineChars="200"/>
        <w:rPr>
          <w:rFonts w:cs="宋体"/>
          <w:color w:val="000000"/>
          <w:kern w:val="2"/>
          <w:sz w:val="21"/>
          <w:szCs w:val="21"/>
        </w:rPr>
      </w:pPr>
      <w:r>
        <w:rPr>
          <w:rFonts w:hint="eastAsia" w:cs="宋体"/>
          <w:color w:val="000000"/>
          <w:kern w:val="2"/>
          <w:sz w:val="21"/>
          <w:szCs w:val="21"/>
        </w:rPr>
        <w:t>投标保证金收取银行账户</w:t>
      </w:r>
    </w:p>
    <w:p>
      <w:pPr>
        <w:pStyle w:val="117"/>
        <w:ind w:firstLine="420" w:firstLineChars="200"/>
        <w:rPr>
          <w:rFonts w:cs="宋体"/>
          <w:color w:val="000000"/>
          <w:kern w:val="2"/>
          <w:sz w:val="21"/>
          <w:szCs w:val="21"/>
        </w:rPr>
      </w:pPr>
      <w:r>
        <w:rPr>
          <w:rFonts w:hint="eastAsia" w:cs="宋体"/>
          <w:color w:val="000000"/>
          <w:kern w:val="2"/>
          <w:sz w:val="21"/>
          <w:szCs w:val="21"/>
        </w:rPr>
        <w:t>开户名称：</w:t>
      </w:r>
    </w:p>
    <w:p>
      <w:pPr>
        <w:pStyle w:val="117"/>
        <w:ind w:firstLine="420" w:firstLineChars="200"/>
        <w:rPr>
          <w:rFonts w:cs="宋体"/>
          <w:color w:val="000000"/>
          <w:kern w:val="2"/>
          <w:sz w:val="21"/>
          <w:szCs w:val="21"/>
        </w:rPr>
      </w:pPr>
      <w:r>
        <w:rPr>
          <w:rFonts w:hint="eastAsia" w:cs="宋体"/>
          <w:color w:val="000000"/>
          <w:kern w:val="2"/>
          <w:sz w:val="21"/>
          <w:szCs w:val="21"/>
        </w:rPr>
        <w:t>开户银行：</w:t>
      </w:r>
    </w:p>
    <w:p>
      <w:pPr>
        <w:pStyle w:val="117"/>
        <w:ind w:firstLine="420" w:firstLineChars="200"/>
        <w:rPr>
          <w:rFonts w:cs="宋体"/>
          <w:color w:val="000000"/>
          <w:kern w:val="2"/>
          <w:sz w:val="21"/>
          <w:szCs w:val="21"/>
        </w:rPr>
      </w:pPr>
      <w:r>
        <w:rPr>
          <w:rFonts w:hint="eastAsia" w:cs="宋体"/>
          <w:color w:val="000000"/>
          <w:kern w:val="2"/>
          <w:sz w:val="21"/>
          <w:szCs w:val="21"/>
        </w:rPr>
        <w:t>银行账号：</w:t>
      </w:r>
    </w:p>
    <w:p>
      <w:pPr>
        <w:pStyle w:val="7"/>
        <w:spacing w:line="360" w:lineRule="auto"/>
        <w:ind w:firstLine="411" w:firstLineChars="196"/>
        <w:rPr>
          <w:rFonts w:hAnsi="宋体" w:cs="宋体"/>
          <w:sz w:val="21"/>
          <w:szCs w:val="21"/>
        </w:rPr>
      </w:pPr>
      <w:r>
        <w:rPr>
          <w:rFonts w:hAnsi="宋体" w:cs="宋体"/>
          <w:sz w:val="21"/>
          <w:szCs w:val="21"/>
        </w:rPr>
        <w:t>9.2</w:t>
      </w:r>
      <w:r>
        <w:rPr>
          <w:rFonts w:hint="eastAsia" w:hAnsi="宋体" w:cs="宋体"/>
          <w:sz w:val="21"/>
          <w:szCs w:val="21"/>
        </w:rPr>
        <w:t>投标人在投标截止时间前撤回已提交的投标文件的，采购人或者采购代理机构应当自收到投标人书面撤回通知之</w:t>
      </w:r>
      <w:r>
        <w:rPr>
          <w:rFonts w:hint="eastAsia" w:hAnsi="宋体" w:cs="宋体"/>
          <w:b w:val="0"/>
          <w:bCs w:val="0"/>
          <w:sz w:val="21"/>
          <w:szCs w:val="21"/>
        </w:rPr>
        <w:t>日</w:t>
      </w:r>
      <w:r>
        <w:rPr>
          <w:rFonts w:hint="eastAsia" w:ascii="宋体" w:hAnsi="宋体" w:eastAsia="宋体" w:cs="宋体"/>
          <w:sz w:val="21"/>
          <w:szCs w:val="21"/>
        </w:rPr>
        <w:t>起５个工作日</w:t>
      </w:r>
      <w:r>
        <w:rPr>
          <w:rFonts w:hint="eastAsia" w:hAnsi="宋体" w:cs="宋体"/>
          <w:sz w:val="21"/>
          <w:szCs w:val="21"/>
        </w:rPr>
        <w:t>内，退还已收取的投标保证金，但因投标人自身原因导致无法及时退还的除外。</w:t>
      </w:r>
    </w:p>
    <w:p>
      <w:pPr>
        <w:pStyle w:val="7"/>
        <w:spacing w:line="360" w:lineRule="auto"/>
        <w:ind w:firstLine="411" w:firstLineChars="196"/>
        <w:rPr>
          <w:rFonts w:hAnsi="宋体" w:cs="宋体"/>
          <w:sz w:val="21"/>
          <w:szCs w:val="21"/>
        </w:rPr>
      </w:pPr>
      <w:r>
        <w:rPr>
          <w:rFonts w:hint="eastAsia" w:hAnsi="宋体" w:cs="宋体"/>
          <w:sz w:val="21"/>
          <w:szCs w:val="21"/>
        </w:rPr>
        <w:t>采购人或者采购代理机构应当自中标通知书发出之日起</w:t>
      </w:r>
      <w:r>
        <w:rPr>
          <w:rFonts w:hAnsi="宋体" w:cs="宋体"/>
          <w:sz w:val="21"/>
          <w:szCs w:val="21"/>
        </w:rPr>
        <w:t>5</w:t>
      </w:r>
      <w:r>
        <w:rPr>
          <w:rFonts w:hint="eastAsia" w:hAnsi="宋体" w:cs="宋体"/>
          <w:sz w:val="21"/>
          <w:szCs w:val="21"/>
        </w:rPr>
        <w:t>个工作日内退还未中标人的投标保证金，自采购合同签订之日起</w:t>
      </w:r>
      <w:r>
        <w:rPr>
          <w:rFonts w:hAnsi="宋体" w:cs="宋体"/>
          <w:sz w:val="21"/>
          <w:szCs w:val="21"/>
        </w:rPr>
        <w:t>5</w:t>
      </w:r>
      <w:r>
        <w:rPr>
          <w:rFonts w:hint="eastAsia" w:hAnsi="宋体" w:cs="宋体"/>
          <w:sz w:val="21"/>
          <w:szCs w:val="21"/>
        </w:rPr>
        <w:t>个工作日内退还中标人的投标保证金或者转为中标人的履约保证金。</w:t>
      </w:r>
    </w:p>
    <w:p>
      <w:pPr>
        <w:pStyle w:val="7"/>
        <w:spacing w:line="360" w:lineRule="auto"/>
        <w:ind w:firstLine="411" w:firstLineChars="196"/>
        <w:rPr>
          <w:rFonts w:hAnsi="宋体" w:cs="宋体"/>
          <w:sz w:val="21"/>
          <w:szCs w:val="21"/>
        </w:rPr>
      </w:pPr>
      <w:r>
        <w:rPr>
          <w:rFonts w:hint="eastAsia" w:hAnsi="宋体" w:cs="宋体"/>
          <w:sz w:val="21"/>
          <w:szCs w:val="21"/>
        </w:rPr>
        <w:t>采购人或者采购代理机构逾期退还投标保证金的，除应当退还投标保证金本金外，还应当按中国人民银行同期贷款基准利率上浮</w:t>
      </w:r>
      <w:r>
        <w:rPr>
          <w:rFonts w:hAnsi="宋体" w:cs="宋体"/>
          <w:sz w:val="21"/>
          <w:szCs w:val="21"/>
        </w:rPr>
        <w:t>20</w:t>
      </w:r>
      <w:r>
        <w:rPr>
          <w:rFonts w:hint="eastAsia" w:hAnsi="宋体" w:cs="宋体"/>
          <w:sz w:val="21"/>
          <w:szCs w:val="21"/>
        </w:rPr>
        <w:t>％后的利率支付超期资金占用费，但因投标人自身原因导致无法及时退还的除外。</w:t>
      </w:r>
    </w:p>
    <w:p>
      <w:pPr>
        <w:pStyle w:val="36"/>
        <w:spacing w:line="360" w:lineRule="auto"/>
        <w:ind w:firstLine="420" w:firstLineChars="200"/>
        <w:rPr>
          <w:rFonts w:hAnsi="宋体" w:cs="宋体"/>
          <w:color w:val="000000"/>
        </w:rPr>
      </w:pPr>
      <w:r>
        <w:rPr>
          <w:rFonts w:hAnsi="宋体" w:cs="宋体"/>
          <w:color w:val="000000"/>
        </w:rPr>
        <w:t>9.3</w:t>
      </w:r>
      <w:r>
        <w:rPr>
          <w:rFonts w:hint="eastAsia" w:hAnsi="宋体" w:cs="宋体"/>
          <w:color w:val="000000"/>
        </w:rPr>
        <w:t>保证金不予退还情形：（</w:t>
      </w:r>
      <w:r>
        <w:rPr>
          <w:rFonts w:hAnsi="宋体" w:cs="宋体"/>
          <w:color w:val="000000"/>
        </w:rPr>
        <w:t>1</w:t>
      </w:r>
      <w:r>
        <w:rPr>
          <w:rFonts w:hint="eastAsia" w:hAnsi="宋体" w:cs="宋体"/>
          <w:color w:val="000000"/>
        </w:rPr>
        <w:t>）投标人在投标有效期内撤销投标文件的；（</w:t>
      </w:r>
      <w:r>
        <w:rPr>
          <w:rFonts w:hAnsi="宋体" w:cs="宋体"/>
          <w:color w:val="000000"/>
        </w:rPr>
        <w:t>2</w:t>
      </w:r>
      <w:r>
        <w:rPr>
          <w:rFonts w:hint="eastAsia" w:hAnsi="宋体" w:cs="宋体"/>
          <w:color w:val="000000"/>
        </w:rPr>
        <w:t>）采购文件规定的其他情形。</w:t>
      </w:r>
    </w:p>
    <w:p>
      <w:pPr>
        <w:pStyle w:val="36"/>
        <w:spacing w:line="360" w:lineRule="auto"/>
        <w:rPr>
          <w:rFonts w:hAnsi="宋体" w:cs="宋体"/>
          <w:b/>
          <w:color w:val="000000"/>
        </w:rPr>
      </w:pPr>
      <w:r>
        <w:rPr>
          <w:rFonts w:hAnsi="宋体" w:cs="宋体"/>
          <w:b/>
          <w:color w:val="000000"/>
        </w:rPr>
        <w:t xml:space="preserve">10. </w:t>
      </w:r>
      <w:r>
        <w:rPr>
          <w:rFonts w:hint="eastAsia" w:hAnsi="宋体" w:cs="宋体"/>
          <w:b/>
          <w:color w:val="000000"/>
        </w:rPr>
        <w:t>投标文件的语言</w:t>
      </w:r>
    </w:p>
    <w:p>
      <w:pPr>
        <w:autoSpaceDE w:val="0"/>
        <w:autoSpaceDN w:val="0"/>
        <w:spacing w:line="360" w:lineRule="auto"/>
        <w:ind w:firstLine="420" w:firstLineChars="200"/>
        <w:rPr>
          <w:rFonts w:ascii="宋体" w:cs="宋体"/>
          <w:color w:val="000000"/>
          <w:szCs w:val="21"/>
          <w:lang w:val="zh-CN"/>
        </w:rPr>
      </w:pPr>
      <w:r>
        <w:rPr>
          <w:rFonts w:hint="eastAsia" w:ascii="宋体" w:hAnsi="宋体" w:cs="宋体"/>
          <w:color w:val="000000"/>
          <w:szCs w:val="21"/>
        </w:rPr>
        <w:t>投标文件及投标人与采购有关的来往通知、函件和文件均应使用中文。</w:t>
      </w:r>
    </w:p>
    <w:p>
      <w:pPr>
        <w:pStyle w:val="36"/>
        <w:spacing w:line="360" w:lineRule="auto"/>
        <w:rPr>
          <w:rFonts w:hAnsi="宋体" w:cs="宋体"/>
          <w:b/>
          <w:color w:val="000000"/>
        </w:rPr>
      </w:pPr>
      <w:r>
        <w:rPr>
          <w:rFonts w:hAnsi="宋体" w:cs="宋体"/>
          <w:b/>
          <w:color w:val="000000"/>
        </w:rPr>
        <w:t xml:space="preserve">11. </w:t>
      </w:r>
      <w:r>
        <w:rPr>
          <w:rFonts w:hint="eastAsia" w:hAnsi="宋体" w:cs="宋体"/>
          <w:b/>
          <w:color w:val="000000"/>
        </w:rPr>
        <w:t>投标文件的组成</w:t>
      </w:r>
    </w:p>
    <w:p>
      <w:pPr>
        <w:snapToGrid w:val="0"/>
        <w:spacing w:line="400" w:lineRule="exact"/>
        <w:ind w:firstLine="422" w:firstLineChars="200"/>
        <w:rPr>
          <w:rFonts w:ascii="宋体" w:cs="宋体"/>
          <w:color w:val="000000"/>
          <w:szCs w:val="21"/>
        </w:rPr>
      </w:pPr>
      <w:r>
        <w:rPr>
          <w:rFonts w:ascii="宋体" w:hAnsi="宋体" w:cs="宋体"/>
          <w:b/>
          <w:bCs/>
          <w:color w:val="000000"/>
          <w:szCs w:val="21"/>
        </w:rPr>
        <w:t>11.1</w:t>
      </w:r>
      <w:r>
        <w:rPr>
          <w:rFonts w:hint="eastAsia" w:ascii="宋体" w:hAnsi="宋体" w:cs="宋体"/>
          <w:b/>
          <w:bCs/>
          <w:color w:val="000000"/>
          <w:szCs w:val="21"/>
        </w:rPr>
        <w:t>资</w:t>
      </w:r>
      <w:r>
        <w:rPr>
          <w:rFonts w:hint="eastAsia" w:ascii="宋体" w:hAnsi="宋体" w:cs="宋体"/>
          <w:b/>
          <w:color w:val="000000"/>
          <w:szCs w:val="21"/>
        </w:rPr>
        <w:t>格文件</w:t>
      </w:r>
      <w:r>
        <w:rPr>
          <w:rFonts w:hint="eastAsia" w:ascii="宋体" w:hAnsi="宋体" w:cs="宋体"/>
          <w:color w:val="000000"/>
          <w:szCs w:val="21"/>
        </w:rPr>
        <w:t>：</w:t>
      </w:r>
      <w:r>
        <w:rPr>
          <w:rFonts w:hint="eastAsia" w:ascii="宋体" w:hAnsi="宋体" w:cs="宋体"/>
          <w:b/>
          <w:color w:val="000000"/>
          <w:szCs w:val="21"/>
        </w:rPr>
        <w:t>（投标人须满足（</w:t>
      </w:r>
      <w:r>
        <w:rPr>
          <w:rFonts w:ascii="宋体" w:hAnsi="宋体" w:cs="宋体"/>
          <w:b/>
          <w:color w:val="000000"/>
          <w:szCs w:val="21"/>
        </w:rPr>
        <w:t>1</w:t>
      </w:r>
      <w:r>
        <w:rPr>
          <w:rFonts w:hint="eastAsia" w:ascii="宋体" w:hAnsi="宋体" w:cs="宋体"/>
          <w:b/>
          <w:color w:val="000000"/>
          <w:szCs w:val="21"/>
        </w:rPr>
        <w:t>）</w:t>
      </w:r>
      <w:r>
        <w:rPr>
          <w:rFonts w:ascii="宋体" w:cs="宋体"/>
          <w:b/>
          <w:color w:val="000000"/>
          <w:szCs w:val="21"/>
        </w:rPr>
        <w:t>-</w:t>
      </w:r>
      <w:r>
        <w:rPr>
          <w:rFonts w:hint="eastAsia" w:ascii="宋体" w:hAnsi="宋体" w:cs="宋体"/>
          <w:b/>
          <w:color w:val="000000"/>
          <w:szCs w:val="21"/>
        </w:rPr>
        <w:t>（</w:t>
      </w:r>
      <w:r>
        <w:rPr>
          <w:rFonts w:ascii="宋体" w:hAnsi="宋体" w:cs="宋体"/>
          <w:b/>
          <w:color w:val="000000"/>
          <w:szCs w:val="21"/>
        </w:rPr>
        <w:t>4</w:t>
      </w:r>
      <w:r>
        <w:rPr>
          <w:rFonts w:hint="eastAsia" w:ascii="宋体" w:hAnsi="宋体" w:cs="宋体"/>
          <w:b/>
          <w:color w:val="000000"/>
          <w:szCs w:val="21"/>
        </w:rPr>
        <w:t>）项资格要求）</w:t>
      </w:r>
      <w:r>
        <w:rPr>
          <w:rFonts w:hint="eastAsia" w:ascii="宋体" w:hAnsi="宋体" w:cs="宋体"/>
          <w:color w:val="000000"/>
          <w:szCs w:val="21"/>
        </w:rPr>
        <w:t>：</w:t>
      </w:r>
    </w:p>
    <w:p>
      <w:pPr>
        <w:adjustRightInd/>
        <w:spacing w:line="400" w:lineRule="exact"/>
        <w:ind w:firstLine="420" w:firstLineChars="2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1</w:t>
      </w:r>
      <w:r>
        <w:rPr>
          <w:rFonts w:hint="eastAsia" w:ascii="宋体" w:hAnsi="宋体" w:cs="宋体"/>
          <w:color w:val="000000"/>
          <w:szCs w:val="21"/>
        </w:rPr>
        <w:t>）北海市政府采购供应商信用承诺函</w:t>
      </w:r>
      <w:r>
        <w:rPr>
          <w:rFonts w:hint="eastAsia" w:ascii="宋体" w:hAnsi="宋体" w:cs="宋体"/>
          <w:b/>
          <w:color w:val="000000"/>
          <w:szCs w:val="21"/>
        </w:rPr>
        <w:t>（</w:t>
      </w:r>
      <w:r>
        <w:rPr>
          <w:rFonts w:hint="eastAsia" w:ascii="宋体" w:hAnsi="宋体" w:cs="宋体"/>
          <w:b/>
          <w:color w:val="000000"/>
        </w:rPr>
        <w:t>格式见第六部分，</w:t>
      </w:r>
      <w:r>
        <w:rPr>
          <w:rFonts w:hint="eastAsia" w:ascii="宋体" w:hAnsi="宋体" w:cs="宋体"/>
          <w:b/>
          <w:color w:val="000000"/>
          <w:szCs w:val="21"/>
        </w:rPr>
        <w:t>必须提供）</w:t>
      </w:r>
      <w:r>
        <w:rPr>
          <w:rFonts w:hint="eastAsia" w:ascii="宋体" w:hAnsi="宋体" w:cs="宋体"/>
          <w:color w:val="000000"/>
          <w:szCs w:val="21"/>
        </w:rPr>
        <w:t>；</w:t>
      </w:r>
    </w:p>
    <w:p>
      <w:pPr>
        <w:adjustRightInd/>
        <w:spacing w:line="400" w:lineRule="exact"/>
        <w:ind w:firstLine="420" w:firstLineChars="200"/>
        <w:rPr>
          <w:rFonts w:ascii="宋体" w:cs="宋体"/>
          <w:color w:val="000000"/>
          <w:szCs w:val="21"/>
        </w:rPr>
      </w:pPr>
      <w:r>
        <w:rPr>
          <w:rFonts w:hint="eastAsia" w:ascii="宋体" w:hAnsi="宋体" w:cs="宋体"/>
          <w:color w:val="000000"/>
          <w:szCs w:val="21"/>
        </w:rPr>
        <w:t>▲（</w:t>
      </w:r>
      <w:r>
        <w:rPr>
          <w:rFonts w:ascii="宋体" w:hAnsi="宋体" w:cs="宋体"/>
          <w:color w:val="000000"/>
          <w:szCs w:val="21"/>
        </w:rPr>
        <w:t>2</w:t>
      </w:r>
      <w:r>
        <w:rPr>
          <w:rFonts w:hint="eastAsia" w:ascii="宋体" w:hAnsi="宋体" w:cs="宋体"/>
          <w:color w:val="000000"/>
          <w:szCs w:val="21"/>
        </w:rPr>
        <w:t>）投标人直接控股股东及出资信息表</w:t>
      </w:r>
      <w:r>
        <w:rPr>
          <w:rFonts w:hint="eastAsia" w:ascii="宋体" w:hAnsi="宋体" w:cs="宋体"/>
          <w:b/>
          <w:color w:val="000000"/>
          <w:szCs w:val="21"/>
        </w:rPr>
        <w:t>（</w:t>
      </w:r>
      <w:r>
        <w:rPr>
          <w:rFonts w:hint="eastAsia" w:ascii="宋体" w:hAnsi="宋体" w:cs="宋体"/>
          <w:b/>
          <w:color w:val="000000"/>
        </w:rPr>
        <w:t>格式见第六部分，</w:t>
      </w:r>
      <w:r>
        <w:rPr>
          <w:rFonts w:hint="eastAsia" w:ascii="宋体" w:hAnsi="宋体" w:cs="宋体"/>
          <w:b/>
          <w:color w:val="000000"/>
          <w:szCs w:val="21"/>
        </w:rPr>
        <w:t>必须提供）；</w:t>
      </w:r>
    </w:p>
    <w:p>
      <w:pPr>
        <w:adjustRightInd/>
        <w:spacing w:line="400" w:lineRule="exact"/>
        <w:ind w:firstLine="420" w:firstLineChars="200"/>
        <w:rPr>
          <w:rFonts w:ascii="宋体" w:cs="宋体"/>
          <w:color w:val="000000"/>
          <w:szCs w:val="21"/>
        </w:rPr>
      </w:pP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）投标人直接管理关系信息表</w:t>
      </w:r>
      <w:r>
        <w:rPr>
          <w:rFonts w:hint="eastAsia" w:ascii="宋体" w:hAnsi="宋体" w:cs="宋体"/>
          <w:b/>
          <w:bCs/>
          <w:color w:val="000000"/>
          <w:szCs w:val="21"/>
        </w:rPr>
        <w:t>（格式见第六部分，必须提供）；</w:t>
      </w:r>
    </w:p>
    <w:p>
      <w:pPr>
        <w:adjustRightInd/>
        <w:spacing w:line="400" w:lineRule="exact"/>
        <w:ind w:firstLine="630" w:firstLineChars="300"/>
        <w:rPr>
          <w:rFonts w:hint="eastAsia" w:ascii="宋体" w:hAnsi="宋体" w:cs="宋体"/>
          <w:color w:val="000000"/>
          <w:szCs w:val="21"/>
        </w:rPr>
      </w:pP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）中小企业声明函或者残疾人福利性单位声明函或者投标人属于监狱企业的证明</w:t>
      </w:r>
      <w:r>
        <w:rPr>
          <w:rFonts w:hint="eastAsia" w:ascii="宋体" w:hAnsi="宋体" w:cs="宋体"/>
          <w:color w:val="000000"/>
          <w:szCs w:val="21"/>
          <w:lang w:val="en-US" w:eastAsia="zh-CN"/>
        </w:rPr>
        <w:t>材料（格式见第六部分，如</w:t>
      </w:r>
      <w:r>
        <w:rPr>
          <w:rFonts w:hint="eastAsia" w:ascii="宋体" w:hAnsi="宋体" w:cs="宋体"/>
          <w:color w:val="000000"/>
          <w:szCs w:val="21"/>
        </w:rPr>
        <w:t>有</w:t>
      </w:r>
      <w:r>
        <w:rPr>
          <w:rFonts w:hint="eastAsia" w:ascii="宋体" w:hAnsi="宋体" w:cs="宋体"/>
          <w:color w:val="000000"/>
          <w:szCs w:val="21"/>
          <w:lang w:val="en-US" w:eastAsia="zh-CN"/>
        </w:rPr>
        <w:t>请</w:t>
      </w:r>
      <w:r>
        <w:rPr>
          <w:rFonts w:hint="eastAsia" w:ascii="宋体" w:hAnsi="宋体" w:cs="宋体"/>
          <w:color w:val="000000"/>
          <w:szCs w:val="21"/>
        </w:rPr>
        <w:t>提供）；</w:t>
      </w:r>
    </w:p>
    <w:p>
      <w:pPr>
        <w:adjustRightInd/>
        <w:spacing w:line="360" w:lineRule="auto"/>
        <w:ind w:firstLine="420" w:firstLineChars="200"/>
        <w:rPr>
          <w:rFonts w:hint="eastAsia" w:ascii="宋体" w:eastAsia="宋体" w:cs="宋体"/>
          <w:color w:val="000000"/>
          <w:szCs w:val="21"/>
          <w:lang w:eastAsia="zh-CN"/>
        </w:rPr>
      </w:pPr>
      <w:r>
        <w:rPr>
          <w:rFonts w:hint="eastAsia" w:ascii="宋体" w:hAnsi="宋体" w:cs="宋体"/>
          <w:color w:val="000000"/>
          <w:szCs w:val="21"/>
        </w:rPr>
        <w:t>（</w:t>
      </w:r>
      <w:r>
        <w:rPr>
          <w:rFonts w:hint="eastAsia" w:ascii="宋体" w:hAnsi="宋体" w:cs="宋体"/>
          <w:color w:val="000000"/>
          <w:szCs w:val="21"/>
          <w:lang w:val="en-US" w:eastAsia="zh-CN"/>
        </w:rPr>
        <w:t>5</w:t>
      </w:r>
      <w:r>
        <w:rPr>
          <w:rFonts w:hint="eastAsia" w:ascii="宋体" w:hAnsi="宋体" w:cs="宋体"/>
          <w:color w:val="000000"/>
          <w:szCs w:val="21"/>
        </w:rPr>
        <w:t>）投标人认为有必要提供的其他证明材料（如有提供）</w:t>
      </w:r>
      <w:r>
        <w:rPr>
          <w:rFonts w:hint="eastAsia" w:ascii="宋体" w:hAnsi="宋体" w:cs="宋体"/>
          <w:color w:val="000000"/>
          <w:szCs w:val="21"/>
          <w:lang w:eastAsia="zh-CN"/>
        </w:rPr>
        <w:t>。</w:t>
      </w:r>
    </w:p>
    <w:p>
      <w:pPr>
        <w:snapToGrid w:val="0"/>
        <w:spacing w:line="360" w:lineRule="auto"/>
        <w:ind w:firstLine="422" w:firstLineChars="200"/>
        <w:rPr>
          <w:rFonts w:ascii="宋体" w:cs="宋体"/>
          <w:b/>
          <w:color w:val="000000"/>
          <w:szCs w:val="21"/>
          <w:lang w:val="zh-CN"/>
        </w:rPr>
      </w:pPr>
      <w:r>
        <w:rPr>
          <w:rFonts w:ascii="宋体" w:hAnsi="宋体" w:cs="宋体"/>
          <w:b/>
          <w:color w:val="000000"/>
          <w:szCs w:val="21"/>
          <w:lang w:val="zh-CN"/>
        </w:rPr>
        <w:t>11.</w:t>
      </w:r>
      <w:r>
        <w:rPr>
          <w:rFonts w:ascii="宋体" w:hAnsi="宋体" w:cs="宋体"/>
          <w:b/>
          <w:color w:val="000000"/>
          <w:szCs w:val="21"/>
        </w:rPr>
        <w:t>2</w:t>
      </w:r>
      <w:r>
        <w:rPr>
          <w:rFonts w:hint="eastAsia" w:ascii="宋体" w:hAnsi="宋体" w:cs="宋体"/>
          <w:b/>
          <w:color w:val="000000"/>
          <w:szCs w:val="21"/>
        </w:rPr>
        <w:t>商务技术</w:t>
      </w:r>
      <w:r>
        <w:rPr>
          <w:rFonts w:hint="eastAsia" w:ascii="宋体" w:hAnsi="宋体" w:cs="宋体"/>
          <w:b/>
          <w:color w:val="000000"/>
          <w:szCs w:val="21"/>
          <w:lang w:val="zh-CN"/>
        </w:rPr>
        <w:t>文件：</w:t>
      </w:r>
    </w:p>
    <w:p>
      <w:pPr>
        <w:spacing w:line="400" w:lineRule="exact"/>
        <w:ind w:firstLine="422" w:firstLineChars="200"/>
        <w:jc w:val="left"/>
        <w:rPr>
          <w:rFonts w:ascii="宋体" w:cs="宋体"/>
          <w:b/>
          <w:bCs/>
          <w:color w:val="000000"/>
          <w:szCs w:val="21"/>
        </w:rPr>
      </w:pPr>
      <w:r>
        <w:rPr>
          <w:rFonts w:ascii="宋体" w:hAnsi="宋体" w:cs="宋体"/>
          <w:b/>
          <w:bCs/>
          <w:color w:val="000000"/>
          <w:szCs w:val="21"/>
        </w:rPr>
        <w:t>11.2.1</w:t>
      </w:r>
      <w:r>
        <w:rPr>
          <w:rFonts w:hint="eastAsia" w:ascii="宋体" w:hAnsi="宋体" w:cs="宋体"/>
          <w:b/>
          <w:bCs/>
          <w:color w:val="000000"/>
          <w:szCs w:val="21"/>
        </w:rPr>
        <w:t>商务文件：</w:t>
      </w:r>
    </w:p>
    <w:p>
      <w:pPr>
        <w:spacing w:line="400" w:lineRule="exact"/>
        <w:ind w:firstLine="420" w:firstLineChars="2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1</w:t>
      </w:r>
      <w:r>
        <w:rPr>
          <w:rFonts w:hint="eastAsia" w:ascii="宋体" w:hAnsi="宋体" w:cs="宋体"/>
          <w:color w:val="000000"/>
          <w:szCs w:val="21"/>
        </w:rPr>
        <w:t>）承诺函</w:t>
      </w:r>
      <w:r>
        <w:rPr>
          <w:rFonts w:hint="eastAsia" w:ascii="宋体" w:hAnsi="宋体" w:cs="宋体"/>
          <w:b/>
          <w:color w:val="000000"/>
          <w:szCs w:val="21"/>
        </w:rPr>
        <w:t>（</w:t>
      </w:r>
      <w:r>
        <w:rPr>
          <w:rFonts w:hint="eastAsia" w:ascii="宋体" w:hAnsi="宋体" w:cs="宋体"/>
          <w:b/>
          <w:color w:val="000000"/>
        </w:rPr>
        <w:t>格式见第六部分，</w:t>
      </w:r>
      <w:r>
        <w:rPr>
          <w:rFonts w:hint="eastAsia" w:ascii="宋体" w:hAnsi="宋体" w:cs="宋体"/>
          <w:b/>
          <w:color w:val="000000"/>
          <w:szCs w:val="21"/>
        </w:rPr>
        <w:t>必须提供）</w:t>
      </w:r>
      <w:r>
        <w:rPr>
          <w:rFonts w:hint="eastAsia" w:ascii="宋体" w:hAnsi="宋体" w:cs="宋体"/>
          <w:color w:val="000000"/>
          <w:szCs w:val="21"/>
        </w:rPr>
        <w:t>；</w:t>
      </w:r>
    </w:p>
    <w:p>
      <w:pPr>
        <w:spacing w:line="400" w:lineRule="exact"/>
        <w:ind w:firstLine="420" w:firstLineChars="2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2</w:t>
      </w:r>
      <w:r>
        <w:rPr>
          <w:rFonts w:hint="eastAsia" w:ascii="宋体" w:hAnsi="宋体" w:cs="宋体"/>
          <w:color w:val="000000"/>
          <w:szCs w:val="21"/>
        </w:rPr>
        <w:t>）</w:t>
      </w:r>
      <w:r>
        <w:rPr>
          <w:rFonts w:hint="eastAsia" w:ascii="宋体" w:hAnsi="宋体" w:cs="宋体"/>
          <w:color w:val="000000"/>
          <w:szCs w:val="21"/>
          <w:lang w:val="zh-CN"/>
        </w:rPr>
        <w:t>政府采购供应商廉洁自律承诺书</w:t>
      </w:r>
      <w:r>
        <w:rPr>
          <w:rFonts w:hint="eastAsia" w:ascii="宋体" w:hAnsi="宋体" w:cs="宋体"/>
          <w:b/>
          <w:color w:val="000000"/>
          <w:szCs w:val="21"/>
        </w:rPr>
        <w:t>（</w:t>
      </w:r>
      <w:r>
        <w:rPr>
          <w:rFonts w:hint="eastAsia" w:ascii="宋体" w:hAnsi="宋体" w:cs="宋体"/>
          <w:b/>
          <w:color w:val="000000"/>
        </w:rPr>
        <w:t>格式见第六部分，</w:t>
      </w:r>
      <w:r>
        <w:rPr>
          <w:rFonts w:hint="eastAsia" w:ascii="宋体" w:hAnsi="宋体" w:cs="宋体"/>
          <w:b/>
          <w:color w:val="000000"/>
          <w:szCs w:val="21"/>
        </w:rPr>
        <w:t>必须提供）；</w:t>
      </w:r>
    </w:p>
    <w:p>
      <w:pPr>
        <w:spacing w:line="400" w:lineRule="exact"/>
        <w:ind w:firstLine="420" w:firstLineChars="2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w:t>
      </w:r>
      <w:r>
        <w:rPr>
          <w:rFonts w:hint="eastAsia" w:ascii="宋体" w:hAnsi="宋体" w:cs="宋体"/>
          <w:szCs w:val="21"/>
        </w:rPr>
        <w:t>法定代表人（负责人）身份证明书（附营业执照或事业单位法人证书或者执业许可证及法定代表人（负责人）身份证复印件）</w:t>
      </w:r>
      <w:r>
        <w:rPr>
          <w:rFonts w:hint="eastAsia" w:ascii="宋体" w:hAnsi="宋体" w:cs="宋体"/>
          <w:b/>
          <w:color w:val="000000"/>
          <w:szCs w:val="21"/>
        </w:rPr>
        <w:t>（</w:t>
      </w:r>
      <w:r>
        <w:rPr>
          <w:rFonts w:hint="eastAsia" w:ascii="宋体" w:hAnsi="宋体" w:cs="宋体"/>
          <w:b/>
          <w:color w:val="000000"/>
        </w:rPr>
        <w:t>格式见第六部分，</w:t>
      </w:r>
      <w:r>
        <w:rPr>
          <w:rFonts w:hint="eastAsia" w:ascii="宋体" w:hAnsi="宋体" w:cs="宋体"/>
          <w:b/>
          <w:color w:val="000000"/>
          <w:szCs w:val="21"/>
        </w:rPr>
        <w:t>必须提供）；</w:t>
      </w:r>
    </w:p>
    <w:p>
      <w:pPr>
        <w:spacing w:line="400" w:lineRule="exact"/>
        <w:ind w:firstLine="420" w:firstLineChars="200"/>
        <w:jc w:val="left"/>
        <w:rPr>
          <w:rFonts w:ascii="宋体" w:cs="宋体"/>
          <w:color w:val="000000"/>
        </w:rPr>
      </w:pP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）法定代表人</w:t>
      </w:r>
      <w:r>
        <w:rPr>
          <w:rFonts w:ascii="宋体" w:hAnsi="宋体" w:cs="宋体"/>
          <w:color w:val="000000"/>
          <w:szCs w:val="21"/>
        </w:rPr>
        <w:t>(</w:t>
      </w:r>
      <w:r>
        <w:rPr>
          <w:rFonts w:hint="eastAsia" w:ascii="宋体" w:hAnsi="宋体" w:cs="宋体"/>
          <w:color w:val="000000"/>
          <w:szCs w:val="21"/>
        </w:rPr>
        <w:t>负责人</w:t>
      </w:r>
      <w:r>
        <w:rPr>
          <w:rFonts w:ascii="宋体" w:hAnsi="宋体" w:cs="宋体"/>
          <w:color w:val="000000"/>
          <w:szCs w:val="21"/>
        </w:rPr>
        <w:t>)</w:t>
      </w:r>
      <w:r>
        <w:rPr>
          <w:rFonts w:hint="eastAsia" w:ascii="宋体" w:hAnsi="宋体" w:cs="宋体"/>
          <w:color w:val="000000"/>
          <w:szCs w:val="21"/>
        </w:rPr>
        <w:t>授权委托书和委托代理人身份证复印件（授权代理人参加投标时必须提供，身份证必须提供正反面复印件）</w:t>
      </w:r>
      <w:r>
        <w:rPr>
          <w:rFonts w:hint="eastAsia" w:ascii="宋体" w:hAnsi="宋体" w:cs="宋体"/>
          <w:b/>
          <w:color w:val="000000"/>
          <w:szCs w:val="21"/>
        </w:rPr>
        <w:t>（</w:t>
      </w:r>
      <w:r>
        <w:rPr>
          <w:rFonts w:hint="eastAsia" w:ascii="宋体" w:hAnsi="宋体" w:cs="宋体"/>
          <w:b/>
          <w:color w:val="000000"/>
        </w:rPr>
        <w:t>格式见第六部分，</w:t>
      </w:r>
      <w:r>
        <w:rPr>
          <w:rFonts w:hint="eastAsia" w:ascii="宋体" w:hAnsi="宋体" w:cs="宋体"/>
          <w:b/>
          <w:color w:val="000000"/>
          <w:szCs w:val="21"/>
        </w:rPr>
        <w:t>必须提供）</w:t>
      </w:r>
      <w:r>
        <w:rPr>
          <w:rFonts w:hint="eastAsia" w:ascii="宋体" w:hAnsi="宋体" w:cs="宋体"/>
          <w:color w:val="000000"/>
          <w:szCs w:val="21"/>
        </w:rPr>
        <w:t>；</w:t>
      </w:r>
    </w:p>
    <w:p>
      <w:pPr>
        <w:spacing w:line="400" w:lineRule="exact"/>
        <w:ind w:firstLine="420" w:firstLineChars="2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5</w:t>
      </w:r>
      <w:r>
        <w:rPr>
          <w:rFonts w:hint="eastAsia" w:ascii="宋体" w:hAnsi="宋体" w:cs="宋体"/>
          <w:color w:val="000000"/>
          <w:szCs w:val="21"/>
        </w:rPr>
        <w:t>）商务响应表</w:t>
      </w:r>
      <w:r>
        <w:rPr>
          <w:rFonts w:hint="eastAsia" w:ascii="宋体" w:hAnsi="宋体" w:cs="宋体"/>
          <w:b/>
          <w:color w:val="000000"/>
          <w:szCs w:val="21"/>
        </w:rPr>
        <w:t>（</w:t>
      </w:r>
      <w:r>
        <w:rPr>
          <w:rFonts w:hint="eastAsia" w:ascii="宋体" w:hAnsi="宋体" w:cs="宋体"/>
          <w:b/>
          <w:color w:val="000000"/>
        </w:rPr>
        <w:t>格式见第六部分，</w:t>
      </w:r>
      <w:r>
        <w:rPr>
          <w:rFonts w:hint="eastAsia" w:ascii="宋体" w:hAnsi="宋体" w:cs="宋体"/>
          <w:b/>
          <w:color w:val="000000"/>
          <w:szCs w:val="21"/>
        </w:rPr>
        <w:t>必须提供）</w:t>
      </w:r>
      <w:r>
        <w:rPr>
          <w:rFonts w:hint="eastAsia" w:ascii="宋体" w:hAnsi="宋体" w:cs="宋体"/>
          <w:color w:val="000000"/>
          <w:szCs w:val="21"/>
        </w:rPr>
        <w:t>；</w:t>
      </w:r>
    </w:p>
    <w:p>
      <w:pPr>
        <w:spacing w:line="400" w:lineRule="exact"/>
        <w:ind w:firstLine="210" w:firstLineChars="1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6</w:t>
      </w:r>
      <w:r>
        <w:rPr>
          <w:rFonts w:hint="eastAsia" w:ascii="宋体" w:hAnsi="宋体" w:cs="宋体"/>
          <w:color w:val="000000"/>
          <w:szCs w:val="21"/>
        </w:rPr>
        <w:t>）投标人情况介绍；</w:t>
      </w:r>
    </w:p>
    <w:p>
      <w:pPr>
        <w:spacing w:line="400" w:lineRule="exact"/>
        <w:ind w:firstLine="210" w:firstLineChars="1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7</w:t>
      </w:r>
      <w:r>
        <w:rPr>
          <w:rFonts w:hint="eastAsia" w:ascii="宋体" w:hAnsi="宋体" w:cs="宋体"/>
          <w:color w:val="000000"/>
          <w:szCs w:val="21"/>
        </w:rPr>
        <w:t>）属于投标人的资质及信誉等方面的证书或材料；</w:t>
      </w:r>
    </w:p>
    <w:p>
      <w:pPr>
        <w:spacing w:line="400" w:lineRule="exact"/>
        <w:ind w:firstLine="210" w:firstLineChars="100"/>
        <w:jc w:val="left"/>
        <w:rPr>
          <w:rFonts w:hint="eastAsia" w:ascii="宋体" w:hAnsi="宋体" w:cs="宋体"/>
          <w:color w:val="auto"/>
          <w:szCs w:val="21"/>
        </w:rPr>
      </w:pPr>
      <w:bookmarkStart w:id="15" w:name="OLE_LINK3"/>
      <w:r>
        <w:rPr>
          <w:rFonts w:hint="eastAsia" w:ascii="宋体" w:hAnsi="宋体" w:cs="宋体"/>
          <w:color w:val="auto"/>
          <w:szCs w:val="21"/>
        </w:rPr>
        <w:t>（</w:t>
      </w:r>
      <w:r>
        <w:rPr>
          <w:rFonts w:ascii="宋体" w:hAnsi="宋体" w:cs="宋体"/>
          <w:color w:val="auto"/>
          <w:szCs w:val="21"/>
        </w:rPr>
        <w:t>8</w:t>
      </w:r>
      <w:r>
        <w:rPr>
          <w:rFonts w:hint="eastAsia" w:ascii="宋体" w:hAnsi="宋体" w:cs="宋体"/>
          <w:color w:val="auto"/>
          <w:szCs w:val="21"/>
        </w:rPr>
        <w:t>）投标人需要说明的其他文件和说明；</w:t>
      </w:r>
      <w:bookmarkEnd w:id="15"/>
    </w:p>
    <w:p>
      <w:pPr>
        <w:spacing w:line="400" w:lineRule="exact"/>
        <w:ind w:firstLine="210" w:firstLineChars="100"/>
        <w:jc w:val="left"/>
        <w:rPr>
          <w:rFonts w:hint="eastAsia" w:ascii="宋体" w:eastAsia="宋体" w:cs="宋体"/>
          <w:color w:val="auto"/>
          <w:szCs w:val="21"/>
          <w:lang w:eastAsia="zh-CN"/>
        </w:rPr>
      </w:pPr>
      <w:r>
        <w:rPr>
          <w:rFonts w:hint="eastAsia" w:ascii="宋体" w:hAnsi="宋体" w:cs="宋体"/>
          <w:color w:val="auto"/>
          <w:szCs w:val="21"/>
        </w:rPr>
        <w:t>（</w:t>
      </w:r>
      <w:r>
        <w:rPr>
          <w:rFonts w:hint="eastAsia" w:ascii="宋体" w:hAnsi="宋体" w:cs="宋体"/>
          <w:color w:val="auto"/>
          <w:szCs w:val="21"/>
          <w:lang w:val="en-US" w:eastAsia="zh-CN"/>
        </w:rPr>
        <w:t>9</w:t>
      </w:r>
      <w:r>
        <w:rPr>
          <w:rFonts w:hint="eastAsia" w:ascii="宋体" w:hAnsi="宋体" w:cs="宋体"/>
          <w:color w:val="auto"/>
          <w:szCs w:val="21"/>
        </w:rPr>
        <w:t>）</w:t>
      </w:r>
      <w:r>
        <w:rPr>
          <w:rFonts w:hint="eastAsia" w:ascii="宋体" w:hAnsi="宋体" w:cs="宋体"/>
          <w:color w:val="000000"/>
          <w:szCs w:val="21"/>
        </w:rPr>
        <w:t>投标人的类似成功案例的业绩证明文件</w:t>
      </w:r>
      <w:r>
        <w:rPr>
          <w:rFonts w:hint="eastAsia" w:ascii="宋体" w:hAnsi="宋体" w:cs="宋体"/>
          <w:color w:val="000000"/>
          <w:szCs w:val="21"/>
          <w:lang w:eastAsia="zh-CN"/>
        </w:rPr>
        <w:t>；</w:t>
      </w:r>
    </w:p>
    <w:p>
      <w:pPr>
        <w:spacing w:line="400" w:lineRule="exact"/>
        <w:ind w:firstLine="210" w:firstLineChars="100"/>
        <w:jc w:val="left"/>
        <w:rPr>
          <w:rFonts w:asci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10</w:t>
      </w:r>
      <w:r>
        <w:rPr>
          <w:rFonts w:hint="eastAsia" w:ascii="宋体" w:hAnsi="宋体" w:cs="宋体"/>
          <w:color w:val="auto"/>
          <w:szCs w:val="21"/>
        </w:rPr>
        <w:t>）具备法律、行政法规规定的其他条件的证明材料</w:t>
      </w:r>
      <w:r>
        <w:rPr>
          <w:rFonts w:ascii="宋体" w:hAnsi="宋体" w:cs="宋体"/>
          <w:color w:val="auto"/>
          <w:szCs w:val="21"/>
        </w:rPr>
        <w:t>(</w:t>
      </w:r>
      <w:r>
        <w:rPr>
          <w:rFonts w:hint="eastAsia" w:ascii="宋体" w:hAnsi="宋体" w:cs="宋体"/>
          <w:color w:val="auto"/>
          <w:szCs w:val="21"/>
        </w:rPr>
        <w:t>如有规定</w:t>
      </w:r>
      <w:r>
        <w:rPr>
          <w:rFonts w:ascii="宋体" w:cs="宋体"/>
          <w:color w:val="auto"/>
          <w:szCs w:val="21"/>
        </w:rPr>
        <w:t>,</w:t>
      </w:r>
      <w:r>
        <w:rPr>
          <w:rFonts w:hint="eastAsia" w:ascii="宋体" w:hAnsi="宋体" w:cs="宋体"/>
          <w:color w:val="auto"/>
          <w:szCs w:val="21"/>
        </w:rPr>
        <w:t>则必须提供</w:t>
      </w:r>
      <w:r>
        <w:rPr>
          <w:rFonts w:ascii="宋体" w:hAnsi="宋体" w:cs="宋体"/>
          <w:color w:val="auto"/>
          <w:szCs w:val="21"/>
        </w:rPr>
        <w:t>)</w:t>
      </w:r>
      <w:r>
        <w:rPr>
          <w:rFonts w:hint="eastAsia" w:ascii="宋体" w:hAnsi="宋体" w:cs="宋体"/>
          <w:color w:val="auto"/>
          <w:szCs w:val="21"/>
        </w:rPr>
        <w:t>。</w:t>
      </w:r>
    </w:p>
    <w:p>
      <w:pPr>
        <w:spacing w:line="400" w:lineRule="exact"/>
        <w:ind w:firstLine="422" w:firstLineChars="200"/>
        <w:jc w:val="left"/>
        <w:rPr>
          <w:rFonts w:ascii="宋体" w:cs="宋体"/>
          <w:b/>
          <w:bCs/>
          <w:color w:val="000000"/>
          <w:szCs w:val="21"/>
        </w:rPr>
      </w:pPr>
      <w:r>
        <w:rPr>
          <w:rFonts w:ascii="宋体" w:hAnsi="宋体" w:cs="宋体"/>
          <w:b/>
          <w:bCs/>
          <w:color w:val="000000"/>
          <w:szCs w:val="21"/>
        </w:rPr>
        <w:t>11.2.2</w:t>
      </w:r>
      <w:r>
        <w:rPr>
          <w:rFonts w:hint="eastAsia" w:ascii="宋体" w:hAnsi="宋体" w:cs="宋体"/>
          <w:b/>
          <w:bCs/>
          <w:color w:val="000000"/>
          <w:szCs w:val="21"/>
        </w:rPr>
        <w:t>技术文件：</w:t>
      </w:r>
    </w:p>
    <w:p>
      <w:pPr>
        <w:adjustRightInd/>
        <w:spacing w:line="400" w:lineRule="exact"/>
        <w:ind w:firstLine="210" w:firstLineChars="1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1</w:t>
      </w:r>
      <w:r>
        <w:rPr>
          <w:rFonts w:hint="eastAsia" w:ascii="宋体" w:hAnsi="宋体" w:cs="宋体"/>
          <w:color w:val="000000"/>
          <w:szCs w:val="21"/>
        </w:rPr>
        <w:t>）对本项目系统总体要求的理解；</w:t>
      </w:r>
    </w:p>
    <w:p>
      <w:pPr>
        <w:adjustRightInd/>
        <w:spacing w:line="400" w:lineRule="exact"/>
        <w:ind w:firstLine="420" w:firstLineChars="2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2</w:t>
      </w:r>
      <w:r>
        <w:rPr>
          <w:rFonts w:hint="eastAsia" w:ascii="宋体" w:hAnsi="宋体" w:cs="宋体"/>
          <w:color w:val="000000"/>
          <w:szCs w:val="21"/>
        </w:rPr>
        <w:t>）技术响应偏离表</w:t>
      </w:r>
      <w:r>
        <w:rPr>
          <w:rFonts w:hint="eastAsia" w:ascii="宋体" w:hAnsi="宋体" w:cs="宋体"/>
          <w:b/>
          <w:color w:val="000000"/>
          <w:szCs w:val="21"/>
        </w:rPr>
        <w:t>（</w:t>
      </w:r>
      <w:r>
        <w:rPr>
          <w:rFonts w:hint="eastAsia" w:ascii="宋体" w:hAnsi="宋体" w:cs="宋体"/>
          <w:b/>
          <w:color w:val="000000"/>
        </w:rPr>
        <w:t>格式见第六部分，</w:t>
      </w:r>
      <w:r>
        <w:rPr>
          <w:rFonts w:hint="eastAsia" w:ascii="宋体" w:hAnsi="宋体" w:cs="宋体"/>
          <w:b/>
          <w:color w:val="000000"/>
          <w:szCs w:val="21"/>
        </w:rPr>
        <w:t>必须提供）</w:t>
      </w:r>
      <w:r>
        <w:rPr>
          <w:rFonts w:hint="eastAsia" w:ascii="宋体" w:hAnsi="宋体" w:cs="宋体"/>
          <w:bCs/>
          <w:color w:val="000000"/>
          <w:szCs w:val="21"/>
        </w:rPr>
        <w:t>；</w:t>
      </w:r>
    </w:p>
    <w:p>
      <w:pPr>
        <w:adjustRightInd/>
        <w:spacing w:line="400" w:lineRule="exact"/>
        <w:ind w:firstLine="420" w:firstLineChars="2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w:t>
      </w:r>
      <w:r>
        <w:rPr>
          <w:rFonts w:hint="eastAsia" w:ascii="宋体" w:hAnsi="宋体" w:cs="宋体"/>
          <w:color w:val="000000"/>
        </w:rPr>
        <w:t>服务承诺（</w:t>
      </w:r>
      <w:r>
        <w:rPr>
          <w:rFonts w:hint="eastAsia" w:ascii="宋体" w:hAnsi="宋体" w:cs="宋体"/>
          <w:b/>
          <w:color w:val="000000"/>
          <w:szCs w:val="21"/>
        </w:rPr>
        <w:t>格式自拟</w:t>
      </w:r>
      <w:r>
        <w:rPr>
          <w:rFonts w:hint="eastAsia" w:ascii="宋体" w:hAnsi="宋体" w:cs="宋体"/>
          <w:b/>
          <w:color w:val="000000"/>
          <w:szCs w:val="21"/>
          <w:lang w:eastAsia="zh-CN"/>
        </w:rPr>
        <w:t>，</w:t>
      </w:r>
      <w:r>
        <w:rPr>
          <w:rFonts w:hint="eastAsia" w:ascii="宋体" w:hAnsi="宋体" w:cs="宋体"/>
          <w:b/>
          <w:color w:val="000000"/>
          <w:szCs w:val="21"/>
        </w:rPr>
        <w:t>必须提供）；</w:t>
      </w:r>
    </w:p>
    <w:p>
      <w:pPr>
        <w:adjustRightInd/>
        <w:spacing w:line="400" w:lineRule="exact"/>
        <w:ind w:firstLine="210" w:firstLineChars="1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）投标人对本项目的合理化建议和改进措施；</w:t>
      </w:r>
    </w:p>
    <w:p>
      <w:pPr>
        <w:adjustRightInd/>
        <w:spacing w:line="400" w:lineRule="exact"/>
        <w:ind w:firstLine="210" w:firstLineChars="1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5</w:t>
      </w:r>
      <w:r>
        <w:rPr>
          <w:rFonts w:hint="eastAsia" w:ascii="宋体" w:hAnsi="宋体" w:cs="宋体"/>
          <w:color w:val="000000"/>
          <w:szCs w:val="21"/>
        </w:rPr>
        <w:t>）技术服务、技术培训的内容和措施；</w:t>
      </w:r>
    </w:p>
    <w:p>
      <w:pPr>
        <w:adjustRightInd/>
        <w:spacing w:line="400" w:lineRule="exact"/>
        <w:ind w:firstLine="210" w:firstLineChars="1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6</w:t>
      </w:r>
      <w:r>
        <w:rPr>
          <w:rFonts w:hint="eastAsia" w:ascii="宋体" w:hAnsi="宋体" w:cs="宋体"/>
          <w:color w:val="000000"/>
          <w:szCs w:val="21"/>
        </w:rPr>
        <w:t>）优惠条件：投标人承诺给予招标人的各种优惠条件，包括服务项目等方面的优惠；</w:t>
      </w:r>
    </w:p>
    <w:p>
      <w:pPr>
        <w:adjustRightInd/>
        <w:spacing w:line="400" w:lineRule="exact"/>
        <w:ind w:firstLine="210" w:firstLineChars="100"/>
        <w:jc w:val="left"/>
        <w:rPr>
          <w:color w:val="000000"/>
          <w:szCs w:val="21"/>
        </w:rPr>
      </w:pPr>
      <w:r>
        <w:rPr>
          <w:rFonts w:hint="eastAsia" w:ascii="宋体" w:hAnsi="宋体" w:cs="宋体"/>
          <w:color w:val="000000"/>
          <w:szCs w:val="21"/>
        </w:rPr>
        <w:t>▲（</w:t>
      </w:r>
      <w:r>
        <w:rPr>
          <w:rFonts w:ascii="宋体" w:hAnsi="宋体" w:cs="宋体"/>
          <w:color w:val="000000"/>
          <w:szCs w:val="21"/>
        </w:rPr>
        <w:t>7</w:t>
      </w:r>
      <w:r>
        <w:rPr>
          <w:rFonts w:hint="eastAsia" w:ascii="宋体" w:hAnsi="宋体" w:cs="宋体"/>
          <w:color w:val="000000"/>
          <w:szCs w:val="21"/>
        </w:rPr>
        <w:t>）</w:t>
      </w:r>
      <w:bookmarkStart w:id="16" w:name="OLE_LINK7"/>
      <w:r>
        <w:rPr>
          <w:rFonts w:hint="eastAsia" w:ascii="宋体" w:hAnsi="宋体" w:cs="宋体"/>
          <w:color w:val="000000"/>
          <w:szCs w:val="21"/>
        </w:rPr>
        <w:t>招标项目采购需求中要求必须提供的材料等</w:t>
      </w:r>
      <w:bookmarkEnd w:id="16"/>
      <w:r>
        <w:rPr>
          <w:rFonts w:hint="eastAsia" w:ascii="宋体" w:hAnsi="宋体" w:cs="宋体"/>
          <w:b/>
          <w:bCs/>
          <w:color w:val="000000"/>
          <w:szCs w:val="21"/>
        </w:rPr>
        <w:t>（必须提供）</w:t>
      </w:r>
    </w:p>
    <w:p>
      <w:pPr>
        <w:spacing w:line="400" w:lineRule="exact"/>
        <w:ind w:firstLine="422" w:firstLineChars="200"/>
        <w:jc w:val="left"/>
        <w:rPr>
          <w:rFonts w:ascii="宋体" w:cs="宋体"/>
          <w:b/>
          <w:bCs/>
          <w:color w:val="000000"/>
          <w:szCs w:val="21"/>
        </w:rPr>
      </w:pPr>
      <w:r>
        <w:rPr>
          <w:rFonts w:ascii="宋体" w:hAnsi="宋体" w:cs="宋体"/>
          <w:b/>
          <w:bCs/>
          <w:color w:val="000000"/>
          <w:szCs w:val="21"/>
        </w:rPr>
        <w:t>11.3</w:t>
      </w:r>
      <w:r>
        <w:rPr>
          <w:rFonts w:hint="eastAsia" w:ascii="宋体" w:hAnsi="宋体" w:cs="宋体"/>
          <w:b/>
          <w:bCs/>
          <w:color w:val="000000"/>
          <w:szCs w:val="21"/>
        </w:rPr>
        <w:t>报价文件：</w:t>
      </w:r>
    </w:p>
    <w:p>
      <w:pPr>
        <w:snapToGrid w:val="0"/>
        <w:spacing w:line="400" w:lineRule="exact"/>
        <w:ind w:firstLine="420" w:firstLineChars="200"/>
        <w:rPr>
          <w:rFonts w:ascii="宋体" w:cs="宋体"/>
          <w:color w:val="000000"/>
          <w:szCs w:val="21"/>
        </w:rPr>
      </w:pPr>
      <w:r>
        <w:rPr>
          <w:rFonts w:hint="eastAsia" w:ascii="宋体" w:hAnsi="宋体" w:cs="宋体"/>
          <w:color w:val="000000"/>
          <w:szCs w:val="21"/>
        </w:rPr>
        <w:t>▲（</w:t>
      </w:r>
      <w:r>
        <w:rPr>
          <w:rFonts w:ascii="宋体" w:hAnsi="宋体" w:cs="宋体"/>
          <w:color w:val="000000"/>
          <w:szCs w:val="21"/>
        </w:rPr>
        <w:t>1</w:t>
      </w:r>
      <w:r>
        <w:rPr>
          <w:rFonts w:hint="eastAsia" w:ascii="宋体" w:hAnsi="宋体" w:cs="宋体"/>
          <w:color w:val="000000"/>
          <w:szCs w:val="21"/>
        </w:rPr>
        <w:t>）投标函</w:t>
      </w:r>
      <w:r>
        <w:rPr>
          <w:rFonts w:hint="eastAsia" w:ascii="宋体" w:hAnsi="宋体" w:cs="宋体"/>
          <w:b/>
          <w:color w:val="000000"/>
          <w:szCs w:val="21"/>
        </w:rPr>
        <w:t>（</w:t>
      </w:r>
      <w:r>
        <w:rPr>
          <w:rFonts w:hint="eastAsia" w:ascii="宋体" w:hAnsi="宋体" w:cs="宋体"/>
          <w:b/>
          <w:color w:val="000000"/>
        </w:rPr>
        <w:t>格式见第六部分，</w:t>
      </w:r>
      <w:r>
        <w:rPr>
          <w:rFonts w:hint="eastAsia" w:ascii="宋体" w:hAnsi="宋体" w:cs="宋体"/>
          <w:b/>
          <w:color w:val="000000"/>
          <w:szCs w:val="21"/>
        </w:rPr>
        <w:t>必须提供）</w:t>
      </w:r>
      <w:r>
        <w:rPr>
          <w:rFonts w:hint="eastAsia" w:ascii="宋体" w:hAnsi="宋体" w:cs="宋体"/>
          <w:color w:val="000000"/>
          <w:szCs w:val="21"/>
        </w:rPr>
        <w:t>；</w:t>
      </w:r>
    </w:p>
    <w:p>
      <w:pPr>
        <w:snapToGrid w:val="0"/>
        <w:spacing w:line="400" w:lineRule="exact"/>
        <w:ind w:firstLine="420" w:firstLineChars="200"/>
        <w:rPr>
          <w:rFonts w:ascii="宋体" w:cs="宋体"/>
          <w:color w:val="000000"/>
          <w:szCs w:val="21"/>
        </w:rPr>
      </w:pPr>
      <w:r>
        <w:rPr>
          <w:rFonts w:hint="eastAsia" w:ascii="宋体" w:hAnsi="宋体" w:cs="宋体"/>
          <w:color w:val="000000"/>
          <w:szCs w:val="21"/>
        </w:rPr>
        <w:t>▲（</w:t>
      </w:r>
      <w:r>
        <w:rPr>
          <w:rFonts w:ascii="宋体" w:hAnsi="宋体" w:cs="宋体"/>
          <w:color w:val="000000"/>
          <w:szCs w:val="21"/>
        </w:rPr>
        <w:t>2</w:t>
      </w:r>
      <w:r>
        <w:rPr>
          <w:rFonts w:hint="eastAsia" w:ascii="宋体" w:hAnsi="宋体" w:cs="宋体"/>
          <w:color w:val="000000"/>
          <w:szCs w:val="21"/>
        </w:rPr>
        <w:t>）投标报价明细表</w:t>
      </w:r>
      <w:r>
        <w:rPr>
          <w:rFonts w:hint="eastAsia" w:ascii="宋体" w:hAnsi="宋体" w:cs="宋体"/>
          <w:b/>
          <w:color w:val="000000"/>
          <w:szCs w:val="21"/>
        </w:rPr>
        <w:t>（</w:t>
      </w:r>
      <w:r>
        <w:rPr>
          <w:rFonts w:hint="eastAsia" w:ascii="宋体" w:hAnsi="宋体" w:cs="宋体"/>
          <w:b/>
          <w:color w:val="000000"/>
        </w:rPr>
        <w:t>格式见第六部分，</w:t>
      </w:r>
      <w:r>
        <w:rPr>
          <w:rFonts w:hint="eastAsia" w:ascii="宋体" w:hAnsi="宋体" w:cs="宋体"/>
          <w:b/>
          <w:color w:val="000000"/>
          <w:szCs w:val="21"/>
        </w:rPr>
        <w:t>必须提供）</w:t>
      </w:r>
      <w:r>
        <w:rPr>
          <w:rFonts w:hint="eastAsia" w:ascii="宋体" w:hAnsi="宋体" w:cs="宋体"/>
          <w:color w:val="000000"/>
          <w:szCs w:val="21"/>
        </w:rPr>
        <w:t>；</w:t>
      </w:r>
    </w:p>
    <w:p>
      <w:pPr>
        <w:snapToGrid w:val="0"/>
        <w:spacing w:line="400" w:lineRule="exact"/>
        <w:ind w:firstLine="420" w:firstLineChars="200"/>
        <w:rPr>
          <w:rFonts w:asci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3</w:t>
      </w:r>
      <w:r>
        <w:rPr>
          <w:rFonts w:hint="eastAsia" w:ascii="宋体" w:hAnsi="宋体" w:cs="宋体"/>
          <w:color w:val="000000"/>
          <w:szCs w:val="21"/>
        </w:rPr>
        <w:t>）投标人针对报价需要说明的其他文件和说明（格式自拟）。</w:t>
      </w:r>
    </w:p>
    <w:p>
      <w:pPr>
        <w:snapToGrid w:val="0"/>
        <w:spacing w:line="400" w:lineRule="exact"/>
        <w:ind w:firstLine="406" w:firstLineChars="200"/>
        <w:rPr>
          <w:rFonts w:ascii="宋体" w:cs="宋体"/>
          <w:color w:val="000000"/>
          <w:szCs w:val="21"/>
        </w:rPr>
      </w:pPr>
      <w:r>
        <w:rPr>
          <w:rFonts w:hint="eastAsia" w:ascii="宋体" w:hAnsi="宋体" w:cs="宋体"/>
          <w:b/>
          <w:bCs/>
          <w:color w:val="000000"/>
          <w:spacing w:val="-4"/>
          <w:szCs w:val="21"/>
        </w:rPr>
        <w:t>▲</w:t>
      </w:r>
      <w:r>
        <w:rPr>
          <w:rFonts w:hint="eastAsia" w:ascii="宋体" w:hAnsi="宋体" w:cs="宋体"/>
          <w:b/>
          <w:color w:val="000000"/>
          <w:szCs w:val="21"/>
        </w:rPr>
        <w:t>特别说明：</w:t>
      </w:r>
    </w:p>
    <w:p>
      <w:pPr>
        <w:spacing w:line="400" w:lineRule="exact"/>
        <w:ind w:firstLine="422" w:firstLineChars="200"/>
        <w:jc w:val="left"/>
        <w:rPr>
          <w:rFonts w:ascii="宋体" w:cs="宋体"/>
          <w:b/>
          <w:color w:val="000000"/>
          <w:szCs w:val="21"/>
        </w:rPr>
      </w:pPr>
      <w:r>
        <w:rPr>
          <w:rFonts w:hint="eastAsia" w:ascii="宋体" w:hAnsi="宋体" w:cs="宋体"/>
          <w:b/>
          <w:color w:val="000000"/>
          <w:szCs w:val="21"/>
        </w:rPr>
        <w:t>（</w:t>
      </w:r>
      <w:r>
        <w:rPr>
          <w:rFonts w:ascii="宋体" w:hAnsi="宋体" w:cs="宋体"/>
          <w:b/>
          <w:color w:val="000000"/>
          <w:szCs w:val="21"/>
        </w:rPr>
        <w:t>1</w:t>
      </w:r>
      <w:r>
        <w:rPr>
          <w:rFonts w:hint="eastAsia" w:ascii="宋体" w:hAnsi="宋体" w:cs="宋体"/>
          <w:b/>
          <w:color w:val="000000"/>
          <w:szCs w:val="21"/>
        </w:rPr>
        <w:t>）招标文件第六部分有格式要求的，必须按要求在规定处由法定代表人</w:t>
      </w:r>
      <w:r>
        <w:rPr>
          <w:rFonts w:ascii="宋体" w:hAnsi="宋体" w:cs="宋体"/>
          <w:b/>
          <w:color w:val="000000"/>
          <w:szCs w:val="21"/>
        </w:rPr>
        <w:t>(</w:t>
      </w:r>
      <w:r>
        <w:rPr>
          <w:rFonts w:hint="eastAsia" w:ascii="宋体" w:hAnsi="宋体" w:cs="宋体"/>
          <w:b/>
          <w:color w:val="000000"/>
          <w:szCs w:val="21"/>
        </w:rPr>
        <w:t>负责人</w:t>
      </w:r>
      <w:r>
        <w:rPr>
          <w:rFonts w:ascii="宋体" w:hAnsi="宋体" w:cs="宋体"/>
          <w:b/>
          <w:color w:val="000000"/>
          <w:szCs w:val="21"/>
        </w:rPr>
        <w:t>)</w:t>
      </w:r>
      <w:r>
        <w:rPr>
          <w:rFonts w:hint="eastAsia" w:ascii="宋体" w:hAnsi="宋体" w:cs="宋体"/>
          <w:b/>
          <w:color w:val="000000"/>
          <w:szCs w:val="21"/>
        </w:rPr>
        <w:t>或授权委托代理人签字并加盖电子公章。</w:t>
      </w:r>
    </w:p>
    <w:p>
      <w:pPr>
        <w:spacing w:line="400" w:lineRule="exact"/>
        <w:ind w:firstLine="422" w:firstLineChars="200"/>
        <w:jc w:val="left"/>
        <w:rPr>
          <w:rFonts w:ascii="宋体" w:cs="宋体"/>
          <w:b/>
          <w:color w:val="000000"/>
          <w:szCs w:val="21"/>
        </w:rPr>
      </w:pPr>
      <w:r>
        <w:rPr>
          <w:rFonts w:hint="eastAsia" w:ascii="宋体" w:hAnsi="宋体" w:cs="宋体"/>
          <w:b/>
          <w:color w:val="000000"/>
          <w:szCs w:val="21"/>
        </w:rPr>
        <w:t>（</w:t>
      </w:r>
      <w:r>
        <w:rPr>
          <w:rFonts w:ascii="宋体" w:hAnsi="宋体" w:cs="宋体"/>
          <w:b/>
          <w:color w:val="000000"/>
          <w:szCs w:val="21"/>
        </w:rPr>
        <w:t>2</w:t>
      </w:r>
      <w:r>
        <w:rPr>
          <w:rFonts w:hint="eastAsia" w:ascii="宋体" w:hAnsi="宋体" w:cs="宋体"/>
          <w:b/>
          <w:color w:val="000000"/>
          <w:szCs w:val="21"/>
        </w:rPr>
        <w:t>）法定代表人（负责人）授权委托书必须由法定代表人（负责人）和委托代理人签名并加盖电子公章，否则作无效投标处理。</w:t>
      </w:r>
    </w:p>
    <w:p>
      <w:pPr>
        <w:spacing w:line="400" w:lineRule="exact"/>
        <w:ind w:firstLine="422" w:firstLineChars="200"/>
        <w:rPr>
          <w:rFonts w:ascii="宋体" w:cs="宋体"/>
          <w:b/>
          <w:color w:val="000000"/>
          <w:szCs w:val="21"/>
        </w:rPr>
      </w:pPr>
      <w:r>
        <w:rPr>
          <w:rFonts w:hint="eastAsia" w:ascii="宋体" w:hAnsi="宋体" w:cs="宋体"/>
          <w:b/>
          <w:color w:val="000000"/>
          <w:szCs w:val="21"/>
        </w:rPr>
        <w:t>（</w:t>
      </w:r>
      <w:r>
        <w:rPr>
          <w:rFonts w:ascii="宋体" w:hAnsi="宋体" w:cs="宋体"/>
          <w:b/>
          <w:color w:val="000000"/>
          <w:szCs w:val="21"/>
        </w:rPr>
        <w:t>3</w:t>
      </w:r>
      <w:r>
        <w:rPr>
          <w:rFonts w:hint="eastAsia" w:ascii="宋体" w:hAnsi="宋体" w:cs="宋体"/>
          <w:b/>
          <w:color w:val="000000"/>
          <w:szCs w:val="21"/>
        </w:rPr>
        <w:t>）标明“必须提供”的材料属于复印件的扫描件的，必须加盖电子公章，否则作无效投标处理</w:t>
      </w:r>
      <w:r>
        <w:rPr>
          <w:rFonts w:ascii="宋体" w:cs="宋体"/>
          <w:b/>
          <w:color w:val="000000"/>
          <w:szCs w:val="21"/>
        </w:rPr>
        <w:t>.</w:t>
      </w:r>
    </w:p>
    <w:p>
      <w:pPr>
        <w:spacing w:line="400" w:lineRule="exact"/>
        <w:ind w:firstLine="422" w:firstLineChars="200"/>
        <w:rPr>
          <w:rFonts w:ascii="宋体" w:cs="宋体"/>
          <w:b/>
          <w:color w:val="000000"/>
          <w:szCs w:val="21"/>
        </w:rPr>
      </w:pPr>
      <w:r>
        <w:rPr>
          <w:rFonts w:hint="eastAsia" w:ascii="宋体" w:hAnsi="宋体" w:cs="宋体"/>
          <w:b/>
          <w:color w:val="000000"/>
          <w:szCs w:val="21"/>
        </w:rPr>
        <w:t>（</w:t>
      </w:r>
      <w:r>
        <w:rPr>
          <w:rFonts w:ascii="宋体" w:hAnsi="宋体" w:cs="宋体"/>
          <w:b/>
          <w:color w:val="000000"/>
          <w:szCs w:val="21"/>
        </w:rPr>
        <w:t>4</w:t>
      </w:r>
      <w:r>
        <w:rPr>
          <w:rFonts w:hint="eastAsia" w:ascii="宋体" w:hAnsi="宋体" w:cs="宋体"/>
          <w:b/>
          <w:color w:val="000000"/>
          <w:szCs w:val="21"/>
        </w:rPr>
        <w:t>）投标文件含有采购人不能接受的附加条件的，投标无效。</w:t>
      </w:r>
    </w:p>
    <w:p>
      <w:pPr>
        <w:spacing w:line="360" w:lineRule="auto"/>
        <w:ind w:firstLine="422" w:firstLineChars="200"/>
        <w:rPr>
          <w:rFonts w:ascii="宋体" w:cs="宋体"/>
          <w:b/>
          <w:color w:val="000000"/>
          <w:szCs w:val="21"/>
        </w:rPr>
      </w:pPr>
      <w:r>
        <w:rPr>
          <w:rFonts w:hint="eastAsia" w:ascii="宋体" w:hAnsi="宋体" w:cs="宋体"/>
          <w:b/>
          <w:color w:val="000000"/>
          <w:szCs w:val="21"/>
        </w:rPr>
        <w:t>（</w:t>
      </w:r>
      <w:r>
        <w:rPr>
          <w:rFonts w:ascii="宋体" w:hAnsi="宋体" w:cs="宋体"/>
          <w:b/>
          <w:color w:val="000000"/>
          <w:szCs w:val="21"/>
        </w:rPr>
        <w:t>5</w:t>
      </w:r>
      <w:r>
        <w:rPr>
          <w:rFonts w:hint="eastAsia" w:ascii="宋体" w:hAnsi="宋体" w:cs="宋体"/>
          <w:b/>
          <w:color w:val="000000"/>
          <w:szCs w:val="21"/>
        </w:rPr>
        <w:t>）投标人提供虚假材料投标的，投标无效。</w:t>
      </w:r>
    </w:p>
    <w:p>
      <w:pPr>
        <w:snapToGrid w:val="0"/>
        <w:spacing w:line="360" w:lineRule="auto"/>
        <w:rPr>
          <w:rFonts w:ascii="宋体" w:hAnsi="宋体" w:eastAsia="宋体" w:cs="宋体"/>
          <w:b/>
          <w:color w:val="000000"/>
          <w:szCs w:val="21"/>
        </w:rPr>
      </w:pPr>
      <w:r>
        <w:rPr>
          <w:rFonts w:ascii="宋体" w:hAnsi="宋体" w:eastAsia="宋体" w:cs="宋体"/>
          <w:b/>
          <w:color w:val="000000"/>
          <w:szCs w:val="21"/>
        </w:rPr>
        <w:t>12</w:t>
      </w:r>
      <w:r>
        <w:rPr>
          <w:rFonts w:hint="eastAsia" w:ascii="宋体" w:hAnsi="宋体" w:eastAsia="宋体" w:cs="宋体"/>
          <w:b/>
          <w:color w:val="000000"/>
          <w:szCs w:val="21"/>
          <w:lang w:val="en-US" w:eastAsia="zh-CN"/>
        </w:rPr>
        <w:t xml:space="preserve"> .</w:t>
      </w:r>
      <w:r>
        <w:rPr>
          <w:rFonts w:ascii="宋体" w:hAnsi="宋体" w:eastAsia="宋体" w:cs="宋体"/>
          <w:b/>
          <w:color w:val="000000"/>
          <w:szCs w:val="21"/>
          <w:lang w:val="zh-CN"/>
        </w:rPr>
        <w:t xml:space="preserve"> </w:t>
      </w:r>
      <w:r>
        <w:rPr>
          <w:rFonts w:hint="eastAsia" w:ascii="宋体" w:hAnsi="宋体" w:eastAsia="宋体" w:cs="宋体"/>
          <w:b/>
          <w:color w:val="000000"/>
          <w:szCs w:val="21"/>
        </w:rPr>
        <w:t>投标文件的编制</w:t>
      </w:r>
    </w:p>
    <w:p>
      <w:pPr>
        <w:spacing w:line="360" w:lineRule="auto"/>
        <w:ind w:firstLine="420" w:firstLineChars="200"/>
        <w:rPr>
          <w:rFonts w:ascii="宋体" w:cs="宋体"/>
          <w:b/>
          <w:color w:val="000000"/>
          <w:szCs w:val="21"/>
        </w:rPr>
      </w:pPr>
      <w:r>
        <w:rPr>
          <w:rFonts w:ascii="宋体" w:hAnsi="宋体" w:cs="宋体"/>
          <w:color w:val="000000"/>
          <w:kern w:val="0"/>
          <w:szCs w:val="21"/>
          <w:lang w:val="zh-CN"/>
        </w:rPr>
        <w:t>12.1</w:t>
      </w:r>
      <w:r>
        <w:rPr>
          <w:rFonts w:hint="eastAsia" w:ascii="宋体" w:hAnsi="宋体" w:cs="宋体"/>
          <w:color w:val="000000"/>
          <w:kern w:val="0"/>
          <w:szCs w:val="21"/>
          <w:lang w:val="zh-CN"/>
        </w:rPr>
        <w:t>投标文件分为资格文件、商务技术文件、报价文件三部分。各投标人在编制投标文件时请按照招标文件第六部分规定的格式进行，混乱的编排导致投标文件被误读或评标委员会查找不到有效文件是投标人的风险。</w:t>
      </w:r>
    </w:p>
    <w:p>
      <w:pPr>
        <w:spacing w:line="360" w:lineRule="auto"/>
        <w:ind w:firstLine="420" w:firstLineChars="200"/>
        <w:rPr>
          <w:rFonts w:ascii="宋体" w:cs="宋体"/>
          <w:color w:val="000000"/>
          <w:kern w:val="0"/>
          <w:szCs w:val="21"/>
          <w:lang w:val="zh-CN"/>
        </w:rPr>
      </w:pPr>
      <w:r>
        <w:rPr>
          <w:rFonts w:ascii="宋体" w:hAnsi="宋体" w:cs="宋体"/>
          <w:color w:val="000000"/>
          <w:kern w:val="0"/>
          <w:szCs w:val="21"/>
          <w:lang w:val="zh-CN"/>
        </w:rPr>
        <w:t>12.2</w:t>
      </w:r>
      <w:r>
        <w:rPr>
          <w:rFonts w:hint="eastAsia" w:ascii="宋体" w:hAnsi="宋体" w:cs="宋体"/>
          <w:color w:val="000000"/>
          <w:kern w:val="0"/>
          <w:szCs w:val="21"/>
          <w:lang w:val="zh-CN"/>
        </w:rPr>
        <w:t>投标人进行电子投标应安装客户端软件</w:t>
      </w:r>
      <w:r>
        <w:rPr>
          <w:rFonts w:ascii="宋体" w:hAnsi="宋体" w:cs="宋体"/>
          <w:color w:val="000000"/>
          <w:kern w:val="0"/>
          <w:szCs w:val="21"/>
          <w:lang w:val="zh-CN"/>
        </w:rPr>
        <w:t>—</w:t>
      </w:r>
      <w:r>
        <w:rPr>
          <w:rFonts w:hint="eastAsia" w:ascii="宋体" w:hAnsi="宋体" w:cs="宋体"/>
          <w:color w:val="000000"/>
          <w:kern w:val="0"/>
          <w:szCs w:val="21"/>
          <w:lang w:val="zh-CN"/>
        </w:rPr>
        <w:t>“广西政府采购云平台电子交易客户端”，并按照招标文件和电子交易平台的要求编制并加密投标文件。投标人未按规定加密的投标文件，电子交易平台将拒收并提示。</w:t>
      </w:r>
    </w:p>
    <w:p>
      <w:pPr>
        <w:spacing w:line="360" w:lineRule="auto"/>
        <w:ind w:firstLine="420" w:firstLineChars="200"/>
        <w:rPr>
          <w:rFonts w:ascii="宋体" w:cs="宋体"/>
          <w:color w:val="000000"/>
          <w:kern w:val="0"/>
          <w:szCs w:val="21"/>
          <w:lang w:val="zh-CN"/>
        </w:rPr>
      </w:pPr>
      <w:r>
        <w:rPr>
          <w:rFonts w:ascii="宋体" w:hAnsi="宋体" w:cs="宋体"/>
          <w:color w:val="000000"/>
          <w:kern w:val="0"/>
          <w:szCs w:val="21"/>
          <w:lang w:val="zh-CN"/>
        </w:rPr>
        <w:t>12.3</w:t>
      </w:r>
      <w:r>
        <w:rPr>
          <w:rFonts w:hint="eastAsia" w:ascii="宋体" w:hAnsi="宋体" w:cs="宋体"/>
          <w:color w:val="000000"/>
          <w:kern w:val="0"/>
          <w:szCs w:val="21"/>
          <w:lang w:val="zh-CN"/>
        </w:rPr>
        <w:t>使用“广西政府采购云平台电子交易客户端”需要提前申领</w:t>
      </w:r>
      <w:r>
        <w:rPr>
          <w:rFonts w:ascii="宋体" w:hAnsi="宋体" w:cs="宋体"/>
          <w:color w:val="000000"/>
          <w:kern w:val="0"/>
          <w:szCs w:val="21"/>
          <w:lang w:val="zh-CN"/>
        </w:rPr>
        <w:t>CA</w:t>
      </w:r>
      <w:r>
        <w:rPr>
          <w:rFonts w:hint="eastAsia" w:ascii="宋体" w:hAnsi="宋体" w:cs="宋体"/>
          <w:color w:val="000000"/>
          <w:kern w:val="0"/>
          <w:szCs w:val="21"/>
          <w:lang w:val="zh-CN"/>
        </w:rPr>
        <w:t>数字证书，申领流程请自行前往“</w:t>
      </w:r>
      <w:r>
        <w:rPr>
          <w:rFonts w:hint="eastAsia" w:ascii="宋体" w:hAnsi="宋体" w:cs="宋体"/>
          <w:color w:val="000000"/>
          <w:szCs w:val="21"/>
        </w:rPr>
        <w:t>广西政府采购网（</w:t>
      </w:r>
      <w:r>
        <w:rPr>
          <w:rFonts w:ascii="宋体" w:hAnsi="宋体" w:cs="宋体"/>
          <w:color w:val="000000"/>
          <w:szCs w:val="21"/>
        </w:rPr>
        <w:t>http</w:t>
      </w:r>
      <w:r>
        <w:rPr>
          <w:rFonts w:hint="eastAsia" w:ascii="宋体" w:hAnsi="宋体" w:cs="宋体"/>
          <w:color w:val="000000"/>
          <w:szCs w:val="21"/>
          <w:lang w:eastAsia="zh-CN"/>
        </w:rPr>
        <w:t>：</w:t>
      </w:r>
      <w:r>
        <w:rPr>
          <w:rFonts w:ascii="宋体" w:hAnsi="宋体" w:cs="宋体"/>
          <w:color w:val="000000"/>
          <w:szCs w:val="21"/>
        </w:rPr>
        <w:t>//zfcg.gxzf.gov.cn/</w:t>
      </w:r>
      <w:r>
        <w:rPr>
          <w:rFonts w:hint="eastAsia" w:ascii="宋体" w:hAnsi="宋体" w:cs="宋体"/>
          <w:color w:val="000000"/>
          <w:szCs w:val="21"/>
        </w:rPr>
        <w:t>）</w:t>
      </w:r>
      <w:r>
        <w:rPr>
          <w:rFonts w:ascii="宋体" w:hAnsi="宋体" w:cs="宋体"/>
          <w:color w:val="000000"/>
          <w:szCs w:val="21"/>
        </w:rPr>
        <w:t>—</w:t>
      </w:r>
      <w:r>
        <w:rPr>
          <w:rFonts w:hint="eastAsia" w:ascii="宋体" w:hAnsi="宋体" w:cs="宋体"/>
          <w:color w:val="000000"/>
          <w:szCs w:val="21"/>
        </w:rPr>
        <w:t>办事服务</w:t>
      </w:r>
      <w:r>
        <w:rPr>
          <w:rFonts w:ascii="宋体" w:hAnsi="宋体" w:cs="宋体"/>
          <w:color w:val="000000"/>
          <w:szCs w:val="21"/>
        </w:rPr>
        <w:t>—</w:t>
      </w:r>
      <w:r>
        <w:rPr>
          <w:rFonts w:hint="eastAsia" w:ascii="宋体" w:hAnsi="宋体" w:cs="宋体"/>
          <w:color w:val="000000"/>
          <w:szCs w:val="21"/>
        </w:rPr>
        <w:t>下载专区</w:t>
      </w:r>
      <w:r>
        <w:rPr>
          <w:rFonts w:hint="eastAsia" w:ascii="宋体" w:hAnsi="宋体" w:cs="宋体"/>
          <w:color w:val="000000"/>
          <w:kern w:val="0"/>
          <w:szCs w:val="21"/>
          <w:lang w:val="zh-CN"/>
        </w:rPr>
        <w:t>”进行查阅。</w:t>
      </w:r>
    </w:p>
    <w:p>
      <w:pPr>
        <w:snapToGrid w:val="0"/>
        <w:spacing w:line="360" w:lineRule="auto"/>
        <w:rPr>
          <w:rFonts w:ascii="宋体" w:cs="宋体"/>
          <w:b/>
          <w:color w:val="000000"/>
          <w:szCs w:val="21"/>
        </w:rPr>
      </w:pPr>
      <w:r>
        <w:rPr>
          <w:rFonts w:ascii="宋体" w:hAnsi="宋体" w:cs="宋体"/>
          <w:b/>
          <w:color w:val="000000"/>
          <w:szCs w:val="21"/>
        </w:rPr>
        <w:t>13.</w:t>
      </w:r>
      <w:r>
        <w:rPr>
          <w:rFonts w:hint="eastAsia" w:ascii="宋体" w:hAnsi="宋体" w:cs="宋体"/>
          <w:b/>
          <w:color w:val="000000"/>
          <w:szCs w:val="21"/>
        </w:rPr>
        <w:t>投标文件的签署、盖章</w:t>
      </w:r>
    </w:p>
    <w:p>
      <w:pPr>
        <w:pStyle w:val="158"/>
        <w:snapToGrid w:val="0"/>
        <w:spacing w:before="0"/>
        <w:ind w:firstLine="31680"/>
        <w:rPr>
          <w:rFonts w:ascii="宋体" w:cs="宋体"/>
          <w:b/>
          <w:color w:val="000000"/>
          <w:sz w:val="21"/>
          <w:szCs w:val="21"/>
        </w:rPr>
      </w:pPr>
      <w:r>
        <w:rPr>
          <w:rFonts w:ascii="宋体" w:hAnsi="宋体" w:cs="宋体"/>
          <w:color w:val="000000"/>
          <w:sz w:val="21"/>
          <w:szCs w:val="21"/>
        </w:rPr>
        <w:t>13.1</w:t>
      </w:r>
      <w:r>
        <w:rPr>
          <w:rFonts w:hint="eastAsia" w:ascii="宋体" w:hAnsi="宋体" w:cs="宋体"/>
          <w:color w:val="000000"/>
          <w:sz w:val="21"/>
          <w:szCs w:val="21"/>
        </w:rPr>
        <w:t>投标文件按照招标文件第六部分格式要求进行签署、盖章。</w:t>
      </w:r>
      <w:r>
        <w:rPr>
          <w:rFonts w:hint="eastAsia" w:ascii="宋体" w:hAnsi="宋体" w:cs="宋体"/>
          <w:b/>
          <w:color w:val="000000"/>
          <w:sz w:val="21"/>
          <w:szCs w:val="21"/>
        </w:rPr>
        <w:t>▲投标人的投标文件未按照招标文件要求签署、盖章的，其投标无效</w:t>
      </w:r>
      <w:r>
        <w:rPr>
          <w:rFonts w:hint="eastAsia" w:ascii="宋体" w:hAnsi="宋体" w:cs="宋体"/>
          <w:color w:val="000000"/>
          <w:sz w:val="21"/>
          <w:szCs w:val="21"/>
        </w:rPr>
        <w:t>。</w:t>
      </w:r>
    </w:p>
    <w:p>
      <w:pPr>
        <w:pStyle w:val="158"/>
        <w:snapToGrid w:val="0"/>
        <w:spacing w:before="0"/>
        <w:ind w:firstLine="31680"/>
        <w:rPr>
          <w:rFonts w:ascii="宋体" w:cs="宋体"/>
          <w:color w:val="000000"/>
          <w:sz w:val="21"/>
          <w:szCs w:val="21"/>
        </w:rPr>
      </w:pPr>
      <w:r>
        <w:rPr>
          <w:rFonts w:ascii="宋体" w:hAnsi="宋体" w:cs="宋体"/>
          <w:color w:val="000000"/>
          <w:sz w:val="21"/>
          <w:szCs w:val="21"/>
        </w:rPr>
        <w:t>13.2</w:t>
      </w:r>
      <w:r>
        <w:rPr>
          <w:rFonts w:hint="eastAsia" w:ascii="宋体" w:hAnsi="宋体" w:cs="宋体"/>
          <w:color w:val="000000"/>
          <w:sz w:val="21"/>
          <w:szCs w:val="21"/>
        </w:rPr>
        <w:t>为确保网上操作合法、有效和安全，投标人应当在投标截止时间前完成在“广西政府采购云平台”的身份认证，确保在电子投标过程中能够对相关数据电文进行加密和使用电子签名。</w:t>
      </w:r>
    </w:p>
    <w:p>
      <w:pPr>
        <w:pStyle w:val="158"/>
        <w:snapToGrid w:val="0"/>
        <w:spacing w:before="0"/>
        <w:ind w:firstLine="31680"/>
        <w:rPr>
          <w:rFonts w:hint="eastAsia" w:ascii="宋体" w:hAnsi="宋体" w:cs="宋体"/>
          <w:color w:val="000000"/>
          <w:sz w:val="21"/>
          <w:szCs w:val="21"/>
        </w:rPr>
      </w:pPr>
      <w:r>
        <w:rPr>
          <w:rFonts w:ascii="宋体" w:hAnsi="宋体" w:cs="宋体"/>
          <w:color w:val="000000"/>
          <w:sz w:val="21"/>
          <w:szCs w:val="21"/>
        </w:rPr>
        <w:t>13.3</w:t>
      </w:r>
      <w:r>
        <w:rPr>
          <w:rFonts w:hint="eastAsia" w:ascii="宋体" w:hAnsi="宋体" w:cs="宋体"/>
          <w:color w:val="000000"/>
          <w:sz w:val="21"/>
          <w:szCs w:val="21"/>
        </w:rPr>
        <w:t>招标文件对投标文件签署、盖章的要求适用于电子签名、</w:t>
      </w:r>
      <w:r>
        <w:rPr>
          <w:rFonts w:ascii="宋体" w:hAnsi="宋体" w:cs="宋体"/>
          <w:color w:val="000000"/>
          <w:sz w:val="21"/>
          <w:szCs w:val="21"/>
        </w:rPr>
        <w:t>CA</w:t>
      </w:r>
      <w:r>
        <w:rPr>
          <w:rFonts w:hint="eastAsia" w:ascii="宋体" w:hAnsi="宋体" w:cs="宋体"/>
          <w:color w:val="000000"/>
          <w:sz w:val="21"/>
          <w:szCs w:val="21"/>
        </w:rPr>
        <w:t>签章以及招标文件明确允许的其他方式。</w:t>
      </w:r>
    </w:p>
    <w:p>
      <w:pPr>
        <w:pStyle w:val="158"/>
        <w:snapToGrid w:val="0"/>
        <w:spacing w:before="0"/>
        <w:ind w:firstLine="31680"/>
        <w:rPr>
          <w:rFonts w:hint="eastAsia" w:ascii="宋体" w:hAnsi="宋体" w:cs="宋体"/>
          <w:color w:val="000000"/>
          <w:sz w:val="21"/>
          <w:szCs w:val="21"/>
        </w:rPr>
      </w:pPr>
      <w:r>
        <w:rPr>
          <w:rFonts w:hint="eastAsia" w:ascii="宋体" w:hAnsi="宋体" w:eastAsia="宋体" w:cs="宋体"/>
          <w:b/>
          <w:color w:val="000000"/>
          <w:sz w:val="21"/>
          <w:szCs w:val="21"/>
        </w:rPr>
        <w:t>▲</w:t>
      </w:r>
      <w:r>
        <w:rPr>
          <w:rFonts w:hint="eastAsia" w:ascii="宋体" w:hAnsi="宋体" w:eastAsia="宋体" w:cs="宋体"/>
          <w:b w:val="0"/>
          <w:color w:val="000000"/>
          <w:sz w:val="21"/>
          <w:szCs w:val="21"/>
        </w:rPr>
        <w:t xml:space="preserve">13.3.1 </w:t>
      </w:r>
      <w:r>
        <w:rPr>
          <w:rFonts w:hint="eastAsia" w:ascii="宋体" w:hAnsi="宋体" w:eastAsia="宋体" w:cs="宋体"/>
          <w:b/>
          <w:color w:val="000000"/>
          <w:sz w:val="21"/>
          <w:szCs w:val="21"/>
        </w:rPr>
        <w:t>投标文件中涉及到签字的部分，投标人可以在签字位置线下签好字然后扫描或者拍照 做成 PDF 的格式或者进行法定代表人或者授权代理人的电子签名均可。投标文件中涉及到签字的位 置未按要求签字的，提供的材料视为无效。</w:t>
      </w:r>
    </w:p>
    <w:p>
      <w:pPr>
        <w:pStyle w:val="158"/>
        <w:spacing w:before="0"/>
        <w:ind w:firstLine="0" w:firstLineChars="0"/>
        <w:rPr>
          <w:rFonts w:ascii="宋体" w:cs="宋体"/>
          <w:b/>
          <w:color w:val="000000"/>
          <w:sz w:val="21"/>
          <w:szCs w:val="21"/>
        </w:rPr>
      </w:pPr>
      <w:r>
        <w:rPr>
          <w:rFonts w:ascii="宋体" w:hAnsi="宋体" w:cs="宋体"/>
          <w:b/>
          <w:color w:val="000000"/>
          <w:sz w:val="21"/>
          <w:szCs w:val="21"/>
        </w:rPr>
        <w:t xml:space="preserve">14. </w:t>
      </w:r>
      <w:r>
        <w:rPr>
          <w:rFonts w:hint="eastAsia" w:ascii="宋体" w:hAnsi="宋体" w:cs="宋体"/>
          <w:b/>
          <w:color w:val="000000"/>
          <w:sz w:val="21"/>
          <w:szCs w:val="21"/>
        </w:rPr>
        <w:t>投标文件的提交、补充、修改、撤回</w:t>
      </w:r>
    </w:p>
    <w:p>
      <w:pPr>
        <w:pStyle w:val="158"/>
        <w:spacing w:before="0"/>
        <w:ind w:firstLine="31680"/>
        <w:rPr>
          <w:rFonts w:ascii="宋体" w:cs="宋体"/>
          <w:color w:val="000000"/>
          <w:sz w:val="21"/>
          <w:szCs w:val="21"/>
        </w:rPr>
      </w:pPr>
      <w:r>
        <w:rPr>
          <w:rFonts w:ascii="宋体" w:hAnsi="宋体" w:cs="宋体"/>
          <w:color w:val="000000"/>
          <w:sz w:val="21"/>
          <w:szCs w:val="21"/>
        </w:rPr>
        <w:t xml:space="preserve">14.1 </w:t>
      </w:r>
      <w:r>
        <w:rPr>
          <w:rFonts w:hint="eastAsia" w:ascii="宋体" w:hAnsi="宋体" w:cs="宋体"/>
          <w:color w:val="000000"/>
          <w:sz w:val="21"/>
          <w:szCs w:val="21"/>
        </w:rPr>
        <w:t>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pPr>
        <w:pStyle w:val="158"/>
        <w:spacing w:before="0"/>
        <w:ind w:firstLine="31680"/>
        <w:rPr>
          <w:rFonts w:ascii="宋体" w:cs="宋体"/>
          <w:color w:val="000000"/>
          <w:sz w:val="21"/>
          <w:szCs w:val="21"/>
        </w:rPr>
      </w:pPr>
      <w:r>
        <w:rPr>
          <w:rFonts w:ascii="宋体" w:hAnsi="宋体" w:cs="宋体"/>
          <w:color w:val="000000"/>
          <w:sz w:val="21"/>
          <w:szCs w:val="21"/>
        </w:rPr>
        <w:t>14.2</w:t>
      </w:r>
      <w:r>
        <w:rPr>
          <w:rFonts w:hint="eastAsia" w:ascii="宋体" w:hAnsi="宋体" w:cs="宋体"/>
          <w:color w:val="000000"/>
          <w:sz w:val="21"/>
          <w:szCs w:val="21"/>
        </w:rPr>
        <w:t>电子交易平台收到投标文件，将妥善保存并即时向供应商发出确认回执通知。在投标截止时间前，除供应商补充、修改或者撤回投标文件外，任何单位和个人不得解密或提取投标文件。</w:t>
      </w:r>
    </w:p>
    <w:p>
      <w:pPr>
        <w:pStyle w:val="158"/>
        <w:spacing w:before="0"/>
        <w:ind w:firstLine="31680"/>
        <w:rPr>
          <w:rFonts w:ascii="宋体" w:cs="宋体"/>
          <w:color w:val="000000"/>
          <w:sz w:val="21"/>
          <w:szCs w:val="21"/>
        </w:rPr>
      </w:pPr>
      <w:r>
        <w:rPr>
          <w:rFonts w:ascii="宋体" w:hAnsi="宋体" w:cs="宋体"/>
          <w:color w:val="000000"/>
          <w:sz w:val="21"/>
          <w:szCs w:val="21"/>
        </w:rPr>
        <w:t>14.3</w:t>
      </w:r>
      <w:r>
        <w:rPr>
          <w:rFonts w:hint="eastAsia" w:ascii="宋体" w:hAnsi="宋体" w:cs="宋体"/>
          <w:color w:val="000000"/>
          <w:sz w:val="21"/>
          <w:szCs w:val="21"/>
        </w:rPr>
        <w:t>采购人、采购代理机构可以视情况延长投标文件提交的截止时间。在上述情况下，采购代理机构与投标人以前在投标截止期方面的全部权利、责任和义务，将适用于延长至新的投标截止期。</w:t>
      </w:r>
    </w:p>
    <w:p>
      <w:pPr>
        <w:pStyle w:val="36"/>
        <w:spacing w:line="360" w:lineRule="auto"/>
        <w:rPr>
          <w:rFonts w:hAnsi="宋体" w:cs="宋体"/>
          <w:b/>
          <w:color w:val="000000"/>
        </w:rPr>
      </w:pPr>
      <w:r>
        <w:rPr>
          <w:rFonts w:hAnsi="宋体" w:cs="宋体"/>
          <w:b/>
          <w:color w:val="000000"/>
        </w:rPr>
        <w:t>15.</w:t>
      </w:r>
      <w:r>
        <w:rPr>
          <w:rFonts w:hint="eastAsia" w:hAnsi="宋体" w:cs="宋体"/>
          <w:b/>
          <w:color w:val="000000"/>
        </w:rPr>
        <w:t>备份投标文件</w:t>
      </w:r>
    </w:p>
    <w:p>
      <w:pPr>
        <w:pStyle w:val="36"/>
        <w:spacing w:line="360" w:lineRule="auto"/>
        <w:ind w:firstLine="315" w:firstLineChars="150"/>
        <w:rPr>
          <w:rFonts w:hint="eastAsia" w:hAnsi="宋体" w:eastAsia="宋体" w:cs="宋体"/>
          <w:b/>
          <w:color w:val="000000"/>
          <w:lang w:eastAsia="zh-CN"/>
        </w:rPr>
      </w:pPr>
      <w:r>
        <w:rPr>
          <w:rFonts w:hAnsi="宋体" w:cs="宋体"/>
          <w:color w:val="000000"/>
        </w:rPr>
        <w:t xml:space="preserve"> 15.1</w:t>
      </w:r>
      <w:r>
        <w:rPr>
          <w:rFonts w:hint="eastAsia" w:hAnsi="宋体" w:cs="宋体"/>
          <w:color w:val="000000"/>
        </w:rPr>
        <w:t>投标人在电子交易平台传输递交投标文件后，还可以在投标截止时间前直接提交或者以快递方式递交电子备份投标文件</w:t>
      </w:r>
      <w:r>
        <w:rPr>
          <w:rFonts w:hAnsi="宋体" w:cs="宋体"/>
          <w:color w:val="000000"/>
        </w:rPr>
        <w:t>1</w:t>
      </w:r>
      <w:r>
        <w:rPr>
          <w:rFonts w:hint="eastAsia" w:hAnsi="宋体" w:cs="宋体"/>
          <w:color w:val="000000"/>
        </w:rPr>
        <w:t>份</w:t>
      </w:r>
      <w:r>
        <w:rPr>
          <w:rFonts w:hint="eastAsia" w:hAnsi="宋体" w:cs="宋体"/>
          <w:color w:val="000000"/>
          <w:lang w:eastAsia="zh-CN"/>
        </w:rPr>
        <w:t>。</w:t>
      </w:r>
    </w:p>
    <w:p>
      <w:pPr>
        <w:pStyle w:val="36"/>
        <w:spacing w:line="360" w:lineRule="auto"/>
        <w:ind w:firstLine="420" w:firstLineChars="200"/>
        <w:rPr>
          <w:rFonts w:hAnsi="宋体" w:cs="宋体"/>
          <w:b/>
          <w:color w:val="000000"/>
        </w:rPr>
      </w:pPr>
      <w:r>
        <w:rPr>
          <w:rFonts w:hAnsi="宋体" w:cs="宋体"/>
          <w:color w:val="000000"/>
        </w:rPr>
        <w:t>15.2</w:t>
      </w:r>
      <w:r>
        <w:rPr>
          <w:rFonts w:hint="eastAsia" w:hAnsi="宋体" w:cs="宋体"/>
          <w:color w:val="000000"/>
        </w:rPr>
        <w:t>备份投标文件须在“广西政府采购云平台投标客户端”制作生成，并储存在</w:t>
      </w:r>
      <w:r>
        <w:rPr>
          <w:rFonts w:hAnsi="宋体" w:cs="宋体"/>
          <w:color w:val="000000"/>
        </w:rPr>
        <w:t>DVD</w:t>
      </w:r>
      <w:r>
        <w:rPr>
          <w:rFonts w:hint="eastAsia" w:hAnsi="宋体" w:cs="宋体"/>
          <w:color w:val="000000"/>
        </w:rPr>
        <w:t>光盘等存储介质中。备份投标文件应当密封包装并在包装上加盖公章并注明投标项目名称，投标人名称</w:t>
      </w:r>
      <w:r>
        <w:rPr>
          <w:rFonts w:hAnsi="宋体" w:cs="宋体"/>
          <w:color w:val="000000"/>
        </w:rPr>
        <w:t>(</w:t>
      </w:r>
      <w:r>
        <w:rPr>
          <w:rFonts w:hint="eastAsia" w:hAnsi="宋体" w:cs="宋体"/>
          <w:color w:val="000000"/>
        </w:rPr>
        <w:t>联合体投标的，包装物封面需注明联合体投标，并注明联合体成员各方的名称和联合协议中约定的牵头人的名称</w:t>
      </w:r>
      <w:r>
        <w:rPr>
          <w:rFonts w:hAnsi="宋体" w:cs="宋体"/>
          <w:color w:val="000000"/>
        </w:rPr>
        <w:t>)</w:t>
      </w:r>
      <w:r>
        <w:rPr>
          <w:rFonts w:hint="eastAsia" w:hAnsi="宋体" w:cs="宋体"/>
          <w:color w:val="000000"/>
        </w:rPr>
        <w:t>。</w:t>
      </w:r>
      <w:r>
        <w:rPr>
          <w:rFonts w:hint="eastAsia" w:hAnsi="宋体" w:cs="宋体"/>
          <w:b/>
          <w:color w:val="000000"/>
        </w:rPr>
        <w:t>不符合上述制作、存储、密封规定的备份投标文件将被视为无效或者被拒绝接收。</w:t>
      </w:r>
    </w:p>
    <w:p>
      <w:pPr>
        <w:pStyle w:val="36"/>
        <w:spacing w:line="360" w:lineRule="auto"/>
        <w:ind w:firstLine="420" w:firstLineChars="200"/>
        <w:rPr>
          <w:rFonts w:hAnsi="宋体" w:cs="宋体"/>
          <w:color w:val="000000"/>
        </w:rPr>
      </w:pPr>
      <w:r>
        <w:rPr>
          <w:rFonts w:hAnsi="宋体" w:cs="宋体"/>
          <w:color w:val="000000"/>
        </w:rPr>
        <w:t>15.3</w:t>
      </w:r>
      <w:r>
        <w:rPr>
          <w:rFonts w:hint="eastAsia" w:hAnsi="宋体" w:cs="宋体"/>
          <w:color w:val="000000"/>
        </w:rPr>
        <w:t>直接提交备份投标文件的，投标人应于投标截止时间前在招标公告中载明的开标地点将备份投标文件提交给采购代理机构，采购代理机构将拒绝接受逾期送达的备份投标文件。</w:t>
      </w:r>
    </w:p>
    <w:p>
      <w:pPr>
        <w:pStyle w:val="36"/>
        <w:spacing w:line="360" w:lineRule="auto"/>
        <w:ind w:firstLine="420" w:firstLineChars="200"/>
        <w:rPr>
          <w:rFonts w:hAnsi="宋体" w:cs="宋体"/>
          <w:color w:val="000000"/>
        </w:rPr>
      </w:pPr>
      <w:r>
        <w:rPr>
          <w:rFonts w:hAnsi="宋体" w:cs="宋体"/>
          <w:color w:val="000000"/>
        </w:rPr>
        <w:t>15.4</w:t>
      </w:r>
      <w:r>
        <w:rPr>
          <w:rFonts w:hint="eastAsia" w:hAnsi="宋体" w:cs="宋体"/>
          <w:color w:val="000000"/>
        </w:rPr>
        <w:t>以快递方式递交备份投标文件的，投标人应先将备份投标文件按要求密封和标记，再进行快递包装后邮寄。备份投标文件须在投标截止时间之前送达招标文件第二部分投标人须知前附表规定的备份投标文件送达地点；送达时间以签收人签收时间为准。采购代理机构将拒绝接受逾期送达的备份投标文件。邮寄过程中，电子备份投标文件发生泄露、遗失、损坏或延期送达等情况的，由投标人自行负责。</w:t>
      </w:r>
    </w:p>
    <w:p>
      <w:pPr>
        <w:pStyle w:val="36"/>
        <w:spacing w:line="360" w:lineRule="auto"/>
        <w:ind w:firstLine="420" w:firstLineChars="200"/>
        <w:rPr>
          <w:rFonts w:hAnsi="宋体" w:cs="宋体"/>
          <w:color w:val="000000"/>
          <w:szCs w:val="24"/>
        </w:rPr>
      </w:pPr>
      <w:r>
        <w:rPr>
          <w:rFonts w:hint="eastAsia" w:hAnsi="宋体" w:cs="宋体"/>
          <w:color w:val="000000"/>
        </w:rPr>
        <w:t>邮寄地址：</w:t>
      </w:r>
      <w:r>
        <w:rPr>
          <w:rFonts w:hint="eastAsia" w:hAnsi="宋体" w:cs="宋体"/>
          <w:color w:val="000000"/>
          <w:lang w:eastAsia="zh-CN"/>
        </w:rPr>
        <w:t>北海市海城区广东南路东逢时花园东海苑 B区61号2楼</w:t>
      </w:r>
      <w:r>
        <w:rPr>
          <w:rFonts w:hint="eastAsia" w:hAnsi="宋体" w:cs="宋体"/>
          <w:color w:val="000000"/>
        </w:rPr>
        <w:t>，联系人：</w:t>
      </w:r>
      <w:r>
        <w:rPr>
          <w:rFonts w:hint="eastAsia" w:hAnsi="宋体" w:cs="宋体"/>
          <w:color w:val="000000"/>
          <w:lang w:eastAsia="zh-CN"/>
        </w:rPr>
        <w:t>黄艳红</w:t>
      </w:r>
      <w:r>
        <w:rPr>
          <w:rFonts w:hint="eastAsia" w:hAnsi="宋体" w:cs="宋体"/>
          <w:color w:val="000000"/>
          <w:lang w:val="en-US" w:eastAsia="zh-CN"/>
        </w:rPr>
        <w:t xml:space="preserve">  </w:t>
      </w:r>
      <w:r>
        <w:rPr>
          <w:rFonts w:hint="eastAsia" w:hAnsi="宋体" w:cs="宋体"/>
          <w:color w:val="000000"/>
        </w:rPr>
        <w:t>联系电话：</w:t>
      </w:r>
      <w:r>
        <w:rPr>
          <w:rFonts w:hint="eastAsia" w:hAnsi="宋体" w:cs="宋体"/>
          <w:color w:val="000000"/>
          <w:lang w:eastAsia="zh-CN"/>
        </w:rPr>
        <w:t>0779-3832700</w:t>
      </w:r>
      <w:r>
        <w:rPr>
          <w:rFonts w:hint="eastAsia" w:hAnsi="宋体" w:cs="宋体"/>
          <w:color w:val="000000"/>
        </w:rPr>
        <w:t>。</w:t>
      </w:r>
    </w:p>
    <w:p>
      <w:pPr>
        <w:pStyle w:val="36"/>
        <w:spacing w:line="360" w:lineRule="auto"/>
        <w:ind w:firstLine="420" w:firstLineChars="199"/>
        <w:rPr>
          <w:rFonts w:hAnsi="宋体" w:cs="宋体"/>
          <w:b/>
          <w:color w:val="000000"/>
        </w:rPr>
      </w:pPr>
      <w:r>
        <w:rPr>
          <w:rFonts w:hAnsi="宋体" w:cs="宋体"/>
          <w:b/>
          <w:color w:val="000000"/>
        </w:rPr>
        <w:t>15.5</w:t>
      </w:r>
      <w:r>
        <w:rPr>
          <w:rFonts w:hint="eastAsia" w:hAnsi="宋体" w:cs="宋体"/>
          <w:b/>
          <w:color w:val="000000"/>
        </w:rPr>
        <w:t>投标人仅提交备份投标文件，未在电子交易平台传输递交投标文件的，投标无效。</w:t>
      </w:r>
    </w:p>
    <w:p>
      <w:pPr>
        <w:pStyle w:val="158"/>
        <w:spacing w:before="0"/>
        <w:ind w:firstLine="0" w:firstLineChars="0"/>
        <w:rPr>
          <w:rFonts w:ascii="宋体" w:cs="宋体"/>
          <w:b/>
          <w:color w:val="000000"/>
          <w:sz w:val="21"/>
          <w:szCs w:val="21"/>
        </w:rPr>
      </w:pPr>
      <w:r>
        <w:rPr>
          <w:rFonts w:ascii="宋体" w:hAnsi="宋体" w:cs="宋体"/>
          <w:b/>
          <w:color w:val="000000"/>
          <w:sz w:val="21"/>
          <w:szCs w:val="21"/>
        </w:rPr>
        <w:t>16.</w:t>
      </w:r>
      <w:r>
        <w:rPr>
          <w:rFonts w:hint="eastAsia" w:ascii="宋体" w:hAnsi="宋体" w:cs="宋体"/>
          <w:b/>
          <w:color w:val="000000"/>
          <w:sz w:val="21"/>
          <w:szCs w:val="21"/>
        </w:rPr>
        <w:t>投标文件的无效处理</w:t>
      </w:r>
    </w:p>
    <w:p>
      <w:pPr>
        <w:pStyle w:val="28"/>
        <w:spacing w:line="360" w:lineRule="auto"/>
        <w:ind w:firstLine="315" w:firstLineChars="150"/>
        <w:rPr>
          <w:rFonts w:cs="宋体"/>
          <w:color w:val="000000"/>
          <w:sz w:val="21"/>
          <w:szCs w:val="21"/>
        </w:rPr>
      </w:pPr>
      <w:r>
        <w:rPr>
          <w:rFonts w:hint="eastAsia" w:cs="宋体"/>
          <w:color w:val="000000"/>
          <w:sz w:val="21"/>
          <w:szCs w:val="21"/>
        </w:rPr>
        <w:t>有招标文件第四部分</w:t>
      </w:r>
      <w:r>
        <w:rPr>
          <w:rFonts w:cs="宋体"/>
          <w:color w:val="000000"/>
          <w:sz w:val="21"/>
          <w:szCs w:val="21"/>
        </w:rPr>
        <w:t>4.2</w:t>
      </w:r>
      <w:r>
        <w:rPr>
          <w:rFonts w:hint="eastAsia" w:cs="宋体"/>
          <w:color w:val="000000"/>
          <w:sz w:val="21"/>
          <w:szCs w:val="21"/>
        </w:rPr>
        <w:t>规定的情形之一的，投标无效：</w:t>
      </w:r>
    </w:p>
    <w:p>
      <w:pPr>
        <w:pStyle w:val="158"/>
        <w:spacing w:before="0"/>
        <w:ind w:firstLine="0" w:firstLineChars="0"/>
        <w:rPr>
          <w:rFonts w:ascii="宋体" w:cs="宋体"/>
          <w:b/>
          <w:color w:val="000000"/>
          <w:sz w:val="21"/>
          <w:szCs w:val="21"/>
        </w:rPr>
      </w:pPr>
      <w:r>
        <w:rPr>
          <w:rFonts w:ascii="宋体" w:hAnsi="宋体" w:cs="宋体"/>
          <w:b/>
          <w:color w:val="000000"/>
          <w:sz w:val="21"/>
          <w:szCs w:val="21"/>
        </w:rPr>
        <w:t>17.</w:t>
      </w:r>
      <w:r>
        <w:rPr>
          <w:rFonts w:hint="eastAsia" w:ascii="宋体" w:hAnsi="宋体" w:cs="宋体"/>
          <w:b/>
          <w:color w:val="000000"/>
          <w:sz w:val="21"/>
          <w:szCs w:val="21"/>
        </w:rPr>
        <w:t>投标有效期</w:t>
      </w:r>
    </w:p>
    <w:p>
      <w:pPr>
        <w:spacing w:line="360" w:lineRule="auto"/>
        <w:ind w:firstLine="420" w:firstLineChars="200"/>
        <w:rPr>
          <w:rFonts w:ascii="宋体" w:cs="宋体"/>
          <w:b/>
          <w:color w:val="000000"/>
          <w:szCs w:val="21"/>
        </w:rPr>
      </w:pPr>
      <w:r>
        <w:rPr>
          <w:rFonts w:ascii="宋体" w:hAnsi="宋体" w:cs="宋体"/>
          <w:color w:val="000000"/>
          <w:szCs w:val="21"/>
        </w:rPr>
        <w:t>17.1</w:t>
      </w:r>
      <w:r>
        <w:rPr>
          <w:rFonts w:hint="eastAsia" w:ascii="宋体" w:hAnsi="宋体" w:cs="宋体"/>
          <w:color w:val="000000"/>
          <w:szCs w:val="21"/>
        </w:rPr>
        <w:t>投标有效期为从提交投标文件的截止之日起</w:t>
      </w:r>
      <w:r>
        <w:rPr>
          <w:rFonts w:ascii="宋体" w:hAnsi="宋体" w:cs="宋体"/>
          <w:color w:val="000000"/>
          <w:szCs w:val="21"/>
        </w:rPr>
        <w:t>60</w:t>
      </w:r>
      <w:r>
        <w:rPr>
          <w:rFonts w:hint="eastAsia" w:ascii="宋体" w:hAnsi="宋体" w:cs="宋体"/>
          <w:color w:val="000000"/>
          <w:szCs w:val="21"/>
        </w:rPr>
        <w:t>天。▲</w:t>
      </w:r>
      <w:r>
        <w:rPr>
          <w:rFonts w:hint="eastAsia" w:ascii="宋体" w:hAnsi="宋体" w:cs="宋体"/>
          <w:b/>
          <w:color w:val="000000"/>
          <w:szCs w:val="21"/>
        </w:rPr>
        <w:t>投标人的投标文件中承诺的投标有效期少于招标文件中载明的投标有效期的，投标无效。</w:t>
      </w:r>
    </w:p>
    <w:p>
      <w:pPr>
        <w:pStyle w:val="158"/>
        <w:spacing w:before="0"/>
        <w:ind w:firstLine="31680"/>
        <w:rPr>
          <w:rFonts w:ascii="宋体" w:cs="宋体"/>
          <w:color w:val="000000"/>
          <w:sz w:val="21"/>
          <w:szCs w:val="21"/>
        </w:rPr>
      </w:pPr>
      <w:r>
        <w:rPr>
          <w:rFonts w:ascii="宋体" w:hAnsi="宋体" w:cs="宋体"/>
          <w:color w:val="000000"/>
          <w:sz w:val="21"/>
          <w:szCs w:val="21"/>
        </w:rPr>
        <w:t>17.2</w:t>
      </w:r>
      <w:r>
        <w:rPr>
          <w:rFonts w:hint="eastAsia" w:ascii="宋体" w:hAnsi="宋体" w:cs="宋体"/>
          <w:color w:val="000000"/>
          <w:sz w:val="21"/>
          <w:szCs w:val="21"/>
        </w:rPr>
        <w:t>投标文件合格投递后，自投标截止日期起，在投标有效期内有效。</w:t>
      </w:r>
    </w:p>
    <w:p>
      <w:pPr>
        <w:pStyle w:val="158"/>
        <w:spacing w:before="0"/>
        <w:ind w:firstLine="31680"/>
        <w:rPr>
          <w:rFonts w:ascii="宋体" w:cs="宋体"/>
          <w:color w:val="000000"/>
          <w:sz w:val="21"/>
          <w:szCs w:val="21"/>
        </w:rPr>
      </w:pPr>
      <w:r>
        <w:rPr>
          <w:rFonts w:ascii="宋体" w:hAnsi="宋体" w:cs="宋体"/>
          <w:color w:val="000000"/>
          <w:sz w:val="21"/>
          <w:szCs w:val="21"/>
        </w:rPr>
        <w:t>17.3</w:t>
      </w:r>
      <w:r>
        <w:rPr>
          <w:rFonts w:hint="eastAsia" w:ascii="宋体" w:hAnsi="宋体" w:cs="宋体"/>
          <w:color w:val="000000"/>
          <w:sz w:val="21"/>
          <w:szCs w:val="21"/>
        </w:rPr>
        <w:t>在原定投标有效期满之前，如果出现特殊情况，采购代理机构可以以书面形式通知投标人延长投标有效期。投标人同意延长的，不得要求或被允许修改其投标文件，投标人拒绝延长的，其投标无效。</w:t>
      </w:r>
    </w:p>
    <w:p>
      <w:pPr>
        <w:pStyle w:val="158"/>
        <w:spacing w:before="0"/>
        <w:ind w:firstLine="31680"/>
        <w:rPr>
          <w:rFonts w:ascii="宋体" w:cs="宋体"/>
          <w:b/>
          <w:color w:val="000000"/>
          <w:sz w:val="21"/>
          <w:szCs w:val="21"/>
        </w:rPr>
      </w:pPr>
    </w:p>
    <w:p>
      <w:pPr>
        <w:pStyle w:val="158"/>
        <w:spacing w:before="0"/>
        <w:ind w:firstLine="1265" w:firstLineChars="600"/>
        <w:outlineLvl w:val="1"/>
        <w:rPr>
          <w:rFonts w:ascii="宋体" w:cs="宋体"/>
          <w:b/>
          <w:color w:val="000000"/>
          <w:sz w:val="21"/>
          <w:szCs w:val="21"/>
        </w:rPr>
      </w:pPr>
      <w:r>
        <w:rPr>
          <w:rFonts w:hint="eastAsia" w:ascii="宋体" w:hAnsi="宋体" w:cs="宋体"/>
          <w:b/>
          <w:color w:val="000000"/>
          <w:sz w:val="21"/>
          <w:szCs w:val="21"/>
        </w:rPr>
        <w:t>四、开标、资格审查与信用信息查询</w:t>
      </w:r>
    </w:p>
    <w:p>
      <w:pPr>
        <w:pStyle w:val="558"/>
        <w:spacing w:before="0" w:line="360" w:lineRule="auto"/>
        <w:ind w:left="0" w:firstLine="211" w:firstLineChars="100"/>
        <w:contextualSpacing/>
        <w:rPr>
          <w:rFonts w:ascii="宋体" w:cs="宋体"/>
          <w:color w:val="000000"/>
          <w:sz w:val="21"/>
          <w:szCs w:val="21"/>
        </w:rPr>
      </w:pPr>
      <w:r>
        <w:rPr>
          <w:rFonts w:ascii="宋体" w:hAnsi="宋体" w:cs="宋体"/>
          <w:b/>
          <w:color w:val="000000"/>
          <w:sz w:val="21"/>
          <w:szCs w:val="21"/>
        </w:rPr>
        <w:t>18.</w:t>
      </w:r>
      <w:r>
        <w:rPr>
          <w:rFonts w:hint="eastAsia" w:ascii="宋体" w:hAnsi="宋体" w:cs="宋体"/>
          <w:b/>
          <w:color w:val="000000"/>
          <w:sz w:val="21"/>
          <w:szCs w:val="21"/>
        </w:rPr>
        <w:t>开标</w:t>
      </w:r>
    </w:p>
    <w:p>
      <w:pPr>
        <w:pStyle w:val="558"/>
        <w:spacing w:before="0" w:line="360" w:lineRule="auto"/>
        <w:ind w:left="0" w:firstLine="420" w:firstLineChars="200"/>
        <w:contextualSpacing/>
        <w:rPr>
          <w:rFonts w:ascii="宋体" w:cs="宋体"/>
          <w:color w:val="000000"/>
          <w:sz w:val="21"/>
          <w:szCs w:val="21"/>
        </w:rPr>
      </w:pPr>
      <w:r>
        <w:rPr>
          <w:rFonts w:ascii="宋体" w:hAnsi="宋体" w:cs="宋体"/>
          <w:color w:val="000000"/>
          <w:sz w:val="21"/>
          <w:szCs w:val="21"/>
        </w:rPr>
        <w:t>18.1</w:t>
      </w:r>
      <w:r>
        <w:rPr>
          <w:rFonts w:hint="eastAsia" w:ascii="宋体" w:hAnsi="宋体" w:cs="宋体"/>
          <w:color w:val="000000"/>
          <w:sz w:val="21"/>
          <w:szCs w:val="21"/>
        </w:rPr>
        <w:t>采购代理机构按照招标文件规定的时间通过电子交易平台组织开标，所有投标人均应当准时在线参加。投标人不足</w:t>
      </w:r>
      <w:r>
        <w:rPr>
          <w:rFonts w:ascii="宋体" w:hAnsi="宋体" w:cs="宋体"/>
          <w:color w:val="000000"/>
          <w:sz w:val="21"/>
          <w:szCs w:val="21"/>
        </w:rPr>
        <w:t>3</w:t>
      </w:r>
      <w:r>
        <w:rPr>
          <w:rFonts w:hint="eastAsia" w:ascii="宋体" w:hAnsi="宋体" w:cs="宋体"/>
          <w:color w:val="000000"/>
          <w:sz w:val="21"/>
          <w:szCs w:val="21"/>
        </w:rPr>
        <w:t>家的，不得开标。</w:t>
      </w:r>
    </w:p>
    <w:p>
      <w:pPr>
        <w:pStyle w:val="558"/>
        <w:spacing w:before="0" w:line="360" w:lineRule="auto"/>
        <w:ind w:left="0" w:firstLine="210" w:firstLineChars="100"/>
        <w:contextualSpacing/>
        <w:rPr>
          <w:rFonts w:ascii="宋体" w:cs="宋体"/>
          <w:color w:val="000000"/>
          <w:sz w:val="21"/>
          <w:szCs w:val="21"/>
        </w:rPr>
      </w:pPr>
      <w:r>
        <w:rPr>
          <w:rFonts w:hint="eastAsia" w:ascii="宋体" w:hAnsi="宋体" w:cs="宋体"/>
          <w:color w:val="000000"/>
          <w:sz w:val="21"/>
          <w:szCs w:val="21"/>
        </w:rPr>
        <w:t>　</w:t>
      </w:r>
      <w:r>
        <w:rPr>
          <w:rFonts w:ascii="宋体" w:hAnsi="宋体" w:cs="宋体"/>
          <w:color w:val="000000"/>
          <w:sz w:val="21"/>
          <w:szCs w:val="21"/>
        </w:rPr>
        <w:t>18.2</w:t>
      </w:r>
      <w:r>
        <w:rPr>
          <w:rFonts w:hint="eastAsia" w:ascii="宋体" w:hAnsi="宋体" w:cs="宋体"/>
          <w:color w:val="000000"/>
          <w:sz w:val="21"/>
          <w:szCs w:val="21"/>
        </w:rPr>
        <w:t>开标时，电子交易平台按开标时间自动提取所有投标文件。采购代理机构依托电子交易平台发起开始解密指令，投标人按照平台提示和招标文件的规定在半小时内完成在线解密。</w:t>
      </w:r>
    </w:p>
    <w:p>
      <w:pPr>
        <w:pStyle w:val="558"/>
        <w:spacing w:before="0" w:line="360" w:lineRule="auto"/>
        <w:ind w:left="0" w:firstLine="210" w:firstLineChars="100"/>
        <w:contextualSpacing/>
        <w:rPr>
          <w:rFonts w:ascii="宋体" w:cs="宋体"/>
          <w:b/>
          <w:color w:val="000000"/>
          <w:sz w:val="21"/>
          <w:szCs w:val="21"/>
        </w:rPr>
      </w:pPr>
      <w:r>
        <w:rPr>
          <w:rFonts w:hint="eastAsia" w:ascii="宋体" w:hAnsi="宋体" w:cs="宋体"/>
          <w:color w:val="000000"/>
          <w:sz w:val="21"/>
          <w:szCs w:val="21"/>
        </w:rPr>
        <w:t>　</w:t>
      </w:r>
      <w:r>
        <w:rPr>
          <w:rFonts w:ascii="宋体" w:hAnsi="宋体" w:cs="宋体"/>
          <w:color w:val="000000"/>
          <w:sz w:val="21"/>
          <w:szCs w:val="21"/>
        </w:rPr>
        <w:t>18.3</w:t>
      </w:r>
      <w:r>
        <w:rPr>
          <w:rFonts w:hint="eastAsia" w:ascii="宋体" w:hAnsi="宋体" w:cs="宋体"/>
          <w:b/>
          <w:color w:val="000000"/>
          <w:sz w:val="21"/>
          <w:szCs w:val="21"/>
        </w:rPr>
        <w:t>投标文件未按时解密，投标人提供了备份投标文件的，以备份投标文件作为依据，否则视为投标文件撤回。投标文件已按时解密的，备份投标文件自动失效。</w:t>
      </w:r>
    </w:p>
    <w:p>
      <w:pPr>
        <w:widowControl/>
        <w:spacing w:line="360" w:lineRule="auto"/>
        <w:jc w:val="left"/>
        <w:rPr>
          <w:rFonts w:ascii="宋体" w:cs="宋体"/>
          <w:b/>
          <w:color w:val="000000"/>
          <w:szCs w:val="21"/>
        </w:rPr>
      </w:pPr>
      <w:r>
        <w:rPr>
          <w:rFonts w:hint="eastAsia" w:ascii="宋体" w:hAnsi="宋体" w:cs="宋体"/>
          <w:b/>
          <w:color w:val="000000"/>
          <w:szCs w:val="21"/>
        </w:rPr>
        <w:t>　</w:t>
      </w:r>
      <w:r>
        <w:rPr>
          <w:rFonts w:ascii="宋体" w:hAnsi="宋体" w:cs="宋体"/>
          <w:b/>
          <w:color w:val="000000"/>
          <w:szCs w:val="21"/>
        </w:rPr>
        <w:t>19</w:t>
      </w:r>
      <w:r>
        <w:rPr>
          <w:rFonts w:hint="eastAsia" w:ascii="宋体" w:hAnsi="宋体" w:cs="宋体"/>
          <w:b/>
          <w:color w:val="000000"/>
          <w:szCs w:val="21"/>
        </w:rPr>
        <w:t>、资格审查</w:t>
      </w:r>
    </w:p>
    <w:p>
      <w:pPr>
        <w:snapToGrid w:val="0"/>
        <w:spacing w:line="360" w:lineRule="auto"/>
        <w:ind w:firstLine="420" w:firstLineChars="200"/>
        <w:rPr>
          <w:rFonts w:ascii="宋体" w:cs="宋体"/>
          <w:color w:val="000000"/>
          <w:szCs w:val="21"/>
        </w:rPr>
      </w:pPr>
      <w:r>
        <w:rPr>
          <w:rFonts w:ascii="宋体" w:hAnsi="宋体" w:cs="宋体"/>
          <w:color w:val="000000"/>
          <w:kern w:val="0"/>
          <w:szCs w:val="21"/>
        </w:rPr>
        <w:t>19.1</w:t>
      </w:r>
      <w:r>
        <w:rPr>
          <w:rFonts w:hint="eastAsia" w:ascii="宋体" w:hAnsi="宋体" w:cs="宋体"/>
          <w:color w:val="000000"/>
          <w:szCs w:val="21"/>
        </w:rPr>
        <w:t>采购人或采购代理机构依据法律法规和招标文件的规定，对投标人的资格进行审查。</w:t>
      </w:r>
    </w:p>
    <w:p>
      <w:pPr>
        <w:pStyle w:val="158"/>
        <w:spacing w:before="0"/>
        <w:ind w:firstLine="31680"/>
        <w:rPr>
          <w:rFonts w:ascii="宋体" w:cs="宋体"/>
          <w:color w:val="000000"/>
          <w:sz w:val="21"/>
          <w:szCs w:val="21"/>
        </w:rPr>
      </w:pPr>
      <w:r>
        <w:rPr>
          <w:rFonts w:ascii="宋体" w:hAnsi="宋体" w:cs="宋体"/>
          <w:color w:val="000000"/>
          <w:kern w:val="0"/>
          <w:sz w:val="21"/>
          <w:szCs w:val="21"/>
        </w:rPr>
        <w:t>19.2</w:t>
      </w:r>
      <w:r>
        <w:rPr>
          <w:rFonts w:hint="eastAsia" w:ascii="宋体" w:hAnsi="宋体" w:cs="宋体"/>
          <w:color w:val="000000"/>
          <w:kern w:val="0"/>
          <w:sz w:val="21"/>
          <w:szCs w:val="21"/>
        </w:rPr>
        <w:t>投标人未按照招标文件要求提供与</w:t>
      </w:r>
      <w:r>
        <w:rPr>
          <w:rFonts w:hint="eastAsia" w:ascii="宋体" w:hAnsi="宋体" w:cs="宋体"/>
          <w:color w:val="000000"/>
          <w:sz w:val="21"/>
          <w:szCs w:val="21"/>
        </w:rPr>
        <w:t>资格条件相应的</w:t>
      </w:r>
      <w:r>
        <w:rPr>
          <w:rFonts w:hint="eastAsia" w:ascii="宋体" w:hAnsi="宋体" w:cs="宋体"/>
          <w:color w:val="000000"/>
          <w:kern w:val="0"/>
          <w:sz w:val="21"/>
          <w:szCs w:val="21"/>
        </w:rPr>
        <w:t>有效资格证明材料的，视为</w:t>
      </w:r>
      <w:r>
        <w:rPr>
          <w:rFonts w:hint="eastAsia" w:ascii="宋体" w:hAnsi="宋体" w:cs="宋体"/>
          <w:color w:val="000000"/>
          <w:sz w:val="21"/>
          <w:szCs w:val="21"/>
        </w:rPr>
        <w:t>投标人不具备招标文件中规定的资格要求，其投标无效。</w:t>
      </w:r>
    </w:p>
    <w:p>
      <w:pPr>
        <w:pStyle w:val="158"/>
        <w:spacing w:before="0"/>
        <w:ind w:firstLine="31680"/>
        <w:rPr>
          <w:rFonts w:ascii="宋体" w:cs="宋体"/>
          <w:color w:val="000000"/>
          <w:sz w:val="21"/>
          <w:szCs w:val="21"/>
        </w:rPr>
      </w:pPr>
      <w:r>
        <w:rPr>
          <w:rFonts w:ascii="宋体" w:hAnsi="宋体" w:cs="宋体"/>
          <w:color w:val="000000"/>
          <w:kern w:val="0"/>
          <w:sz w:val="21"/>
          <w:szCs w:val="21"/>
        </w:rPr>
        <w:t>19.</w:t>
      </w:r>
      <w:r>
        <w:rPr>
          <w:rFonts w:ascii="宋体" w:hAnsi="宋体" w:cs="宋体"/>
          <w:color w:val="000000"/>
          <w:sz w:val="21"/>
          <w:szCs w:val="21"/>
        </w:rPr>
        <w:t>3</w:t>
      </w:r>
      <w:r>
        <w:rPr>
          <w:rFonts w:hint="eastAsia" w:ascii="宋体" w:hAnsi="宋体" w:cs="宋体"/>
          <w:color w:val="000000"/>
          <w:sz w:val="21"/>
          <w:szCs w:val="21"/>
        </w:rPr>
        <w:t>对未通过资格审查的投标人，采购人或采购代理机构告知其未通过的原因。</w:t>
      </w:r>
    </w:p>
    <w:p>
      <w:pPr>
        <w:pStyle w:val="158"/>
        <w:spacing w:before="0"/>
        <w:ind w:firstLine="31680"/>
        <w:rPr>
          <w:rFonts w:ascii="宋体" w:cs="宋体"/>
          <w:color w:val="000000"/>
          <w:sz w:val="21"/>
          <w:szCs w:val="21"/>
        </w:rPr>
      </w:pPr>
      <w:r>
        <w:rPr>
          <w:rFonts w:ascii="宋体" w:hAnsi="宋体" w:cs="宋体"/>
          <w:color w:val="000000"/>
          <w:kern w:val="0"/>
          <w:sz w:val="21"/>
          <w:szCs w:val="21"/>
        </w:rPr>
        <w:t>19.</w:t>
      </w:r>
      <w:r>
        <w:rPr>
          <w:rFonts w:ascii="宋体" w:hAnsi="宋体" w:cs="宋体"/>
          <w:color w:val="000000"/>
          <w:sz w:val="21"/>
          <w:szCs w:val="21"/>
        </w:rPr>
        <w:t>4</w:t>
      </w:r>
      <w:r>
        <w:rPr>
          <w:rFonts w:hint="eastAsia" w:ascii="宋体" w:hAnsi="宋体" w:cs="宋体"/>
          <w:color w:val="000000"/>
          <w:sz w:val="21"/>
          <w:szCs w:val="21"/>
        </w:rPr>
        <w:t>合格投标人不足</w:t>
      </w:r>
      <w:r>
        <w:rPr>
          <w:rFonts w:ascii="宋体" w:hAnsi="宋体" w:cs="宋体"/>
          <w:color w:val="000000"/>
          <w:sz w:val="21"/>
          <w:szCs w:val="21"/>
        </w:rPr>
        <w:t>3</w:t>
      </w:r>
      <w:r>
        <w:rPr>
          <w:rFonts w:hint="eastAsia" w:ascii="宋体" w:hAnsi="宋体" w:cs="宋体"/>
          <w:color w:val="000000"/>
          <w:sz w:val="21"/>
          <w:szCs w:val="21"/>
        </w:rPr>
        <w:t>家的，不再评标。</w:t>
      </w:r>
    </w:p>
    <w:p>
      <w:pPr>
        <w:pStyle w:val="158"/>
        <w:spacing w:before="0"/>
        <w:ind w:firstLine="0" w:firstLineChars="0"/>
        <w:rPr>
          <w:rFonts w:ascii="宋体" w:cs="宋体"/>
          <w:b/>
          <w:color w:val="000000"/>
          <w:sz w:val="21"/>
          <w:szCs w:val="21"/>
        </w:rPr>
      </w:pPr>
      <w:r>
        <w:rPr>
          <w:rFonts w:ascii="宋体" w:hAnsi="宋体" w:cs="宋体"/>
          <w:b/>
          <w:color w:val="000000"/>
          <w:sz w:val="21"/>
          <w:szCs w:val="21"/>
        </w:rPr>
        <w:t>20</w:t>
      </w:r>
      <w:r>
        <w:rPr>
          <w:rFonts w:hint="eastAsia" w:ascii="宋体" w:hAnsi="宋体" w:cs="宋体"/>
          <w:b/>
          <w:color w:val="000000"/>
          <w:sz w:val="21"/>
          <w:szCs w:val="21"/>
        </w:rPr>
        <w:t>、信用信息查询</w:t>
      </w:r>
    </w:p>
    <w:p>
      <w:pPr>
        <w:pStyle w:val="158"/>
        <w:spacing w:before="0"/>
        <w:ind w:firstLine="495" w:firstLineChars="0"/>
        <w:rPr>
          <w:rFonts w:ascii="宋体" w:cs="宋体"/>
          <w:color w:val="000000"/>
          <w:kern w:val="0"/>
          <w:sz w:val="21"/>
          <w:szCs w:val="21"/>
        </w:rPr>
      </w:pPr>
      <w:r>
        <w:rPr>
          <w:rFonts w:ascii="宋体" w:hAnsi="宋体" w:cs="宋体"/>
          <w:color w:val="000000"/>
          <w:kern w:val="0"/>
          <w:sz w:val="21"/>
          <w:szCs w:val="21"/>
        </w:rPr>
        <w:t>20.1</w:t>
      </w:r>
      <w:r>
        <w:rPr>
          <w:rFonts w:hint="eastAsia" w:ascii="宋体" w:hAnsi="宋体" w:cs="宋体"/>
          <w:color w:val="000000"/>
          <w:kern w:val="0"/>
          <w:sz w:val="21"/>
          <w:szCs w:val="21"/>
        </w:rPr>
        <w:t>信用信息查询渠道及截止时间：采购人或采购代理机构将在资格审查时通过“信用中国”网站</w:t>
      </w:r>
      <w:r>
        <w:rPr>
          <w:rFonts w:ascii="宋体" w:hAnsi="宋体" w:cs="宋体"/>
          <w:color w:val="000000"/>
          <w:kern w:val="0"/>
          <w:sz w:val="21"/>
          <w:szCs w:val="21"/>
        </w:rPr>
        <w:t>(www.creditchina.gov.cn)</w:t>
      </w:r>
      <w:r>
        <w:rPr>
          <w:rFonts w:hint="eastAsia" w:ascii="宋体" w:hAnsi="宋体" w:cs="宋体"/>
          <w:color w:val="000000"/>
          <w:kern w:val="0"/>
          <w:sz w:val="21"/>
          <w:szCs w:val="21"/>
        </w:rPr>
        <w:t>、中国政府采购网</w:t>
      </w:r>
      <w:r>
        <w:rPr>
          <w:rFonts w:ascii="宋体" w:hAnsi="宋体" w:cs="宋体"/>
          <w:color w:val="000000"/>
          <w:kern w:val="0"/>
          <w:sz w:val="21"/>
          <w:szCs w:val="21"/>
        </w:rPr>
        <w:t>(www.ccgp.gov.cn)</w:t>
      </w:r>
      <w:r>
        <w:rPr>
          <w:rFonts w:hint="eastAsia" w:ascii="宋体" w:hAnsi="宋体" w:cs="宋体"/>
          <w:color w:val="000000"/>
          <w:kern w:val="0"/>
          <w:sz w:val="21"/>
          <w:szCs w:val="21"/>
        </w:rPr>
        <w:t>渠道查询投标人接受资格时的信用记录。</w:t>
      </w:r>
    </w:p>
    <w:p>
      <w:pPr>
        <w:pStyle w:val="158"/>
        <w:spacing w:before="0"/>
        <w:ind w:firstLine="495" w:firstLineChars="0"/>
        <w:rPr>
          <w:rFonts w:ascii="宋体" w:cs="宋体"/>
          <w:color w:val="000000"/>
          <w:kern w:val="0"/>
          <w:sz w:val="21"/>
          <w:szCs w:val="21"/>
        </w:rPr>
      </w:pPr>
      <w:r>
        <w:rPr>
          <w:rFonts w:ascii="宋体" w:hAnsi="宋体" w:cs="宋体"/>
          <w:color w:val="000000"/>
          <w:kern w:val="0"/>
          <w:sz w:val="21"/>
          <w:szCs w:val="21"/>
        </w:rPr>
        <w:t>20.2</w:t>
      </w:r>
      <w:r>
        <w:rPr>
          <w:rFonts w:hint="eastAsia" w:ascii="宋体" w:hAnsi="宋体" w:cs="宋体"/>
          <w:color w:val="000000"/>
          <w:kern w:val="0"/>
          <w:sz w:val="21"/>
          <w:szCs w:val="21"/>
        </w:rPr>
        <w:t>信用信息查询记录和证据留存的具体方式：现场查询的投标人的信用记录、查询结果经确认后将与采购文件一起存档。</w:t>
      </w:r>
    </w:p>
    <w:p>
      <w:pPr>
        <w:pStyle w:val="158"/>
        <w:spacing w:before="0"/>
        <w:ind w:firstLine="495" w:firstLineChars="0"/>
        <w:rPr>
          <w:rFonts w:ascii="宋体" w:cs="宋体"/>
          <w:color w:val="000000"/>
          <w:kern w:val="0"/>
          <w:sz w:val="21"/>
          <w:szCs w:val="21"/>
        </w:rPr>
      </w:pPr>
      <w:r>
        <w:rPr>
          <w:rFonts w:ascii="宋体" w:hAnsi="宋体" w:cs="宋体"/>
          <w:color w:val="000000"/>
          <w:kern w:val="0"/>
          <w:sz w:val="21"/>
          <w:szCs w:val="21"/>
        </w:rPr>
        <w:t>20.3</w:t>
      </w:r>
      <w:r>
        <w:rPr>
          <w:rFonts w:hint="eastAsia" w:ascii="宋体" w:hAnsi="宋体" w:cs="宋体"/>
          <w:color w:val="000000"/>
          <w:kern w:val="0"/>
          <w:sz w:val="21"/>
          <w:szCs w:val="21"/>
        </w:rPr>
        <w:t>信用信息的使用规则：经查询列入失信被执行人名单、重大税收违法案件当事人名单、政府采购严重违法失信行为记录名单的投标人将被拒绝参与政府采购活动。</w:t>
      </w:r>
    </w:p>
    <w:p>
      <w:pPr>
        <w:pStyle w:val="158"/>
        <w:spacing w:before="0"/>
        <w:ind w:firstLine="31680"/>
        <w:rPr>
          <w:rFonts w:ascii="宋体" w:cs="宋体"/>
          <w:color w:val="000000"/>
          <w:sz w:val="21"/>
          <w:szCs w:val="21"/>
        </w:rPr>
      </w:pPr>
      <w:r>
        <w:rPr>
          <w:rFonts w:ascii="宋体" w:hAnsi="宋体" w:cs="宋体"/>
          <w:color w:val="000000"/>
          <w:kern w:val="0"/>
          <w:sz w:val="21"/>
          <w:szCs w:val="21"/>
        </w:rPr>
        <w:t>20.4</w:t>
      </w:r>
      <w:r>
        <w:rPr>
          <w:rFonts w:hint="eastAsia" w:ascii="宋体" w:hAnsi="宋体" w:cs="宋体"/>
          <w:color w:val="000000"/>
          <w:kern w:val="0"/>
          <w:sz w:val="21"/>
          <w:szCs w:val="21"/>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000000"/>
          <w:sz w:val="21"/>
          <w:szCs w:val="21"/>
        </w:rPr>
        <w:t>。</w:t>
      </w:r>
    </w:p>
    <w:p>
      <w:pPr>
        <w:pStyle w:val="158"/>
        <w:spacing w:before="0"/>
        <w:ind w:firstLine="0" w:firstLineChars="0"/>
        <w:rPr>
          <w:rFonts w:ascii="宋体" w:cs="宋体"/>
          <w:color w:val="000000"/>
          <w:kern w:val="0"/>
          <w:sz w:val="21"/>
          <w:szCs w:val="21"/>
        </w:rPr>
      </w:pPr>
    </w:p>
    <w:p>
      <w:pPr>
        <w:snapToGrid w:val="0"/>
        <w:spacing w:line="360" w:lineRule="auto"/>
        <w:jc w:val="center"/>
        <w:outlineLvl w:val="1"/>
        <w:rPr>
          <w:rFonts w:ascii="宋体" w:cs="宋体"/>
          <w:b/>
          <w:color w:val="000000"/>
          <w:szCs w:val="21"/>
        </w:rPr>
      </w:pPr>
      <w:r>
        <w:rPr>
          <w:rFonts w:hint="eastAsia" w:ascii="宋体" w:hAnsi="宋体" w:cs="宋体"/>
          <w:b/>
          <w:color w:val="000000"/>
          <w:szCs w:val="21"/>
        </w:rPr>
        <w:t>五、评标</w:t>
      </w:r>
    </w:p>
    <w:p>
      <w:pPr>
        <w:spacing w:line="360" w:lineRule="auto"/>
        <w:rPr>
          <w:rFonts w:ascii="宋体" w:cs="宋体"/>
          <w:b/>
          <w:color w:val="000000"/>
          <w:szCs w:val="21"/>
        </w:rPr>
      </w:pPr>
      <w:bookmarkStart w:id="17" w:name="_Toc91899903"/>
      <w:r>
        <w:rPr>
          <w:rFonts w:ascii="宋体" w:hAnsi="宋体" w:cs="宋体"/>
          <w:b/>
          <w:color w:val="000000"/>
          <w:szCs w:val="21"/>
        </w:rPr>
        <w:t>21.</w:t>
      </w:r>
      <w:r>
        <w:rPr>
          <w:rFonts w:hint="eastAsia" w:ascii="宋体" w:hAnsi="宋体" w:cs="宋体"/>
          <w:b/>
          <w:color w:val="000000"/>
          <w:szCs w:val="21"/>
        </w:rPr>
        <w:t>评标</w:t>
      </w:r>
    </w:p>
    <w:p>
      <w:pPr>
        <w:pStyle w:val="117"/>
        <w:rPr>
          <w:color w:val="000000"/>
          <w:sz w:val="21"/>
          <w:szCs w:val="21"/>
        </w:rPr>
      </w:pPr>
      <w:r>
        <w:rPr>
          <w:color w:val="000000"/>
          <w:sz w:val="21"/>
          <w:szCs w:val="21"/>
        </w:rPr>
        <w:t>21.1</w:t>
      </w:r>
      <w:r>
        <w:rPr>
          <w:rFonts w:hint="eastAsia"/>
          <w:color w:val="000000"/>
          <w:sz w:val="21"/>
          <w:szCs w:val="21"/>
        </w:rPr>
        <w:t>本招标采购项目的评标委员会由采购人代表和评审专家组成，成员人数应当为</w:t>
      </w:r>
      <w:r>
        <w:rPr>
          <w:color w:val="000000"/>
          <w:sz w:val="21"/>
          <w:szCs w:val="21"/>
        </w:rPr>
        <w:t>5</w:t>
      </w:r>
      <w:r>
        <w:rPr>
          <w:rFonts w:hint="eastAsia"/>
          <w:color w:val="000000"/>
          <w:sz w:val="21"/>
          <w:szCs w:val="21"/>
        </w:rPr>
        <w:t>人以上单数，其中评审专家不得少于成员总数的三分之二。采购项目符合下列情形之一的，评标委员会成员人数应当为</w:t>
      </w:r>
      <w:r>
        <w:rPr>
          <w:color w:val="000000"/>
          <w:sz w:val="21"/>
          <w:szCs w:val="21"/>
        </w:rPr>
        <w:t>7</w:t>
      </w:r>
      <w:r>
        <w:rPr>
          <w:rFonts w:hint="eastAsia"/>
          <w:color w:val="000000"/>
          <w:sz w:val="21"/>
          <w:szCs w:val="21"/>
        </w:rPr>
        <w:t>人以上单数：（一）采购预算金额在</w:t>
      </w:r>
      <w:r>
        <w:rPr>
          <w:color w:val="000000"/>
          <w:sz w:val="21"/>
          <w:szCs w:val="21"/>
        </w:rPr>
        <w:t>1000</w:t>
      </w:r>
      <w:r>
        <w:rPr>
          <w:rFonts w:hint="eastAsia"/>
          <w:color w:val="000000"/>
          <w:sz w:val="21"/>
          <w:szCs w:val="21"/>
        </w:rPr>
        <w:t>万元以上；（二）技术复杂；（三）社会影响较大。</w:t>
      </w:r>
    </w:p>
    <w:p>
      <w:pPr>
        <w:spacing w:line="360" w:lineRule="auto"/>
        <w:ind w:firstLine="422" w:firstLineChars="200"/>
        <w:rPr>
          <w:rFonts w:ascii="宋体" w:cs="宋体"/>
          <w:b/>
          <w:color w:val="000000"/>
          <w:szCs w:val="21"/>
        </w:rPr>
      </w:pPr>
      <w:r>
        <w:rPr>
          <w:rFonts w:ascii="宋体" w:hAnsi="宋体" w:cs="宋体"/>
          <w:b/>
          <w:color w:val="000000"/>
          <w:szCs w:val="21"/>
        </w:rPr>
        <w:t>21.2</w:t>
      </w:r>
      <w:r>
        <w:rPr>
          <w:rFonts w:hint="eastAsia" w:ascii="宋体" w:hAnsi="宋体" w:cs="宋体"/>
          <w:color w:val="000000"/>
          <w:szCs w:val="21"/>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000000"/>
          <w:szCs w:val="21"/>
        </w:rPr>
        <w:t>详见招标文件第四部分评标办法。</w:t>
      </w:r>
    </w:p>
    <w:p>
      <w:pPr>
        <w:spacing w:line="360" w:lineRule="auto"/>
        <w:rPr>
          <w:rFonts w:ascii="宋体" w:cs="宋体"/>
          <w:b/>
          <w:color w:val="000000"/>
          <w:szCs w:val="21"/>
        </w:rPr>
      </w:pPr>
    </w:p>
    <w:p>
      <w:pPr>
        <w:snapToGrid w:val="0"/>
        <w:spacing w:line="360" w:lineRule="auto"/>
        <w:jc w:val="center"/>
        <w:outlineLvl w:val="1"/>
        <w:rPr>
          <w:rFonts w:ascii="宋体" w:cs="宋体"/>
          <w:b/>
          <w:color w:val="000000"/>
          <w:szCs w:val="21"/>
        </w:rPr>
      </w:pPr>
      <w:r>
        <w:rPr>
          <w:rFonts w:hint="eastAsia" w:ascii="宋体" w:hAnsi="宋体" w:cs="宋体"/>
          <w:b/>
          <w:color w:val="000000"/>
          <w:szCs w:val="21"/>
        </w:rPr>
        <w:t>六、定标</w:t>
      </w:r>
    </w:p>
    <w:p>
      <w:pPr>
        <w:pStyle w:val="28"/>
        <w:spacing w:line="360" w:lineRule="auto"/>
        <w:ind w:left="31680" w:hanging="420" w:hangingChars="199"/>
        <w:rPr>
          <w:rFonts w:cs="宋体"/>
          <w:b/>
          <w:color w:val="000000"/>
          <w:sz w:val="21"/>
          <w:szCs w:val="21"/>
        </w:rPr>
      </w:pPr>
      <w:r>
        <w:rPr>
          <w:rFonts w:cs="宋体"/>
          <w:b/>
          <w:color w:val="000000"/>
          <w:sz w:val="21"/>
          <w:szCs w:val="21"/>
        </w:rPr>
        <w:t xml:space="preserve">22. </w:t>
      </w:r>
      <w:r>
        <w:rPr>
          <w:rFonts w:hint="eastAsia" w:cs="宋体"/>
          <w:b/>
          <w:color w:val="000000"/>
          <w:sz w:val="21"/>
          <w:szCs w:val="21"/>
        </w:rPr>
        <w:t>确定中标供应商</w:t>
      </w:r>
    </w:p>
    <w:p>
      <w:pPr>
        <w:pStyle w:val="158"/>
        <w:snapToGrid w:val="0"/>
        <w:spacing w:before="0"/>
        <w:ind w:firstLine="31680"/>
        <w:rPr>
          <w:rFonts w:ascii="宋体" w:cs="宋体"/>
          <w:b/>
          <w:color w:val="000000"/>
          <w:sz w:val="21"/>
          <w:szCs w:val="21"/>
        </w:rPr>
      </w:pPr>
      <w:r>
        <w:rPr>
          <w:rFonts w:hint="eastAsia" w:ascii="宋体" w:hAnsi="宋体" w:cs="宋体"/>
          <w:color w:val="000000"/>
          <w:sz w:val="21"/>
          <w:szCs w:val="21"/>
        </w:rPr>
        <w:t>政府采购项目实行全流程电子化，评审报告送交、采购结果确定和结果公告均在线完成。为进一步提升采购结果确定效率，采购代理机构应当依法及时将评审报告在线送交采购人。采购单位应当自收到评审报告之日起</w:t>
      </w:r>
      <w:r>
        <w:rPr>
          <w:rFonts w:ascii="宋体" w:hAnsi="宋体" w:cs="宋体"/>
          <w:color w:val="000000"/>
          <w:sz w:val="21"/>
          <w:szCs w:val="21"/>
        </w:rPr>
        <w:t>2</w:t>
      </w:r>
      <w:r>
        <w:rPr>
          <w:rFonts w:hint="eastAsia" w:ascii="宋体" w:hAnsi="宋体" w:cs="宋体"/>
          <w:color w:val="000000"/>
          <w:sz w:val="21"/>
          <w:szCs w:val="21"/>
        </w:rPr>
        <w:t>个工作日内在线确定中标供应商。中标通知书和中标结果公告应当在规定时间内同时发出。</w:t>
      </w:r>
    </w:p>
    <w:p>
      <w:pPr>
        <w:pStyle w:val="158"/>
        <w:snapToGrid w:val="0"/>
        <w:spacing w:before="0"/>
        <w:ind w:firstLine="0" w:firstLineChars="0"/>
        <w:rPr>
          <w:rFonts w:ascii="宋体" w:cs="宋体"/>
          <w:b/>
          <w:color w:val="000000"/>
          <w:sz w:val="21"/>
          <w:szCs w:val="21"/>
        </w:rPr>
      </w:pPr>
      <w:r>
        <w:rPr>
          <w:rFonts w:ascii="宋体" w:hAnsi="宋体" w:cs="宋体"/>
          <w:b/>
          <w:color w:val="000000"/>
          <w:sz w:val="21"/>
          <w:szCs w:val="21"/>
        </w:rPr>
        <w:t xml:space="preserve">23. </w:t>
      </w:r>
      <w:r>
        <w:rPr>
          <w:rFonts w:hint="eastAsia" w:ascii="宋体" w:hAnsi="宋体" w:cs="宋体"/>
          <w:b/>
          <w:color w:val="000000"/>
          <w:sz w:val="21"/>
          <w:szCs w:val="21"/>
        </w:rPr>
        <w:t>中标通知与中标结果公告</w:t>
      </w:r>
    </w:p>
    <w:p>
      <w:pPr>
        <w:widowControl/>
        <w:shd w:val="clear" w:color="auto" w:fill="FFFFFF"/>
        <w:spacing w:line="360" w:lineRule="auto"/>
        <w:ind w:firstLine="480"/>
        <w:jc w:val="left"/>
        <w:rPr>
          <w:rFonts w:ascii="宋体" w:cs="宋体"/>
          <w:color w:val="000000"/>
          <w:szCs w:val="21"/>
        </w:rPr>
      </w:pPr>
      <w:r>
        <w:rPr>
          <w:rFonts w:ascii="宋体" w:hAnsi="宋体" w:cs="宋体"/>
          <w:color w:val="000000"/>
          <w:szCs w:val="21"/>
        </w:rPr>
        <w:t>23.1</w:t>
      </w:r>
      <w:r>
        <w:rPr>
          <w:rFonts w:hint="eastAsia" w:ascii="宋体" w:hAnsi="宋体" w:cs="宋体"/>
          <w:color w:val="000000"/>
          <w:szCs w:val="21"/>
        </w:rPr>
        <w:t>自中标人确定之日起</w:t>
      </w:r>
      <w:r>
        <w:rPr>
          <w:rFonts w:ascii="宋体" w:hAnsi="宋体" w:cs="宋体"/>
          <w:color w:val="000000"/>
          <w:szCs w:val="21"/>
        </w:rPr>
        <w:t>2</w:t>
      </w:r>
      <w:r>
        <w:rPr>
          <w:rFonts w:hint="eastAsia" w:ascii="宋体" w:hAnsi="宋体" w:cs="宋体"/>
          <w:color w:val="000000"/>
          <w:szCs w:val="21"/>
        </w:rPr>
        <w:t>个工作日内，采购代理机构通过电子交易平台向中标人发出中标通知书，同时编制发布采购结果公告。采购代理机构也可以以纸质形式进行中标通知。</w:t>
      </w:r>
    </w:p>
    <w:p>
      <w:pPr>
        <w:widowControl/>
        <w:shd w:val="clear" w:color="auto" w:fill="FFFFFF"/>
        <w:spacing w:line="360" w:lineRule="auto"/>
        <w:ind w:firstLine="480"/>
        <w:jc w:val="left"/>
        <w:rPr>
          <w:rFonts w:ascii="宋体" w:cs="宋体"/>
          <w:color w:val="000000"/>
          <w:szCs w:val="21"/>
        </w:rPr>
      </w:pPr>
      <w:r>
        <w:rPr>
          <w:rFonts w:ascii="宋体" w:hAnsi="宋体" w:cs="宋体"/>
          <w:color w:val="000000"/>
          <w:szCs w:val="21"/>
        </w:rPr>
        <w:t>23.2</w:t>
      </w:r>
      <w:r>
        <w:rPr>
          <w:rFonts w:hint="eastAsia" w:ascii="宋体" w:hAnsi="宋体" w:cs="宋体"/>
          <w:color w:val="000000"/>
          <w:szCs w:val="21"/>
        </w:rPr>
        <w:t>中标结果公告内容包括采购人及其委托的采购代理机构的名称、地址、联系方式，项目名称和项目编号，中标人名称、地址和中标金额，主要中标标的的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供应商和未中标供应商的评审报价及排名；项目采购采用综合评分法的，公告中标结果时应当同时公告中标供应商和未中标供应商的评审总得分及排名。鼓励发布中标结果公告时加大评审过程公开力度，但发布内容不得涉及国家秘密和商业秘密。</w:t>
      </w:r>
    </w:p>
    <w:p>
      <w:pPr>
        <w:widowControl/>
        <w:shd w:val="clear" w:color="auto" w:fill="FFFFFF"/>
        <w:spacing w:line="360" w:lineRule="auto"/>
        <w:ind w:firstLine="480"/>
        <w:jc w:val="left"/>
        <w:rPr>
          <w:rFonts w:ascii="宋体" w:cs="宋体"/>
          <w:color w:val="000000"/>
          <w:szCs w:val="21"/>
        </w:rPr>
      </w:pPr>
      <w:r>
        <w:rPr>
          <w:rFonts w:ascii="宋体" w:hAnsi="宋体" w:cs="宋体"/>
          <w:color w:val="000000"/>
          <w:szCs w:val="21"/>
        </w:rPr>
        <w:t>23.3</w:t>
      </w:r>
      <w:r>
        <w:rPr>
          <w:rFonts w:hint="eastAsia" w:ascii="宋体" w:hAnsi="宋体" w:cs="宋体"/>
          <w:color w:val="000000"/>
          <w:szCs w:val="21"/>
        </w:rPr>
        <w:t>公告期限为</w:t>
      </w:r>
      <w:r>
        <w:rPr>
          <w:rFonts w:ascii="宋体" w:hAnsi="宋体" w:cs="宋体"/>
          <w:color w:val="000000"/>
          <w:szCs w:val="21"/>
        </w:rPr>
        <w:t>1</w:t>
      </w:r>
      <w:r>
        <w:rPr>
          <w:rFonts w:hint="eastAsia" w:ascii="宋体" w:hAnsi="宋体" w:cs="宋体"/>
          <w:color w:val="000000"/>
          <w:szCs w:val="21"/>
        </w:rPr>
        <w:t>个工作日。</w:t>
      </w:r>
    </w:p>
    <w:p>
      <w:pPr>
        <w:snapToGrid w:val="0"/>
        <w:spacing w:line="360" w:lineRule="auto"/>
        <w:ind w:left="120" w:leftChars="57" w:firstLine="316" w:firstLineChars="150"/>
        <w:jc w:val="center"/>
        <w:rPr>
          <w:rFonts w:ascii="宋体" w:cs="宋体"/>
          <w:b/>
          <w:color w:val="000000"/>
          <w:szCs w:val="21"/>
        </w:rPr>
      </w:pPr>
    </w:p>
    <w:p>
      <w:pPr>
        <w:snapToGrid w:val="0"/>
        <w:spacing w:line="360" w:lineRule="auto"/>
        <w:ind w:left="120" w:leftChars="57" w:firstLine="316" w:firstLineChars="150"/>
        <w:jc w:val="center"/>
        <w:outlineLvl w:val="1"/>
        <w:rPr>
          <w:rFonts w:ascii="宋体" w:cs="宋体"/>
          <w:b/>
          <w:color w:val="000000"/>
          <w:szCs w:val="21"/>
        </w:rPr>
      </w:pPr>
      <w:r>
        <w:rPr>
          <w:rFonts w:hint="eastAsia" w:ascii="宋体" w:hAnsi="宋体" w:cs="宋体"/>
          <w:b/>
          <w:color w:val="000000"/>
          <w:szCs w:val="21"/>
        </w:rPr>
        <w:t>七、合同授予</w:t>
      </w:r>
    </w:p>
    <w:p>
      <w:pPr>
        <w:pStyle w:val="28"/>
        <w:spacing w:line="360" w:lineRule="auto"/>
        <w:ind w:left="31680" w:hanging="420" w:hangingChars="199"/>
        <w:rPr>
          <w:rFonts w:cs="宋体"/>
          <w:b/>
          <w:color w:val="000000"/>
          <w:sz w:val="21"/>
          <w:szCs w:val="21"/>
        </w:rPr>
      </w:pPr>
      <w:r>
        <w:rPr>
          <w:rFonts w:cs="宋体"/>
          <w:b/>
          <w:color w:val="000000"/>
          <w:sz w:val="21"/>
          <w:szCs w:val="21"/>
        </w:rPr>
        <w:t xml:space="preserve">24. </w:t>
      </w:r>
      <w:r>
        <w:rPr>
          <w:rFonts w:hint="eastAsia" w:cs="宋体"/>
          <w:color w:val="000000"/>
          <w:sz w:val="21"/>
          <w:szCs w:val="21"/>
        </w:rPr>
        <w:t>合同主要条款详见第五部分拟签订的合同文本。</w:t>
      </w:r>
    </w:p>
    <w:p>
      <w:pPr>
        <w:pStyle w:val="28"/>
        <w:spacing w:line="360" w:lineRule="auto"/>
        <w:ind w:left="31680" w:hanging="420" w:hangingChars="199"/>
        <w:rPr>
          <w:rFonts w:cs="宋体"/>
          <w:b/>
          <w:color w:val="000000"/>
          <w:sz w:val="21"/>
          <w:szCs w:val="21"/>
        </w:rPr>
      </w:pPr>
      <w:r>
        <w:rPr>
          <w:rFonts w:cs="宋体"/>
          <w:b/>
          <w:color w:val="000000"/>
          <w:sz w:val="21"/>
          <w:szCs w:val="21"/>
        </w:rPr>
        <w:t xml:space="preserve">25. </w:t>
      </w:r>
      <w:r>
        <w:rPr>
          <w:rFonts w:hint="eastAsia" w:cs="宋体"/>
          <w:b/>
          <w:color w:val="000000"/>
          <w:sz w:val="21"/>
          <w:szCs w:val="21"/>
        </w:rPr>
        <w:t>合同的签订</w:t>
      </w:r>
    </w:p>
    <w:p>
      <w:pPr>
        <w:widowControl/>
        <w:shd w:val="clear" w:color="auto" w:fill="FFFFFF"/>
        <w:spacing w:line="360" w:lineRule="auto"/>
        <w:ind w:firstLine="480"/>
        <w:jc w:val="left"/>
        <w:rPr>
          <w:rFonts w:ascii="宋体" w:cs="宋体"/>
          <w:color w:val="000000"/>
          <w:kern w:val="0"/>
          <w:szCs w:val="21"/>
        </w:rPr>
      </w:pPr>
      <w:r>
        <w:rPr>
          <w:rFonts w:ascii="宋体" w:hAnsi="宋体" w:cs="宋体"/>
          <w:color w:val="000000"/>
          <w:szCs w:val="21"/>
        </w:rPr>
        <w:t>25.1</w:t>
      </w:r>
      <w:r>
        <w:rPr>
          <w:rFonts w:hint="eastAsia" w:ascii="宋体" w:hAnsi="宋体" w:cs="宋体"/>
          <w:color w:val="000000"/>
          <w:kern w:val="0"/>
          <w:szCs w:val="21"/>
        </w:rPr>
        <w:t>采购人与中标供应商应当自中标通知书发出之日起</w:t>
      </w:r>
      <w:r>
        <w:rPr>
          <w:rFonts w:ascii="宋体" w:hAnsi="宋体" w:cs="宋体"/>
          <w:color w:val="000000"/>
          <w:kern w:val="0"/>
          <w:szCs w:val="21"/>
        </w:rPr>
        <w:t>25</w:t>
      </w:r>
      <w:r>
        <w:rPr>
          <w:rFonts w:hint="eastAsia" w:ascii="宋体" w:hAnsi="宋体" w:cs="宋体"/>
          <w:color w:val="000000"/>
          <w:kern w:val="0"/>
          <w:szCs w:val="21"/>
        </w:rPr>
        <w:t>日内，按照采购文件确定的事项签订政府采购电子合同，具备条件的项目应缩短合同签订时间至</w:t>
      </w:r>
      <w:r>
        <w:rPr>
          <w:rFonts w:ascii="宋体" w:hAnsi="宋体" w:cs="宋体"/>
          <w:color w:val="000000"/>
          <w:kern w:val="0"/>
          <w:szCs w:val="21"/>
        </w:rPr>
        <w:t>8</w:t>
      </w:r>
      <w:r>
        <w:rPr>
          <w:rFonts w:hint="eastAsia" w:ascii="宋体" w:hAnsi="宋体" w:cs="宋体"/>
          <w:color w:val="000000"/>
          <w:kern w:val="0"/>
          <w:szCs w:val="21"/>
        </w:rPr>
        <w:t>个工作日内。采购人因不可抗力原因延迟签订电子合同的，应当自不可抗力事由消除之日起</w:t>
      </w:r>
      <w:r>
        <w:rPr>
          <w:rFonts w:ascii="宋体" w:hAnsi="宋体" w:cs="宋体"/>
          <w:color w:val="000000"/>
          <w:kern w:val="0"/>
          <w:szCs w:val="21"/>
        </w:rPr>
        <w:t>5</w:t>
      </w:r>
      <w:r>
        <w:rPr>
          <w:rFonts w:hint="eastAsia" w:ascii="宋体" w:hAnsi="宋体" w:cs="宋体"/>
          <w:color w:val="000000"/>
          <w:kern w:val="0"/>
          <w:szCs w:val="21"/>
        </w:rPr>
        <w:t>个工作日内完成合同签订事宜。鼓励采购人通过完善内部流程进一步缩短电子合同签订期限。</w:t>
      </w:r>
    </w:p>
    <w:p>
      <w:pPr>
        <w:pStyle w:val="158"/>
        <w:snapToGrid w:val="0"/>
        <w:spacing w:before="0"/>
        <w:ind w:firstLine="31680"/>
        <w:rPr>
          <w:rFonts w:ascii="宋体" w:cs="宋体"/>
          <w:color w:val="000000"/>
          <w:kern w:val="0"/>
          <w:sz w:val="21"/>
          <w:szCs w:val="21"/>
        </w:rPr>
      </w:pPr>
      <w:r>
        <w:rPr>
          <w:rFonts w:ascii="宋体" w:hAnsi="宋体" w:cs="宋体"/>
          <w:color w:val="000000"/>
          <w:kern w:val="0"/>
          <w:sz w:val="21"/>
          <w:szCs w:val="21"/>
          <w:lang w:val="zh-CN"/>
        </w:rPr>
        <w:t>25.2</w:t>
      </w:r>
      <w:r>
        <w:rPr>
          <w:rFonts w:hint="eastAsia" w:ascii="宋体" w:hAnsi="宋体" w:cs="宋体"/>
          <w:color w:val="000000"/>
          <w:kern w:val="0"/>
          <w:sz w:val="21"/>
          <w:szCs w:val="21"/>
          <w:lang w:val="zh-CN"/>
        </w:rPr>
        <w:t>中标人按规定的日期、时间、地点，由法定代表人或其授权代表与采购人代表签订合同。如中标人为联合体的，由联合体成员各方法定代表人或其授权代表与采购人代表签订合同。</w:t>
      </w:r>
    </w:p>
    <w:p>
      <w:pPr>
        <w:pStyle w:val="158"/>
        <w:snapToGrid w:val="0"/>
        <w:spacing w:before="0"/>
        <w:ind w:firstLine="31680"/>
        <w:rPr>
          <w:rFonts w:ascii="宋体" w:cs="宋体"/>
          <w:color w:val="000000"/>
          <w:sz w:val="21"/>
          <w:szCs w:val="21"/>
        </w:rPr>
      </w:pPr>
      <w:r>
        <w:rPr>
          <w:rFonts w:ascii="宋体" w:hAnsi="宋体" w:cs="宋体"/>
          <w:color w:val="000000"/>
          <w:sz w:val="21"/>
          <w:szCs w:val="21"/>
        </w:rPr>
        <w:t>25.3</w:t>
      </w:r>
      <w:r>
        <w:rPr>
          <w:rFonts w:hint="eastAsia" w:ascii="宋体" w:hAnsi="宋体" w:cs="宋体"/>
          <w:color w:val="000000"/>
          <w:sz w:val="21"/>
          <w:szCs w:val="21"/>
        </w:rPr>
        <w:t>如签订合同并生效后，供应商无故拒绝或延期，除按照合同条款处理外，列入不良行为记录一次，并给予通报。</w:t>
      </w:r>
    </w:p>
    <w:p>
      <w:pPr>
        <w:pStyle w:val="158"/>
        <w:snapToGrid w:val="0"/>
        <w:spacing w:before="0"/>
        <w:ind w:firstLine="31680"/>
        <w:rPr>
          <w:rFonts w:ascii="宋体" w:cs="宋体"/>
          <w:color w:val="000000"/>
          <w:sz w:val="21"/>
          <w:szCs w:val="21"/>
        </w:rPr>
      </w:pPr>
      <w:r>
        <w:rPr>
          <w:rFonts w:ascii="宋体" w:hAnsi="宋体" w:cs="宋体"/>
          <w:color w:val="000000"/>
          <w:sz w:val="21"/>
          <w:szCs w:val="21"/>
        </w:rPr>
        <w:t>25.4</w:t>
      </w:r>
      <w:r>
        <w:rPr>
          <w:rFonts w:hint="eastAsia" w:ascii="宋体" w:hAnsi="宋体" w:cs="宋体"/>
          <w:color w:val="000000"/>
          <w:sz w:val="21"/>
          <w:szCs w:val="21"/>
        </w:rPr>
        <w:t>中标供应商拒绝与采购人签订合同的，采购人可以按照评审报告推荐的中标候选人名单排序，确定下一候选人为中标供应商，也可以重新开展政府采购活动。</w:t>
      </w:r>
    </w:p>
    <w:p>
      <w:pPr>
        <w:pStyle w:val="158"/>
        <w:snapToGrid w:val="0"/>
        <w:spacing w:before="0" w:after="120"/>
        <w:ind w:firstLine="31680"/>
        <w:rPr>
          <w:rFonts w:ascii="宋体" w:cs="宋体"/>
          <w:color w:val="000000"/>
          <w:sz w:val="21"/>
          <w:szCs w:val="21"/>
        </w:rPr>
      </w:pPr>
      <w:r>
        <w:rPr>
          <w:rFonts w:ascii="宋体" w:hAnsi="宋体" w:cs="宋体"/>
          <w:color w:val="000000"/>
          <w:sz w:val="21"/>
          <w:szCs w:val="21"/>
        </w:rPr>
        <w:t>25.5</w:t>
      </w:r>
      <w:r>
        <w:rPr>
          <w:rFonts w:hint="eastAsia" w:ascii="宋体" w:hAnsi="宋体" w:cs="宋体"/>
          <w:color w:val="000000"/>
          <w:sz w:val="21"/>
          <w:szCs w:val="21"/>
        </w:rPr>
        <w:t>采购合同由采购人与中标供应商根据招标文件、投标文件等内容通过政府采购电子交易平台在线签订，自动备案。</w:t>
      </w:r>
    </w:p>
    <w:p>
      <w:pPr>
        <w:pStyle w:val="158"/>
        <w:snapToGrid w:val="0"/>
        <w:spacing w:before="0"/>
        <w:ind w:firstLine="31680"/>
        <w:rPr>
          <w:rFonts w:ascii="宋体" w:cs="宋体"/>
          <w:color w:val="000000"/>
          <w:sz w:val="21"/>
          <w:szCs w:val="21"/>
        </w:rPr>
      </w:pPr>
      <w:r>
        <w:rPr>
          <w:rFonts w:ascii="宋体" w:hAnsi="宋体" w:cs="宋体"/>
          <w:color w:val="000000"/>
          <w:sz w:val="21"/>
          <w:szCs w:val="21"/>
        </w:rPr>
        <w:t>25.6</w:t>
      </w:r>
      <w:r>
        <w:rPr>
          <w:rFonts w:hint="eastAsia" w:ascii="宋体" w:hAnsi="宋体" w:cs="宋体"/>
          <w:color w:val="000000"/>
          <w:sz w:val="21"/>
          <w:szCs w:val="21"/>
        </w:rPr>
        <w:t>政采贷</w:t>
      </w:r>
    </w:p>
    <w:p>
      <w:pPr>
        <w:pStyle w:val="158"/>
        <w:snapToGrid w:val="0"/>
        <w:spacing w:before="0"/>
        <w:ind w:firstLine="31680"/>
        <w:rPr>
          <w:rFonts w:ascii="宋体" w:cs="宋体"/>
          <w:color w:val="000000"/>
          <w:sz w:val="21"/>
          <w:szCs w:val="21"/>
        </w:rPr>
      </w:pPr>
      <w:r>
        <w:rPr>
          <w:rFonts w:hint="eastAsia" w:ascii="宋体" w:hAnsi="宋体" w:cs="宋体"/>
          <w:color w:val="000000"/>
          <w:sz w:val="21"/>
          <w:szCs w:val="21"/>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pPr>
        <w:pStyle w:val="158"/>
        <w:snapToGrid w:val="0"/>
        <w:spacing w:before="0"/>
        <w:ind w:firstLine="31680"/>
        <w:rPr>
          <w:rFonts w:ascii="宋体" w:cs="宋体"/>
          <w:color w:val="000000"/>
          <w:sz w:val="21"/>
          <w:szCs w:val="21"/>
        </w:rPr>
      </w:pPr>
      <w:r>
        <w:rPr>
          <w:rFonts w:hint="eastAsia" w:ascii="宋体" w:hAnsi="宋体" w:cs="宋体"/>
          <w:color w:val="000000"/>
          <w:sz w:val="21"/>
          <w:szCs w:val="21"/>
        </w:rPr>
        <w:t>（一）融资申请。有融资需求的供应商取得《中标通知书》后，在签订采购合同前，向贷款金融机构递交融资申请表。中标供应商可以根据贷款需求等实际情况选择是否需要北海市小微企业融资担保有限公司提供担保增信，如需要提供担保增信则同时向北海市小微企业融资担保有限公司递交融资申请表。</w:t>
      </w:r>
    </w:p>
    <w:p>
      <w:pPr>
        <w:pStyle w:val="158"/>
        <w:snapToGrid w:val="0"/>
        <w:spacing w:before="0"/>
        <w:ind w:firstLine="31680"/>
        <w:rPr>
          <w:rFonts w:ascii="宋体" w:cs="宋体"/>
          <w:color w:val="000000"/>
          <w:sz w:val="21"/>
          <w:szCs w:val="21"/>
        </w:rPr>
      </w:pPr>
      <w:r>
        <w:rPr>
          <w:rFonts w:hint="eastAsia" w:ascii="宋体" w:hAnsi="宋体" w:cs="宋体"/>
          <w:color w:val="000000"/>
          <w:sz w:val="21"/>
          <w:szCs w:val="21"/>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pPr>
        <w:pStyle w:val="158"/>
        <w:snapToGrid w:val="0"/>
        <w:spacing w:before="0"/>
        <w:ind w:firstLine="31680"/>
        <w:rPr>
          <w:rFonts w:ascii="宋体" w:cs="宋体"/>
          <w:color w:val="000000"/>
          <w:sz w:val="21"/>
          <w:szCs w:val="21"/>
        </w:rPr>
      </w:pPr>
      <w:r>
        <w:rPr>
          <w:rFonts w:hint="eastAsia" w:ascii="宋体" w:hAnsi="宋体" w:cs="宋体"/>
          <w:color w:val="000000"/>
          <w:sz w:val="21"/>
          <w:szCs w:val="21"/>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pPr>
        <w:pStyle w:val="158"/>
        <w:snapToGrid w:val="0"/>
        <w:spacing w:before="0"/>
        <w:ind w:firstLine="31680"/>
        <w:rPr>
          <w:rFonts w:ascii="宋体" w:cs="宋体"/>
          <w:color w:val="000000"/>
          <w:sz w:val="21"/>
          <w:szCs w:val="21"/>
        </w:rPr>
      </w:pPr>
      <w:r>
        <w:rPr>
          <w:rFonts w:hint="eastAsia" w:ascii="宋体" w:hAnsi="宋体" w:cs="宋体"/>
          <w:color w:val="000000"/>
          <w:sz w:val="21"/>
          <w:szCs w:val="21"/>
        </w:rPr>
        <w:t>（四）贷款发放。贷款金融机构根据贷款协议向供应商发放贷款。</w:t>
      </w:r>
    </w:p>
    <w:p>
      <w:pPr>
        <w:pStyle w:val="158"/>
        <w:snapToGrid w:val="0"/>
        <w:spacing w:before="0"/>
        <w:ind w:firstLine="31680"/>
        <w:rPr>
          <w:rFonts w:ascii="宋体" w:cs="宋体"/>
          <w:color w:val="000000"/>
          <w:sz w:val="21"/>
          <w:szCs w:val="21"/>
        </w:rPr>
      </w:pPr>
      <w:r>
        <w:rPr>
          <w:rFonts w:hint="eastAsia" w:ascii="宋体" w:hAnsi="宋体" w:cs="宋体"/>
          <w:color w:val="000000"/>
          <w:sz w:val="21"/>
          <w:szCs w:val="21"/>
        </w:rPr>
        <w:t>（五）按期还款。供应商获得贷款后应自觉履行政府采购合同，合同履行完毕后，采购单位根据合同约定时间和账户信息，严格按照财政资金管理的相关规定，及时将资金支付到采购合同收款账户。</w:t>
      </w:r>
    </w:p>
    <w:p>
      <w:pPr>
        <w:pStyle w:val="158"/>
        <w:snapToGrid w:val="0"/>
        <w:spacing w:before="0"/>
        <w:ind w:firstLine="31680"/>
        <w:rPr>
          <w:rFonts w:ascii="宋体" w:cs="宋体"/>
          <w:color w:val="000000"/>
          <w:sz w:val="21"/>
          <w:szCs w:val="21"/>
        </w:rPr>
      </w:pPr>
      <w:r>
        <w:rPr>
          <w:rFonts w:hint="eastAsia" w:ascii="宋体" w:hAnsi="宋体" w:cs="宋体"/>
          <w:color w:val="000000"/>
          <w:sz w:val="21"/>
          <w:szCs w:val="21"/>
        </w:rPr>
        <w:t>（六）业务终止。贷款偿清后，贷款金融机构或北海市小微企业融资担保有限公司及时办理应收账款质押注销登记，业务终止。</w:t>
      </w:r>
    </w:p>
    <w:p>
      <w:pPr>
        <w:pStyle w:val="158"/>
        <w:snapToGrid w:val="0"/>
        <w:spacing w:before="0"/>
        <w:ind w:firstLine="31680"/>
        <w:rPr>
          <w:rFonts w:ascii="宋体" w:cs="宋体"/>
          <w:color w:val="000000"/>
          <w:sz w:val="21"/>
          <w:szCs w:val="21"/>
        </w:rPr>
      </w:pPr>
      <w:r>
        <w:rPr>
          <w:rFonts w:hint="eastAsia" w:ascii="宋体" w:hAnsi="宋体" w:cs="宋体"/>
          <w:color w:val="000000"/>
          <w:sz w:val="21"/>
          <w:szCs w:val="21"/>
        </w:rPr>
        <w:t>注：相关合作银行的具体操作流程详见北海市政府采购中心首页“政采贷”板块。</w:t>
      </w:r>
    </w:p>
    <w:p>
      <w:pPr>
        <w:pStyle w:val="158"/>
        <w:snapToGrid w:val="0"/>
        <w:spacing w:before="0"/>
        <w:ind w:firstLine="31680"/>
        <w:rPr>
          <w:rFonts w:ascii="宋体" w:cs="宋体"/>
          <w:color w:val="000000"/>
          <w:sz w:val="21"/>
          <w:szCs w:val="21"/>
        </w:rPr>
      </w:pPr>
      <w:r>
        <w:rPr>
          <w:rFonts w:hint="eastAsia" w:ascii="宋体" w:hAnsi="宋体" w:cs="宋体"/>
          <w:color w:val="000000"/>
          <w:sz w:val="21"/>
          <w:szCs w:val="21"/>
        </w:rPr>
        <w:t>对于列入《政府采购信用白名单》的供应商，在获取“政采贷”流水贷产品时给予更高的授信额度，在申请“政采贷”合同贷产品时，可享受较低的贷款利率，同时信用白名单供应商获得信贷时长进一步缩短。</w:t>
      </w:r>
    </w:p>
    <w:p>
      <w:pPr>
        <w:autoSpaceDE w:val="0"/>
        <w:autoSpaceDN w:val="0"/>
        <w:adjustRightInd/>
        <w:snapToGrid w:val="0"/>
        <w:spacing w:line="360" w:lineRule="auto"/>
        <w:ind w:firstLine="420" w:firstLineChars="200"/>
        <w:textAlignment w:val="bottom"/>
        <w:rPr>
          <w:rFonts w:ascii="宋体" w:cs="宋体"/>
          <w:color w:val="000000"/>
          <w:szCs w:val="21"/>
        </w:rPr>
      </w:pPr>
      <w:r>
        <w:rPr>
          <w:rFonts w:hint="eastAsia" w:ascii="宋体" w:hAnsi="宋体" w:cs="宋体"/>
          <w:color w:val="000000"/>
          <w:szCs w:val="21"/>
        </w:rPr>
        <w:t>供应商中标后可在“广西政府采购云”平台申请政采贷：操作路径：登录广西政府采购云平台</w:t>
      </w:r>
      <w:r>
        <w:rPr>
          <w:rFonts w:ascii="宋体" w:cs="宋体"/>
          <w:color w:val="000000"/>
          <w:szCs w:val="21"/>
        </w:rPr>
        <w:t>-</w:t>
      </w:r>
      <w:r>
        <w:rPr>
          <w:rFonts w:hint="eastAsia" w:ascii="宋体" w:hAnsi="宋体" w:cs="宋体"/>
          <w:color w:val="000000"/>
          <w:szCs w:val="21"/>
        </w:rPr>
        <w:t>金融服务中心</w:t>
      </w:r>
      <w:r>
        <w:rPr>
          <w:rFonts w:ascii="宋体" w:cs="宋体"/>
          <w:color w:val="000000"/>
          <w:szCs w:val="21"/>
        </w:rPr>
        <w:t>-</w:t>
      </w:r>
      <w:r>
        <w:rPr>
          <w:rFonts w:hint="eastAsia" w:ascii="宋体" w:hAnsi="宋体" w:cs="宋体"/>
          <w:color w:val="000000"/>
          <w:szCs w:val="21"/>
        </w:rPr>
        <w:t>【融资服务】，可在热门申请中选择产品直接申请。详见如下：</w:t>
      </w:r>
    </w:p>
    <w:p>
      <w:pPr>
        <w:pStyle w:val="117"/>
        <w:rPr>
          <w:color w:val="000000"/>
          <w:sz w:val="21"/>
          <w:szCs w:val="21"/>
        </w:rPr>
      </w:pPr>
      <w:r>
        <w:rPr>
          <w:color w:val="000000"/>
          <w:sz w:val="21"/>
          <w:szCs w:val="21"/>
        </w:rPr>
        <w:t>1.</w:t>
      </w:r>
      <w:r>
        <w:rPr>
          <w:rFonts w:hint="eastAsia"/>
          <w:color w:val="000000"/>
          <w:sz w:val="21"/>
          <w:szCs w:val="21"/>
        </w:rPr>
        <w:t>有贷款需求的供应商可以访问“广西政府采购云平台</w:t>
      </w:r>
      <w:r>
        <w:rPr>
          <w:color w:val="000000"/>
          <w:sz w:val="21"/>
          <w:szCs w:val="21"/>
        </w:rPr>
        <w:t>-</w:t>
      </w:r>
      <w:r>
        <w:rPr>
          <w:rFonts w:hint="eastAsia"/>
          <w:color w:val="000000"/>
          <w:sz w:val="21"/>
          <w:szCs w:val="21"/>
        </w:rPr>
        <w:t>金融服务</w:t>
      </w:r>
      <w:r>
        <w:rPr>
          <w:color w:val="000000"/>
          <w:sz w:val="21"/>
          <w:szCs w:val="21"/>
        </w:rPr>
        <w:t>-</w:t>
      </w:r>
      <w:r>
        <w:rPr>
          <w:rFonts w:hint="eastAsia"/>
          <w:color w:val="000000"/>
          <w:sz w:val="21"/>
          <w:szCs w:val="21"/>
        </w:rPr>
        <w:t>融资服务”栏目办理有关业务（链接：</w:t>
      </w:r>
      <w:r>
        <w:fldChar w:fldCharType="begin"/>
      </w:r>
      <w:r>
        <w:instrText xml:space="preserve"> HYPERLINK "https://jinrong.gcy.zfcg.gxzf.gov.cn/finance/loan/gx" </w:instrText>
      </w:r>
      <w:r>
        <w:fldChar w:fldCharType="separate"/>
      </w:r>
      <w:r>
        <w:rPr>
          <w:rStyle w:val="69"/>
          <w:rFonts w:ascii="宋体" w:hAnsi="宋体" w:eastAsia="宋体"/>
          <w:snapToGrid/>
          <w:sz w:val="21"/>
          <w:szCs w:val="21"/>
        </w:rPr>
        <w:t>https</w:t>
      </w:r>
      <w:r>
        <w:rPr>
          <w:rStyle w:val="69"/>
          <w:rFonts w:hint="eastAsia" w:hAnsi="宋体"/>
          <w:snapToGrid/>
          <w:sz w:val="21"/>
          <w:szCs w:val="21"/>
          <w:lang w:eastAsia="zh-CN"/>
        </w:rPr>
        <w:t>：</w:t>
      </w:r>
      <w:r>
        <w:rPr>
          <w:rStyle w:val="69"/>
          <w:rFonts w:ascii="宋体" w:hAnsi="宋体" w:eastAsia="宋体"/>
          <w:snapToGrid/>
          <w:sz w:val="21"/>
          <w:szCs w:val="21"/>
        </w:rPr>
        <w:t>//jinrong.gcy.zfcg.gxzf.gov.cn/finance/loan/gx</w:t>
      </w:r>
      <w:r>
        <w:rPr>
          <w:rStyle w:val="69"/>
          <w:rFonts w:ascii="宋体" w:hAnsi="宋体" w:eastAsia="宋体"/>
          <w:snapToGrid/>
          <w:sz w:val="21"/>
          <w:szCs w:val="21"/>
        </w:rPr>
        <w:fldChar w:fldCharType="end"/>
      </w:r>
      <w:r>
        <w:rPr>
          <w:rFonts w:hint="eastAsia"/>
          <w:color w:val="000000"/>
          <w:sz w:val="21"/>
          <w:szCs w:val="21"/>
        </w:rPr>
        <w:t>）</w:t>
      </w:r>
    </w:p>
    <w:p>
      <w:pPr>
        <w:pStyle w:val="117"/>
        <w:rPr>
          <w:color w:val="000000"/>
          <w:sz w:val="21"/>
          <w:szCs w:val="21"/>
        </w:rPr>
      </w:pPr>
      <w:r>
        <w:rPr>
          <w:color w:val="000000"/>
          <w:sz w:val="21"/>
          <w:szCs w:val="21"/>
        </w:rPr>
        <w:t>2.</w:t>
      </w:r>
      <w:r>
        <w:rPr>
          <w:rFonts w:hint="eastAsia"/>
          <w:color w:val="000000"/>
          <w:sz w:val="21"/>
          <w:szCs w:val="21"/>
        </w:rPr>
        <w:t>合作银行咨询办理</w:t>
      </w:r>
    </w:p>
    <w:tbl>
      <w:tblPr>
        <w:tblStyle w:val="72"/>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vAlign w:val="center"/>
          </w:tcPr>
          <w:p>
            <w:pPr>
              <w:pStyle w:val="117"/>
              <w:ind w:firstLine="0"/>
              <w:jc w:val="center"/>
              <w:rPr>
                <w:rFonts w:hAnsi="宋体"/>
                <w:color w:val="000000"/>
                <w:sz w:val="21"/>
                <w:szCs w:val="21"/>
              </w:rPr>
            </w:pPr>
            <w:r>
              <w:rPr>
                <w:rFonts w:hint="eastAsia" w:hAnsi="宋体"/>
                <w:color w:val="000000"/>
                <w:sz w:val="21"/>
                <w:szCs w:val="21"/>
              </w:rPr>
              <w:t>银行名称</w:t>
            </w:r>
          </w:p>
        </w:tc>
        <w:tc>
          <w:tcPr>
            <w:tcW w:w="1134" w:type="dxa"/>
            <w:vAlign w:val="center"/>
          </w:tcPr>
          <w:p>
            <w:pPr>
              <w:pStyle w:val="117"/>
              <w:ind w:firstLine="0"/>
              <w:jc w:val="center"/>
              <w:rPr>
                <w:rFonts w:hAnsi="宋体"/>
                <w:color w:val="000000"/>
                <w:sz w:val="21"/>
                <w:szCs w:val="21"/>
              </w:rPr>
            </w:pPr>
            <w:r>
              <w:rPr>
                <w:rFonts w:hint="eastAsia" w:hAnsi="宋体"/>
                <w:color w:val="000000"/>
                <w:sz w:val="21"/>
                <w:szCs w:val="21"/>
              </w:rPr>
              <w:t>联系电话</w:t>
            </w:r>
          </w:p>
        </w:tc>
        <w:tc>
          <w:tcPr>
            <w:tcW w:w="1701" w:type="dxa"/>
            <w:vAlign w:val="center"/>
          </w:tcPr>
          <w:p>
            <w:pPr>
              <w:pStyle w:val="117"/>
              <w:ind w:firstLine="0"/>
              <w:jc w:val="center"/>
              <w:rPr>
                <w:rFonts w:hAnsi="宋体"/>
                <w:color w:val="000000"/>
                <w:sz w:val="21"/>
                <w:szCs w:val="21"/>
              </w:rPr>
            </w:pPr>
            <w:r>
              <w:rPr>
                <w:rFonts w:hint="eastAsia" w:hAnsi="宋体"/>
                <w:color w:val="000000"/>
                <w:sz w:val="21"/>
                <w:szCs w:val="21"/>
              </w:rPr>
              <w:t>最高授信金额</w:t>
            </w:r>
          </w:p>
        </w:tc>
        <w:tc>
          <w:tcPr>
            <w:tcW w:w="993" w:type="dxa"/>
            <w:vAlign w:val="center"/>
          </w:tcPr>
          <w:p>
            <w:pPr>
              <w:pStyle w:val="117"/>
              <w:ind w:firstLine="0"/>
              <w:jc w:val="center"/>
              <w:rPr>
                <w:rFonts w:hAnsi="宋体"/>
                <w:color w:val="000000"/>
                <w:sz w:val="21"/>
                <w:szCs w:val="21"/>
              </w:rPr>
            </w:pPr>
            <w:r>
              <w:rPr>
                <w:rFonts w:hint="eastAsia" w:hAnsi="宋体"/>
                <w:color w:val="000000"/>
                <w:sz w:val="21"/>
                <w:szCs w:val="21"/>
              </w:rPr>
              <w:t>最长授信期限</w:t>
            </w:r>
          </w:p>
        </w:tc>
        <w:tc>
          <w:tcPr>
            <w:tcW w:w="850" w:type="dxa"/>
            <w:vAlign w:val="center"/>
          </w:tcPr>
          <w:p>
            <w:pPr>
              <w:pStyle w:val="117"/>
              <w:ind w:firstLine="0"/>
              <w:jc w:val="center"/>
              <w:rPr>
                <w:rFonts w:hAnsi="宋体"/>
                <w:color w:val="000000"/>
                <w:sz w:val="21"/>
                <w:szCs w:val="21"/>
              </w:rPr>
            </w:pPr>
            <w:r>
              <w:rPr>
                <w:rFonts w:hint="eastAsia" w:hAnsi="宋体"/>
                <w:color w:val="000000"/>
                <w:sz w:val="21"/>
                <w:szCs w:val="21"/>
              </w:rPr>
              <w:t>最低利率</w:t>
            </w:r>
          </w:p>
        </w:tc>
        <w:tc>
          <w:tcPr>
            <w:tcW w:w="3366" w:type="dxa"/>
            <w:vAlign w:val="center"/>
          </w:tcPr>
          <w:p>
            <w:pPr>
              <w:pStyle w:val="117"/>
              <w:ind w:firstLine="0"/>
              <w:jc w:val="center"/>
              <w:rPr>
                <w:rFonts w:hAnsi="宋体"/>
                <w:color w:val="000000"/>
                <w:sz w:val="21"/>
                <w:szCs w:val="21"/>
              </w:rPr>
            </w:pPr>
            <w:r>
              <w:rPr>
                <w:rFonts w:hint="eastAsia" w:hAnsi="宋体"/>
                <w:color w:val="000000"/>
                <w:sz w:val="21"/>
                <w:szCs w:val="21"/>
              </w:rPr>
              <w:t>流程简介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vAlign w:val="center"/>
          </w:tcPr>
          <w:p>
            <w:pPr>
              <w:pStyle w:val="117"/>
              <w:ind w:firstLine="0"/>
              <w:jc w:val="center"/>
              <w:rPr>
                <w:rFonts w:hAnsi="宋体"/>
                <w:color w:val="000000"/>
                <w:sz w:val="21"/>
                <w:szCs w:val="21"/>
              </w:rPr>
            </w:pPr>
            <w:r>
              <w:rPr>
                <w:rFonts w:hint="eastAsia" w:hAnsi="宋体"/>
                <w:color w:val="000000"/>
                <w:sz w:val="21"/>
                <w:szCs w:val="21"/>
              </w:rPr>
              <w:t>建设银行</w:t>
            </w:r>
          </w:p>
        </w:tc>
        <w:tc>
          <w:tcPr>
            <w:tcW w:w="1134" w:type="dxa"/>
            <w:vAlign w:val="center"/>
          </w:tcPr>
          <w:p>
            <w:pPr>
              <w:pStyle w:val="117"/>
              <w:ind w:firstLine="0"/>
              <w:jc w:val="center"/>
              <w:rPr>
                <w:rFonts w:hAnsi="宋体"/>
                <w:color w:val="000000"/>
                <w:sz w:val="21"/>
                <w:szCs w:val="21"/>
              </w:rPr>
            </w:pPr>
            <w:r>
              <w:rPr>
                <w:rFonts w:hAnsi="宋体"/>
                <w:color w:val="000000"/>
                <w:sz w:val="21"/>
                <w:szCs w:val="21"/>
              </w:rPr>
              <w:t>13077729988</w:t>
            </w:r>
          </w:p>
        </w:tc>
        <w:tc>
          <w:tcPr>
            <w:tcW w:w="1701" w:type="dxa"/>
            <w:vAlign w:val="center"/>
          </w:tcPr>
          <w:p>
            <w:pPr>
              <w:pStyle w:val="117"/>
              <w:ind w:firstLine="0"/>
              <w:rPr>
                <w:rFonts w:hAnsi="宋体"/>
                <w:color w:val="000000"/>
                <w:sz w:val="21"/>
                <w:szCs w:val="21"/>
              </w:rPr>
            </w:pPr>
            <w:r>
              <w:rPr>
                <w:rFonts w:hint="eastAsia" w:hAnsi="宋体"/>
                <w:color w:val="000000"/>
                <w:sz w:val="21"/>
                <w:szCs w:val="21"/>
              </w:rPr>
              <w:t>最高</w:t>
            </w:r>
            <w:r>
              <w:rPr>
                <w:rFonts w:hAnsi="宋体"/>
                <w:color w:val="000000"/>
                <w:sz w:val="21"/>
                <w:szCs w:val="21"/>
              </w:rPr>
              <w:t>3</w:t>
            </w:r>
            <w:r>
              <w:rPr>
                <w:rFonts w:hint="eastAsia" w:hAnsi="宋体"/>
                <w:color w:val="000000"/>
                <w:sz w:val="21"/>
                <w:szCs w:val="21"/>
              </w:rPr>
              <w:t>千万</w:t>
            </w:r>
          </w:p>
        </w:tc>
        <w:tc>
          <w:tcPr>
            <w:tcW w:w="993" w:type="dxa"/>
            <w:vAlign w:val="center"/>
          </w:tcPr>
          <w:p>
            <w:pPr>
              <w:pStyle w:val="117"/>
              <w:ind w:firstLine="0"/>
              <w:jc w:val="center"/>
              <w:rPr>
                <w:rFonts w:hAnsi="宋体"/>
                <w:color w:val="000000"/>
                <w:sz w:val="21"/>
                <w:szCs w:val="21"/>
              </w:rPr>
            </w:pPr>
            <w:r>
              <w:rPr>
                <w:rFonts w:hAnsi="宋体"/>
                <w:color w:val="000000"/>
                <w:sz w:val="21"/>
                <w:szCs w:val="21"/>
              </w:rPr>
              <w:t>1</w:t>
            </w:r>
            <w:r>
              <w:rPr>
                <w:rFonts w:hint="eastAsia" w:hAnsi="宋体"/>
                <w:color w:val="000000"/>
                <w:sz w:val="21"/>
                <w:szCs w:val="21"/>
              </w:rPr>
              <w:t>年</w:t>
            </w:r>
          </w:p>
        </w:tc>
        <w:tc>
          <w:tcPr>
            <w:tcW w:w="850" w:type="dxa"/>
            <w:vAlign w:val="center"/>
          </w:tcPr>
          <w:p>
            <w:pPr>
              <w:pStyle w:val="117"/>
              <w:ind w:firstLine="0"/>
              <w:jc w:val="center"/>
              <w:rPr>
                <w:rFonts w:hAnsi="宋体"/>
                <w:color w:val="000000"/>
                <w:sz w:val="21"/>
                <w:szCs w:val="21"/>
              </w:rPr>
            </w:pPr>
            <w:r>
              <w:rPr>
                <w:rFonts w:hAnsi="宋体"/>
                <w:color w:val="000000"/>
                <w:sz w:val="21"/>
                <w:szCs w:val="21"/>
              </w:rPr>
              <w:t>4%</w:t>
            </w:r>
          </w:p>
        </w:tc>
        <w:tc>
          <w:tcPr>
            <w:tcW w:w="3366" w:type="dxa"/>
            <w:vAlign w:val="center"/>
          </w:tcPr>
          <w:p>
            <w:pPr>
              <w:pStyle w:val="117"/>
              <w:ind w:firstLine="0"/>
              <w:rPr>
                <w:rFonts w:hAnsi="宋体"/>
                <w:color w:val="000000"/>
                <w:sz w:val="21"/>
                <w:szCs w:val="21"/>
              </w:rPr>
            </w:pPr>
            <w:r>
              <w:rPr>
                <w:rFonts w:hint="eastAsia" w:hAnsi="宋体"/>
                <w:color w:val="000000"/>
                <w:sz w:val="21"/>
                <w:szCs w:val="21"/>
              </w:rPr>
              <w:t>开设账号，线下提供申请材料，进入贷款审批流程，贷款审批通过后可自主用款，银行官方网银可自主还款。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vAlign w:val="center"/>
          </w:tcPr>
          <w:p>
            <w:pPr>
              <w:pStyle w:val="117"/>
              <w:ind w:firstLine="0"/>
              <w:jc w:val="center"/>
              <w:rPr>
                <w:rFonts w:hAnsi="宋体"/>
                <w:color w:val="000000"/>
                <w:sz w:val="21"/>
                <w:szCs w:val="21"/>
              </w:rPr>
            </w:pPr>
            <w:r>
              <w:rPr>
                <w:rFonts w:hint="eastAsia" w:hAnsi="宋体"/>
                <w:color w:val="000000"/>
                <w:sz w:val="21"/>
                <w:szCs w:val="21"/>
              </w:rPr>
              <w:t>中国银行</w:t>
            </w:r>
          </w:p>
        </w:tc>
        <w:tc>
          <w:tcPr>
            <w:tcW w:w="1134" w:type="dxa"/>
            <w:vAlign w:val="center"/>
          </w:tcPr>
          <w:p>
            <w:pPr>
              <w:pStyle w:val="117"/>
              <w:ind w:firstLine="0"/>
              <w:jc w:val="center"/>
              <w:rPr>
                <w:rFonts w:hAnsi="宋体"/>
                <w:color w:val="000000"/>
                <w:sz w:val="21"/>
                <w:szCs w:val="21"/>
              </w:rPr>
            </w:pPr>
            <w:r>
              <w:rPr>
                <w:rFonts w:hAnsi="宋体"/>
                <w:color w:val="000000"/>
                <w:sz w:val="21"/>
                <w:szCs w:val="21"/>
              </w:rPr>
              <w:t>0779-3997084</w:t>
            </w:r>
          </w:p>
        </w:tc>
        <w:tc>
          <w:tcPr>
            <w:tcW w:w="1701" w:type="dxa"/>
            <w:vAlign w:val="center"/>
          </w:tcPr>
          <w:p>
            <w:pPr>
              <w:pStyle w:val="117"/>
              <w:ind w:firstLine="0"/>
              <w:rPr>
                <w:rFonts w:hAnsi="宋体"/>
                <w:color w:val="000000"/>
                <w:sz w:val="21"/>
                <w:szCs w:val="21"/>
              </w:rPr>
            </w:pPr>
            <w:r>
              <w:rPr>
                <w:rFonts w:hint="eastAsia" w:hAnsi="宋体"/>
                <w:color w:val="000000"/>
                <w:sz w:val="21"/>
                <w:szCs w:val="21"/>
              </w:rPr>
              <w:t>最高</w:t>
            </w:r>
            <w:r>
              <w:rPr>
                <w:rFonts w:hAnsi="宋体"/>
                <w:color w:val="000000"/>
                <w:sz w:val="21"/>
                <w:szCs w:val="21"/>
              </w:rPr>
              <w:t>1</w:t>
            </w:r>
            <w:r>
              <w:rPr>
                <w:rFonts w:hint="eastAsia" w:hAnsi="宋体"/>
                <w:color w:val="000000"/>
                <w:sz w:val="21"/>
                <w:szCs w:val="21"/>
              </w:rPr>
              <w:t>千万</w:t>
            </w:r>
          </w:p>
        </w:tc>
        <w:tc>
          <w:tcPr>
            <w:tcW w:w="993" w:type="dxa"/>
            <w:vAlign w:val="center"/>
          </w:tcPr>
          <w:p>
            <w:pPr>
              <w:pStyle w:val="117"/>
              <w:ind w:firstLine="0"/>
              <w:jc w:val="center"/>
              <w:rPr>
                <w:rFonts w:hAnsi="宋体"/>
                <w:color w:val="000000"/>
                <w:sz w:val="21"/>
                <w:szCs w:val="21"/>
              </w:rPr>
            </w:pPr>
            <w:r>
              <w:rPr>
                <w:rFonts w:hAnsi="宋体"/>
                <w:color w:val="000000"/>
                <w:sz w:val="21"/>
                <w:szCs w:val="21"/>
              </w:rPr>
              <w:t>3</w:t>
            </w:r>
            <w:r>
              <w:rPr>
                <w:rFonts w:hint="eastAsia" w:hAnsi="宋体"/>
                <w:color w:val="000000"/>
                <w:sz w:val="21"/>
                <w:szCs w:val="21"/>
              </w:rPr>
              <w:t>年</w:t>
            </w:r>
          </w:p>
        </w:tc>
        <w:tc>
          <w:tcPr>
            <w:tcW w:w="850" w:type="dxa"/>
            <w:vAlign w:val="center"/>
          </w:tcPr>
          <w:p>
            <w:pPr>
              <w:pStyle w:val="117"/>
              <w:ind w:firstLine="0"/>
              <w:jc w:val="center"/>
              <w:rPr>
                <w:rFonts w:hAnsi="宋体"/>
                <w:color w:val="000000"/>
                <w:sz w:val="21"/>
                <w:szCs w:val="21"/>
              </w:rPr>
            </w:pPr>
            <w:r>
              <w:rPr>
                <w:rFonts w:hAnsi="宋体"/>
                <w:color w:val="000000"/>
                <w:sz w:val="21"/>
                <w:szCs w:val="21"/>
              </w:rPr>
              <w:t>1.93%</w:t>
            </w:r>
          </w:p>
        </w:tc>
        <w:tc>
          <w:tcPr>
            <w:tcW w:w="3366" w:type="dxa"/>
            <w:vAlign w:val="center"/>
          </w:tcPr>
          <w:p>
            <w:pPr>
              <w:pStyle w:val="117"/>
              <w:ind w:firstLine="0"/>
              <w:rPr>
                <w:rFonts w:hAnsi="宋体"/>
                <w:color w:val="000000"/>
                <w:sz w:val="21"/>
                <w:szCs w:val="21"/>
              </w:rPr>
            </w:pPr>
            <w:r>
              <w:rPr>
                <w:rFonts w:hint="eastAsia" w:hAnsi="宋体"/>
                <w:color w:val="000000"/>
                <w:sz w:val="21"/>
                <w:szCs w:val="21"/>
              </w:rPr>
              <w:t>在银行开户，线上申请，上传所需材料，等待审批，审批通过后可直接在手机银行提款。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vAlign w:val="center"/>
          </w:tcPr>
          <w:p>
            <w:pPr>
              <w:pStyle w:val="117"/>
              <w:ind w:firstLine="0"/>
              <w:jc w:val="center"/>
              <w:rPr>
                <w:rFonts w:hAnsi="宋体"/>
                <w:color w:val="000000"/>
                <w:sz w:val="21"/>
                <w:szCs w:val="21"/>
              </w:rPr>
            </w:pPr>
            <w:r>
              <w:rPr>
                <w:rFonts w:hint="eastAsia" w:hAnsi="宋体"/>
                <w:color w:val="000000"/>
                <w:sz w:val="21"/>
                <w:szCs w:val="21"/>
              </w:rPr>
              <w:t>兴业银行</w:t>
            </w:r>
          </w:p>
        </w:tc>
        <w:tc>
          <w:tcPr>
            <w:tcW w:w="1134" w:type="dxa"/>
            <w:vAlign w:val="center"/>
          </w:tcPr>
          <w:p>
            <w:pPr>
              <w:pStyle w:val="117"/>
              <w:ind w:firstLine="0"/>
              <w:jc w:val="center"/>
              <w:rPr>
                <w:rFonts w:hAnsi="宋体"/>
                <w:color w:val="000000"/>
                <w:sz w:val="21"/>
                <w:szCs w:val="21"/>
              </w:rPr>
            </w:pPr>
            <w:r>
              <w:rPr>
                <w:rFonts w:hAnsi="宋体"/>
                <w:color w:val="000000"/>
                <w:sz w:val="21"/>
                <w:szCs w:val="21"/>
              </w:rPr>
              <w:t>0779-3158330</w:t>
            </w:r>
          </w:p>
        </w:tc>
        <w:tc>
          <w:tcPr>
            <w:tcW w:w="1701" w:type="dxa"/>
            <w:vAlign w:val="center"/>
          </w:tcPr>
          <w:p>
            <w:pPr>
              <w:pStyle w:val="117"/>
              <w:ind w:firstLine="0"/>
              <w:rPr>
                <w:rFonts w:hAnsi="宋体"/>
                <w:color w:val="000000"/>
                <w:sz w:val="21"/>
                <w:szCs w:val="21"/>
              </w:rPr>
            </w:pPr>
            <w:r>
              <w:rPr>
                <w:rFonts w:hint="eastAsia" w:hAnsi="宋体"/>
                <w:color w:val="000000"/>
                <w:sz w:val="21"/>
                <w:szCs w:val="21"/>
              </w:rPr>
              <w:t>最高</w:t>
            </w:r>
            <w:r>
              <w:rPr>
                <w:rFonts w:hAnsi="宋体"/>
                <w:color w:val="000000"/>
                <w:sz w:val="21"/>
                <w:szCs w:val="21"/>
              </w:rPr>
              <w:t>1</w:t>
            </w:r>
            <w:r>
              <w:rPr>
                <w:rFonts w:hint="eastAsia" w:hAnsi="宋体"/>
                <w:color w:val="000000"/>
                <w:sz w:val="21"/>
                <w:szCs w:val="21"/>
              </w:rPr>
              <w:t>千万（单笔提款金额达合同金额</w:t>
            </w:r>
            <w:r>
              <w:rPr>
                <w:rFonts w:hAnsi="宋体"/>
                <w:color w:val="000000"/>
                <w:sz w:val="21"/>
                <w:szCs w:val="21"/>
              </w:rPr>
              <w:t>70%</w:t>
            </w:r>
            <w:r>
              <w:rPr>
                <w:rFonts w:hint="eastAsia" w:hAnsi="宋体"/>
                <w:color w:val="000000"/>
                <w:sz w:val="21"/>
                <w:szCs w:val="21"/>
              </w:rPr>
              <w:t>）</w:t>
            </w:r>
          </w:p>
        </w:tc>
        <w:tc>
          <w:tcPr>
            <w:tcW w:w="993" w:type="dxa"/>
            <w:vAlign w:val="center"/>
          </w:tcPr>
          <w:p>
            <w:pPr>
              <w:pStyle w:val="117"/>
              <w:ind w:firstLine="0"/>
              <w:jc w:val="center"/>
              <w:rPr>
                <w:rFonts w:hAnsi="宋体"/>
                <w:color w:val="000000"/>
                <w:sz w:val="21"/>
                <w:szCs w:val="21"/>
              </w:rPr>
            </w:pPr>
            <w:r>
              <w:rPr>
                <w:rFonts w:hAnsi="宋体"/>
                <w:color w:val="000000"/>
                <w:sz w:val="21"/>
                <w:szCs w:val="21"/>
              </w:rPr>
              <w:t>1</w:t>
            </w:r>
            <w:r>
              <w:rPr>
                <w:rFonts w:hint="eastAsia" w:hAnsi="宋体"/>
                <w:color w:val="000000"/>
                <w:sz w:val="21"/>
                <w:szCs w:val="21"/>
              </w:rPr>
              <w:t>年</w:t>
            </w:r>
          </w:p>
        </w:tc>
        <w:tc>
          <w:tcPr>
            <w:tcW w:w="850" w:type="dxa"/>
            <w:vAlign w:val="center"/>
          </w:tcPr>
          <w:p>
            <w:pPr>
              <w:pStyle w:val="117"/>
              <w:ind w:firstLine="0"/>
              <w:jc w:val="center"/>
              <w:rPr>
                <w:rFonts w:hAnsi="宋体"/>
                <w:color w:val="000000"/>
                <w:sz w:val="21"/>
                <w:szCs w:val="21"/>
              </w:rPr>
            </w:pPr>
            <w:r>
              <w:rPr>
                <w:rFonts w:hAnsi="宋体"/>
                <w:color w:val="000000"/>
                <w:sz w:val="21"/>
                <w:szCs w:val="21"/>
              </w:rPr>
              <w:t>3.70%</w:t>
            </w:r>
          </w:p>
        </w:tc>
        <w:tc>
          <w:tcPr>
            <w:tcW w:w="3366" w:type="dxa"/>
            <w:vAlign w:val="center"/>
          </w:tcPr>
          <w:p>
            <w:pPr>
              <w:pStyle w:val="117"/>
              <w:ind w:firstLine="0"/>
              <w:rPr>
                <w:rFonts w:hAnsi="宋体"/>
                <w:color w:val="000000"/>
                <w:sz w:val="21"/>
                <w:szCs w:val="21"/>
              </w:rPr>
            </w:pPr>
            <w:r>
              <w:rPr>
                <w:rFonts w:hint="eastAsia" w:hAnsi="宋体"/>
                <w:color w:val="000000"/>
                <w:sz w:val="21"/>
                <w:szCs w:val="21"/>
              </w:rPr>
              <w:t>全流程线上，初次申请开立账户，提供营业执照、采购合同、信用材料等，申请复审，签订合同，提交单笔贷款使用需求，贷款到账后受托使用。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vAlign w:val="center"/>
          </w:tcPr>
          <w:p>
            <w:pPr>
              <w:pStyle w:val="117"/>
              <w:ind w:firstLine="0"/>
              <w:jc w:val="center"/>
              <w:rPr>
                <w:rFonts w:hAnsi="宋体"/>
                <w:color w:val="000000"/>
                <w:sz w:val="21"/>
                <w:szCs w:val="21"/>
              </w:rPr>
            </w:pPr>
            <w:r>
              <w:rPr>
                <w:rFonts w:hint="eastAsia" w:hAnsi="宋体"/>
                <w:color w:val="000000"/>
                <w:sz w:val="21"/>
                <w:szCs w:val="21"/>
              </w:rPr>
              <w:t>工商银行</w:t>
            </w:r>
          </w:p>
        </w:tc>
        <w:tc>
          <w:tcPr>
            <w:tcW w:w="1134" w:type="dxa"/>
            <w:vAlign w:val="center"/>
          </w:tcPr>
          <w:p>
            <w:pPr>
              <w:pStyle w:val="117"/>
              <w:ind w:firstLine="0"/>
              <w:jc w:val="center"/>
              <w:rPr>
                <w:rFonts w:hAnsi="宋体"/>
                <w:color w:val="000000"/>
                <w:sz w:val="21"/>
                <w:szCs w:val="21"/>
              </w:rPr>
            </w:pPr>
            <w:r>
              <w:rPr>
                <w:rFonts w:hAnsi="宋体"/>
                <w:color w:val="000000"/>
                <w:sz w:val="21"/>
                <w:szCs w:val="21"/>
              </w:rPr>
              <w:t>0779-3050645</w:t>
            </w:r>
          </w:p>
        </w:tc>
        <w:tc>
          <w:tcPr>
            <w:tcW w:w="1701" w:type="dxa"/>
            <w:vAlign w:val="center"/>
          </w:tcPr>
          <w:p>
            <w:pPr>
              <w:pStyle w:val="117"/>
              <w:ind w:firstLine="0"/>
              <w:rPr>
                <w:rFonts w:hAnsi="宋体"/>
                <w:color w:val="000000"/>
                <w:sz w:val="21"/>
                <w:szCs w:val="21"/>
              </w:rPr>
            </w:pPr>
            <w:r>
              <w:rPr>
                <w:rFonts w:hint="eastAsia" w:hAnsi="宋体"/>
                <w:color w:val="000000"/>
                <w:sz w:val="21"/>
                <w:szCs w:val="21"/>
              </w:rPr>
              <w:t>最高</w:t>
            </w:r>
            <w:r>
              <w:rPr>
                <w:rFonts w:hAnsi="宋体"/>
                <w:color w:val="000000"/>
                <w:sz w:val="21"/>
                <w:szCs w:val="21"/>
              </w:rPr>
              <w:t>1</w:t>
            </w:r>
            <w:r>
              <w:rPr>
                <w:rFonts w:hint="eastAsia" w:hAnsi="宋体"/>
                <w:color w:val="000000"/>
                <w:sz w:val="21"/>
                <w:szCs w:val="21"/>
              </w:rPr>
              <w:t>千万且不超过合同金额</w:t>
            </w:r>
            <w:r>
              <w:rPr>
                <w:rFonts w:hAnsi="宋体"/>
                <w:color w:val="000000"/>
                <w:sz w:val="21"/>
                <w:szCs w:val="21"/>
              </w:rPr>
              <w:t>70%</w:t>
            </w:r>
          </w:p>
        </w:tc>
        <w:tc>
          <w:tcPr>
            <w:tcW w:w="993" w:type="dxa"/>
            <w:vAlign w:val="center"/>
          </w:tcPr>
          <w:p>
            <w:pPr>
              <w:pStyle w:val="117"/>
              <w:ind w:firstLine="0"/>
              <w:jc w:val="center"/>
              <w:rPr>
                <w:rFonts w:hAnsi="宋体"/>
                <w:color w:val="000000"/>
                <w:sz w:val="21"/>
                <w:szCs w:val="21"/>
              </w:rPr>
            </w:pPr>
            <w:r>
              <w:rPr>
                <w:rFonts w:hint="eastAsia" w:hAnsi="宋体"/>
                <w:color w:val="000000"/>
                <w:sz w:val="21"/>
                <w:szCs w:val="21"/>
              </w:rPr>
              <w:t>货物类</w:t>
            </w:r>
            <w:r>
              <w:rPr>
                <w:rFonts w:hAnsi="宋体"/>
                <w:color w:val="000000"/>
                <w:sz w:val="21"/>
                <w:szCs w:val="21"/>
              </w:rPr>
              <w:t>1</w:t>
            </w:r>
            <w:r>
              <w:rPr>
                <w:rFonts w:hint="eastAsia" w:hAnsi="宋体"/>
                <w:color w:val="000000"/>
                <w:sz w:val="21"/>
                <w:szCs w:val="21"/>
              </w:rPr>
              <w:t>年</w:t>
            </w:r>
          </w:p>
          <w:p>
            <w:pPr>
              <w:pStyle w:val="117"/>
              <w:ind w:firstLine="0"/>
              <w:jc w:val="center"/>
              <w:rPr>
                <w:rFonts w:hAnsi="宋体"/>
                <w:color w:val="000000"/>
                <w:sz w:val="21"/>
                <w:szCs w:val="21"/>
              </w:rPr>
            </w:pPr>
            <w:r>
              <w:rPr>
                <w:rFonts w:hint="eastAsia" w:hAnsi="宋体"/>
                <w:color w:val="000000"/>
                <w:sz w:val="21"/>
                <w:szCs w:val="21"/>
              </w:rPr>
              <w:t>服务类</w:t>
            </w:r>
            <w:r>
              <w:rPr>
                <w:rFonts w:hAnsi="宋体"/>
                <w:color w:val="000000"/>
                <w:sz w:val="21"/>
                <w:szCs w:val="21"/>
              </w:rPr>
              <w:t>3</w:t>
            </w:r>
            <w:r>
              <w:rPr>
                <w:rFonts w:hint="eastAsia" w:hAnsi="宋体"/>
                <w:color w:val="000000"/>
                <w:sz w:val="21"/>
                <w:szCs w:val="21"/>
              </w:rPr>
              <w:t>年</w:t>
            </w:r>
          </w:p>
          <w:p>
            <w:pPr>
              <w:pStyle w:val="117"/>
              <w:ind w:firstLine="0"/>
              <w:jc w:val="center"/>
              <w:rPr>
                <w:rFonts w:hAnsi="宋体"/>
                <w:color w:val="000000"/>
                <w:sz w:val="21"/>
                <w:szCs w:val="21"/>
              </w:rPr>
            </w:pPr>
            <w:r>
              <w:rPr>
                <w:rFonts w:hint="eastAsia" w:hAnsi="宋体"/>
                <w:color w:val="000000"/>
                <w:sz w:val="21"/>
                <w:szCs w:val="21"/>
              </w:rPr>
              <w:t>工程类</w:t>
            </w:r>
            <w:r>
              <w:rPr>
                <w:rFonts w:hAnsi="宋体"/>
                <w:color w:val="000000"/>
                <w:sz w:val="21"/>
                <w:szCs w:val="21"/>
              </w:rPr>
              <w:t>5</w:t>
            </w:r>
            <w:r>
              <w:rPr>
                <w:rFonts w:hint="eastAsia" w:hAnsi="宋体"/>
                <w:color w:val="000000"/>
                <w:sz w:val="21"/>
                <w:szCs w:val="21"/>
              </w:rPr>
              <w:t>年</w:t>
            </w:r>
          </w:p>
        </w:tc>
        <w:tc>
          <w:tcPr>
            <w:tcW w:w="850" w:type="dxa"/>
            <w:vAlign w:val="center"/>
          </w:tcPr>
          <w:p>
            <w:pPr>
              <w:pStyle w:val="117"/>
              <w:ind w:firstLine="0"/>
              <w:jc w:val="center"/>
              <w:rPr>
                <w:rFonts w:hAnsi="宋体"/>
                <w:color w:val="000000"/>
                <w:sz w:val="21"/>
                <w:szCs w:val="21"/>
              </w:rPr>
            </w:pPr>
            <w:r>
              <w:rPr>
                <w:rFonts w:hAnsi="宋体"/>
                <w:color w:val="000000"/>
                <w:sz w:val="21"/>
                <w:szCs w:val="21"/>
              </w:rPr>
              <w:t>3.45%</w:t>
            </w:r>
          </w:p>
        </w:tc>
        <w:tc>
          <w:tcPr>
            <w:tcW w:w="3366" w:type="dxa"/>
            <w:vAlign w:val="center"/>
          </w:tcPr>
          <w:p>
            <w:pPr>
              <w:pStyle w:val="117"/>
              <w:ind w:firstLine="0"/>
              <w:rPr>
                <w:rFonts w:hAnsi="宋体"/>
                <w:color w:val="000000"/>
                <w:sz w:val="21"/>
                <w:szCs w:val="21"/>
              </w:rPr>
            </w:pPr>
            <w:r>
              <w:rPr>
                <w:rFonts w:hint="eastAsia" w:hAnsi="宋体"/>
                <w:color w:val="000000"/>
                <w:sz w:val="21"/>
                <w:szCs w:val="21"/>
              </w:rPr>
              <w:t>为中征系统白名单企业，提供相关要求材料，内部审批后放款自主借还。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vAlign w:val="center"/>
          </w:tcPr>
          <w:p>
            <w:pPr>
              <w:pStyle w:val="117"/>
              <w:ind w:firstLine="0"/>
              <w:jc w:val="center"/>
              <w:rPr>
                <w:rFonts w:hAnsi="宋体"/>
                <w:color w:val="000000"/>
                <w:sz w:val="21"/>
                <w:szCs w:val="21"/>
              </w:rPr>
            </w:pPr>
            <w:r>
              <w:rPr>
                <w:rFonts w:hint="eastAsia" w:hAnsi="宋体"/>
                <w:color w:val="000000"/>
                <w:sz w:val="21"/>
                <w:szCs w:val="21"/>
              </w:rPr>
              <w:t>国民村镇银行</w:t>
            </w:r>
          </w:p>
        </w:tc>
        <w:tc>
          <w:tcPr>
            <w:tcW w:w="1134" w:type="dxa"/>
            <w:vAlign w:val="center"/>
          </w:tcPr>
          <w:p>
            <w:pPr>
              <w:pStyle w:val="117"/>
              <w:ind w:firstLine="0"/>
              <w:jc w:val="center"/>
              <w:rPr>
                <w:rFonts w:hAnsi="宋体"/>
                <w:color w:val="000000"/>
                <w:sz w:val="21"/>
                <w:szCs w:val="21"/>
              </w:rPr>
            </w:pPr>
            <w:r>
              <w:rPr>
                <w:rFonts w:hAnsi="宋体"/>
                <w:color w:val="000000"/>
                <w:sz w:val="21"/>
                <w:szCs w:val="21"/>
              </w:rPr>
              <w:t>0779-2668801</w:t>
            </w:r>
          </w:p>
        </w:tc>
        <w:tc>
          <w:tcPr>
            <w:tcW w:w="1701" w:type="dxa"/>
            <w:vAlign w:val="center"/>
          </w:tcPr>
          <w:p>
            <w:pPr>
              <w:pStyle w:val="117"/>
              <w:ind w:firstLine="0"/>
              <w:rPr>
                <w:rFonts w:hAnsi="宋体"/>
                <w:color w:val="000000"/>
                <w:sz w:val="21"/>
                <w:szCs w:val="21"/>
              </w:rPr>
            </w:pPr>
            <w:r>
              <w:rPr>
                <w:rFonts w:hint="eastAsia" w:hAnsi="宋体"/>
                <w:color w:val="000000"/>
                <w:sz w:val="21"/>
                <w:szCs w:val="21"/>
              </w:rPr>
              <w:t>最高</w:t>
            </w:r>
            <w:r>
              <w:rPr>
                <w:rFonts w:hAnsi="宋体"/>
                <w:color w:val="000000"/>
                <w:sz w:val="21"/>
                <w:szCs w:val="21"/>
              </w:rPr>
              <w:t>500</w:t>
            </w:r>
            <w:r>
              <w:rPr>
                <w:rFonts w:hint="eastAsia" w:hAnsi="宋体"/>
                <w:color w:val="000000"/>
                <w:sz w:val="21"/>
                <w:szCs w:val="21"/>
              </w:rPr>
              <w:t>万</w:t>
            </w:r>
          </w:p>
        </w:tc>
        <w:tc>
          <w:tcPr>
            <w:tcW w:w="993" w:type="dxa"/>
            <w:vAlign w:val="center"/>
          </w:tcPr>
          <w:p>
            <w:pPr>
              <w:pStyle w:val="117"/>
              <w:ind w:firstLine="0"/>
              <w:jc w:val="center"/>
              <w:rPr>
                <w:rFonts w:hAnsi="宋体"/>
                <w:color w:val="000000"/>
                <w:sz w:val="21"/>
                <w:szCs w:val="21"/>
              </w:rPr>
            </w:pPr>
            <w:r>
              <w:rPr>
                <w:rFonts w:hAnsi="宋体"/>
                <w:color w:val="000000"/>
                <w:sz w:val="21"/>
                <w:szCs w:val="21"/>
              </w:rPr>
              <w:t>5</w:t>
            </w:r>
            <w:r>
              <w:rPr>
                <w:rFonts w:hint="eastAsia" w:hAnsi="宋体"/>
                <w:color w:val="000000"/>
                <w:sz w:val="21"/>
                <w:szCs w:val="21"/>
              </w:rPr>
              <w:t>年</w:t>
            </w:r>
          </w:p>
        </w:tc>
        <w:tc>
          <w:tcPr>
            <w:tcW w:w="850" w:type="dxa"/>
            <w:vAlign w:val="center"/>
          </w:tcPr>
          <w:p>
            <w:pPr>
              <w:pStyle w:val="117"/>
              <w:ind w:firstLine="0"/>
              <w:jc w:val="center"/>
              <w:rPr>
                <w:rFonts w:hAnsi="宋体"/>
                <w:color w:val="000000"/>
                <w:sz w:val="21"/>
                <w:szCs w:val="21"/>
              </w:rPr>
            </w:pPr>
            <w:r>
              <w:rPr>
                <w:rFonts w:hAnsi="宋体"/>
                <w:color w:val="000000"/>
                <w:sz w:val="21"/>
                <w:szCs w:val="21"/>
              </w:rPr>
              <w:t>2.80%</w:t>
            </w:r>
          </w:p>
        </w:tc>
        <w:tc>
          <w:tcPr>
            <w:tcW w:w="3366" w:type="dxa"/>
            <w:vAlign w:val="center"/>
          </w:tcPr>
          <w:p>
            <w:pPr>
              <w:pStyle w:val="117"/>
              <w:ind w:firstLine="0"/>
              <w:rPr>
                <w:rFonts w:hAnsi="宋体"/>
                <w:color w:val="000000"/>
                <w:sz w:val="21"/>
                <w:szCs w:val="21"/>
              </w:rPr>
            </w:pPr>
            <w:r>
              <w:rPr>
                <w:rFonts w:hint="eastAsia" w:hAnsi="宋体"/>
                <w:color w:val="000000"/>
                <w:sz w:val="21"/>
                <w:szCs w:val="21"/>
              </w:rPr>
              <w:t>银行开户，线下申请并提供材料，信用良好企业最快</w:t>
            </w:r>
            <w:r>
              <w:rPr>
                <w:rFonts w:hAnsi="宋体"/>
                <w:color w:val="000000"/>
                <w:sz w:val="21"/>
                <w:szCs w:val="21"/>
              </w:rPr>
              <w:t>1</w:t>
            </w:r>
            <w:r>
              <w:rPr>
                <w:rFonts w:hint="eastAsia" w:hAnsi="宋体"/>
                <w:color w:val="000000"/>
                <w:sz w:val="21"/>
                <w:szCs w:val="21"/>
              </w:rPr>
              <w:t>天获批即可提款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vAlign w:val="center"/>
          </w:tcPr>
          <w:p>
            <w:pPr>
              <w:pStyle w:val="117"/>
              <w:ind w:firstLine="0"/>
              <w:jc w:val="center"/>
              <w:rPr>
                <w:rFonts w:hAnsi="宋体"/>
                <w:color w:val="000000"/>
                <w:sz w:val="21"/>
                <w:szCs w:val="21"/>
              </w:rPr>
            </w:pPr>
            <w:r>
              <w:rPr>
                <w:rFonts w:hint="eastAsia" w:hAnsi="宋体"/>
                <w:color w:val="000000"/>
                <w:sz w:val="21"/>
                <w:szCs w:val="21"/>
              </w:rPr>
              <w:t>桂林银行</w:t>
            </w:r>
          </w:p>
        </w:tc>
        <w:tc>
          <w:tcPr>
            <w:tcW w:w="1134" w:type="dxa"/>
            <w:vAlign w:val="center"/>
          </w:tcPr>
          <w:p>
            <w:pPr>
              <w:pStyle w:val="117"/>
              <w:ind w:firstLine="0"/>
              <w:jc w:val="center"/>
              <w:rPr>
                <w:rFonts w:hAnsi="宋体"/>
                <w:color w:val="000000"/>
                <w:sz w:val="21"/>
                <w:szCs w:val="21"/>
              </w:rPr>
            </w:pPr>
            <w:r>
              <w:rPr>
                <w:rFonts w:hAnsi="宋体"/>
                <w:color w:val="000000"/>
                <w:sz w:val="21"/>
                <w:szCs w:val="21"/>
              </w:rPr>
              <w:t>18577993959</w:t>
            </w:r>
          </w:p>
        </w:tc>
        <w:tc>
          <w:tcPr>
            <w:tcW w:w="1701" w:type="dxa"/>
            <w:vAlign w:val="center"/>
          </w:tcPr>
          <w:p>
            <w:pPr>
              <w:pStyle w:val="117"/>
              <w:ind w:firstLine="0"/>
              <w:rPr>
                <w:rFonts w:hAnsi="宋体"/>
                <w:color w:val="000000"/>
                <w:sz w:val="21"/>
                <w:szCs w:val="21"/>
              </w:rPr>
            </w:pPr>
            <w:r>
              <w:rPr>
                <w:rFonts w:hint="eastAsia" w:hAnsi="宋体"/>
                <w:color w:val="000000"/>
                <w:sz w:val="21"/>
                <w:szCs w:val="21"/>
              </w:rPr>
              <w:t>最高</w:t>
            </w:r>
            <w:r>
              <w:rPr>
                <w:rFonts w:hAnsi="宋体"/>
                <w:color w:val="000000"/>
                <w:sz w:val="21"/>
                <w:szCs w:val="21"/>
              </w:rPr>
              <w:t>1</w:t>
            </w:r>
            <w:r>
              <w:rPr>
                <w:rFonts w:hint="eastAsia" w:hAnsi="宋体"/>
                <w:color w:val="000000"/>
                <w:sz w:val="21"/>
                <w:szCs w:val="21"/>
              </w:rPr>
              <w:t>千万</w:t>
            </w:r>
          </w:p>
        </w:tc>
        <w:tc>
          <w:tcPr>
            <w:tcW w:w="993" w:type="dxa"/>
            <w:vAlign w:val="center"/>
          </w:tcPr>
          <w:p>
            <w:pPr>
              <w:pStyle w:val="117"/>
              <w:ind w:firstLine="0"/>
              <w:jc w:val="center"/>
              <w:rPr>
                <w:rFonts w:hAnsi="宋体"/>
                <w:color w:val="000000"/>
                <w:sz w:val="21"/>
                <w:szCs w:val="21"/>
              </w:rPr>
            </w:pPr>
            <w:r>
              <w:rPr>
                <w:rFonts w:hAnsi="宋体"/>
                <w:color w:val="000000"/>
                <w:sz w:val="21"/>
                <w:szCs w:val="21"/>
              </w:rPr>
              <w:t>1</w:t>
            </w:r>
            <w:r>
              <w:rPr>
                <w:rFonts w:hint="eastAsia" w:hAnsi="宋体"/>
                <w:color w:val="000000"/>
                <w:sz w:val="21"/>
                <w:szCs w:val="21"/>
              </w:rPr>
              <w:t>年</w:t>
            </w:r>
          </w:p>
        </w:tc>
        <w:tc>
          <w:tcPr>
            <w:tcW w:w="850" w:type="dxa"/>
            <w:vAlign w:val="center"/>
          </w:tcPr>
          <w:p>
            <w:pPr>
              <w:pStyle w:val="117"/>
              <w:ind w:firstLine="0"/>
              <w:jc w:val="center"/>
              <w:rPr>
                <w:rFonts w:hAnsi="宋体"/>
                <w:color w:val="000000"/>
                <w:sz w:val="21"/>
                <w:szCs w:val="21"/>
              </w:rPr>
            </w:pPr>
            <w:r>
              <w:rPr>
                <w:rFonts w:hAnsi="宋体"/>
                <w:color w:val="000000"/>
                <w:sz w:val="21"/>
                <w:szCs w:val="21"/>
              </w:rPr>
              <w:t>3.45%</w:t>
            </w:r>
          </w:p>
        </w:tc>
        <w:tc>
          <w:tcPr>
            <w:tcW w:w="3366" w:type="dxa"/>
            <w:vAlign w:val="center"/>
          </w:tcPr>
          <w:p>
            <w:pPr>
              <w:pStyle w:val="117"/>
              <w:ind w:firstLine="0"/>
              <w:rPr>
                <w:rFonts w:hAnsi="宋体"/>
                <w:color w:val="000000"/>
                <w:sz w:val="21"/>
                <w:szCs w:val="21"/>
              </w:rPr>
            </w:pPr>
            <w:r>
              <w:rPr>
                <w:rFonts w:hint="eastAsia" w:hAnsi="宋体"/>
                <w:color w:val="000000"/>
                <w:sz w:val="21"/>
                <w:szCs w:val="21"/>
              </w:rPr>
              <w:t>线下申请，材料齐全最快</w:t>
            </w:r>
            <w:r>
              <w:rPr>
                <w:rFonts w:hAnsi="宋体"/>
                <w:color w:val="000000"/>
                <w:sz w:val="21"/>
                <w:szCs w:val="21"/>
              </w:rPr>
              <w:t>1</w:t>
            </w:r>
            <w:r>
              <w:rPr>
                <w:rFonts w:hint="eastAsia" w:hAnsi="宋体"/>
                <w:color w:val="000000"/>
                <w:sz w:val="21"/>
                <w:szCs w:val="21"/>
              </w:rPr>
              <w:t>周内即可放款。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vAlign w:val="center"/>
          </w:tcPr>
          <w:p>
            <w:pPr>
              <w:pStyle w:val="117"/>
              <w:ind w:firstLine="0"/>
              <w:jc w:val="center"/>
              <w:rPr>
                <w:rFonts w:hAnsi="宋体"/>
                <w:color w:val="000000"/>
                <w:sz w:val="21"/>
                <w:szCs w:val="21"/>
              </w:rPr>
            </w:pPr>
            <w:r>
              <w:rPr>
                <w:rFonts w:hint="eastAsia" w:hAnsi="宋体"/>
                <w:color w:val="000000"/>
                <w:sz w:val="21"/>
                <w:szCs w:val="21"/>
              </w:rPr>
              <w:t>中小微商务服务公司</w:t>
            </w:r>
          </w:p>
        </w:tc>
        <w:tc>
          <w:tcPr>
            <w:tcW w:w="1134" w:type="dxa"/>
            <w:vAlign w:val="center"/>
          </w:tcPr>
          <w:p>
            <w:pPr>
              <w:pStyle w:val="117"/>
              <w:ind w:firstLine="0"/>
              <w:jc w:val="center"/>
              <w:rPr>
                <w:rFonts w:hAnsi="宋体"/>
                <w:color w:val="000000"/>
                <w:sz w:val="21"/>
                <w:szCs w:val="21"/>
              </w:rPr>
            </w:pPr>
            <w:r>
              <w:rPr>
                <w:rFonts w:hAnsi="宋体"/>
                <w:color w:val="000000"/>
                <w:sz w:val="21"/>
                <w:szCs w:val="21"/>
              </w:rPr>
              <w:t>19907799988</w:t>
            </w:r>
          </w:p>
        </w:tc>
        <w:tc>
          <w:tcPr>
            <w:tcW w:w="1701" w:type="dxa"/>
            <w:vAlign w:val="center"/>
          </w:tcPr>
          <w:p>
            <w:pPr>
              <w:pStyle w:val="117"/>
              <w:ind w:firstLine="0"/>
              <w:rPr>
                <w:rFonts w:hAnsi="宋体"/>
                <w:color w:val="000000"/>
                <w:sz w:val="21"/>
                <w:szCs w:val="21"/>
              </w:rPr>
            </w:pPr>
          </w:p>
        </w:tc>
        <w:tc>
          <w:tcPr>
            <w:tcW w:w="993" w:type="dxa"/>
            <w:vAlign w:val="center"/>
          </w:tcPr>
          <w:p>
            <w:pPr>
              <w:pStyle w:val="117"/>
              <w:ind w:firstLine="0"/>
              <w:jc w:val="center"/>
              <w:rPr>
                <w:rFonts w:hAnsi="宋体"/>
                <w:color w:val="000000"/>
                <w:sz w:val="21"/>
                <w:szCs w:val="21"/>
              </w:rPr>
            </w:pPr>
          </w:p>
        </w:tc>
        <w:tc>
          <w:tcPr>
            <w:tcW w:w="850" w:type="dxa"/>
            <w:vAlign w:val="center"/>
          </w:tcPr>
          <w:p>
            <w:pPr>
              <w:pStyle w:val="117"/>
              <w:ind w:firstLine="0"/>
              <w:jc w:val="center"/>
              <w:rPr>
                <w:rFonts w:hAnsi="宋体"/>
                <w:color w:val="000000"/>
                <w:sz w:val="21"/>
                <w:szCs w:val="21"/>
              </w:rPr>
            </w:pPr>
          </w:p>
        </w:tc>
        <w:tc>
          <w:tcPr>
            <w:tcW w:w="3366" w:type="dxa"/>
            <w:vAlign w:val="center"/>
          </w:tcPr>
          <w:p>
            <w:pPr>
              <w:pStyle w:val="117"/>
              <w:ind w:firstLine="0"/>
              <w:rPr>
                <w:rFonts w:hAnsi="宋体"/>
                <w:color w:val="000000"/>
                <w:sz w:val="21"/>
                <w:szCs w:val="21"/>
              </w:rPr>
            </w:pPr>
            <w:r>
              <w:rPr>
                <w:rFonts w:hint="eastAsia" w:hAnsi="宋体"/>
                <w:color w:val="000000"/>
                <w:sz w:val="21"/>
                <w:szCs w:val="21"/>
              </w:rPr>
              <w:t>具体业务可电话咨询。</w:t>
            </w:r>
          </w:p>
        </w:tc>
      </w:tr>
    </w:tbl>
    <w:p>
      <w:pPr>
        <w:pStyle w:val="117"/>
        <w:rPr>
          <w:color w:val="000000"/>
          <w:sz w:val="21"/>
          <w:szCs w:val="21"/>
        </w:rPr>
      </w:pPr>
      <w:r>
        <w:rPr>
          <w:rFonts w:hint="eastAsia"/>
          <w:color w:val="000000"/>
          <w:sz w:val="21"/>
          <w:szCs w:val="21"/>
        </w:rPr>
        <w:t>注：表中联系电话、授信金额、授信期限、最低利率等信息可能动态更新，仅供参考，具体以办理时相关银行公布的为准。</w:t>
      </w:r>
    </w:p>
    <w:p>
      <w:pPr>
        <w:pStyle w:val="158"/>
        <w:snapToGrid w:val="0"/>
        <w:spacing w:before="0"/>
        <w:ind w:firstLine="31680"/>
        <w:rPr>
          <w:rFonts w:ascii="宋体" w:cs="宋体"/>
          <w:color w:val="000000"/>
          <w:sz w:val="21"/>
          <w:szCs w:val="21"/>
        </w:rPr>
      </w:pPr>
    </w:p>
    <w:p>
      <w:pPr>
        <w:pStyle w:val="28"/>
        <w:spacing w:line="360" w:lineRule="auto"/>
        <w:ind w:left="31680" w:hanging="420" w:hangingChars="199"/>
        <w:rPr>
          <w:rFonts w:cs="宋体"/>
          <w:b/>
          <w:color w:val="000000"/>
          <w:sz w:val="21"/>
          <w:szCs w:val="21"/>
        </w:rPr>
      </w:pPr>
      <w:r>
        <w:rPr>
          <w:rFonts w:cs="宋体"/>
          <w:b/>
          <w:color w:val="000000"/>
          <w:sz w:val="21"/>
          <w:szCs w:val="21"/>
        </w:rPr>
        <w:t xml:space="preserve">26. </w:t>
      </w:r>
      <w:r>
        <w:rPr>
          <w:rFonts w:hint="eastAsia" w:cs="宋体"/>
          <w:b/>
          <w:color w:val="000000"/>
          <w:sz w:val="21"/>
          <w:szCs w:val="21"/>
        </w:rPr>
        <w:t>履约保证金</w:t>
      </w:r>
    </w:p>
    <w:p>
      <w:pPr>
        <w:tabs>
          <w:tab w:val="left" w:pos="0"/>
        </w:tabs>
        <w:spacing w:line="360" w:lineRule="auto"/>
        <w:ind w:firstLine="482"/>
        <w:rPr>
          <w:rFonts w:ascii="宋体" w:cs="宋体"/>
          <w:color w:val="000000"/>
          <w:szCs w:val="21"/>
        </w:rPr>
      </w:pPr>
      <w:r>
        <w:rPr>
          <w:rFonts w:ascii="宋体" w:hAnsi="宋体" w:cs="宋体"/>
          <w:color w:val="000000"/>
          <w:kern w:val="0"/>
          <w:szCs w:val="21"/>
        </w:rPr>
        <w:t>26.1</w:t>
      </w:r>
      <w:r>
        <w:rPr>
          <w:rFonts w:hint="eastAsia" w:ascii="宋体" w:hAnsi="宋体" w:cs="宋体"/>
          <w:color w:val="000000"/>
          <w:kern w:val="0"/>
          <w:szCs w:val="21"/>
        </w:rPr>
        <w:t>拟签订的合同文本要求中标供应商提交履约保证金的，供应商应当以支票、汇票、本票或者金融机构、担保机构出具的保函等非现金形式提交</w:t>
      </w:r>
      <w:r>
        <w:rPr>
          <w:rFonts w:hint="eastAsia" w:ascii="宋体" w:hAnsi="宋体" w:cs="宋体"/>
          <w:color w:val="000000"/>
          <w:szCs w:val="21"/>
        </w:rPr>
        <w:t>。履约保证金数额不得超过政府采购合同金额的</w:t>
      </w:r>
      <w:r>
        <w:rPr>
          <w:rFonts w:ascii="宋体" w:hAnsi="宋体" w:cs="宋体"/>
          <w:color w:val="000000"/>
          <w:szCs w:val="21"/>
        </w:rPr>
        <w:t>5%</w:t>
      </w:r>
      <w:r>
        <w:rPr>
          <w:rFonts w:hint="eastAsia" w:ascii="宋体" w:hAnsi="宋体" w:cs="宋体"/>
          <w:color w:val="000000"/>
          <w:szCs w:val="21"/>
        </w:rPr>
        <w:t>；加大对中小企业发展的扶持力度，对中小企业收取的履约保证金数额不得超过政府采购合同金额的</w:t>
      </w:r>
      <w:r>
        <w:rPr>
          <w:rFonts w:ascii="宋体" w:hAnsi="宋体" w:cs="宋体"/>
          <w:color w:val="000000"/>
          <w:szCs w:val="21"/>
        </w:rPr>
        <w:t>2%</w:t>
      </w:r>
      <w:r>
        <w:rPr>
          <w:rFonts w:hint="eastAsia" w:ascii="宋体" w:hAnsi="宋体" w:cs="宋体"/>
          <w:color w:val="000000"/>
          <w:szCs w:val="21"/>
        </w:rPr>
        <w:t>。中标供应商的投标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延迟退还的，应当按照合同约定和法律规定承担相应的赔偿责任。</w:t>
      </w:r>
    </w:p>
    <w:p>
      <w:pPr>
        <w:pStyle w:val="117"/>
        <w:ind w:firstLine="420" w:firstLineChars="200"/>
        <w:rPr>
          <w:rFonts w:cs="宋体"/>
          <w:color w:val="000000"/>
          <w:kern w:val="2"/>
          <w:sz w:val="21"/>
          <w:szCs w:val="21"/>
        </w:rPr>
      </w:pPr>
      <w:r>
        <w:rPr>
          <w:rFonts w:hint="eastAsia" w:cs="宋体"/>
          <w:color w:val="000000"/>
          <w:sz w:val="21"/>
          <w:szCs w:val="21"/>
        </w:rPr>
        <w:t>履约保证金</w:t>
      </w:r>
      <w:r>
        <w:rPr>
          <w:rFonts w:hint="eastAsia" w:cs="宋体"/>
          <w:color w:val="000000"/>
          <w:kern w:val="2"/>
          <w:sz w:val="21"/>
          <w:szCs w:val="21"/>
        </w:rPr>
        <w:t>收取银行账户</w:t>
      </w:r>
    </w:p>
    <w:p>
      <w:pPr>
        <w:pStyle w:val="117"/>
        <w:ind w:firstLine="420" w:firstLineChars="200"/>
        <w:rPr>
          <w:rFonts w:cs="宋体"/>
          <w:color w:val="000000"/>
          <w:kern w:val="2"/>
          <w:sz w:val="21"/>
          <w:szCs w:val="21"/>
        </w:rPr>
      </w:pPr>
      <w:r>
        <w:rPr>
          <w:rFonts w:hint="eastAsia" w:cs="宋体"/>
          <w:color w:val="000000"/>
          <w:kern w:val="2"/>
          <w:sz w:val="21"/>
          <w:szCs w:val="21"/>
        </w:rPr>
        <w:t>开户名称：</w:t>
      </w:r>
    </w:p>
    <w:p>
      <w:pPr>
        <w:pStyle w:val="117"/>
        <w:ind w:firstLine="420" w:firstLineChars="200"/>
        <w:rPr>
          <w:rFonts w:cs="宋体"/>
          <w:color w:val="000000"/>
          <w:kern w:val="2"/>
          <w:sz w:val="21"/>
          <w:szCs w:val="21"/>
        </w:rPr>
      </w:pPr>
      <w:r>
        <w:rPr>
          <w:rFonts w:hint="eastAsia" w:cs="宋体"/>
          <w:color w:val="000000"/>
          <w:kern w:val="2"/>
          <w:sz w:val="21"/>
          <w:szCs w:val="21"/>
        </w:rPr>
        <w:t>开户银行：</w:t>
      </w:r>
    </w:p>
    <w:p>
      <w:pPr>
        <w:pStyle w:val="117"/>
        <w:ind w:firstLine="420" w:firstLineChars="200"/>
        <w:rPr>
          <w:rFonts w:cs="宋体"/>
          <w:color w:val="000000"/>
          <w:kern w:val="2"/>
          <w:sz w:val="21"/>
          <w:szCs w:val="21"/>
        </w:rPr>
      </w:pPr>
      <w:r>
        <w:rPr>
          <w:rFonts w:hint="eastAsia" w:cs="宋体"/>
          <w:color w:val="000000"/>
          <w:kern w:val="2"/>
          <w:sz w:val="21"/>
          <w:szCs w:val="21"/>
        </w:rPr>
        <w:t>银行账号：</w:t>
      </w:r>
    </w:p>
    <w:p>
      <w:pPr>
        <w:pStyle w:val="117"/>
        <w:ind w:firstLine="420" w:firstLineChars="200"/>
        <w:rPr>
          <w:snapToGrid w:val="0"/>
          <w:color w:val="000000"/>
          <w:sz w:val="21"/>
          <w:szCs w:val="21"/>
        </w:rPr>
      </w:pPr>
      <w:r>
        <w:rPr>
          <w:snapToGrid w:val="0"/>
          <w:color w:val="000000"/>
          <w:sz w:val="21"/>
          <w:szCs w:val="21"/>
        </w:rPr>
        <w:t>26.2</w:t>
      </w:r>
      <w:r>
        <w:rPr>
          <w:rFonts w:hint="eastAsia"/>
          <w:snapToGrid w:val="0"/>
          <w:color w:val="000000"/>
          <w:sz w:val="21"/>
          <w:szCs w:val="21"/>
        </w:rPr>
        <w:t>积极推广电子保函，支持供应商使用电子保函替代保证金。供应商可登录广西政府采购云平台</w:t>
      </w:r>
      <w:r>
        <w:rPr>
          <w:snapToGrid w:val="0"/>
          <w:color w:val="000000"/>
          <w:sz w:val="21"/>
          <w:szCs w:val="21"/>
        </w:rPr>
        <w:t>-</w:t>
      </w:r>
      <w:r>
        <w:rPr>
          <w:rFonts w:hint="eastAsia"/>
          <w:snapToGrid w:val="0"/>
          <w:color w:val="000000"/>
          <w:sz w:val="21"/>
          <w:szCs w:val="21"/>
        </w:rPr>
        <w:t>【金融服务】</w:t>
      </w:r>
      <w:r>
        <w:rPr>
          <w:snapToGrid w:val="0"/>
          <w:color w:val="000000"/>
          <w:sz w:val="21"/>
          <w:szCs w:val="21"/>
        </w:rPr>
        <w:t>—</w:t>
      </w:r>
      <w:r>
        <w:rPr>
          <w:rFonts w:hint="eastAsia"/>
          <w:snapToGrid w:val="0"/>
          <w:color w:val="000000"/>
          <w:sz w:val="21"/>
          <w:szCs w:val="21"/>
        </w:rPr>
        <w:t>【我的项目】</w:t>
      </w:r>
      <w:r>
        <w:rPr>
          <w:snapToGrid w:val="0"/>
          <w:color w:val="000000"/>
          <w:sz w:val="21"/>
          <w:szCs w:val="21"/>
        </w:rPr>
        <w:t>—</w:t>
      </w:r>
      <w:r>
        <w:rPr>
          <w:rFonts w:hint="eastAsia"/>
          <w:snapToGrid w:val="0"/>
          <w:color w:val="000000"/>
          <w:sz w:val="21"/>
          <w:szCs w:val="21"/>
        </w:rPr>
        <w:t>【已备案合同】以保函形式提供：</w:t>
      </w:r>
      <w:r>
        <w:rPr>
          <w:snapToGrid w:val="0"/>
          <w:color w:val="000000"/>
          <w:sz w:val="21"/>
          <w:szCs w:val="21"/>
        </w:rPr>
        <w:t>1</w:t>
      </w:r>
      <w:r>
        <w:rPr>
          <w:rFonts w:hint="eastAsia"/>
          <w:snapToGrid w:val="0"/>
          <w:color w:val="000000"/>
          <w:sz w:val="21"/>
          <w:szCs w:val="21"/>
        </w:rPr>
        <w:t>、供应商在合同列表选择需要投保的合同，点击</w:t>
      </w:r>
      <w:r>
        <w:rPr>
          <w:snapToGrid w:val="0"/>
          <w:color w:val="000000"/>
          <w:sz w:val="21"/>
          <w:szCs w:val="21"/>
        </w:rPr>
        <w:t>[</w:t>
      </w:r>
      <w:r>
        <w:rPr>
          <w:rFonts w:hint="eastAsia"/>
          <w:snapToGrid w:val="0"/>
          <w:color w:val="000000"/>
          <w:sz w:val="21"/>
          <w:szCs w:val="21"/>
        </w:rPr>
        <w:t>保函推荐</w:t>
      </w:r>
      <w:r>
        <w:rPr>
          <w:snapToGrid w:val="0"/>
          <w:color w:val="000000"/>
          <w:sz w:val="21"/>
          <w:szCs w:val="21"/>
        </w:rPr>
        <w:t>]</w:t>
      </w:r>
      <w:r>
        <w:rPr>
          <w:rFonts w:hint="eastAsia"/>
          <w:snapToGrid w:val="0"/>
          <w:color w:val="000000"/>
          <w:sz w:val="21"/>
          <w:szCs w:val="21"/>
        </w:rPr>
        <w:t>。</w:t>
      </w:r>
      <w:r>
        <w:rPr>
          <w:snapToGrid w:val="0"/>
          <w:color w:val="000000"/>
          <w:sz w:val="21"/>
          <w:szCs w:val="21"/>
        </w:rPr>
        <w:t>2</w:t>
      </w:r>
      <w:r>
        <w:rPr>
          <w:rFonts w:hint="eastAsia"/>
          <w:snapToGrid w:val="0"/>
          <w:color w:val="000000"/>
          <w:sz w:val="21"/>
          <w:szCs w:val="21"/>
        </w:rPr>
        <w:t>、在弹框里查看推荐的保函产品，供应商自行选择保函产品，点击</w:t>
      </w:r>
      <w:r>
        <w:rPr>
          <w:snapToGrid w:val="0"/>
          <w:color w:val="000000"/>
          <w:sz w:val="21"/>
          <w:szCs w:val="21"/>
        </w:rPr>
        <w:t>[</w:t>
      </w:r>
      <w:r>
        <w:rPr>
          <w:rFonts w:hint="eastAsia"/>
          <w:snapToGrid w:val="0"/>
          <w:color w:val="000000"/>
          <w:sz w:val="21"/>
          <w:szCs w:val="21"/>
        </w:rPr>
        <w:t>立即申请</w:t>
      </w:r>
      <w:r>
        <w:rPr>
          <w:snapToGrid w:val="0"/>
          <w:color w:val="000000"/>
          <w:sz w:val="21"/>
          <w:szCs w:val="21"/>
        </w:rPr>
        <w:t>]</w:t>
      </w:r>
      <w:r>
        <w:rPr>
          <w:rFonts w:hint="eastAsia"/>
          <w:snapToGrid w:val="0"/>
          <w:color w:val="000000"/>
          <w:sz w:val="21"/>
          <w:szCs w:val="21"/>
        </w:rPr>
        <w:t>。</w:t>
      </w:r>
      <w:r>
        <w:rPr>
          <w:snapToGrid w:val="0"/>
          <w:color w:val="000000"/>
          <w:sz w:val="21"/>
          <w:szCs w:val="21"/>
        </w:rPr>
        <w:t>3</w:t>
      </w:r>
      <w:r>
        <w:rPr>
          <w:rFonts w:hint="eastAsia"/>
          <w:snapToGrid w:val="0"/>
          <w:color w:val="000000"/>
          <w:sz w:val="21"/>
          <w:szCs w:val="21"/>
        </w:rPr>
        <w:t>、在弹框里填写保函申请信息。具体步骤：选择产品</w:t>
      </w:r>
      <w:r>
        <w:rPr>
          <w:snapToGrid w:val="0"/>
          <w:color w:val="000000"/>
          <w:sz w:val="21"/>
          <w:szCs w:val="21"/>
        </w:rPr>
        <w:t>—</w:t>
      </w:r>
      <w:r>
        <w:rPr>
          <w:rFonts w:hint="eastAsia"/>
          <w:snapToGrid w:val="0"/>
          <w:color w:val="000000"/>
          <w:sz w:val="21"/>
          <w:szCs w:val="21"/>
        </w:rPr>
        <w:t>填写供应商信息</w:t>
      </w:r>
      <w:r>
        <w:rPr>
          <w:snapToGrid w:val="0"/>
          <w:color w:val="000000"/>
          <w:sz w:val="21"/>
          <w:szCs w:val="21"/>
        </w:rPr>
        <w:t>—</w:t>
      </w:r>
      <w:r>
        <w:rPr>
          <w:rFonts w:hint="eastAsia"/>
          <w:snapToGrid w:val="0"/>
          <w:color w:val="000000"/>
          <w:sz w:val="21"/>
          <w:szCs w:val="21"/>
        </w:rPr>
        <w:t>选择中标项目</w:t>
      </w:r>
      <w:r>
        <w:rPr>
          <w:snapToGrid w:val="0"/>
          <w:color w:val="000000"/>
          <w:sz w:val="21"/>
          <w:szCs w:val="21"/>
        </w:rPr>
        <w:t>—</w:t>
      </w:r>
      <w:r>
        <w:rPr>
          <w:rFonts w:hint="eastAsia"/>
          <w:snapToGrid w:val="0"/>
          <w:color w:val="000000"/>
          <w:sz w:val="21"/>
          <w:szCs w:val="21"/>
        </w:rPr>
        <w:t>确认信息</w:t>
      </w:r>
      <w:r>
        <w:rPr>
          <w:snapToGrid w:val="0"/>
          <w:color w:val="000000"/>
          <w:sz w:val="21"/>
          <w:szCs w:val="21"/>
        </w:rPr>
        <w:t>—</w:t>
      </w:r>
      <w:r>
        <w:rPr>
          <w:rFonts w:hint="eastAsia"/>
          <w:snapToGrid w:val="0"/>
          <w:color w:val="000000"/>
          <w:sz w:val="21"/>
          <w:szCs w:val="21"/>
        </w:rPr>
        <w:t>等待保险</w:t>
      </w:r>
      <w:r>
        <w:rPr>
          <w:snapToGrid w:val="0"/>
          <w:color w:val="000000"/>
          <w:sz w:val="21"/>
          <w:szCs w:val="21"/>
        </w:rPr>
        <w:t>/</w:t>
      </w:r>
      <w:r>
        <w:rPr>
          <w:rFonts w:hint="eastAsia"/>
          <w:snapToGrid w:val="0"/>
          <w:color w:val="000000"/>
          <w:sz w:val="21"/>
          <w:szCs w:val="21"/>
        </w:rPr>
        <w:t>保函受理</w:t>
      </w:r>
      <w:r>
        <w:rPr>
          <w:snapToGrid w:val="0"/>
          <w:color w:val="000000"/>
          <w:sz w:val="21"/>
          <w:szCs w:val="21"/>
        </w:rPr>
        <w:t>—</w:t>
      </w:r>
      <w:r>
        <w:rPr>
          <w:rFonts w:hint="eastAsia"/>
          <w:snapToGrid w:val="0"/>
          <w:color w:val="000000"/>
          <w:sz w:val="21"/>
          <w:szCs w:val="21"/>
        </w:rPr>
        <w:t>确认保单</w:t>
      </w:r>
      <w:r>
        <w:rPr>
          <w:snapToGrid w:val="0"/>
          <w:color w:val="000000"/>
          <w:sz w:val="21"/>
          <w:szCs w:val="21"/>
        </w:rPr>
        <w:t>—</w:t>
      </w:r>
      <w:r>
        <w:rPr>
          <w:rFonts w:hint="eastAsia"/>
          <w:snapToGrid w:val="0"/>
          <w:color w:val="000000"/>
          <w:sz w:val="21"/>
          <w:szCs w:val="21"/>
        </w:rPr>
        <w:t>支付保费</w:t>
      </w:r>
      <w:r>
        <w:rPr>
          <w:snapToGrid w:val="0"/>
          <w:color w:val="000000"/>
          <w:sz w:val="21"/>
          <w:szCs w:val="21"/>
        </w:rPr>
        <w:t>—</w:t>
      </w:r>
      <w:r>
        <w:rPr>
          <w:rFonts w:hint="eastAsia"/>
          <w:snapToGrid w:val="0"/>
          <w:color w:val="000000"/>
          <w:sz w:val="21"/>
          <w:szCs w:val="21"/>
        </w:rPr>
        <w:t>成功出单。广西政府采购云平台金融专线</w:t>
      </w:r>
      <w:r>
        <w:rPr>
          <w:snapToGrid w:val="0"/>
          <w:color w:val="000000"/>
          <w:sz w:val="21"/>
          <w:szCs w:val="21"/>
        </w:rPr>
        <w:t>400-903-9583</w:t>
      </w:r>
      <w:r>
        <w:rPr>
          <w:rFonts w:hint="eastAsia"/>
          <w:snapToGrid w:val="0"/>
          <w:color w:val="000000"/>
          <w:sz w:val="21"/>
          <w:szCs w:val="21"/>
        </w:rPr>
        <w:t>。</w:t>
      </w:r>
    </w:p>
    <w:p>
      <w:pPr>
        <w:pStyle w:val="117"/>
        <w:rPr>
          <w:color w:val="000000"/>
          <w:sz w:val="21"/>
          <w:szCs w:val="21"/>
        </w:rPr>
      </w:pPr>
      <w:r>
        <w:rPr>
          <w:color w:val="000000"/>
          <w:sz w:val="21"/>
          <w:szCs w:val="21"/>
        </w:rPr>
        <w:t>26.3</w:t>
      </w:r>
      <w:r>
        <w:rPr>
          <w:rFonts w:hint="eastAsia"/>
          <w:color w:val="000000"/>
          <w:sz w:val="21"/>
          <w:szCs w:val="21"/>
        </w:rPr>
        <w:t>履约保证金的退还。验收合格的政府采购项目，采购人应当按照合同约定的退还方式，在</w:t>
      </w:r>
      <w:r>
        <w:rPr>
          <w:color w:val="000000"/>
          <w:sz w:val="21"/>
          <w:szCs w:val="21"/>
        </w:rPr>
        <w:t>5</w:t>
      </w:r>
      <w:r>
        <w:rPr>
          <w:rFonts w:hint="eastAsia"/>
          <w:color w:val="000000"/>
          <w:sz w:val="21"/>
          <w:szCs w:val="21"/>
        </w:rPr>
        <w:t>个工作日内办理履约保证金退还手续。</w:t>
      </w:r>
    </w:p>
    <w:p>
      <w:pPr>
        <w:pStyle w:val="117"/>
        <w:rPr>
          <w:color w:val="000000"/>
          <w:sz w:val="21"/>
          <w:szCs w:val="21"/>
        </w:rPr>
      </w:pPr>
      <w:r>
        <w:rPr>
          <w:color w:val="000000"/>
          <w:sz w:val="21"/>
          <w:szCs w:val="21"/>
        </w:rPr>
        <w:t>26.4</w:t>
      </w:r>
      <w:r>
        <w:rPr>
          <w:rFonts w:hint="eastAsia"/>
          <w:color w:val="000000"/>
          <w:sz w:val="21"/>
          <w:szCs w:val="21"/>
        </w:rPr>
        <w:t>履约保证金不予退还情形：（</w:t>
      </w:r>
      <w:r>
        <w:rPr>
          <w:color w:val="000000"/>
          <w:sz w:val="21"/>
          <w:szCs w:val="21"/>
        </w:rPr>
        <w:t>1</w:t>
      </w:r>
      <w:r>
        <w:rPr>
          <w:rFonts w:hint="eastAsia"/>
          <w:color w:val="000000"/>
          <w:sz w:val="21"/>
          <w:szCs w:val="21"/>
        </w:rPr>
        <w:t>）中标供应商未能全部履行政府采购合同的；（</w:t>
      </w:r>
      <w:r>
        <w:rPr>
          <w:color w:val="000000"/>
          <w:sz w:val="21"/>
          <w:szCs w:val="21"/>
        </w:rPr>
        <w:t>2</w:t>
      </w:r>
      <w:r>
        <w:rPr>
          <w:rFonts w:hint="eastAsia"/>
          <w:color w:val="000000"/>
          <w:sz w:val="21"/>
          <w:szCs w:val="21"/>
        </w:rPr>
        <w:t>）采购文件规定的其他情形。</w:t>
      </w:r>
    </w:p>
    <w:p>
      <w:pPr>
        <w:pStyle w:val="117"/>
        <w:rPr>
          <w:color w:val="000000"/>
          <w:sz w:val="21"/>
          <w:szCs w:val="21"/>
        </w:rPr>
      </w:pPr>
      <w:r>
        <w:rPr>
          <w:color w:val="000000"/>
          <w:sz w:val="21"/>
          <w:szCs w:val="21"/>
        </w:rPr>
        <w:t>27.</w:t>
      </w:r>
      <w:r>
        <w:rPr>
          <w:rFonts w:hint="eastAsia"/>
          <w:color w:val="000000"/>
          <w:sz w:val="21"/>
          <w:szCs w:val="21"/>
        </w:rPr>
        <w:t>预付款</w:t>
      </w:r>
    </w:p>
    <w:p>
      <w:pPr>
        <w:adjustRightInd/>
        <w:spacing w:line="360" w:lineRule="auto"/>
        <w:ind w:firstLine="420" w:firstLineChars="200"/>
        <w:rPr>
          <w:rFonts w:ascii="宋体"/>
          <w:color w:val="000000"/>
          <w:szCs w:val="21"/>
        </w:rPr>
      </w:pPr>
      <w:r>
        <w:rPr>
          <w:rFonts w:hint="eastAsia" w:ascii="宋体" w:hAnsi="宋体"/>
          <w:color w:val="000000"/>
          <w:szCs w:val="21"/>
        </w:rPr>
        <w:t>采购单位应当在政府采购合同中约定预付款，对中小企业合同预付款比例原则上不低于合同金额的</w:t>
      </w:r>
      <w:r>
        <w:rPr>
          <w:rFonts w:ascii="宋体" w:hAnsi="宋体"/>
          <w:color w:val="000000"/>
          <w:szCs w:val="21"/>
        </w:rPr>
        <w:t>3</w:t>
      </w:r>
      <w:r>
        <w:rPr>
          <w:rFonts w:ascii="宋体"/>
          <w:color w:val="000000"/>
          <w:szCs w:val="21"/>
        </w:rPr>
        <w:t>0</w:t>
      </w:r>
      <w:r>
        <w:rPr>
          <w:rFonts w:hint="eastAsia" w:ascii="宋体" w:hAnsi="宋体"/>
          <w:color w:val="000000"/>
          <w:szCs w:val="21"/>
        </w:rPr>
        <w:t>％，不高于合同金额的</w:t>
      </w:r>
      <w:r>
        <w:rPr>
          <w:rFonts w:ascii="宋体" w:hAnsi="宋体"/>
          <w:color w:val="000000"/>
          <w:szCs w:val="21"/>
        </w:rPr>
        <w:t>50%</w:t>
      </w:r>
      <w:r>
        <w:rPr>
          <w:rFonts w:hint="eastAsia" w:ascii="宋体" w:hAnsi="宋体"/>
          <w:color w:val="000000"/>
          <w:szCs w:val="21"/>
        </w:rPr>
        <w:t>；项目分年安排预算的，每年预付款比例不低于项目年度计划支付资金额的</w:t>
      </w:r>
      <w:r>
        <w:rPr>
          <w:rFonts w:ascii="宋体" w:hAnsi="宋体"/>
          <w:color w:val="000000"/>
          <w:szCs w:val="21"/>
        </w:rPr>
        <w:t>3</w:t>
      </w:r>
      <w:r>
        <w:rPr>
          <w:rFonts w:ascii="宋体"/>
          <w:color w:val="000000"/>
          <w:szCs w:val="21"/>
        </w:rPr>
        <w:t>0</w:t>
      </w:r>
      <w:r>
        <w:rPr>
          <w:rFonts w:hint="eastAsia" w:ascii="宋体" w:hAnsi="宋体"/>
          <w:color w:val="000000"/>
          <w:szCs w:val="21"/>
        </w:rPr>
        <w:t>％，不高于合同金额的</w:t>
      </w:r>
      <w:r>
        <w:rPr>
          <w:rFonts w:ascii="宋体" w:hAnsi="宋体"/>
          <w:color w:val="000000"/>
          <w:szCs w:val="21"/>
        </w:rPr>
        <w:t>50%</w:t>
      </w:r>
      <w:r>
        <w:rPr>
          <w:rFonts w:hint="eastAsia" w:ascii="宋体" w:hAnsi="宋体"/>
          <w:color w:val="000000"/>
          <w:szCs w:val="21"/>
        </w:rPr>
        <w:t>；采购项目实施以人工投入为主的，可适当降低预付款比例，但不得低于</w:t>
      </w:r>
      <w:r>
        <w:rPr>
          <w:rFonts w:ascii="宋体" w:hAnsi="宋体"/>
          <w:color w:val="000000"/>
          <w:szCs w:val="21"/>
        </w:rPr>
        <w:t>10%</w:t>
      </w:r>
      <w:r>
        <w:rPr>
          <w:rFonts w:hint="eastAsia" w:ascii="宋体" w:hAnsi="宋体"/>
          <w:color w:val="000000"/>
          <w:szCs w:val="21"/>
        </w:rPr>
        <w:t>。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w:t>
      </w:r>
      <w:r>
        <w:rPr>
          <w:rFonts w:ascii="宋体" w:hAnsi="宋体"/>
          <w:color w:val="000000"/>
          <w:szCs w:val="21"/>
        </w:rPr>
        <w:t>5</w:t>
      </w:r>
      <w:r>
        <w:rPr>
          <w:rFonts w:hint="eastAsia" w:ascii="宋体" w:hAnsi="宋体"/>
          <w:color w:val="000000"/>
          <w:szCs w:val="21"/>
        </w:rPr>
        <w:t>个工作日内支付。政府采购工程以及与工程建设有关的货物、服务，采用招标方式采购的，预付款从其相关规定。</w:t>
      </w:r>
    </w:p>
    <w:p>
      <w:pPr>
        <w:adjustRightInd/>
        <w:spacing w:line="360" w:lineRule="auto"/>
        <w:ind w:firstLine="420" w:firstLineChars="200"/>
        <w:rPr>
          <w:color w:val="000000"/>
          <w:szCs w:val="21"/>
        </w:rPr>
      </w:pPr>
      <w:r>
        <w:rPr>
          <w:rFonts w:hint="eastAsia" w:ascii="宋体" w:hAnsi="宋体"/>
          <w:color w:val="000000"/>
          <w:szCs w:val="21"/>
        </w:rPr>
        <w:t>供应商可登录广西政府采购云平台前台大厅选择金融服务</w:t>
      </w:r>
      <w:r>
        <w:rPr>
          <w:rFonts w:ascii="宋体" w:hAnsi="宋体"/>
          <w:color w:val="000000"/>
          <w:szCs w:val="21"/>
        </w:rPr>
        <w:t xml:space="preserve"> - </w:t>
      </w:r>
      <w:r>
        <w:rPr>
          <w:rFonts w:hint="eastAsia" w:ascii="宋体" w:hAnsi="宋体"/>
          <w:color w:val="000000"/>
          <w:szCs w:val="21"/>
        </w:rPr>
        <w:t>【保函保险服务】出具预付款保函，具体步骤：选择产品</w:t>
      </w:r>
      <w:r>
        <w:rPr>
          <w:rFonts w:ascii="宋体" w:hAnsi="宋体"/>
          <w:color w:val="000000"/>
          <w:szCs w:val="21"/>
        </w:rPr>
        <w:t>—</w:t>
      </w:r>
      <w:r>
        <w:rPr>
          <w:rFonts w:hint="eastAsia" w:ascii="宋体" w:hAnsi="宋体"/>
          <w:color w:val="000000"/>
          <w:szCs w:val="21"/>
        </w:rPr>
        <w:t>填写供应商信息</w:t>
      </w:r>
      <w:r>
        <w:rPr>
          <w:rFonts w:ascii="宋体" w:hAnsi="宋体"/>
          <w:color w:val="000000"/>
          <w:szCs w:val="21"/>
        </w:rPr>
        <w:t>—</w:t>
      </w:r>
      <w:r>
        <w:rPr>
          <w:rFonts w:hint="eastAsia" w:ascii="宋体" w:hAnsi="宋体"/>
          <w:color w:val="000000"/>
          <w:szCs w:val="21"/>
        </w:rPr>
        <w:t>选择中标项目</w:t>
      </w:r>
      <w:r>
        <w:rPr>
          <w:rFonts w:ascii="宋体" w:hAnsi="宋体"/>
          <w:color w:val="000000"/>
          <w:szCs w:val="21"/>
        </w:rPr>
        <w:t>—</w:t>
      </w:r>
      <w:r>
        <w:rPr>
          <w:rFonts w:hint="eastAsia" w:ascii="宋体" w:hAnsi="宋体"/>
          <w:color w:val="000000"/>
          <w:szCs w:val="21"/>
        </w:rPr>
        <w:t>确认信息</w:t>
      </w:r>
      <w:r>
        <w:rPr>
          <w:rFonts w:ascii="宋体" w:hAnsi="宋体"/>
          <w:color w:val="000000"/>
          <w:szCs w:val="21"/>
        </w:rPr>
        <w:t>—</w:t>
      </w:r>
      <w:r>
        <w:rPr>
          <w:rFonts w:hint="eastAsia" w:ascii="宋体" w:hAnsi="宋体"/>
          <w:color w:val="000000"/>
          <w:szCs w:val="21"/>
        </w:rPr>
        <w:t>等待保险</w:t>
      </w:r>
      <w:r>
        <w:rPr>
          <w:rFonts w:ascii="宋体" w:hAnsi="宋体"/>
          <w:color w:val="000000"/>
          <w:szCs w:val="21"/>
        </w:rPr>
        <w:t>/</w:t>
      </w:r>
      <w:r>
        <w:rPr>
          <w:rFonts w:hint="eastAsia" w:ascii="宋体" w:hAnsi="宋体"/>
          <w:color w:val="000000"/>
          <w:szCs w:val="21"/>
        </w:rPr>
        <w:t>保函受理</w:t>
      </w:r>
      <w:r>
        <w:rPr>
          <w:rFonts w:ascii="宋体" w:hAnsi="宋体"/>
          <w:color w:val="000000"/>
          <w:szCs w:val="21"/>
        </w:rPr>
        <w:t>—</w:t>
      </w:r>
      <w:r>
        <w:rPr>
          <w:rFonts w:hint="eastAsia" w:ascii="宋体" w:hAnsi="宋体"/>
          <w:color w:val="000000"/>
          <w:szCs w:val="21"/>
        </w:rPr>
        <w:t>确认保单</w:t>
      </w:r>
      <w:r>
        <w:rPr>
          <w:rFonts w:ascii="宋体" w:hAnsi="宋体"/>
          <w:color w:val="000000"/>
          <w:szCs w:val="21"/>
        </w:rPr>
        <w:t>—</w:t>
      </w:r>
      <w:r>
        <w:rPr>
          <w:rFonts w:hint="eastAsia" w:ascii="宋体" w:hAnsi="宋体"/>
          <w:color w:val="000000"/>
          <w:szCs w:val="21"/>
        </w:rPr>
        <w:t>支付保费</w:t>
      </w:r>
      <w:r>
        <w:rPr>
          <w:rFonts w:ascii="宋体" w:hAnsi="宋体"/>
          <w:color w:val="000000"/>
          <w:szCs w:val="21"/>
        </w:rPr>
        <w:t>—</w:t>
      </w:r>
      <w:r>
        <w:rPr>
          <w:rFonts w:hint="eastAsia" w:ascii="宋体" w:hAnsi="宋体"/>
          <w:color w:val="000000"/>
          <w:szCs w:val="21"/>
        </w:rPr>
        <w:t>成功出单。广西政府采购云平台金融专线</w:t>
      </w:r>
      <w:r>
        <w:rPr>
          <w:rFonts w:ascii="宋体" w:hAnsi="宋体"/>
          <w:color w:val="000000"/>
          <w:szCs w:val="21"/>
        </w:rPr>
        <w:t>400-903-9583</w:t>
      </w:r>
      <w:r>
        <w:rPr>
          <w:rFonts w:hint="eastAsia" w:ascii="宋体" w:hAnsi="宋体"/>
          <w:color w:val="000000"/>
          <w:szCs w:val="21"/>
        </w:rPr>
        <w:t>。</w:t>
      </w:r>
    </w:p>
    <w:p>
      <w:pPr>
        <w:rPr>
          <w:color w:val="000000"/>
          <w:szCs w:val="21"/>
        </w:rPr>
      </w:pPr>
    </w:p>
    <w:p>
      <w:pPr>
        <w:snapToGrid w:val="0"/>
        <w:spacing w:line="360" w:lineRule="auto"/>
        <w:ind w:firstLine="2203" w:firstLineChars="1045"/>
        <w:rPr>
          <w:rFonts w:ascii="宋体" w:cs="宋体"/>
          <w:b/>
          <w:color w:val="000000"/>
          <w:szCs w:val="21"/>
        </w:rPr>
      </w:pPr>
    </w:p>
    <w:p>
      <w:pPr>
        <w:snapToGrid w:val="0"/>
        <w:spacing w:line="360" w:lineRule="auto"/>
        <w:ind w:firstLine="2203" w:firstLineChars="1045"/>
        <w:outlineLvl w:val="1"/>
        <w:rPr>
          <w:rFonts w:ascii="宋体" w:cs="宋体"/>
          <w:b/>
          <w:color w:val="000000"/>
          <w:szCs w:val="21"/>
        </w:rPr>
      </w:pPr>
      <w:r>
        <w:rPr>
          <w:rFonts w:hint="eastAsia" w:ascii="宋体" w:hAnsi="宋体" w:cs="宋体"/>
          <w:b/>
          <w:color w:val="000000"/>
          <w:szCs w:val="21"/>
        </w:rPr>
        <w:t>八、电子交易活动的中止</w:t>
      </w:r>
    </w:p>
    <w:p>
      <w:pPr>
        <w:pStyle w:val="158"/>
        <w:snapToGrid w:val="0"/>
        <w:spacing w:before="0"/>
        <w:ind w:firstLine="0" w:firstLineChars="0"/>
        <w:rPr>
          <w:rFonts w:ascii="宋体" w:cs="宋体"/>
          <w:color w:val="000000"/>
          <w:sz w:val="21"/>
          <w:szCs w:val="21"/>
        </w:rPr>
      </w:pPr>
      <w:r>
        <w:rPr>
          <w:rFonts w:ascii="宋体" w:hAnsi="宋体" w:cs="宋体"/>
          <w:b/>
          <w:bCs/>
          <w:color w:val="000000"/>
          <w:sz w:val="21"/>
          <w:szCs w:val="21"/>
        </w:rPr>
        <w:t>28</w:t>
      </w:r>
      <w:r>
        <w:rPr>
          <w:rFonts w:ascii="宋体" w:hAnsi="宋体" w:cs="宋体"/>
          <w:b/>
          <w:color w:val="000000"/>
          <w:sz w:val="21"/>
          <w:szCs w:val="21"/>
        </w:rPr>
        <w:t xml:space="preserve">. </w:t>
      </w:r>
      <w:r>
        <w:rPr>
          <w:rFonts w:hint="eastAsia" w:ascii="宋体" w:hAnsi="宋体" w:cs="宋体"/>
          <w:b/>
          <w:color w:val="000000"/>
          <w:sz w:val="21"/>
          <w:szCs w:val="21"/>
        </w:rPr>
        <w:t>电子交易活动的中止。</w:t>
      </w:r>
      <w:r>
        <w:rPr>
          <w:rFonts w:hint="eastAsia" w:ascii="宋体" w:hAnsi="宋体" w:cs="宋体"/>
          <w:color w:val="000000"/>
          <w:sz w:val="21"/>
          <w:szCs w:val="21"/>
        </w:rPr>
        <w:t>采购过程中出现以下情形，导致电子交易平台无法正常运行，或者无法保证电子交易的公平、公正和安全时，采购代理机构可中止电子交易活动：</w:t>
      </w:r>
    </w:p>
    <w:p>
      <w:pPr>
        <w:pStyle w:val="158"/>
        <w:snapToGrid w:val="0"/>
        <w:spacing w:before="0"/>
        <w:ind w:firstLine="31680"/>
        <w:rPr>
          <w:rFonts w:ascii="宋体" w:cs="宋体"/>
          <w:color w:val="000000"/>
          <w:sz w:val="21"/>
          <w:szCs w:val="21"/>
        </w:rPr>
      </w:pPr>
      <w:r>
        <w:rPr>
          <w:rFonts w:ascii="宋体" w:hAnsi="宋体" w:cs="宋体"/>
          <w:color w:val="000000"/>
          <w:sz w:val="21"/>
          <w:szCs w:val="21"/>
        </w:rPr>
        <w:t>28.1</w:t>
      </w:r>
      <w:r>
        <w:rPr>
          <w:rFonts w:hint="eastAsia" w:ascii="宋体" w:hAnsi="宋体" w:cs="宋体"/>
          <w:color w:val="000000"/>
          <w:sz w:val="21"/>
          <w:szCs w:val="21"/>
        </w:rPr>
        <w:t>电子交易平台发生故障而无法登录访问的；</w:t>
      </w:r>
    </w:p>
    <w:p>
      <w:pPr>
        <w:pStyle w:val="158"/>
        <w:snapToGrid w:val="0"/>
        <w:spacing w:before="0"/>
        <w:ind w:firstLine="31680"/>
        <w:rPr>
          <w:rFonts w:ascii="宋体" w:cs="宋体"/>
          <w:color w:val="000000"/>
          <w:sz w:val="21"/>
          <w:szCs w:val="21"/>
        </w:rPr>
      </w:pPr>
      <w:r>
        <w:rPr>
          <w:rFonts w:ascii="宋体" w:hAnsi="宋体" w:cs="宋体"/>
          <w:color w:val="000000"/>
          <w:sz w:val="21"/>
          <w:szCs w:val="21"/>
        </w:rPr>
        <w:t>28.2</w:t>
      </w:r>
      <w:r>
        <w:rPr>
          <w:rFonts w:hint="eastAsia" w:ascii="宋体" w:hAnsi="宋体" w:cs="宋体"/>
          <w:color w:val="000000"/>
          <w:sz w:val="21"/>
          <w:szCs w:val="21"/>
        </w:rPr>
        <w:t>电子交易平台应用或数据库出现错误，不能进行正常操作的；</w:t>
      </w:r>
    </w:p>
    <w:p>
      <w:pPr>
        <w:pStyle w:val="158"/>
        <w:snapToGrid w:val="0"/>
        <w:spacing w:before="0"/>
        <w:ind w:firstLine="31680"/>
        <w:rPr>
          <w:rFonts w:ascii="宋体" w:cs="宋体"/>
          <w:color w:val="000000"/>
          <w:sz w:val="21"/>
          <w:szCs w:val="21"/>
        </w:rPr>
      </w:pPr>
      <w:r>
        <w:rPr>
          <w:rFonts w:ascii="宋体" w:hAnsi="宋体" w:cs="宋体"/>
          <w:color w:val="000000"/>
          <w:sz w:val="21"/>
          <w:szCs w:val="21"/>
        </w:rPr>
        <w:t>28.3</w:t>
      </w:r>
      <w:r>
        <w:rPr>
          <w:rFonts w:hint="eastAsia" w:ascii="宋体" w:hAnsi="宋体" w:cs="宋体"/>
          <w:color w:val="000000"/>
          <w:sz w:val="21"/>
          <w:szCs w:val="21"/>
        </w:rPr>
        <w:t>电子交易平台发现严重安全漏洞，有潜在泄密危险的；</w:t>
      </w:r>
    </w:p>
    <w:p>
      <w:pPr>
        <w:pStyle w:val="158"/>
        <w:snapToGrid w:val="0"/>
        <w:spacing w:before="0"/>
        <w:ind w:firstLine="31680"/>
        <w:rPr>
          <w:rFonts w:ascii="宋体" w:cs="宋体"/>
          <w:color w:val="000000"/>
          <w:sz w:val="21"/>
          <w:szCs w:val="21"/>
        </w:rPr>
      </w:pPr>
      <w:r>
        <w:rPr>
          <w:rFonts w:ascii="宋体" w:hAnsi="宋体" w:cs="宋体"/>
          <w:color w:val="000000"/>
          <w:sz w:val="21"/>
          <w:szCs w:val="21"/>
        </w:rPr>
        <w:t>28.4</w:t>
      </w:r>
      <w:r>
        <w:rPr>
          <w:rFonts w:hint="eastAsia" w:ascii="宋体" w:hAnsi="宋体" w:cs="宋体"/>
          <w:color w:val="000000"/>
          <w:sz w:val="21"/>
          <w:szCs w:val="21"/>
        </w:rPr>
        <w:t>病毒发作导致不能进行正常操作的；</w:t>
      </w:r>
    </w:p>
    <w:p>
      <w:pPr>
        <w:pStyle w:val="158"/>
        <w:snapToGrid w:val="0"/>
        <w:spacing w:before="0"/>
        <w:ind w:firstLine="31680"/>
        <w:rPr>
          <w:rFonts w:ascii="宋体" w:cs="宋体"/>
          <w:color w:val="000000"/>
          <w:sz w:val="21"/>
          <w:szCs w:val="21"/>
        </w:rPr>
      </w:pPr>
      <w:r>
        <w:rPr>
          <w:rFonts w:ascii="宋体" w:hAnsi="宋体" w:cs="宋体"/>
          <w:color w:val="000000"/>
          <w:sz w:val="21"/>
          <w:szCs w:val="21"/>
        </w:rPr>
        <w:t>28.5</w:t>
      </w:r>
      <w:r>
        <w:rPr>
          <w:rFonts w:hint="eastAsia" w:ascii="宋体" w:hAnsi="宋体" w:cs="宋体"/>
          <w:color w:val="000000"/>
          <w:sz w:val="21"/>
          <w:szCs w:val="21"/>
        </w:rPr>
        <w:t>其他无法保证电子交易的公平、公正和安全的情况。</w:t>
      </w:r>
    </w:p>
    <w:p>
      <w:pPr>
        <w:pStyle w:val="158"/>
        <w:snapToGrid w:val="0"/>
        <w:spacing w:before="0"/>
        <w:ind w:firstLine="0" w:firstLineChars="0"/>
        <w:rPr>
          <w:rFonts w:ascii="宋体" w:cs="宋体"/>
          <w:color w:val="000000"/>
          <w:sz w:val="21"/>
          <w:szCs w:val="21"/>
        </w:rPr>
      </w:pPr>
      <w:r>
        <w:rPr>
          <w:rFonts w:ascii="宋体" w:hAnsi="宋体" w:cs="宋体"/>
          <w:color w:val="000000"/>
          <w:sz w:val="21"/>
          <w:szCs w:val="21"/>
        </w:rPr>
        <w:t xml:space="preserve"> 29.</w:t>
      </w:r>
      <w:r>
        <w:rPr>
          <w:rFonts w:hint="eastAsia" w:ascii="宋体" w:hAnsi="宋体" w:cs="宋体"/>
          <w:color w:val="000000"/>
          <w:sz w:val="21"/>
          <w:szCs w:val="21"/>
        </w:rPr>
        <w:t>出现以上情形，不影响采购公平、公正性的，采购组织机构可以待上述情形消除后继续组织电子交易活动，也可以决定某些环节以纸质形式进行；影响或可能影响采购公平、公正性的，应当重新采购。</w:t>
      </w:r>
    </w:p>
    <w:p>
      <w:pPr>
        <w:tabs>
          <w:tab w:val="left" w:pos="0"/>
        </w:tabs>
        <w:spacing w:line="360" w:lineRule="auto"/>
        <w:ind w:firstLine="480"/>
        <w:rPr>
          <w:rFonts w:ascii="宋体" w:cs="宋体"/>
          <w:color w:val="000000"/>
          <w:szCs w:val="21"/>
        </w:rPr>
      </w:pPr>
    </w:p>
    <w:p>
      <w:pPr>
        <w:snapToGrid w:val="0"/>
        <w:spacing w:line="360" w:lineRule="auto"/>
        <w:ind w:left="120" w:leftChars="57" w:firstLine="316" w:firstLineChars="150"/>
        <w:jc w:val="center"/>
        <w:outlineLvl w:val="1"/>
        <w:rPr>
          <w:rFonts w:ascii="宋体" w:cs="宋体"/>
          <w:b/>
          <w:color w:val="000000"/>
          <w:szCs w:val="21"/>
        </w:rPr>
      </w:pPr>
      <w:r>
        <w:rPr>
          <w:rFonts w:hint="eastAsia" w:ascii="宋体" w:hAnsi="宋体" w:cs="宋体"/>
          <w:b/>
          <w:color w:val="000000"/>
          <w:szCs w:val="21"/>
        </w:rPr>
        <w:t>九、验收</w:t>
      </w:r>
    </w:p>
    <w:p>
      <w:pPr>
        <w:pStyle w:val="28"/>
        <w:spacing w:line="360" w:lineRule="auto"/>
        <w:ind w:firstLine="0" w:firstLineChars="0"/>
        <w:rPr>
          <w:rFonts w:cs="宋体"/>
          <w:b/>
          <w:color w:val="000000"/>
          <w:sz w:val="21"/>
          <w:szCs w:val="21"/>
        </w:rPr>
      </w:pPr>
      <w:r>
        <w:rPr>
          <w:rFonts w:cs="宋体"/>
          <w:b/>
          <w:color w:val="000000"/>
          <w:sz w:val="21"/>
          <w:szCs w:val="21"/>
        </w:rPr>
        <w:t>30.</w:t>
      </w:r>
      <w:r>
        <w:rPr>
          <w:rFonts w:hint="eastAsia" w:cs="宋体"/>
          <w:b/>
          <w:color w:val="000000"/>
          <w:sz w:val="21"/>
          <w:szCs w:val="21"/>
        </w:rPr>
        <w:t>验收</w:t>
      </w:r>
    </w:p>
    <w:p>
      <w:pPr>
        <w:tabs>
          <w:tab w:val="left" w:pos="0"/>
        </w:tabs>
        <w:spacing w:line="360" w:lineRule="auto"/>
        <w:ind w:firstLine="480"/>
        <w:rPr>
          <w:rFonts w:ascii="宋体" w:cs="宋体"/>
          <w:color w:val="000000"/>
          <w:kern w:val="0"/>
          <w:szCs w:val="21"/>
        </w:rPr>
      </w:pPr>
      <w:r>
        <w:rPr>
          <w:rFonts w:ascii="宋体" w:hAnsi="宋体" w:cs="宋体"/>
          <w:color w:val="000000"/>
          <w:kern w:val="0"/>
          <w:szCs w:val="21"/>
        </w:rPr>
        <w:t>30.1</w:t>
      </w:r>
      <w:r>
        <w:rPr>
          <w:rFonts w:hint="eastAsia" w:ascii="宋体" w:hAnsi="宋体" w:cs="宋体"/>
          <w:color w:val="000000"/>
          <w:kern w:val="0"/>
          <w:szCs w:val="21"/>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ascii="宋体" w:cs="宋体"/>
          <w:color w:val="000000"/>
          <w:kern w:val="0"/>
          <w:szCs w:val="21"/>
        </w:rPr>
      </w:pPr>
      <w:r>
        <w:rPr>
          <w:rFonts w:ascii="宋体" w:hAnsi="宋体" w:cs="宋体"/>
          <w:color w:val="000000"/>
          <w:kern w:val="0"/>
          <w:szCs w:val="21"/>
        </w:rPr>
        <w:t>30.2</w:t>
      </w:r>
      <w:r>
        <w:rPr>
          <w:rFonts w:hint="eastAsia" w:ascii="宋体" w:hAnsi="宋体" w:cs="宋体"/>
          <w:color w:val="000000"/>
          <w:kern w:val="0"/>
          <w:szCs w:val="21"/>
        </w:rPr>
        <w:t>采购人可以邀请参加本项目的其他投标人或者第三方机构参与验收。参与验收的投标人或者第三方机构的意见作为验收书的参考资料一并存档。</w:t>
      </w:r>
    </w:p>
    <w:p>
      <w:pPr>
        <w:tabs>
          <w:tab w:val="left" w:pos="0"/>
        </w:tabs>
        <w:spacing w:line="360" w:lineRule="auto"/>
        <w:ind w:firstLine="480"/>
        <w:rPr>
          <w:rFonts w:ascii="宋体" w:cs="宋体"/>
          <w:color w:val="000000"/>
          <w:kern w:val="0"/>
          <w:szCs w:val="21"/>
        </w:rPr>
      </w:pPr>
      <w:r>
        <w:rPr>
          <w:rFonts w:ascii="宋体" w:hAnsi="宋体" w:cs="宋体"/>
          <w:color w:val="000000"/>
          <w:kern w:val="0"/>
          <w:szCs w:val="21"/>
        </w:rPr>
        <w:t>30.3</w:t>
      </w:r>
      <w:r>
        <w:rPr>
          <w:rFonts w:hint="eastAsia" w:ascii="宋体" w:hAnsi="宋体" w:cs="宋体"/>
          <w:color w:val="000000"/>
          <w:kern w:val="0"/>
          <w:szCs w:val="21"/>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ascii="宋体" w:cs="宋体"/>
          <w:color w:val="000000"/>
          <w:kern w:val="0"/>
          <w:szCs w:val="21"/>
        </w:rPr>
      </w:pPr>
      <w:r>
        <w:rPr>
          <w:rFonts w:ascii="宋体" w:hAnsi="宋体" w:cs="宋体"/>
          <w:color w:val="000000"/>
          <w:kern w:val="0"/>
          <w:szCs w:val="21"/>
        </w:rPr>
        <w:t>30.4</w:t>
      </w:r>
      <w:r>
        <w:rPr>
          <w:rFonts w:hint="eastAsia" w:ascii="宋体" w:hAnsi="宋体" w:cs="宋体"/>
          <w:color w:val="000000"/>
          <w:kern w:val="0"/>
          <w:szCs w:val="21"/>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tabs>
          <w:tab w:val="left" w:pos="0"/>
        </w:tabs>
        <w:spacing w:line="360" w:lineRule="auto"/>
        <w:ind w:firstLine="480"/>
        <w:rPr>
          <w:rFonts w:ascii="宋体" w:cs="宋体"/>
          <w:color w:val="000000"/>
          <w:kern w:val="0"/>
          <w:szCs w:val="21"/>
        </w:rPr>
      </w:pPr>
    </w:p>
    <w:p>
      <w:pPr>
        <w:snapToGrid w:val="0"/>
        <w:spacing w:line="360" w:lineRule="auto"/>
        <w:ind w:left="120" w:leftChars="57" w:firstLine="316" w:firstLineChars="150"/>
        <w:jc w:val="center"/>
        <w:outlineLvl w:val="1"/>
        <w:rPr>
          <w:rFonts w:ascii="宋体" w:cs="宋体"/>
          <w:b/>
          <w:color w:val="000000"/>
          <w:szCs w:val="21"/>
        </w:rPr>
      </w:pPr>
      <w:r>
        <w:rPr>
          <w:rFonts w:hint="eastAsia" w:ascii="宋体" w:hAnsi="宋体" w:cs="宋体"/>
          <w:b/>
          <w:color w:val="000000"/>
          <w:szCs w:val="21"/>
        </w:rPr>
        <w:t>十、代理费用的收取标准和方式</w:t>
      </w:r>
    </w:p>
    <w:p>
      <w:pPr>
        <w:pStyle w:val="28"/>
        <w:spacing w:line="360" w:lineRule="auto"/>
        <w:ind w:firstLine="0" w:firstLineChars="0"/>
        <w:rPr>
          <w:rFonts w:cs="宋体"/>
          <w:b/>
          <w:color w:val="000000"/>
          <w:sz w:val="21"/>
          <w:szCs w:val="21"/>
        </w:rPr>
      </w:pPr>
      <w:r>
        <w:rPr>
          <w:rFonts w:cs="宋体"/>
          <w:b/>
          <w:color w:val="000000"/>
          <w:sz w:val="21"/>
          <w:szCs w:val="21"/>
        </w:rPr>
        <w:t>31.</w:t>
      </w:r>
      <w:r>
        <w:rPr>
          <w:rFonts w:hint="eastAsia" w:cs="宋体"/>
          <w:b/>
          <w:color w:val="000000"/>
          <w:sz w:val="21"/>
          <w:szCs w:val="21"/>
        </w:rPr>
        <w:t>代理费用的收取标准和方式（适用于有权收取代理费用的采购代理机构）</w:t>
      </w:r>
    </w:p>
    <w:p>
      <w:pPr>
        <w:pStyle w:val="117"/>
        <w:ind w:firstLine="420" w:firstLineChars="200"/>
        <w:rPr>
          <w:rFonts w:cs="宋体"/>
          <w:color w:val="000000"/>
          <w:kern w:val="2"/>
          <w:sz w:val="21"/>
          <w:szCs w:val="21"/>
        </w:rPr>
      </w:pPr>
      <w:r>
        <w:rPr>
          <w:rFonts w:cs="宋体"/>
          <w:color w:val="000000"/>
          <w:kern w:val="2"/>
          <w:sz w:val="21"/>
          <w:szCs w:val="21"/>
        </w:rPr>
        <w:t>31.1</w:t>
      </w:r>
      <w:r>
        <w:rPr>
          <w:rFonts w:hint="eastAsia" w:cs="宋体"/>
          <w:color w:val="000000"/>
          <w:kern w:val="2"/>
          <w:sz w:val="21"/>
          <w:szCs w:val="21"/>
        </w:rPr>
        <w:t>采购代理费支付方式：</w:t>
      </w:r>
    </w:p>
    <w:p>
      <w:pPr>
        <w:pStyle w:val="117"/>
        <w:ind w:firstLine="420" w:firstLineChars="200"/>
        <w:rPr>
          <w:rFonts w:cs="宋体"/>
          <w:color w:val="000000"/>
          <w:kern w:val="2"/>
          <w:sz w:val="21"/>
          <w:szCs w:val="21"/>
        </w:rPr>
      </w:pPr>
      <w:r>
        <w:rPr>
          <w:rFonts w:hint="eastAsia" w:ascii="MS Mincho" w:hAnsi="MS Mincho" w:eastAsia="MS Mincho" w:cs="宋体"/>
          <w:color w:val="000000"/>
          <w:kern w:val="2"/>
          <w:sz w:val="21"/>
          <w:szCs w:val="21"/>
        </w:rPr>
        <w:t>☑</w:t>
      </w:r>
      <w:r>
        <w:rPr>
          <w:rFonts w:hint="eastAsia" w:cs="宋体"/>
          <w:color w:val="000000"/>
          <w:kern w:val="2"/>
          <w:sz w:val="21"/>
          <w:szCs w:val="21"/>
        </w:rPr>
        <w:t>本项目代理服务费由中标供应商一次性向采购代理机构支付。</w:t>
      </w:r>
    </w:p>
    <w:p>
      <w:pPr>
        <w:pStyle w:val="117"/>
        <w:ind w:firstLine="420" w:firstLineChars="200"/>
        <w:rPr>
          <w:rFonts w:cs="宋体"/>
          <w:color w:val="000000"/>
          <w:kern w:val="2"/>
          <w:sz w:val="21"/>
          <w:szCs w:val="21"/>
        </w:rPr>
      </w:pPr>
      <w:r>
        <w:rPr>
          <w:rFonts w:hint="eastAsia" w:cs="宋体"/>
          <w:color w:val="000000"/>
          <w:kern w:val="2"/>
          <w:sz w:val="21"/>
          <w:szCs w:val="21"/>
        </w:rPr>
        <w:t>□采购人支付。</w:t>
      </w:r>
    </w:p>
    <w:p>
      <w:pPr>
        <w:pStyle w:val="117"/>
        <w:ind w:firstLine="420" w:firstLineChars="200"/>
        <w:rPr>
          <w:rFonts w:cs="宋体"/>
          <w:color w:val="000000"/>
          <w:kern w:val="2"/>
          <w:sz w:val="21"/>
          <w:szCs w:val="21"/>
          <w:highlight w:val="none"/>
        </w:rPr>
      </w:pPr>
      <w:r>
        <w:rPr>
          <w:rFonts w:cs="宋体"/>
          <w:color w:val="000000"/>
          <w:kern w:val="2"/>
          <w:sz w:val="21"/>
          <w:szCs w:val="21"/>
          <w:highlight w:val="none"/>
        </w:rPr>
        <w:t>31.2</w:t>
      </w:r>
      <w:r>
        <w:rPr>
          <w:rFonts w:hint="eastAsia" w:cs="宋体"/>
          <w:color w:val="000000"/>
          <w:kern w:val="2"/>
          <w:sz w:val="21"/>
          <w:szCs w:val="21"/>
          <w:highlight w:val="none"/>
        </w:rPr>
        <w:t>采购代理费收取标准：</w:t>
      </w:r>
    </w:p>
    <w:p>
      <w:pPr>
        <w:pStyle w:val="117"/>
        <w:ind w:firstLine="420" w:firstLineChars="200"/>
        <w:rPr>
          <w:rFonts w:cs="宋体"/>
          <w:color w:val="000000"/>
          <w:kern w:val="2"/>
          <w:sz w:val="21"/>
          <w:szCs w:val="21"/>
          <w:highlight w:val="none"/>
        </w:rPr>
      </w:pPr>
      <w:r>
        <w:rPr>
          <w:rFonts w:hint="eastAsia" w:cs="宋体"/>
          <w:color w:val="000000"/>
          <w:kern w:val="2"/>
          <w:sz w:val="21"/>
          <w:szCs w:val="21"/>
          <w:highlight w:val="none"/>
        </w:rPr>
        <w:t>□以分标（□中标金额</w:t>
      </w:r>
      <w:r>
        <w:rPr>
          <w:rFonts w:cs="宋体"/>
          <w:color w:val="000000"/>
          <w:kern w:val="2"/>
          <w:sz w:val="21"/>
          <w:szCs w:val="21"/>
          <w:highlight w:val="none"/>
        </w:rPr>
        <w:t>/</w:t>
      </w:r>
      <w:r>
        <w:rPr>
          <w:rFonts w:hint="eastAsia" w:cs="宋体"/>
          <w:color w:val="000000"/>
          <w:kern w:val="2"/>
          <w:sz w:val="21"/>
          <w:szCs w:val="21"/>
          <w:highlight w:val="none"/>
        </w:rPr>
        <w:t>□采购预算</w:t>
      </w:r>
      <w:r>
        <w:rPr>
          <w:rFonts w:cs="宋体"/>
          <w:color w:val="000000"/>
          <w:kern w:val="2"/>
          <w:sz w:val="21"/>
          <w:szCs w:val="21"/>
          <w:highlight w:val="none"/>
        </w:rPr>
        <w:t>/</w:t>
      </w:r>
      <w:r>
        <w:rPr>
          <w:rFonts w:hint="eastAsia" w:cs="宋体"/>
          <w:color w:val="000000"/>
          <w:kern w:val="2"/>
          <w:sz w:val="21"/>
          <w:szCs w:val="21"/>
          <w:highlight w:val="none"/>
        </w:rPr>
        <w:t>□暂定成交金额</w:t>
      </w:r>
      <w:r>
        <w:rPr>
          <w:rFonts w:cs="宋体"/>
          <w:color w:val="000000"/>
          <w:kern w:val="2"/>
          <w:sz w:val="21"/>
          <w:szCs w:val="21"/>
          <w:highlight w:val="none"/>
        </w:rPr>
        <w:t>/</w:t>
      </w:r>
      <w:r>
        <w:rPr>
          <w:rFonts w:hint="eastAsia" w:cs="宋体"/>
          <w:color w:val="000000"/>
          <w:kern w:val="2"/>
          <w:sz w:val="21"/>
          <w:szCs w:val="21"/>
          <w:highlight w:val="none"/>
        </w:rPr>
        <w:t>□其他</w:t>
      </w:r>
      <w:r>
        <w:rPr>
          <w:rFonts w:cs="宋体"/>
          <w:color w:val="000000"/>
          <w:kern w:val="2"/>
          <w:sz w:val="21"/>
          <w:szCs w:val="21"/>
          <w:highlight w:val="none"/>
        </w:rPr>
        <w:t xml:space="preserve"> / </w:t>
      </w:r>
      <w:r>
        <w:rPr>
          <w:rFonts w:hint="eastAsia" w:cs="宋体"/>
          <w:color w:val="000000"/>
          <w:kern w:val="2"/>
          <w:sz w:val="21"/>
          <w:szCs w:val="21"/>
          <w:highlight w:val="none"/>
        </w:rPr>
        <w:t>）为计费额，按代理服务收费标准（□货物类</w:t>
      </w:r>
      <w:r>
        <w:rPr>
          <w:rFonts w:cs="宋体"/>
          <w:color w:val="000000"/>
          <w:kern w:val="2"/>
          <w:sz w:val="21"/>
          <w:szCs w:val="21"/>
          <w:highlight w:val="none"/>
        </w:rPr>
        <w:t>/</w:t>
      </w:r>
      <w:r>
        <w:rPr>
          <w:rFonts w:hint="eastAsia" w:cs="宋体"/>
          <w:color w:val="000000"/>
          <w:kern w:val="2"/>
          <w:sz w:val="21"/>
          <w:szCs w:val="21"/>
          <w:highlight w:val="none"/>
        </w:rPr>
        <w:t>□服务类</w:t>
      </w:r>
      <w:r>
        <w:rPr>
          <w:rFonts w:cs="宋体"/>
          <w:color w:val="000000"/>
          <w:kern w:val="2"/>
          <w:sz w:val="21"/>
          <w:szCs w:val="21"/>
          <w:highlight w:val="none"/>
        </w:rPr>
        <w:t>/</w:t>
      </w:r>
      <w:r>
        <w:rPr>
          <w:rFonts w:hint="eastAsia" w:cs="宋体"/>
          <w:color w:val="000000"/>
          <w:kern w:val="2"/>
          <w:sz w:val="21"/>
          <w:szCs w:val="21"/>
          <w:highlight w:val="none"/>
        </w:rPr>
        <w:t>□工程类）采用差额定率累进法计算出收费基准价格，采购代理收费以（□收费基准价格</w:t>
      </w:r>
      <w:r>
        <w:rPr>
          <w:rFonts w:cs="宋体"/>
          <w:color w:val="000000"/>
          <w:kern w:val="2"/>
          <w:sz w:val="21"/>
          <w:szCs w:val="21"/>
          <w:highlight w:val="none"/>
        </w:rPr>
        <w:t>/</w:t>
      </w:r>
      <w:r>
        <w:rPr>
          <w:rFonts w:hint="eastAsia" w:cs="宋体"/>
          <w:color w:val="000000"/>
          <w:kern w:val="2"/>
          <w:sz w:val="21"/>
          <w:szCs w:val="21"/>
          <w:highlight w:val="none"/>
        </w:rPr>
        <w:t>□收费基准价格下浮</w:t>
      </w:r>
      <w:r>
        <w:rPr>
          <w:rFonts w:hint="eastAsia" w:cs="宋体"/>
          <w:color w:val="000000"/>
          <w:kern w:val="2"/>
          <w:sz w:val="21"/>
          <w:szCs w:val="21"/>
          <w:highlight w:val="none"/>
          <w:u w:val="single"/>
          <w:lang w:val="en-US" w:eastAsia="zh-CN"/>
        </w:rPr>
        <w:t xml:space="preserve">  </w:t>
      </w:r>
      <w:r>
        <w:rPr>
          <w:rFonts w:cs="宋体"/>
          <w:color w:val="000000"/>
          <w:kern w:val="2"/>
          <w:sz w:val="21"/>
          <w:szCs w:val="21"/>
          <w:highlight w:val="none"/>
        </w:rPr>
        <w:t xml:space="preserve"> %/</w:t>
      </w:r>
      <w:r>
        <w:rPr>
          <w:rFonts w:hint="eastAsia" w:cs="宋体"/>
          <w:color w:val="000000"/>
          <w:kern w:val="2"/>
          <w:sz w:val="21"/>
          <w:szCs w:val="21"/>
          <w:highlight w:val="none"/>
        </w:rPr>
        <w:t>□收费基准价格上浮</w:t>
      </w:r>
      <w:r>
        <w:rPr>
          <w:rFonts w:cs="宋体"/>
          <w:color w:val="000000"/>
          <w:kern w:val="2"/>
          <w:sz w:val="21"/>
          <w:szCs w:val="21"/>
          <w:highlight w:val="none"/>
        </w:rPr>
        <w:t xml:space="preserve"> / %</w:t>
      </w:r>
      <w:r>
        <w:rPr>
          <w:rFonts w:hint="eastAsia" w:cs="宋体"/>
          <w:color w:val="000000"/>
          <w:kern w:val="2"/>
          <w:sz w:val="21"/>
          <w:szCs w:val="21"/>
          <w:highlight w:val="none"/>
        </w:rPr>
        <w:t>）收取。</w:t>
      </w:r>
    </w:p>
    <w:p>
      <w:pPr>
        <w:pStyle w:val="117"/>
        <w:ind w:firstLine="420" w:firstLineChars="200"/>
        <w:rPr>
          <w:rFonts w:cs="宋体"/>
          <w:color w:val="000000"/>
          <w:kern w:val="2"/>
          <w:sz w:val="21"/>
          <w:szCs w:val="21"/>
        </w:rPr>
      </w:pPr>
      <w:r>
        <w:rPr>
          <w:rFonts w:hint="eastAsia" w:ascii="MS Mincho" w:hAnsi="MS Mincho" w:eastAsia="MS Mincho" w:cs="宋体"/>
          <w:color w:val="000000"/>
          <w:kern w:val="2"/>
          <w:sz w:val="21"/>
          <w:szCs w:val="21"/>
        </w:rPr>
        <w:t>☑</w:t>
      </w:r>
      <w:r>
        <w:rPr>
          <w:rFonts w:hint="eastAsia" w:cs="宋体"/>
          <w:color w:val="000000"/>
          <w:kern w:val="2"/>
          <w:sz w:val="21"/>
          <w:szCs w:val="21"/>
        </w:rPr>
        <w:t>固定采购代理收费</w:t>
      </w:r>
      <w:r>
        <w:rPr>
          <w:rFonts w:hint="eastAsia" w:cs="宋体"/>
          <w:color w:val="000000"/>
          <w:kern w:val="2"/>
          <w:sz w:val="21"/>
          <w:szCs w:val="21"/>
          <w:lang w:eastAsia="zh-CN"/>
        </w:rPr>
        <w:t>，</w:t>
      </w:r>
      <w:r>
        <w:rPr>
          <w:rFonts w:hint="eastAsia" w:cs="宋体"/>
          <w:color w:val="000000"/>
          <w:kern w:val="2"/>
          <w:sz w:val="21"/>
          <w:szCs w:val="21"/>
          <w:lang w:val="en-US" w:eastAsia="zh-CN"/>
        </w:rPr>
        <w:t>采购代理费用按壹万伍仟元整（¥15000.00元）收取，由中标单位在领取中标通知书前，按规定向招标代理机构一次付清代理服务费。</w:t>
      </w:r>
    </w:p>
    <w:p>
      <w:pPr>
        <w:pStyle w:val="117"/>
        <w:ind w:firstLine="420" w:firstLineChars="200"/>
        <w:rPr>
          <w:rFonts w:cs="宋体"/>
          <w:color w:val="000000"/>
          <w:kern w:val="2"/>
          <w:sz w:val="21"/>
          <w:szCs w:val="21"/>
        </w:rPr>
      </w:pPr>
      <w:r>
        <w:rPr>
          <w:rFonts w:cs="宋体"/>
          <w:color w:val="000000"/>
          <w:kern w:val="2"/>
          <w:sz w:val="21"/>
          <w:szCs w:val="21"/>
        </w:rPr>
        <w:t>31.3</w:t>
      </w:r>
      <w:r>
        <w:rPr>
          <w:rFonts w:hint="eastAsia" w:cs="宋体"/>
          <w:color w:val="000000"/>
          <w:kern w:val="2"/>
          <w:sz w:val="21"/>
          <w:szCs w:val="21"/>
        </w:rPr>
        <w:t>采购代理费收取银行账户</w:t>
      </w:r>
    </w:p>
    <w:p>
      <w:pPr>
        <w:pStyle w:val="117"/>
        <w:ind w:firstLine="420" w:firstLineChars="200"/>
        <w:rPr>
          <w:rFonts w:cs="宋体"/>
          <w:color w:val="000000"/>
          <w:kern w:val="2"/>
          <w:sz w:val="21"/>
          <w:szCs w:val="21"/>
        </w:rPr>
      </w:pPr>
      <w:r>
        <w:rPr>
          <w:rFonts w:hint="eastAsia" w:cs="宋体"/>
          <w:color w:val="000000"/>
          <w:kern w:val="2"/>
          <w:sz w:val="21"/>
          <w:szCs w:val="21"/>
        </w:rPr>
        <w:t>开户名称：</w:t>
      </w:r>
      <w:r>
        <w:rPr>
          <w:rFonts w:hint="eastAsia" w:cs="宋体"/>
          <w:sz w:val="21"/>
          <w:lang w:eastAsia="zh-CN"/>
        </w:rPr>
        <w:t>广西鸿河工程造价咨询有限公司</w:t>
      </w:r>
    </w:p>
    <w:p>
      <w:pPr>
        <w:pStyle w:val="117"/>
        <w:ind w:firstLine="420" w:firstLineChars="200"/>
        <w:rPr>
          <w:rFonts w:hint="eastAsia" w:cs="宋体"/>
          <w:color w:val="000000"/>
          <w:kern w:val="2"/>
          <w:sz w:val="21"/>
          <w:szCs w:val="21"/>
          <w:lang w:val="zh-CN" w:eastAsia="zh-CN"/>
        </w:rPr>
      </w:pPr>
      <w:r>
        <w:rPr>
          <w:rFonts w:hint="eastAsia" w:cs="宋体"/>
          <w:color w:val="000000"/>
          <w:kern w:val="2"/>
          <w:sz w:val="21"/>
          <w:szCs w:val="21"/>
        </w:rPr>
        <w:t>开户银行：</w:t>
      </w:r>
      <w:r>
        <w:rPr>
          <w:rFonts w:hint="eastAsia" w:cs="宋体"/>
          <w:color w:val="000000"/>
          <w:kern w:val="2"/>
          <w:sz w:val="21"/>
          <w:szCs w:val="21"/>
          <w:lang w:val="zh-CN"/>
        </w:rPr>
        <w:t>中国</w:t>
      </w:r>
      <w:r>
        <w:rPr>
          <w:rFonts w:hint="eastAsia" w:cs="宋体"/>
          <w:color w:val="000000"/>
          <w:kern w:val="2"/>
          <w:sz w:val="21"/>
          <w:szCs w:val="21"/>
          <w:lang w:val="zh-CN" w:eastAsia="zh-CN"/>
        </w:rPr>
        <w:t>银行股份有限公司北海</w:t>
      </w:r>
      <w:r>
        <w:rPr>
          <w:rFonts w:hint="eastAsia" w:cs="宋体"/>
          <w:color w:val="000000"/>
          <w:kern w:val="2"/>
          <w:sz w:val="21"/>
          <w:szCs w:val="21"/>
          <w:lang w:val="en-US" w:eastAsia="zh-CN"/>
        </w:rPr>
        <w:t xml:space="preserve"> </w:t>
      </w:r>
      <w:r>
        <w:rPr>
          <w:rFonts w:hint="eastAsia" w:cs="宋体"/>
          <w:color w:val="000000"/>
          <w:kern w:val="2"/>
          <w:sz w:val="21"/>
          <w:szCs w:val="21"/>
          <w:lang w:val="zh-CN" w:eastAsia="zh-CN"/>
        </w:rPr>
        <w:t>市云南南路支行</w:t>
      </w:r>
    </w:p>
    <w:p>
      <w:pPr>
        <w:pStyle w:val="117"/>
        <w:ind w:firstLine="420" w:firstLineChars="200"/>
        <w:rPr>
          <w:rFonts w:cs="宋体"/>
          <w:color w:val="000000"/>
          <w:kern w:val="2"/>
          <w:sz w:val="21"/>
          <w:szCs w:val="21"/>
        </w:rPr>
      </w:pPr>
      <w:r>
        <w:rPr>
          <w:rFonts w:hint="eastAsia" w:cs="宋体"/>
          <w:color w:val="000000"/>
          <w:kern w:val="2"/>
          <w:sz w:val="21"/>
          <w:szCs w:val="21"/>
        </w:rPr>
        <w:t>银行账号：</w:t>
      </w:r>
      <w:r>
        <w:rPr>
          <w:rFonts w:hint="eastAsia" w:cs="宋体"/>
          <w:color w:val="000000"/>
          <w:kern w:val="2"/>
          <w:sz w:val="21"/>
          <w:szCs w:val="21"/>
          <w:lang w:val="zh-CN" w:eastAsia="zh-CN"/>
        </w:rPr>
        <w:t>619784836028</w:t>
      </w:r>
    </w:p>
    <w:bookmarkEnd w:id="12"/>
    <w:bookmarkEnd w:id="13"/>
    <w:bookmarkEnd w:id="17"/>
    <w:p>
      <w:pPr>
        <w:pStyle w:val="117"/>
        <w:ind w:firstLine="480" w:firstLineChars="200"/>
        <w:rPr>
          <w:rFonts w:cs="宋体"/>
          <w:color w:val="000000"/>
          <w:kern w:val="2"/>
          <w:szCs w:val="24"/>
        </w:rPr>
      </w:pPr>
      <w:bookmarkStart w:id="18" w:name="_Toc176368904"/>
      <w:bookmarkStart w:id="19" w:name="第四部分"/>
    </w:p>
    <w:p>
      <w:pPr>
        <w:snapToGrid w:val="0"/>
        <w:spacing w:line="360" w:lineRule="auto"/>
        <w:ind w:firstLine="422" w:firstLineChars="200"/>
        <w:jc w:val="center"/>
        <w:rPr>
          <w:rFonts w:ascii="宋体" w:cs="宋体"/>
          <w:b/>
          <w:color w:val="000000"/>
          <w:sz w:val="44"/>
          <w:szCs w:val="44"/>
        </w:rPr>
      </w:pPr>
      <w:r>
        <w:rPr>
          <w:rFonts w:ascii="宋体" w:cs="宋体"/>
          <w:b/>
          <w:color w:val="000000"/>
          <w:szCs w:val="21"/>
        </w:rPr>
        <w:br w:type="page"/>
      </w:r>
      <w:r>
        <w:rPr>
          <w:rFonts w:hint="eastAsia" w:ascii="宋体" w:hAnsi="宋体" w:cs="宋体"/>
          <w:b/>
          <w:color w:val="000000"/>
          <w:sz w:val="44"/>
          <w:szCs w:val="44"/>
        </w:rPr>
        <w:t>第三部分</w:t>
      </w:r>
      <w:r>
        <w:rPr>
          <w:rFonts w:hint="eastAsia" w:ascii="宋体" w:hAnsi="宋体" w:cs="宋体"/>
          <w:b/>
          <w:color w:val="000000"/>
          <w:sz w:val="44"/>
          <w:szCs w:val="44"/>
          <w:lang w:val="en-US" w:eastAsia="zh-CN"/>
        </w:rPr>
        <w:t xml:space="preserve"> </w:t>
      </w:r>
      <w:r>
        <w:rPr>
          <w:rFonts w:hint="eastAsia" w:ascii="宋体" w:hAnsi="宋体" w:cs="宋体"/>
          <w:b/>
          <w:color w:val="000000"/>
          <w:sz w:val="44"/>
          <w:szCs w:val="44"/>
        </w:rPr>
        <w:t>采购需求</w:t>
      </w:r>
      <w:bookmarkEnd w:id="18"/>
    </w:p>
    <w:p>
      <w:pPr>
        <w:spacing w:line="320" w:lineRule="atLeast"/>
        <w:ind w:firstLine="482" w:firstLineChars="200"/>
        <w:rPr>
          <w:rFonts w:hint="eastAsia" w:ascii="宋体" w:eastAsia="宋体" w:cs="宋体"/>
          <w:b/>
          <w:sz w:val="24"/>
          <w:lang w:eastAsia="zh-CN"/>
        </w:rPr>
      </w:pPr>
      <w:bookmarkStart w:id="20" w:name="_Toc254970631"/>
      <w:bookmarkStart w:id="21" w:name="_Toc254970490"/>
      <w:r>
        <w:rPr>
          <w:rFonts w:hint="eastAsia" w:ascii="宋体" w:hAnsi="宋体" w:cs="宋体"/>
          <w:b/>
          <w:sz w:val="24"/>
        </w:rPr>
        <w:t>说明</w:t>
      </w:r>
      <w:r>
        <w:rPr>
          <w:rFonts w:hint="eastAsia" w:ascii="宋体" w:hAnsi="宋体" w:cs="宋体"/>
          <w:b/>
          <w:sz w:val="24"/>
          <w:lang w:eastAsia="zh-CN"/>
        </w:rPr>
        <w:t>：</w:t>
      </w:r>
    </w:p>
    <w:p>
      <w:pPr>
        <w:numPr>
          <w:ilvl w:val="0"/>
          <w:numId w:val="1"/>
        </w:numPr>
        <w:spacing w:line="320" w:lineRule="atLeast"/>
        <w:ind w:firstLine="422" w:firstLineChars="200"/>
        <w:rPr>
          <w:rFonts w:hint="eastAsia" w:ascii="宋体" w:hAnsi="宋体" w:cs="宋体"/>
          <w:b/>
          <w:bCs/>
          <w:szCs w:val="21"/>
        </w:rPr>
      </w:pPr>
      <w:r>
        <w:rPr>
          <w:rFonts w:hint="eastAsia" w:ascii="宋体" w:hAnsi="宋体" w:cs="宋体"/>
          <w:b/>
          <w:bCs/>
          <w:szCs w:val="21"/>
        </w:rPr>
        <w:t xml:space="preserve">为落实政府采购政策需满足的要求： </w:t>
      </w:r>
    </w:p>
    <w:p>
      <w:pPr>
        <w:numPr>
          <w:ilvl w:val="0"/>
          <w:numId w:val="0"/>
        </w:numPr>
        <w:spacing w:line="320" w:lineRule="atLeast"/>
        <w:ind w:firstLine="422" w:firstLineChars="200"/>
        <w:rPr>
          <w:rFonts w:hint="eastAsia" w:ascii="宋体" w:hAnsi="宋体" w:cs="宋体"/>
          <w:b/>
          <w:bCs/>
          <w:szCs w:val="21"/>
        </w:rPr>
      </w:pPr>
      <w:r>
        <w:rPr>
          <w:rFonts w:hint="eastAsia" w:ascii="宋体" w:hAnsi="宋体" w:cs="宋体"/>
          <w:b/>
          <w:bCs/>
          <w:szCs w:val="21"/>
        </w:rPr>
        <w:t>本招标文件所称小微企业必须符合《政府采购促进中小企业发展管理办法》（财库 〔2020〕46 号）的规定。</w:t>
      </w:r>
    </w:p>
    <w:p>
      <w:pPr>
        <w:numPr>
          <w:ilvl w:val="0"/>
          <w:numId w:val="1"/>
        </w:numPr>
        <w:spacing w:line="320" w:lineRule="atLeast"/>
        <w:ind w:firstLine="422" w:firstLineChars="200"/>
        <w:rPr>
          <w:rFonts w:hint="eastAsia" w:ascii="宋体" w:hAnsi="宋体" w:cs="宋体"/>
          <w:b/>
          <w:bCs/>
          <w:szCs w:val="21"/>
        </w:rPr>
      </w:pPr>
      <w:r>
        <w:rPr>
          <w:rFonts w:hint="eastAsia" w:ascii="宋体" w:hAnsi="宋体" w:cs="宋体"/>
          <w:b/>
          <w:bCs/>
          <w:szCs w:val="21"/>
        </w:rPr>
        <w:t>招标文件中带“▲”的条款为本次采购的实质性（关键性）的商务、技术或服务要求，投标人须满足或响应，若无法完全满足，将会被认定为无效投标。</w:t>
      </w:r>
    </w:p>
    <w:p>
      <w:pPr>
        <w:numPr>
          <w:ilvl w:val="0"/>
          <w:numId w:val="1"/>
        </w:numPr>
        <w:spacing w:line="320" w:lineRule="atLeast"/>
        <w:ind w:firstLine="422" w:firstLineChars="200"/>
        <w:rPr>
          <w:rFonts w:hint="eastAsia" w:ascii="宋体" w:hAnsi="宋体" w:eastAsia="宋体" w:cs="宋体"/>
          <w:b/>
          <w:bCs/>
          <w:szCs w:val="21"/>
        </w:rPr>
      </w:pPr>
      <w:r>
        <w:rPr>
          <w:rFonts w:hint="eastAsia" w:ascii="宋体" w:hAnsi="宋体" w:cs="宋体"/>
          <w:b/>
          <w:bCs/>
          <w:szCs w:val="21"/>
        </w:rPr>
        <w:t>投标人应承诺投标文件中提供的证明材料和资质文件真实，如出现虚假应标情况，投标人除了应接受有关部门的处罚外</w:t>
      </w:r>
      <w:r>
        <w:rPr>
          <w:rFonts w:hint="eastAsia" w:ascii="宋体" w:hAnsi="宋体" w:eastAsia="宋体" w:cs="宋体"/>
          <w:b/>
          <w:bCs/>
          <w:szCs w:val="21"/>
        </w:rPr>
        <w:t>，还应依据《中华人民共和国民法典》的相关条款来确定赔偿金额。</w:t>
      </w:r>
    </w:p>
    <w:p>
      <w:pPr>
        <w:numPr>
          <w:ilvl w:val="0"/>
          <w:numId w:val="1"/>
        </w:numPr>
        <w:spacing w:line="320" w:lineRule="atLeast"/>
        <w:ind w:firstLine="422" w:firstLineChars="200"/>
        <w:rPr>
          <w:rFonts w:ascii="宋体" w:hAnsi="宋体" w:cs="宋体"/>
          <w:b/>
          <w:bCs/>
          <w:szCs w:val="21"/>
        </w:rPr>
      </w:pPr>
      <w:r>
        <w:rPr>
          <w:rFonts w:hint="eastAsia" w:ascii="宋体" w:hAnsi="宋体" w:eastAsia="宋体" w:cs="宋体"/>
          <w:b/>
          <w:bCs/>
          <w:szCs w:val="21"/>
          <w:lang w:val="en-US" w:eastAsia="zh-CN"/>
        </w:rPr>
        <w:t>本项目的</w:t>
      </w:r>
      <w:r>
        <w:rPr>
          <w:rFonts w:hint="eastAsia" w:ascii="宋体" w:hAnsi="宋体" w:eastAsia="宋体" w:cs="宋体"/>
          <w:b/>
          <w:bCs/>
          <w:szCs w:val="21"/>
        </w:rPr>
        <w:t>采购预算</w:t>
      </w:r>
      <w:r>
        <w:rPr>
          <w:rFonts w:hint="eastAsia" w:ascii="宋体" w:hAnsi="宋体" w:eastAsia="宋体" w:cs="宋体"/>
          <w:b/>
          <w:bCs/>
          <w:szCs w:val="21"/>
          <w:lang w:val="en-US" w:eastAsia="zh-CN"/>
        </w:rPr>
        <w:t>为</w:t>
      </w:r>
      <w:r>
        <w:rPr>
          <w:rFonts w:hint="eastAsia" w:ascii="宋体" w:hAnsi="宋体" w:eastAsia="宋体" w:cs="宋体"/>
          <w:b/>
          <w:bCs/>
          <w:szCs w:val="21"/>
        </w:rPr>
        <w:t>：</w:t>
      </w:r>
      <w:r>
        <w:rPr>
          <w:rFonts w:hint="eastAsia" w:ascii="宋体" w:hAnsi="宋体" w:eastAsia="宋体" w:cs="宋体"/>
          <w:b/>
          <w:bCs/>
          <w:szCs w:val="21"/>
          <w:lang w:val="en-US" w:eastAsia="zh-CN"/>
        </w:rPr>
        <w:t>人民币陆佰肆拾陆万壹仟陆佰伍拾元整（¥</w:t>
      </w:r>
      <w:r>
        <w:rPr>
          <w:rFonts w:hint="eastAsia" w:ascii="宋体" w:hAnsi="宋体" w:eastAsia="宋体" w:cs="宋体"/>
          <w:b/>
          <w:bCs/>
          <w:szCs w:val="21"/>
          <w:lang w:eastAsia="zh-CN"/>
        </w:rPr>
        <w:t>646165</w:t>
      </w:r>
      <w:r>
        <w:rPr>
          <w:rFonts w:hint="eastAsia" w:ascii="宋体" w:hAnsi="宋体" w:eastAsia="宋体" w:cs="宋体"/>
          <w:b/>
          <w:bCs/>
          <w:szCs w:val="21"/>
          <w:lang w:val="en-US" w:eastAsia="zh-CN"/>
        </w:rPr>
        <w:t>0.00)</w:t>
      </w:r>
      <w:r>
        <w:rPr>
          <w:rFonts w:hint="eastAsia" w:ascii="宋体" w:hAnsi="宋体" w:eastAsia="宋体" w:cs="宋体"/>
          <w:b/>
          <w:bCs/>
          <w:szCs w:val="21"/>
        </w:rPr>
        <w:t>,投标人的</w:t>
      </w:r>
      <w:r>
        <w:rPr>
          <w:rFonts w:hint="eastAsia" w:ascii="宋体" w:hAnsi="宋体" w:cs="宋体"/>
          <w:b/>
          <w:bCs/>
          <w:szCs w:val="21"/>
        </w:rPr>
        <w:t xml:space="preserve">投标报价超过上述采购预算将视为无效投标。   </w:t>
      </w:r>
    </w:p>
    <w:p>
      <w:pPr>
        <w:numPr>
          <w:ilvl w:val="0"/>
          <w:numId w:val="1"/>
        </w:numPr>
        <w:spacing w:line="320" w:lineRule="atLeast"/>
        <w:ind w:firstLine="422" w:firstLineChars="200"/>
        <w:rPr>
          <w:rFonts w:ascii="宋体" w:hAnsi="宋体" w:cs="宋体"/>
          <w:b/>
          <w:bCs/>
          <w:szCs w:val="21"/>
        </w:rPr>
      </w:pPr>
      <w:r>
        <w:rPr>
          <w:rFonts w:hint="eastAsia" w:ascii="宋体" w:hAnsi="宋体" w:cs="Arial"/>
          <w:b/>
          <w:szCs w:val="21"/>
        </w:rPr>
        <w:t>本项目采购标的所属行业</w:t>
      </w:r>
      <w:r>
        <w:rPr>
          <w:rFonts w:hint="eastAsia" w:ascii="宋体" w:hAnsi="宋体" w:cs="Arial"/>
          <w:b/>
          <w:szCs w:val="21"/>
          <w:lang w:val="en-US" w:eastAsia="zh-CN"/>
        </w:rPr>
        <w:t>为</w:t>
      </w:r>
      <w:r>
        <w:rPr>
          <w:rFonts w:hint="eastAsia" w:ascii="宋体" w:hAnsi="宋体" w:cs="宋体"/>
          <w:b/>
          <w:bCs/>
          <w:szCs w:val="21"/>
        </w:rPr>
        <w:t>：其他未列明行业</w:t>
      </w:r>
      <w:r>
        <w:rPr>
          <w:rFonts w:hint="eastAsia" w:ascii="宋体" w:hAnsi="宋体" w:cs="宋体"/>
          <w:b/>
          <w:bCs/>
          <w:szCs w:val="21"/>
          <w:lang w:eastAsia="zh-CN"/>
        </w:rPr>
        <w:t>。</w:t>
      </w:r>
    </w:p>
    <w:bookmarkEnd w:id="20"/>
    <w:bookmarkEnd w:id="21"/>
    <w:p>
      <w:pPr>
        <w:adjustRightInd/>
        <w:spacing w:line="400" w:lineRule="exact"/>
        <w:ind w:firstLine="422" w:firstLineChars="200"/>
        <w:rPr>
          <w:rFonts w:hint="eastAsia" w:ascii="宋体" w:hAnsi="宋体" w:cs="宋体"/>
          <w:b/>
          <w:color w:val="000000"/>
          <w:szCs w:val="21"/>
        </w:rPr>
      </w:pPr>
      <w:r>
        <w:rPr>
          <w:rFonts w:hint="eastAsia" w:ascii="宋体" w:hAnsi="宋体" w:cs="宋体"/>
          <w:b/>
          <w:color w:val="000000"/>
          <w:szCs w:val="21"/>
        </w:rPr>
        <w:t>采购需求一览表：</w:t>
      </w:r>
    </w:p>
    <w:tbl>
      <w:tblPr>
        <w:tblStyle w:val="73"/>
        <w:tblW w:w="9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145"/>
        <w:gridCol w:w="246"/>
        <w:gridCol w:w="1991"/>
        <w:gridCol w:w="5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1" w:type="dxa"/>
            <w:gridSpan w:val="5"/>
          </w:tcPr>
          <w:p>
            <w:pPr>
              <w:pStyle w:val="79"/>
              <w:jc w:val="center"/>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bCs/>
                <w:sz w:val="21"/>
                <w:szCs w:val="21"/>
              </w:rPr>
              <w:t>▲</w:t>
            </w:r>
            <w:r>
              <w:rPr>
                <w:rFonts w:hint="eastAsia" w:ascii="宋体" w:hAnsi="宋体" w:eastAsia="宋体" w:cs="宋体"/>
                <w:b w:val="0"/>
                <w:bCs w:val="0"/>
                <w:color w:val="000000"/>
                <w:sz w:val="21"/>
                <w:szCs w:val="21"/>
                <w:vertAlign w:val="baseline"/>
                <w:lang w:val="en-US" w:eastAsia="zh-CN"/>
              </w:rPr>
              <w:t>技术参数要求表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 w:type="dxa"/>
          </w:tcPr>
          <w:p>
            <w:pPr>
              <w:pStyle w:val="79"/>
              <w:jc w:val="center"/>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序号</w:t>
            </w:r>
          </w:p>
        </w:tc>
        <w:tc>
          <w:tcPr>
            <w:tcW w:w="1391" w:type="dxa"/>
            <w:gridSpan w:val="2"/>
          </w:tcPr>
          <w:p>
            <w:pPr>
              <w:pStyle w:val="79"/>
              <w:jc w:val="center"/>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项目名称</w:t>
            </w:r>
          </w:p>
        </w:tc>
        <w:tc>
          <w:tcPr>
            <w:tcW w:w="1991" w:type="dxa"/>
          </w:tcPr>
          <w:p>
            <w:pPr>
              <w:pStyle w:val="79"/>
              <w:jc w:val="center"/>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服务内容</w:t>
            </w:r>
          </w:p>
        </w:tc>
        <w:tc>
          <w:tcPr>
            <w:tcW w:w="5250" w:type="dxa"/>
          </w:tcPr>
          <w:p>
            <w:pPr>
              <w:pStyle w:val="79"/>
              <w:jc w:val="center"/>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 w:type="dxa"/>
          </w:tcPr>
          <w:p>
            <w:pPr>
              <w:pStyle w:val="79"/>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1</w:t>
            </w:r>
          </w:p>
        </w:tc>
        <w:tc>
          <w:tcPr>
            <w:tcW w:w="1391" w:type="dxa"/>
            <w:gridSpan w:val="2"/>
          </w:tcPr>
          <w:p>
            <w:pPr>
              <w:pStyle w:val="79"/>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sz w:val="21"/>
                <w:szCs w:val="21"/>
                <w:vertAlign w:val="baseline"/>
                <w:lang w:eastAsia="zh-CN"/>
              </w:rPr>
              <w:t>2025年中央财政林业草原改革发展资金林业有害生物防治——北海市合浦县互花米草防治项目</w:t>
            </w:r>
          </w:p>
        </w:tc>
        <w:tc>
          <w:tcPr>
            <w:tcW w:w="1991" w:type="dxa"/>
          </w:tcPr>
          <w:p>
            <w:pPr>
              <w:pStyle w:val="79"/>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sz w:val="21"/>
                <w:szCs w:val="21"/>
                <w:vertAlign w:val="baseline"/>
                <w:lang w:val="zh-CN"/>
              </w:rPr>
              <w:t>对合浦县白沙镇良港村、充美村、东海村、榄根村、沙尾村已完成人工刈割治理的</w:t>
            </w:r>
            <w:r>
              <w:rPr>
                <w:rFonts w:hint="eastAsia" w:ascii="宋体" w:hAnsi="宋体" w:eastAsia="宋体" w:cs="宋体"/>
                <w:b w:val="0"/>
                <w:bCs w:val="0"/>
                <w:color w:val="000000"/>
                <w:sz w:val="21"/>
                <w:szCs w:val="21"/>
                <w:vertAlign w:val="baseline"/>
                <w:lang w:val="en-US" w:eastAsia="zh-CN"/>
              </w:rPr>
              <w:t>101.1</w:t>
            </w:r>
            <w:r>
              <w:rPr>
                <w:rFonts w:hint="eastAsia" w:ascii="宋体" w:hAnsi="宋体" w:eastAsia="宋体" w:cs="宋体"/>
                <w:b w:val="0"/>
                <w:bCs w:val="0"/>
                <w:color w:val="000000"/>
                <w:sz w:val="21"/>
                <w:szCs w:val="21"/>
                <w:vertAlign w:val="baseline"/>
                <w:lang w:val="zh-CN"/>
              </w:rPr>
              <w:t>公顷互花米草开展后期机械深翻防治工作，其中白沙镇良港村面积 0.8公顷、充美村面积</w:t>
            </w:r>
            <w:r>
              <w:rPr>
                <w:rFonts w:hint="eastAsia" w:ascii="宋体" w:hAnsi="宋体" w:eastAsia="宋体" w:cs="宋体"/>
                <w:b w:val="0"/>
                <w:bCs w:val="0"/>
                <w:color w:val="000000"/>
                <w:sz w:val="21"/>
                <w:szCs w:val="21"/>
                <w:vertAlign w:val="baseline"/>
                <w:lang w:val="en-US" w:eastAsia="zh-CN"/>
              </w:rPr>
              <w:t>27.5</w:t>
            </w:r>
            <w:r>
              <w:rPr>
                <w:rFonts w:hint="eastAsia" w:ascii="宋体" w:hAnsi="宋体" w:eastAsia="宋体" w:cs="宋体"/>
                <w:b w:val="0"/>
                <w:bCs w:val="0"/>
                <w:color w:val="000000"/>
                <w:sz w:val="21"/>
                <w:szCs w:val="21"/>
                <w:vertAlign w:val="baseline"/>
                <w:lang w:val="zh-CN"/>
              </w:rPr>
              <w:t>公顷、东海村面积20公顷、白沙镇榄根村面积27.6公顷、沙尾村面积25.2公顷。</w:t>
            </w:r>
          </w:p>
        </w:tc>
        <w:tc>
          <w:tcPr>
            <w:tcW w:w="5250" w:type="dxa"/>
          </w:tcPr>
          <w:p>
            <w:pPr>
              <w:pStyle w:val="79"/>
              <w:numPr>
                <w:ilvl w:val="0"/>
                <w:numId w:val="0"/>
              </w:numPr>
              <w:ind w:left="125" w:leftChars="0"/>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spacing w:val="10"/>
                <w:kern w:val="0"/>
                <w:sz w:val="21"/>
                <w:szCs w:val="21"/>
                <w:vertAlign w:val="baseline"/>
                <w:lang w:val="en-US" w:eastAsia="zh-CN" w:bidi="ar-SA"/>
              </w:rPr>
              <w:t>1、</w:t>
            </w:r>
            <w:r>
              <w:rPr>
                <w:rFonts w:hint="eastAsia" w:ascii="宋体" w:hAnsi="宋体" w:eastAsia="宋体" w:cs="宋体"/>
                <w:b w:val="0"/>
                <w:bCs w:val="0"/>
                <w:color w:val="000000"/>
                <w:sz w:val="21"/>
                <w:szCs w:val="21"/>
                <w:vertAlign w:val="baseline"/>
                <w:lang w:val="en-US" w:eastAsia="zh-CN"/>
              </w:rPr>
              <w:t>项目实施依据：</w:t>
            </w:r>
          </w:p>
          <w:p>
            <w:pPr>
              <w:pStyle w:val="79"/>
              <w:numPr>
                <w:ilvl w:val="0"/>
                <w:numId w:val="0"/>
              </w:numPr>
              <w:rPr>
                <w:rFonts w:hint="eastAsia" w:ascii="宋体" w:hAnsi="宋体" w:eastAsia="宋体" w:cs="宋体"/>
                <w:b w:val="0"/>
                <w:bCs w:val="0"/>
                <w:color w:val="000000"/>
                <w:sz w:val="21"/>
                <w:szCs w:val="21"/>
                <w:highlight w:val="none"/>
                <w:vertAlign w:val="baseline"/>
              </w:rPr>
            </w:pPr>
            <w:r>
              <w:rPr>
                <w:rFonts w:hint="eastAsia" w:ascii="宋体" w:hAnsi="宋体" w:eastAsia="宋体" w:cs="宋体"/>
                <w:b w:val="0"/>
                <w:bCs w:val="0"/>
                <w:color w:val="000000"/>
                <w:sz w:val="21"/>
                <w:szCs w:val="21"/>
                <w:vertAlign w:val="baseline"/>
              </w:rPr>
              <w:t>严格按照《互花米草防治专项行动计划(2022-2025 年)》、《广西互花米草防治专项行 动实施方案(2023-2025年)》、《北海市互花米草防治专项行动实施方案（2023-2025年）》、《合浦县互花米草防治专项行动实施方案》(2023-2025年)、《互花米</w:t>
            </w:r>
            <w:r>
              <w:rPr>
                <w:rFonts w:hint="eastAsia" w:ascii="宋体" w:hAnsi="宋体" w:eastAsia="宋体" w:cs="宋体"/>
                <w:b w:val="0"/>
                <w:bCs w:val="0"/>
                <w:color w:val="000000"/>
                <w:sz w:val="21"/>
                <w:szCs w:val="21"/>
                <w:highlight w:val="none"/>
                <w:vertAlign w:val="baseline"/>
              </w:rPr>
              <w:t>草综合防治技术指南)》等要求，完成治理指标。</w:t>
            </w:r>
          </w:p>
          <w:p>
            <w:pPr>
              <w:keepNext w:val="0"/>
              <w:keepLines w:val="0"/>
              <w:pageBreakBefore w:val="0"/>
              <w:numPr>
                <w:ilvl w:val="0"/>
                <w:numId w:val="0"/>
              </w:numPr>
              <w:kinsoku/>
              <w:wordWrap w:val="0"/>
              <w:overflowPunct/>
              <w:topLinePunct w:val="0"/>
              <w:autoSpaceDE/>
              <w:autoSpaceDN/>
              <w:bidi w:val="0"/>
              <w:snapToGrid/>
              <w:spacing w:line="400" w:lineRule="exact"/>
              <w:ind w:firstLine="210" w:firstLineChars="100"/>
              <w:rPr>
                <w:rFonts w:hint="default" w:ascii="宋体" w:hAnsi="宋体" w:eastAsia="宋体" w:cs="宋体"/>
                <w:b w:val="0"/>
                <w:bCs w:val="0"/>
                <w:color w:val="000000"/>
                <w:sz w:val="21"/>
                <w:szCs w:val="21"/>
                <w:highlight w:val="none"/>
                <w:vertAlign w:val="baseline"/>
                <w:lang w:val="en-US" w:eastAsia="zh-CN"/>
              </w:rPr>
            </w:pPr>
            <w:r>
              <w:rPr>
                <w:rFonts w:hint="eastAsia" w:ascii="宋体" w:hAnsi="宋体" w:cs="宋体"/>
                <w:b w:val="0"/>
                <w:bCs w:val="0"/>
                <w:color w:val="000000"/>
                <w:sz w:val="21"/>
                <w:szCs w:val="21"/>
                <w:highlight w:val="none"/>
                <w:vertAlign w:val="baseline"/>
                <w:lang w:val="en-US" w:eastAsia="zh-CN"/>
              </w:rPr>
              <w:t>2、机械要求：</w:t>
            </w:r>
            <w:r>
              <w:rPr>
                <w:rFonts w:hint="eastAsia" w:ascii="宋体" w:hAnsi="宋体" w:cs="宋体"/>
                <w:color w:val="auto"/>
                <w:szCs w:val="21"/>
                <w:highlight w:val="none"/>
                <w:u w:val="none"/>
                <w:lang w:val="en-US" w:eastAsia="zh-CN"/>
              </w:rPr>
              <w:t>投标人需具备5台20吨以上液压挖掘机，</w:t>
            </w:r>
            <w:r>
              <w:rPr>
                <w:rFonts w:hint="eastAsia" w:ascii="宋体" w:hAnsi="宋体" w:cs="宋体"/>
                <w:bCs/>
                <w:color w:val="auto"/>
                <w:szCs w:val="21"/>
                <w:highlight w:val="none"/>
                <w:lang w:val="en-US" w:eastAsia="zh-CN"/>
              </w:rPr>
              <w:t>并提供</w:t>
            </w:r>
            <w:r>
              <w:rPr>
                <w:rFonts w:hint="eastAsia" w:ascii="宋体" w:hAnsi="宋体" w:cs="宋体"/>
                <w:color w:val="auto"/>
                <w:szCs w:val="21"/>
                <w:highlight w:val="none"/>
                <w:u w:val="none"/>
                <w:lang w:val="en-US" w:eastAsia="zh-CN"/>
              </w:rPr>
              <w:t>挖掘机</w:t>
            </w:r>
            <w:r>
              <w:rPr>
                <w:rFonts w:hint="eastAsia" w:ascii="宋体" w:hAnsi="宋体" w:cs="宋体"/>
                <w:bCs/>
                <w:color w:val="auto"/>
                <w:szCs w:val="21"/>
                <w:highlight w:val="none"/>
                <w:lang w:val="en-US" w:eastAsia="zh-CN"/>
              </w:rPr>
              <w:t>合格证或</w:t>
            </w:r>
            <w:r>
              <w:rPr>
                <w:rFonts w:hint="eastAsia" w:ascii="宋体" w:hAnsi="宋体" w:cs="宋体"/>
                <w:color w:val="auto"/>
                <w:szCs w:val="21"/>
                <w:highlight w:val="none"/>
                <w:u w:val="none"/>
                <w:lang w:val="en-US" w:eastAsia="zh-CN"/>
              </w:rPr>
              <w:t>挖掘机</w:t>
            </w:r>
            <w:r>
              <w:rPr>
                <w:rFonts w:hint="eastAsia" w:ascii="宋体" w:hAnsi="宋体" w:cs="宋体"/>
                <w:bCs/>
                <w:color w:val="auto"/>
                <w:szCs w:val="21"/>
                <w:highlight w:val="none"/>
                <w:lang w:val="en-US" w:eastAsia="zh-CN"/>
              </w:rPr>
              <w:t>购买合同或租赁合同或其他佐证材料。</w:t>
            </w:r>
          </w:p>
          <w:p>
            <w:pPr>
              <w:pStyle w:val="79"/>
              <w:numPr>
                <w:ilvl w:val="0"/>
                <w:numId w:val="0"/>
              </w:numPr>
              <w:ind w:left="125" w:leftChars="0" w:firstLine="0" w:firstLineChars="0"/>
              <w:rPr>
                <w:rFonts w:hint="eastAsia" w:ascii="宋体" w:hAnsi="宋体" w:eastAsia="宋体" w:cs="宋体"/>
                <w:b w:val="0"/>
                <w:bCs w:val="0"/>
                <w:color w:val="000000"/>
                <w:sz w:val="21"/>
                <w:szCs w:val="21"/>
                <w:highlight w:val="none"/>
                <w:vertAlign w:val="baseline"/>
              </w:rPr>
            </w:pPr>
            <w:r>
              <w:rPr>
                <w:rFonts w:hint="eastAsia" w:ascii="宋体" w:hAnsi="宋体" w:cs="宋体"/>
                <w:b w:val="0"/>
                <w:bCs w:val="0"/>
                <w:color w:val="000000"/>
                <w:spacing w:val="10"/>
                <w:kern w:val="0"/>
                <w:sz w:val="21"/>
                <w:szCs w:val="21"/>
                <w:highlight w:val="none"/>
                <w:vertAlign w:val="baseline"/>
                <w:lang w:val="en-US" w:eastAsia="zh-CN" w:bidi="ar-SA"/>
              </w:rPr>
              <w:t>3</w:t>
            </w:r>
            <w:r>
              <w:rPr>
                <w:rFonts w:hint="eastAsia" w:ascii="宋体" w:hAnsi="宋体" w:eastAsia="宋体" w:cs="宋体"/>
                <w:b w:val="0"/>
                <w:bCs w:val="0"/>
                <w:color w:val="000000"/>
                <w:spacing w:val="10"/>
                <w:kern w:val="0"/>
                <w:sz w:val="21"/>
                <w:szCs w:val="21"/>
                <w:highlight w:val="none"/>
                <w:vertAlign w:val="baseline"/>
                <w:lang w:val="en-US" w:eastAsia="zh-CN" w:bidi="ar-SA"/>
              </w:rPr>
              <w:t>、</w:t>
            </w:r>
            <w:r>
              <w:rPr>
                <w:rFonts w:hint="eastAsia" w:ascii="宋体" w:hAnsi="宋体" w:eastAsia="宋体" w:cs="宋体"/>
                <w:b w:val="0"/>
                <w:bCs w:val="0"/>
                <w:color w:val="000000"/>
                <w:sz w:val="21"/>
                <w:szCs w:val="21"/>
                <w:highlight w:val="none"/>
                <w:vertAlign w:val="baseline"/>
              </w:rPr>
              <w:t>防治方式：深挖+深埋法</w:t>
            </w:r>
          </w:p>
          <w:p>
            <w:pPr>
              <w:pStyle w:val="79"/>
              <w:numPr>
                <w:ilvl w:val="0"/>
                <w:numId w:val="0"/>
              </w:numPr>
              <w:ind w:left="125" w:leftChars="0"/>
              <w:rPr>
                <w:rFonts w:hint="eastAsia" w:ascii="宋体" w:hAnsi="宋体" w:eastAsia="宋体" w:cs="宋体"/>
                <w:b w:val="0"/>
                <w:bCs w:val="0"/>
                <w:color w:val="000000"/>
                <w:sz w:val="21"/>
                <w:szCs w:val="21"/>
                <w:highlight w:val="none"/>
                <w:vertAlign w:val="baseline"/>
              </w:rPr>
            </w:pPr>
            <w:r>
              <w:rPr>
                <w:rFonts w:hint="eastAsia" w:ascii="宋体" w:hAnsi="宋体" w:eastAsia="宋体" w:cs="宋体"/>
                <w:b w:val="0"/>
                <w:bCs w:val="0"/>
                <w:color w:val="000000"/>
                <w:sz w:val="21"/>
                <w:szCs w:val="21"/>
                <w:highlight w:val="none"/>
                <w:vertAlign w:val="baseline"/>
              </w:rPr>
              <w:t xml:space="preserve">①深挖：互花米草萌发至种子成熟前及草种成熟脱落后，直接采用机械深挖互花米草，深度需达 80～100 厘米以上。 </w:t>
            </w:r>
          </w:p>
          <w:p>
            <w:pPr>
              <w:pStyle w:val="79"/>
              <w:numPr>
                <w:ilvl w:val="0"/>
                <w:numId w:val="0"/>
              </w:numPr>
              <w:ind w:left="125" w:leftChars="0"/>
              <w:rPr>
                <w:rFonts w:hint="eastAsia" w:ascii="宋体" w:hAnsi="宋体" w:eastAsia="宋体" w:cs="宋体"/>
                <w:b w:val="0"/>
                <w:bCs w:val="0"/>
                <w:color w:val="000000"/>
                <w:sz w:val="21"/>
                <w:szCs w:val="21"/>
                <w:highlight w:val="none"/>
                <w:vertAlign w:val="baseline"/>
              </w:rPr>
            </w:pPr>
            <w:r>
              <w:rPr>
                <w:rFonts w:hint="eastAsia" w:ascii="宋体" w:hAnsi="宋体" w:eastAsia="宋体" w:cs="宋体"/>
                <w:b w:val="0"/>
                <w:bCs w:val="0"/>
                <w:color w:val="000000"/>
                <w:sz w:val="21"/>
                <w:szCs w:val="21"/>
                <w:highlight w:val="none"/>
                <w:vertAlign w:val="baseline"/>
              </w:rPr>
              <w:t xml:space="preserve">②深埋：利用机械将根系朝上茎叶朝下反扣多次下压，尽量 将互花米草植株全部压入淤泥深埋，阻断互花米草光合作用和呼 吸作用，使其死亡腐烂，进而通过深埋方式实现对生长互花米草区域的治理，最后将滩面整平。 </w:t>
            </w:r>
          </w:p>
          <w:p>
            <w:pPr>
              <w:pStyle w:val="79"/>
              <w:numPr>
                <w:ilvl w:val="0"/>
                <w:numId w:val="0"/>
              </w:numPr>
              <w:ind w:left="125" w:leftChars="0"/>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sz w:val="21"/>
                <w:szCs w:val="21"/>
                <w:highlight w:val="none"/>
                <w:vertAlign w:val="baseline"/>
              </w:rPr>
              <w:t>③在清除互花米草时，要注意</w:t>
            </w:r>
            <w:r>
              <w:rPr>
                <w:rFonts w:hint="eastAsia" w:ascii="宋体" w:hAnsi="宋体" w:eastAsia="宋体" w:cs="宋体"/>
                <w:b w:val="0"/>
                <w:bCs w:val="0"/>
                <w:color w:val="000000"/>
                <w:sz w:val="21"/>
                <w:szCs w:val="21"/>
                <w:vertAlign w:val="baseline"/>
              </w:rPr>
              <w:t xml:space="preserve">避让红树树种植株及幼苗，避免红树树种受到伤害，影响红树树种生长发育。 </w:t>
            </w:r>
          </w:p>
          <w:p>
            <w:pPr>
              <w:pStyle w:val="79"/>
              <w:numPr>
                <w:ilvl w:val="0"/>
                <w:numId w:val="0"/>
              </w:numPr>
              <w:ind w:left="125" w:leftChars="0"/>
              <w:rPr>
                <w:rFonts w:hint="eastAsia" w:ascii="宋体" w:hAnsi="宋体" w:eastAsia="宋体" w:cs="宋体"/>
                <w:b w:val="0"/>
                <w:bCs w:val="0"/>
                <w:color w:val="000000"/>
                <w:sz w:val="21"/>
                <w:szCs w:val="21"/>
                <w:highlight w:val="none"/>
                <w:vertAlign w:val="baseline"/>
              </w:rPr>
            </w:pPr>
            <w:r>
              <w:rPr>
                <w:rFonts w:hint="eastAsia" w:ascii="宋体" w:hAnsi="宋体" w:eastAsia="宋体" w:cs="宋体"/>
                <w:b w:val="0"/>
                <w:bCs w:val="0"/>
                <w:color w:val="000000"/>
                <w:sz w:val="21"/>
                <w:szCs w:val="21"/>
                <w:highlight w:val="none"/>
                <w:vertAlign w:val="baseline"/>
              </w:rPr>
              <w:t>④</w:t>
            </w:r>
            <w:r>
              <w:rPr>
                <w:rFonts w:hint="eastAsia" w:ascii="宋体" w:hAnsi="宋体" w:cs="宋体"/>
                <w:b w:val="0"/>
                <w:bCs w:val="0"/>
                <w:color w:val="000000"/>
                <w:sz w:val="21"/>
                <w:szCs w:val="21"/>
                <w:highlight w:val="none"/>
                <w:vertAlign w:val="baseline"/>
                <w:lang w:val="en-US" w:eastAsia="zh-CN"/>
              </w:rPr>
              <w:t>机械无法进行施工的位置，需采取人工刈割加覆膜的方式进行处理。</w:t>
            </w:r>
          </w:p>
          <w:p>
            <w:pPr>
              <w:pStyle w:val="79"/>
              <w:numPr>
                <w:ilvl w:val="0"/>
                <w:numId w:val="0"/>
              </w:numPr>
              <w:ind w:left="125" w:leftChars="0" w:firstLine="0" w:firstLineChars="0"/>
              <w:rPr>
                <w:rFonts w:hint="eastAsia" w:ascii="宋体" w:hAnsi="宋体" w:eastAsia="宋体" w:cs="宋体"/>
                <w:b w:val="0"/>
                <w:bCs w:val="0"/>
                <w:color w:val="000000"/>
                <w:sz w:val="21"/>
                <w:szCs w:val="21"/>
                <w:vertAlign w:val="baseline"/>
              </w:rPr>
            </w:pPr>
            <w:r>
              <w:rPr>
                <w:rFonts w:hint="eastAsia" w:ascii="宋体" w:hAnsi="宋体" w:cs="宋体"/>
                <w:b w:val="0"/>
                <w:bCs w:val="0"/>
                <w:color w:val="000000"/>
                <w:spacing w:val="10"/>
                <w:kern w:val="0"/>
                <w:sz w:val="21"/>
                <w:szCs w:val="21"/>
                <w:vertAlign w:val="baseline"/>
                <w:lang w:val="en-US" w:eastAsia="zh-CN" w:bidi="ar-SA"/>
              </w:rPr>
              <w:t>4</w:t>
            </w:r>
            <w:r>
              <w:rPr>
                <w:rFonts w:hint="eastAsia" w:ascii="宋体" w:hAnsi="宋体" w:eastAsia="宋体" w:cs="宋体"/>
                <w:b w:val="0"/>
                <w:bCs w:val="0"/>
                <w:color w:val="000000"/>
                <w:spacing w:val="10"/>
                <w:kern w:val="0"/>
                <w:sz w:val="21"/>
                <w:szCs w:val="21"/>
                <w:vertAlign w:val="baseline"/>
                <w:lang w:val="en-US" w:eastAsia="zh-CN" w:bidi="ar-SA"/>
              </w:rPr>
              <w:t>、</w:t>
            </w:r>
            <w:r>
              <w:rPr>
                <w:rFonts w:hint="eastAsia" w:ascii="宋体" w:hAnsi="宋体" w:eastAsia="宋体" w:cs="宋体"/>
                <w:b w:val="0"/>
                <w:bCs w:val="0"/>
                <w:color w:val="000000"/>
                <w:sz w:val="21"/>
                <w:szCs w:val="21"/>
                <w:vertAlign w:val="baseline"/>
              </w:rPr>
              <w:t>做足做细前期各项准备工作，实施过程中及时汇报工作开展情况。</w:t>
            </w:r>
          </w:p>
          <w:p>
            <w:pPr>
              <w:pStyle w:val="79"/>
              <w:numPr>
                <w:ilvl w:val="0"/>
                <w:numId w:val="0"/>
              </w:numPr>
              <w:ind w:left="125" w:leftChars="0" w:firstLine="0" w:firstLineChars="0"/>
              <w:rPr>
                <w:rFonts w:hint="eastAsia" w:ascii="宋体" w:hAnsi="宋体" w:eastAsia="宋体" w:cs="宋体"/>
                <w:b w:val="0"/>
                <w:bCs w:val="0"/>
                <w:color w:val="000000"/>
                <w:sz w:val="21"/>
                <w:szCs w:val="21"/>
                <w:vertAlign w:val="baseline"/>
              </w:rPr>
            </w:pPr>
            <w:r>
              <w:rPr>
                <w:rFonts w:hint="eastAsia" w:ascii="宋体" w:hAnsi="宋体" w:cs="宋体"/>
                <w:b w:val="0"/>
                <w:bCs w:val="0"/>
                <w:color w:val="000000"/>
                <w:spacing w:val="10"/>
                <w:kern w:val="0"/>
                <w:sz w:val="21"/>
                <w:szCs w:val="21"/>
                <w:vertAlign w:val="baseline"/>
                <w:lang w:val="en-US" w:eastAsia="zh-CN" w:bidi="ar-SA"/>
              </w:rPr>
              <w:t>5</w:t>
            </w:r>
            <w:r>
              <w:rPr>
                <w:rFonts w:hint="eastAsia" w:ascii="宋体" w:hAnsi="宋体" w:eastAsia="宋体" w:cs="宋体"/>
                <w:b w:val="0"/>
                <w:bCs w:val="0"/>
                <w:color w:val="000000"/>
                <w:spacing w:val="10"/>
                <w:kern w:val="0"/>
                <w:sz w:val="21"/>
                <w:szCs w:val="21"/>
                <w:vertAlign w:val="baseline"/>
                <w:lang w:val="en-US" w:eastAsia="zh-CN" w:bidi="ar-SA"/>
              </w:rPr>
              <w:t>、</w:t>
            </w:r>
            <w:r>
              <w:rPr>
                <w:rFonts w:hint="eastAsia" w:ascii="宋体" w:hAnsi="宋体" w:eastAsia="宋体" w:cs="宋体"/>
                <w:b w:val="0"/>
                <w:bCs w:val="0"/>
                <w:color w:val="000000"/>
                <w:sz w:val="21"/>
                <w:szCs w:val="21"/>
                <w:vertAlign w:val="baseline"/>
              </w:rPr>
              <w:t xml:space="preserve">合理制定实施进度计划，开展各分项工作，严格把控时间节点，按时保质完成生态治理指标。按时汇报工作开展情况。同时，针对项目实施情况，梳理、总结项目实施各阶段成果材料和总结报告，配合做好专项督察工作。 </w:t>
            </w:r>
          </w:p>
          <w:p>
            <w:pPr>
              <w:pStyle w:val="79"/>
              <w:numPr>
                <w:ilvl w:val="0"/>
                <w:numId w:val="0"/>
              </w:numPr>
              <w:ind w:left="125" w:leftChars="0" w:firstLine="0" w:firstLineChars="0"/>
              <w:rPr>
                <w:rFonts w:hint="eastAsia" w:ascii="宋体" w:hAnsi="宋体" w:eastAsia="宋体" w:cs="宋体"/>
                <w:b w:val="0"/>
                <w:bCs w:val="0"/>
                <w:color w:val="000000"/>
                <w:sz w:val="21"/>
                <w:szCs w:val="21"/>
                <w:vertAlign w:val="baseline"/>
              </w:rPr>
            </w:pPr>
            <w:r>
              <w:rPr>
                <w:rFonts w:hint="eastAsia" w:ascii="宋体" w:hAnsi="宋体" w:cs="宋体"/>
                <w:b w:val="0"/>
                <w:bCs w:val="0"/>
                <w:color w:val="000000"/>
                <w:spacing w:val="10"/>
                <w:kern w:val="0"/>
                <w:sz w:val="21"/>
                <w:szCs w:val="21"/>
                <w:vertAlign w:val="baseline"/>
                <w:lang w:val="en-US" w:eastAsia="zh-CN" w:bidi="ar-SA"/>
              </w:rPr>
              <w:t>6</w:t>
            </w:r>
            <w:r>
              <w:rPr>
                <w:rFonts w:hint="eastAsia" w:ascii="宋体" w:hAnsi="宋体" w:eastAsia="宋体" w:cs="宋体"/>
                <w:b w:val="0"/>
                <w:bCs w:val="0"/>
                <w:color w:val="000000"/>
                <w:spacing w:val="10"/>
                <w:kern w:val="0"/>
                <w:sz w:val="21"/>
                <w:szCs w:val="21"/>
                <w:vertAlign w:val="baseline"/>
                <w:lang w:val="en-US" w:eastAsia="zh-CN" w:bidi="ar-SA"/>
              </w:rPr>
              <w:t>、</w:t>
            </w:r>
            <w:r>
              <w:rPr>
                <w:rFonts w:hint="eastAsia" w:ascii="宋体" w:hAnsi="宋体" w:eastAsia="宋体" w:cs="宋体"/>
                <w:b w:val="0"/>
                <w:bCs w:val="0"/>
                <w:color w:val="000000"/>
                <w:sz w:val="21"/>
                <w:szCs w:val="21"/>
                <w:vertAlign w:val="baseline"/>
              </w:rPr>
              <w:t>严格落实清理工作安排部署指导。该项目专业性强、现场情况复杂。在实施过程中，中标方应按照甲方要求，结合现场实际情况及时对项目实施方案进行优化</w:t>
            </w:r>
            <w:r>
              <w:rPr>
                <w:rFonts w:hint="eastAsia" w:ascii="宋体" w:hAnsi="宋体" w:eastAsia="宋体" w:cs="宋体"/>
                <w:b w:val="0"/>
                <w:bCs w:val="0"/>
                <w:color w:val="000000"/>
                <w:sz w:val="21"/>
                <w:szCs w:val="21"/>
                <w:vertAlign w:val="baseline"/>
                <w:lang w:eastAsia="zh-CN"/>
              </w:rPr>
              <w:t>、</w:t>
            </w:r>
            <w:r>
              <w:rPr>
                <w:rFonts w:hint="eastAsia" w:ascii="宋体" w:hAnsi="宋体" w:eastAsia="宋体" w:cs="宋体"/>
                <w:b w:val="0"/>
                <w:bCs w:val="0"/>
                <w:color w:val="000000"/>
                <w:sz w:val="21"/>
                <w:szCs w:val="21"/>
                <w:vertAlign w:val="baseline"/>
              </w:rPr>
              <w:t>调整，优化。</w:t>
            </w:r>
          </w:p>
          <w:p>
            <w:pPr>
              <w:pStyle w:val="79"/>
              <w:numPr>
                <w:ilvl w:val="0"/>
                <w:numId w:val="0"/>
              </w:numPr>
              <w:ind w:left="125" w:leftChars="0" w:firstLine="0" w:firstLineChars="0"/>
              <w:rPr>
                <w:rFonts w:hint="eastAsia" w:ascii="宋体" w:hAnsi="宋体" w:eastAsia="宋体" w:cs="宋体"/>
                <w:b w:val="0"/>
                <w:bCs w:val="0"/>
                <w:color w:val="000000"/>
                <w:sz w:val="21"/>
                <w:szCs w:val="21"/>
                <w:vertAlign w:val="baseline"/>
              </w:rPr>
            </w:pPr>
            <w:r>
              <w:rPr>
                <w:rFonts w:hint="eastAsia" w:ascii="宋体" w:hAnsi="宋体" w:cs="宋体"/>
                <w:b w:val="0"/>
                <w:bCs w:val="0"/>
                <w:color w:val="000000"/>
                <w:spacing w:val="10"/>
                <w:kern w:val="0"/>
                <w:sz w:val="21"/>
                <w:szCs w:val="21"/>
                <w:vertAlign w:val="baseline"/>
                <w:lang w:val="en-US" w:eastAsia="zh-CN" w:bidi="ar-SA"/>
              </w:rPr>
              <w:t>7</w:t>
            </w:r>
            <w:r>
              <w:rPr>
                <w:rFonts w:hint="eastAsia" w:ascii="宋体" w:hAnsi="宋体" w:eastAsia="宋体" w:cs="宋体"/>
                <w:b w:val="0"/>
                <w:bCs w:val="0"/>
                <w:color w:val="000000"/>
                <w:spacing w:val="10"/>
                <w:kern w:val="0"/>
                <w:sz w:val="21"/>
                <w:szCs w:val="21"/>
                <w:vertAlign w:val="baseline"/>
                <w:lang w:val="en-US" w:eastAsia="zh-CN" w:bidi="ar-SA"/>
              </w:rPr>
              <w:t>、</w:t>
            </w:r>
            <w:r>
              <w:rPr>
                <w:rFonts w:hint="eastAsia" w:ascii="宋体" w:hAnsi="宋体" w:eastAsia="宋体" w:cs="宋体"/>
                <w:b w:val="0"/>
                <w:bCs w:val="0"/>
                <w:color w:val="000000"/>
                <w:sz w:val="21"/>
                <w:szCs w:val="21"/>
                <w:vertAlign w:val="baseline"/>
              </w:rPr>
              <w:t>项目实施要求</w:t>
            </w:r>
          </w:p>
          <w:p>
            <w:pPr>
              <w:pStyle w:val="79"/>
              <w:numPr>
                <w:ilvl w:val="0"/>
                <w:numId w:val="0"/>
              </w:numPr>
              <w:ind w:left="125" w:leftChars="0"/>
              <w:rPr>
                <w:rFonts w:hint="eastAsia" w:ascii="宋体" w:hAnsi="宋体" w:eastAsia="宋体" w:cs="宋体"/>
                <w:b w:val="0"/>
                <w:bCs w:val="0"/>
                <w:color w:val="000000"/>
                <w:sz w:val="21"/>
                <w:szCs w:val="21"/>
                <w:vertAlign w:val="baseline"/>
                <w:lang w:eastAsia="zh-CN"/>
              </w:rPr>
            </w:pPr>
            <w:r>
              <w:rPr>
                <w:rFonts w:hint="eastAsia" w:ascii="宋体" w:hAnsi="宋体" w:eastAsia="宋体" w:cs="宋体"/>
                <w:b w:val="0"/>
                <w:bCs w:val="0"/>
                <w:color w:val="000000"/>
                <w:sz w:val="21"/>
                <w:szCs w:val="21"/>
                <w:vertAlign w:val="baseline"/>
              </w:rPr>
              <w:t>投标人需组建项目团队，项目团队需投入专业技术人员。项目组采取项目负责人负责制，设立专人跟踪项目进展，并定时组织协调会，能够全面、及时并迅速掌握项目实施过程中的各个关键节点及存在的问题，确保各项任务按照时间进度保质保量完成</w:t>
            </w:r>
            <w:r>
              <w:rPr>
                <w:rFonts w:hint="eastAsia" w:ascii="宋体" w:hAnsi="宋体" w:eastAsia="宋体" w:cs="宋体"/>
                <w:b w:val="0"/>
                <w:bCs w:val="0"/>
                <w:color w:val="000000"/>
                <w:sz w:val="21"/>
                <w:szCs w:val="21"/>
                <w:vertAlign w:val="baseline"/>
                <w:lang w:eastAsia="zh-CN"/>
              </w:rPr>
              <w:t>。</w:t>
            </w:r>
          </w:p>
          <w:p>
            <w:pPr>
              <w:pStyle w:val="79"/>
              <w:numPr>
                <w:ilvl w:val="0"/>
                <w:numId w:val="0"/>
              </w:numPr>
              <w:ind w:left="125" w:leftChars="0" w:firstLine="0" w:firstLineChars="0"/>
              <w:rPr>
                <w:rFonts w:hint="eastAsia" w:ascii="宋体" w:hAnsi="宋体" w:eastAsia="宋体" w:cs="宋体"/>
                <w:b w:val="0"/>
                <w:bCs w:val="0"/>
                <w:color w:val="000000"/>
                <w:sz w:val="21"/>
                <w:szCs w:val="21"/>
                <w:vertAlign w:val="baseline"/>
              </w:rPr>
            </w:pPr>
            <w:r>
              <w:rPr>
                <w:rFonts w:hint="eastAsia" w:ascii="宋体" w:hAnsi="宋体" w:cs="宋体"/>
                <w:b w:val="0"/>
                <w:bCs w:val="0"/>
                <w:color w:val="000000"/>
                <w:spacing w:val="10"/>
                <w:kern w:val="0"/>
                <w:sz w:val="21"/>
                <w:szCs w:val="21"/>
                <w:vertAlign w:val="baseline"/>
                <w:lang w:val="en-US" w:eastAsia="zh-CN" w:bidi="ar-SA"/>
              </w:rPr>
              <w:t>8</w:t>
            </w:r>
            <w:r>
              <w:rPr>
                <w:rFonts w:hint="eastAsia" w:ascii="宋体" w:hAnsi="宋体" w:eastAsia="宋体" w:cs="宋体"/>
                <w:b w:val="0"/>
                <w:bCs w:val="0"/>
                <w:color w:val="000000"/>
                <w:spacing w:val="10"/>
                <w:kern w:val="0"/>
                <w:sz w:val="21"/>
                <w:szCs w:val="21"/>
                <w:vertAlign w:val="baseline"/>
                <w:lang w:val="en-US" w:eastAsia="zh-CN" w:bidi="ar-SA"/>
              </w:rPr>
              <w:t>、</w:t>
            </w:r>
            <w:r>
              <w:rPr>
                <w:rFonts w:hint="eastAsia" w:ascii="宋体" w:hAnsi="宋体" w:eastAsia="宋体" w:cs="宋体"/>
                <w:b w:val="0"/>
                <w:bCs w:val="0"/>
                <w:color w:val="000000"/>
                <w:sz w:val="21"/>
                <w:szCs w:val="21"/>
                <w:vertAlign w:val="baseline"/>
              </w:rPr>
              <w:t xml:space="preserve">项目在实施过程中，应加强各项管理，落实安全生产主体责任，确保项目安全、文明顺利实施。  </w:t>
            </w:r>
            <w:r>
              <w:rPr>
                <w:rFonts w:hint="eastAsia" w:ascii="宋体" w:hAnsi="宋体" w:cs="宋体"/>
                <w:b w:val="0"/>
                <w:bCs w:val="0"/>
                <w:color w:val="000000"/>
                <w:sz w:val="21"/>
                <w:szCs w:val="21"/>
                <w:vertAlign w:val="baseline"/>
                <w:lang w:val="en-US" w:eastAsia="zh-CN"/>
              </w:rPr>
              <w:t>9</w:t>
            </w:r>
            <w:r>
              <w:rPr>
                <w:rFonts w:hint="eastAsia" w:ascii="宋体" w:hAnsi="宋体" w:eastAsia="宋体" w:cs="宋体"/>
                <w:b w:val="0"/>
                <w:bCs w:val="0"/>
                <w:color w:val="000000"/>
                <w:sz w:val="21"/>
                <w:szCs w:val="21"/>
                <w:vertAlign w:val="baseline"/>
                <w:lang w:val="en-US" w:eastAsia="zh-CN"/>
              </w:rPr>
              <w:t>、实施目标：</w:t>
            </w:r>
          </w:p>
          <w:p>
            <w:pPr>
              <w:pStyle w:val="79"/>
              <w:numPr>
                <w:ilvl w:val="0"/>
                <w:numId w:val="0"/>
              </w:numPr>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sz w:val="21"/>
                <w:szCs w:val="21"/>
                <w:vertAlign w:val="baseline"/>
              </w:rPr>
              <w:t>通过对涉及乡镇开展现有红树林生态系统中及附近海滩 涂、潮沟、浅水水域等区域的互花米草综合运用遥感监测、无人机等先进技术和地面巡护等措施，开展互花米草动态监测，及时掌握互花米草复发和扩散情况，如发现互花米草复发，采用机械方式及时清除遗留根茎复萌的植株，并严格实行效果评估和验收，巩固除治成效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1" w:type="dxa"/>
            <w:gridSpan w:val="5"/>
          </w:tcPr>
          <w:p>
            <w:pPr>
              <w:pStyle w:val="79"/>
              <w:numPr>
                <w:ilvl w:val="0"/>
                <w:numId w:val="0"/>
              </w:numPr>
              <w:jc w:val="center"/>
              <w:rPr>
                <w:rFonts w:hint="eastAsia" w:ascii="宋体" w:hAnsi="宋体" w:eastAsia="宋体" w:cs="宋体"/>
                <w:b w:val="0"/>
                <w:bCs w:val="0"/>
                <w:color w:val="000000"/>
                <w:sz w:val="21"/>
                <w:szCs w:val="21"/>
                <w:vertAlign w:val="baseline"/>
              </w:rPr>
            </w:pPr>
            <w:r>
              <w:rPr>
                <w:rFonts w:hint="eastAsia" w:ascii="宋体" w:hAnsi="宋体" w:eastAsia="宋体" w:cs="宋体"/>
                <w:b/>
                <w:color w:val="000000"/>
                <w:sz w:val="21"/>
                <w:szCs w:val="21"/>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4" w:type="dxa"/>
            <w:gridSpan w:val="2"/>
            <w:vAlign w:val="center"/>
          </w:tcPr>
          <w:p>
            <w:pPr>
              <w:pStyle w:val="79"/>
              <w:numPr>
                <w:ilvl w:val="0"/>
                <w:numId w:val="0"/>
              </w:numPr>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合同签订期</w:t>
            </w:r>
          </w:p>
        </w:tc>
        <w:tc>
          <w:tcPr>
            <w:tcW w:w="7487" w:type="dxa"/>
            <w:gridSpan w:val="3"/>
          </w:tcPr>
          <w:p>
            <w:pPr>
              <w:bidi w:val="0"/>
              <w:spacing w:line="360" w:lineRule="auto"/>
              <w:rPr>
                <w:rFonts w:hint="eastAsia"/>
                <w:color w:val="auto"/>
                <w:highlight w:val="none"/>
              </w:rPr>
            </w:pPr>
            <w:r>
              <w:rPr>
                <w:rFonts w:hint="eastAsia"/>
                <w:color w:val="auto"/>
                <w:highlight w:val="none"/>
              </w:rPr>
              <w:t>自中标通知书发出之日起</w:t>
            </w:r>
            <w:r>
              <w:rPr>
                <w:rFonts w:hint="eastAsia"/>
                <w:color w:val="auto"/>
                <w:highlight w:val="none"/>
                <w:lang w:val="en-US" w:eastAsia="zh-CN"/>
              </w:rPr>
              <w:t>5个工作日</w:t>
            </w:r>
            <w:r>
              <w:rPr>
                <w:rFonts w:hint="eastAsia"/>
                <w:color w:val="auto"/>
                <w:highlight w:val="none"/>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4" w:type="dxa"/>
            <w:gridSpan w:val="2"/>
            <w:vAlign w:val="center"/>
          </w:tcPr>
          <w:p>
            <w:pPr>
              <w:pStyle w:val="79"/>
              <w:numPr>
                <w:ilvl w:val="0"/>
                <w:numId w:val="0"/>
              </w:numPr>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服务地点</w:t>
            </w:r>
          </w:p>
        </w:tc>
        <w:tc>
          <w:tcPr>
            <w:tcW w:w="7487" w:type="dxa"/>
            <w:gridSpan w:val="3"/>
          </w:tcPr>
          <w:p>
            <w:pPr>
              <w:bidi w:val="0"/>
              <w:spacing w:line="360" w:lineRule="auto"/>
              <w:rPr>
                <w:rFonts w:hint="eastAsia"/>
                <w:color w:val="auto"/>
              </w:rPr>
            </w:pPr>
            <w:r>
              <w:rPr>
                <w:rFonts w:hint="eastAsia"/>
                <w:color w:val="auto"/>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4" w:type="dxa"/>
            <w:gridSpan w:val="2"/>
            <w:vAlign w:val="center"/>
          </w:tcPr>
          <w:p>
            <w:pPr>
              <w:pStyle w:val="79"/>
              <w:numPr>
                <w:ilvl w:val="0"/>
                <w:numId w:val="0"/>
              </w:numPr>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合同履行期限</w:t>
            </w:r>
          </w:p>
        </w:tc>
        <w:tc>
          <w:tcPr>
            <w:tcW w:w="7487" w:type="dxa"/>
            <w:gridSpan w:val="3"/>
          </w:tcPr>
          <w:p>
            <w:pPr>
              <w:bidi w:val="0"/>
              <w:spacing w:line="360" w:lineRule="auto"/>
              <w:rPr>
                <w:rFonts w:hint="eastAsia"/>
                <w:color w:val="auto"/>
                <w:highlight w:val="none"/>
              </w:rPr>
            </w:pPr>
            <w:r>
              <w:rPr>
                <w:rFonts w:hint="eastAsia"/>
                <w:color w:val="auto"/>
                <w:highlight w:val="none"/>
                <w:lang w:val="zh-CN" w:eastAsia="zh-CN"/>
              </w:rPr>
              <w:t>合同</w:t>
            </w:r>
            <w:r>
              <w:rPr>
                <w:rFonts w:hint="eastAsia"/>
                <w:highlight w:val="none"/>
                <w:lang w:val="zh-CN" w:eastAsia="zh-CN"/>
              </w:rPr>
              <w:t>签订后</w:t>
            </w:r>
            <w:r>
              <w:rPr>
                <w:rFonts w:hint="eastAsia"/>
                <w:highlight w:val="none"/>
                <w:lang w:val="en-US" w:eastAsia="zh-CN"/>
              </w:rPr>
              <w:t>到2026年1月31日前完成所有工作并通过首次验收，</w:t>
            </w:r>
            <w:r>
              <w:rPr>
                <w:rFonts w:hint="eastAsia"/>
                <w:highlight w:val="none"/>
                <w:lang w:val="zh-CN" w:eastAsia="zh-CN"/>
              </w:rPr>
              <w:t>如采购单位另有时间要求或技术要求调整的，则工期另议或</w:t>
            </w:r>
            <w:r>
              <w:rPr>
                <w:rFonts w:hint="eastAsia"/>
                <w:color w:val="auto"/>
                <w:highlight w:val="none"/>
                <w:lang w:val="zh-CN" w:eastAsia="zh-CN"/>
              </w:rPr>
              <w:t>顺延。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4" w:type="dxa"/>
            <w:gridSpan w:val="2"/>
            <w:vAlign w:val="center"/>
          </w:tcPr>
          <w:p>
            <w:pPr>
              <w:pStyle w:val="79"/>
              <w:numPr>
                <w:ilvl w:val="0"/>
                <w:numId w:val="0"/>
              </w:numPr>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保质期</w:t>
            </w:r>
          </w:p>
        </w:tc>
        <w:tc>
          <w:tcPr>
            <w:tcW w:w="7487" w:type="dxa"/>
            <w:gridSpan w:val="3"/>
          </w:tcPr>
          <w:p>
            <w:pPr>
              <w:bidi w:val="0"/>
              <w:spacing w:line="360" w:lineRule="auto"/>
              <w:rPr>
                <w:rFonts w:hint="eastAsia"/>
              </w:rPr>
            </w:pPr>
            <w:r>
              <w:rPr>
                <w:rFonts w:hint="eastAsia"/>
                <w:lang w:val="en-US" w:eastAsia="zh-CN"/>
              </w:rPr>
              <w:t>项目</w:t>
            </w:r>
            <w:r>
              <w:rPr>
                <w:rFonts w:hint="eastAsia"/>
              </w:rPr>
              <w:t>验收后一年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4" w:type="dxa"/>
            <w:gridSpan w:val="2"/>
            <w:vAlign w:val="center"/>
          </w:tcPr>
          <w:p>
            <w:pPr>
              <w:pStyle w:val="79"/>
              <w:numPr>
                <w:ilvl w:val="0"/>
                <w:numId w:val="0"/>
              </w:numPr>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付款方式及条件</w:t>
            </w:r>
          </w:p>
        </w:tc>
        <w:tc>
          <w:tcPr>
            <w:tcW w:w="7487" w:type="dxa"/>
            <w:gridSpan w:val="3"/>
          </w:tcPr>
          <w:p>
            <w:pPr>
              <w:bidi w:val="0"/>
              <w:spacing w:line="360" w:lineRule="auto"/>
              <w:rPr>
                <w:rFonts w:hint="eastAsia"/>
              </w:rPr>
            </w:pPr>
            <w:r>
              <w:rPr>
                <w:rFonts w:hint="eastAsia"/>
              </w:rPr>
              <w:t>预付款支付比例或金额</w:t>
            </w:r>
            <w:r>
              <w:rPr>
                <w:rFonts w:hint="eastAsia"/>
                <w:lang w:eastAsia="zh-CN"/>
              </w:rPr>
              <w:t>：</w:t>
            </w:r>
            <w:r>
              <w:rPr>
                <w:rFonts w:hint="eastAsia"/>
              </w:rPr>
              <w:t>合同签订后，发包方收到承包人出具的税务正式发票且财政部门拨款到位后</w:t>
            </w:r>
            <w:r>
              <w:rPr>
                <w:rFonts w:hint="eastAsia"/>
                <w:lang w:val="en-US" w:eastAsia="zh-CN"/>
              </w:rPr>
              <w:t>20个工作日</w:t>
            </w:r>
            <w:r>
              <w:rPr>
                <w:rFonts w:hint="eastAsia"/>
              </w:rPr>
              <w:t>内向承包人支付合同总金额的30%。</w:t>
            </w:r>
          </w:p>
          <w:p>
            <w:pPr>
              <w:bidi w:val="0"/>
              <w:spacing w:line="360" w:lineRule="auto"/>
              <w:rPr>
                <w:rFonts w:hint="eastAsia"/>
              </w:rPr>
            </w:pPr>
            <w:r>
              <w:rPr>
                <w:rFonts w:hint="eastAsia"/>
              </w:rPr>
              <w:t>当项目进度达到：</w:t>
            </w:r>
          </w:p>
          <w:p>
            <w:pPr>
              <w:bidi w:val="0"/>
              <w:spacing w:line="360" w:lineRule="auto"/>
              <w:rPr>
                <w:rFonts w:hint="eastAsia"/>
              </w:rPr>
            </w:pPr>
            <w:r>
              <w:rPr>
                <w:rFonts w:hint="eastAsia"/>
              </w:rPr>
              <w:t>(</w:t>
            </w:r>
            <w:r>
              <w:rPr>
                <w:rFonts w:hint="eastAsia"/>
                <w:lang w:val="en-US" w:eastAsia="zh-CN"/>
              </w:rPr>
              <w:t>1</w:t>
            </w:r>
            <w:r>
              <w:rPr>
                <w:rFonts w:hint="eastAsia"/>
              </w:rPr>
              <w:t>)完成互花米草清除治理验收治理情况</w:t>
            </w:r>
            <w:r>
              <w:rPr>
                <w:rFonts w:hint="eastAsia"/>
                <w:lang w:eastAsia="zh-CN"/>
              </w:rPr>
              <w:t>，</w:t>
            </w:r>
            <w:r>
              <w:rPr>
                <w:rFonts w:hint="eastAsia"/>
              </w:rPr>
              <w:t>清除率要求达到100%，完成覆盖和固定措施，通过验收且财政部门拨款到位后支付</w:t>
            </w:r>
            <w:r>
              <w:rPr>
                <w:rFonts w:hint="eastAsia"/>
                <w:lang w:val="en-US" w:eastAsia="zh-CN"/>
              </w:rPr>
              <w:t>至</w:t>
            </w:r>
            <w:r>
              <w:rPr>
                <w:rFonts w:hint="eastAsia"/>
              </w:rPr>
              <w:t>合同</w:t>
            </w:r>
            <w:r>
              <w:rPr>
                <w:rFonts w:hint="eastAsia"/>
                <w:lang w:val="en-US" w:eastAsia="zh-CN"/>
              </w:rPr>
              <w:t>总金额</w:t>
            </w:r>
            <w:r>
              <w:rPr>
                <w:rFonts w:hint="eastAsia"/>
              </w:rPr>
              <w:t>的90%进度款。</w:t>
            </w:r>
          </w:p>
          <w:p>
            <w:pPr>
              <w:bidi w:val="0"/>
              <w:spacing w:line="360" w:lineRule="auto"/>
              <w:rPr>
                <w:rFonts w:hint="eastAsia"/>
              </w:rPr>
            </w:pPr>
            <w:r>
              <w:rPr>
                <w:rFonts w:hint="eastAsia"/>
              </w:rPr>
              <w:t>(</w:t>
            </w:r>
            <w:r>
              <w:rPr>
                <w:rFonts w:hint="eastAsia"/>
                <w:lang w:val="en-US" w:eastAsia="zh-CN"/>
              </w:rPr>
              <w:t>2</w:t>
            </w:r>
            <w:bookmarkStart w:id="397" w:name="_GoBack"/>
            <w:bookmarkEnd w:id="397"/>
            <w:r>
              <w:rPr>
                <w:rFonts w:hint="eastAsia"/>
              </w:rPr>
              <w:t>) 每月检查、维护覆盖和固定等措施情况，覆盖和固定等措施到位12个月后复发率低于5%，达到验收标准且财政部门拨款到位后支付合同款剩余款项。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4" w:type="dxa"/>
            <w:gridSpan w:val="2"/>
            <w:vAlign w:val="center"/>
          </w:tcPr>
          <w:p>
            <w:pPr>
              <w:pStyle w:val="79"/>
              <w:numPr>
                <w:ilvl w:val="0"/>
                <w:numId w:val="0"/>
              </w:numPr>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质量要求</w:t>
            </w:r>
          </w:p>
        </w:tc>
        <w:tc>
          <w:tcPr>
            <w:tcW w:w="7487" w:type="dxa"/>
            <w:gridSpan w:val="3"/>
          </w:tcPr>
          <w:p>
            <w:pPr>
              <w:numPr>
                <w:ilvl w:val="0"/>
                <w:numId w:val="2"/>
              </w:numPr>
              <w:bidi w:val="0"/>
              <w:spacing w:line="360" w:lineRule="auto"/>
              <w:rPr>
                <w:rFonts w:hint="eastAsia"/>
                <w:highlight w:val="none"/>
              </w:rPr>
            </w:pPr>
            <w:r>
              <w:rPr>
                <w:rFonts w:hint="eastAsia"/>
                <w:highlight w:val="none"/>
              </w:rPr>
              <w:t>严格按照国家相关的法律、法规、规范、标准等，对本项目的全程进行质量控制，做到合法化规范化和正确化。</w:t>
            </w:r>
          </w:p>
          <w:p>
            <w:pPr>
              <w:numPr>
                <w:ilvl w:val="0"/>
                <w:numId w:val="2"/>
              </w:numPr>
              <w:bidi w:val="0"/>
              <w:spacing w:line="360" w:lineRule="auto"/>
              <w:rPr>
                <w:rFonts w:hint="eastAsia"/>
                <w:highlight w:val="none"/>
              </w:rPr>
            </w:pPr>
            <w:r>
              <w:rPr>
                <w:rFonts w:hint="eastAsia"/>
                <w:highlight w:val="none"/>
              </w:rPr>
              <w:t>项目实施人员，按项目计划的要求，对实施的各项工作进行认真自校， 做好项目质量的自主控制。</w:t>
            </w:r>
          </w:p>
          <w:p>
            <w:pPr>
              <w:numPr>
                <w:ilvl w:val="0"/>
                <w:numId w:val="2"/>
              </w:numPr>
              <w:bidi w:val="0"/>
              <w:spacing w:line="360" w:lineRule="auto"/>
              <w:rPr>
                <w:rFonts w:hint="eastAsia"/>
                <w:highlight w:val="none"/>
              </w:rPr>
            </w:pPr>
            <w:r>
              <w:rPr>
                <w:rFonts w:hint="eastAsia"/>
                <w:highlight w:val="none"/>
              </w:rPr>
              <w:t xml:space="preserve">校核人员在熟悉项目业务的基础资料和原则的基础上，对项目成果进行全面校核，对所校核的项目内容的客观性、真实性、合法性及质量负责。 </w:t>
            </w:r>
          </w:p>
          <w:p>
            <w:pPr>
              <w:numPr>
                <w:ilvl w:val="0"/>
                <w:numId w:val="2"/>
              </w:numPr>
              <w:bidi w:val="0"/>
              <w:spacing w:line="360" w:lineRule="auto"/>
              <w:rPr>
                <w:rFonts w:hint="eastAsia"/>
                <w:highlight w:val="none"/>
              </w:rPr>
            </w:pPr>
            <w:r>
              <w:rPr>
                <w:rFonts w:hint="eastAsia"/>
                <w:highlight w:val="none"/>
              </w:rPr>
              <w:t xml:space="preserve">验收后每月检查、维护覆盖和固定等措施情况，覆盖和固定等措施到位， 12 个月后复发率低于5%，若甲方检查发现互花米草复萌率超过 5%，乙方需在收 到甲方通知后10日内免费返工，确保复萌区域符合原标准。 </w:t>
            </w:r>
          </w:p>
          <w:p>
            <w:pPr>
              <w:numPr>
                <w:ilvl w:val="0"/>
                <w:numId w:val="2"/>
              </w:numPr>
              <w:bidi w:val="0"/>
              <w:spacing w:line="360" w:lineRule="auto"/>
              <w:rPr>
                <w:rFonts w:hint="eastAsia"/>
                <w:highlight w:val="none"/>
              </w:rPr>
            </w:pPr>
            <w:r>
              <w:rPr>
                <w:rFonts w:hint="eastAsia"/>
                <w:highlight w:val="none"/>
              </w:rPr>
              <w:t xml:space="preserve">作业区剪除的株杆或拔除的植物体要全面收集干净并当天运走销毁。 </w:t>
            </w:r>
          </w:p>
          <w:p>
            <w:pPr>
              <w:numPr>
                <w:ilvl w:val="0"/>
                <w:numId w:val="2"/>
              </w:numPr>
              <w:bidi w:val="0"/>
              <w:spacing w:line="360" w:lineRule="auto"/>
              <w:rPr>
                <w:rFonts w:hint="eastAsia"/>
                <w:highlight w:val="none"/>
              </w:rPr>
            </w:pPr>
            <w:r>
              <w:rPr>
                <w:rFonts w:hint="eastAsia"/>
                <w:highlight w:val="none"/>
              </w:rPr>
              <w:t>红树林是滨海地区抵御气候灾害的关键屏障，是国家重点保护的珍贵树种。供应方在清除互花米草时，避免红树林树种受到破坏和伤害，不能破坏红树林生长环境和影响红树林生长发育。若因为施工方式不当造成红树林受到破坏，将按照红树林保护条例进行处罚；情节严重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4" w:type="dxa"/>
            <w:gridSpan w:val="2"/>
            <w:vAlign w:val="center"/>
          </w:tcPr>
          <w:p>
            <w:pPr>
              <w:pStyle w:val="79"/>
              <w:numPr>
                <w:ilvl w:val="0"/>
                <w:numId w:val="0"/>
              </w:numPr>
              <w:jc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rPr>
              <w:t>项目验收</w:t>
            </w:r>
            <w:r>
              <w:rPr>
                <w:rFonts w:hint="eastAsia" w:ascii="宋体" w:hAnsi="宋体" w:eastAsia="宋体" w:cs="宋体"/>
                <w:b w:val="0"/>
                <w:bCs w:val="0"/>
                <w:color w:val="000000"/>
                <w:sz w:val="21"/>
                <w:szCs w:val="21"/>
                <w:highlight w:val="none"/>
                <w:lang w:val="en-US" w:eastAsia="zh-CN"/>
              </w:rPr>
              <w:t>要求</w:t>
            </w:r>
          </w:p>
        </w:tc>
        <w:tc>
          <w:tcPr>
            <w:tcW w:w="7487" w:type="dxa"/>
            <w:gridSpan w:val="3"/>
          </w:tcPr>
          <w:p>
            <w:pPr>
              <w:bidi w:val="0"/>
              <w:spacing w:line="360" w:lineRule="auto"/>
              <w:rPr>
                <w:rFonts w:hint="default" w:eastAsia="宋体"/>
                <w:highlight w:val="none"/>
                <w:lang w:val="en-US" w:eastAsia="zh-CN"/>
              </w:rPr>
            </w:pPr>
            <w:r>
              <w:rPr>
                <w:rFonts w:hint="eastAsia"/>
                <w:highlight w:val="none"/>
              </w:rPr>
              <w:t>1、</w:t>
            </w:r>
            <w:r>
              <w:rPr>
                <w:rFonts w:hint="eastAsia"/>
                <w:highlight w:val="none"/>
                <w:lang w:val="en-US" w:eastAsia="zh-CN"/>
              </w:rPr>
              <w:t>验收方法与指标</w:t>
            </w:r>
          </w:p>
          <w:p>
            <w:pPr>
              <w:bidi w:val="0"/>
              <w:spacing w:line="360" w:lineRule="auto"/>
              <w:rPr>
                <w:rFonts w:hint="eastAsia" w:eastAsia="宋体"/>
                <w:highlight w:val="none"/>
                <w:lang w:eastAsia="zh-CN"/>
              </w:rPr>
            </w:pPr>
            <w:r>
              <w:rPr>
                <w:rFonts w:hint="eastAsia"/>
                <w:highlight w:val="none"/>
              </w:rPr>
              <w:t>①作业面积认定</w:t>
            </w:r>
            <w:r>
              <w:rPr>
                <w:rFonts w:hint="eastAsia"/>
                <w:highlight w:val="none"/>
                <w:lang w:eastAsia="zh-CN"/>
              </w:rPr>
              <w:t>：</w:t>
            </w:r>
          </w:p>
          <w:p>
            <w:pPr>
              <w:bidi w:val="0"/>
              <w:spacing w:line="360" w:lineRule="auto"/>
              <w:ind w:firstLine="420" w:firstLineChars="200"/>
              <w:rPr>
                <w:rFonts w:hint="eastAsia"/>
                <w:highlight w:val="none"/>
              </w:rPr>
            </w:pPr>
            <w:r>
              <w:rPr>
                <w:rFonts w:hint="eastAsia"/>
                <w:highlight w:val="none"/>
              </w:rPr>
              <w:t xml:space="preserve">根据作业设计表格、图面资料，以防控区域的航空影像或无人机航拍影像为基础，结合地面调查，比对设计图位置一致性，测算防控的互花米草面积，检查合格面积与作业设计面积误差在±5%以内的（含 5%），认可作业设计面积；面积误差大于±5%的，以检查合格面积为准。 </w:t>
            </w:r>
          </w:p>
          <w:p>
            <w:pPr>
              <w:bidi w:val="0"/>
              <w:spacing w:line="360" w:lineRule="auto"/>
              <w:rPr>
                <w:rFonts w:hint="eastAsia" w:eastAsia="宋体"/>
                <w:highlight w:val="none"/>
                <w:lang w:eastAsia="zh-CN"/>
              </w:rPr>
            </w:pPr>
            <w:r>
              <w:rPr>
                <w:rFonts w:hint="eastAsia"/>
                <w:highlight w:val="none"/>
              </w:rPr>
              <w:t>②检查验收标准</w:t>
            </w:r>
            <w:r>
              <w:rPr>
                <w:rFonts w:hint="eastAsia"/>
                <w:highlight w:val="none"/>
                <w:lang w:eastAsia="zh-CN"/>
              </w:rPr>
              <w:t>：</w:t>
            </w:r>
          </w:p>
          <w:p>
            <w:pPr>
              <w:bidi w:val="0"/>
              <w:spacing w:line="360" w:lineRule="auto"/>
              <w:ind w:firstLine="420" w:firstLineChars="200"/>
              <w:rPr>
                <w:rFonts w:hint="eastAsia"/>
                <w:highlight w:val="none"/>
              </w:rPr>
            </w:pPr>
            <w:r>
              <w:rPr>
                <w:rFonts w:hint="eastAsia"/>
                <w:highlight w:val="none"/>
              </w:rPr>
              <w:t>对各检查小班作出图样区划，测绘检查小班内互花米草的面 积并计算比例。检查小班内互花米草未重新生长出来为合格小 班，互花米草出现再次生长出来的的小班为不合格小班。通过检 查小班的方法进行调查计算。互花米草防治合格率要求达到 90% 以上，当年任务完成率 90%以上，项目区内不合格小班总面积不 应超过项目区总面积的 5%，反之记为不合格项目区。 不合格小班与不合格项目区应以最新高清影像针对性对互 花米草进行防治，并做好相应记录与图片拍摄。</w:t>
            </w:r>
          </w:p>
          <w:p>
            <w:pPr>
              <w:bidi w:val="0"/>
              <w:spacing w:line="360" w:lineRule="auto"/>
              <w:rPr>
                <w:rFonts w:hint="eastAsia"/>
                <w:highlight w:val="none"/>
              </w:rPr>
            </w:pPr>
            <w:r>
              <w:rPr>
                <w:rFonts w:hint="eastAsia"/>
                <w:highlight w:val="none"/>
              </w:rPr>
              <w:t xml:space="preserve"> ③防控质量检查：</w:t>
            </w:r>
          </w:p>
          <w:p>
            <w:pPr>
              <w:bidi w:val="0"/>
              <w:spacing w:line="360" w:lineRule="auto"/>
              <w:ind w:firstLine="420" w:firstLineChars="200"/>
              <w:rPr>
                <w:rFonts w:hint="eastAsia"/>
                <w:highlight w:val="none"/>
              </w:rPr>
            </w:pPr>
            <w:r>
              <w:rPr>
                <w:rFonts w:hint="eastAsia"/>
                <w:highlight w:val="none"/>
              </w:rPr>
              <w:t>检查是否按作业设计进行施工，包括设计相符性，项目完成 情况、防治质量情况，重点检查施工位置、互花米草防治面积等，如不按</w:t>
            </w:r>
            <w:r>
              <w:rPr>
                <w:rFonts w:hint="eastAsia"/>
                <w:highlight w:val="none"/>
                <w:lang w:val="en-US" w:eastAsia="zh-CN"/>
              </w:rPr>
              <w:t>设计</w:t>
            </w:r>
            <w:r>
              <w:rPr>
                <w:rFonts w:hint="eastAsia"/>
                <w:highlight w:val="none"/>
              </w:rPr>
              <w:t>要求执行的，视为不合格。</w:t>
            </w:r>
          </w:p>
          <w:p>
            <w:pPr>
              <w:bidi w:val="0"/>
              <w:spacing w:line="360" w:lineRule="auto"/>
              <w:rPr>
                <w:rFonts w:hint="eastAsia"/>
                <w:highlight w:val="none"/>
              </w:rPr>
            </w:pPr>
            <w:r>
              <w:rPr>
                <w:rFonts w:hint="eastAsia"/>
                <w:highlight w:val="none"/>
              </w:rPr>
              <w:t xml:space="preserve"> 2、在服务验收时由采购单位或采购单位委托的第三方机构对照国家标准、行业 标准、地方标准或者其他标准、规范、招标文件、响应文件的服务内容及技术质量要求全面核对检验，对所有要求出具的证明文件的原件进行核查，如不符合招标文件或响应文件的服务内容及技术质量要求以及国家标准、行业标准、地方标准或者其他标准、规范或提供虚假承诺的，按相关规定做违约处理，供应商 承担所有责任和费用，采购人保留进一步追究责任的权利。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4" w:type="dxa"/>
            <w:gridSpan w:val="2"/>
            <w:vAlign w:val="center"/>
          </w:tcPr>
          <w:p>
            <w:pPr>
              <w:pStyle w:val="79"/>
              <w:numPr>
                <w:ilvl w:val="0"/>
                <w:numId w:val="0"/>
              </w:numPr>
              <w:jc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售后服务要求</w:t>
            </w:r>
          </w:p>
        </w:tc>
        <w:tc>
          <w:tcPr>
            <w:tcW w:w="7487" w:type="dxa"/>
            <w:gridSpan w:val="3"/>
          </w:tcPr>
          <w:p>
            <w:pPr>
              <w:bidi w:val="0"/>
              <w:spacing w:line="360" w:lineRule="auto"/>
              <w:rPr>
                <w:rFonts w:hint="eastAsia"/>
                <w:highlight w:val="none"/>
              </w:rPr>
            </w:pPr>
            <w:r>
              <w:rPr>
                <w:rFonts w:hint="eastAsia"/>
                <w:highlight w:val="none"/>
              </w:rPr>
              <w:t>验收合格后每月检查、维护覆盖和固定等措施情况，覆盖和固定等措施到位，12个月后复发率低于5%。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4" w:type="dxa"/>
            <w:gridSpan w:val="2"/>
            <w:vAlign w:val="center"/>
          </w:tcPr>
          <w:p>
            <w:pPr>
              <w:pStyle w:val="79"/>
              <w:numPr>
                <w:ilvl w:val="0"/>
                <w:numId w:val="0"/>
              </w:numPr>
              <w:jc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报价要求</w:t>
            </w:r>
          </w:p>
        </w:tc>
        <w:tc>
          <w:tcPr>
            <w:tcW w:w="7487" w:type="dxa"/>
            <w:gridSpan w:val="3"/>
          </w:tcPr>
          <w:p>
            <w:pPr>
              <w:bidi w:val="0"/>
              <w:spacing w:line="360" w:lineRule="auto"/>
              <w:rPr>
                <w:rFonts w:hint="eastAsia"/>
                <w:highlight w:val="none"/>
              </w:rPr>
            </w:pPr>
            <w:r>
              <w:rPr>
                <w:rFonts w:hint="eastAsia"/>
                <w:highlight w:val="none"/>
              </w:rPr>
              <w:t>报价必须含以下部分，包括：竞标报价包含满足全部采购需求所应提供的服务，包含 但不限于差 旅住宿、交通伙食、劳务劳保(保险)、实地考察、调查测绘、技术审查、项目备案、组织验收、必要的保险费用、各项税金等完成合同履行有可能发生的的所有各项费用。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4" w:type="dxa"/>
            <w:gridSpan w:val="2"/>
            <w:vAlign w:val="center"/>
          </w:tcPr>
          <w:p>
            <w:pPr>
              <w:pStyle w:val="79"/>
              <w:numPr>
                <w:ilvl w:val="0"/>
                <w:numId w:val="0"/>
              </w:numPr>
              <w:jc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rPr>
              <w:t>合同履行要求</w:t>
            </w:r>
          </w:p>
        </w:tc>
        <w:tc>
          <w:tcPr>
            <w:tcW w:w="7487" w:type="dxa"/>
            <w:gridSpan w:val="3"/>
          </w:tcPr>
          <w:p>
            <w:pPr>
              <w:numPr>
                <w:ilvl w:val="0"/>
                <w:numId w:val="3"/>
              </w:numPr>
              <w:bidi w:val="0"/>
              <w:spacing w:line="360" w:lineRule="auto"/>
              <w:rPr>
                <w:rFonts w:hint="eastAsia"/>
                <w:highlight w:val="none"/>
              </w:rPr>
            </w:pPr>
            <w:r>
              <w:rPr>
                <w:rFonts w:hint="eastAsia"/>
                <w:highlight w:val="none"/>
              </w:rPr>
              <w:t xml:space="preserve">由采购人组织验收部分，验收不通过的事项，供应商须在采购人指定的时限内完成。遇特殊情况的，可由双方依据客观事实商议完成时限。 </w:t>
            </w:r>
          </w:p>
          <w:p>
            <w:pPr>
              <w:numPr>
                <w:ilvl w:val="0"/>
                <w:numId w:val="3"/>
              </w:numPr>
              <w:bidi w:val="0"/>
              <w:spacing w:line="360" w:lineRule="auto"/>
              <w:rPr>
                <w:rFonts w:hint="eastAsia"/>
                <w:highlight w:val="none"/>
              </w:rPr>
            </w:pPr>
            <w:r>
              <w:rPr>
                <w:rFonts w:hint="eastAsia"/>
                <w:highlight w:val="none"/>
              </w:rPr>
              <w:t xml:space="preserve">如遇采购人或供应商以提供的虚假材料谋取中标的违法行为，将报告同级财政部门和相关行政主管部门依法追究其法律责任。 </w:t>
            </w:r>
          </w:p>
          <w:p>
            <w:pPr>
              <w:numPr>
                <w:ilvl w:val="0"/>
                <w:numId w:val="3"/>
              </w:numPr>
              <w:bidi w:val="0"/>
              <w:spacing w:line="360" w:lineRule="auto"/>
              <w:rPr>
                <w:rFonts w:hint="eastAsia"/>
                <w:highlight w:val="none"/>
              </w:rPr>
            </w:pPr>
            <w:r>
              <w:rPr>
                <w:rFonts w:hint="eastAsia"/>
                <w:highlight w:val="none"/>
              </w:rPr>
              <w:t>供应商未能正常履约，采购人将上报政府采购主管部门申请将其列为失信单位。</w:t>
            </w:r>
          </w:p>
        </w:tc>
      </w:tr>
    </w:tbl>
    <w:p>
      <w:pPr>
        <w:pStyle w:val="79"/>
        <w:rPr>
          <w:rFonts w:hint="eastAsia" w:ascii="宋体" w:hAnsi="宋体" w:cs="宋体"/>
          <w:b/>
          <w:color w:val="000000"/>
          <w:szCs w:val="21"/>
          <w:highlight w:val="none"/>
        </w:rPr>
      </w:pPr>
    </w:p>
    <w:p>
      <w:pPr>
        <w:pStyle w:val="79"/>
        <w:rPr>
          <w:rFonts w:hint="eastAsia" w:ascii="宋体" w:hAnsi="宋体" w:cs="宋体"/>
          <w:b/>
          <w:color w:val="000000"/>
          <w:szCs w:val="21"/>
          <w:highlight w:val="none"/>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pStyle w:val="79"/>
        <w:rPr>
          <w:rFonts w:hint="eastAsia" w:ascii="宋体" w:hAnsi="宋体" w:cs="宋体"/>
          <w:b/>
          <w:color w:val="000000"/>
          <w:szCs w:val="21"/>
          <w:highlight w:val="none"/>
        </w:rPr>
      </w:pPr>
    </w:p>
    <w:p>
      <w:pPr>
        <w:pStyle w:val="79"/>
        <w:rPr>
          <w:rFonts w:hint="eastAsia" w:ascii="宋体" w:hAnsi="宋体" w:cs="宋体"/>
          <w:b/>
          <w:color w:val="000000"/>
          <w:szCs w:val="21"/>
          <w:highlight w:val="none"/>
        </w:rPr>
      </w:pPr>
    </w:p>
    <w:p>
      <w:pPr>
        <w:pStyle w:val="79"/>
        <w:rPr>
          <w:rFonts w:hint="eastAsia" w:ascii="宋体" w:hAnsi="宋体" w:cs="宋体"/>
          <w:b/>
          <w:color w:val="000000"/>
          <w:szCs w:val="21"/>
          <w:highlight w:val="none"/>
        </w:rPr>
      </w:pPr>
    </w:p>
    <w:p>
      <w:pPr>
        <w:pStyle w:val="79"/>
        <w:rPr>
          <w:rFonts w:hint="eastAsia" w:ascii="宋体" w:hAnsi="宋体" w:cs="宋体"/>
          <w:b/>
          <w:color w:val="000000"/>
          <w:szCs w:val="21"/>
          <w:highlight w:val="none"/>
        </w:rPr>
      </w:pPr>
    </w:p>
    <w:p>
      <w:pPr>
        <w:pStyle w:val="17"/>
        <w:ind w:firstLine="0"/>
        <w:rPr>
          <w:rFonts w:cs="宋体"/>
          <w:b/>
          <w:bCs/>
          <w:color w:val="FF0000"/>
          <w:kern w:val="0"/>
          <w:sz w:val="30"/>
          <w:szCs w:val="30"/>
          <w:highlight w:val="none"/>
        </w:rPr>
      </w:pPr>
    </w:p>
    <w:p>
      <w:pPr>
        <w:spacing w:line="360" w:lineRule="auto"/>
        <w:jc w:val="center"/>
        <w:outlineLvl w:val="0"/>
        <w:rPr>
          <w:rFonts w:ascii="宋体" w:cs="宋体"/>
          <w:b/>
          <w:color w:val="000000"/>
          <w:sz w:val="36"/>
          <w:szCs w:val="36"/>
          <w:highlight w:val="none"/>
        </w:rPr>
      </w:pPr>
      <w:bookmarkStart w:id="22" w:name="_Toc176368905"/>
      <w:r>
        <w:rPr>
          <w:rFonts w:hint="eastAsia" w:ascii="宋体" w:hAnsi="宋体" w:cs="宋体"/>
          <w:b/>
          <w:color w:val="000000"/>
          <w:sz w:val="36"/>
          <w:szCs w:val="36"/>
          <w:highlight w:val="none"/>
        </w:rPr>
        <w:t>第四部分</w:t>
      </w:r>
      <w:bookmarkStart w:id="23" w:name="_Toc184308108"/>
      <w:bookmarkEnd w:id="23"/>
      <w:bookmarkStart w:id="24" w:name="_Toc184312138"/>
      <w:bookmarkEnd w:id="24"/>
      <w:bookmarkStart w:id="25" w:name="_Toc184308063"/>
      <w:bookmarkEnd w:id="25"/>
      <w:bookmarkStart w:id="26" w:name="_Toc184313248"/>
      <w:bookmarkEnd w:id="26"/>
      <w:bookmarkStart w:id="27" w:name="_Toc184308056"/>
      <w:bookmarkEnd w:id="27"/>
      <w:bookmarkStart w:id="28" w:name="_Toc184312068"/>
      <w:bookmarkEnd w:id="28"/>
      <w:bookmarkStart w:id="29" w:name="_Toc184313238"/>
      <w:bookmarkEnd w:id="29"/>
      <w:bookmarkStart w:id="30" w:name="_Toc184314471"/>
      <w:bookmarkEnd w:id="30"/>
      <w:bookmarkStart w:id="31" w:name="_Toc184308102"/>
      <w:bookmarkEnd w:id="31"/>
      <w:bookmarkStart w:id="32" w:name="_Toc184308073"/>
      <w:bookmarkEnd w:id="32"/>
      <w:bookmarkStart w:id="33" w:name="_Toc184310339"/>
      <w:bookmarkEnd w:id="33"/>
      <w:bookmarkStart w:id="34" w:name="_Toc184314442"/>
      <w:bookmarkEnd w:id="34"/>
      <w:bookmarkStart w:id="35" w:name="_Toc184310321"/>
      <w:bookmarkEnd w:id="35"/>
      <w:bookmarkStart w:id="36" w:name="_Toc184308047"/>
      <w:bookmarkEnd w:id="36"/>
      <w:bookmarkStart w:id="37" w:name="_Toc184310284"/>
      <w:bookmarkEnd w:id="37"/>
      <w:bookmarkStart w:id="38" w:name="_Toc184310304"/>
      <w:bookmarkEnd w:id="38"/>
      <w:bookmarkStart w:id="39" w:name="_Toc184310291"/>
      <w:bookmarkEnd w:id="39"/>
      <w:bookmarkStart w:id="40" w:name="_Toc184310278"/>
      <w:bookmarkEnd w:id="40"/>
      <w:bookmarkStart w:id="41" w:name="_Toc184310287"/>
      <w:bookmarkEnd w:id="41"/>
      <w:bookmarkStart w:id="42" w:name="_Toc184312107"/>
      <w:bookmarkEnd w:id="42"/>
      <w:bookmarkStart w:id="43" w:name="_Toc184312108"/>
      <w:bookmarkEnd w:id="43"/>
      <w:bookmarkStart w:id="44" w:name="_Toc184308048"/>
      <w:bookmarkEnd w:id="44"/>
      <w:bookmarkStart w:id="45" w:name="_Toc184314422"/>
      <w:bookmarkEnd w:id="45"/>
      <w:bookmarkStart w:id="46" w:name="_Toc184314436"/>
      <w:bookmarkEnd w:id="46"/>
      <w:bookmarkStart w:id="47" w:name="_Toc184308107"/>
      <w:bookmarkEnd w:id="47"/>
      <w:bookmarkStart w:id="48" w:name="_Toc184314427"/>
      <w:bookmarkEnd w:id="48"/>
      <w:bookmarkStart w:id="49" w:name="_Toc184313256"/>
      <w:bookmarkEnd w:id="49"/>
      <w:bookmarkStart w:id="50" w:name="_Toc184310286"/>
      <w:bookmarkEnd w:id="50"/>
      <w:bookmarkStart w:id="51" w:name="_Toc184313285"/>
      <w:bookmarkEnd w:id="51"/>
      <w:bookmarkStart w:id="52" w:name="_Toc184313305"/>
      <w:bookmarkEnd w:id="52"/>
      <w:bookmarkStart w:id="53" w:name="_Toc184313265"/>
      <w:bookmarkEnd w:id="53"/>
      <w:bookmarkStart w:id="54" w:name="_Toc184314430"/>
      <w:bookmarkEnd w:id="54"/>
      <w:bookmarkStart w:id="55" w:name="_Toc184310313"/>
      <w:bookmarkEnd w:id="55"/>
      <w:bookmarkStart w:id="56" w:name="_Toc184314459"/>
      <w:bookmarkEnd w:id="56"/>
      <w:bookmarkStart w:id="57" w:name="_Toc184314412"/>
      <w:bookmarkEnd w:id="57"/>
      <w:bookmarkStart w:id="58" w:name="_Toc184313243"/>
      <w:bookmarkEnd w:id="58"/>
      <w:bookmarkStart w:id="59" w:name="_Toc184313267"/>
      <w:bookmarkEnd w:id="59"/>
      <w:bookmarkStart w:id="60" w:name="_Toc184310290"/>
      <w:bookmarkEnd w:id="60"/>
      <w:bookmarkStart w:id="61" w:name="_Toc184314426"/>
      <w:bookmarkEnd w:id="61"/>
      <w:bookmarkStart w:id="62" w:name="_Toc184314438"/>
      <w:bookmarkEnd w:id="62"/>
      <w:bookmarkStart w:id="63" w:name="_Toc184310309"/>
      <w:bookmarkEnd w:id="63"/>
      <w:bookmarkStart w:id="64" w:name="_Toc184314466"/>
      <w:bookmarkEnd w:id="64"/>
      <w:bookmarkStart w:id="65" w:name="_Toc184313307"/>
      <w:bookmarkEnd w:id="65"/>
      <w:bookmarkStart w:id="66" w:name="_Toc184313299"/>
      <w:bookmarkEnd w:id="66"/>
      <w:bookmarkStart w:id="67" w:name="_Toc184312115"/>
      <w:bookmarkEnd w:id="67"/>
      <w:bookmarkStart w:id="68" w:name="_Toc184313258"/>
      <w:bookmarkEnd w:id="68"/>
      <w:bookmarkStart w:id="69" w:name="_Toc184313275"/>
      <w:bookmarkEnd w:id="69"/>
      <w:bookmarkStart w:id="70" w:name="_Toc184310312"/>
      <w:bookmarkEnd w:id="70"/>
      <w:bookmarkStart w:id="71" w:name="_Toc184310320"/>
      <w:bookmarkEnd w:id="71"/>
      <w:bookmarkStart w:id="72" w:name="_Toc184310325"/>
      <w:bookmarkEnd w:id="72"/>
      <w:bookmarkStart w:id="73" w:name="_Toc184314462"/>
      <w:bookmarkEnd w:id="73"/>
      <w:bookmarkStart w:id="74" w:name="_Toc184308074"/>
      <w:bookmarkEnd w:id="74"/>
      <w:bookmarkStart w:id="75" w:name="_Toc184313240"/>
      <w:bookmarkEnd w:id="75"/>
      <w:bookmarkStart w:id="76" w:name="_Toc184314463"/>
      <w:bookmarkEnd w:id="76"/>
      <w:bookmarkStart w:id="77" w:name="_Toc184314431"/>
      <w:bookmarkEnd w:id="77"/>
      <w:bookmarkStart w:id="78" w:name="_Toc184313281"/>
      <w:bookmarkEnd w:id="78"/>
      <w:bookmarkStart w:id="79" w:name="_Toc184308082"/>
      <w:bookmarkEnd w:id="79"/>
      <w:bookmarkStart w:id="80" w:name="_Toc184313269"/>
      <w:bookmarkEnd w:id="80"/>
      <w:bookmarkStart w:id="81" w:name="_Toc184314465"/>
      <w:bookmarkEnd w:id="81"/>
      <w:bookmarkStart w:id="82" w:name="_Toc184312110"/>
      <w:bookmarkEnd w:id="82"/>
      <w:bookmarkStart w:id="83" w:name="_Toc184310307"/>
      <w:bookmarkEnd w:id="83"/>
      <w:bookmarkStart w:id="84" w:name="_Toc184314441"/>
      <w:bookmarkEnd w:id="84"/>
      <w:bookmarkStart w:id="85" w:name="_Toc184310337"/>
      <w:bookmarkEnd w:id="85"/>
      <w:bookmarkStart w:id="86" w:name="_Toc184310334"/>
      <w:bookmarkEnd w:id="86"/>
      <w:bookmarkStart w:id="87" w:name="_Toc184310318"/>
      <w:bookmarkEnd w:id="87"/>
      <w:bookmarkStart w:id="88" w:name="_Toc184313272"/>
      <w:bookmarkEnd w:id="88"/>
      <w:bookmarkStart w:id="89" w:name="_Toc184313270"/>
      <w:bookmarkEnd w:id="89"/>
      <w:bookmarkStart w:id="90" w:name="_Toc184313242"/>
      <w:bookmarkEnd w:id="90"/>
      <w:bookmarkStart w:id="91" w:name="_Toc184312134"/>
      <w:bookmarkEnd w:id="91"/>
      <w:bookmarkStart w:id="92" w:name="_Toc184314452"/>
      <w:bookmarkEnd w:id="92"/>
      <w:bookmarkStart w:id="93" w:name="_Toc184314458"/>
      <w:bookmarkEnd w:id="93"/>
      <w:bookmarkStart w:id="94" w:name="_Toc184312095"/>
      <w:bookmarkEnd w:id="94"/>
      <w:bookmarkStart w:id="95" w:name="_Toc184312099"/>
      <w:bookmarkEnd w:id="95"/>
      <w:bookmarkStart w:id="96" w:name="_Toc184312105"/>
      <w:bookmarkEnd w:id="96"/>
      <w:bookmarkStart w:id="97" w:name="_Toc184308070"/>
      <w:bookmarkEnd w:id="97"/>
      <w:bookmarkStart w:id="98" w:name="_Toc184310308"/>
      <w:bookmarkEnd w:id="98"/>
      <w:bookmarkStart w:id="99" w:name="_Toc184308041"/>
      <w:bookmarkEnd w:id="99"/>
      <w:bookmarkStart w:id="100" w:name="_Toc184310333"/>
      <w:bookmarkEnd w:id="100"/>
      <w:bookmarkStart w:id="101" w:name="_Toc184310295"/>
      <w:bookmarkEnd w:id="101"/>
      <w:bookmarkStart w:id="102" w:name="_Toc184310328"/>
      <w:bookmarkEnd w:id="102"/>
      <w:bookmarkStart w:id="103" w:name="_Toc184308067"/>
      <w:bookmarkEnd w:id="103"/>
      <w:bookmarkStart w:id="104" w:name="_Toc184312071"/>
      <w:bookmarkEnd w:id="104"/>
      <w:bookmarkStart w:id="105" w:name="_Toc184314456"/>
      <w:bookmarkEnd w:id="105"/>
      <w:bookmarkStart w:id="106" w:name="_Toc184314453"/>
      <w:bookmarkEnd w:id="106"/>
      <w:bookmarkStart w:id="107" w:name="_Toc184314474"/>
      <w:bookmarkEnd w:id="107"/>
      <w:bookmarkStart w:id="108" w:name="_Toc184314454"/>
      <w:bookmarkEnd w:id="108"/>
      <w:bookmarkStart w:id="109" w:name="_Toc184312070"/>
      <w:bookmarkEnd w:id="109"/>
      <w:bookmarkStart w:id="110" w:name="_Toc184310301"/>
      <w:bookmarkEnd w:id="110"/>
      <w:bookmarkStart w:id="111" w:name="_Toc184314467"/>
      <w:bookmarkEnd w:id="111"/>
      <w:bookmarkStart w:id="112" w:name="_Toc184313294"/>
      <w:bookmarkEnd w:id="112"/>
      <w:bookmarkStart w:id="113" w:name="_Toc184312085"/>
      <w:bookmarkEnd w:id="113"/>
      <w:bookmarkStart w:id="114" w:name="_Toc184312139"/>
      <w:bookmarkEnd w:id="114"/>
      <w:bookmarkStart w:id="115" w:name="_Toc184308059"/>
      <w:bookmarkEnd w:id="115"/>
      <w:bookmarkStart w:id="116" w:name="_Toc184312137"/>
      <w:bookmarkEnd w:id="116"/>
      <w:bookmarkStart w:id="117" w:name="_Toc184314480"/>
      <w:bookmarkEnd w:id="117"/>
      <w:bookmarkStart w:id="118" w:name="_Toc184310305"/>
      <w:bookmarkEnd w:id="118"/>
      <w:bookmarkStart w:id="119" w:name="_Toc184312127"/>
      <w:bookmarkEnd w:id="119"/>
      <w:bookmarkStart w:id="120" w:name="_Toc184312125"/>
      <w:bookmarkEnd w:id="120"/>
      <w:bookmarkStart w:id="121" w:name="_Toc184308096"/>
      <w:bookmarkEnd w:id="121"/>
      <w:bookmarkStart w:id="122" w:name="_Toc184312080"/>
      <w:bookmarkEnd w:id="122"/>
      <w:bookmarkStart w:id="123" w:name="_Toc184313301"/>
      <w:bookmarkEnd w:id="123"/>
      <w:bookmarkStart w:id="124" w:name="_Toc184310336"/>
      <w:bookmarkEnd w:id="124"/>
      <w:bookmarkStart w:id="125" w:name="_Toc184313292"/>
      <w:bookmarkEnd w:id="125"/>
      <w:bookmarkStart w:id="126" w:name="_Toc184314457"/>
      <w:bookmarkEnd w:id="126"/>
      <w:bookmarkStart w:id="127" w:name="_Toc184312124"/>
      <w:bookmarkEnd w:id="127"/>
      <w:bookmarkStart w:id="128" w:name="_Toc184310342"/>
      <w:bookmarkEnd w:id="128"/>
      <w:bookmarkStart w:id="129" w:name="_Toc184308064"/>
      <w:bookmarkEnd w:id="129"/>
      <w:bookmarkStart w:id="130" w:name="_Toc184310324"/>
      <w:bookmarkEnd w:id="130"/>
      <w:bookmarkStart w:id="131" w:name="_Toc184308055"/>
      <w:bookmarkEnd w:id="131"/>
      <w:bookmarkStart w:id="132" w:name="_Toc184313271"/>
      <w:bookmarkEnd w:id="132"/>
      <w:bookmarkStart w:id="133" w:name="_Toc184314432"/>
      <w:bookmarkEnd w:id="133"/>
      <w:bookmarkStart w:id="134" w:name="_Toc184312136"/>
      <w:bookmarkEnd w:id="134"/>
      <w:bookmarkStart w:id="135" w:name="_Toc184308081"/>
      <w:bookmarkEnd w:id="135"/>
      <w:bookmarkStart w:id="136" w:name="_Toc184314475"/>
      <w:bookmarkEnd w:id="136"/>
      <w:bookmarkStart w:id="137" w:name="_Toc184310289"/>
      <w:bookmarkEnd w:id="137"/>
      <w:bookmarkStart w:id="138" w:name="_Toc184308065"/>
      <w:bookmarkEnd w:id="138"/>
      <w:bookmarkStart w:id="139" w:name="_Toc184313303"/>
      <w:bookmarkEnd w:id="139"/>
      <w:bookmarkStart w:id="140" w:name="_Toc184313253"/>
      <w:bookmarkEnd w:id="140"/>
      <w:bookmarkStart w:id="141" w:name="_Toc184312091"/>
      <w:bookmarkEnd w:id="141"/>
      <w:bookmarkStart w:id="142" w:name="_Toc184308060"/>
      <w:bookmarkEnd w:id="142"/>
      <w:bookmarkStart w:id="143" w:name="_Toc184313277"/>
      <w:bookmarkEnd w:id="143"/>
      <w:bookmarkStart w:id="144" w:name="_Toc184308100"/>
      <w:bookmarkEnd w:id="144"/>
      <w:bookmarkStart w:id="145" w:name="_Toc184312074"/>
      <w:bookmarkEnd w:id="145"/>
      <w:bookmarkStart w:id="146" w:name="_Toc184308036"/>
      <w:bookmarkEnd w:id="146"/>
      <w:bookmarkStart w:id="147" w:name="_Toc184314410"/>
      <w:bookmarkEnd w:id="147"/>
      <w:bookmarkStart w:id="148" w:name="_Toc184312076"/>
      <w:bookmarkEnd w:id="148"/>
      <w:bookmarkStart w:id="149" w:name="_Toc184310331"/>
      <w:bookmarkEnd w:id="149"/>
      <w:bookmarkStart w:id="150" w:name="_Toc184313241"/>
      <w:bookmarkEnd w:id="150"/>
      <w:bookmarkStart w:id="151" w:name="_Toc184310341"/>
      <w:bookmarkEnd w:id="151"/>
      <w:bookmarkStart w:id="152" w:name="_Toc184313273"/>
      <w:bookmarkEnd w:id="152"/>
      <w:bookmarkStart w:id="153" w:name="_Toc184310317"/>
      <w:bookmarkEnd w:id="153"/>
      <w:bookmarkStart w:id="154" w:name="_Toc184308053"/>
      <w:bookmarkEnd w:id="154"/>
      <w:bookmarkStart w:id="155" w:name="_Toc184312097"/>
      <w:bookmarkEnd w:id="155"/>
      <w:bookmarkStart w:id="156" w:name="_Toc184310344"/>
      <w:bookmarkEnd w:id="156"/>
      <w:bookmarkStart w:id="157" w:name="_Toc184314479"/>
      <w:bookmarkEnd w:id="157"/>
      <w:bookmarkStart w:id="158" w:name="_Toc184310273"/>
      <w:bookmarkEnd w:id="158"/>
      <w:bookmarkStart w:id="159" w:name="_Toc184312106"/>
      <w:bookmarkEnd w:id="159"/>
      <w:bookmarkStart w:id="160" w:name="_Toc184314433"/>
      <w:bookmarkEnd w:id="160"/>
      <w:bookmarkStart w:id="161" w:name="_Toc184308052"/>
      <w:bookmarkEnd w:id="161"/>
      <w:bookmarkStart w:id="162" w:name="_Toc184313302"/>
      <w:bookmarkEnd w:id="162"/>
      <w:bookmarkStart w:id="163" w:name="_Toc184312075"/>
      <w:bookmarkEnd w:id="163"/>
      <w:bookmarkStart w:id="164" w:name="_Toc184313252"/>
      <w:bookmarkEnd w:id="164"/>
      <w:bookmarkStart w:id="165" w:name="_Toc184313288"/>
      <w:bookmarkEnd w:id="165"/>
      <w:bookmarkStart w:id="166" w:name="_Toc184312123"/>
      <w:bookmarkEnd w:id="166"/>
      <w:bookmarkStart w:id="167" w:name="_Toc184308078"/>
      <w:bookmarkEnd w:id="167"/>
      <w:bookmarkStart w:id="168" w:name="_Toc184308087"/>
      <w:bookmarkEnd w:id="168"/>
      <w:bookmarkStart w:id="169" w:name="_Toc184308040"/>
      <w:bookmarkEnd w:id="169"/>
      <w:bookmarkStart w:id="170" w:name="_Toc184308075"/>
      <w:bookmarkEnd w:id="170"/>
      <w:bookmarkStart w:id="171" w:name="_Toc184308049"/>
      <w:bookmarkEnd w:id="171"/>
      <w:bookmarkStart w:id="172" w:name="_Toc184313251"/>
      <w:bookmarkEnd w:id="172"/>
      <w:bookmarkStart w:id="173" w:name="_Toc184314423"/>
      <w:bookmarkEnd w:id="173"/>
      <w:bookmarkStart w:id="174" w:name="_Toc184312081"/>
      <w:bookmarkEnd w:id="174"/>
      <w:bookmarkStart w:id="175" w:name="_Toc184308044"/>
      <w:bookmarkEnd w:id="175"/>
      <w:bookmarkStart w:id="176" w:name="_Toc184310272"/>
      <w:bookmarkEnd w:id="176"/>
      <w:bookmarkStart w:id="177" w:name="_Toc184308091"/>
      <w:bookmarkEnd w:id="177"/>
      <w:bookmarkStart w:id="178" w:name="_Toc184312082"/>
      <w:bookmarkEnd w:id="178"/>
      <w:bookmarkStart w:id="179" w:name="_Toc184308097"/>
      <w:bookmarkEnd w:id="179"/>
      <w:bookmarkStart w:id="180" w:name="_Toc184313276"/>
      <w:bookmarkEnd w:id="180"/>
      <w:bookmarkStart w:id="181" w:name="_Toc184308099"/>
      <w:bookmarkEnd w:id="181"/>
      <w:bookmarkStart w:id="182" w:name="_Toc184310330"/>
      <w:bookmarkEnd w:id="182"/>
      <w:bookmarkStart w:id="183" w:name="_Toc184313279"/>
      <w:bookmarkEnd w:id="183"/>
      <w:bookmarkStart w:id="184" w:name="_Toc184308088"/>
      <w:bookmarkEnd w:id="184"/>
      <w:bookmarkStart w:id="185" w:name="_Toc184314411"/>
      <w:bookmarkEnd w:id="185"/>
      <w:bookmarkStart w:id="186" w:name="_Toc184308083"/>
      <w:bookmarkEnd w:id="186"/>
      <w:bookmarkStart w:id="187" w:name="_Toc184312101"/>
      <w:bookmarkEnd w:id="187"/>
      <w:bookmarkStart w:id="188" w:name="_Toc184308086"/>
      <w:bookmarkEnd w:id="188"/>
      <w:bookmarkStart w:id="189" w:name="_Toc184308058"/>
      <w:bookmarkEnd w:id="189"/>
      <w:bookmarkStart w:id="190" w:name="_Toc184310279"/>
      <w:bookmarkEnd w:id="190"/>
      <w:bookmarkStart w:id="191" w:name="_Toc184312112"/>
      <w:bookmarkEnd w:id="191"/>
      <w:bookmarkStart w:id="192" w:name="_Toc184314481"/>
      <w:bookmarkEnd w:id="192"/>
      <w:bookmarkStart w:id="193" w:name="_Toc184308084"/>
      <w:bookmarkEnd w:id="193"/>
      <w:bookmarkStart w:id="194" w:name="_Toc184308106"/>
      <w:bookmarkEnd w:id="194"/>
      <w:bookmarkStart w:id="195" w:name="_Toc184312078"/>
      <w:bookmarkEnd w:id="195"/>
      <w:bookmarkStart w:id="196" w:name="_Toc184313289"/>
      <w:bookmarkEnd w:id="196"/>
      <w:bookmarkStart w:id="197" w:name="_Toc184310315"/>
      <w:bookmarkEnd w:id="197"/>
      <w:bookmarkStart w:id="198" w:name="_Toc184308066"/>
      <w:bookmarkEnd w:id="198"/>
      <w:bookmarkStart w:id="199" w:name="_Toc184314425"/>
      <w:bookmarkEnd w:id="199"/>
      <w:bookmarkStart w:id="200" w:name="_Toc184310343"/>
      <w:bookmarkEnd w:id="200"/>
      <w:bookmarkStart w:id="201" w:name="_Toc184313250"/>
      <w:bookmarkEnd w:id="201"/>
      <w:bookmarkStart w:id="202" w:name="_Toc184312131"/>
      <w:bookmarkEnd w:id="202"/>
      <w:bookmarkStart w:id="203" w:name="_Toc184314449"/>
      <w:bookmarkEnd w:id="203"/>
      <w:bookmarkStart w:id="204" w:name="_Toc184308050"/>
      <w:bookmarkEnd w:id="204"/>
      <w:bookmarkStart w:id="205" w:name="_Toc184308095"/>
      <w:bookmarkEnd w:id="205"/>
      <w:bookmarkStart w:id="206" w:name="_Toc184310285"/>
      <w:bookmarkEnd w:id="206"/>
      <w:bookmarkStart w:id="207" w:name="_Toc184312122"/>
      <w:bookmarkEnd w:id="207"/>
      <w:bookmarkStart w:id="208" w:name="_Toc184310297"/>
      <w:bookmarkEnd w:id="208"/>
      <w:bookmarkStart w:id="209" w:name="_Toc184308062"/>
      <w:bookmarkEnd w:id="209"/>
      <w:bookmarkStart w:id="210" w:name="_Toc184314448"/>
      <w:bookmarkEnd w:id="210"/>
      <w:bookmarkStart w:id="211" w:name="_Toc184310274"/>
      <w:bookmarkEnd w:id="211"/>
      <w:bookmarkStart w:id="212" w:name="_Toc184312103"/>
      <w:bookmarkEnd w:id="212"/>
      <w:bookmarkStart w:id="213" w:name="_Toc184310335"/>
      <w:bookmarkEnd w:id="213"/>
      <w:bookmarkStart w:id="214" w:name="_Toc184310326"/>
      <w:bookmarkEnd w:id="214"/>
      <w:bookmarkStart w:id="215" w:name="_Toc184310306"/>
      <w:bookmarkEnd w:id="215"/>
      <w:bookmarkStart w:id="216" w:name="_Toc184312114"/>
      <w:bookmarkEnd w:id="216"/>
      <w:bookmarkStart w:id="217" w:name="_Toc184308061"/>
      <w:bookmarkEnd w:id="217"/>
      <w:bookmarkStart w:id="218" w:name="_Toc184308093"/>
      <w:bookmarkEnd w:id="218"/>
      <w:bookmarkStart w:id="219" w:name="_Toc184310298"/>
      <w:bookmarkEnd w:id="219"/>
      <w:bookmarkStart w:id="220" w:name="_Toc184313310"/>
      <w:bookmarkEnd w:id="220"/>
      <w:bookmarkStart w:id="221" w:name="_Toc184314435"/>
      <w:bookmarkEnd w:id="221"/>
      <w:bookmarkStart w:id="222" w:name="_Toc184314417"/>
      <w:bookmarkEnd w:id="222"/>
      <w:bookmarkStart w:id="223" w:name="_Toc184313284"/>
      <w:bookmarkEnd w:id="223"/>
      <w:bookmarkStart w:id="224" w:name="_Toc184314470"/>
      <w:bookmarkEnd w:id="224"/>
      <w:bookmarkStart w:id="225" w:name="_Toc184313283"/>
      <w:bookmarkEnd w:id="225"/>
      <w:bookmarkStart w:id="226" w:name="_Toc184308068"/>
      <w:bookmarkEnd w:id="226"/>
      <w:bookmarkStart w:id="227" w:name="_Toc184310296"/>
      <w:bookmarkEnd w:id="227"/>
      <w:bookmarkStart w:id="228" w:name="_Toc184310283"/>
      <w:bookmarkEnd w:id="228"/>
      <w:bookmarkStart w:id="229" w:name="_Toc184313245"/>
      <w:bookmarkEnd w:id="229"/>
      <w:bookmarkStart w:id="230" w:name="_Toc184312104"/>
      <w:bookmarkEnd w:id="230"/>
      <w:bookmarkStart w:id="231" w:name="_Toc184314464"/>
      <w:bookmarkEnd w:id="231"/>
      <w:bookmarkStart w:id="232" w:name="_Toc184314460"/>
      <w:bookmarkEnd w:id="232"/>
      <w:bookmarkStart w:id="233" w:name="_Toc184313260"/>
      <w:bookmarkEnd w:id="233"/>
      <w:bookmarkStart w:id="234" w:name="_Toc184313278"/>
      <w:bookmarkEnd w:id="234"/>
      <w:bookmarkStart w:id="235" w:name="_Toc184310303"/>
      <w:bookmarkEnd w:id="235"/>
      <w:bookmarkStart w:id="236" w:name="_Toc184313247"/>
      <w:bookmarkEnd w:id="236"/>
      <w:bookmarkStart w:id="237" w:name="_Toc184314469"/>
      <w:bookmarkEnd w:id="237"/>
      <w:bookmarkStart w:id="238" w:name="_Toc184310329"/>
      <w:bookmarkEnd w:id="238"/>
      <w:bookmarkStart w:id="239" w:name="_Toc184308104"/>
      <w:bookmarkEnd w:id="239"/>
      <w:bookmarkStart w:id="240" w:name="_Toc184313287"/>
      <w:bookmarkEnd w:id="240"/>
      <w:bookmarkStart w:id="241" w:name="_Toc184310275"/>
      <w:bookmarkEnd w:id="241"/>
      <w:bookmarkStart w:id="242" w:name="_Toc184313291"/>
      <w:bookmarkEnd w:id="242"/>
      <w:bookmarkStart w:id="243" w:name="_Toc184308089"/>
      <w:bookmarkEnd w:id="243"/>
      <w:bookmarkStart w:id="244" w:name="_Toc184310288"/>
      <w:bookmarkEnd w:id="244"/>
      <w:bookmarkStart w:id="245" w:name="_Toc184314429"/>
      <w:bookmarkEnd w:id="245"/>
      <w:bookmarkStart w:id="246" w:name="_Toc184314445"/>
      <w:bookmarkEnd w:id="246"/>
      <w:bookmarkStart w:id="247" w:name="_Toc184313280"/>
      <w:bookmarkEnd w:id="247"/>
      <w:bookmarkStart w:id="248" w:name="_Toc184314415"/>
      <w:bookmarkEnd w:id="248"/>
      <w:bookmarkStart w:id="249" w:name="_Toc184312111"/>
      <w:bookmarkEnd w:id="249"/>
      <w:bookmarkStart w:id="250" w:name="_Toc184312129"/>
      <w:bookmarkEnd w:id="250"/>
      <w:bookmarkStart w:id="251" w:name="_Toc184312096"/>
      <w:bookmarkEnd w:id="251"/>
      <w:bookmarkStart w:id="252" w:name="_Toc184313306"/>
      <w:bookmarkEnd w:id="252"/>
      <w:bookmarkStart w:id="253" w:name="_Toc184314478"/>
      <w:bookmarkEnd w:id="253"/>
      <w:bookmarkStart w:id="254" w:name="_Toc184308077"/>
      <w:bookmarkEnd w:id="254"/>
      <w:bookmarkStart w:id="255" w:name="_Toc184313259"/>
      <w:bookmarkEnd w:id="255"/>
      <w:bookmarkStart w:id="256" w:name="_Toc184310310"/>
      <w:bookmarkEnd w:id="256"/>
      <w:bookmarkStart w:id="257" w:name="_Toc184312121"/>
      <w:bookmarkEnd w:id="257"/>
      <w:bookmarkStart w:id="258" w:name="_Toc184308079"/>
      <w:bookmarkEnd w:id="258"/>
      <w:bookmarkStart w:id="259" w:name="_Toc184308101"/>
      <w:bookmarkEnd w:id="259"/>
      <w:bookmarkStart w:id="260" w:name="_Toc184312135"/>
      <w:bookmarkEnd w:id="260"/>
      <w:bookmarkStart w:id="261" w:name="_Toc184312102"/>
      <w:bookmarkEnd w:id="261"/>
      <w:bookmarkStart w:id="262" w:name="_Toc184314468"/>
      <w:bookmarkEnd w:id="262"/>
      <w:bookmarkStart w:id="263" w:name="_Toc184314482"/>
      <w:bookmarkEnd w:id="263"/>
      <w:bookmarkStart w:id="264" w:name="_Toc184312067"/>
      <w:bookmarkEnd w:id="264"/>
      <w:bookmarkStart w:id="265" w:name="_Toc184312083"/>
      <w:bookmarkEnd w:id="265"/>
      <w:bookmarkStart w:id="266" w:name="_Toc184313300"/>
      <w:bookmarkEnd w:id="266"/>
      <w:bookmarkStart w:id="267" w:name="_Toc184314461"/>
      <w:bookmarkEnd w:id="267"/>
      <w:bookmarkStart w:id="268" w:name="_Toc184314477"/>
      <w:bookmarkEnd w:id="268"/>
      <w:bookmarkStart w:id="269" w:name="_Toc184314451"/>
      <w:bookmarkEnd w:id="269"/>
      <w:bookmarkStart w:id="270" w:name="_Toc184308037"/>
      <w:bookmarkEnd w:id="270"/>
      <w:bookmarkStart w:id="271" w:name="_Toc184310277"/>
      <w:bookmarkEnd w:id="271"/>
      <w:bookmarkStart w:id="272" w:name="_Toc184308054"/>
      <w:bookmarkEnd w:id="272"/>
      <w:bookmarkStart w:id="273" w:name="_Toc184312130"/>
      <w:bookmarkEnd w:id="273"/>
      <w:bookmarkStart w:id="274" w:name="_Toc184308057"/>
      <w:bookmarkEnd w:id="274"/>
      <w:bookmarkStart w:id="275" w:name="_Toc184312132"/>
      <w:bookmarkEnd w:id="275"/>
      <w:bookmarkStart w:id="276" w:name="_Toc184313308"/>
      <w:bookmarkEnd w:id="276"/>
      <w:bookmarkStart w:id="277" w:name="_Toc184314472"/>
      <w:bookmarkEnd w:id="277"/>
      <w:bookmarkStart w:id="278" w:name="_Toc184314444"/>
      <w:bookmarkEnd w:id="278"/>
      <w:bookmarkStart w:id="279" w:name="_Toc184308094"/>
      <w:bookmarkEnd w:id="279"/>
      <w:bookmarkStart w:id="280" w:name="_Toc184308072"/>
      <w:bookmarkEnd w:id="280"/>
      <w:bookmarkStart w:id="281" w:name="_Toc184312072"/>
      <w:bookmarkEnd w:id="281"/>
      <w:bookmarkStart w:id="282" w:name="_Toc184313249"/>
      <w:bookmarkEnd w:id="282"/>
      <w:bookmarkStart w:id="283" w:name="_Toc184308092"/>
      <w:bookmarkEnd w:id="283"/>
      <w:bookmarkStart w:id="284" w:name="_Toc184310282"/>
      <w:bookmarkEnd w:id="284"/>
      <w:bookmarkStart w:id="285" w:name="_Toc184308038"/>
      <w:bookmarkEnd w:id="285"/>
      <w:bookmarkStart w:id="286" w:name="_Toc184308098"/>
      <w:bookmarkEnd w:id="286"/>
      <w:bookmarkStart w:id="287" w:name="_Toc184310293"/>
      <w:bookmarkEnd w:id="287"/>
      <w:bookmarkStart w:id="288" w:name="_Toc184313254"/>
      <w:bookmarkEnd w:id="288"/>
      <w:bookmarkStart w:id="289" w:name="_Toc184310302"/>
      <w:bookmarkEnd w:id="289"/>
      <w:bookmarkStart w:id="290" w:name="_Toc184308046"/>
      <w:bookmarkEnd w:id="290"/>
      <w:bookmarkStart w:id="291" w:name="_Toc184312069"/>
      <w:bookmarkEnd w:id="291"/>
      <w:bookmarkStart w:id="292" w:name="_Toc184314476"/>
      <w:bookmarkEnd w:id="292"/>
      <w:bookmarkStart w:id="293" w:name="_Toc184310323"/>
      <w:bookmarkEnd w:id="293"/>
      <w:bookmarkStart w:id="294" w:name="_Toc184308045"/>
      <w:bookmarkEnd w:id="294"/>
      <w:bookmarkStart w:id="295" w:name="_Toc184314420"/>
      <w:bookmarkEnd w:id="295"/>
      <w:bookmarkStart w:id="296" w:name="_Toc184310332"/>
      <w:bookmarkEnd w:id="296"/>
      <w:bookmarkStart w:id="297" w:name="_Toc184312120"/>
      <w:bookmarkEnd w:id="297"/>
      <w:bookmarkStart w:id="298" w:name="_Toc184313286"/>
      <w:bookmarkEnd w:id="298"/>
      <w:bookmarkStart w:id="299" w:name="_Toc184314473"/>
      <w:bookmarkEnd w:id="299"/>
      <w:bookmarkStart w:id="300" w:name="_Toc184314413"/>
      <w:bookmarkEnd w:id="300"/>
      <w:bookmarkStart w:id="301" w:name="_Toc184308039"/>
      <w:bookmarkEnd w:id="301"/>
      <w:bookmarkStart w:id="302" w:name="_Toc184314421"/>
      <w:bookmarkEnd w:id="302"/>
      <w:bookmarkStart w:id="303" w:name="_Toc184313264"/>
      <w:bookmarkEnd w:id="303"/>
      <w:bookmarkStart w:id="304" w:name="_Toc184312092"/>
      <w:bookmarkEnd w:id="304"/>
      <w:bookmarkStart w:id="305" w:name="_Toc184312094"/>
      <w:bookmarkEnd w:id="305"/>
      <w:bookmarkStart w:id="306" w:name="_Toc184308090"/>
      <w:bookmarkEnd w:id="306"/>
      <w:bookmarkStart w:id="307" w:name="_Toc184312090"/>
      <w:bookmarkEnd w:id="307"/>
      <w:bookmarkStart w:id="308" w:name="_Toc184310327"/>
      <w:bookmarkEnd w:id="308"/>
      <w:bookmarkStart w:id="309" w:name="_Toc184313282"/>
      <w:bookmarkEnd w:id="309"/>
      <w:bookmarkStart w:id="310" w:name="_Toc184314446"/>
      <w:bookmarkEnd w:id="310"/>
      <w:bookmarkStart w:id="311" w:name="_Toc184313296"/>
      <w:bookmarkEnd w:id="311"/>
      <w:bookmarkStart w:id="312" w:name="_Toc184308076"/>
      <w:bookmarkEnd w:id="312"/>
      <w:bookmarkStart w:id="313" w:name="_Toc184310276"/>
      <w:bookmarkEnd w:id="313"/>
      <w:bookmarkStart w:id="314" w:name="_Toc184312119"/>
      <w:bookmarkEnd w:id="314"/>
      <w:bookmarkStart w:id="315" w:name="_Toc184313262"/>
      <w:bookmarkEnd w:id="315"/>
      <w:bookmarkStart w:id="316" w:name="_Toc184314424"/>
      <w:bookmarkEnd w:id="316"/>
      <w:bookmarkStart w:id="317" w:name="_Toc184313266"/>
      <w:bookmarkEnd w:id="317"/>
      <w:bookmarkStart w:id="318" w:name="_Toc184314455"/>
      <w:bookmarkEnd w:id="318"/>
      <w:bookmarkStart w:id="319" w:name="_Toc184312087"/>
      <w:bookmarkEnd w:id="319"/>
      <w:bookmarkStart w:id="320" w:name="_Toc184313295"/>
      <w:bookmarkEnd w:id="320"/>
      <w:bookmarkStart w:id="321" w:name="_Toc184314440"/>
      <w:bookmarkEnd w:id="321"/>
      <w:bookmarkStart w:id="322" w:name="_Toc184312113"/>
      <w:bookmarkEnd w:id="322"/>
      <w:bookmarkStart w:id="323" w:name="_Toc184312077"/>
      <w:bookmarkEnd w:id="323"/>
      <w:bookmarkStart w:id="324" w:name="_Toc184310311"/>
      <w:bookmarkEnd w:id="324"/>
      <w:bookmarkStart w:id="325" w:name="_Toc184308051"/>
      <w:bookmarkEnd w:id="325"/>
      <w:bookmarkStart w:id="326" w:name="_Toc184312109"/>
      <w:bookmarkEnd w:id="326"/>
      <w:bookmarkStart w:id="327" w:name="_Toc184312098"/>
      <w:bookmarkEnd w:id="327"/>
      <w:bookmarkStart w:id="328" w:name="_Toc184310340"/>
      <w:bookmarkEnd w:id="328"/>
      <w:bookmarkStart w:id="329" w:name="_Toc184313268"/>
      <w:bookmarkEnd w:id="329"/>
      <w:bookmarkStart w:id="330" w:name="_Toc184313239"/>
      <w:bookmarkEnd w:id="330"/>
      <w:bookmarkStart w:id="331" w:name="_Toc184308105"/>
      <w:bookmarkEnd w:id="331"/>
      <w:bookmarkStart w:id="332" w:name="_Toc184312126"/>
      <w:bookmarkEnd w:id="332"/>
      <w:bookmarkStart w:id="333" w:name="_Toc184313298"/>
      <w:bookmarkEnd w:id="333"/>
      <w:bookmarkStart w:id="334" w:name="_Toc184313261"/>
      <w:bookmarkEnd w:id="334"/>
      <w:bookmarkStart w:id="335" w:name="_Toc184313290"/>
      <w:bookmarkEnd w:id="335"/>
      <w:bookmarkStart w:id="336" w:name="_Toc184310299"/>
      <w:bookmarkEnd w:id="336"/>
      <w:bookmarkStart w:id="337" w:name="_Toc184310281"/>
      <w:bookmarkEnd w:id="337"/>
      <w:bookmarkStart w:id="338" w:name="_Toc184313274"/>
      <w:bookmarkEnd w:id="338"/>
      <w:bookmarkStart w:id="339" w:name="_Toc184308069"/>
      <w:bookmarkEnd w:id="339"/>
      <w:bookmarkStart w:id="340" w:name="_Toc184310294"/>
      <w:bookmarkEnd w:id="340"/>
      <w:bookmarkStart w:id="341" w:name="_Toc184314419"/>
      <w:bookmarkEnd w:id="341"/>
      <w:bookmarkStart w:id="342" w:name="_Toc184308103"/>
      <w:bookmarkEnd w:id="342"/>
      <w:bookmarkStart w:id="343" w:name="_Toc184312086"/>
      <w:bookmarkEnd w:id="343"/>
      <w:bookmarkStart w:id="344" w:name="_Toc184312128"/>
      <w:bookmarkEnd w:id="344"/>
      <w:bookmarkStart w:id="345" w:name="_Toc184314450"/>
      <w:bookmarkEnd w:id="345"/>
      <w:bookmarkStart w:id="346" w:name="_Toc184312093"/>
      <w:bookmarkEnd w:id="346"/>
      <w:bookmarkStart w:id="347" w:name="_Toc184312133"/>
      <w:bookmarkEnd w:id="347"/>
      <w:bookmarkStart w:id="348" w:name="_Toc184308071"/>
      <w:bookmarkEnd w:id="348"/>
      <w:bookmarkStart w:id="349" w:name="_Toc184312084"/>
      <w:bookmarkEnd w:id="349"/>
      <w:bookmarkStart w:id="350" w:name="_Toc184314416"/>
      <w:bookmarkEnd w:id="350"/>
      <w:bookmarkStart w:id="351" w:name="_Toc184312079"/>
      <w:bookmarkEnd w:id="351"/>
      <w:bookmarkStart w:id="352" w:name="_Toc184310316"/>
      <w:bookmarkEnd w:id="352"/>
      <w:bookmarkStart w:id="353" w:name="_Toc184312073"/>
      <w:bookmarkEnd w:id="353"/>
      <w:bookmarkStart w:id="354" w:name="_Toc184308080"/>
      <w:bookmarkEnd w:id="354"/>
      <w:bookmarkStart w:id="355" w:name="_Toc184313293"/>
      <w:bookmarkEnd w:id="355"/>
      <w:bookmarkStart w:id="356" w:name="_Toc184310338"/>
      <w:bookmarkEnd w:id="356"/>
      <w:bookmarkStart w:id="357" w:name="_Toc184310319"/>
      <w:bookmarkEnd w:id="357"/>
      <w:bookmarkStart w:id="358" w:name="_Toc184310322"/>
      <w:bookmarkEnd w:id="358"/>
      <w:bookmarkStart w:id="359" w:name="_Toc184312089"/>
      <w:bookmarkEnd w:id="359"/>
      <w:bookmarkStart w:id="360" w:name="_Toc184312117"/>
      <w:bookmarkEnd w:id="360"/>
      <w:bookmarkStart w:id="361" w:name="_Toc184314443"/>
      <w:bookmarkEnd w:id="361"/>
      <w:bookmarkStart w:id="362" w:name="_Toc184314434"/>
      <w:bookmarkEnd w:id="362"/>
      <w:bookmarkStart w:id="363" w:name="_Toc184313297"/>
      <w:bookmarkEnd w:id="363"/>
      <w:bookmarkStart w:id="364" w:name="_Toc184313263"/>
      <w:bookmarkEnd w:id="364"/>
      <w:bookmarkStart w:id="365" w:name="_Toc184310314"/>
      <w:bookmarkEnd w:id="365"/>
      <w:bookmarkStart w:id="366" w:name="_Toc184312118"/>
      <w:bookmarkEnd w:id="366"/>
      <w:bookmarkStart w:id="367" w:name="_Toc184310292"/>
      <w:bookmarkEnd w:id="367"/>
      <w:bookmarkStart w:id="368" w:name="_Toc184313246"/>
      <w:bookmarkEnd w:id="368"/>
      <w:bookmarkStart w:id="369" w:name="_Toc184313304"/>
      <w:bookmarkEnd w:id="369"/>
      <w:bookmarkStart w:id="370" w:name="_Toc184310280"/>
      <w:bookmarkEnd w:id="370"/>
      <w:bookmarkStart w:id="371" w:name="_Toc184313309"/>
      <w:bookmarkEnd w:id="371"/>
      <w:bookmarkStart w:id="372" w:name="_Toc184312088"/>
      <w:bookmarkEnd w:id="372"/>
      <w:bookmarkStart w:id="373" w:name="_Toc184314437"/>
      <w:bookmarkEnd w:id="373"/>
      <w:bookmarkStart w:id="374" w:name="_Toc184313244"/>
      <w:bookmarkEnd w:id="374"/>
      <w:bookmarkStart w:id="375" w:name="_Toc184313255"/>
      <w:bookmarkEnd w:id="375"/>
      <w:bookmarkStart w:id="376" w:name="_Toc184314418"/>
      <w:bookmarkEnd w:id="376"/>
      <w:bookmarkStart w:id="377" w:name="_Toc184314439"/>
      <w:bookmarkEnd w:id="377"/>
      <w:bookmarkStart w:id="378" w:name="_Toc184308043"/>
      <w:bookmarkEnd w:id="378"/>
      <w:bookmarkStart w:id="379" w:name="_Toc184314447"/>
      <w:bookmarkEnd w:id="379"/>
      <w:bookmarkStart w:id="380" w:name="_Toc184310300"/>
      <w:bookmarkEnd w:id="380"/>
      <w:bookmarkStart w:id="381" w:name="_Toc184308042"/>
      <w:bookmarkEnd w:id="381"/>
      <w:bookmarkStart w:id="382" w:name="_Toc184312116"/>
      <w:bookmarkEnd w:id="382"/>
      <w:bookmarkStart w:id="383" w:name="_Toc184308085"/>
      <w:bookmarkEnd w:id="383"/>
      <w:bookmarkStart w:id="384" w:name="_Toc184314414"/>
      <w:bookmarkEnd w:id="384"/>
      <w:bookmarkStart w:id="385" w:name="_Toc184314428"/>
      <w:bookmarkEnd w:id="385"/>
      <w:bookmarkStart w:id="386" w:name="_Toc184312100"/>
      <w:bookmarkEnd w:id="386"/>
      <w:bookmarkStart w:id="387" w:name="_Toc184313257"/>
      <w:bookmarkEnd w:id="387"/>
      <w:r>
        <w:rPr>
          <w:rFonts w:hint="eastAsia" w:ascii="宋体" w:hAnsi="宋体" w:cs="宋体"/>
          <w:b/>
          <w:color w:val="000000"/>
          <w:sz w:val="36"/>
          <w:szCs w:val="36"/>
          <w:highlight w:val="none"/>
        </w:rPr>
        <w:t>评标办法</w:t>
      </w:r>
      <w:bookmarkEnd w:id="22"/>
    </w:p>
    <w:p>
      <w:pPr>
        <w:jc w:val="center"/>
        <w:rPr>
          <w:sz w:val="32"/>
          <w:szCs w:val="32"/>
          <w:highlight w:val="none"/>
        </w:rPr>
      </w:pPr>
      <w:r>
        <w:rPr>
          <w:rFonts w:hint="eastAsia" w:ascii="宋体" w:hAnsi="宋体" w:cs="宋体"/>
          <w:b/>
          <w:color w:val="000000"/>
          <w:sz w:val="32"/>
          <w:szCs w:val="20"/>
          <w:highlight w:val="none"/>
        </w:rPr>
        <w:t>评标办法前附表</w:t>
      </w:r>
    </w:p>
    <w:tbl>
      <w:tblPr>
        <w:tblStyle w:val="72"/>
        <w:tblW w:w="10233" w:type="dxa"/>
        <w:tblInd w:w="-5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212"/>
        <w:gridCol w:w="695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Align w:val="center"/>
          </w:tcPr>
          <w:p>
            <w:pPr>
              <w:snapToGrid w:val="0"/>
              <w:spacing w:line="360" w:lineRule="auto"/>
              <w:jc w:val="center"/>
              <w:rPr>
                <w:rFonts w:ascii="宋体" w:cs="仿宋_GB2312"/>
                <w:color w:val="000000"/>
                <w:szCs w:val="21"/>
                <w:highlight w:val="none"/>
              </w:rPr>
            </w:pPr>
            <w:r>
              <w:rPr>
                <w:rFonts w:hint="eastAsia" w:ascii="宋体" w:hAnsi="宋体" w:cs="仿宋_GB2312"/>
                <w:color w:val="000000"/>
                <w:szCs w:val="21"/>
                <w:highlight w:val="none"/>
              </w:rPr>
              <w:t>序号</w:t>
            </w:r>
          </w:p>
        </w:tc>
        <w:tc>
          <w:tcPr>
            <w:tcW w:w="1212" w:type="dxa"/>
            <w:vAlign w:val="center"/>
          </w:tcPr>
          <w:p>
            <w:pPr>
              <w:snapToGrid w:val="0"/>
              <w:spacing w:line="360" w:lineRule="auto"/>
              <w:jc w:val="center"/>
              <w:rPr>
                <w:rFonts w:hint="eastAsia" w:ascii="宋体" w:hAnsi="宋体" w:cs="仿宋_GB2312"/>
                <w:color w:val="000000"/>
                <w:szCs w:val="21"/>
                <w:highlight w:val="none"/>
              </w:rPr>
            </w:pPr>
            <w:r>
              <w:rPr>
                <w:rFonts w:hint="eastAsia" w:ascii="宋体" w:hAnsi="宋体" w:cs="宋体"/>
                <w:b/>
                <w:bCs/>
                <w:color w:val="auto"/>
                <w:kern w:val="0"/>
                <w:szCs w:val="21"/>
                <w:highlight w:val="none"/>
              </w:rPr>
              <w:t>评分因素</w:t>
            </w:r>
          </w:p>
        </w:tc>
        <w:tc>
          <w:tcPr>
            <w:tcW w:w="6950" w:type="dxa"/>
            <w:vAlign w:val="center"/>
          </w:tcPr>
          <w:p>
            <w:pPr>
              <w:snapToGrid w:val="0"/>
              <w:spacing w:line="360" w:lineRule="auto"/>
              <w:jc w:val="center"/>
              <w:rPr>
                <w:rFonts w:ascii="宋体" w:cs="仿宋_GB2312"/>
                <w:color w:val="000000"/>
                <w:szCs w:val="21"/>
                <w:highlight w:val="none"/>
              </w:rPr>
            </w:pPr>
            <w:r>
              <w:rPr>
                <w:rFonts w:hint="eastAsia" w:ascii="宋体" w:hAnsi="宋体" w:cs="仿宋_GB2312"/>
                <w:color w:val="000000"/>
                <w:szCs w:val="21"/>
                <w:highlight w:val="none"/>
              </w:rPr>
              <w:t>评标标准</w:t>
            </w:r>
          </w:p>
        </w:tc>
        <w:tc>
          <w:tcPr>
            <w:tcW w:w="1350" w:type="dxa"/>
            <w:vAlign w:val="center"/>
          </w:tcPr>
          <w:p>
            <w:pPr>
              <w:snapToGrid w:val="0"/>
              <w:spacing w:line="360" w:lineRule="auto"/>
              <w:jc w:val="center"/>
              <w:rPr>
                <w:rFonts w:hint="default" w:ascii="宋体" w:eastAsia="宋体" w:cs="仿宋_GB2312"/>
                <w:color w:val="000000"/>
                <w:szCs w:val="21"/>
                <w:highlight w:val="none"/>
                <w:lang w:val="en-US" w:eastAsia="zh-CN"/>
              </w:rPr>
            </w:pPr>
            <w:r>
              <w:rPr>
                <w:rFonts w:hint="eastAsia" w:ascii="宋体" w:hAnsi="宋体" w:cs="仿宋_GB2312"/>
                <w:color w:val="000000"/>
                <w:szCs w:val="21"/>
                <w:highlight w:val="none"/>
                <w:lang w:val="en-US" w:eastAsia="zh-CN"/>
              </w:rPr>
              <w:t>满分分值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Align w:val="center"/>
          </w:tcPr>
          <w:p>
            <w:pPr>
              <w:snapToGrid w:val="0"/>
              <w:spacing w:line="360" w:lineRule="auto"/>
              <w:jc w:val="center"/>
              <w:rPr>
                <w:rFonts w:ascii="宋体" w:cs="仿宋_GB2312"/>
                <w:color w:val="000000"/>
                <w:szCs w:val="21"/>
                <w:highlight w:val="none"/>
              </w:rPr>
            </w:pPr>
            <w:r>
              <w:rPr>
                <w:rFonts w:ascii="宋体" w:hAnsi="宋体" w:cs="仿宋_GB2312"/>
                <w:color w:val="000000"/>
                <w:szCs w:val="21"/>
                <w:highlight w:val="none"/>
              </w:rPr>
              <w:t>1</w:t>
            </w:r>
          </w:p>
        </w:tc>
        <w:tc>
          <w:tcPr>
            <w:tcW w:w="1212" w:type="dxa"/>
            <w:vAlign w:val="center"/>
          </w:tcPr>
          <w:p>
            <w:pPr>
              <w:snapToGrid w:val="0"/>
              <w:spacing w:line="360" w:lineRule="auto"/>
              <w:jc w:val="center"/>
              <w:rPr>
                <w:rFonts w:hint="default" w:ascii="宋体" w:hAnsi="宋体" w:eastAsia="宋体" w:cs="仿宋_GB2312"/>
                <w:color w:val="000000"/>
                <w:szCs w:val="21"/>
                <w:highlight w:val="none"/>
                <w:lang w:val="en-US" w:eastAsia="zh-CN"/>
              </w:rPr>
            </w:pPr>
            <w:r>
              <w:rPr>
                <w:rFonts w:hint="eastAsia" w:ascii="宋体" w:hAnsi="宋体" w:cs="仿宋_GB2312"/>
                <w:color w:val="000000"/>
                <w:szCs w:val="21"/>
                <w:highlight w:val="none"/>
                <w:lang w:val="en-US" w:eastAsia="zh-CN"/>
              </w:rPr>
              <w:t>价格分</w:t>
            </w:r>
          </w:p>
        </w:tc>
        <w:tc>
          <w:tcPr>
            <w:tcW w:w="6950" w:type="dxa"/>
            <w:vAlign w:val="center"/>
          </w:tcPr>
          <w:p>
            <w:pPr>
              <w:keepNext w:val="0"/>
              <w:keepLines w:val="0"/>
              <w:pageBreakBefore w:val="0"/>
              <w:kinsoku/>
              <w:wordWrap w:val="0"/>
              <w:overflowPunct/>
              <w:topLinePunct w:val="0"/>
              <w:autoSpaceDE/>
              <w:autoSpaceDN/>
              <w:bidi w:val="0"/>
              <w:snapToGrid/>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（1）评标价为投标人的投标报价进行政策性扣除后的价格，评标价只是作为评标时使用。最终中标人的中标金额＝投标报价。</w:t>
            </w:r>
          </w:p>
          <w:p>
            <w:pPr>
              <w:keepNext w:val="0"/>
              <w:keepLines w:val="0"/>
              <w:pageBreakBefore w:val="0"/>
              <w:kinsoku/>
              <w:wordWrap w:val="0"/>
              <w:overflowPunct/>
              <w:topLinePunct w:val="0"/>
              <w:autoSpaceDE/>
              <w:autoSpaceDN/>
              <w:bidi w:val="0"/>
              <w:snapToGrid/>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2）根据《政府采购促进中小企业发展管理办法》（财库〔2020〕46号）及《广西壮族自治区财政厅关于持续优化政府采购营商环境推动高质量发展的通知》（桂财采〔2024〕55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pPr>
              <w:keepNext w:val="0"/>
              <w:keepLines w:val="0"/>
              <w:pageBreakBefore w:val="0"/>
              <w:kinsoku/>
              <w:wordWrap w:val="0"/>
              <w:overflowPunct/>
              <w:topLinePunct w:val="0"/>
              <w:autoSpaceDE/>
              <w:autoSpaceDN/>
              <w:bidi w:val="0"/>
              <w:snapToGrid/>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keepNext w:val="0"/>
              <w:keepLines w:val="0"/>
              <w:pageBreakBefore w:val="0"/>
              <w:kinsoku/>
              <w:wordWrap w:val="0"/>
              <w:overflowPunct/>
              <w:topLinePunct w:val="0"/>
              <w:autoSpaceDE/>
              <w:autoSpaceDN/>
              <w:bidi w:val="0"/>
              <w:snapToGrid/>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（4）政策性扣除计算方法。</w:t>
            </w:r>
          </w:p>
          <w:p>
            <w:pPr>
              <w:keepNext w:val="0"/>
              <w:keepLines w:val="0"/>
              <w:pageBreakBefore w:val="0"/>
              <w:kinsoku/>
              <w:wordWrap w:val="0"/>
              <w:overflowPunct/>
              <w:topLinePunct w:val="0"/>
              <w:autoSpaceDE/>
              <w:autoSpaceDN/>
              <w:bidi w:val="0"/>
              <w:snapToGrid/>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在</w:t>
            </w:r>
            <w:r>
              <w:rPr>
                <w:rFonts w:hint="eastAsia" w:ascii="宋体" w:hAnsi="宋体" w:cs="宋体"/>
                <w:color w:val="auto"/>
                <w:szCs w:val="21"/>
                <w:highlight w:val="none"/>
              </w:rPr>
              <w:t>服务采购项目中，服务由小微企业承接。对符合上述要求的投标人的投标报价给予20%的扣除，扣除后的价格为评标报价，即评标报价=投标报价×（1-20%）。</w:t>
            </w:r>
            <w:r>
              <w:rPr>
                <w:rFonts w:hint="eastAsia" w:ascii="宋体" w:hAnsi="宋体" w:cs="宋体"/>
                <w:bCs/>
                <w:color w:val="auto"/>
                <w:szCs w:val="21"/>
                <w:highlight w:val="none"/>
              </w:rPr>
              <w:t>除上述情况外，评标报价=投标报价。</w:t>
            </w:r>
          </w:p>
          <w:p>
            <w:pPr>
              <w:keepNext w:val="0"/>
              <w:keepLines w:val="0"/>
              <w:pageBreakBefore w:val="0"/>
              <w:numPr>
                <w:ilvl w:val="0"/>
                <w:numId w:val="4"/>
              </w:numPr>
              <w:kinsoku/>
              <w:wordWrap w:val="0"/>
              <w:overflowPunct/>
              <w:topLinePunct w:val="0"/>
              <w:autoSpaceDE/>
              <w:autoSpaceDN/>
              <w:bidi w:val="0"/>
              <w:snapToGrid/>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以进入综合评分环节的最低的评标报价为基准价，基准价报价得分为</w:t>
            </w:r>
          </w:p>
          <w:p>
            <w:pPr>
              <w:keepNext w:val="0"/>
              <w:keepLines w:val="0"/>
              <w:pageBreakBefore w:val="0"/>
              <w:numPr>
                <w:ilvl w:val="0"/>
                <w:numId w:val="0"/>
              </w:numPr>
              <w:kinsoku/>
              <w:wordWrap w:val="0"/>
              <w:overflowPunct/>
              <w:topLinePunct w:val="0"/>
              <w:autoSpaceDE/>
              <w:autoSpaceDN/>
              <w:bidi w:val="0"/>
              <w:snapToGrid/>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10分。</w:t>
            </w:r>
          </w:p>
          <w:p>
            <w:pPr>
              <w:keepNext w:val="0"/>
              <w:keepLines w:val="0"/>
              <w:pageBreakBefore w:val="0"/>
              <w:kinsoku/>
              <w:wordWrap w:val="0"/>
              <w:overflowPunct/>
              <w:topLinePunct w:val="0"/>
              <w:autoSpaceDE/>
              <w:autoSpaceDN/>
              <w:bidi w:val="0"/>
              <w:snapToGrid/>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 xml:space="preserve">（6）价格分计算公式：        </w:t>
            </w:r>
          </w:p>
          <w:p>
            <w:pPr>
              <w:keepNext w:val="0"/>
              <w:keepLines w:val="0"/>
              <w:pageBreakBefore w:val="0"/>
              <w:kinsoku/>
              <w:wordWrap w:val="0"/>
              <w:overflowPunct/>
              <w:topLinePunct w:val="0"/>
              <w:autoSpaceDE/>
              <w:autoSpaceDN/>
              <w:bidi w:val="0"/>
              <w:snapToGrid/>
              <w:spacing w:line="400" w:lineRule="exac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某投标人价格分=基准价/某投标人评标报价金额×10分</w:t>
            </w:r>
          </w:p>
          <w:p>
            <w:pPr>
              <w:pStyle w:val="2"/>
              <w:adjustRightInd/>
              <w:spacing w:line="400" w:lineRule="exact"/>
              <w:rPr>
                <w:rFonts w:ascii="宋体" w:cs="宋体"/>
                <w:bCs/>
                <w:szCs w:val="21"/>
                <w:highlight w:val="none"/>
              </w:rPr>
            </w:pPr>
            <w:r>
              <w:rPr>
                <w:rFonts w:hint="eastAsia" w:ascii="宋体" w:hAnsi="宋体" w:cs="宋体"/>
                <w:b/>
                <w:bCs/>
                <w:color w:val="auto"/>
                <w:sz w:val="21"/>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c>
          <w:tcPr>
            <w:tcW w:w="1350" w:type="dxa"/>
            <w:vAlign w:val="center"/>
          </w:tcPr>
          <w:p>
            <w:pPr>
              <w:snapToGrid w:val="0"/>
              <w:spacing w:line="360" w:lineRule="auto"/>
              <w:jc w:val="center"/>
              <w:rPr>
                <w:rFonts w:hint="default" w:ascii="宋体" w:cs="仿宋_GB2312"/>
                <w:color w:val="000000"/>
                <w:szCs w:val="21"/>
                <w:highlight w:val="none"/>
                <w:lang w:val="en-US"/>
              </w:rPr>
            </w:pPr>
            <w:r>
              <w:rPr>
                <w:rFonts w:hint="eastAsia" w:ascii="宋体" w:hAnsi="宋体" w:cs="仿宋_GB2312"/>
                <w:color w:val="000000"/>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Align w:val="center"/>
          </w:tcPr>
          <w:p>
            <w:pPr>
              <w:snapToGrid w:val="0"/>
              <w:spacing w:line="360" w:lineRule="auto"/>
              <w:jc w:val="center"/>
              <w:rPr>
                <w:rFonts w:ascii="宋体" w:cs="仿宋_GB2312"/>
                <w:color w:val="000000"/>
                <w:szCs w:val="21"/>
                <w:highlight w:val="none"/>
              </w:rPr>
            </w:pPr>
            <w:r>
              <w:rPr>
                <w:rFonts w:ascii="宋体" w:hAnsi="宋体" w:cs="仿宋_GB2312"/>
                <w:color w:val="000000"/>
                <w:szCs w:val="21"/>
                <w:highlight w:val="none"/>
              </w:rPr>
              <w:t>2</w:t>
            </w:r>
          </w:p>
        </w:tc>
        <w:tc>
          <w:tcPr>
            <w:tcW w:w="8162" w:type="dxa"/>
            <w:gridSpan w:val="2"/>
            <w:vAlign w:val="center"/>
          </w:tcPr>
          <w:p>
            <w:pPr>
              <w:snapToGrid w:val="0"/>
              <w:spacing w:line="360" w:lineRule="auto"/>
              <w:jc w:val="center"/>
              <w:rPr>
                <w:rFonts w:ascii="宋体" w:cs="仿宋_GB2312"/>
                <w:color w:val="000000"/>
                <w:szCs w:val="21"/>
                <w:highlight w:val="none"/>
              </w:rPr>
            </w:pPr>
            <w:r>
              <w:rPr>
                <w:rFonts w:hint="eastAsia" w:ascii="宋体" w:hAnsi="宋体" w:cs="仿宋_GB2312"/>
                <w:color w:val="000000"/>
                <w:szCs w:val="21"/>
                <w:highlight w:val="none"/>
              </w:rPr>
              <w:t>技术分</w:t>
            </w:r>
          </w:p>
        </w:tc>
        <w:tc>
          <w:tcPr>
            <w:tcW w:w="1350" w:type="dxa"/>
            <w:vAlign w:val="center"/>
          </w:tcPr>
          <w:p>
            <w:pPr>
              <w:snapToGrid w:val="0"/>
              <w:spacing w:line="360" w:lineRule="auto"/>
              <w:jc w:val="center"/>
              <w:rPr>
                <w:rFonts w:hint="default" w:ascii="宋体" w:eastAsia="宋体" w:cs="仿宋_GB2312"/>
                <w:color w:val="000000"/>
                <w:szCs w:val="21"/>
                <w:highlight w:val="none"/>
                <w:lang w:val="en-US" w:eastAsia="zh-CN"/>
              </w:rPr>
            </w:pPr>
            <w:r>
              <w:rPr>
                <w:rFonts w:hint="eastAsia" w:ascii="宋体" w:hAnsi="宋体" w:cs="仿宋_GB2312"/>
                <w:color w:val="000000"/>
                <w:szCs w:val="21"/>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Align w:val="center"/>
          </w:tcPr>
          <w:p>
            <w:pPr>
              <w:snapToGrid w:val="0"/>
              <w:spacing w:line="380" w:lineRule="atLeast"/>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2.1</w:t>
            </w:r>
          </w:p>
        </w:tc>
        <w:tc>
          <w:tcPr>
            <w:tcW w:w="1212" w:type="dxa"/>
            <w:vAlign w:val="center"/>
          </w:tcPr>
          <w:p>
            <w:pPr>
              <w:snapToGrid w:val="0"/>
              <w:spacing w:line="380" w:lineRule="atLeast"/>
              <w:ind w:firstLine="316" w:firstLineChars="150"/>
              <w:jc w:val="center"/>
              <w:rPr>
                <w:rFonts w:hint="eastAsia" w:ascii="Times New Roman" w:hAnsi="Times New Roman" w:eastAsia="宋体" w:cs="Times New Roman"/>
                <w:b/>
                <w:bCs/>
                <w:highlight w:val="none"/>
              </w:rPr>
            </w:pPr>
          </w:p>
          <w:p>
            <w:pPr>
              <w:snapToGrid w:val="0"/>
              <w:spacing w:line="380" w:lineRule="atLeast"/>
              <w:ind w:firstLine="316" w:firstLineChars="150"/>
              <w:jc w:val="center"/>
              <w:rPr>
                <w:rFonts w:hint="eastAsia" w:ascii="Times New Roman" w:hAnsi="Times New Roman" w:eastAsia="宋体" w:cs="Times New Roman"/>
                <w:b/>
                <w:bCs/>
                <w:highlight w:val="none"/>
              </w:rPr>
            </w:pPr>
          </w:p>
          <w:p>
            <w:pPr>
              <w:snapToGrid w:val="0"/>
              <w:spacing w:line="380" w:lineRule="atLeast"/>
              <w:jc w:val="center"/>
              <w:rPr>
                <w:rFonts w:hint="eastAsia" w:ascii="Times New Roman" w:hAnsi="Times New Roman" w:eastAsia="宋体" w:cs="Times New Roman"/>
                <w:b/>
                <w:bCs/>
                <w:highlight w:val="none"/>
              </w:rPr>
            </w:pPr>
          </w:p>
          <w:p>
            <w:pPr>
              <w:snapToGrid w:val="0"/>
              <w:spacing w:line="380" w:lineRule="atLeast"/>
              <w:jc w:val="center"/>
              <w:rPr>
                <w:rFonts w:hint="eastAsia" w:ascii="Times New Roman" w:hAnsi="Times New Roman" w:eastAsia="宋体" w:cs="Times New Roman"/>
                <w:b/>
                <w:bCs/>
                <w:highlight w:val="none"/>
              </w:rPr>
            </w:pPr>
          </w:p>
          <w:p>
            <w:pPr>
              <w:snapToGrid w:val="0"/>
              <w:spacing w:line="380" w:lineRule="atLeast"/>
              <w:jc w:val="center"/>
              <w:rPr>
                <w:rFonts w:hint="eastAsia" w:ascii="Times New Roman" w:hAnsi="Times New Roman" w:eastAsia="宋体" w:cs="Times New Roman"/>
                <w:b/>
                <w:bCs/>
                <w:highlight w:val="none"/>
              </w:rPr>
            </w:pPr>
          </w:p>
          <w:p>
            <w:pPr>
              <w:snapToGrid w:val="0"/>
              <w:spacing w:line="380" w:lineRule="atLeast"/>
              <w:jc w:val="center"/>
              <w:rPr>
                <w:rFonts w:hint="eastAsia" w:ascii="Times New Roman" w:hAnsi="Times New Roman" w:eastAsia="宋体" w:cs="Times New Roman"/>
                <w:highlight w:val="none"/>
              </w:rPr>
            </w:pPr>
            <w:r>
              <w:rPr>
                <w:rFonts w:hint="eastAsia" w:ascii="Times New Roman" w:hAnsi="Times New Roman" w:eastAsia="宋体" w:cs="Times New Roman"/>
                <w:b/>
                <w:bCs/>
                <w:highlight w:val="none"/>
              </w:rPr>
              <w:t>服务实施方案</w:t>
            </w:r>
          </w:p>
        </w:tc>
        <w:tc>
          <w:tcPr>
            <w:tcW w:w="6950" w:type="dxa"/>
            <w:vAlign w:val="center"/>
          </w:tcPr>
          <w:p>
            <w:pPr>
              <w:numPr>
                <w:ilvl w:val="0"/>
                <w:numId w:val="0"/>
              </w:numPr>
              <w:snapToGrid w:val="0"/>
              <w:spacing w:line="380" w:lineRule="atLeast"/>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一档(</w:t>
            </w:r>
            <w:r>
              <w:rPr>
                <w:rFonts w:hint="eastAsia" w:cs="Times New Roman"/>
                <w:highlight w:val="none"/>
                <w:lang w:val="en-US" w:eastAsia="zh-CN"/>
              </w:rPr>
              <w:t>1</w:t>
            </w:r>
            <w:r>
              <w:rPr>
                <w:rFonts w:hint="eastAsia" w:ascii="Times New Roman" w:hAnsi="Times New Roman" w:eastAsia="宋体" w:cs="Times New Roman"/>
                <w:highlight w:val="none"/>
              </w:rPr>
              <w:t>分)</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方案表述简单，对本项目</w:t>
            </w:r>
            <w:r>
              <w:rPr>
                <w:rFonts w:hint="eastAsia" w:ascii="Times New Roman" w:hAnsi="Times New Roman" w:eastAsia="宋体" w:cs="Times New Roman"/>
                <w:highlight w:val="none"/>
                <w:lang w:val="en-US" w:eastAsia="zh-CN"/>
              </w:rPr>
              <w:t>没</w:t>
            </w:r>
            <w:r>
              <w:rPr>
                <w:rFonts w:hint="eastAsia" w:ascii="Times New Roman" w:hAnsi="Times New Roman" w:eastAsia="宋体" w:cs="Times New Roman"/>
                <w:highlight w:val="none"/>
              </w:rPr>
              <w:t xml:space="preserve">有正确理解与认识。 </w:t>
            </w:r>
          </w:p>
          <w:p>
            <w:pPr>
              <w:numPr>
                <w:ilvl w:val="0"/>
                <w:numId w:val="0"/>
              </w:numPr>
              <w:snapToGrid w:val="0"/>
              <w:spacing w:line="380" w:lineRule="atLeast"/>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二档(</w:t>
            </w:r>
            <w:r>
              <w:rPr>
                <w:rFonts w:hint="eastAsia" w:cs="Times New Roman"/>
                <w:highlight w:val="none"/>
                <w:lang w:val="en-US" w:eastAsia="zh-CN"/>
              </w:rPr>
              <w:t>5</w:t>
            </w:r>
            <w:r>
              <w:rPr>
                <w:rFonts w:hint="eastAsia" w:ascii="Times New Roman" w:hAnsi="Times New Roman" w:eastAsia="宋体" w:cs="Times New Roman"/>
                <w:highlight w:val="none"/>
              </w:rPr>
              <w:t>分)</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基本能够理解本项目的实施背景、目标、范围；基本把握本项目的技术重点、难点；并结合当地实际服务情况，提出工作时间、策略方案。 </w:t>
            </w:r>
          </w:p>
          <w:p>
            <w:pPr>
              <w:numPr>
                <w:ilvl w:val="0"/>
                <w:numId w:val="0"/>
              </w:numPr>
              <w:snapToGrid w:val="0"/>
              <w:spacing w:line="380" w:lineRule="atLeast"/>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三档(</w:t>
            </w:r>
            <w:r>
              <w:rPr>
                <w:rFonts w:hint="eastAsia" w:cs="Times New Roman"/>
                <w:highlight w:val="none"/>
                <w:lang w:val="en-US" w:eastAsia="zh-CN"/>
              </w:rPr>
              <w:t>9</w:t>
            </w:r>
            <w:r>
              <w:rPr>
                <w:rFonts w:hint="eastAsia" w:ascii="Times New Roman" w:hAnsi="Times New Roman" w:eastAsia="宋体" w:cs="Times New Roman"/>
                <w:highlight w:val="none"/>
              </w:rPr>
              <w:t>分)</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比较准确理解本项目的实施背景、目标、范围；能够把握本项目的技术重点、难点；并结合当地实际情况和本项目要求，提出合理服务时间、规划路线、策略方案。有完善的跟踪服务及承诺。 </w:t>
            </w:r>
          </w:p>
          <w:p>
            <w:pPr>
              <w:numPr>
                <w:ilvl w:val="0"/>
                <w:numId w:val="0"/>
              </w:numPr>
              <w:snapToGrid w:val="0"/>
              <w:spacing w:line="380" w:lineRule="atLeast"/>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四档(</w:t>
            </w:r>
            <w:r>
              <w:rPr>
                <w:rFonts w:hint="eastAsia" w:cs="Times New Roman"/>
                <w:highlight w:val="none"/>
                <w:lang w:val="en-US" w:eastAsia="zh-CN"/>
              </w:rPr>
              <w:t>13</w:t>
            </w:r>
            <w:r>
              <w:rPr>
                <w:rFonts w:hint="eastAsia" w:ascii="Times New Roman" w:hAnsi="Times New Roman" w:eastAsia="宋体" w:cs="Times New Roman"/>
                <w:highlight w:val="none"/>
              </w:rPr>
              <w:t>分)</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能够结合实地调研完全准确理解本项目的实施背景、目标、范围；能够把握本项 目的技术重点、难点；能够深刻理解与认识；结合当地实际服务情况，对服务工作时间及工作路线能够合理分配，跟踪服务承诺完善。</w:t>
            </w:r>
            <w:r>
              <w:rPr>
                <w:rFonts w:hint="eastAsia" w:cs="Times New Roman"/>
                <w:highlight w:val="none"/>
                <w:lang w:eastAsia="zh-CN"/>
              </w:rPr>
              <w:t>服务实施方案至少包括</w:t>
            </w:r>
            <w:r>
              <w:rPr>
                <w:rFonts w:hint="eastAsia" w:ascii="宋体" w:hAnsi="宋体" w:eastAsia="宋体" w:cs="宋体"/>
                <w:b w:val="0"/>
                <w:bCs w:val="0"/>
                <w:color w:val="000000"/>
                <w:sz w:val="21"/>
                <w:szCs w:val="21"/>
                <w:highlight w:val="none"/>
                <w:vertAlign w:val="baseline"/>
                <w:lang w:val="zh-CN"/>
              </w:rPr>
              <w:t>互花米草</w:t>
            </w:r>
            <w:r>
              <w:rPr>
                <w:rFonts w:hint="eastAsia" w:ascii="宋体" w:hAnsi="宋体" w:cs="宋体"/>
                <w:b w:val="0"/>
                <w:bCs w:val="0"/>
                <w:color w:val="000000"/>
                <w:sz w:val="21"/>
                <w:szCs w:val="21"/>
                <w:highlight w:val="none"/>
                <w:vertAlign w:val="baseline"/>
                <w:lang w:val="zh-CN"/>
              </w:rPr>
              <w:t>防治方法及其</w:t>
            </w:r>
            <w:r>
              <w:rPr>
                <w:rFonts w:hint="eastAsia" w:cs="Times New Roman"/>
                <w:highlight w:val="none"/>
                <w:lang w:eastAsia="zh-CN"/>
              </w:rPr>
              <w:t>实施步骤、实施要点的阐述，能较好的指导项目的实施。</w:t>
            </w:r>
            <w:r>
              <w:rPr>
                <w:rFonts w:hint="eastAsia" w:ascii="Times New Roman" w:hAnsi="Times New Roman" w:eastAsia="宋体" w:cs="Times New Roman"/>
                <w:highlight w:val="none"/>
              </w:rPr>
              <w:t xml:space="preserve"> </w:t>
            </w:r>
          </w:p>
          <w:p>
            <w:pPr>
              <w:numPr>
                <w:ilvl w:val="0"/>
                <w:numId w:val="0"/>
              </w:numPr>
              <w:snapToGrid w:val="0"/>
              <w:spacing w:line="380" w:lineRule="atLeast"/>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五档(</w:t>
            </w:r>
            <w:r>
              <w:rPr>
                <w:rFonts w:hint="eastAsia" w:cs="Times New Roman"/>
                <w:highlight w:val="none"/>
                <w:lang w:val="en-US" w:eastAsia="zh-CN"/>
              </w:rPr>
              <w:t>17</w:t>
            </w:r>
            <w:r>
              <w:rPr>
                <w:rFonts w:hint="eastAsia" w:ascii="Times New Roman" w:hAnsi="Times New Roman" w:eastAsia="宋体" w:cs="Times New Roman"/>
                <w:highlight w:val="none"/>
              </w:rPr>
              <w:t>分)</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很好结合实地调研完全准确理解本项目的实施背景、目标、范围；能够详细、完整把握本项目的技术重点、难点；能够深刻理解与认识；结合当地实际服务情况，对合理分配服务工作时间及工作路线作出严谨的计划，服务措施安全，跟踪服务承诺完善</w:t>
            </w:r>
            <w:r>
              <w:rPr>
                <w:rFonts w:hint="eastAsia" w:cs="Times New Roman"/>
                <w:highlight w:val="none"/>
                <w:lang w:eastAsia="zh-CN"/>
              </w:rPr>
              <w:t>。服务实施方案至少包括</w:t>
            </w:r>
            <w:r>
              <w:rPr>
                <w:rFonts w:hint="eastAsia" w:ascii="宋体" w:hAnsi="宋体" w:eastAsia="宋体" w:cs="宋体"/>
                <w:b w:val="0"/>
                <w:bCs w:val="0"/>
                <w:color w:val="000000"/>
                <w:sz w:val="21"/>
                <w:szCs w:val="21"/>
                <w:highlight w:val="none"/>
                <w:vertAlign w:val="baseline"/>
                <w:lang w:val="zh-CN"/>
              </w:rPr>
              <w:t>互花米草</w:t>
            </w:r>
            <w:r>
              <w:rPr>
                <w:rFonts w:hint="eastAsia" w:ascii="宋体" w:hAnsi="宋体" w:cs="宋体"/>
                <w:b w:val="0"/>
                <w:bCs w:val="0"/>
                <w:color w:val="000000"/>
                <w:sz w:val="21"/>
                <w:szCs w:val="21"/>
                <w:highlight w:val="none"/>
                <w:vertAlign w:val="baseline"/>
                <w:lang w:val="zh-CN"/>
              </w:rPr>
              <w:t>防治方法及其</w:t>
            </w:r>
            <w:r>
              <w:rPr>
                <w:rFonts w:hint="eastAsia" w:cs="Times New Roman"/>
                <w:highlight w:val="none"/>
                <w:lang w:eastAsia="zh-CN"/>
              </w:rPr>
              <w:t>实施步骤、实施要点的阐述，能详细的指导项目实施</w:t>
            </w:r>
            <w:r>
              <w:rPr>
                <w:rFonts w:hint="eastAsia" w:ascii="Times New Roman" w:hAnsi="Times New Roman" w:eastAsia="宋体" w:cs="Times New Roman"/>
                <w:highlight w:val="none"/>
              </w:rPr>
              <w:t xml:space="preserve">，且方案具有合理性、科学性、针对性、规范性。 </w:t>
            </w:r>
          </w:p>
          <w:p>
            <w:pPr>
              <w:numPr>
                <w:ilvl w:val="0"/>
                <w:numId w:val="0"/>
              </w:numPr>
              <w:snapToGrid w:val="0"/>
              <w:spacing w:line="380" w:lineRule="atLeast"/>
              <w:jc w:val="left"/>
              <w:rPr>
                <w:rFonts w:hint="eastAsia" w:ascii="Times New Roman" w:hAnsi="Times New Roman" w:eastAsia="宋体" w:cs="Times New Roman"/>
                <w:highlight w:val="none"/>
              </w:rPr>
            </w:pPr>
            <w:r>
              <w:rPr>
                <w:rFonts w:hint="eastAsia" w:ascii="Times New Roman" w:hAnsi="Times New Roman" w:eastAsia="宋体" w:cs="Times New Roman"/>
                <w:b/>
                <w:bCs/>
                <w:highlight w:val="none"/>
              </w:rPr>
              <w:t>注：不提供服务实施方案的不得分。</w:t>
            </w:r>
          </w:p>
        </w:tc>
        <w:tc>
          <w:tcPr>
            <w:tcW w:w="1350" w:type="dxa"/>
            <w:vAlign w:val="center"/>
          </w:tcPr>
          <w:p>
            <w:pPr>
              <w:snapToGrid w:val="0"/>
              <w:spacing w:line="360" w:lineRule="auto"/>
              <w:jc w:val="center"/>
              <w:rPr>
                <w:rFonts w:hint="default" w:ascii="宋体" w:eastAsia="宋体" w:cs="仿宋_GB2312"/>
                <w:color w:val="000000"/>
                <w:szCs w:val="21"/>
                <w:highlight w:val="none"/>
                <w:lang w:val="en-US" w:eastAsia="zh-CN"/>
              </w:rPr>
            </w:pPr>
            <w:r>
              <w:rPr>
                <w:rFonts w:hint="eastAsia" w:ascii="宋体" w:cs="仿宋_GB2312"/>
                <w:color w:val="000000"/>
                <w:szCs w:val="21"/>
                <w:highlight w:val="none"/>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Align w:val="center"/>
          </w:tcPr>
          <w:p>
            <w:pPr>
              <w:snapToGrid w:val="0"/>
              <w:spacing w:line="380" w:lineRule="atLeast"/>
              <w:jc w:val="left"/>
              <w:rPr>
                <w:rFonts w:hint="default" w:ascii="Times New Roman" w:hAnsi="Times New Roman" w:eastAsia="宋体" w:cs="Times New Roman"/>
                <w:highlight w:val="none"/>
                <w:lang w:val="en-US" w:eastAsia="zh-CN"/>
              </w:rPr>
            </w:pPr>
            <w:r>
              <w:rPr>
                <w:rFonts w:hint="eastAsia" w:cs="Times New Roman"/>
                <w:highlight w:val="none"/>
                <w:lang w:val="en-US" w:eastAsia="zh-CN"/>
              </w:rPr>
              <w:t>2.2</w:t>
            </w:r>
          </w:p>
        </w:tc>
        <w:tc>
          <w:tcPr>
            <w:tcW w:w="1212" w:type="dxa"/>
            <w:vAlign w:val="center"/>
          </w:tcPr>
          <w:p>
            <w:pPr>
              <w:snapToGrid w:val="0"/>
              <w:spacing w:line="380" w:lineRule="atLeast"/>
              <w:jc w:val="left"/>
              <w:rPr>
                <w:rFonts w:hint="eastAsia" w:cs="Times New Roman"/>
                <w:highlight w:val="none"/>
                <w:lang w:val="en-US" w:eastAsia="zh-CN"/>
              </w:rPr>
            </w:pPr>
            <w:r>
              <w:rPr>
                <w:rFonts w:hint="eastAsia"/>
                <w:b/>
                <w:bCs/>
                <w:highlight w:val="none"/>
              </w:rPr>
              <w:t>人员</w:t>
            </w:r>
            <w:r>
              <w:rPr>
                <w:rFonts w:hint="eastAsia"/>
                <w:b/>
                <w:bCs/>
                <w:highlight w:val="none"/>
                <w:lang w:val="en-US" w:eastAsia="zh-CN"/>
              </w:rPr>
              <w:t>配置</w:t>
            </w:r>
            <w:r>
              <w:rPr>
                <w:rFonts w:hint="eastAsia"/>
                <w:b/>
                <w:bCs/>
                <w:highlight w:val="none"/>
              </w:rPr>
              <w:t>方案</w:t>
            </w:r>
          </w:p>
        </w:tc>
        <w:tc>
          <w:tcPr>
            <w:tcW w:w="6950" w:type="dxa"/>
            <w:vAlign w:val="center"/>
          </w:tcPr>
          <w:p>
            <w:pPr>
              <w:numPr>
                <w:ilvl w:val="0"/>
                <w:numId w:val="0"/>
              </w:numPr>
              <w:adjustRightInd/>
              <w:snapToGrid w:val="0"/>
              <w:spacing w:line="400" w:lineRule="exact"/>
              <w:ind w:leftChars="0"/>
              <w:rPr>
                <w:rFonts w:hint="eastAsia"/>
                <w:b w:val="0"/>
                <w:bCs w:val="0"/>
                <w:sz w:val="21"/>
                <w:szCs w:val="21"/>
                <w:highlight w:val="none"/>
              </w:rPr>
            </w:pPr>
            <w:r>
              <w:rPr>
                <w:rFonts w:hint="eastAsia"/>
                <w:b w:val="0"/>
                <w:bCs w:val="0"/>
                <w:sz w:val="21"/>
                <w:szCs w:val="21"/>
                <w:highlight w:val="none"/>
              </w:rPr>
              <w:t>方案中制定有相应的岗位职责分工说明;制定从业人员培训管理制度、人员考核制度。方案详细，投入人员安排完全满足项目要求。各项目实施地点有很周密的人员安排计划，不窝工，各人员任务分配、劳动时间、作息时间计划切合本项目实际，内容执行性强，计划详细具体，完全符合本项目现场的运行情况，得基本分</w:t>
            </w:r>
            <w:r>
              <w:rPr>
                <w:rFonts w:hint="eastAsia"/>
                <w:b w:val="0"/>
                <w:bCs w:val="0"/>
                <w:sz w:val="21"/>
                <w:szCs w:val="21"/>
                <w:highlight w:val="none"/>
                <w:lang w:val="en-US" w:eastAsia="zh-CN"/>
              </w:rPr>
              <w:t>3</w:t>
            </w:r>
            <w:r>
              <w:rPr>
                <w:rFonts w:hint="eastAsia"/>
                <w:b w:val="0"/>
                <w:bCs w:val="0"/>
                <w:sz w:val="21"/>
                <w:szCs w:val="21"/>
                <w:highlight w:val="none"/>
              </w:rPr>
              <w:t>分。</w:t>
            </w:r>
          </w:p>
          <w:p>
            <w:pPr>
              <w:numPr>
                <w:ilvl w:val="0"/>
                <w:numId w:val="0"/>
              </w:numPr>
              <w:adjustRightInd/>
              <w:snapToGrid w:val="0"/>
              <w:spacing w:line="400" w:lineRule="exact"/>
              <w:ind w:leftChars="0"/>
              <w:rPr>
                <w:rFonts w:hint="eastAsia"/>
                <w:sz w:val="21"/>
                <w:szCs w:val="21"/>
                <w:highlight w:val="none"/>
              </w:rPr>
            </w:pPr>
            <w:r>
              <w:rPr>
                <w:rFonts w:hint="eastAsia"/>
                <w:b w:val="0"/>
                <w:bCs w:val="0"/>
                <w:sz w:val="21"/>
                <w:szCs w:val="21"/>
                <w:highlight w:val="none"/>
              </w:rPr>
              <w:t>在此基础上:项目组成员中具有</w:t>
            </w:r>
            <w:r>
              <w:rPr>
                <w:rFonts w:hint="eastAsia"/>
                <w:b w:val="0"/>
                <w:bCs w:val="0"/>
                <w:sz w:val="21"/>
                <w:szCs w:val="21"/>
                <w:highlight w:val="none"/>
                <w:lang w:val="en-US" w:eastAsia="zh-CN"/>
              </w:rPr>
              <w:t>林业</w:t>
            </w:r>
            <w:r>
              <w:rPr>
                <w:rFonts w:hint="eastAsia"/>
                <w:b w:val="0"/>
                <w:bCs w:val="0"/>
                <w:sz w:val="21"/>
                <w:szCs w:val="21"/>
                <w:highlight w:val="none"/>
              </w:rPr>
              <w:t>高级工程师及以上职称的得</w:t>
            </w:r>
            <w:r>
              <w:rPr>
                <w:rFonts w:hint="eastAsia"/>
                <w:b w:val="0"/>
                <w:bCs w:val="0"/>
                <w:sz w:val="21"/>
                <w:szCs w:val="21"/>
                <w:highlight w:val="none"/>
                <w:lang w:val="en-US" w:eastAsia="zh-CN"/>
              </w:rPr>
              <w:t>2</w:t>
            </w:r>
            <w:r>
              <w:rPr>
                <w:rFonts w:hint="eastAsia"/>
                <w:b w:val="0"/>
                <w:bCs w:val="0"/>
                <w:sz w:val="21"/>
                <w:szCs w:val="21"/>
                <w:highlight w:val="none"/>
              </w:rPr>
              <w:t>分，最高得</w:t>
            </w:r>
            <w:r>
              <w:rPr>
                <w:rFonts w:hint="eastAsia"/>
                <w:b w:val="0"/>
                <w:bCs w:val="0"/>
                <w:sz w:val="21"/>
                <w:szCs w:val="21"/>
                <w:highlight w:val="none"/>
                <w:lang w:val="en-US" w:eastAsia="zh-CN"/>
              </w:rPr>
              <w:t>2</w:t>
            </w:r>
            <w:r>
              <w:rPr>
                <w:rFonts w:hint="eastAsia"/>
                <w:b w:val="0"/>
                <w:bCs w:val="0"/>
                <w:sz w:val="21"/>
                <w:szCs w:val="21"/>
                <w:highlight w:val="none"/>
              </w:rPr>
              <w:t>分</w:t>
            </w:r>
            <w:r>
              <w:rPr>
                <w:rFonts w:hint="eastAsia"/>
                <w:b w:val="0"/>
                <w:bCs w:val="0"/>
                <w:sz w:val="21"/>
                <w:szCs w:val="21"/>
                <w:highlight w:val="none"/>
                <w:lang w:eastAsia="zh-CN"/>
              </w:rPr>
              <w:t>。</w:t>
            </w:r>
            <w:r>
              <w:rPr>
                <w:rFonts w:hint="eastAsia"/>
                <w:b/>
                <w:bCs/>
                <w:sz w:val="21"/>
                <w:szCs w:val="21"/>
                <w:highlight w:val="none"/>
              </w:rPr>
              <w:t xml:space="preserve"> </w:t>
            </w:r>
          </w:p>
          <w:p>
            <w:pPr>
              <w:pStyle w:val="79"/>
              <w:rPr>
                <w:rFonts w:hint="eastAsia" w:ascii="Times New Roman" w:hAnsi="Times New Roman" w:eastAsia="宋体" w:cs="Times New Roman"/>
                <w:b/>
                <w:bCs/>
                <w:spacing w:val="0"/>
                <w:kern w:val="2"/>
                <w:sz w:val="21"/>
                <w:szCs w:val="24"/>
                <w:highlight w:val="none"/>
                <w:lang w:val="en-US" w:eastAsia="zh-CN" w:bidi="ar-SA"/>
              </w:rPr>
            </w:pPr>
            <w:r>
              <w:rPr>
                <w:rFonts w:hint="eastAsia" w:ascii="Times New Roman" w:hAnsi="Times New Roman" w:eastAsia="宋体" w:cs="Times New Roman"/>
                <w:b/>
                <w:bCs/>
                <w:spacing w:val="0"/>
                <w:kern w:val="2"/>
                <w:sz w:val="21"/>
                <w:szCs w:val="24"/>
                <w:highlight w:val="none"/>
                <w:lang w:val="en-US" w:eastAsia="zh-CN" w:bidi="ar-SA"/>
              </w:rPr>
              <w:t>注：</w:t>
            </w:r>
            <w:r>
              <w:rPr>
                <w:rFonts w:hint="eastAsia" w:cs="Times New Roman"/>
                <w:b/>
                <w:bCs/>
                <w:spacing w:val="0"/>
                <w:kern w:val="2"/>
                <w:sz w:val="21"/>
                <w:szCs w:val="24"/>
                <w:highlight w:val="none"/>
                <w:lang w:val="en-US" w:eastAsia="zh-CN" w:bidi="ar-SA"/>
              </w:rPr>
              <w:t>不提供人员配置方案</w:t>
            </w:r>
            <w:r>
              <w:rPr>
                <w:rFonts w:hint="eastAsia" w:ascii="Times New Roman" w:hAnsi="Times New Roman" w:eastAsia="宋体" w:cs="Times New Roman"/>
                <w:b/>
                <w:bCs/>
                <w:spacing w:val="0"/>
                <w:kern w:val="2"/>
                <w:sz w:val="21"/>
                <w:szCs w:val="24"/>
                <w:highlight w:val="none"/>
                <w:lang w:val="en-US" w:eastAsia="zh-CN" w:bidi="ar-SA"/>
              </w:rPr>
              <w:t>的不得分。</w:t>
            </w:r>
          </w:p>
        </w:tc>
        <w:tc>
          <w:tcPr>
            <w:tcW w:w="1350" w:type="dxa"/>
            <w:vAlign w:val="center"/>
          </w:tcPr>
          <w:p>
            <w:pPr>
              <w:snapToGrid w:val="0"/>
              <w:spacing w:line="360" w:lineRule="auto"/>
              <w:jc w:val="center"/>
              <w:rPr>
                <w:rFonts w:hint="default" w:ascii="宋体" w:hAnsi="宋体" w:cs="仿宋_GB2312"/>
                <w:color w:val="000000"/>
                <w:szCs w:val="21"/>
                <w:highlight w:val="none"/>
                <w:lang w:val="en-US" w:eastAsia="zh-CN"/>
              </w:rPr>
            </w:pPr>
            <w:r>
              <w:rPr>
                <w:rFonts w:hint="eastAsia" w:ascii="宋体" w:hAnsi="宋体" w:cs="仿宋_GB2312"/>
                <w:color w:val="000000"/>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Align w:val="center"/>
          </w:tcPr>
          <w:p>
            <w:pPr>
              <w:snapToGrid w:val="0"/>
              <w:spacing w:line="380" w:lineRule="atLeast"/>
              <w:jc w:val="left"/>
              <w:rPr>
                <w:rFonts w:hint="default" w:cs="Times New Roman"/>
                <w:highlight w:val="none"/>
                <w:lang w:val="en-US" w:eastAsia="zh-CN"/>
              </w:rPr>
            </w:pPr>
            <w:r>
              <w:rPr>
                <w:rFonts w:hint="eastAsia" w:cs="Times New Roman"/>
                <w:highlight w:val="none"/>
                <w:lang w:val="en-US" w:eastAsia="zh-CN"/>
              </w:rPr>
              <w:t>2.3</w:t>
            </w:r>
          </w:p>
        </w:tc>
        <w:tc>
          <w:tcPr>
            <w:tcW w:w="1212" w:type="dxa"/>
            <w:vAlign w:val="center"/>
          </w:tcPr>
          <w:p>
            <w:pPr>
              <w:snapToGrid w:val="0"/>
              <w:spacing w:line="380" w:lineRule="atLeast"/>
              <w:jc w:val="left"/>
              <w:rPr>
                <w:rFonts w:hint="eastAsia" w:cs="Times New Roman"/>
                <w:highlight w:val="none"/>
                <w:lang w:val="en-US" w:eastAsia="zh-CN"/>
              </w:rPr>
            </w:pPr>
            <w:r>
              <w:rPr>
                <w:rFonts w:hint="eastAsia"/>
                <w:b/>
                <w:bCs/>
                <w:highlight w:val="none"/>
              </w:rPr>
              <w:t>确保</w:t>
            </w:r>
            <w:r>
              <w:rPr>
                <w:rFonts w:hint="eastAsia"/>
                <w:b/>
                <w:bCs/>
                <w:highlight w:val="none"/>
                <w:lang w:eastAsia="zh-CN"/>
              </w:rPr>
              <w:t>项目工期的技术组织措施方案</w:t>
            </w:r>
          </w:p>
        </w:tc>
        <w:tc>
          <w:tcPr>
            <w:tcW w:w="6950" w:type="dxa"/>
            <w:vAlign w:val="center"/>
          </w:tcPr>
          <w:p>
            <w:pPr>
              <w:numPr>
                <w:ilvl w:val="0"/>
                <w:numId w:val="0"/>
              </w:numPr>
              <w:adjustRightInd/>
              <w:snapToGrid w:val="0"/>
              <w:spacing w:line="400" w:lineRule="exact"/>
              <w:ind w:leftChars="0"/>
              <w:rPr>
                <w:rFonts w:hint="eastAsia"/>
                <w:highlight w:val="none"/>
              </w:rPr>
            </w:pPr>
            <w:r>
              <w:rPr>
                <w:rFonts w:hint="eastAsia"/>
                <w:highlight w:val="none"/>
              </w:rPr>
              <w:t>一档（</w:t>
            </w:r>
            <w:r>
              <w:rPr>
                <w:rFonts w:hint="eastAsia"/>
                <w:highlight w:val="none"/>
                <w:lang w:val="en-US" w:eastAsia="zh-CN"/>
              </w:rPr>
              <w:t>1</w:t>
            </w:r>
            <w:r>
              <w:rPr>
                <w:rFonts w:hint="eastAsia"/>
                <w:highlight w:val="none"/>
              </w:rPr>
              <w:t>分）：在</w:t>
            </w:r>
            <w:r>
              <w:rPr>
                <w:rFonts w:hint="eastAsia"/>
                <w:highlight w:val="none"/>
                <w:lang w:eastAsia="zh-CN"/>
              </w:rPr>
              <w:t>物资投入</w:t>
            </w:r>
            <w:r>
              <w:rPr>
                <w:rFonts w:hint="eastAsia"/>
                <w:highlight w:val="none"/>
              </w:rPr>
              <w:t>、</w:t>
            </w:r>
            <w:r>
              <w:rPr>
                <w:rFonts w:hint="eastAsia"/>
                <w:highlight w:val="none"/>
                <w:lang w:eastAsia="zh-CN"/>
              </w:rPr>
              <w:t>人员投入</w:t>
            </w:r>
            <w:r>
              <w:rPr>
                <w:rFonts w:hint="eastAsia"/>
                <w:highlight w:val="none"/>
              </w:rPr>
              <w:t>、</w:t>
            </w:r>
            <w:r>
              <w:rPr>
                <w:rFonts w:hint="eastAsia"/>
                <w:highlight w:val="none"/>
                <w:lang w:eastAsia="zh-CN"/>
              </w:rPr>
              <w:t>防治</w:t>
            </w:r>
            <w:r>
              <w:rPr>
                <w:rFonts w:hint="eastAsia"/>
                <w:highlight w:val="none"/>
              </w:rPr>
              <w:t>技术方面有</w:t>
            </w:r>
            <w:r>
              <w:rPr>
                <w:rFonts w:hint="eastAsia"/>
                <w:highlight w:val="none"/>
                <w:lang w:eastAsia="zh-CN"/>
              </w:rPr>
              <w:t>简单的</w:t>
            </w:r>
            <w:r>
              <w:rPr>
                <w:rFonts w:hint="eastAsia"/>
                <w:highlight w:val="none"/>
              </w:rPr>
              <w:t>保证工期的</w:t>
            </w:r>
            <w:r>
              <w:rPr>
                <w:rFonts w:hint="eastAsia"/>
                <w:highlight w:val="none"/>
                <w:lang w:eastAsia="zh-CN"/>
              </w:rPr>
              <w:t>技术组织</w:t>
            </w:r>
            <w:r>
              <w:rPr>
                <w:rFonts w:hint="eastAsia"/>
                <w:highlight w:val="none"/>
              </w:rPr>
              <w:t>措施</w:t>
            </w:r>
            <w:r>
              <w:rPr>
                <w:rFonts w:hint="eastAsia"/>
                <w:highlight w:val="none"/>
                <w:lang w:eastAsia="zh-CN"/>
              </w:rPr>
              <w:t>方案，</w:t>
            </w:r>
            <w:r>
              <w:rPr>
                <w:rFonts w:hint="eastAsia"/>
                <w:highlight w:val="none"/>
              </w:rPr>
              <w:t>有</w:t>
            </w:r>
            <w:r>
              <w:rPr>
                <w:rFonts w:hint="eastAsia"/>
                <w:highlight w:val="none"/>
                <w:lang w:eastAsia="zh-CN"/>
              </w:rPr>
              <w:t>简单的</w:t>
            </w:r>
            <w:r>
              <w:rPr>
                <w:rFonts w:hint="eastAsia"/>
                <w:highlight w:val="none"/>
              </w:rPr>
              <w:t>控制工期的</w:t>
            </w:r>
            <w:r>
              <w:rPr>
                <w:rFonts w:hint="eastAsia"/>
                <w:highlight w:val="none"/>
                <w:lang w:eastAsia="zh-CN"/>
              </w:rPr>
              <w:t>项目</w:t>
            </w:r>
            <w:r>
              <w:rPr>
                <w:rFonts w:hint="eastAsia"/>
                <w:highlight w:val="none"/>
              </w:rPr>
              <w:t xml:space="preserve">进度计划。 </w:t>
            </w:r>
          </w:p>
          <w:p>
            <w:pPr>
              <w:numPr>
                <w:ilvl w:val="0"/>
                <w:numId w:val="0"/>
              </w:numPr>
              <w:adjustRightInd/>
              <w:snapToGrid w:val="0"/>
              <w:spacing w:line="400" w:lineRule="exact"/>
              <w:ind w:leftChars="0"/>
              <w:rPr>
                <w:rFonts w:hint="eastAsia"/>
                <w:highlight w:val="none"/>
              </w:rPr>
            </w:pPr>
            <w:r>
              <w:rPr>
                <w:rFonts w:hint="eastAsia"/>
                <w:highlight w:val="none"/>
              </w:rPr>
              <w:t>二档（</w:t>
            </w:r>
            <w:r>
              <w:rPr>
                <w:rFonts w:hint="eastAsia"/>
                <w:highlight w:val="none"/>
                <w:lang w:val="en-US" w:eastAsia="zh-CN"/>
              </w:rPr>
              <w:t>2</w:t>
            </w:r>
            <w:r>
              <w:rPr>
                <w:rFonts w:hint="eastAsia"/>
                <w:highlight w:val="none"/>
              </w:rPr>
              <w:t>分）：在</w:t>
            </w:r>
            <w:r>
              <w:rPr>
                <w:rFonts w:hint="eastAsia"/>
                <w:highlight w:val="none"/>
                <w:lang w:eastAsia="zh-CN"/>
              </w:rPr>
              <w:t>物资投入</w:t>
            </w:r>
            <w:r>
              <w:rPr>
                <w:rFonts w:hint="eastAsia"/>
                <w:highlight w:val="none"/>
              </w:rPr>
              <w:t>、</w:t>
            </w:r>
            <w:r>
              <w:rPr>
                <w:rFonts w:hint="eastAsia"/>
                <w:highlight w:val="none"/>
                <w:lang w:eastAsia="zh-CN"/>
              </w:rPr>
              <w:t>人员投入</w:t>
            </w:r>
            <w:r>
              <w:rPr>
                <w:rFonts w:hint="eastAsia"/>
                <w:highlight w:val="none"/>
              </w:rPr>
              <w:t>、</w:t>
            </w:r>
            <w:r>
              <w:rPr>
                <w:rFonts w:hint="eastAsia"/>
                <w:highlight w:val="none"/>
                <w:lang w:eastAsia="zh-CN"/>
              </w:rPr>
              <w:t>防治</w:t>
            </w:r>
            <w:r>
              <w:rPr>
                <w:rFonts w:hint="eastAsia"/>
                <w:highlight w:val="none"/>
              </w:rPr>
              <w:t>技术方面有</w:t>
            </w:r>
            <w:r>
              <w:rPr>
                <w:rFonts w:hint="eastAsia"/>
                <w:highlight w:val="none"/>
                <w:lang w:eastAsia="zh-CN"/>
              </w:rPr>
              <w:t>比较完善的</w:t>
            </w:r>
            <w:r>
              <w:rPr>
                <w:rFonts w:hint="eastAsia"/>
                <w:highlight w:val="none"/>
              </w:rPr>
              <w:t>保证工期的</w:t>
            </w:r>
            <w:r>
              <w:rPr>
                <w:rFonts w:hint="eastAsia"/>
                <w:highlight w:val="none"/>
                <w:lang w:eastAsia="zh-CN"/>
              </w:rPr>
              <w:t>技术组织</w:t>
            </w:r>
            <w:r>
              <w:rPr>
                <w:rFonts w:hint="eastAsia"/>
                <w:highlight w:val="none"/>
              </w:rPr>
              <w:t>措施</w:t>
            </w:r>
            <w:r>
              <w:rPr>
                <w:rFonts w:hint="eastAsia"/>
                <w:highlight w:val="none"/>
                <w:lang w:eastAsia="zh-CN"/>
              </w:rPr>
              <w:t>方案，</w:t>
            </w:r>
            <w:r>
              <w:rPr>
                <w:rFonts w:hint="eastAsia"/>
                <w:highlight w:val="none"/>
              </w:rPr>
              <w:t>有</w:t>
            </w:r>
            <w:r>
              <w:rPr>
                <w:rFonts w:hint="eastAsia"/>
                <w:highlight w:val="none"/>
                <w:lang w:eastAsia="zh-CN"/>
              </w:rPr>
              <w:t>较详细的</w:t>
            </w:r>
            <w:r>
              <w:rPr>
                <w:rFonts w:hint="eastAsia"/>
                <w:highlight w:val="none"/>
              </w:rPr>
              <w:t>控制工期的</w:t>
            </w:r>
            <w:r>
              <w:rPr>
                <w:rFonts w:hint="eastAsia"/>
                <w:highlight w:val="none"/>
                <w:lang w:eastAsia="zh-CN"/>
              </w:rPr>
              <w:t>项目</w:t>
            </w:r>
            <w:r>
              <w:rPr>
                <w:rFonts w:hint="eastAsia"/>
                <w:highlight w:val="none"/>
              </w:rPr>
              <w:t>进度计划。</w:t>
            </w:r>
          </w:p>
          <w:p>
            <w:pPr>
              <w:numPr>
                <w:ilvl w:val="0"/>
                <w:numId w:val="0"/>
              </w:numPr>
              <w:adjustRightInd/>
              <w:snapToGrid w:val="0"/>
              <w:spacing w:line="400" w:lineRule="exact"/>
              <w:ind w:leftChars="0"/>
              <w:rPr>
                <w:rFonts w:hint="eastAsia"/>
                <w:highlight w:val="none"/>
              </w:rPr>
            </w:pPr>
            <w:r>
              <w:rPr>
                <w:rFonts w:hint="eastAsia"/>
                <w:highlight w:val="none"/>
              </w:rPr>
              <w:t xml:space="preserve"> 三档（</w:t>
            </w:r>
            <w:r>
              <w:rPr>
                <w:rFonts w:hint="eastAsia"/>
                <w:highlight w:val="none"/>
                <w:lang w:val="en-US" w:eastAsia="zh-CN"/>
              </w:rPr>
              <w:t>3</w:t>
            </w:r>
            <w:r>
              <w:rPr>
                <w:rFonts w:hint="eastAsia"/>
                <w:highlight w:val="none"/>
              </w:rPr>
              <w:t>分）：在</w:t>
            </w:r>
            <w:r>
              <w:rPr>
                <w:rFonts w:hint="eastAsia"/>
                <w:highlight w:val="none"/>
                <w:lang w:eastAsia="zh-CN"/>
              </w:rPr>
              <w:t>物资投入</w:t>
            </w:r>
            <w:r>
              <w:rPr>
                <w:rFonts w:hint="eastAsia"/>
                <w:highlight w:val="none"/>
              </w:rPr>
              <w:t>、</w:t>
            </w:r>
            <w:r>
              <w:rPr>
                <w:rFonts w:hint="eastAsia"/>
                <w:highlight w:val="none"/>
                <w:lang w:eastAsia="zh-CN"/>
              </w:rPr>
              <w:t>人员投入</w:t>
            </w:r>
            <w:r>
              <w:rPr>
                <w:rFonts w:hint="eastAsia"/>
                <w:highlight w:val="none"/>
              </w:rPr>
              <w:t>、</w:t>
            </w:r>
            <w:r>
              <w:rPr>
                <w:rFonts w:hint="eastAsia"/>
                <w:highlight w:val="none"/>
                <w:lang w:eastAsia="zh-CN"/>
              </w:rPr>
              <w:t>防治</w:t>
            </w:r>
            <w:r>
              <w:rPr>
                <w:rFonts w:hint="eastAsia"/>
                <w:highlight w:val="none"/>
              </w:rPr>
              <w:t>技术方面有</w:t>
            </w:r>
            <w:r>
              <w:rPr>
                <w:rFonts w:hint="eastAsia"/>
                <w:highlight w:val="none"/>
                <w:lang w:eastAsia="zh-CN"/>
              </w:rPr>
              <w:t>完善和全面的</w:t>
            </w:r>
            <w:r>
              <w:rPr>
                <w:rFonts w:hint="eastAsia"/>
                <w:highlight w:val="none"/>
              </w:rPr>
              <w:t>保证工期的</w:t>
            </w:r>
            <w:r>
              <w:rPr>
                <w:rFonts w:hint="eastAsia"/>
                <w:highlight w:val="none"/>
                <w:lang w:eastAsia="zh-CN"/>
              </w:rPr>
              <w:t>技术组织</w:t>
            </w:r>
            <w:r>
              <w:rPr>
                <w:rFonts w:hint="eastAsia"/>
                <w:highlight w:val="none"/>
              </w:rPr>
              <w:t>措施</w:t>
            </w:r>
            <w:r>
              <w:rPr>
                <w:rFonts w:hint="eastAsia"/>
                <w:highlight w:val="none"/>
                <w:lang w:eastAsia="zh-CN"/>
              </w:rPr>
              <w:t>方案且</w:t>
            </w:r>
            <w:r>
              <w:rPr>
                <w:rFonts w:hint="eastAsia"/>
                <w:highlight w:val="none"/>
              </w:rPr>
              <w:t>切实符合项目需求，具有针对性。有</w:t>
            </w:r>
            <w:r>
              <w:rPr>
                <w:rFonts w:hint="eastAsia"/>
                <w:highlight w:val="none"/>
                <w:lang w:eastAsia="zh-CN"/>
              </w:rPr>
              <w:t>很详细的</w:t>
            </w:r>
            <w:r>
              <w:rPr>
                <w:rFonts w:hint="eastAsia"/>
                <w:highlight w:val="none"/>
              </w:rPr>
              <w:t>控制工期的</w:t>
            </w:r>
            <w:r>
              <w:rPr>
                <w:rFonts w:hint="eastAsia"/>
                <w:highlight w:val="none"/>
                <w:lang w:eastAsia="zh-CN"/>
              </w:rPr>
              <w:t>项目</w:t>
            </w:r>
            <w:r>
              <w:rPr>
                <w:rFonts w:hint="eastAsia"/>
                <w:highlight w:val="none"/>
              </w:rPr>
              <w:t>进度计划，</w:t>
            </w:r>
            <w:r>
              <w:rPr>
                <w:rFonts w:hint="eastAsia"/>
                <w:highlight w:val="none"/>
                <w:lang w:eastAsia="zh-CN"/>
              </w:rPr>
              <w:t>有</w:t>
            </w:r>
            <w:r>
              <w:rPr>
                <w:rFonts w:hint="eastAsia"/>
                <w:highlight w:val="none"/>
              </w:rPr>
              <w:t>进度偏差管理措施。</w:t>
            </w:r>
          </w:p>
          <w:p>
            <w:pPr>
              <w:numPr>
                <w:ilvl w:val="0"/>
                <w:numId w:val="0"/>
              </w:numPr>
              <w:adjustRightInd/>
              <w:snapToGrid w:val="0"/>
              <w:spacing w:line="400" w:lineRule="exact"/>
              <w:ind w:leftChars="0"/>
              <w:rPr>
                <w:rFonts w:hint="eastAsia"/>
                <w:highlight w:val="none"/>
              </w:rPr>
            </w:pPr>
            <w:r>
              <w:rPr>
                <w:rFonts w:hint="eastAsia" w:ascii="Times New Roman" w:hAnsi="Times New Roman" w:eastAsia="宋体" w:cs="Times New Roman"/>
                <w:b/>
                <w:bCs/>
                <w:spacing w:val="0"/>
                <w:kern w:val="2"/>
                <w:sz w:val="21"/>
                <w:szCs w:val="24"/>
                <w:highlight w:val="none"/>
                <w:lang w:val="en-US" w:eastAsia="zh-CN" w:bidi="ar-SA"/>
              </w:rPr>
              <w:t>注：</w:t>
            </w:r>
            <w:r>
              <w:rPr>
                <w:rFonts w:hint="eastAsia" w:cs="Times New Roman"/>
                <w:b/>
                <w:bCs/>
                <w:spacing w:val="0"/>
                <w:kern w:val="2"/>
                <w:sz w:val="21"/>
                <w:szCs w:val="24"/>
                <w:highlight w:val="none"/>
                <w:lang w:val="en-US" w:eastAsia="zh-CN" w:bidi="ar-SA"/>
              </w:rPr>
              <w:t>不提供确保项目工期的技术组织措施方案</w:t>
            </w:r>
            <w:r>
              <w:rPr>
                <w:rFonts w:hint="eastAsia" w:ascii="Times New Roman" w:hAnsi="Times New Roman" w:eastAsia="宋体" w:cs="Times New Roman"/>
                <w:b/>
                <w:bCs/>
                <w:spacing w:val="0"/>
                <w:kern w:val="2"/>
                <w:sz w:val="21"/>
                <w:szCs w:val="24"/>
                <w:highlight w:val="none"/>
                <w:lang w:val="en-US" w:eastAsia="zh-CN" w:bidi="ar-SA"/>
              </w:rPr>
              <w:t>的不得分。</w:t>
            </w:r>
          </w:p>
        </w:tc>
        <w:tc>
          <w:tcPr>
            <w:tcW w:w="1350" w:type="dxa"/>
            <w:vAlign w:val="center"/>
          </w:tcPr>
          <w:p>
            <w:pPr>
              <w:snapToGrid w:val="0"/>
              <w:spacing w:line="360" w:lineRule="auto"/>
              <w:jc w:val="center"/>
              <w:rPr>
                <w:rFonts w:hint="default" w:ascii="宋体" w:hAnsi="宋体" w:cs="仿宋_GB2312"/>
                <w:color w:val="000000"/>
                <w:szCs w:val="21"/>
                <w:highlight w:val="none"/>
                <w:lang w:val="en-US" w:eastAsia="zh-CN"/>
              </w:rPr>
            </w:pPr>
            <w:r>
              <w:rPr>
                <w:rFonts w:hint="eastAsia" w:ascii="宋体" w:hAnsi="宋体" w:cs="仿宋_GB2312"/>
                <w:color w:val="000000"/>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Align w:val="center"/>
          </w:tcPr>
          <w:p>
            <w:pPr>
              <w:snapToGrid w:val="0"/>
              <w:spacing w:line="360"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2.4</w:t>
            </w:r>
          </w:p>
        </w:tc>
        <w:tc>
          <w:tcPr>
            <w:tcW w:w="1212" w:type="dxa"/>
            <w:vAlign w:val="center"/>
          </w:tcPr>
          <w:p>
            <w:pPr>
              <w:snapToGrid w:val="0"/>
              <w:spacing w:line="360" w:lineRule="auto"/>
              <w:jc w:val="center"/>
              <w:rPr>
                <w:rFonts w:hint="eastAsia" w:eastAsia="宋体" w:asciiTheme="minorEastAsia" w:hAnsiTheme="minorEastAsia" w:cstheme="minorEastAsia"/>
                <w:sz w:val="21"/>
                <w:szCs w:val="21"/>
                <w:highlight w:val="none"/>
                <w:lang w:val="en-US" w:eastAsia="zh-CN"/>
              </w:rPr>
            </w:pPr>
            <w:r>
              <w:rPr>
                <w:rFonts w:hint="eastAsia" w:ascii="Times New Roman" w:hAnsi="Times New Roman" w:eastAsia="宋体" w:cs="Times New Roman"/>
                <w:b/>
                <w:bCs/>
                <w:highlight w:val="none"/>
              </w:rPr>
              <w:t>应急</w:t>
            </w:r>
            <w:r>
              <w:rPr>
                <w:rFonts w:hint="eastAsia" w:asciiTheme="minorEastAsia" w:hAnsiTheme="minorEastAsia" w:eastAsiaTheme="minorEastAsia" w:cstheme="minorEastAsia"/>
                <w:b/>
                <w:bCs/>
                <w:color w:val="000000"/>
                <w:sz w:val="21"/>
                <w:szCs w:val="21"/>
                <w:highlight w:val="none"/>
              </w:rPr>
              <w:t>预案</w:t>
            </w:r>
          </w:p>
        </w:tc>
        <w:tc>
          <w:tcPr>
            <w:tcW w:w="6950" w:type="dxa"/>
            <w:vAlign w:val="center"/>
          </w:tcPr>
          <w:p>
            <w:pPr>
              <w:numPr>
                <w:ilvl w:val="0"/>
                <w:numId w:val="0"/>
              </w:numPr>
              <w:adjustRightInd/>
              <w:snapToGrid w:val="0"/>
              <w:spacing w:line="400" w:lineRule="exact"/>
              <w:ind w:leftChars="0"/>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sz w:val="21"/>
                <w:szCs w:val="21"/>
                <w:highlight w:val="none"/>
              </w:rPr>
              <w:t>一档(</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eastAsia="zh-CN"/>
              </w:rPr>
              <w:t>：应</w:t>
            </w:r>
            <w:r>
              <w:rPr>
                <w:rFonts w:hint="eastAsia" w:asciiTheme="minorEastAsia" w:hAnsiTheme="minorEastAsia" w:eastAsiaTheme="minorEastAsia" w:cstheme="minorEastAsia"/>
                <w:b w:val="0"/>
                <w:bCs w:val="0"/>
                <w:sz w:val="21"/>
                <w:szCs w:val="21"/>
                <w:highlight w:val="none"/>
                <w:lang w:eastAsia="zh-CN"/>
              </w:rPr>
              <w:t>急</w:t>
            </w:r>
            <w:r>
              <w:rPr>
                <w:rFonts w:hint="eastAsia" w:asciiTheme="minorEastAsia" w:hAnsiTheme="minorEastAsia" w:eastAsiaTheme="minorEastAsia" w:cstheme="minorEastAsia"/>
                <w:b w:val="0"/>
                <w:bCs w:val="0"/>
                <w:color w:val="000000"/>
                <w:sz w:val="21"/>
                <w:szCs w:val="21"/>
                <w:highlight w:val="none"/>
              </w:rPr>
              <w:t>预案</w:t>
            </w:r>
            <w:r>
              <w:rPr>
                <w:rFonts w:hint="eastAsia" w:asciiTheme="minorEastAsia" w:hAnsiTheme="minorEastAsia" w:eastAsiaTheme="minorEastAsia" w:cstheme="minorEastAsia"/>
                <w:b w:val="0"/>
                <w:bCs w:val="0"/>
                <w:sz w:val="21"/>
                <w:szCs w:val="21"/>
                <w:highlight w:val="none"/>
                <w:lang w:eastAsia="zh-CN"/>
              </w:rPr>
              <w:t>内容基本完善，内容缺乏科学合理性。</w:t>
            </w:r>
          </w:p>
          <w:p>
            <w:pPr>
              <w:numPr>
                <w:ilvl w:val="0"/>
                <w:numId w:val="0"/>
              </w:numPr>
              <w:adjustRightInd/>
              <w:snapToGrid w:val="0"/>
              <w:spacing w:line="400" w:lineRule="exact"/>
              <w:ind w:leftChars="0"/>
              <w:rPr>
                <w:rFonts w:hint="eastAsia" w:eastAsia="宋体" w:asciiTheme="minorEastAsia" w:hAnsiTheme="minorEastAsia" w:cstheme="minorEastAsia"/>
                <w:b w:val="0"/>
                <w:bCs w:val="0"/>
                <w:color w:val="000000"/>
                <w:sz w:val="21"/>
                <w:szCs w:val="21"/>
                <w:highlight w:val="none"/>
                <w:lang w:eastAsia="zh-CN"/>
              </w:rPr>
            </w:pPr>
            <w:r>
              <w:rPr>
                <w:rFonts w:hint="eastAsia" w:asciiTheme="minorEastAsia" w:hAnsiTheme="minorEastAsia" w:eastAsiaTheme="minorEastAsia" w:cstheme="minorEastAsia"/>
                <w:b w:val="0"/>
                <w:bCs w:val="0"/>
                <w:color w:val="000000"/>
                <w:sz w:val="21"/>
                <w:szCs w:val="21"/>
                <w:highlight w:val="none"/>
              </w:rPr>
              <w:t>二档 (</w:t>
            </w:r>
            <w:r>
              <w:rPr>
                <w:rFonts w:hint="eastAsia" w:asciiTheme="minorEastAsia" w:hAnsiTheme="minorEastAsia" w:eastAsiaTheme="minorEastAsia" w:cstheme="minorEastAsia"/>
                <w:b w:val="0"/>
                <w:bCs w:val="0"/>
                <w:color w:val="000000"/>
                <w:sz w:val="21"/>
                <w:szCs w:val="21"/>
                <w:highlight w:val="none"/>
                <w:lang w:val="en-US" w:eastAsia="zh-CN"/>
              </w:rPr>
              <w:t>3</w:t>
            </w:r>
            <w:r>
              <w:rPr>
                <w:rFonts w:hint="eastAsia" w:asciiTheme="minorEastAsia" w:hAnsiTheme="minorEastAsia" w:eastAsiaTheme="minorEastAsia" w:cstheme="minorEastAsia"/>
                <w:b w:val="0"/>
                <w:bCs w:val="0"/>
                <w:color w:val="000000"/>
                <w:sz w:val="21"/>
                <w:szCs w:val="21"/>
                <w:highlight w:val="none"/>
              </w:rPr>
              <w:t>分)</w:t>
            </w:r>
            <w:r>
              <w:rPr>
                <w:rFonts w:hint="eastAsia" w:asciiTheme="minorEastAsia" w:hAnsiTheme="minorEastAsia" w:eastAsiaTheme="minorEastAsia" w:cstheme="minorEastAsia"/>
                <w:b w:val="0"/>
                <w:bCs w:val="0"/>
                <w:color w:val="000000"/>
                <w:sz w:val="21"/>
                <w:szCs w:val="21"/>
                <w:highlight w:val="none"/>
                <w:lang w:eastAsia="zh-CN"/>
              </w:rPr>
              <w:t>：</w:t>
            </w:r>
            <w:r>
              <w:rPr>
                <w:rFonts w:hint="eastAsia" w:asciiTheme="minorEastAsia" w:hAnsiTheme="minorEastAsia" w:eastAsiaTheme="minorEastAsia" w:cstheme="minorEastAsia"/>
                <w:b w:val="0"/>
                <w:bCs w:val="0"/>
                <w:color w:val="000000"/>
                <w:sz w:val="21"/>
                <w:szCs w:val="21"/>
                <w:highlight w:val="none"/>
              </w:rPr>
              <w:t xml:space="preserve"> </w:t>
            </w:r>
            <w:r>
              <w:rPr>
                <w:rFonts w:hint="eastAsia" w:ascii="宋体" w:hAnsi="宋体" w:cs="宋体"/>
                <w:b w:val="0"/>
                <w:bCs w:val="0"/>
                <w:color w:val="auto"/>
                <w:szCs w:val="21"/>
                <w:highlight w:val="none"/>
              </w:rPr>
              <w:t>在</w:t>
            </w:r>
            <w:r>
              <w:rPr>
                <w:rFonts w:hint="eastAsia" w:ascii="宋体" w:hAnsi="宋体" w:cs="宋体"/>
                <w:b w:val="0"/>
                <w:bCs w:val="0"/>
                <w:color w:val="auto"/>
                <w:szCs w:val="21"/>
                <w:highlight w:val="none"/>
                <w:lang w:val="en-US" w:eastAsia="zh-CN"/>
              </w:rPr>
              <w:t>一档的基础</w:t>
            </w:r>
            <w:r>
              <w:rPr>
                <w:rFonts w:hint="eastAsia" w:ascii="宋体" w:hAnsi="宋体" w:cs="宋体"/>
                <w:b w:val="0"/>
                <w:bCs w:val="0"/>
                <w:color w:val="auto"/>
                <w:szCs w:val="21"/>
                <w:highlight w:val="none"/>
              </w:rPr>
              <w:t>上，提供的应急</w:t>
            </w:r>
            <w:r>
              <w:rPr>
                <w:rFonts w:hint="eastAsia" w:asciiTheme="minorEastAsia" w:hAnsiTheme="minorEastAsia" w:eastAsiaTheme="minorEastAsia" w:cstheme="minorEastAsia"/>
                <w:b w:val="0"/>
                <w:bCs w:val="0"/>
                <w:color w:val="000000"/>
                <w:sz w:val="21"/>
                <w:szCs w:val="21"/>
                <w:highlight w:val="none"/>
              </w:rPr>
              <w:t>预案</w:t>
            </w:r>
            <w:r>
              <w:rPr>
                <w:rFonts w:hint="eastAsia" w:ascii="宋体" w:hAnsi="宋体" w:cs="宋体"/>
                <w:b w:val="0"/>
                <w:bCs w:val="0"/>
                <w:color w:val="auto"/>
                <w:szCs w:val="21"/>
                <w:highlight w:val="none"/>
              </w:rPr>
              <w:t>完善，应急安全措施安排科学合理、贴近实际，快速处置响应时间≤30分钟，配备应急小分队可以随时作应急处理紧急事件，应急服务方案整体对项目实施起到一定的保障作用</w:t>
            </w:r>
            <w:r>
              <w:rPr>
                <w:rFonts w:hint="eastAsia" w:ascii="宋体" w:hAnsi="宋体" w:cs="宋体"/>
                <w:b w:val="0"/>
                <w:bCs w:val="0"/>
                <w:color w:val="auto"/>
                <w:szCs w:val="21"/>
                <w:highlight w:val="none"/>
                <w:lang w:eastAsia="zh-CN"/>
              </w:rPr>
              <w:t>；</w:t>
            </w:r>
          </w:p>
          <w:p>
            <w:pPr>
              <w:numPr>
                <w:ilvl w:val="0"/>
                <w:numId w:val="0"/>
              </w:numPr>
              <w:adjustRightInd/>
              <w:snapToGrid w:val="0"/>
              <w:spacing w:line="400" w:lineRule="exact"/>
              <w:ind w:leftChars="0"/>
              <w:rPr>
                <w:rFonts w:hint="eastAsia" w:asciiTheme="minorEastAsia" w:hAnsiTheme="minorEastAsia" w:eastAsiaTheme="minorEastAsia" w:cstheme="minorEastAsia"/>
                <w:b w:val="0"/>
                <w:color w:val="000000"/>
                <w:sz w:val="21"/>
                <w:szCs w:val="21"/>
                <w:highlight w:val="none"/>
              </w:rPr>
            </w:pPr>
            <w:r>
              <w:rPr>
                <w:rFonts w:hint="eastAsia" w:asciiTheme="minorEastAsia" w:hAnsiTheme="minorEastAsia" w:eastAsiaTheme="minorEastAsia" w:cstheme="minorEastAsia"/>
                <w:b w:val="0"/>
                <w:bCs w:val="0"/>
                <w:color w:val="000000"/>
                <w:sz w:val="21"/>
                <w:szCs w:val="21"/>
                <w:highlight w:val="none"/>
              </w:rPr>
              <w:t>三档(</w:t>
            </w:r>
            <w:r>
              <w:rPr>
                <w:rFonts w:hint="eastAsia" w:asciiTheme="minorEastAsia" w:hAnsiTheme="minorEastAsia" w:eastAsiaTheme="minorEastAsia" w:cstheme="minorEastAsia"/>
                <w:b w:val="0"/>
                <w:bCs w:val="0"/>
                <w:color w:val="000000"/>
                <w:sz w:val="21"/>
                <w:szCs w:val="21"/>
                <w:highlight w:val="none"/>
                <w:lang w:val="en-US" w:eastAsia="zh-CN"/>
              </w:rPr>
              <w:t>5</w:t>
            </w:r>
            <w:r>
              <w:rPr>
                <w:rFonts w:hint="eastAsia" w:asciiTheme="minorEastAsia" w:hAnsiTheme="minorEastAsia" w:eastAsiaTheme="minorEastAsia" w:cstheme="minorEastAsia"/>
                <w:b w:val="0"/>
                <w:bCs w:val="0"/>
                <w:color w:val="000000"/>
                <w:sz w:val="21"/>
                <w:szCs w:val="21"/>
                <w:highlight w:val="none"/>
              </w:rPr>
              <w:t>分)</w:t>
            </w:r>
            <w:r>
              <w:rPr>
                <w:rFonts w:hint="eastAsia" w:asciiTheme="minorEastAsia" w:hAnsiTheme="minorEastAsia" w:eastAsiaTheme="minorEastAsia" w:cstheme="minorEastAsia"/>
                <w:b w:val="0"/>
                <w:bCs w:val="0"/>
                <w:color w:val="000000"/>
                <w:sz w:val="21"/>
                <w:szCs w:val="21"/>
                <w:highlight w:val="none"/>
                <w:lang w:eastAsia="zh-CN"/>
              </w:rPr>
              <w:t>：</w:t>
            </w:r>
            <w:r>
              <w:rPr>
                <w:rFonts w:hint="eastAsia" w:ascii="宋体" w:hAnsi="宋体" w:cs="宋体"/>
                <w:b w:val="0"/>
                <w:bCs w:val="0"/>
                <w:color w:val="auto"/>
                <w:szCs w:val="21"/>
                <w:highlight w:val="none"/>
              </w:rPr>
              <w:t>在</w:t>
            </w:r>
            <w:r>
              <w:rPr>
                <w:rFonts w:hint="eastAsia" w:ascii="宋体" w:hAnsi="宋体" w:cs="宋体"/>
                <w:b w:val="0"/>
                <w:bCs w:val="0"/>
                <w:color w:val="auto"/>
                <w:szCs w:val="21"/>
                <w:highlight w:val="none"/>
                <w:lang w:val="en-US" w:eastAsia="zh-CN"/>
              </w:rPr>
              <w:t>二挡的</w:t>
            </w:r>
            <w:r>
              <w:rPr>
                <w:rFonts w:hint="eastAsia" w:ascii="宋体" w:hAnsi="宋体" w:cs="宋体"/>
                <w:b w:val="0"/>
                <w:bCs w:val="0"/>
                <w:color w:val="auto"/>
                <w:szCs w:val="21"/>
                <w:highlight w:val="none"/>
              </w:rPr>
              <w:t>基础上，应急</w:t>
            </w:r>
            <w:r>
              <w:rPr>
                <w:rFonts w:hint="eastAsia" w:asciiTheme="minorEastAsia" w:hAnsiTheme="minorEastAsia" w:eastAsiaTheme="minorEastAsia" w:cstheme="minorEastAsia"/>
                <w:b w:val="0"/>
                <w:bCs w:val="0"/>
                <w:color w:val="000000"/>
                <w:sz w:val="21"/>
                <w:szCs w:val="21"/>
                <w:highlight w:val="none"/>
              </w:rPr>
              <w:t>预案</w:t>
            </w:r>
            <w:r>
              <w:rPr>
                <w:rFonts w:hint="eastAsia" w:ascii="宋体" w:hAnsi="宋体" w:cs="宋体"/>
                <w:b w:val="0"/>
                <w:bCs w:val="0"/>
                <w:color w:val="auto"/>
                <w:szCs w:val="21"/>
                <w:highlight w:val="none"/>
              </w:rPr>
              <w:t>合理科学、详细完整，组织架构条理清晰、逻辑性强，针对性和可操作性强，应急安全措施安排合理得当、能够完全贴合本项目采购需求的要求，对各项应急事件具有相应演练方案，应急服务方案整体完整且具有预见性，快速处置</w:t>
            </w:r>
            <w:r>
              <w:rPr>
                <w:rFonts w:hint="eastAsia" w:ascii="宋体" w:hAnsi="宋体" w:cs="宋体"/>
                <w:color w:val="auto"/>
                <w:szCs w:val="21"/>
                <w:highlight w:val="none"/>
              </w:rPr>
              <w:t>响应时间≤20分钟，能够保障应急服务方案的顺利执行，从而对项目实施起到有效的保障作用</w:t>
            </w:r>
            <w:r>
              <w:rPr>
                <w:rFonts w:hint="eastAsia" w:ascii="宋体" w:hAnsi="宋体" w:cs="宋体"/>
                <w:color w:val="auto"/>
                <w:szCs w:val="21"/>
                <w:highlight w:val="none"/>
                <w:lang w:eastAsia="zh-CN"/>
              </w:rPr>
              <w:t>。</w:t>
            </w:r>
            <w:r>
              <w:rPr>
                <w:rFonts w:hint="eastAsia" w:asciiTheme="minorEastAsia" w:hAnsiTheme="minorEastAsia" w:eastAsiaTheme="minorEastAsia" w:cstheme="minorEastAsia"/>
                <w:b w:val="0"/>
                <w:color w:val="000000"/>
                <w:sz w:val="21"/>
                <w:szCs w:val="21"/>
                <w:highlight w:val="none"/>
              </w:rPr>
              <w:t xml:space="preserve"> </w:t>
            </w:r>
          </w:p>
          <w:p>
            <w:pPr>
              <w:numPr>
                <w:ilvl w:val="0"/>
                <w:numId w:val="0"/>
              </w:numPr>
              <w:adjustRightInd/>
              <w:snapToGrid w:val="0"/>
              <w:spacing w:line="400" w:lineRule="exact"/>
              <w:ind w:left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color w:val="000000"/>
                <w:sz w:val="21"/>
                <w:szCs w:val="21"/>
                <w:highlight w:val="none"/>
              </w:rPr>
              <w:t>注：不提供应急预案的不得分。</w:t>
            </w:r>
          </w:p>
        </w:tc>
        <w:tc>
          <w:tcPr>
            <w:tcW w:w="1350" w:type="dxa"/>
            <w:vAlign w:val="center"/>
          </w:tcPr>
          <w:p>
            <w:pPr>
              <w:snapToGrid w:val="0"/>
              <w:spacing w:line="360" w:lineRule="auto"/>
              <w:jc w:val="center"/>
              <w:rPr>
                <w:rFonts w:hint="default" w:ascii="宋体" w:hAnsi="宋体" w:cs="仿宋_GB2312"/>
                <w:szCs w:val="21"/>
                <w:highlight w:val="none"/>
                <w:lang w:val="en-US" w:eastAsia="zh-CN"/>
              </w:rPr>
            </w:pPr>
            <w:r>
              <w:rPr>
                <w:rFonts w:hint="eastAsia" w:ascii="宋体" w:hAnsi="宋体" w:cs="仿宋_GB2312"/>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721" w:type="dxa"/>
            <w:vAlign w:val="center"/>
          </w:tcPr>
          <w:p>
            <w:pPr>
              <w:snapToGrid w:val="0"/>
              <w:spacing w:line="360" w:lineRule="auto"/>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p>
        </w:tc>
        <w:tc>
          <w:tcPr>
            <w:tcW w:w="8162" w:type="dxa"/>
            <w:gridSpan w:val="2"/>
            <w:vAlign w:val="center"/>
          </w:tcPr>
          <w:p>
            <w:pPr>
              <w:numPr>
                <w:ilvl w:val="0"/>
                <w:numId w:val="0"/>
              </w:numPr>
              <w:adjustRightInd/>
              <w:snapToGrid w:val="0"/>
              <w:spacing w:line="400" w:lineRule="exact"/>
              <w:ind w:leftChars="0"/>
              <w:jc w:val="center"/>
              <w:rPr>
                <w:rFonts w:hint="default" w:asciiTheme="minorEastAsia" w:hAnsiTheme="minorEastAsia" w:eastAsiaTheme="minorEastAsia" w:cstheme="minorEastAsia"/>
                <w:b/>
                <w:bCs/>
                <w:color w:val="000000"/>
                <w:sz w:val="21"/>
                <w:szCs w:val="21"/>
                <w:highlight w:val="none"/>
                <w:lang w:val="en-US" w:eastAsia="zh-CN"/>
              </w:rPr>
            </w:pPr>
            <w:r>
              <w:rPr>
                <w:rFonts w:hint="eastAsia" w:asciiTheme="minorEastAsia" w:hAnsiTheme="minorEastAsia" w:eastAsiaTheme="minorEastAsia" w:cstheme="minorEastAsia"/>
                <w:b/>
                <w:bCs/>
                <w:color w:val="000000"/>
                <w:sz w:val="21"/>
                <w:szCs w:val="21"/>
                <w:highlight w:val="none"/>
                <w:lang w:val="en-US" w:eastAsia="zh-CN"/>
              </w:rPr>
              <w:t>商务分</w:t>
            </w:r>
          </w:p>
        </w:tc>
        <w:tc>
          <w:tcPr>
            <w:tcW w:w="1350" w:type="dxa"/>
            <w:vAlign w:val="center"/>
          </w:tcPr>
          <w:p>
            <w:pPr>
              <w:snapToGrid w:val="0"/>
              <w:spacing w:line="360" w:lineRule="auto"/>
              <w:jc w:val="center"/>
              <w:rPr>
                <w:rFonts w:hint="default" w:ascii="宋体" w:hAnsi="宋体" w:cs="仿宋_GB2312"/>
                <w:szCs w:val="21"/>
                <w:highlight w:val="none"/>
                <w:lang w:val="en-US" w:eastAsia="zh-CN"/>
              </w:rPr>
            </w:pPr>
            <w:r>
              <w:rPr>
                <w:rFonts w:hint="eastAsia" w:ascii="宋体" w:hAnsi="宋体" w:cs="仿宋_GB2312"/>
                <w:szCs w:val="21"/>
                <w:highlight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7" w:hRule="atLeast"/>
        </w:trPr>
        <w:tc>
          <w:tcPr>
            <w:tcW w:w="721" w:type="dxa"/>
            <w:vAlign w:val="center"/>
          </w:tcPr>
          <w:p>
            <w:pPr>
              <w:snapToGrid w:val="0"/>
              <w:spacing w:line="360" w:lineRule="auto"/>
              <w:jc w:val="center"/>
              <w:rPr>
                <w:rFonts w:hint="default" w:asciiTheme="minorEastAsia" w:hAnsiTheme="minorEastAsia" w:eastAsiaTheme="minorEastAsia" w:cstheme="minorEastAsia"/>
                <w:sz w:val="21"/>
                <w:szCs w:val="21"/>
                <w:highlight w:val="none"/>
                <w:lang w:val="en-US" w:eastAsia="zh-CN"/>
              </w:rPr>
            </w:pPr>
            <w:bookmarkStart w:id="388" w:name="OLE_LINK2" w:colFirst="1" w:colLast="2"/>
            <w:r>
              <w:rPr>
                <w:rFonts w:hint="eastAsia" w:asciiTheme="minorEastAsia" w:hAnsiTheme="minorEastAsia" w:eastAsiaTheme="minorEastAsia" w:cstheme="minorEastAsia"/>
                <w:sz w:val="21"/>
                <w:szCs w:val="21"/>
                <w:highlight w:val="none"/>
                <w:lang w:val="en-US" w:eastAsia="zh-CN"/>
              </w:rPr>
              <w:t>3.1</w:t>
            </w:r>
          </w:p>
        </w:tc>
        <w:tc>
          <w:tcPr>
            <w:tcW w:w="1212" w:type="dxa"/>
            <w:vAlign w:val="center"/>
          </w:tcPr>
          <w:p>
            <w:pPr>
              <w:snapToGrid w:val="0"/>
              <w:spacing w:line="360" w:lineRule="auto"/>
              <w:jc w:val="center"/>
              <w:rPr>
                <w:rFonts w:hint="default"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公司资质</w:t>
            </w:r>
          </w:p>
        </w:tc>
        <w:tc>
          <w:tcPr>
            <w:tcW w:w="6950" w:type="dxa"/>
            <w:vAlign w:val="center"/>
          </w:tcPr>
          <w:p>
            <w:pPr>
              <w:keepNext w:val="0"/>
              <w:keepLines w:val="0"/>
              <w:pageBreakBefore w:val="0"/>
              <w:numPr>
                <w:ilvl w:val="0"/>
                <w:numId w:val="5"/>
              </w:numPr>
              <w:kinsoku/>
              <w:wordWrap w:val="0"/>
              <w:overflowPunct/>
              <w:topLinePunct w:val="0"/>
              <w:autoSpaceDE/>
              <w:autoSpaceDN/>
              <w:bidi w:val="0"/>
              <w:snapToGrid/>
              <w:spacing w:line="400" w:lineRule="exact"/>
              <w:ind w:leftChars="0"/>
              <w:rPr>
                <w:highlight w:val="none"/>
              </w:rPr>
            </w:pPr>
            <w:bookmarkStart w:id="389" w:name="OLE_LINK4"/>
            <w:r>
              <w:rPr>
                <w:rFonts w:hint="eastAsia" w:ascii="宋体" w:hAnsi="宋体" w:cs="宋体"/>
                <w:bCs/>
                <w:color w:val="auto"/>
                <w:szCs w:val="21"/>
                <w:highlight w:val="none"/>
                <w:lang w:val="en-US" w:eastAsia="zh-CN"/>
              </w:rPr>
              <w:t>投标人具备有效的水利水电工程施工总承包三级（含）以上资质的，得10分。</w:t>
            </w:r>
          </w:p>
          <w:bookmarkEnd w:id="389"/>
          <w:p>
            <w:pPr>
              <w:keepNext w:val="0"/>
              <w:keepLines w:val="0"/>
              <w:pageBreakBefore w:val="0"/>
              <w:numPr>
                <w:ilvl w:val="0"/>
                <w:numId w:val="5"/>
              </w:numPr>
              <w:kinsoku/>
              <w:wordWrap w:val="0"/>
              <w:overflowPunct/>
              <w:topLinePunct w:val="0"/>
              <w:autoSpaceDE/>
              <w:autoSpaceDN/>
              <w:bidi w:val="0"/>
              <w:snapToGrid/>
              <w:spacing w:line="400" w:lineRule="exact"/>
              <w:ind w:leftChars="0"/>
              <w:rPr>
                <w:rFonts w:hint="default" w:ascii="宋体" w:hAnsi="宋体" w:cs="宋体"/>
                <w:bCs/>
                <w:color w:val="auto"/>
                <w:szCs w:val="21"/>
                <w:highlight w:val="none"/>
                <w:lang w:val="en-US" w:eastAsia="zh-CN"/>
              </w:rPr>
            </w:pPr>
            <w:r>
              <w:rPr>
                <w:rFonts w:hint="default" w:ascii="宋体" w:hAnsi="宋体" w:cs="宋体"/>
                <w:bCs/>
                <w:color w:val="auto"/>
                <w:szCs w:val="21"/>
                <w:highlight w:val="none"/>
                <w:lang w:val="en-US" w:eastAsia="zh-CN"/>
              </w:rPr>
              <w:t>项目负责人</w:t>
            </w:r>
            <w:r>
              <w:rPr>
                <w:rFonts w:hint="eastAsia" w:ascii="宋体" w:hAnsi="宋体" w:cs="宋体"/>
                <w:bCs/>
                <w:color w:val="auto"/>
                <w:szCs w:val="21"/>
                <w:highlight w:val="none"/>
                <w:lang w:val="en-US" w:eastAsia="zh-CN"/>
              </w:rPr>
              <w:t>具备</w:t>
            </w:r>
            <w:r>
              <w:rPr>
                <w:rFonts w:hint="default" w:ascii="宋体" w:hAnsi="宋体" w:cs="宋体"/>
                <w:bCs/>
                <w:color w:val="auto"/>
                <w:szCs w:val="21"/>
                <w:highlight w:val="none"/>
                <w:lang w:val="en-US" w:eastAsia="zh-CN"/>
              </w:rPr>
              <w:t>二级及以上水利水电工程专业注册建造师，同时具有安全生产考核合格证（B类）</w:t>
            </w:r>
            <w:r>
              <w:rPr>
                <w:rFonts w:hint="eastAsia" w:ascii="宋体" w:hAnsi="宋体" w:cs="宋体"/>
                <w:bCs/>
                <w:color w:val="auto"/>
                <w:szCs w:val="21"/>
                <w:highlight w:val="none"/>
                <w:lang w:val="en-US" w:eastAsia="zh-CN"/>
              </w:rPr>
              <w:t>，得5分。</w:t>
            </w:r>
          </w:p>
        </w:tc>
        <w:tc>
          <w:tcPr>
            <w:tcW w:w="1350" w:type="dxa"/>
            <w:vAlign w:val="center"/>
          </w:tcPr>
          <w:p>
            <w:pPr>
              <w:snapToGrid w:val="0"/>
              <w:spacing w:line="360" w:lineRule="auto"/>
              <w:jc w:val="center"/>
              <w:rPr>
                <w:rFonts w:hint="default" w:ascii="宋体" w:hAnsi="宋体" w:cs="仿宋_GB2312"/>
                <w:szCs w:val="21"/>
                <w:highlight w:val="none"/>
                <w:lang w:val="en-US" w:eastAsia="zh-CN"/>
              </w:rPr>
            </w:pPr>
            <w:r>
              <w:rPr>
                <w:rFonts w:hint="eastAsia" w:ascii="宋体" w:hAnsi="宋体" w:cs="仿宋_GB2312"/>
                <w:szCs w:val="21"/>
                <w:highlight w:val="none"/>
                <w:lang w:val="en-US" w:eastAsia="zh-CN"/>
              </w:rPr>
              <w:t>15</w:t>
            </w:r>
          </w:p>
        </w:tc>
      </w:tr>
      <w:bookmarkEnd w:id="38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7" w:hRule="atLeast"/>
        </w:trPr>
        <w:tc>
          <w:tcPr>
            <w:tcW w:w="721" w:type="dxa"/>
            <w:vAlign w:val="center"/>
          </w:tcPr>
          <w:p>
            <w:pPr>
              <w:snapToGrid w:val="0"/>
              <w:spacing w:line="360" w:lineRule="auto"/>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3.2</w:t>
            </w:r>
          </w:p>
        </w:tc>
        <w:tc>
          <w:tcPr>
            <w:tcW w:w="1212" w:type="dxa"/>
            <w:vAlign w:val="center"/>
          </w:tcPr>
          <w:p>
            <w:pPr>
              <w:snapToGrid w:val="0"/>
              <w:spacing w:line="360" w:lineRule="auto"/>
              <w:jc w:val="center"/>
              <w:rPr>
                <w:rFonts w:hint="default"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投入机械设备</w:t>
            </w:r>
          </w:p>
        </w:tc>
        <w:tc>
          <w:tcPr>
            <w:tcW w:w="6950" w:type="dxa"/>
            <w:vAlign w:val="center"/>
          </w:tcPr>
          <w:p>
            <w:pPr>
              <w:keepNext w:val="0"/>
              <w:keepLines w:val="0"/>
              <w:pageBreakBefore w:val="0"/>
              <w:numPr>
                <w:ilvl w:val="0"/>
                <w:numId w:val="6"/>
              </w:numPr>
              <w:kinsoku/>
              <w:wordWrap w:val="0"/>
              <w:overflowPunct/>
              <w:topLinePunct w:val="0"/>
              <w:autoSpaceDE/>
              <w:autoSpaceDN/>
              <w:bidi w:val="0"/>
              <w:snapToGrid/>
              <w:spacing w:line="400" w:lineRule="exact"/>
              <w:rPr>
                <w:rFonts w:hint="eastAsia"/>
                <w:highlight w:val="none"/>
              </w:rPr>
            </w:pPr>
            <w:r>
              <w:rPr>
                <w:rFonts w:hint="eastAsia"/>
                <w:highlight w:val="none"/>
                <w:lang w:val="en-US" w:eastAsia="zh-CN"/>
              </w:rPr>
              <w:t>投标人具备20吨以上液压挖掘机5台得10分，每增加一台加5分，满分35分。</w:t>
            </w:r>
          </w:p>
          <w:p>
            <w:pPr>
              <w:keepNext w:val="0"/>
              <w:keepLines w:val="0"/>
              <w:pageBreakBefore w:val="0"/>
              <w:numPr>
                <w:ilvl w:val="0"/>
                <w:numId w:val="0"/>
              </w:numPr>
              <w:kinsoku/>
              <w:wordWrap w:val="0"/>
              <w:overflowPunct/>
              <w:topLinePunct w:val="0"/>
              <w:autoSpaceDE/>
              <w:autoSpaceDN/>
              <w:bidi w:val="0"/>
              <w:snapToGrid/>
              <w:spacing w:line="400" w:lineRule="exact"/>
              <w:rPr>
                <w:rFonts w:hint="eastAsia"/>
                <w:highlight w:val="none"/>
              </w:rPr>
            </w:pPr>
            <w:r>
              <w:rPr>
                <w:rFonts w:hint="eastAsia"/>
                <w:highlight w:val="none"/>
                <w:lang w:val="en-US" w:eastAsia="zh-CN"/>
              </w:rPr>
              <w:t>投标人必须提供挖掘机合格证或挖掘机购买合同或租赁合同或其他佐证材料，否则不得分</w:t>
            </w:r>
            <w:r>
              <w:rPr>
                <w:rFonts w:hint="eastAsia"/>
                <w:highlight w:val="none"/>
              </w:rPr>
              <w:t>。</w:t>
            </w:r>
          </w:p>
          <w:p>
            <w:pPr>
              <w:keepNext w:val="0"/>
              <w:keepLines w:val="0"/>
              <w:pageBreakBefore w:val="0"/>
              <w:numPr>
                <w:ilvl w:val="0"/>
                <w:numId w:val="6"/>
              </w:numPr>
              <w:kinsoku/>
              <w:wordWrap w:val="0"/>
              <w:overflowPunct/>
              <w:topLinePunct w:val="0"/>
              <w:autoSpaceDE/>
              <w:autoSpaceDN/>
              <w:bidi w:val="0"/>
              <w:snapToGrid/>
              <w:spacing w:line="400" w:lineRule="exact"/>
              <w:ind w:left="0" w:leftChars="0" w:firstLine="0" w:firstLineChars="0"/>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投标人具备应急的船舶1艘得2分。</w:t>
            </w:r>
          </w:p>
          <w:p>
            <w:pPr>
              <w:keepNext w:val="0"/>
              <w:keepLines w:val="0"/>
              <w:pageBreakBefore w:val="0"/>
              <w:numPr>
                <w:ilvl w:val="0"/>
                <w:numId w:val="0"/>
              </w:numPr>
              <w:kinsoku/>
              <w:wordWrap w:val="0"/>
              <w:overflowPunct/>
              <w:topLinePunct w:val="0"/>
              <w:autoSpaceDE/>
              <w:autoSpaceDN/>
              <w:bidi w:val="0"/>
              <w:snapToGrid/>
              <w:spacing w:line="400" w:lineRule="exact"/>
              <w:ind w:leftChars="0"/>
              <w:rPr>
                <w:rFonts w:hint="eastAsia"/>
                <w:highlight w:val="none"/>
              </w:rPr>
            </w:pPr>
            <w:r>
              <w:rPr>
                <w:rFonts w:hint="eastAsia" w:ascii="宋体" w:hAnsi="宋体" w:cs="宋体"/>
                <w:bCs/>
                <w:color w:val="auto"/>
                <w:szCs w:val="21"/>
                <w:highlight w:val="none"/>
                <w:lang w:val="en-US" w:eastAsia="zh-CN"/>
              </w:rPr>
              <w:t>投标人必须提供</w:t>
            </w:r>
            <w:r>
              <w:rPr>
                <w:rFonts w:hint="eastAsia" w:ascii="宋体" w:hAnsi="宋体" w:cs="宋体"/>
                <w:color w:val="auto"/>
                <w:szCs w:val="21"/>
                <w:highlight w:val="none"/>
                <w:u w:val="none"/>
                <w:lang w:val="en-US" w:eastAsia="zh-CN"/>
              </w:rPr>
              <w:t>船舶</w:t>
            </w:r>
            <w:r>
              <w:rPr>
                <w:rFonts w:hint="eastAsia" w:ascii="宋体" w:hAnsi="宋体" w:cs="宋体"/>
                <w:bCs/>
                <w:color w:val="auto"/>
                <w:szCs w:val="21"/>
                <w:highlight w:val="none"/>
                <w:lang w:val="en-US" w:eastAsia="zh-CN"/>
              </w:rPr>
              <w:t>购买合同或租赁合同，否则不得分</w:t>
            </w:r>
            <w:r>
              <w:rPr>
                <w:rFonts w:hint="eastAsia" w:ascii="宋体" w:hAnsi="宋体" w:cs="宋体"/>
                <w:bCs/>
                <w:color w:val="auto"/>
                <w:szCs w:val="21"/>
                <w:highlight w:val="none"/>
                <w:u w:val="none"/>
              </w:rPr>
              <w:t>。</w:t>
            </w:r>
          </w:p>
        </w:tc>
        <w:tc>
          <w:tcPr>
            <w:tcW w:w="1350" w:type="dxa"/>
            <w:vAlign w:val="center"/>
          </w:tcPr>
          <w:p>
            <w:pPr>
              <w:snapToGrid w:val="0"/>
              <w:spacing w:line="360" w:lineRule="auto"/>
              <w:jc w:val="center"/>
              <w:rPr>
                <w:rFonts w:hint="default" w:ascii="宋体" w:hAnsi="宋体" w:cs="仿宋_GB2312"/>
                <w:szCs w:val="21"/>
                <w:highlight w:val="none"/>
                <w:lang w:val="en-US" w:eastAsia="zh-CN"/>
              </w:rPr>
            </w:pPr>
            <w:r>
              <w:rPr>
                <w:rFonts w:hint="eastAsia" w:ascii="宋体" w:hAnsi="宋体" w:cs="仿宋_GB2312"/>
                <w:szCs w:val="21"/>
                <w:highlight w:val="none"/>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721" w:type="dxa"/>
            <w:vAlign w:val="center"/>
          </w:tcPr>
          <w:p>
            <w:pPr>
              <w:snapToGrid w:val="0"/>
              <w:spacing w:line="360" w:lineRule="auto"/>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3.3</w:t>
            </w:r>
          </w:p>
        </w:tc>
        <w:tc>
          <w:tcPr>
            <w:tcW w:w="1212" w:type="dxa"/>
            <w:vAlign w:val="center"/>
          </w:tcPr>
          <w:p>
            <w:pPr>
              <w:snapToGrid w:val="0"/>
              <w:spacing w:line="360" w:lineRule="auto"/>
              <w:jc w:val="center"/>
              <w:rPr>
                <w:rFonts w:hint="default"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项目业绩</w:t>
            </w:r>
          </w:p>
        </w:tc>
        <w:tc>
          <w:tcPr>
            <w:tcW w:w="6950" w:type="dxa"/>
            <w:vAlign w:val="center"/>
          </w:tcPr>
          <w:p>
            <w:pPr>
              <w:keepNext w:val="0"/>
              <w:keepLines w:val="0"/>
              <w:pageBreakBefore w:val="0"/>
              <w:numPr>
                <w:ilvl w:val="0"/>
                <w:numId w:val="7"/>
              </w:numPr>
              <w:kinsoku/>
              <w:wordWrap w:val="0"/>
              <w:overflowPunct/>
              <w:topLinePunct w:val="0"/>
              <w:autoSpaceDE/>
              <w:autoSpaceDN/>
              <w:bidi w:val="0"/>
              <w:snapToGrid/>
              <w:spacing w:line="400" w:lineRule="exact"/>
              <w:rPr>
                <w:rFonts w:hint="eastAsia" w:ascii="宋体" w:hAnsi="宋体" w:cs="宋体"/>
                <w:bCs/>
                <w:color w:val="auto"/>
                <w:szCs w:val="21"/>
                <w:highlight w:val="none"/>
                <w:u w:val="none"/>
              </w:rPr>
            </w:pPr>
            <w:bookmarkStart w:id="390" w:name="OLE_LINK1"/>
            <w:r>
              <w:rPr>
                <w:rFonts w:hint="eastAsia" w:ascii="宋体" w:hAnsi="宋体" w:cs="宋体"/>
                <w:color w:val="auto"/>
                <w:szCs w:val="21"/>
                <w:highlight w:val="none"/>
                <w:u w:val="none"/>
                <w:lang w:val="en-US" w:eastAsia="zh-CN"/>
              </w:rPr>
              <w:t>自</w:t>
            </w:r>
            <w:r>
              <w:rPr>
                <w:rFonts w:hint="eastAsia" w:ascii="宋体" w:hAnsi="宋体" w:cs="宋体"/>
                <w:color w:val="auto"/>
                <w:szCs w:val="21"/>
                <w:highlight w:val="none"/>
                <w:u w:val="none"/>
              </w:rPr>
              <w:t>202</w:t>
            </w:r>
            <w:r>
              <w:rPr>
                <w:rFonts w:hint="eastAsia" w:ascii="宋体" w:hAnsi="宋体" w:cs="宋体"/>
                <w:color w:val="auto"/>
                <w:szCs w:val="21"/>
                <w:highlight w:val="none"/>
                <w:u w:val="none"/>
                <w:lang w:val="en-US" w:eastAsia="zh-CN"/>
              </w:rPr>
              <w:t>0</w:t>
            </w:r>
            <w:r>
              <w:rPr>
                <w:rFonts w:hint="eastAsia" w:ascii="宋体" w:hAnsi="宋体" w:cs="宋体"/>
                <w:color w:val="auto"/>
                <w:szCs w:val="21"/>
                <w:highlight w:val="none"/>
                <w:u w:val="none"/>
              </w:rPr>
              <w:t>年1月1日以来至投标文件递交截止日期止，</w:t>
            </w:r>
            <w:r>
              <w:rPr>
                <w:rFonts w:hint="eastAsia" w:ascii="宋体" w:hAnsi="宋体" w:cs="宋体"/>
                <w:bCs/>
                <w:color w:val="auto"/>
                <w:szCs w:val="21"/>
                <w:highlight w:val="none"/>
                <w:u w:val="none"/>
              </w:rPr>
              <w:t>投标人具有</w:t>
            </w:r>
            <w:r>
              <w:rPr>
                <w:rFonts w:hint="eastAsia" w:ascii="宋体" w:hAnsi="宋体" w:cs="宋体"/>
                <w:bCs/>
                <w:color w:val="auto"/>
                <w:szCs w:val="21"/>
                <w:highlight w:val="none"/>
                <w:u w:val="none"/>
                <w:lang w:eastAsia="zh-CN"/>
              </w:rPr>
              <w:t>互花米草防治</w:t>
            </w:r>
            <w:r>
              <w:rPr>
                <w:rFonts w:hint="eastAsia" w:ascii="宋体" w:hAnsi="宋体" w:cs="宋体"/>
                <w:bCs/>
                <w:color w:val="auto"/>
                <w:szCs w:val="21"/>
                <w:highlight w:val="none"/>
                <w:u w:val="none"/>
                <w:lang w:val="en-US" w:eastAsia="zh-CN"/>
              </w:rPr>
              <w:t>等海上害草清理及防治类似项目业绩的</w:t>
            </w:r>
            <w:r>
              <w:rPr>
                <w:rFonts w:hint="eastAsia" w:ascii="宋体" w:hAnsi="宋体" w:cs="宋体"/>
                <w:bCs/>
                <w:color w:val="auto"/>
                <w:szCs w:val="21"/>
                <w:highlight w:val="none"/>
                <w:u w:val="none"/>
              </w:rPr>
              <w:t>，每提供一个得</w:t>
            </w:r>
            <w:r>
              <w:rPr>
                <w:rFonts w:hint="eastAsia" w:ascii="宋体" w:hAnsi="宋体" w:cs="宋体"/>
                <w:bCs/>
                <w:color w:val="auto"/>
                <w:szCs w:val="21"/>
                <w:highlight w:val="none"/>
                <w:u w:val="none"/>
                <w:lang w:val="en-US" w:eastAsia="zh-CN"/>
              </w:rPr>
              <w:t>1</w:t>
            </w:r>
            <w:r>
              <w:rPr>
                <w:rFonts w:hint="eastAsia" w:ascii="宋体" w:hAnsi="宋体" w:cs="宋体"/>
                <w:bCs/>
                <w:color w:val="auto"/>
                <w:szCs w:val="21"/>
                <w:highlight w:val="none"/>
                <w:u w:val="none"/>
              </w:rPr>
              <w:t>分，满分</w:t>
            </w:r>
            <w:r>
              <w:rPr>
                <w:rFonts w:hint="eastAsia" w:ascii="宋体" w:hAnsi="宋体" w:cs="宋体"/>
                <w:bCs/>
                <w:color w:val="auto"/>
                <w:szCs w:val="21"/>
                <w:highlight w:val="none"/>
                <w:u w:val="none"/>
                <w:lang w:val="en-US" w:eastAsia="zh-CN"/>
              </w:rPr>
              <w:t>5</w:t>
            </w:r>
            <w:r>
              <w:rPr>
                <w:rFonts w:hint="eastAsia" w:ascii="宋体" w:hAnsi="宋体" w:cs="宋体"/>
                <w:bCs/>
                <w:color w:val="auto"/>
                <w:szCs w:val="21"/>
                <w:highlight w:val="none"/>
                <w:u w:val="none"/>
              </w:rPr>
              <w:t>分。</w:t>
            </w:r>
          </w:p>
          <w:p>
            <w:pPr>
              <w:keepNext w:val="0"/>
              <w:keepLines w:val="0"/>
              <w:pageBreakBefore w:val="0"/>
              <w:numPr>
                <w:ilvl w:val="0"/>
                <w:numId w:val="7"/>
              </w:numPr>
              <w:kinsoku/>
              <w:wordWrap w:val="0"/>
              <w:overflowPunct/>
              <w:topLinePunct w:val="0"/>
              <w:autoSpaceDE/>
              <w:autoSpaceDN/>
              <w:bidi w:val="0"/>
              <w:snapToGrid/>
              <w:spacing w:line="400" w:lineRule="exact"/>
              <w:rPr>
                <w:rFonts w:hint="eastAsia" w:ascii="宋体" w:hAnsi="宋体" w:cs="宋体"/>
                <w:bCs/>
                <w:color w:val="auto"/>
                <w:szCs w:val="21"/>
                <w:highlight w:val="none"/>
              </w:rPr>
            </w:pPr>
            <w:r>
              <w:rPr>
                <w:rFonts w:hint="eastAsia" w:ascii="宋体" w:hAnsi="宋体" w:cs="宋体"/>
                <w:color w:val="auto"/>
                <w:szCs w:val="21"/>
                <w:highlight w:val="none"/>
                <w:u w:val="none"/>
                <w:lang w:val="en-US" w:eastAsia="zh-CN"/>
              </w:rPr>
              <w:t>自</w:t>
            </w:r>
            <w:r>
              <w:rPr>
                <w:rFonts w:hint="eastAsia" w:ascii="宋体" w:hAnsi="宋体" w:cs="宋体"/>
                <w:color w:val="auto"/>
                <w:szCs w:val="21"/>
                <w:highlight w:val="none"/>
                <w:u w:val="none"/>
              </w:rPr>
              <w:t>202</w:t>
            </w:r>
            <w:r>
              <w:rPr>
                <w:rFonts w:hint="eastAsia" w:ascii="宋体" w:hAnsi="宋体" w:cs="宋体"/>
                <w:color w:val="auto"/>
                <w:szCs w:val="21"/>
                <w:highlight w:val="none"/>
                <w:u w:val="none"/>
                <w:lang w:val="en-US" w:eastAsia="zh-CN"/>
              </w:rPr>
              <w:t>0</w:t>
            </w:r>
            <w:r>
              <w:rPr>
                <w:rFonts w:hint="eastAsia" w:ascii="宋体" w:hAnsi="宋体" w:cs="宋体"/>
                <w:color w:val="auto"/>
                <w:szCs w:val="21"/>
                <w:highlight w:val="none"/>
                <w:u w:val="none"/>
              </w:rPr>
              <w:t>年1月1日以来至</w:t>
            </w:r>
            <w:r>
              <w:rPr>
                <w:rFonts w:hint="eastAsia" w:ascii="宋体" w:hAnsi="宋体" w:cs="宋体"/>
                <w:color w:val="auto"/>
                <w:szCs w:val="21"/>
                <w:highlight w:val="none"/>
              </w:rPr>
              <w:t>投标文件递交截止日期止，</w:t>
            </w:r>
            <w:r>
              <w:rPr>
                <w:rFonts w:hint="eastAsia" w:ascii="宋体" w:hAnsi="宋体" w:cs="宋体"/>
                <w:bCs/>
                <w:color w:val="auto"/>
                <w:szCs w:val="21"/>
                <w:highlight w:val="none"/>
              </w:rPr>
              <w:t>投标人具有</w:t>
            </w:r>
            <w:r>
              <w:rPr>
                <w:rFonts w:hint="eastAsia" w:ascii="宋体" w:hAnsi="宋体" w:cs="宋体"/>
                <w:bCs/>
                <w:color w:val="auto"/>
                <w:szCs w:val="21"/>
                <w:highlight w:val="none"/>
                <w:lang w:val="en-US" w:eastAsia="zh-CN"/>
              </w:rPr>
              <w:t>红树林营造或红树林修复等海上植被种植或修复类似项目业绩的，每提供一个得1分，满分3分。</w:t>
            </w:r>
          </w:p>
          <w:p>
            <w:pPr>
              <w:keepNext w:val="0"/>
              <w:keepLines w:val="0"/>
              <w:pageBreakBefore w:val="0"/>
              <w:numPr>
                <w:ilvl w:val="0"/>
                <w:numId w:val="0"/>
              </w:numPr>
              <w:kinsoku/>
              <w:wordWrap w:val="0"/>
              <w:overflowPunct/>
              <w:topLinePunct w:val="0"/>
              <w:autoSpaceDE/>
              <w:autoSpaceDN/>
              <w:bidi w:val="0"/>
              <w:snapToGrid/>
              <w:spacing w:line="400" w:lineRule="exact"/>
              <w:rPr>
                <w:rFonts w:hint="eastAsia" w:asciiTheme="minorEastAsia" w:hAnsiTheme="minorEastAsia" w:eastAsiaTheme="minorEastAsia" w:cstheme="minorEastAsia"/>
                <w:b/>
                <w:bCs/>
                <w:color w:val="auto"/>
                <w:sz w:val="21"/>
                <w:szCs w:val="21"/>
                <w:highlight w:val="none"/>
              </w:rPr>
            </w:pPr>
            <w:r>
              <w:rPr>
                <w:rFonts w:hint="eastAsia" w:ascii="宋体" w:hAnsi="宋体" w:cs="宋体"/>
                <w:bCs/>
                <w:color w:val="auto"/>
                <w:szCs w:val="21"/>
                <w:highlight w:val="none"/>
              </w:rPr>
              <w:t>（投标文件中提供</w:t>
            </w:r>
            <w:r>
              <w:rPr>
                <w:rFonts w:hint="eastAsia" w:ascii="宋体" w:hAnsi="宋体" w:cs="宋体"/>
                <w:bCs/>
                <w:color w:val="auto"/>
                <w:szCs w:val="21"/>
                <w:highlight w:val="none"/>
                <w:lang w:val="en-US" w:eastAsia="zh-CN"/>
              </w:rPr>
              <w:t>项目</w:t>
            </w:r>
            <w:r>
              <w:rPr>
                <w:rFonts w:hint="eastAsia" w:ascii="宋体" w:hAnsi="宋体" w:cs="宋体"/>
                <w:bCs/>
                <w:color w:val="auto"/>
                <w:szCs w:val="21"/>
                <w:highlight w:val="none"/>
              </w:rPr>
              <w:t>合同复印件并加盖投标人公章）</w:t>
            </w:r>
            <w:bookmarkEnd w:id="390"/>
          </w:p>
        </w:tc>
        <w:tc>
          <w:tcPr>
            <w:tcW w:w="1350" w:type="dxa"/>
            <w:vAlign w:val="center"/>
          </w:tcPr>
          <w:p>
            <w:pPr>
              <w:snapToGrid w:val="0"/>
              <w:spacing w:line="360" w:lineRule="auto"/>
              <w:jc w:val="center"/>
              <w:rPr>
                <w:rFonts w:hint="default" w:ascii="宋体" w:hAnsi="宋体" w:cs="仿宋_GB2312"/>
                <w:szCs w:val="21"/>
                <w:highlight w:val="none"/>
                <w:lang w:val="en-US" w:eastAsia="zh-CN"/>
              </w:rPr>
            </w:pPr>
            <w:r>
              <w:rPr>
                <w:rFonts w:hint="eastAsia" w:ascii="宋体" w:hAnsi="宋体" w:cs="仿宋_GB2312"/>
                <w:szCs w:val="21"/>
                <w:highlight w:val="none"/>
                <w:lang w:val="en-US" w:eastAsia="zh-CN"/>
              </w:rPr>
              <w:t>8</w:t>
            </w:r>
          </w:p>
        </w:tc>
      </w:tr>
    </w:tbl>
    <w:p>
      <w:pPr>
        <w:snapToGrid w:val="0"/>
        <w:spacing w:line="360" w:lineRule="auto"/>
        <w:ind w:firstLine="420" w:firstLineChars="200"/>
        <w:rPr>
          <w:rFonts w:ascii="宋体" w:cs="宋体"/>
          <w:sz w:val="24"/>
        </w:rPr>
      </w:pPr>
      <w:r>
        <w:rPr>
          <w:rFonts w:ascii="宋体" w:cs="宋体"/>
          <w:szCs w:val="21"/>
          <w:highlight w:val="none"/>
          <w:shd w:val="clear" w:color="auto" w:fill="FFFFFF"/>
        </w:rPr>
        <w:t> </w:t>
      </w:r>
      <w:r>
        <w:rPr>
          <w:rFonts w:ascii="宋体" w:hAnsi="宋体" w:cs="仿宋_GB2312"/>
          <w:bCs/>
          <w:szCs w:val="21"/>
          <w:highlight w:val="none"/>
        </w:rPr>
        <w:t>*</w:t>
      </w:r>
      <w:r>
        <w:rPr>
          <w:rFonts w:hint="eastAsia" w:ascii="宋体" w:hAnsi="宋体" w:cs="宋体"/>
          <w:b/>
          <w:szCs w:val="21"/>
          <w:highlight w:val="none"/>
        </w:rPr>
        <w:t>备注：</w:t>
      </w:r>
      <w:r>
        <w:rPr>
          <w:rFonts w:hint="eastAsia" w:ascii="宋体" w:hAnsi="宋体" w:cs="宋体"/>
          <w:szCs w:val="21"/>
          <w:highlight w:val="none"/>
        </w:rPr>
        <w:t>投标人编制投标文件（商务技术文件部分）时，建议按此目</w:t>
      </w:r>
      <w:r>
        <w:rPr>
          <w:rFonts w:hint="eastAsia" w:ascii="宋体" w:hAnsi="宋体" w:cs="宋体"/>
          <w:szCs w:val="21"/>
        </w:rPr>
        <w:t>录（序号和内容）提供评标标准相应的商务技术资料。</w:t>
      </w:r>
    </w:p>
    <w:p>
      <w:pPr>
        <w:snapToGrid w:val="0"/>
        <w:spacing w:line="360" w:lineRule="auto"/>
        <w:rPr>
          <w:rFonts w:ascii="宋体" w:cs="宋体"/>
          <w:b/>
          <w:szCs w:val="21"/>
        </w:rPr>
      </w:pPr>
      <w:r>
        <w:rPr>
          <w:rFonts w:ascii="宋体" w:cs="宋体"/>
          <w:sz w:val="24"/>
        </w:rPr>
        <w:t> </w:t>
      </w:r>
      <w:r>
        <w:rPr>
          <w:rFonts w:hint="eastAsia" w:ascii="宋体" w:hAnsi="宋体" w:cs="宋体"/>
          <w:b/>
          <w:szCs w:val="21"/>
        </w:rPr>
        <w:t>一、评标方法</w:t>
      </w:r>
    </w:p>
    <w:p>
      <w:pPr>
        <w:adjustRightInd/>
        <w:spacing w:line="360" w:lineRule="auto"/>
        <w:ind w:firstLine="422" w:firstLineChars="200"/>
        <w:rPr>
          <w:rFonts w:hint="eastAsia" w:ascii="宋体" w:eastAsia="宋体" w:cs="宋体"/>
          <w:b/>
          <w:color w:val="000000"/>
          <w:kern w:val="0"/>
          <w:szCs w:val="21"/>
          <w:lang w:eastAsia="zh-CN"/>
        </w:rPr>
      </w:pPr>
      <w:r>
        <w:rPr>
          <w:rFonts w:ascii="宋体" w:hAnsi="宋体" w:cs="宋体"/>
          <w:b/>
          <w:kern w:val="0"/>
          <w:szCs w:val="21"/>
        </w:rPr>
        <w:t>1.</w:t>
      </w:r>
      <w:r>
        <w:rPr>
          <w:rFonts w:hint="eastAsia" w:ascii="宋体" w:hAnsi="宋体" w:cs="宋体"/>
          <w:b/>
          <w:kern w:val="0"/>
          <w:szCs w:val="21"/>
        </w:rPr>
        <w:t>本项目采用的评标方法</w:t>
      </w:r>
      <w:r>
        <w:rPr>
          <w:rFonts w:hint="eastAsia" w:ascii="宋体" w:hAnsi="宋体" w:cs="宋体"/>
          <w:b/>
          <w:kern w:val="0"/>
          <w:szCs w:val="21"/>
          <w:lang w:eastAsia="zh-CN"/>
        </w:rPr>
        <w:t>：</w:t>
      </w:r>
    </w:p>
    <w:p>
      <w:pPr>
        <w:adjustRightInd/>
        <w:spacing w:line="360" w:lineRule="auto"/>
        <w:ind w:firstLine="420" w:firstLineChars="200"/>
        <w:rPr>
          <w:rFonts w:ascii="宋体" w:cs="宋体"/>
          <w:color w:val="000000"/>
          <w:kern w:val="0"/>
          <w:szCs w:val="21"/>
        </w:rPr>
      </w:pPr>
      <w:r>
        <w:rPr>
          <w:rFonts w:hint="eastAsia" w:ascii="宋体" w:hAnsi="Wingdings" w:cs="宋体"/>
          <w:color w:val="000000"/>
          <w:kern w:val="0"/>
          <w:szCs w:val="20"/>
        </w:rPr>
        <w:sym w:font="Wingdings" w:char="F0FE"/>
      </w:r>
      <w:r>
        <w:rPr>
          <w:rFonts w:ascii="宋体" w:hAnsi="宋体" w:cs="宋体"/>
          <w:color w:val="000000"/>
          <w:kern w:val="0"/>
          <w:szCs w:val="21"/>
        </w:rPr>
        <w:t>A</w:t>
      </w:r>
      <w:r>
        <w:rPr>
          <w:rFonts w:hint="eastAsia" w:ascii="宋体" w:hAnsi="宋体" w:cs="宋体"/>
          <w:b/>
          <w:color w:val="000000"/>
          <w:kern w:val="0"/>
          <w:szCs w:val="21"/>
        </w:rPr>
        <w:t>综合评分法</w:t>
      </w:r>
      <w:r>
        <w:rPr>
          <w:rFonts w:hint="eastAsia" w:ascii="宋体" w:hAnsi="宋体" w:cs="宋体"/>
          <w:color w:val="000000"/>
          <w:szCs w:val="21"/>
        </w:rPr>
        <w:t>。</w:t>
      </w:r>
      <w:r>
        <w:rPr>
          <w:rFonts w:hint="eastAsia" w:ascii="宋体" w:hAnsi="宋体" w:cs="宋体"/>
          <w:color w:val="000000"/>
          <w:kern w:val="0"/>
          <w:szCs w:val="21"/>
        </w:rPr>
        <w:t>综合评分法，是指投标文件满足招标文件全部实质性要求，且按照评审因素的量化指标评审得分最高的投标人为中标候选人的评标方法。</w:t>
      </w:r>
    </w:p>
    <w:p>
      <w:pPr>
        <w:adjustRightInd/>
        <w:spacing w:line="360" w:lineRule="auto"/>
        <w:ind w:firstLine="420" w:firstLineChars="200"/>
        <w:rPr>
          <w:rFonts w:ascii="宋体" w:cs="宋体"/>
          <w:b/>
          <w:color w:val="000000"/>
          <w:kern w:val="0"/>
          <w:szCs w:val="21"/>
        </w:rPr>
      </w:pPr>
      <w:r>
        <w:rPr>
          <w:rFonts w:hint="eastAsia" w:ascii="MS Mincho" w:hAnsi="MS Mincho" w:eastAsia="MS Mincho" w:cs="MS Mincho"/>
          <w:color w:val="000000"/>
          <w:kern w:val="0"/>
          <w:szCs w:val="21"/>
        </w:rPr>
        <w:t>☐</w:t>
      </w:r>
      <w:r>
        <w:rPr>
          <w:rFonts w:ascii="宋体" w:hAnsi="宋体" w:cs="宋体"/>
          <w:color w:val="000000"/>
          <w:kern w:val="0"/>
          <w:szCs w:val="21"/>
        </w:rPr>
        <w:t>B</w:t>
      </w:r>
      <w:r>
        <w:rPr>
          <w:rFonts w:hint="eastAsia" w:ascii="宋体" w:hAnsi="宋体" w:cs="宋体"/>
          <w:color w:val="000000"/>
          <w:szCs w:val="21"/>
        </w:rPr>
        <w:t>最低评标价法</w:t>
      </w:r>
      <w:r>
        <w:rPr>
          <w:rFonts w:hint="eastAsia" w:ascii="宋体" w:hAnsi="宋体" w:cs="宋体"/>
          <w:b/>
          <w:color w:val="000000"/>
          <w:kern w:val="0"/>
          <w:szCs w:val="21"/>
        </w:rPr>
        <w:t>。</w:t>
      </w:r>
      <w:r>
        <w:rPr>
          <w:rFonts w:hint="eastAsia" w:ascii="宋体" w:hAnsi="宋体" w:cs="宋体"/>
          <w:color w:val="000000"/>
          <w:kern w:val="0"/>
          <w:szCs w:val="21"/>
        </w:rPr>
        <w:t>最低评标价法，是指投标文件满足招标文件全部实质性要求，且投标报价最低的投标人为中标候选人的评标方法。</w:t>
      </w:r>
    </w:p>
    <w:p>
      <w:pPr>
        <w:adjustRightInd/>
        <w:spacing w:line="360" w:lineRule="auto"/>
        <w:outlineLvl w:val="1"/>
        <w:rPr>
          <w:rFonts w:ascii="宋体" w:cs="宋体"/>
          <w:color w:val="000000"/>
          <w:kern w:val="0"/>
          <w:szCs w:val="21"/>
        </w:rPr>
      </w:pPr>
      <w:r>
        <w:rPr>
          <w:rFonts w:hint="eastAsia" w:ascii="宋体" w:hAnsi="宋体" w:cs="宋体"/>
          <w:b/>
          <w:color w:val="000000"/>
          <w:szCs w:val="21"/>
        </w:rPr>
        <w:t>二、评标标准</w:t>
      </w:r>
    </w:p>
    <w:p>
      <w:pPr>
        <w:spacing w:line="360" w:lineRule="auto"/>
        <w:ind w:firstLine="413" w:firstLineChars="196"/>
        <w:rPr>
          <w:rFonts w:ascii="宋体" w:cs="宋体"/>
          <w:b/>
          <w:color w:val="000000"/>
          <w:szCs w:val="21"/>
        </w:rPr>
      </w:pPr>
      <w:r>
        <w:rPr>
          <w:rFonts w:ascii="宋体" w:hAnsi="宋体" w:cs="宋体"/>
          <w:b/>
          <w:color w:val="000000"/>
          <w:szCs w:val="21"/>
        </w:rPr>
        <w:t>2.</w:t>
      </w:r>
      <w:r>
        <w:rPr>
          <w:rFonts w:hint="eastAsia" w:ascii="宋体" w:hAnsi="宋体" w:cs="宋体"/>
          <w:b/>
          <w:color w:val="000000"/>
          <w:szCs w:val="21"/>
        </w:rPr>
        <w:t>评标标准：</w:t>
      </w:r>
      <w:r>
        <w:rPr>
          <w:rFonts w:hint="eastAsia" w:ascii="宋体" w:hAnsi="宋体" w:cs="宋体"/>
          <w:color w:val="000000"/>
          <w:szCs w:val="21"/>
        </w:rPr>
        <w:t>采用综合评分法的，评标标准</w:t>
      </w:r>
      <w:r>
        <w:rPr>
          <w:rFonts w:hint="eastAsia" w:ascii="宋体" w:hAnsi="宋体" w:cs="宋体"/>
          <w:color w:val="000000"/>
          <w:kern w:val="0"/>
          <w:szCs w:val="21"/>
        </w:rPr>
        <w:t>见评标办法前附表。采用最低评标价法评标时，除了算术修正和落实政府采购政策需进行的价格扣除外，不能对投标人的投标价格进行任何调整。</w:t>
      </w:r>
    </w:p>
    <w:p>
      <w:pPr>
        <w:spacing w:line="360" w:lineRule="auto"/>
        <w:outlineLvl w:val="1"/>
        <w:rPr>
          <w:rFonts w:ascii="宋体" w:cs="宋体"/>
          <w:b/>
          <w:color w:val="000000"/>
          <w:szCs w:val="21"/>
        </w:rPr>
      </w:pPr>
      <w:r>
        <w:rPr>
          <w:rFonts w:hint="eastAsia" w:ascii="宋体" w:hAnsi="宋体" w:cs="宋体"/>
          <w:b/>
          <w:color w:val="000000"/>
          <w:szCs w:val="21"/>
        </w:rPr>
        <w:t>三、评标程序</w:t>
      </w:r>
    </w:p>
    <w:p>
      <w:pPr>
        <w:spacing w:line="360" w:lineRule="auto"/>
        <w:ind w:firstLine="413" w:firstLineChars="196"/>
        <w:rPr>
          <w:rFonts w:ascii="宋体" w:cs="宋体"/>
          <w:color w:val="000000"/>
          <w:kern w:val="0"/>
          <w:szCs w:val="21"/>
        </w:rPr>
      </w:pPr>
      <w:r>
        <w:rPr>
          <w:rFonts w:ascii="宋体" w:hAnsi="宋体" w:cs="宋体"/>
          <w:b/>
          <w:color w:val="000000"/>
          <w:kern w:val="0"/>
          <w:szCs w:val="21"/>
        </w:rPr>
        <w:t>3.1</w:t>
      </w:r>
      <w:r>
        <w:rPr>
          <w:rFonts w:hint="eastAsia" w:ascii="宋体" w:hAnsi="宋体" w:cs="宋体"/>
          <w:b/>
          <w:color w:val="000000"/>
          <w:kern w:val="0"/>
          <w:szCs w:val="21"/>
        </w:rPr>
        <w:t>符合性审查。</w:t>
      </w:r>
      <w:r>
        <w:rPr>
          <w:rFonts w:hint="eastAsia" w:ascii="宋体" w:hAnsi="宋体" w:cs="宋体"/>
          <w:color w:val="000000"/>
          <w:kern w:val="0"/>
          <w:szCs w:val="21"/>
        </w:rPr>
        <w:t>评标委员会应当对符合资格的投标人的投标文件进行符合性审查，以确定其是否满足招标文件的实质性要求。不满足招标文件的实质性要求的，投标无效。</w:t>
      </w:r>
    </w:p>
    <w:p>
      <w:pPr>
        <w:spacing w:line="360" w:lineRule="auto"/>
        <w:ind w:firstLine="413" w:firstLineChars="196"/>
        <w:rPr>
          <w:rFonts w:ascii="宋体" w:cs="宋体"/>
          <w:color w:val="000000"/>
          <w:kern w:val="0"/>
          <w:szCs w:val="21"/>
        </w:rPr>
      </w:pPr>
      <w:r>
        <w:rPr>
          <w:rFonts w:ascii="宋体" w:hAnsi="宋体" w:cs="宋体"/>
          <w:b/>
          <w:color w:val="000000"/>
          <w:kern w:val="0"/>
          <w:szCs w:val="21"/>
        </w:rPr>
        <w:t xml:space="preserve">3.2 </w:t>
      </w:r>
      <w:r>
        <w:rPr>
          <w:rFonts w:hint="eastAsia" w:ascii="宋体" w:hAnsi="宋体" w:cs="宋体"/>
          <w:b/>
          <w:color w:val="000000"/>
          <w:kern w:val="0"/>
          <w:szCs w:val="21"/>
        </w:rPr>
        <w:t>比较与评价。</w:t>
      </w:r>
      <w:r>
        <w:rPr>
          <w:rFonts w:hint="eastAsia" w:ascii="宋体" w:hAnsi="宋体" w:cs="宋体"/>
          <w:color w:val="000000"/>
          <w:kern w:val="0"/>
          <w:szCs w:val="21"/>
        </w:rPr>
        <w:t>评标委员会应当按照招标文件中规定的评标方法和标准，对符合性审查合格的投标文件进行商务和技术评估，综合比较与评价。</w:t>
      </w:r>
    </w:p>
    <w:p>
      <w:pPr>
        <w:spacing w:line="360" w:lineRule="auto"/>
        <w:ind w:firstLine="413" w:firstLineChars="196"/>
        <w:rPr>
          <w:rFonts w:ascii="宋体" w:cs="宋体"/>
          <w:color w:val="000000"/>
          <w:kern w:val="0"/>
          <w:szCs w:val="21"/>
        </w:rPr>
      </w:pPr>
      <w:r>
        <w:rPr>
          <w:rFonts w:ascii="宋体" w:hAnsi="宋体" w:cs="宋体"/>
          <w:b/>
          <w:color w:val="000000"/>
          <w:kern w:val="0"/>
          <w:szCs w:val="21"/>
        </w:rPr>
        <w:t>3.3</w:t>
      </w:r>
      <w:r>
        <w:rPr>
          <w:rFonts w:hint="eastAsia" w:ascii="宋体" w:hAnsi="宋体" w:cs="宋体"/>
          <w:b/>
          <w:color w:val="000000"/>
          <w:kern w:val="0"/>
          <w:szCs w:val="21"/>
        </w:rPr>
        <w:t>汇总商务技术得分。</w:t>
      </w:r>
      <w:r>
        <w:rPr>
          <w:rFonts w:hint="eastAsia" w:ascii="宋体" w:hAnsi="宋体" w:cs="宋体"/>
          <w:color w:val="000000"/>
          <w:kern w:val="0"/>
          <w:szCs w:val="21"/>
        </w:rPr>
        <w:t>采用综合评分法时，评标委员会各成员应当独立对每个投标人的商务和技术文件进行评价，并汇总商务技术得分情况。</w:t>
      </w:r>
    </w:p>
    <w:p>
      <w:pPr>
        <w:spacing w:line="360" w:lineRule="auto"/>
        <w:ind w:firstLine="413" w:firstLineChars="196"/>
        <w:rPr>
          <w:rFonts w:ascii="宋体" w:cs="宋体"/>
          <w:b/>
          <w:color w:val="000000"/>
          <w:kern w:val="0"/>
          <w:szCs w:val="21"/>
        </w:rPr>
      </w:pPr>
      <w:r>
        <w:rPr>
          <w:rFonts w:ascii="宋体" w:hAnsi="宋体" w:cs="宋体"/>
          <w:b/>
          <w:color w:val="000000"/>
          <w:kern w:val="0"/>
          <w:szCs w:val="21"/>
        </w:rPr>
        <w:t>3.4</w:t>
      </w:r>
      <w:r>
        <w:rPr>
          <w:rFonts w:hint="eastAsia" w:ascii="宋体" w:hAnsi="宋体" w:cs="宋体"/>
          <w:b/>
          <w:color w:val="000000"/>
          <w:kern w:val="0"/>
          <w:szCs w:val="21"/>
        </w:rPr>
        <w:t>报价评审。</w:t>
      </w:r>
    </w:p>
    <w:p>
      <w:pPr>
        <w:pStyle w:val="158"/>
        <w:spacing w:before="0"/>
        <w:ind w:firstLine="445" w:firstLineChars="212"/>
        <w:rPr>
          <w:rFonts w:ascii="宋体" w:cs="宋体"/>
          <w:color w:val="000000"/>
          <w:kern w:val="0"/>
          <w:sz w:val="21"/>
          <w:szCs w:val="21"/>
        </w:rPr>
      </w:pPr>
      <w:r>
        <w:rPr>
          <w:rFonts w:ascii="宋体" w:hAnsi="宋体" w:cs="宋体"/>
          <w:color w:val="000000"/>
          <w:kern w:val="0"/>
          <w:sz w:val="21"/>
          <w:szCs w:val="21"/>
        </w:rPr>
        <w:t>3.4.1</w:t>
      </w:r>
      <w:r>
        <w:rPr>
          <w:rFonts w:hint="eastAsia" w:ascii="宋体" w:hAnsi="宋体" w:cs="宋体"/>
          <w:color w:val="000000"/>
          <w:kern w:val="0"/>
          <w:sz w:val="21"/>
          <w:szCs w:val="21"/>
        </w:rPr>
        <w:t>投标文件报价出现前后不一致的，按照下列规定修正：</w:t>
      </w:r>
    </w:p>
    <w:p>
      <w:pPr>
        <w:pStyle w:val="158"/>
        <w:spacing w:before="0"/>
        <w:ind w:firstLine="31680"/>
        <w:rPr>
          <w:rFonts w:ascii="宋体" w:cs="宋体"/>
          <w:color w:val="000000"/>
          <w:kern w:val="0"/>
          <w:sz w:val="21"/>
          <w:szCs w:val="21"/>
        </w:rPr>
      </w:pPr>
      <w:r>
        <w:rPr>
          <w:rFonts w:ascii="宋体" w:hAnsi="宋体" w:cs="宋体"/>
          <w:color w:val="000000"/>
          <w:kern w:val="0"/>
          <w:sz w:val="21"/>
          <w:szCs w:val="21"/>
        </w:rPr>
        <w:t>3.4.1.1</w:t>
      </w:r>
      <w:r>
        <w:rPr>
          <w:rFonts w:hint="eastAsia" w:ascii="宋体" w:hAnsi="宋体" w:cs="宋体"/>
          <w:color w:val="000000"/>
          <w:kern w:val="0"/>
          <w:sz w:val="21"/>
          <w:szCs w:val="21"/>
        </w:rPr>
        <w:t>投标文件中开标一览表</w:t>
      </w:r>
      <w:r>
        <w:rPr>
          <w:rFonts w:ascii="宋体" w:hAnsi="宋体" w:cs="宋体"/>
          <w:color w:val="000000"/>
          <w:kern w:val="0"/>
          <w:sz w:val="21"/>
          <w:szCs w:val="21"/>
        </w:rPr>
        <w:t>(</w:t>
      </w:r>
      <w:r>
        <w:rPr>
          <w:rFonts w:hint="eastAsia" w:ascii="宋体" w:hAnsi="宋体" w:cs="宋体"/>
          <w:color w:val="000000"/>
          <w:kern w:val="0"/>
          <w:sz w:val="21"/>
          <w:szCs w:val="21"/>
        </w:rPr>
        <w:t>报价表</w:t>
      </w:r>
      <w:r>
        <w:rPr>
          <w:rFonts w:ascii="宋体" w:hAnsi="宋体" w:cs="宋体"/>
          <w:color w:val="000000"/>
          <w:kern w:val="0"/>
          <w:sz w:val="21"/>
          <w:szCs w:val="21"/>
        </w:rPr>
        <w:t>)</w:t>
      </w:r>
      <w:r>
        <w:rPr>
          <w:rFonts w:hint="eastAsia" w:ascii="宋体" w:hAnsi="宋体" w:cs="宋体"/>
          <w:color w:val="000000"/>
          <w:kern w:val="0"/>
          <w:sz w:val="21"/>
          <w:szCs w:val="21"/>
        </w:rPr>
        <w:t>内容与投标文件中相应内容不一致的，以开标一览表</w:t>
      </w:r>
      <w:r>
        <w:rPr>
          <w:rFonts w:ascii="宋体" w:hAnsi="宋体" w:cs="宋体"/>
          <w:color w:val="000000"/>
          <w:kern w:val="0"/>
          <w:sz w:val="21"/>
          <w:szCs w:val="21"/>
        </w:rPr>
        <w:t>(</w:t>
      </w:r>
      <w:r>
        <w:rPr>
          <w:rFonts w:hint="eastAsia" w:ascii="宋体" w:hAnsi="宋体" w:cs="宋体"/>
          <w:color w:val="000000"/>
          <w:kern w:val="0"/>
          <w:sz w:val="21"/>
          <w:szCs w:val="21"/>
        </w:rPr>
        <w:t>报价表</w:t>
      </w:r>
      <w:r>
        <w:rPr>
          <w:rFonts w:ascii="宋体" w:hAnsi="宋体" w:cs="宋体"/>
          <w:color w:val="000000"/>
          <w:kern w:val="0"/>
          <w:sz w:val="21"/>
          <w:szCs w:val="21"/>
        </w:rPr>
        <w:t>)</w:t>
      </w:r>
      <w:r>
        <w:rPr>
          <w:rFonts w:hint="eastAsia" w:ascii="宋体" w:hAnsi="宋体" w:cs="宋体"/>
          <w:color w:val="000000"/>
          <w:kern w:val="0"/>
          <w:sz w:val="21"/>
          <w:szCs w:val="21"/>
        </w:rPr>
        <w:t>为准</w:t>
      </w:r>
      <w:r>
        <w:rPr>
          <w:rFonts w:ascii="宋体" w:hAnsi="宋体" w:cs="宋体"/>
          <w:color w:val="000000"/>
          <w:kern w:val="0"/>
          <w:sz w:val="21"/>
          <w:szCs w:val="21"/>
        </w:rPr>
        <w:t>;</w:t>
      </w:r>
    </w:p>
    <w:p>
      <w:pPr>
        <w:pStyle w:val="158"/>
        <w:spacing w:before="0"/>
        <w:ind w:firstLine="31680"/>
        <w:rPr>
          <w:rFonts w:ascii="宋体" w:cs="宋体"/>
          <w:color w:val="000000"/>
          <w:kern w:val="0"/>
          <w:sz w:val="21"/>
          <w:szCs w:val="21"/>
        </w:rPr>
      </w:pPr>
      <w:r>
        <w:rPr>
          <w:rFonts w:ascii="宋体" w:hAnsi="宋体" w:cs="宋体"/>
          <w:color w:val="000000"/>
          <w:kern w:val="0"/>
          <w:sz w:val="21"/>
          <w:szCs w:val="21"/>
        </w:rPr>
        <w:t>3.4.1.2</w:t>
      </w:r>
      <w:r>
        <w:rPr>
          <w:rFonts w:hint="eastAsia" w:ascii="宋体" w:hAnsi="宋体" w:cs="宋体"/>
          <w:color w:val="000000"/>
          <w:kern w:val="0"/>
          <w:sz w:val="21"/>
          <w:szCs w:val="21"/>
        </w:rPr>
        <w:t>大写金额和小写金额不一致的，以大写金额为准</w:t>
      </w:r>
      <w:r>
        <w:rPr>
          <w:rFonts w:ascii="宋体" w:hAnsi="宋体" w:cs="宋体"/>
          <w:color w:val="000000"/>
          <w:kern w:val="0"/>
          <w:sz w:val="21"/>
          <w:szCs w:val="21"/>
        </w:rPr>
        <w:t>;</w:t>
      </w:r>
    </w:p>
    <w:p>
      <w:pPr>
        <w:pStyle w:val="158"/>
        <w:spacing w:before="0"/>
        <w:ind w:firstLine="31680"/>
        <w:rPr>
          <w:rFonts w:ascii="宋体" w:cs="宋体"/>
          <w:color w:val="000000"/>
          <w:kern w:val="0"/>
          <w:sz w:val="21"/>
          <w:szCs w:val="21"/>
        </w:rPr>
      </w:pPr>
      <w:r>
        <w:rPr>
          <w:rFonts w:ascii="宋体" w:hAnsi="宋体" w:cs="宋体"/>
          <w:color w:val="000000"/>
          <w:kern w:val="0"/>
          <w:sz w:val="21"/>
          <w:szCs w:val="21"/>
        </w:rPr>
        <w:t>3.4.1.3</w:t>
      </w:r>
      <w:r>
        <w:rPr>
          <w:rFonts w:hint="eastAsia" w:ascii="宋体" w:hAnsi="宋体" w:cs="宋体"/>
          <w:color w:val="000000"/>
          <w:kern w:val="0"/>
          <w:sz w:val="21"/>
          <w:szCs w:val="21"/>
        </w:rPr>
        <w:t>单价金额小数点或者百分比有明显错位的，以开标一览表的总价为准，并修改单价</w:t>
      </w:r>
      <w:r>
        <w:rPr>
          <w:rFonts w:ascii="宋体" w:hAnsi="宋体" w:cs="宋体"/>
          <w:color w:val="000000"/>
          <w:kern w:val="0"/>
          <w:sz w:val="21"/>
          <w:szCs w:val="21"/>
        </w:rPr>
        <w:t>;</w:t>
      </w:r>
    </w:p>
    <w:p>
      <w:pPr>
        <w:pStyle w:val="158"/>
        <w:spacing w:before="0"/>
        <w:ind w:firstLine="31680"/>
        <w:rPr>
          <w:rFonts w:ascii="宋体" w:cs="宋体"/>
          <w:color w:val="000000"/>
          <w:kern w:val="0"/>
          <w:sz w:val="21"/>
          <w:szCs w:val="21"/>
        </w:rPr>
      </w:pPr>
      <w:r>
        <w:rPr>
          <w:rFonts w:ascii="宋体" w:hAnsi="宋体" w:cs="宋体"/>
          <w:color w:val="000000"/>
          <w:kern w:val="0"/>
          <w:sz w:val="21"/>
          <w:szCs w:val="21"/>
        </w:rPr>
        <w:t>3.4.1.4</w:t>
      </w:r>
      <w:r>
        <w:rPr>
          <w:rFonts w:hint="eastAsia" w:ascii="宋体" w:hAnsi="宋体" w:cs="宋体"/>
          <w:color w:val="000000"/>
          <w:kern w:val="0"/>
          <w:sz w:val="21"/>
          <w:szCs w:val="21"/>
        </w:rPr>
        <w:t>总价金额与按单价汇总金额不一致的，以单价金额计算结果为准。</w:t>
      </w:r>
    </w:p>
    <w:p>
      <w:pPr>
        <w:pStyle w:val="158"/>
        <w:spacing w:before="0"/>
        <w:ind w:firstLine="31680"/>
        <w:rPr>
          <w:rFonts w:ascii="宋体" w:cs="宋体"/>
          <w:color w:val="000000"/>
          <w:kern w:val="0"/>
          <w:sz w:val="21"/>
          <w:szCs w:val="21"/>
        </w:rPr>
      </w:pPr>
      <w:r>
        <w:rPr>
          <w:rFonts w:ascii="宋体" w:hAnsi="宋体" w:cs="宋体"/>
          <w:color w:val="000000"/>
          <w:kern w:val="0"/>
          <w:sz w:val="21"/>
          <w:szCs w:val="21"/>
        </w:rPr>
        <w:t>3.4.1.5</w:t>
      </w:r>
      <w:r>
        <w:rPr>
          <w:rFonts w:hint="eastAsia" w:ascii="宋体" w:hAnsi="宋体" w:cs="宋体"/>
          <w:color w:val="000000"/>
          <w:kern w:val="0"/>
          <w:sz w:val="21"/>
          <w:szCs w:val="21"/>
        </w:rPr>
        <w:t>同时出现两种以上不一致的，按照</w:t>
      </w:r>
      <w:r>
        <w:rPr>
          <w:rFonts w:ascii="宋体" w:hAnsi="宋体" w:cs="宋体"/>
          <w:color w:val="000000"/>
          <w:kern w:val="0"/>
          <w:sz w:val="21"/>
          <w:szCs w:val="21"/>
        </w:rPr>
        <w:t>3.4.1</w:t>
      </w:r>
      <w:r>
        <w:rPr>
          <w:rFonts w:hint="eastAsia" w:ascii="宋体" w:hAnsi="宋体" w:cs="宋体"/>
          <w:color w:val="000000"/>
          <w:kern w:val="0"/>
          <w:sz w:val="21"/>
          <w:szCs w:val="21"/>
        </w:rPr>
        <w:t>规定的顺序修正。修正后的报价按照财政部第</w:t>
      </w:r>
      <w:r>
        <w:rPr>
          <w:rFonts w:ascii="宋体" w:hAnsi="宋体" w:cs="宋体"/>
          <w:color w:val="000000"/>
          <w:kern w:val="0"/>
          <w:sz w:val="21"/>
          <w:szCs w:val="21"/>
        </w:rPr>
        <w:t>87</w:t>
      </w:r>
      <w:r>
        <w:rPr>
          <w:rFonts w:hint="eastAsia" w:ascii="宋体" w:hAnsi="宋体" w:cs="宋体"/>
          <w:color w:val="000000"/>
          <w:kern w:val="0"/>
          <w:sz w:val="21"/>
          <w:szCs w:val="21"/>
        </w:rPr>
        <w:t>号令《政府采购货物和服务招标投标管理办法》第五十一条第二款的规定经投标人确认后产生约束力。</w:t>
      </w:r>
    </w:p>
    <w:p>
      <w:pPr>
        <w:snapToGrid w:val="0"/>
        <w:spacing w:line="360" w:lineRule="auto"/>
        <w:ind w:firstLine="420" w:firstLineChars="200"/>
        <w:jc w:val="left"/>
        <w:rPr>
          <w:rFonts w:ascii="宋体" w:cs="宋体"/>
          <w:color w:val="000000"/>
          <w:kern w:val="0"/>
          <w:szCs w:val="21"/>
        </w:rPr>
      </w:pPr>
      <w:r>
        <w:rPr>
          <w:rFonts w:ascii="宋体" w:hAnsi="宋体" w:cs="宋体"/>
          <w:color w:val="000000"/>
          <w:kern w:val="0"/>
          <w:szCs w:val="21"/>
        </w:rPr>
        <w:t>3.4.2</w:t>
      </w:r>
      <w:r>
        <w:rPr>
          <w:rFonts w:hint="eastAsia" w:ascii="宋体" w:hAnsi="宋体" w:cs="宋体"/>
          <w:color w:val="000000"/>
          <w:kern w:val="0"/>
          <w:szCs w:val="21"/>
        </w:rPr>
        <w:t>投标文件出现不是唯一的、有选择性投标报价的，投标无效。</w:t>
      </w:r>
    </w:p>
    <w:p>
      <w:pPr>
        <w:snapToGrid w:val="0"/>
        <w:spacing w:line="360" w:lineRule="auto"/>
        <w:ind w:firstLine="420" w:firstLineChars="200"/>
        <w:jc w:val="left"/>
        <w:rPr>
          <w:rFonts w:ascii="宋体" w:cs="宋体"/>
          <w:color w:val="000000"/>
          <w:kern w:val="0"/>
          <w:szCs w:val="21"/>
        </w:rPr>
      </w:pPr>
      <w:r>
        <w:rPr>
          <w:rFonts w:ascii="宋体" w:hAnsi="宋体" w:cs="宋体"/>
          <w:color w:val="000000"/>
          <w:kern w:val="0"/>
          <w:szCs w:val="21"/>
        </w:rPr>
        <w:t>3.4.3</w:t>
      </w:r>
      <w:r>
        <w:rPr>
          <w:rFonts w:hint="eastAsia" w:ascii="宋体" w:hAnsi="宋体" w:cs="宋体"/>
          <w:color w:val="000000"/>
          <w:kern w:val="0"/>
          <w:szCs w:val="21"/>
        </w:rPr>
        <w:t>投标报价超过招标文件中规定的预算金额或者最高限价的，投标无效。</w:t>
      </w:r>
    </w:p>
    <w:p>
      <w:pPr>
        <w:pStyle w:val="158"/>
        <w:spacing w:before="0"/>
        <w:ind w:firstLine="31680"/>
        <w:rPr>
          <w:rFonts w:ascii="宋体" w:cs="宋体"/>
          <w:color w:val="000000"/>
          <w:kern w:val="0"/>
          <w:sz w:val="21"/>
          <w:szCs w:val="21"/>
        </w:rPr>
      </w:pPr>
      <w:r>
        <w:rPr>
          <w:rFonts w:ascii="宋体" w:hAnsi="宋体" w:cs="宋体"/>
          <w:color w:val="000000"/>
          <w:kern w:val="0"/>
          <w:sz w:val="21"/>
          <w:szCs w:val="21"/>
        </w:rPr>
        <w:t>3.4.4</w:t>
      </w:r>
      <w:r>
        <w:rPr>
          <w:rFonts w:hint="eastAsia" w:ascii="宋体" w:hAnsi="宋体" w:cs="宋体"/>
          <w:color w:val="000000"/>
          <w:kern w:val="0"/>
          <w:sz w:val="21"/>
          <w:szCs w:val="21"/>
        </w:rPr>
        <w:t>评标委员会认为投标人的报价明显低于其他通过符合性审查投标人的报价，有可能影响产品质量或者不能诚信履约的，应当要求其在合理的时间内提供书面说明，必要时提交相关证明材料</w:t>
      </w:r>
      <w:r>
        <w:rPr>
          <w:rFonts w:ascii="宋体" w:hAnsi="宋体" w:cs="宋体"/>
          <w:color w:val="000000"/>
          <w:kern w:val="0"/>
          <w:sz w:val="21"/>
          <w:szCs w:val="21"/>
        </w:rPr>
        <w:t>;</w:t>
      </w:r>
      <w:r>
        <w:rPr>
          <w:rFonts w:hint="eastAsia" w:ascii="宋体" w:hAnsi="宋体" w:cs="宋体"/>
          <w:color w:val="000000"/>
          <w:kern w:val="0"/>
          <w:sz w:val="21"/>
          <w:szCs w:val="21"/>
        </w:rPr>
        <w:t>投标人不能证明其报价合理性的，评标委员会应当将其作为无效投标处理。</w:t>
      </w:r>
    </w:p>
    <w:p>
      <w:pPr>
        <w:pStyle w:val="158"/>
        <w:spacing w:before="0"/>
        <w:ind w:firstLine="31680"/>
        <w:rPr>
          <w:rFonts w:ascii="宋体" w:cs="宋体"/>
          <w:color w:val="000000"/>
          <w:kern w:val="0"/>
          <w:sz w:val="21"/>
          <w:szCs w:val="21"/>
        </w:rPr>
      </w:pPr>
      <w:r>
        <w:rPr>
          <w:rFonts w:ascii="宋体" w:hAnsi="宋体" w:cs="宋体"/>
          <w:color w:val="000000"/>
          <w:kern w:val="0"/>
          <w:sz w:val="21"/>
          <w:szCs w:val="21"/>
        </w:rPr>
        <w:t>3.4.5</w:t>
      </w:r>
      <w:r>
        <w:rPr>
          <w:rFonts w:hint="eastAsia" w:ascii="宋体" w:hAnsi="宋体" w:cs="宋体"/>
          <w:color w:val="000000"/>
          <w:kern w:val="0"/>
          <w:sz w:val="21"/>
          <w:szCs w:val="21"/>
        </w:rPr>
        <w:t>对于未预留份额专门面向中小企业采购的政府采购项目，以及预留份额政府采购项目中的非预留部分标项，对小型和微型企业的投标报价给予</w:t>
      </w:r>
      <w:r>
        <w:rPr>
          <w:rFonts w:ascii="宋体" w:hAnsi="宋体" w:cs="宋体"/>
          <w:color w:val="000000"/>
          <w:kern w:val="0"/>
          <w:sz w:val="21"/>
          <w:szCs w:val="21"/>
        </w:rPr>
        <w:t>20%</w:t>
      </w:r>
      <w:r>
        <w:rPr>
          <w:rFonts w:hint="eastAsia" w:ascii="宋体" w:hAnsi="宋体" w:cs="宋体"/>
          <w:color w:val="000000"/>
          <w:kern w:val="0"/>
          <w:sz w:val="21"/>
          <w:szCs w:val="21"/>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w:t>
      </w:r>
      <w:r>
        <w:rPr>
          <w:rFonts w:ascii="宋体" w:hAnsi="宋体" w:cs="宋体"/>
          <w:color w:val="000000"/>
          <w:kern w:val="0"/>
          <w:sz w:val="21"/>
          <w:szCs w:val="21"/>
        </w:rPr>
        <w:t>30%</w:t>
      </w:r>
      <w:r>
        <w:rPr>
          <w:rFonts w:hint="eastAsia" w:ascii="宋体" w:hAnsi="宋体" w:cs="宋体"/>
          <w:color w:val="000000"/>
          <w:kern w:val="0"/>
          <w:sz w:val="21"/>
          <w:szCs w:val="21"/>
        </w:rPr>
        <w:t>以上的，对联合体或者大中型企业的报价给予</w:t>
      </w:r>
      <w:r>
        <w:rPr>
          <w:rFonts w:ascii="宋体" w:hAnsi="宋体" w:cs="宋体"/>
          <w:color w:val="000000"/>
          <w:kern w:val="0"/>
          <w:sz w:val="21"/>
          <w:szCs w:val="21"/>
        </w:rPr>
        <w:t>6%</w:t>
      </w:r>
      <w:r>
        <w:rPr>
          <w:rFonts w:hint="eastAsia" w:ascii="宋体" w:hAnsi="宋体" w:cs="宋体"/>
          <w:color w:val="000000"/>
          <w:kern w:val="0"/>
          <w:sz w:val="21"/>
          <w:szCs w:val="21"/>
        </w:rPr>
        <w:t>的扣除，用扣除后的价格参加评审。组成联合体或者接受分包的小微企业与联合体内其他企业、分包企业之间存在直接控股、管理关系的，不享受价格扣除优惠政策。</w:t>
      </w:r>
    </w:p>
    <w:p>
      <w:pPr>
        <w:spacing w:line="360" w:lineRule="auto"/>
        <w:ind w:firstLine="422" w:firstLineChars="200"/>
        <w:rPr>
          <w:rFonts w:ascii="宋体" w:cs="宋体"/>
          <w:b/>
          <w:color w:val="000000"/>
          <w:kern w:val="0"/>
          <w:szCs w:val="21"/>
        </w:rPr>
      </w:pPr>
      <w:r>
        <w:rPr>
          <w:rFonts w:ascii="宋体" w:hAnsi="宋体" w:cs="宋体"/>
          <w:b/>
          <w:color w:val="000000"/>
          <w:kern w:val="0"/>
          <w:szCs w:val="21"/>
        </w:rPr>
        <w:t>3.5</w:t>
      </w:r>
      <w:r>
        <w:rPr>
          <w:rFonts w:hint="eastAsia" w:ascii="宋体" w:hAnsi="宋体" w:cs="宋体"/>
          <w:b/>
          <w:color w:val="000000"/>
          <w:kern w:val="0"/>
          <w:szCs w:val="21"/>
        </w:rPr>
        <w:t>排序与推荐。</w:t>
      </w:r>
    </w:p>
    <w:p>
      <w:pPr>
        <w:spacing w:line="360" w:lineRule="auto"/>
        <w:ind w:firstLine="422" w:firstLineChars="200"/>
        <w:rPr>
          <w:rFonts w:ascii="宋体" w:cs="宋体"/>
          <w:color w:val="000000"/>
          <w:kern w:val="0"/>
          <w:szCs w:val="21"/>
        </w:rPr>
      </w:pPr>
      <w:r>
        <w:rPr>
          <w:rFonts w:ascii="宋体" w:hAnsi="宋体" w:cs="宋体"/>
          <w:b/>
          <w:color w:val="000000"/>
          <w:kern w:val="0"/>
          <w:szCs w:val="21"/>
        </w:rPr>
        <w:t>3.5.1</w:t>
      </w:r>
      <w:r>
        <w:rPr>
          <w:rFonts w:hint="eastAsia" w:ascii="宋体" w:hAnsi="宋体" w:cs="宋体"/>
          <w:color w:val="000000"/>
          <w:kern w:val="0"/>
          <w:szCs w:val="21"/>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pPr>
        <w:spacing w:line="360" w:lineRule="auto"/>
        <w:ind w:firstLine="420" w:firstLineChars="200"/>
        <w:rPr>
          <w:rFonts w:ascii="宋体" w:cs="宋体"/>
          <w:color w:val="000000"/>
          <w:kern w:val="0"/>
          <w:szCs w:val="21"/>
        </w:rPr>
      </w:pPr>
      <w:r>
        <w:rPr>
          <w:rFonts w:hint="eastAsia" w:ascii="宋体" w:hAnsi="宋体" w:cs="宋体"/>
          <w:color w:val="000000"/>
          <w:kern w:val="0"/>
          <w:szCs w:val="21"/>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117"/>
        <w:rPr>
          <w:rFonts w:cs="宋体"/>
          <w:color w:val="000000"/>
          <w:sz w:val="21"/>
          <w:szCs w:val="21"/>
        </w:rPr>
      </w:pPr>
      <w:r>
        <w:rPr>
          <w:rFonts w:cs="宋体"/>
          <w:color w:val="000000"/>
          <w:sz w:val="21"/>
          <w:szCs w:val="21"/>
        </w:rPr>
        <w:t>3.5.2</w:t>
      </w:r>
      <w:r>
        <w:rPr>
          <w:rFonts w:hint="eastAsia" w:cs="宋体"/>
          <w:color w:val="000000"/>
          <w:sz w:val="21"/>
          <w:szCs w:val="21"/>
        </w:rPr>
        <w:t>采用最低评标价法的，评标结果按投标报价由低到高顺序排列。评标价相同时，由评标委员会根据投标文件中技术、服务、合同条款及其它实质性要求等情况，按照择优选择的原则，集体讨论确定排序，并按确定排序由优到劣的原则推荐中标候选人。投标文件满足招标文件全部实质性要求且投标报价最低的投标人为排名第一的中标候选人。</w:t>
      </w:r>
    </w:p>
    <w:p>
      <w:pPr>
        <w:pStyle w:val="117"/>
        <w:rPr>
          <w:color w:val="000000"/>
          <w:sz w:val="21"/>
          <w:szCs w:val="21"/>
        </w:rPr>
      </w:pPr>
      <w:r>
        <w:rPr>
          <w:rFonts w:hint="eastAsia" w:cs="宋体"/>
          <w:color w:val="000000"/>
          <w:sz w:val="21"/>
          <w:szCs w:val="21"/>
        </w:rPr>
        <w:t>多家投标人提供相同品牌产品（单一产品采购项目中的该产品或者非单一产品采购项目的核心产品）且通过资格审查、符合性审查的不同投标人参加同一合同项下投标的，按一家投标人计算，评审后报价最低的同品牌投标人获得中标人推荐资格；报价相同的，由采购人或者采购人委托评标委员会按照招标文件规定的方式确定一个投标人获得中标人推荐资格，招标文件未规定的采取随机抽取方式确定，其他同品牌投标人不作为中标候选人。</w:t>
      </w:r>
    </w:p>
    <w:p>
      <w:pPr>
        <w:spacing w:line="360" w:lineRule="auto"/>
        <w:ind w:firstLine="413" w:firstLineChars="196"/>
        <w:rPr>
          <w:rFonts w:ascii="宋体" w:cs="宋体"/>
          <w:color w:val="000000"/>
          <w:kern w:val="0"/>
          <w:szCs w:val="21"/>
        </w:rPr>
      </w:pPr>
      <w:r>
        <w:rPr>
          <w:rFonts w:ascii="宋体" w:hAnsi="宋体" w:cs="宋体"/>
          <w:b/>
          <w:color w:val="000000"/>
          <w:kern w:val="0"/>
          <w:szCs w:val="21"/>
        </w:rPr>
        <w:t>3.6</w:t>
      </w:r>
      <w:r>
        <w:rPr>
          <w:rFonts w:hint="eastAsia" w:ascii="宋体" w:hAnsi="宋体" w:cs="宋体"/>
          <w:b/>
          <w:color w:val="000000"/>
          <w:kern w:val="0"/>
          <w:szCs w:val="21"/>
        </w:rPr>
        <w:t>编写评标报告。</w:t>
      </w:r>
      <w:r>
        <w:rPr>
          <w:rFonts w:hint="eastAsia" w:ascii="宋体" w:hAnsi="宋体" w:cs="宋体"/>
          <w:color w:val="000000"/>
          <w:kern w:val="0"/>
          <w:szCs w:val="21"/>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widowControl/>
        <w:shd w:val="clear" w:color="auto" w:fill="FFFFFF"/>
        <w:adjustRightInd/>
        <w:spacing w:after="225" w:line="315" w:lineRule="atLeast"/>
        <w:jc w:val="left"/>
        <w:outlineLvl w:val="1"/>
        <w:rPr>
          <w:rFonts w:ascii="宋体" w:cs="宋体"/>
          <w:b/>
          <w:color w:val="000000"/>
          <w:szCs w:val="21"/>
        </w:rPr>
      </w:pPr>
      <w:r>
        <w:rPr>
          <w:rFonts w:hint="eastAsia" w:ascii="宋体" w:hAnsi="宋体" w:cs="宋体"/>
          <w:b/>
          <w:color w:val="000000"/>
          <w:szCs w:val="21"/>
        </w:rPr>
        <w:t>四、评标中的其他事项</w:t>
      </w:r>
    </w:p>
    <w:p>
      <w:pPr>
        <w:pStyle w:val="158"/>
        <w:spacing w:before="0"/>
        <w:ind w:firstLine="413" w:firstLineChars="196"/>
        <w:rPr>
          <w:rFonts w:ascii="宋体" w:cs="宋体"/>
          <w:color w:val="000000"/>
          <w:kern w:val="0"/>
          <w:sz w:val="21"/>
          <w:szCs w:val="21"/>
        </w:rPr>
      </w:pPr>
      <w:r>
        <w:rPr>
          <w:rFonts w:ascii="宋体" w:hAnsi="宋体" w:cs="宋体"/>
          <w:b/>
          <w:color w:val="000000"/>
          <w:kern w:val="0"/>
          <w:sz w:val="21"/>
          <w:szCs w:val="21"/>
        </w:rPr>
        <w:t>4.1</w:t>
      </w:r>
      <w:r>
        <w:rPr>
          <w:rFonts w:hint="eastAsia" w:ascii="宋体" w:hAnsi="宋体" w:cs="宋体"/>
          <w:b/>
          <w:color w:val="000000"/>
          <w:kern w:val="0"/>
          <w:sz w:val="21"/>
          <w:szCs w:val="21"/>
        </w:rPr>
        <w:t>投标人澄清、说明或者补正。</w:t>
      </w:r>
      <w:r>
        <w:rPr>
          <w:rFonts w:hint="eastAsia" w:ascii="宋体" w:hAnsi="宋体" w:cs="宋体"/>
          <w:color w:val="000000"/>
          <w:kern w:val="0"/>
          <w:sz w:val="21"/>
          <w:szCs w:val="21"/>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pPr>
        <w:pStyle w:val="28"/>
        <w:spacing w:line="360" w:lineRule="auto"/>
        <w:ind w:left="954" w:leftChars="226" w:hanging="479" w:firstLineChars="0"/>
        <w:rPr>
          <w:rFonts w:cs="宋体"/>
          <w:color w:val="000000"/>
          <w:sz w:val="21"/>
          <w:szCs w:val="21"/>
        </w:rPr>
      </w:pPr>
      <w:r>
        <w:rPr>
          <w:rFonts w:cs="宋体"/>
          <w:b/>
          <w:color w:val="000000"/>
          <w:kern w:val="0"/>
          <w:sz w:val="21"/>
          <w:szCs w:val="21"/>
        </w:rPr>
        <w:t>4.2</w:t>
      </w:r>
      <w:r>
        <w:rPr>
          <w:rFonts w:hint="eastAsia" w:cs="宋体"/>
          <w:b/>
          <w:color w:val="000000"/>
          <w:kern w:val="0"/>
          <w:sz w:val="21"/>
          <w:szCs w:val="21"/>
        </w:rPr>
        <w:t>投标无效。</w:t>
      </w:r>
      <w:r>
        <w:rPr>
          <w:rFonts w:hint="eastAsia" w:cs="宋体"/>
          <w:color w:val="000000"/>
          <w:sz w:val="21"/>
          <w:szCs w:val="21"/>
        </w:rPr>
        <w:t>有下列情形之一的，投标无效：</w:t>
      </w:r>
    </w:p>
    <w:p>
      <w:pPr>
        <w:spacing w:line="360" w:lineRule="auto"/>
        <w:ind w:firstLine="420" w:firstLineChars="200"/>
        <w:rPr>
          <w:rFonts w:ascii="宋体" w:cs="宋体"/>
          <w:color w:val="000000"/>
          <w:kern w:val="0"/>
          <w:szCs w:val="21"/>
        </w:rPr>
      </w:pPr>
      <w:r>
        <w:rPr>
          <w:rFonts w:ascii="宋体" w:hAnsi="宋体" w:cs="宋体"/>
          <w:color w:val="000000"/>
          <w:kern w:val="0"/>
          <w:szCs w:val="21"/>
        </w:rPr>
        <w:t>4.2.1</w:t>
      </w:r>
      <w:r>
        <w:rPr>
          <w:rFonts w:hint="eastAsia" w:ascii="宋体" w:hAnsi="宋体" w:cs="宋体"/>
          <w:color w:val="000000"/>
          <w:kern w:val="0"/>
          <w:szCs w:val="21"/>
        </w:rPr>
        <w:t>投标人不具备招标文件中规定的资格要求的（投标人未提供有效的资格文件的，视为投标人不具备招标文件中规定的资格要求）；</w:t>
      </w:r>
    </w:p>
    <w:p>
      <w:pPr>
        <w:spacing w:line="360" w:lineRule="auto"/>
        <w:ind w:firstLine="420" w:firstLineChars="200"/>
        <w:rPr>
          <w:rFonts w:ascii="宋体" w:cs="宋体"/>
          <w:color w:val="000000"/>
          <w:kern w:val="0"/>
          <w:szCs w:val="21"/>
        </w:rPr>
      </w:pPr>
      <w:r>
        <w:rPr>
          <w:rFonts w:ascii="宋体" w:hAnsi="宋体" w:cs="宋体"/>
          <w:color w:val="000000"/>
          <w:kern w:val="0"/>
          <w:szCs w:val="21"/>
        </w:rPr>
        <w:t>4.2.2</w:t>
      </w:r>
      <w:r>
        <w:rPr>
          <w:rFonts w:hint="eastAsia" w:ascii="宋体" w:hAnsi="宋体" w:cs="宋体"/>
          <w:color w:val="000000"/>
          <w:kern w:val="0"/>
          <w:szCs w:val="21"/>
        </w:rPr>
        <w:t>投标文件未按照招标文件要求签署、盖章的；</w:t>
      </w:r>
    </w:p>
    <w:p>
      <w:pPr>
        <w:spacing w:line="360" w:lineRule="auto"/>
        <w:ind w:firstLine="420" w:firstLineChars="200"/>
        <w:rPr>
          <w:rFonts w:ascii="宋体" w:cs="宋体"/>
          <w:color w:val="000000"/>
          <w:kern w:val="0"/>
          <w:szCs w:val="21"/>
        </w:rPr>
      </w:pPr>
      <w:r>
        <w:rPr>
          <w:rFonts w:ascii="宋体" w:hAnsi="宋体" w:cs="宋体"/>
          <w:color w:val="000000"/>
          <w:kern w:val="0"/>
          <w:szCs w:val="21"/>
        </w:rPr>
        <w:t>4.2.3</w:t>
      </w:r>
      <w:r>
        <w:rPr>
          <w:rFonts w:hint="eastAsia" w:ascii="宋体" w:hAnsi="宋体" w:cs="宋体"/>
          <w:color w:val="000000"/>
          <w:kern w:val="0"/>
          <w:szCs w:val="21"/>
        </w:rPr>
        <w:t>采购人拟采购的产品属于政府强制采购的节能产品品目清单范围的，投标人相应的投标产品未获得国家确定的认证机构出具的、处于有效期之内的节能产品认证证书的；</w:t>
      </w:r>
    </w:p>
    <w:p>
      <w:pPr>
        <w:spacing w:line="360" w:lineRule="auto"/>
        <w:ind w:firstLine="420" w:firstLineChars="200"/>
        <w:rPr>
          <w:rFonts w:ascii="宋体" w:cs="宋体"/>
          <w:color w:val="000000"/>
          <w:kern w:val="0"/>
          <w:szCs w:val="21"/>
        </w:rPr>
      </w:pPr>
      <w:r>
        <w:rPr>
          <w:rFonts w:ascii="宋体" w:hAnsi="宋体" w:cs="宋体"/>
          <w:color w:val="000000"/>
          <w:kern w:val="0"/>
          <w:szCs w:val="21"/>
        </w:rPr>
        <w:t>4.2.4</w:t>
      </w:r>
      <w:r>
        <w:rPr>
          <w:rFonts w:hint="eastAsia" w:ascii="宋体" w:hAnsi="宋体" w:cs="宋体"/>
          <w:color w:val="000000"/>
          <w:kern w:val="0"/>
          <w:szCs w:val="21"/>
        </w:rPr>
        <w:t>投标文件含有采购人不能接受的附加条件的；</w:t>
      </w:r>
    </w:p>
    <w:p>
      <w:pPr>
        <w:spacing w:line="360" w:lineRule="auto"/>
        <w:ind w:firstLine="420" w:firstLineChars="200"/>
        <w:rPr>
          <w:rFonts w:ascii="宋体" w:cs="宋体"/>
          <w:color w:val="000000"/>
          <w:kern w:val="0"/>
          <w:szCs w:val="21"/>
        </w:rPr>
      </w:pPr>
      <w:r>
        <w:rPr>
          <w:rFonts w:ascii="宋体" w:hAnsi="宋体" w:cs="宋体"/>
          <w:color w:val="000000"/>
          <w:kern w:val="0"/>
          <w:szCs w:val="21"/>
        </w:rPr>
        <w:t>4.2.5</w:t>
      </w:r>
      <w:r>
        <w:rPr>
          <w:rFonts w:hint="eastAsia" w:ascii="宋体" w:hAnsi="宋体" w:cs="宋体"/>
          <w:color w:val="000000"/>
          <w:kern w:val="0"/>
          <w:szCs w:val="21"/>
        </w:rPr>
        <w:t>投标文件中承诺的投标有效期少于招标文件中载明的投标有效期的；</w:t>
      </w:r>
    </w:p>
    <w:p>
      <w:pPr>
        <w:snapToGrid w:val="0"/>
        <w:spacing w:line="360" w:lineRule="auto"/>
        <w:ind w:firstLine="105" w:firstLineChars="50"/>
        <w:jc w:val="left"/>
        <w:rPr>
          <w:rFonts w:ascii="宋体" w:cs="宋体"/>
          <w:color w:val="000000"/>
          <w:kern w:val="0"/>
          <w:szCs w:val="21"/>
        </w:rPr>
      </w:pPr>
      <w:r>
        <w:rPr>
          <w:rFonts w:ascii="宋体" w:hAnsi="宋体" w:cs="宋体"/>
          <w:color w:val="000000"/>
          <w:kern w:val="0"/>
          <w:szCs w:val="21"/>
        </w:rPr>
        <w:t xml:space="preserve">   4.2.6</w:t>
      </w:r>
      <w:r>
        <w:rPr>
          <w:rFonts w:hint="eastAsia" w:ascii="宋体" w:hAnsi="宋体" w:cs="宋体"/>
          <w:color w:val="000000"/>
          <w:kern w:val="0"/>
          <w:szCs w:val="21"/>
        </w:rPr>
        <w:t>投标文件出现不是唯一的、有选择性投标报价的</w:t>
      </w:r>
      <w:r>
        <w:rPr>
          <w:rFonts w:ascii="宋体" w:hAnsi="宋体" w:cs="宋体"/>
          <w:color w:val="000000"/>
          <w:kern w:val="0"/>
          <w:szCs w:val="21"/>
        </w:rPr>
        <w:t>;</w:t>
      </w:r>
    </w:p>
    <w:p>
      <w:pPr>
        <w:spacing w:line="360" w:lineRule="auto"/>
        <w:ind w:firstLine="420" w:firstLineChars="200"/>
        <w:rPr>
          <w:rFonts w:ascii="宋体" w:cs="宋体"/>
          <w:color w:val="000000"/>
          <w:kern w:val="0"/>
          <w:szCs w:val="21"/>
        </w:rPr>
      </w:pPr>
      <w:r>
        <w:rPr>
          <w:rFonts w:ascii="宋体" w:hAnsi="宋体" w:cs="宋体"/>
          <w:color w:val="000000"/>
          <w:kern w:val="0"/>
          <w:szCs w:val="21"/>
        </w:rPr>
        <w:t>4.2.7</w:t>
      </w:r>
      <w:r>
        <w:rPr>
          <w:rFonts w:hint="eastAsia" w:ascii="宋体" w:hAnsi="宋体" w:cs="宋体"/>
          <w:color w:val="000000"/>
          <w:kern w:val="0"/>
          <w:szCs w:val="21"/>
        </w:rPr>
        <w:t>投标报价超过招标文件中规定的预算金额或者最高限价的</w:t>
      </w:r>
      <w:r>
        <w:rPr>
          <w:rFonts w:ascii="宋体" w:hAnsi="宋体" w:cs="宋体"/>
          <w:color w:val="000000"/>
          <w:kern w:val="0"/>
          <w:szCs w:val="21"/>
        </w:rPr>
        <w:t>;</w:t>
      </w:r>
    </w:p>
    <w:p>
      <w:pPr>
        <w:spacing w:line="360" w:lineRule="auto"/>
        <w:ind w:firstLine="420" w:firstLineChars="200"/>
        <w:rPr>
          <w:rFonts w:ascii="宋体" w:cs="宋体"/>
          <w:color w:val="000000"/>
          <w:kern w:val="0"/>
          <w:szCs w:val="21"/>
        </w:rPr>
      </w:pPr>
      <w:r>
        <w:rPr>
          <w:rFonts w:ascii="宋体" w:hAnsi="宋体" w:cs="宋体"/>
          <w:color w:val="000000"/>
          <w:kern w:val="0"/>
          <w:szCs w:val="21"/>
        </w:rPr>
        <w:t>4.2.8</w:t>
      </w:r>
      <w:r>
        <w:rPr>
          <w:rFonts w:hint="eastAsia" w:ascii="宋体" w:hAnsi="宋体" w:cs="宋体"/>
          <w:color w:val="000000"/>
          <w:kern w:val="0"/>
          <w:szCs w:val="21"/>
        </w:rPr>
        <w:t>报价明显低于其他通过符合性审查投标人的报价，有可能影响产品质量或者不能诚信履约的，未能按要求提供书面说明或者提交相关证明材料，不能证明其报价合理性的</w:t>
      </w:r>
      <w:r>
        <w:rPr>
          <w:rFonts w:ascii="宋体" w:hAnsi="宋体" w:cs="宋体"/>
          <w:color w:val="000000"/>
          <w:kern w:val="0"/>
          <w:szCs w:val="21"/>
        </w:rPr>
        <w:t>;</w:t>
      </w:r>
    </w:p>
    <w:p>
      <w:pPr>
        <w:spacing w:line="360" w:lineRule="auto"/>
        <w:ind w:firstLine="420" w:firstLineChars="200"/>
        <w:rPr>
          <w:rFonts w:ascii="宋体" w:cs="宋体"/>
          <w:color w:val="000000"/>
          <w:kern w:val="0"/>
          <w:szCs w:val="21"/>
        </w:rPr>
      </w:pPr>
      <w:r>
        <w:rPr>
          <w:rFonts w:ascii="宋体" w:hAnsi="宋体" w:cs="宋体"/>
          <w:color w:val="000000"/>
          <w:kern w:val="0"/>
          <w:szCs w:val="21"/>
        </w:rPr>
        <w:t>4.2.9</w:t>
      </w:r>
      <w:r>
        <w:rPr>
          <w:rFonts w:hint="eastAsia" w:ascii="宋体" w:hAnsi="宋体" w:cs="宋体"/>
          <w:color w:val="000000"/>
          <w:kern w:val="0"/>
          <w:szCs w:val="21"/>
        </w:rPr>
        <w:t>投标人对根据修正原则修正后的报价不确认的；</w:t>
      </w:r>
    </w:p>
    <w:p>
      <w:pPr>
        <w:spacing w:line="360" w:lineRule="auto"/>
        <w:ind w:firstLine="420" w:firstLineChars="200"/>
        <w:rPr>
          <w:rFonts w:ascii="宋体" w:cs="宋体"/>
          <w:color w:val="000000"/>
          <w:kern w:val="0"/>
          <w:szCs w:val="21"/>
        </w:rPr>
      </w:pPr>
      <w:r>
        <w:rPr>
          <w:rFonts w:ascii="宋体" w:hAnsi="宋体" w:cs="宋体"/>
          <w:color w:val="000000"/>
          <w:kern w:val="0"/>
          <w:szCs w:val="21"/>
        </w:rPr>
        <w:t>4.2.10</w:t>
      </w:r>
      <w:r>
        <w:rPr>
          <w:rFonts w:hint="eastAsia" w:ascii="宋体" w:hAnsi="宋体" w:cs="宋体"/>
          <w:color w:val="000000"/>
          <w:kern w:val="0"/>
          <w:szCs w:val="21"/>
        </w:rPr>
        <w:t>投标人提供虚假材料投标的；</w:t>
      </w:r>
    </w:p>
    <w:p>
      <w:pPr>
        <w:spacing w:line="360" w:lineRule="auto"/>
        <w:ind w:firstLine="210" w:firstLineChars="100"/>
        <w:rPr>
          <w:rFonts w:ascii="宋体" w:cs="宋体"/>
          <w:color w:val="000000"/>
          <w:kern w:val="0"/>
          <w:szCs w:val="21"/>
        </w:rPr>
      </w:pPr>
      <w:r>
        <w:rPr>
          <w:rFonts w:ascii="宋体" w:hAnsi="宋体" w:cs="宋体"/>
          <w:color w:val="000000"/>
          <w:kern w:val="0"/>
          <w:szCs w:val="21"/>
        </w:rPr>
        <w:t xml:space="preserve">  4.2.11</w:t>
      </w:r>
      <w:r>
        <w:rPr>
          <w:rFonts w:hint="eastAsia" w:ascii="宋体" w:hAnsi="宋体" w:cs="宋体"/>
          <w:color w:val="000000"/>
          <w:kern w:val="0"/>
          <w:szCs w:val="21"/>
        </w:rPr>
        <w:t>投标人有恶意串通、妨碍其他投标人的竞争行为、损害采购人或者其他投标人的合法权益情形的；</w:t>
      </w:r>
    </w:p>
    <w:p>
      <w:pPr>
        <w:spacing w:line="360" w:lineRule="auto"/>
        <w:ind w:firstLine="420" w:firstLineChars="200"/>
        <w:rPr>
          <w:rFonts w:ascii="宋体" w:cs="宋体"/>
          <w:color w:val="000000"/>
          <w:kern w:val="0"/>
          <w:szCs w:val="21"/>
        </w:rPr>
      </w:pPr>
      <w:r>
        <w:rPr>
          <w:rFonts w:ascii="宋体" w:hAnsi="宋体" w:cs="宋体"/>
          <w:color w:val="000000"/>
          <w:kern w:val="0"/>
          <w:szCs w:val="21"/>
        </w:rPr>
        <w:t>4.2.12</w:t>
      </w:r>
      <w:r>
        <w:rPr>
          <w:rFonts w:hint="eastAsia" w:ascii="宋体" w:hAnsi="宋体" w:cs="宋体"/>
          <w:color w:val="000000"/>
          <w:kern w:val="0"/>
          <w:szCs w:val="21"/>
        </w:rPr>
        <w:t>投标人仅提交备份投标文件，未在电子交易平台传输递交投标文件的，投标无效；</w:t>
      </w:r>
    </w:p>
    <w:p>
      <w:pPr>
        <w:pStyle w:val="117"/>
        <w:rPr>
          <w:b/>
          <w:bCs/>
          <w:color w:val="000000"/>
          <w:sz w:val="21"/>
          <w:szCs w:val="21"/>
        </w:rPr>
      </w:pPr>
      <w:r>
        <w:rPr>
          <w:color w:val="000000"/>
          <w:sz w:val="21"/>
          <w:szCs w:val="21"/>
        </w:rPr>
        <w:t xml:space="preserve">4.2.13 </w:t>
      </w:r>
      <w:r>
        <w:rPr>
          <w:rFonts w:hint="eastAsia"/>
          <w:color w:val="000000"/>
          <w:sz w:val="21"/>
          <w:szCs w:val="21"/>
        </w:rPr>
        <w:t>投标文件不满足招标文件的其它实质性要求的；</w:t>
      </w:r>
    </w:p>
    <w:p>
      <w:pPr>
        <w:spacing w:line="360" w:lineRule="auto"/>
        <w:ind w:firstLine="420" w:firstLineChars="200"/>
        <w:rPr>
          <w:rFonts w:ascii="宋体" w:cs="宋体"/>
          <w:color w:val="000000"/>
          <w:kern w:val="0"/>
          <w:szCs w:val="21"/>
        </w:rPr>
      </w:pPr>
      <w:r>
        <w:rPr>
          <w:rFonts w:ascii="宋体" w:hAnsi="宋体" w:cs="宋体"/>
          <w:color w:val="000000"/>
          <w:kern w:val="0"/>
          <w:szCs w:val="21"/>
        </w:rPr>
        <w:t>4.2.14</w:t>
      </w:r>
      <w:r>
        <w:rPr>
          <w:rFonts w:hint="eastAsia" w:ascii="宋体" w:hAnsi="宋体" w:cs="宋体"/>
          <w:color w:val="000000"/>
          <w:kern w:val="0"/>
          <w:szCs w:val="21"/>
        </w:rPr>
        <w:t>法律、法规、规章（适用本市的）及省级以上规范性文件（适用本市的）规定的其他无效情形。</w:t>
      </w:r>
    </w:p>
    <w:p>
      <w:pPr>
        <w:pStyle w:val="28"/>
        <w:snapToGrid w:val="0"/>
        <w:spacing w:line="360" w:lineRule="auto"/>
        <w:ind w:firstLine="413" w:firstLineChars="196"/>
        <w:rPr>
          <w:rFonts w:cs="宋体"/>
          <w:color w:val="000000"/>
          <w:sz w:val="21"/>
          <w:szCs w:val="21"/>
        </w:rPr>
      </w:pPr>
      <w:r>
        <w:rPr>
          <w:rFonts w:cs="宋体"/>
          <w:b/>
          <w:color w:val="000000"/>
          <w:sz w:val="21"/>
          <w:szCs w:val="21"/>
        </w:rPr>
        <w:t>5.</w:t>
      </w:r>
      <w:r>
        <w:rPr>
          <w:rFonts w:hint="eastAsia" w:cs="宋体"/>
          <w:b/>
          <w:color w:val="000000"/>
          <w:sz w:val="21"/>
          <w:szCs w:val="21"/>
        </w:rPr>
        <w:t>废标。</w:t>
      </w:r>
      <w:r>
        <w:rPr>
          <w:rFonts w:hint="eastAsia" w:cs="宋体"/>
          <w:color w:val="000000"/>
          <w:sz w:val="21"/>
          <w:szCs w:val="21"/>
        </w:rPr>
        <w:t>根据《中华人民共和国政府采购法》第三十六条之规定，在采购中，出现下列情形之一的，应予废标：</w:t>
      </w:r>
    </w:p>
    <w:p>
      <w:pPr>
        <w:pStyle w:val="28"/>
        <w:snapToGrid w:val="0"/>
        <w:spacing w:line="360" w:lineRule="auto"/>
        <w:ind w:firstLine="31680"/>
        <w:rPr>
          <w:rFonts w:cs="宋体"/>
          <w:color w:val="000000"/>
          <w:sz w:val="21"/>
          <w:szCs w:val="21"/>
        </w:rPr>
      </w:pPr>
      <w:r>
        <w:rPr>
          <w:rFonts w:cs="宋体"/>
          <w:color w:val="000000"/>
          <w:sz w:val="21"/>
          <w:szCs w:val="21"/>
        </w:rPr>
        <w:t>5.1</w:t>
      </w:r>
      <w:r>
        <w:rPr>
          <w:rFonts w:hint="eastAsia" w:cs="宋体"/>
          <w:color w:val="000000"/>
          <w:sz w:val="21"/>
          <w:szCs w:val="21"/>
        </w:rPr>
        <w:t>符合专业条件的供应商或者对招标文件作实质响应的供应商不足</w:t>
      </w:r>
      <w:r>
        <w:rPr>
          <w:rFonts w:cs="宋体"/>
          <w:color w:val="000000"/>
          <w:sz w:val="21"/>
          <w:szCs w:val="21"/>
        </w:rPr>
        <w:t>3</w:t>
      </w:r>
      <w:r>
        <w:rPr>
          <w:rFonts w:hint="eastAsia" w:cs="宋体"/>
          <w:color w:val="000000"/>
          <w:sz w:val="21"/>
          <w:szCs w:val="21"/>
        </w:rPr>
        <w:t>家的；</w:t>
      </w:r>
    </w:p>
    <w:p>
      <w:pPr>
        <w:pStyle w:val="28"/>
        <w:snapToGrid w:val="0"/>
        <w:spacing w:line="360" w:lineRule="auto"/>
        <w:ind w:firstLine="31680"/>
        <w:rPr>
          <w:rFonts w:cs="宋体"/>
          <w:color w:val="000000"/>
          <w:sz w:val="21"/>
          <w:szCs w:val="21"/>
        </w:rPr>
      </w:pPr>
      <w:r>
        <w:rPr>
          <w:rFonts w:cs="宋体"/>
          <w:color w:val="000000"/>
          <w:sz w:val="21"/>
          <w:szCs w:val="21"/>
        </w:rPr>
        <w:t>5.2</w:t>
      </w:r>
      <w:r>
        <w:rPr>
          <w:rFonts w:hint="eastAsia" w:cs="宋体"/>
          <w:color w:val="000000"/>
          <w:sz w:val="21"/>
          <w:szCs w:val="21"/>
        </w:rPr>
        <w:t>出现影响采购公正的违法、违规行为的；</w:t>
      </w:r>
    </w:p>
    <w:p>
      <w:pPr>
        <w:pStyle w:val="28"/>
        <w:snapToGrid w:val="0"/>
        <w:spacing w:line="360" w:lineRule="auto"/>
        <w:ind w:firstLine="31680"/>
        <w:rPr>
          <w:rFonts w:cs="宋体"/>
          <w:color w:val="000000"/>
          <w:sz w:val="21"/>
          <w:szCs w:val="21"/>
        </w:rPr>
      </w:pPr>
      <w:r>
        <w:rPr>
          <w:rFonts w:cs="宋体"/>
          <w:color w:val="000000"/>
          <w:sz w:val="21"/>
          <w:szCs w:val="21"/>
        </w:rPr>
        <w:t>5.3</w:t>
      </w:r>
      <w:r>
        <w:rPr>
          <w:rFonts w:hint="eastAsia" w:cs="宋体"/>
          <w:color w:val="000000"/>
          <w:sz w:val="21"/>
          <w:szCs w:val="21"/>
        </w:rPr>
        <w:t>投标人的报价均超过了采购预算，采购人不能支付的；</w:t>
      </w:r>
    </w:p>
    <w:p>
      <w:pPr>
        <w:pStyle w:val="28"/>
        <w:snapToGrid w:val="0"/>
        <w:spacing w:line="360" w:lineRule="auto"/>
        <w:ind w:firstLine="31680"/>
        <w:rPr>
          <w:rFonts w:cs="宋体"/>
          <w:color w:val="000000"/>
          <w:sz w:val="21"/>
          <w:szCs w:val="21"/>
        </w:rPr>
      </w:pPr>
      <w:r>
        <w:rPr>
          <w:rFonts w:cs="宋体"/>
          <w:color w:val="000000"/>
          <w:sz w:val="21"/>
          <w:szCs w:val="21"/>
        </w:rPr>
        <w:t>5.4</w:t>
      </w:r>
      <w:r>
        <w:rPr>
          <w:rFonts w:hint="eastAsia" w:cs="宋体"/>
          <w:color w:val="000000"/>
          <w:sz w:val="21"/>
          <w:szCs w:val="21"/>
        </w:rPr>
        <w:t>因重大变故，采购任务取消的。</w:t>
      </w:r>
    </w:p>
    <w:p>
      <w:pPr>
        <w:pStyle w:val="28"/>
        <w:snapToGrid w:val="0"/>
        <w:spacing w:line="360" w:lineRule="auto"/>
        <w:ind w:firstLine="31680"/>
        <w:rPr>
          <w:rFonts w:cs="宋体"/>
          <w:color w:val="000000"/>
          <w:sz w:val="21"/>
          <w:szCs w:val="21"/>
        </w:rPr>
      </w:pPr>
      <w:r>
        <w:rPr>
          <w:rFonts w:hint="eastAsia" w:cs="宋体"/>
          <w:color w:val="000000"/>
          <w:sz w:val="21"/>
          <w:szCs w:val="21"/>
        </w:rPr>
        <w:t>废标后，采购代理机构应当将废标理由通知所有投标人。</w:t>
      </w:r>
    </w:p>
    <w:p>
      <w:pPr>
        <w:pStyle w:val="28"/>
        <w:snapToGrid w:val="0"/>
        <w:spacing w:line="360" w:lineRule="auto"/>
        <w:ind w:firstLine="517" w:firstLineChars="245"/>
        <w:rPr>
          <w:rFonts w:cs="宋体"/>
          <w:color w:val="000000"/>
          <w:sz w:val="21"/>
          <w:szCs w:val="21"/>
        </w:rPr>
      </w:pPr>
      <w:r>
        <w:rPr>
          <w:rFonts w:cs="宋体"/>
          <w:b/>
          <w:color w:val="000000"/>
          <w:sz w:val="21"/>
          <w:szCs w:val="21"/>
        </w:rPr>
        <w:t>6.</w:t>
      </w:r>
      <w:r>
        <w:rPr>
          <w:rFonts w:hint="eastAsia" w:cs="宋体"/>
          <w:b/>
          <w:color w:val="000000"/>
          <w:sz w:val="21"/>
          <w:szCs w:val="21"/>
        </w:rPr>
        <w:t>修改招标文件，重新组织采购活动。</w:t>
      </w:r>
      <w:r>
        <w:rPr>
          <w:rFonts w:hint="eastAsia" w:cs="宋体"/>
          <w:color w:val="000000"/>
          <w:sz w:val="21"/>
          <w:szCs w:val="21"/>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pPr>
        <w:pStyle w:val="28"/>
        <w:snapToGrid w:val="0"/>
        <w:spacing w:line="360" w:lineRule="auto"/>
        <w:ind w:firstLine="31680"/>
        <w:rPr>
          <w:rFonts w:cs="宋体"/>
          <w:color w:val="000000"/>
          <w:sz w:val="21"/>
          <w:szCs w:val="21"/>
        </w:rPr>
      </w:pPr>
      <w:r>
        <w:rPr>
          <w:rFonts w:cs="宋体"/>
          <w:b/>
          <w:color w:val="000000"/>
          <w:kern w:val="0"/>
          <w:sz w:val="21"/>
          <w:szCs w:val="21"/>
        </w:rPr>
        <w:t>7.</w:t>
      </w:r>
      <w:r>
        <w:rPr>
          <w:rFonts w:hint="eastAsia" w:cs="宋体"/>
          <w:b/>
          <w:color w:val="000000"/>
          <w:kern w:val="0"/>
          <w:sz w:val="21"/>
          <w:szCs w:val="21"/>
        </w:rPr>
        <w:t>重新开展采购。</w:t>
      </w:r>
      <w:r>
        <w:rPr>
          <w:rFonts w:hint="eastAsia" w:cs="宋体"/>
          <w:color w:val="000000"/>
          <w:sz w:val="21"/>
          <w:szCs w:val="21"/>
        </w:rPr>
        <w:t>有政府采购法第七十一条、第七十二条规定的违法行为之一，影响或者可能影响中标结果的，依照下列规定处理：</w:t>
      </w:r>
    </w:p>
    <w:p>
      <w:pPr>
        <w:pStyle w:val="28"/>
        <w:snapToGrid w:val="0"/>
        <w:spacing w:line="360" w:lineRule="auto"/>
        <w:ind w:firstLine="31680"/>
        <w:rPr>
          <w:rFonts w:cs="宋体"/>
          <w:color w:val="000000"/>
          <w:sz w:val="21"/>
          <w:szCs w:val="21"/>
        </w:rPr>
      </w:pPr>
      <w:r>
        <w:rPr>
          <w:rFonts w:cs="宋体"/>
          <w:color w:val="000000"/>
          <w:sz w:val="21"/>
          <w:szCs w:val="21"/>
        </w:rPr>
        <w:t>7.1</w:t>
      </w:r>
      <w:r>
        <w:rPr>
          <w:rFonts w:hint="eastAsia" w:cs="宋体"/>
          <w:color w:val="000000"/>
          <w:sz w:val="21"/>
          <w:szCs w:val="21"/>
        </w:rPr>
        <w:t>未确定中标供应商的，终止本次政府采购活动，重新开展政府采购活动。</w:t>
      </w:r>
    </w:p>
    <w:p>
      <w:pPr>
        <w:pStyle w:val="28"/>
        <w:snapToGrid w:val="0"/>
        <w:spacing w:line="360" w:lineRule="auto"/>
        <w:ind w:firstLine="31680"/>
        <w:rPr>
          <w:rFonts w:cs="宋体"/>
          <w:color w:val="000000"/>
          <w:sz w:val="21"/>
          <w:szCs w:val="21"/>
        </w:rPr>
      </w:pPr>
      <w:r>
        <w:rPr>
          <w:rFonts w:cs="宋体"/>
          <w:color w:val="000000"/>
          <w:sz w:val="21"/>
          <w:szCs w:val="21"/>
        </w:rPr>
        <w:t>7.2</w:t>
      </w:r>
      <w:r>
        <w:rPr>
          <w:rFonts w:hint="eastAsia" w:cs="宋体"/>
          <w:color w:val="000000"/>
          <w:sz w:val="21"/>
          <w:szCs w:val="21"/>
        </w:rPr>
        <w:t>已确定中标供应商但尚未签订政府采购合同的，中标结果无效，从合格的中标候选人中另行确定中标供应商；没有合格的中标候选人的，重新开展政府采购活动。</w:t>
      </w:r>
    </w:p>
    <w:p>
      <w:pPr>
        <w:pStyle w:val="28"/>
        <w:snapToGrid w:val="0"/>
        <w:spacing w:line="360" w:lineRule="auto"/>
        <w:ind w:firstLine="31680"/>
        <w:rPr>
          <w:rFonts w:cs="宋体"/>
          <w:color w:val="000000"/>
          <w:sz w:val="21"/>
          <w:szCs w:val="21"/>
        </w:rPr>
      </w:pPr>
      <w:r>
        <w:rPr>
          <w:rFonts w:cs="宋体"/>
          <w:color w:val="000000"/>
          <w:sz w:val="21"/>
          <w:szCs w:val="21"/>
        </w:rPr>
        <w:t>7.3</w:t>
      </w:r>
      <w:r>
        <w:rPr>
          <w:rFonts w:hint="eastAsia" w:cs="宋体"/>
          <w:color w:val="000000"/>
          <w:sz w:val="21"/>
          <w:szCs w:val="21"/>
        </w:rPr>
        <w:t>政府采购合同已签订但尚未履行的，撤销合同，从合格的中标候选人中另行确定中标供应商；没有合格的中标候选人的，重新开展政府采购活动。</w:t>
      </w:r>
    </w:p>
    <w:p>
      <w:pPr>
        <w:pStyle w:val="28"/>
        <w:snapToGrid w:val="0"/>
        <w:spacing w:line="360" w:lineRule="auto"/>
        <w:ind w:firstLine="31680"/>
        <w:rPr>
          <w:rFonts w:cs="宋体"/>
          <w:color w:val="000000"/>
          <w:sz w:val="21"/>
          <w:szCs w:val="21"/>
        </w:rPr>
      </w:pPr>
      <w:r>
        <w:rPr>
          <w:rFonts w:cs="宋体"/>
          <w:color w:val="000000"/>
          <w:sz w:val="21"/>
          <w:szCs w:val="21"/>
        </w:rPr>
        <w:t>7.4</w:t>
      </w:r>
      <w:r>
        <w:rPr>
          <w:rFonts w:hint="eastAsia" w:cs="宋体"/>
          <w:color w:val="000000"/>
          <w:sz w:val="21"/>
          <w:szCs w:val="21"/>
        </w:rPr>
        <w:t>政府采购合同已经履行，给采购人、供应商造成损失的，由责任人承担赔偿责任。</w:t>
      </w:r>
    </w:p>
    <w:p>
      <w:pPr>
        <w:pStyle w:val="28"/>
        <w:snapToGrid w:val="0"/>
        <w:spacing w:line="360" w:lineRule="auto"/>
        <w:ind w:firstLine="31680"/>
        <w:rPr>
          <w:rFonts w:cs="宋体"/>
          <w:color w:val="000000"/>
          <w:sz w:val="21"/>
          <w:szCs w:val="21"/>
        </w:rPr>
      </w:pPr>
      <w:r>
        <w:rPr>
          <w:rFonts w:cs="宋体"/>
          <w:color w:val="000000"/>
          <w:sz w:val="21"/>
          <w:szCs w:val="21"/>
        </w:rPr>
        <w:t>7.5</w:t>
      </w:r>
      <w:r>
        <w:rPr>
          <w:rFonts w:hint="eastAsia" w:cs="宋体"/>
          <w:color w:val="000000"/>
          <w:sz w:val="21"/>
          <w:szCs w:val="21"/>
        </w:rPr>
        <w:t>政府采购当事人有其他违反政府采购法或者政府采购法实施条例等法律法规规定的行为，经改正后仍然影响或者可能影响中标结果或者依法被认定为中标无效的，依照</w:t>
      </w:r>
      <w:r>
        <w:rPr>
          <w:rFonts w:cs="宋体"/>
          <w:color w:val="000000"/>
          <w:sz w:val="21"/>
          <w:szCs w:val="21"/>
        </w:rPr>
        <w:t>7.1-7.4</w:t>
      </w:r>
      <w:r>
        <w:rPr>
          <w:rFonts w:hint="eastAsia" w:cs="宋体"/>
          <w:color w:val="000000"/>
          <w:sz w:val="21"/>
          <w:szCs w:val="21"/>
        </w:rPr>
        <w:t>规定处理。</w:t>
      </w:r>
    </w:p>
    <w:p>
      <w:pPr>
        <w:pStyle w:val="117"/>
        <w:ind w:firstLine="0"/>
        <w:rPr>
          <w:b/>
          <w:color w:val="000000"/>
          <w:sz w:val="21"/>
          <w:szCs w:val="21"/>
        </w:rPr>
      </w:pPr>
      <w:r>
        <w:rPr>
          <w:rFonts w:hint="eastAsia"/>
          <w:b/>
          <w:color w:val="000000"/>
          <w:sz w:val="21"/>
          <w:szCs w:val="21"/>
        </w:rPr>
        <w:t>五、评审过程的保密与录像</w:t>
      </w:r>
    </w:p>
    <w:p>
      <w:pPr>
        <w:widowControl/>
        <w:spacing w:line="360" w:lineRule="auto"/>
        <w:ind w:firstLine="422" w:firstLineChars="200"/>
        <w:rPr>
          <w:rFonts w:ascii="宋体" w:cs="仿宋_GB2312"/>
          <w:color w:val="000000"/>
          <w:szCs w:val="21"/>
        </w:rPr>
      </w:pPr>
      <w:r>
        <w:rPr>
          <w:rFonts w:ascii="宋体" w:hAnsi="宋体" w:cs="仿宋_GB2312"/>
          <w:b/>
          <w:color w:val="000000"/>
          <w:szCs w:val="21"/>
        </w:rPr>
        <w:t>8.1.</w:t>
      </w:r>
      <w:r>
        <w:rPr>
          <w:rFonts w:hint="eastAsia" w:ascii="宋体" w:hAnsi="宋体" w:cs="仿宋_GB2312"/>
          <w:b/>
          <w:color w:val="000000"/>
          <w:szCs w:val="21"/>
        </w:rPr>
        <w:t>保密。</w:t>
      </w:r>
      <w:r>
        <w:rPr>
          <w:rFonts w:hint="eastAsia" w:ascii="宋体" w:hAnsi="宋体" w:cs="仿宋_GB2312"/>
          <w:color w:val="000000"/>
          <w:szCs w:val="21"/>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pPr>
        <w:pStyle w:val="28"/>
        <w:snapToGrid w:val="0"/>
        <w:spacing w:line="360" w:lineRule="auto"/>
        <w:ind w:firstLine="31680"/>
        <w:rPr>
          <w:rFonts w:cs="宋体"/>
          <w:color w:val="000000"/>
        </w:rPr>
      </w:pPr>
      <w:r>
        <w:rPr>
          <w:rFonts w:cs="仿宋_GB2312"/>
          <w:b/>
          <w:color w:val="000000"/>
          <w:sz w:val="21"/>
          <w:szCs w:val="21"/>
        </w:rPr>
        <w:t>8.2.</w:t>
      </w:r>
      <w:r>
        <w:rPr>
          <w:rFonts w:hint="eastAsia" w:cs="仿宋_GB2312"/>
          <w:b/>
          <w:color w:val="000000"/>
          <w:sz w:val="21"/>
          <w:szCs w:val="21"/>
        </w:rPr>
        <w:t>录音录像。</w:t>
      </w:r>
      <w:r>
        <w:rPr>
          <w:rFonts w:hint="eastAsia" w:cs="仿宋_GB2312"/>
          <w:color w:val="000000"/>
          <w:sz w:val="21"/>
          <w:szCs w:val="21"/>
        </w:rPr>
        <w:t>采购代理机构对评审工作现场进行全过程录音录像，录音录像资料作为采购项目文件随其他文件一并存档。</w:t>
      </w:r>
    </w:p>
    <w:bookmarkEnd w:id="19"/>
    <w:p>
      <w:pPr>
        <w:widowControl/>
        <w:adjustRightInd/>
        <w:jc w:val="left"/>
        <w:rPr>
          <w:rFonts w:ascii="宋体" w:cs="宋体"/>
          <w:b/>
          <w:color w:val="000000"/>
          <w:sz w:val="36"/>
          <w:szCs w:val="36"/>
        </w:rPr>
      </w:pPr>
      <w:bookmarkStart w:id="391" w:name="_Toc86217003"/>
      <w:bookmarkStart w:id="392" w:name="第五部分"/>
      <w:r>
        <w:rPr>
          <w:rFonts w:ascii="宋体" w:cs="宋体"/>
          <w:b/>
          <w:color w:val="000000"/>
          <w:sz w:val="36"/>
          <w:szCs w:val="36"/>
        </w:rPr>
        <w:br w:type="page"/>
      </w:r>
    </w:p>
    <w:p>
      <w:pPr>
        <w:spacing w:line="360" w:lineRule="auto"/>
        <w:ind w:left="720" w:leftChars="343" w:firstLine="1084" w:firstLineChars="300"/>
        <w:outlineLvl w:val="0"/>
        <w:rPr>
          <w:rFonts w:ascii="宋体" w:cs="宋体"/>
          <w:b/>
          <w:color w:val="000000"/>
          <w:sz w:val="36"/>
          <w:szCs w:val="36"/>
        </w:rPr>
      </w:pPr>
      <w:bookmarkStart w:id="393" w:name="_Toc176368906"/>
      <w:r>
        <w:rPr>
          <w:rFonts w:hint="eastAsia" w:ascii="宋体" w:hAnsi="宋体" w:cs="宋体"/>
          <w:b/>
          <w:color w:val="000000"/>
          <w:sz w:val="36"/>
          <w:szCs w:val="36"/>
        </w:rPr>
        <w:t>第五部分拟签订的合同文本</w:t>
      </w:r>
      <w:bookmarkEnd w:id="393"/>
    </w:p>
    <w:p>
      <w:pPr>
        <w:spacing w:line="480" w:lineRule="auto"/>
        <w:jc w:val="center"/>
        <w:rPr>
          <w:rFonts w:ascii="宋体" w:cs="宋体"/>
          <w:b/>
          <w:color w:val="000000"/>
          <w:sz w:val="28"/>
          <w:szCs w:val="28"/>
        </w:rPr>
      </w:pPr>
    </w:p>
    <w:p>
      <w:pPr>
        <w:spacing w:line="480" w:lineRule="auto"/>
        <w:jc w:val="center"/>
        <w:rPr>
          <w:rFonts w:ascii="宋体" w:cs="宋体"/>
          <w:b/>
          <w:color w:val="000000"/>
          <w:sz w:val="24"/>
        </w:rPr>
      </w:pPr>
    </w:p>
    <w:p>
      <w:pPr>
        <w:spacing w:line="480" w:lineRule="auto"/>
        <w:jc w:val="center"/>
        <w:rPr>
          <w:rFonts w:ascii="宋体" w:cs="宋体"/>
          <w:b/>
          <w:color w:val="auto"/>
          <w:sz w:val="24"/>
        </w:rPr>
      </w:pPr>
    </w:p>
    <w:p>
      <w:pPr>
        <w:spacing w:line="360" w:lineRule="auto"/>
        <w:jc w:val="center"/>
        <w:outlineLvl w:val="1"/>
        <w:rPr>
          <w:rFonts w:ascii="宋体" w:cs="宋体"/>
          <w:b/>
          <w:color w:val="auto"/>
          <w:sz w:val="36"/>
          <w:szCs w:val="36"/>
        </w:rPr>
      </w:pPr>
      <w:r>
        <w:rPr>
          <w:rFonts w:hint="eastAsia" w:ascii="宋体" w:hAnsi="宋体" w:cs="宋体"/>
          <w:b/>
          <w:color w:val="auto"/>
          <w:sz w:val="36"/>
          <w:szCs w:val="36"/>
        </w:rPr>
        <w:t>北海市政府采购合同参考范本</w:t>
      </w:r>
    </w:p>
    <w:p>
      <w:pPr>
        <w:spacing w:line="480" w:lineRule="auto"/>
        <w:jc w:val="center"/>
        <w:rPr>
          <w:rFonts w:ascii="宋体" w:cs="宋体"/>
          <w:b/>
          <w:color w:val="auto"/>
          <w:sz w:val="36"/>
          <w:szCs w:val="36"/>
        </w:rPr>
      </w:pPr>
      <w:r>
        <w:rPr>
          <w:rFonts w:hint="eastAsia" w:ascii="宋体" w:hAnsi="宋体" w:cs="宋体"/>
          <w:b/>
          <w:color w:val="auto"/>
          <w:sz w:val="36"/>
          <w:szCs w:val="36"/>
        </w:rPr>
        <w:t>（服务类）</w:t>
      </w:r>
    </w:p>
    <w:p>
      <w:pPr>
        <w:pStyle w:val="703"/>
        <w:ind w:left="31680" w:firstLine="2843" w:firstLineChars="1180"/>
        <w:rPr>
          <w:rFonts w:ascii="宋体" w:cs="宋体"/>
          <w:b/>
          <w:color w:val="auto"/>
          <w:szCs w:val="24"/>
        </w:rPr>
      </w:pPr>
    </w:p>
    <w:p>
      <w:pPr>
        <w:pStyle w:val="28"/>
        <w:ind w:firstLine="31680"/>
        <w:rPr>
          <w:color w:val="000000"/>
        </w:rPr>
      </w:pPr>
    </w:p>
    <w:p>
      <w:pPr>
        <w:pStyle w:val="28"/>
        <w:ind w:firstLine="31680"/>
        <w:rPr>
          <w:color w:val="000000"/>
        </w:rPr>
      </w:pPr>
    </w:p>
    <w:p>
      <w:pPr>
        <w:adjustRightInd/>
        <w:spacing w:line="360" w:lineRule="auto"/>
        <w:ind w:left="1680" w:leftChars="800"/>
        <w:rPr>
          <w:color w:val="000000"/>
          <w:sz w:val="32"/>
          <w:szCs w:val="32"/>
        </w:rPr>
      </w:pPr>
      <w:r>
        <w:rPr>
          <w:rFonts w:hint="eastAsia" w:ascii="宋体" w:hAnsi="宋体" w:cs="宋体"/>
          <w:color w:val="000000"/>
          <w:kern w:val="0"/>
          <w:sz w:val="32"/>
          <w:szCs w:val="32"/>
        </w:rPr>
        <w:t>项目名称：</w:t>
      </w:r>
    </w:p>
    <w:p>
      <w:pPr>
        <w:adjustRightInd/>
        <w:spacing w:line="360" w:lineRule="auto"/>
        <w:ind w:left="1680" w:leftChars="800"/>
        <w:rPr>
          <w:color w:val="000000"/>
          <w:sz w:val="32"/>
          <w:szCs w:val="32"/>
          <w:u w:val="single"/>
        </w:rPr>
      </w:pPr>
      <w:r>
        <w:rPr>
          <w:rFonts w:hint="eastAsia"/>
          <w:color w:val="000000"/>
          <w:sz w:val="32"/>
          <w:szCs w:val="32"/>
        </w:rPr>
        <w:t>合同编号：</w:t>
      </w:r>
    </w:p>
    <w:p>
      <w:pPr>
        <w:adjustRightInd/>
        <w:spacing w:line="360" w:lineRule="auto"/>
        <w:ind w:left="1680" w:leftChars="800"/>
        <w:rPr>
          <w:color w:val="000000"/>
          <w:sz w:val="32"/>
          <w:szCs w:val="32"/>
        </w:rPr>
      </w:pPr>
      <w:r>
        <w:rPr>
          <w:rFonts w:hint="eastAsia"/>
          <w:color w:val="000000"/>
          <w:sz w:val="32"/>
          <w:szCs w:val="32"/>
        </w:rPr>
        <w:t>甲方：</w:t>
      </w:r>
    </w:p>
    <w:p>
      <w:pPr>
        <w:adjustRightInd/>
        <w:spacing w:line="360" w:lineRule="auto"/>
        <w:ind w:left="1680" w:leftChars="800"/>
        <w:rPr>
          <w:color w:val="000000"/>
          <w:sz w:val="32"/>
          <w:szCs w:val="32"/>
          <w:u w:val="single"/>
        </w:rPr>
      </w:pPr>
      <w:r>
        <w:rPr>
          <w:rFonts w:hint="eastAsia"/>
          <w:color w:val="000000"/>
          <w:sz w:val="32"/>
          <w:szCs w:val="32"/>
        </w:rPr>
        <w:t>乙方：</w:t>
      </w:r>
    </w:p>
    <w:p>
      <w:pPr>
        <w:adjustRightInd/>
        <w:spacing w:line="360" w:lineRule="auto"/>
        <w:ind w:left="1680" w:leftChars="800"/>
        <w:rPr>
          <w:color w:val="000000"/>
          <w:sz w:val="32"/>
          <w:szCs w:val="32"/>
        </w:rPr>
      </w:pPr>
      <w:r>
        <w:rPr>
          <w:rFonts w:hint="eastAsia"/>
          <w:color w:val="000000"/>
          <w:sz w:val="32"/>
          <w:szCs w:val="32"/>
        </w:rPr>
        <w:t>签订时间：</w:t>
      </w:r>
    </w:p>
    <w:p>
      <w:pPr>
        <w:adjustRightInd/>
        <w:spacing w:line="360" w:lineRule="auto"/>
        <w:ind w:left="1680" w:leftChars="800"/>
        <w:rPr>
          <w:color w:val="000000"/>
          <w:sz w:val="32"/>
          <w:szCs w:val="32"/>
        </w:rPr>
      </w:pPr>
    </w:p>
    <w:p>
      <w:pPr>
        <w:widowControl/>
        <w:jc w:val="left"/>
        <w:rPr>
          <w:rFonts w:ascii="宋体" w:cs="宋体"/>
          <w:color w:val="000000"/>
          <w:kern w:val="0"/>
          <w:sz w:val="24"/>
        </w:rPr>
        <w:sectPr>
          <w:footerReference r:id="rId5" w:type="default"/>
          <w:pgSz w:w="11907" w:h="16840"/>
          <w:pgMar w:top="1474" w:right="1814" w:bottom="1474" w:left="1814" w:header="851" w:footer="851" w:gutter="0"/>
          <w:pgNumType w:fmt="decimal"/>
          <w:cols w:space="720" w:num="1"/>
        </w:sectPr>
      </w:pPr>
    </w:p>
    <w:p>
      <w:pPr>
        <w:spacing w:line="360" w:lineRule="auto"/>
        <w:jc w:val="center"/>
        <w:outlineLvl w:val="1"/>
        <w:rPr>
          <w:rFonts w:ascii="宋体" w:cs="宋体"/>
          <w:b/>
          <w:color w:val="000000"/>
          <w:sz w:val="24"/>
        </w:rPr>
      </w:pPr>
      <w:r>
        <w:rPr>
          <w:rFonts w:hint="eastAsia" w:ascii="宋体" w:hAnsi="宋体" w:cs="宋体"/>
          <w:b/>
          <w:bCs/>
          <w:sz w:val="32"/>
          <w:szCs w:val="32"/>
        </w:rPr>
        <w:t>北海市政府采购合同</w:t>
      </w:r>
    </w:p>
    <w:p>
      <w:pPr>
        <w:snapToGrid w:val="0"/>
        <w:spacing w:line="440" w:lineRule="exact"/>
        <w:rPr>
          <w:rFonts w:hint="eastAsia" w:ascii="宋体" w:cs="宋体"/>
          <w:szCs w:val="21"/>
          <w:u w:val="single"/>
          <w:lang w:val="en-US" w:eastAsia="zh-CN"/>
        </w:rPr>
      </w:pPr>
      <w:r>
        <w:rPr>
          <w:rFonts w:hint="eastAsia" w:ascii="宋体" w:hAnsi="宋体" w:cs="宋体"/>
          <w:szCs w:val="21"/>
        </w:rPr>
        <w:t>采购计划</w:t>
      </w:r>
      <w:r>
        <w:rPr>
          <w:rFonts w:hint="eastAsia" w:ascii="宋体" w:hAnsi="宋体" w:cs="宋体"/>
          <w:szCs w:val="21"/>
          <w:lang w:eastAsia="zh-CN"/>
        </w:rPr>
        <w:t>备案编</w:t>
      </w:r>
      <w:r>
        <w:rPr>
          <w:rFonts w:hint="eastAsia" w:ascii="宋体" w:hAnsi="宋体" w:cs="宋体"/>
          <w:szCs w:val="21"/>
        </w:rPr>
        <w:t>号：</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cs="宋体"/>
          <w:szCs w:val="21"/>
        </w:rPr>
        <w:t>合同编号：</w:t>
      </w:r>
      <w:r>
        <w:rPr>
          <w:rFonts w:hint="eastAsia" w:ascii="宋体" w:cs="宋体"/>
          <w:szCs w:val="21"/>
          <w:u w:val="none"/>
          <w:lang w:val="en-US" w:eastAsia="zh-CN"/>
        </w:rPr>
        <w:t xml:space="preserve"> </w:t>
      </w:r>
      <w:r>
        <w:rPr>
          <w:rFonts w:hint="eastAsia" w:ascii="宋体" w:cs="宋体"/>
          <w:szCs w:val="21"/>
          <w:u w:val="single"/>
          <w:lang w:val="en-US" w:eastAsia="zh-CN"/>
        </w:rPr>
        <w:t xml:space="preserve">                </w:t>
      </w:r>
    </w:p>
    <w:p>
      <w:pPr>
        <w:snapToGrid w:val="0"/>
        <w:spacing w:line="440" w:lineRule="exact"/>
        <w:rPr>
          <w:rFonts w:ascii="宋体" w:cs="宋体"/>
          <w:szCs w:val="21"/>
        </w:rPr>
      </w:pPr>
      <w:r>
        <w:rPr>
          <w:rFonts w:hint="eastAsia" w:ascii="宋体" w:hAnsi="宋体" w:cs="宋体"/>
          <w:szCs w:val="21"/>
          <w:lang w:val="en-US" w:eastAsia="zh-CN"/>
        </w:rPr>
        <w:t>采购人（</w:t>
      </w:r>
      <w:r>
        <w:rPr>
          <w:rFonts w:hint="eastAsia" w:ascii="宋体" w:hAnsi="宋体" w:cs="宋体"/>
          <w:szCs w:val="21"/>
        </w:rPr>
        <w:t>甲方</w:t>
      </w:r>
      <w:r>
        <w:rPr>
          <w:rFonts w:hint="eastAsia" w:ascii="宋体" w:hAnsi="宋体" w:cs="宋体"/>
          <w:szCs w:val="21"/>
          <w:lang w:val="en-US" w:eastAsia="zh-CN"/>
        </w:rPr>
        <w:t>）</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p>
    <w:p>
      <w:pPr>
        <w:snapToGrid w:val="0"/>
        <w:spacing w:line="440" w:lineRule="exact"/>
        <w:rPr>
          <w:rFonts w:ascii="宋体" w:cs="宋体"/>
          <w:szCs w:val="21"/>
        </w:rPr>
      </w:pPr>
      <w:r>
        <w:rPr>
          <w:rFonts w:hint="eastAsia" w:ascii="宋体" w:hAnsi="宋体" w:cs="宋体"/>
          <w:szCs w:val="21"/>
          <w:lang w:val="en-US" w:eastAsia="zh-CN"/>
        </w:rPr>
        <w:t>供应商（</w:t>
      </w:r>
      <w:r>
        <w:rPr>
          <w:rFonts w:hint="eastAsia" w:ascii="宋体" w:hAnsi="宋体" w:cs="宋体"/>
          <w:szCs w:val="21"/>
        </w:rPr>
        <w:t>乙方</w:t>
      </w:r>
      <w:r>
        <w:rPr>
          <w:rFonts w:hint="eastAsia" w:ascii="宋体" w:hAnsi="宋体" w:cs="宋体"/>
          <w:szCs w:val="21"/>
          <w:lang w:val="en-US" w:eastAsia="zh-CN"/>
        </w:rPr>
        <w:t>）</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p>
    <w:p>
      <w:pPr>
        <w:snapToGrid w:val="0"/>
        <w:spacing w:line="440" w:lineRule="exact"/>
        <w:rPr>
          <w:rFonts w:ascii="宋体" w:cs="宋体"/>
          <w:szCs w:val="21"/>
        </w:rPr>
      </w:pPr>
      <w:r>
        <w:rPr>
          <w:rFonts w:hint="eastAsia" w:ascii="宋体" w:hAnsi="宋体" w:cs="宋体"/>
          <w:szCs w:val="21"/>
        </w:rPr>
        <w:t>项目名称：</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cs="宋体"/>
          <w:szCs w:val="21"/>
        </w:rPr>
        <w:t>项目编号：</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p>
    <w:p>
      <w:pPr>
        <w:snapToGrid w:val="0"/>
        <w:spacing w:line="400" w:lineRule="exact"/>
        <w:rPr>
          <w:rFonts w:ascii="宋体" w:cs="宋体"/>
          <w:b/>
          <w:bCs/>
          <w:color w:val="000000"/>
          <w:sz w:val="28"/>
          <w:szCs w:val="28"/>
          <w:u w:val="single"/>
        </w:rPr>
      </w:pPr>
      <w:r>
        <w:rPr>
          <w:rFonts w:hint="eastAsia" w:ascii="宋体" w:hAnsi="宋体" w:cs="宋体"/>
          <w:szCs w:val="21"/>
        </w:rPr>
        <w:t>签订地点：</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cs="宋体"/>
          <w:szCs w:val="21"/>
        </w:rPr>
        <w:t>签订时间：</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p>
    <w:p>
      <w:pPr>
        <w:pStyle w:val="2"/>
        <w:rPr>
          <w:szCs w:val="24"/>
        </w:rPr>
      </w:pPr>
    </w:p>
    <w:p>
      <w:pPr>
        <w:spacing w:line="440" w:lineRule="exact"/>
        <w:ind w:firstLine="420" w:firstLineChars="200"/>
        <w:rPr>
          <w:rFonts w:ascii="宋体"/>
          <w:color w:val="000000"/>
          <w:sz w:val="24"/>
        </w:rPr>
      </w:pPr>
      <w:r>
        <w:rPr>
          <w:rFonts w:hint="eastAsia" w:ascii="宋体" w:hAnsi="宋体" w:cs="宋体"/>
          <w:color w:val="000000"/>
          <w:szCs w:val="21"/>
        </w:rPr>
        <w:t>根据《中华人民共和国政府采购法》、《中华人民共和国民法典》等法律、法规规定，按照招标文件规定条款和乙方投标文件及其承诺，甲乙双方签订本合同。</w:t>
      </w:r>
    </w:p>
    <w:p>
      <w:pPr>
        <w:spacing w:line="440" w:lineRule="exact"/>
        <w:ind w:firstLine="422" w:firstLineChars="200"/>
        <w:jc w:val="left"/>
        <w:rPr>
          <w:rFonts w:ascii="宋体" w:cs="宋体"/>
          <w:b/>
          <w:bCs/>
          <w:szCs w:val="21"/>
        </w:rPr>
      </w:pPr>
      <w:r>
        <w:rPr>
          <w:rFonts w:hint="eastAsia" w:ascii="宋体" w:hAnsi="宋体" w:cs="宋体"/>
          <w:b/>
          <w:bCs/>
          <w:szCs w:val="21"/>
        </w:rPr>
        <w:t>第一条　合同标的</w:t>
      </w:r>
    </w:p>
    <w:p>
      <w:pPr>
        <w:spacing w:line="440" w:lineRule="exact"/>
        <w:ind w:firstLine="420" w:firstLineChars="200"/>
        <w:jc w:val="left"/>
        <w:rPr>
          <w:rFonts w:ascii="宋体" w:cs="宋体"/>
          <w:szCs w:val="21"/>
        </w:rPr>
      </w:pPr>
      <w:r>
        <w:rPr>
          <w:rFonts w:ascii="宋体" w:hAnsi="宋体" w:cs="宋体"/>
          <w:szCs w:val="21"/>
        </w:rPr>
        <w:t>1.</w:t>
      </w:r>
      <w:r>
        <w:rPr>
          <w:rFonts w:hint="eastAsia" w:ascii="宋体" w:hAnsi="宋体" w:cs="宋体"/>
          <w:szCs w:val="21"/>
        </w:rPr>
        <w:t>服务一览表</w:t>
      </w:r>
    </w:p>
    <w:tbl>
      <w:tblPr>
        <w:tblStyle w:val="72"/>
        <w:tblW w:w="9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2865"/>
        <w:gridCol w:w="1968"/>
        <w:gridCol w:w="249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2" w:type="dxa"/>
            <w:vAlign w:val="center"/>
          </w:tcPr>
          <w:p>
            <w:pPr>
              <w:spacing w:line="480" w:lineRule="exact"/>
              <w:jc w:val="center"/>
              <w:rPr>
                <w:rFonts w:ascii="宋体" w:cs="宋体"/>
                <w:szCs w:val="21"/>
              </w:rPr>
            </w:pPr>
            <w:r>
              <w:rPr>
                <w:rFonts w:hint="eastAsia" w:ascii="宋体" w:hAnsi="宋体" w:cs="宋体"/>
                <w:szCs w:val="21"/>
              </w:rPr>
              <w:t>序号</w:t>
            </w:r>
          </w:p>
        </w:tc>
        <w:tc>
          <w:tcPr>
            <w:tcW w:w="2865" w:type="dxa"/>
            <w:vAlign w:val="center"/>
          </w:tcPr>
          <w:p>
            <w:pPr>
              <w:spacing w:line="480" w:lineRule="exact"/>
              <w:jc w:val="center"/>
              <w:rPr>
                <w:rFonts w:hint="default" w:ascii="宋体" w:eastAsia="宋体" w:cs="宋体"/>
                <w:szCs w:val="21"/>
                <w:lang w:val="en-US" w:eastAsia="zh-CN"/>
              </w:rPr>
            </w:pPr>
            <w:r>
              <w:rPr>
                <w:rFonts w:hint="eastAsia" w:ascii="宋体" w:hAnsi="宋体" w:cs="宋体"/>
                <w:szCs w:val="21"/>
                <w:lang w:val="en-US" w:eastAsia="zh-CN"/>
              </w:rPr>
              <w:t>项目名称</w:t>
            </w:r>
          </w:p>
        </w:tc>
        <w:tc>
          <w:tcPr>
            <w:tcW w:w="1968" w:type="dxa"/>
            <w:vAlign w:val="center"/>
          </w:tcPr>
          <w:p>
            <w:pPr>
              <w:spacing w:line="480" w:lineRule="exact"/>
              <w:jc w:val="center"/>
              <w:rPr>
                <w:rFonts w:hint="default" w:ascii="宋体" w:eastAsia="宋体" w:cs="宋体"/>
                <w:szCs w:val="21"/>
                <w:lang w:val="en-US" w:eastAsia="zh-CN"/>
              </w:rPr>
            </w:pPr>
            <w:r>
              <w:rPr>
                <w:rFonts w:hint="eastAsia" w:ascii="宋体" w:cs="宋体"/>
                <w:szCs w:val="21"/>
                <w:lang w:val="en-US" w:eastAsia="zh-CN"/>
              </w:rPr>
              <w:t>服务内容</w:t>
            </w:r>
          </w:p>
        </w:tc>
        <w:tc>
          <w:tcPr>
            <w:tcW w:w="2490" w:type="dxa"/>
            <w:vAlign w:val="center"/>
          </w:tcPr>
          <w:p>
            <w:pPr>
              <w:spacing w:line="480" w:lineRule="exact"/>
              <w:jc w:val="center"/>
              <w:rPr>
                <w:rFonts w:ascii="宋体" w:cs="宋体"/>
                <w:szCs w:val="21"/>
              </w:rPr>
            </w:pPr>
            <w:r>
              <w:rPr>
                <w:rFonts w:hint="eastAsia" w:ascii="宋体" w:hAnsi="宋体" w:cs="宋体"/>
                <w:szCs w:val="21"/>
                <w:lang w:val="en-US" w:eastAsia="zh-CN"/>
              </w:rPr>
              <w:t>金额</w:t>
            </w:r>
            <w:r>
              <w:rPr>
                <w:rFonts w:hint="eastAsia" w:ascii="宋体" w:hAnsi="宋体" w:cs="宋体"/>
                <w:szCs w:val="21"/>
              </w:rPr>
              <w:t>（元）</w:t>
            </w:r>
          </w:p>
        </w:tc>
        <w:tc>
          <w:tcPr>
            <w:tcW w:w="1418" w:type="dxa"/>
            <w:vAlign w:val="center"/>
          </w:tcPr>
          <w:p>
            <w:pPr>
              <w:spacing w:line="480" w:lineRule="exact"/>
              <w:jc w:val="center"/>
              <w:rPr>
                <w:rFonts w:asci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2" w:type="dxa"/>
            <w:vAlign w:val="center"/>
          </w:tcPr>
          <w:p>
            <w:pPr>
              <w:spacing w:line="360" w:lineRule="auto"/>
              <w:jc w:val="center"/>
              <w:rPr>
                <w:rFonts w:ascii="宋体" w:cs="仿宋_GB2312"/>
                <w:color w:val="auto"/>
                <w:szCs w:val="21"/>
              </w:rPr>
            </w:pPr>
          </w:p>
        </w:tc>
        <w:tc>
          <w:tcPr>
            <w:tcW w:w="2865" w:type="dxa"/>
            <w:vAlign w:val="center"/>
          </w:tcPr>
          <w:p>
            <w:pPr>
              <w:pStyle w:val="89"/>
              <w:ind w:firstLine="0" w:firstLineChars="0"/>
              <w:jc w:val="center"/>
              <w:rPr>
                <w:rFonts w:ascii="Calibri" w:hAnsi="Calibri"/>
                <w:color w:val="auto"/>
                <w:sz w:val="21"/>
                <w:szCs w:val="21"/>
              </w:rPr>
            </w:pPr>
          </w:p>
        </w:tc>
        <w:tc>
          <w:tcPr>
            <w:tcW w:w="1968" w:type="dxa"/>
            <w:vAlign w:val="center"/>
          </w:tcPr>
          <w:p>
            <w:pPr>
              <w:spacing w:line="360" w:lineRule="auto"/>
              <w:jc w:val="center"/>
              <w:rPr>
                <w:rFonts w:ascii="宋体" w:cs="仿宋_GB2312"/>
                <w:color w:val="auto"/>
                <w:szCs w:val="21"/>
              </w:rPr>
            </w:pPr>
          </w:p>
        </w:tc>
        <w:tc>
          <w:tcPr>
            <w:tcW w:w="2490" w:type="dxa"/>
            <w:vAlign w:val="center"/>
          </w:tcPr>
          <w:p>
            <w:pPr>
              <w:spacing w:line="360" w:lineRule="auto"/>
              <w:rPr>
                <w:rFonts w:ascii="宋体" w:cs="仿宋_GB2312"/>
                <w:color w:val="auto"/>
                <w:sz w:val="24"/>
              </w:rPr>
            </w:pPr>
          </w:p>
        </w:tc>
        <w:tc>
          <w:tcPr>
            <w:tcW w:w="1418" w:type="dxa"/>
            <w:vAlign w:val="center"/>
          </w:tcPr>
          <w:p>
            <w:pPr>
              <w:spacing w:line="360" w:lineRule="auto"/>
              <w:rPr>
                <w:rFonts w:ascii="宋体"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3" w:type="dxa"/>
            <w:gridSpan w:val="5"/>
            <w:vAlign w:val="center"/>
          </w:tcPr>
          <w:p>
            <w:pPr>
              <w:spacing w:line="480" w:lineRule="exact"/>
              <w:jc w:val="left"/>
              <w:rPr>
                <w:rFonts w:ascii="宋体" w:cs="宋体"/>
                <w:color w:val="auto"/>
                <w:szCs w:val="21"/>
              </w:rPr>
            </w:pPr>
            <w:r>
              <w:rPr>
                <w:rFonts w:hint="eastAsia" w:ascii="宋体" w:hAnsi="宋体" w:cs="宋体"/>
                <w:color w:val="auto"/>
                <w:szCs w:val="21"/>
              </w:rPr>
              <w:t>合同总金额人民币大写：</w:t>
            </w:r>
            <w:r>
              <w:rPr>
                <w:rFonts w:hint="eastAsia" w:ascii="宋体" w:hAnsi="宋体" w:cs="宋体"/>
                <w:color w:val="auto"/>
                <w:szCs w:val="21"/>
                <w:u w:val="single"/>
              </w:rPr>
              <w:t>（小写</w:t>
            </w:r>
            <w:r>
              <w:rPr>
                <w:rFonts w:ascii="宋体" w:cs="宋体"/>
                <w:color w:val="auto"/>
                <w:szCs w:val="21"/>
                <w:u w:val="single"/>
              </w:rPr>
              <w:t>¥</w:t>
            </w:r>
            <w:r>
              <w:rPr>
                <w:rFonts w:hint="eastAsia" w:ascii="宋体" w:hAnsi="宋体" w:cs="宋体"/>
                <w:color w:val="auto"/>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3" w:type="dxa"/>
            <w:gridSpan w:val="5"/>
            <w:vAlign w:val="center"/>
          </w:tcPr>
          <w:p>
            <w:pPr>
              <w:spacing w:line="480" w:lineRule="exact"/>
              <w:jc w:val="left"/>
              <w:rPr>
                <w:rFonts w:ascii="宋体" w:cs="宋体"/>
                <w:color w:val="auto"/>
                <w:szCs w:val="21"/>
                <w:u w:val="single"/>
              </w:rPr>
            </w:pPr>
            <w:r>
              <w:rPr>
                <w:rFonts w:hint="eastAsia" w:ascii="宋体" w:hAnsi="宋体" w:cs="宋体"/>
                <w:color w:val="auto"/>
                <w:szCs w:val="21"/>
              </w:rPr>
              <w:t>服务期限：</w:t>
            </w:r>
            <w:r>
              <w:rPr>
                <w:rFonts w:hint="eastAsia" w:ascii="宋体" w:hAnsi="宋体" w:cs="宋体"/>
                <w:color w:val="auto"/>
                <w:szCs w:val="21"/>
                <w:lang w:val="en-US" w:eastAsia="zh-CN"/>
              </w:rPr>
              <w:t xml:space="preserve">          </w:t>
            </w:r>
            <w:r>
              <w:rPr>
                <w:rFonts w:hint="eastAsia" w:ascii="宋体" w:hAnsi="宋体" w:cs="宋体"/>
                <w:color w:val="auto"/>
                <w:szCs w:val="21"/>
              </w:rPr>
              <w:t>。</w:t>
            </w:r>
          </w:p>
        </w:tc>
      </w:tr>
    </w:tbl>
    <w:p>
      <w:pPr>
        <w:spacing w:line="420" w:lineRule="exact"/>
        <w:ind w:firstLine="420" w:firstLineChars="200"/>
        <w:jc w:val="left"/>
        <w:rPr>
          <w:rFonts w:ascii="宋体" w:cs="宋体"/>
          <w:szCs w:val="21"/>
        </w:rPr>
      </w:pPr>
      <w:r>
        <w:rPr>
          <w:rFonts w:ascii="宋体" w:hAnsi="宋体" w:cs="宋体"/>
          <w:color w:val="auto"/>
          <w:szCs w:val="21"/>
        </w:rPr>
        <w:t>2.</w:t>
      </w:r>
      <w:r>
        <w:rPr>
          <w:rFonts w:hint="eastAsia" w:ascii="宋体" w:hAnsi="宋体" w:cs="宋体"/>
          <w:color w:val="auto"/>
          <w:szCs w:val="21"/>
        </w:rPr>
        <w:t>合同合计金额包括但不限于满足本次投标全</w:t>
      </w:r>
      <w:r>
        <w:rPr>
          <w:rFonts w:hint="eastAsia" w:ascii="宋体" w:hAnsi="宋体" w:cs="宋体"/>
          <w:szCs w:val="21"/>
        </w:rPr>
        <w:t>部采购需求所应提供的服务，以及伴随的货物和工程（如有）的价格；包含投标服务、货物、工程的成本、运输（含保险）、安装（如有）、调试、检验、技术服务、培训、税费等所有费用。</w:t>
      </w:r>
    </w:p>
    <w:p>
      <w:pPr>
        <w:spacing w:line="420" w:lineRule="exact"/>
        <w:ind w:firstLine="422" w:firstLineChars="200"/>
        <w:jc w:val="left"/>
        <w:rPr>
          <w:rFonts w:ascii="宋体" w:cs="宋体"/>
          <w:b/>
          <w:bCs/>
          <w:szCs w:val="21"/>
        </w:rPr>
      </w:pPr>
      <w:r>
        <w:rPr>
          <w:rFonts w:hint="eastAsia" w:ascii="宋体" w:hAnsi="宋体" w:cs="宋体"/>
          <w:b/>
          <w:bCs/>
          <w:szCs w:val="21"/>
        </w:rPr>
        <w:t>第二条　质量保证</w:t>
      </w:r>
    </w:p>
    <w:p>
      <w:pPr>
        <w:spacing w:line="420" w:lineRule="exact"/>
        <w:ind w:firstLine="420" w:firstLineChars="200"/>
        <w:jc w:val="left"/>
        <w:rPr>
          <w:rFonts w:ascii="宋体" w:cs="宋体"/>
          <w:szCs w:val="21"/>
        </w:rPr>
      </w:pPr>
      <w:r>
        <w:rPr>
          <w:rFonts w:hint="eastAsia" w:ascii="宋体" w:hAnsi="宋体" w:cs="宋体"/>
          <w:szCs w:val="21"/>
        </w:rPr>
        <w:t>乙方所提供的服务及服务内容必须与投标文件承诺相一致，有国家强制性标准的，还必须符合国家强制性标准的规定，没有国家强制性标准但有其他强制性标准的，必须符合其他强制性标准的规定。</w:t>
      </w:r>
    </w:p>
    <w:p>
      <w:pPr>
        <w:spacing w:line="420" w:lineRule="exact"/>
        <w:ind w:firstLine="422" w:firstLineChars="200"/>
        <w:jc w:val="left"/>
        <w:rPr>
          <w:rFonts w:ascii="宋体" w:cs="宋体"/>
          <w:b/>
          <w:bCs/>
          <w:szCs w:val="21"/>
        </w:rPr>
      </w:pPr>
      <w:r>
        <w:rPr>
          <w:rFonts w:hint="eastAsia" w:ascii="宋体" w:hAnsi="宋体" w:cs="宋体"/>
          <w:b/>
          <w:bCs/>
          <w:szCs w:val="21"/>
        </w:rPr>
        <w:t>第三条　权利保证</w:t>
      </w:r>
    </w:p>
    <w:p>
      <w:pPr>
        <w:spacing w:line="420" w:lineRule="exact"/>
        <w:ind w:firstLine="420" w:firstLineChars="200"/>
        <w:jc w:val="left"/>
        <w:rPr>
          <w:rFonts w:ascii="宋体" w:cs="宋体"/>
          <w:szCs w:val="21"/>
        </w:rPr>
      </w:pPr>
      <w:r>
        <w:rPr>
          <w:rFonts w:ascii="宋体" w:hAnsi="宋体" w:cs="宋体"/>
          <w:szCs w:val="21"/>
        </w:rPr>
        <w:t>1</w:t>
      </w:r>
      <w:r>
        <w:rPr>
          <w:rFonts w:hint="eastAsia" w:ascii="宋体" w:hAnsi="宋体" w:cs="宋体"/>
          <w:szCs w:val="21"/>
        </w:rPr>
        <w:t>、乙方应保证所提供甲方在使用该货物或其任何一部分时免受第三方提出侵犯其专利、商标、版权等知识产权或商品名称及其他权利的起诉及索赔。若甲方因此被第三方起诉或以其它方式追究责任，乙方应赔偿因甲方被第三方索赔所引起的一切损失，包括但不限于采购人所支付的侵权损害赔偿费、律师费、诉讼费、仲裁费、办案差旅费等因应诉、沟通协调所发的一切费用。</w:t>
      </w:r>
    </w:p>
    <w:p>
      <w:pPr>
        <w:spacing w:line="420" w:lineRule="exact"/>
        <w:ind w:firstLine="420" w:firstLineChars="200"/>
        <w:jc w:val="left"/>
        <w:rPr>
          <w:rFonts w:ascii="宋体" w:cs="宋体"/>
          <w:szCs w:val="21"/>
        </w:rPr>
      </w:pPr>
      <w:r>
        <w:rPr>
          <w:rFonts w:ascii="宋体" w:hAnsi="宋体" w:cs="宋体"/>
          <w:szCs w:val="21"/>
        </w:rPr>
        <w:t>2</w:t>
      </w:r>
      <w:r>
        <w:rPr>
          <w:rFonts w:hint="eastAsia" w:ascii="宋体" w:hAnsi="宋体" w:cs="宋体"/>
          <w:szCs w:val="21"/>
        </w:rPr>
        <w:t>、除第三人依法享有知识产权的除外，乙方实施本项目所形成成果的知识产权归甲方所有，未经甲方许可，乙方不得随意使用。</w:t>
      </w:r>
    </w:p>
    <w:p>
      <w:pPr>
        <w:spacing w:line="420" w:lineRule="exact"/>
        <w:ind w:firstLine="420" w:firstLineChars="200"/>
        <w:jc w:val="left"/>
        <w:rPr>
          <w:rFonts w:ascii="宋体" w:cs="宋体"/>
          <w:szCs w:val="21"/>
        </w:rPr>
      </w:pPr>
      <w:r>
        <w:rPr>
          <w:rFonts w:ascii="宋体" w:hAnsi="宋体" w:cs="宋体"/>
          <w:szCs w:val="21"/>
        </w:rPr>
        <w:t>3</w:t>
      </w:r>
      <w:r>
        <w:rPr>
          <w:rFonts w:hint="eastAsia" w:ascii="宋体" w:hAnsi="宋体" w:cs="宋体"/>
          <w:szCs w:val="21"/>
        </w:rPr>
        <w:t>、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pPr>
        <w:spacing w:line="420" w:lineRule="exact"/>
        <w:ind w:firstLine="420" w:firstLineChars="200"/>
        <w:jc w:val="left"/>
        <w:rPr>
          <w:rFonts w:ascii="宋体" w:cs="宋体"/>
          <w:szCs w:val="21"/>
        </w:rPr>
      </w:pPr>
      <w:r>
        <w:rPr>
          <w:rFonts w:ascii="宋体" w:hAnsi="宋体" w:cs="宋体"/>
          <w:szCs w:val="21"/>
        </w:rPr>
        <w:t>4</w:t>
      </w:r>
      <w:r>
        <w:rPr>
          <w:rFonts w:hint="eastAsia" w:ascii="宋体" w:hAnsi="宋体" w:cs="宋体"/>
          <w:szCs w:val="21"/>
        </w:rPr>
        <w:t>、甲乙双方在采购和履行合同过程中所获悉的所有信息都属于保密的内容，甲乙双方均有保密义务。</w:t>
      </w:r>
    </w:p>
    <w:p>
      <w:pPr>
        <w:spacing w:line="420" w:lineRule="exact"/>
        <w:ind w:firstLine="422" w:firstLineChars="200"/>
        <w:jc w:val="left"/>
        <w:rPr>
          <w:rFonts w:ascii="宋体" w:cs="宋体"/>
          <w:b/>
          <w:bCs/>
          <w:szCs w:val="21"/>
          <w:highlight w:val="none"/>
          <w:u w:val="single"/>
        </w:rPr>
      </w:pPr>
      <w:r>
        <w:rPr>
          <w:rFonts w:hint="eastAsia" w:ascii="宋体" w:hAnsi="宋体" w:cs="宋体"/>
          <w:b/>
          <w:bCs/>
          <w:szCs w:val="21"/>
        </w:rPr>
        <w:t>第四</w:t>
      </w:r>
      <w:r>
        <w:rPr>
          <w:rFonts w:hint="eastAsia" w:ascii="宋体" w:hAnsi="宋体" w:cs="宋体"/>
          <w:b/>
          <w:bCs/>
          <w:szCs w:val="21"/>
          <w:highlight w:val="none"/>
        </w:rPr>
        <w:t>条　交付和验收</w:t>
      </w:r>
    </w:p>
    <w:p>
      <w:pPr>
        <w:spacing w:line="420" w:lineRule="exact"/>
        <w:ind w:firstLine="420" w:firstLineChars="200"/>
        <w:jc w:val="left"/>
        <w:rPr>
          <w:rFonts w:hint="eastAsia" w:ascii="宋体" w:hAnsi="宋体" w:cs="宋体"/>
          <w:szCs w:val="21"/>
          <w:highlight w:val="none"/>
          <w:u w:val="single"/>
        </w:rPr>
      </w:pPr>
      <w:r>
        <w:rPr>
          <w:rFonts w:ascii="宋体" w:hAnsi="宋体" w:cs="宋体"/>
          <w:szCs w:val="21"/>
          <w:highlight w:val="none"/>
        </w:rPr>
        <w:t>1</w:t>
      </w:r>
      <w:r>
        <w:rPr>
          <w:rFonts w:hint="eastAsia" w:ascii="宋体" w:hAnsi="宋体" w:cs="宋体"/>
          <w:szCs w:val="21"/>
          <w:highlight w:val="none"/>
        </w:rPr>
        <w:t>、服务期限：</w:t>
      </w:r>
      <w:r>
        <w:rPr>
          <w:rFonts w:hint="eastAsia" w:ascii="宋体" w:hAnsi="宋体" w:cs="宋体"/>
          <w:szCs w:val="21"/>
          <w:highlight w:val="none"/>
          <w:u w:val="single"/>
          <w:lang w:val="zh-CN" w:eastAsia="zh-CN"/>
        </w:rPr>
        <w:t>合同签订后</w:t>
      </w:r>
      <w:r>
        <w:rPr>
          <w:rFonts w:hint="eastAsia" w:ascii="宋体" w:hAnsi="宋体" w:cs="宋体"/>
          <w:szCs w:val="21"/>
          <w:highlight w:val="none"/>
          <w:u w:val="single"/>
          <w:lang w:val="en-US" w:eastAsia="zh-CN"/>
        </w:rPr>
        <w:t>到2026年1月31日前完成所有工作并通过首次验收，</w:t>
      </w:r>
      <w:r>
        <w:rPr>
          <w:rFonts w:hint="eastAsia" w:ascii="宋体" w:hAnsi="宋体" w:cs="宋体"/>
          <w:szCs w:val="21"/>
          <w:highlight w:val="none"/>
          <w:u w:val="single"/>
          <w:lang w:val="zh-CN" w:eastAsia="zh-CN"/>
        </w:rPr>
        <w:t>如采购单位另有时间要求或技术要求调整的，则工期另议或顺延。</w:t>
      </w:r>
    </w:p>
    <w:p>
      <w:pPr>
        <w:spacing w:line="420" w:lineRule="exact"/>
        <w:ind w:firstLine="420" w:firstLineChars="200"/>
        <w:jc w:val="left"/>
        <w:rPr>
          <w:rFonts w:ascii="宋体" w:cs="宋体"/>
          <w:szCs w:val="21"/>
          <w:highlight w:val="none"/>
          <w:u w:val="single"/>
        </w:rPr>
      </w:pPr>
      <w:r>
        <w:rPr>
          <w:rFonts w:hint="eastAsia" w:ascii="宋体" w:hAnsi="宋体" w:cs="宋体"/>
          <w:szCs w:val="21"/>
          <w:highlight w:val="none"/>
        </w:rPr>
        <w:t>服务地点：</w:t>
      </w:r>
      <w:r>
        <w:rPr>
          <w:rFonts w:hint="eastAsia" w:ascii="宋体" w:hAnsi="宋体" w:cs="宋体"/>
          <w:szCs w:val="21"/>
          <w:highlight w:val="none"/>
          <w:u w:val="single"/>
          <w:lang w:eastAsia="zh-CN"/>
        </w:rPr>
        <w:t>合浦县林业局</w:t>
      </w:r>
      <w:r>
        <w:rPr>
          <w:rFonts w:hint="eastAsia" w:ascii="宋体" w:hAnsi="宋体" w:cs="宋体"/>
          <w:szCs w:val="21"/>
          <w:highlight w:val="none"/>
          <w:u w:val="single"/>
        </w:rPr>
        <w:t>（甲方指定地点）。</w:t>
      </w:r>
    </w:p>
    <w:p>
      <w:pPr>
        <w:spacing w:line="420" w:lineRule="exact"/>
        <w:ind w:firstLine="420" w:firstLineChars="200"/>
        <w:jc w:val="left"/>
        <w:rPr>
          <w:rFonts w:ascii="宋体" w:cs="宋体"/>
          <w:szCs w:val="21"/>
        </w:rPr>
      </w:pPr>
      <w:r>
        <w:rPr>
          <w:rFonts w:ascii="宋体" w:hAnsi="宋体" w:cs="宋体"/>
          <w:szCs w:val="21"/>
          <w:highlight w:val="none"/>
        </w:rPr>
        <w:t>2</w:t>
      </w:r>
      <w:r>
        <w:rPr>
          <w:rFonts w:hint="eastAsia" w:ascii="宋体" w:hAnsi="宋体" w:cs="宋体"/>
          <w:szCs w:val="21"/>
          <w:highlight w:val="none"/>
        </w:rPr>
        <w:t>、乙方应按投标文件的承诺向甲方提供相应的服务，并提供所服务内容的相关</w:t>
      </w:r>
      <w:r>
        <w:rPr>
          <w:rFonts w:hint="eastAsia" w:ascii="宋体" w:hAnsi="宋体" w:cs="宋体"/>
          <w:szCs w:val="21"/>
        </w:rPr>
        <w:t>技术资料。</w:t>
      </w:r>
    </w:p>
    <w:p>
      <w:pPr>
        <w:spacing w:line="420" w:lineRule="exact"/>
        <w:ind w:firstLine="420" w:firstLineChars="200"/>
        <w:jc w:val="left"/>
        <w:rPr>
          <w:rFonts w:ascii="宋体" w:cs="宋体"/>
          <w:szCs w:val="21"/>
        </w:rPr>
      </w:pPr>
      <w:r>
        <w:rPr>
          <w:rFonts w:ascii="宋体" w:hAnsi="宋体" w:cs="宋体"/>
          <w:szCs w:val="21"/>
        </w:rPr>
        <w:t>3</w:t>
      </w:r>
      <w:r>
        <w:rPr>
          <w:rFonts w:hint="eastAsia" w:ascii="宋体" w:hAnsi="宋体" w:cs="宋体"/>
          <w:szCs w:val="21"/>
        </w:rPr>
        <w:t>、乙方提供不符合投标文件和本合同规定的服务成果，甲方有权拒绝接受。</w:t>
      </w:r>
    </w:p>
    <w:p>
      <w:pPr>
        <w:spacing w:line="420" w:lineRule="exact"/>
        <w:ind w:left="420" w:leftChars="200" w:firstLine="0" w:firstLineChars="0"/>
        <w:jc w:val="left"/>
        <w:rPr>
          <w:rFonts w:hint="eastAsia" w:ascii="宋体" w:cs="宋体"/>
          <w:szCs w:val="21"/>
        </w:rPr>
      </w:pPr>
      <w:r>
        <w:rPr>
          <w:rFonts w:hint="eastAsia" w:ascii="宋体" w:cs="宋体"/>
          <w:szCs w:val="21"/>
        </w:rPr>
        <w:t>4</w:t>
      </w:r>
      <w:r>
        <w:rPr>
          <w:rFonts w:hint="eastAsia" w:ascii="宋体" w:cs="宋体"/>
          <w:szCs w:val="21"/>
          <w:lang w:eastAsia="zh-CN"/>
        </w:rPr>
        <w:t>、</w:t>
      </w:r>
      <w:r>
        <w:rPr>
          <w:rFonts w:hint="eastAsia" w:ascii="宋体" w:cs="宋体"/>
          <w:szCs w:val="21"/>
        </w:rPr>
        <w:t>验收依据招标文件要求、投标文件承诺以及国家和行业验收规范要求及合同中的相关条款。 5</w:t>
      </w:r>
      <w:r>
        <w:rPr>
          <w:rFonts w:hint="eastAsia" w:ascii="宋体" w:cs="宋体"/>
          <w:szCs w:val="21"/>
          <w:lang w:eastAsia="zh-CN"/>
        </w:rPr>
        <w:t>、</w:t>
      </w:r>
      <w:r>
        <w:rPr>
          <w:rFonts w:hint="eastAsia" w:ascii="宋体" w:cs="宋体"/>
          <w:szCs w:val="21"/>
        </w:rPr>
        <w:t xml:space="preserve">乙方提交的项目成果，由双方对照采购需求（包含建设目标、技术指标）进行验收。 </w:t>
      </w:r>
    </w:p>
    <w:p>
      <w:pPr>
        <w:spacing w:line="420" w:lineRule="exact"/>
        <w:ind w:left="420" w:leftChars="200" w:firstLine="0" w:firstLineChars="0"/>
        <w:jc w:val="left"/>
        <w:rPr>
          <w:rFonts w:ascii="宋体" w:cs="宋体"/>
          <w:szCs w:val="21"/>
        </w:rPr>
      </w:pPr>
      <w:r>
        <w:rPr>
          <w:rFonts w:hint="eastAsia" w:ascii="宋体" w:cs="宋体"/>
          <w:szCs w:val="21"/>
          <w:lang w:val="en-US" w:eastAsia="zh-CN"/>
        </w:rPr>
        <w:t>6、</w:t>
      </w:r>
      <w:r>
        <w:rPr>
          <w:rFonts w:hint="eastAsia" w:ascii="宋体" w:cs="宋体"/>
          <w:szCs w:val="21"/>
        </w:rPr>
        <w:t>由甲方对照采购文件的技术要求全面核对检验，乙方须无条件配合甲方对服务成果进行验收， 如发现不符合采购文件的技术需求及要求或提供虚假承诺的，按相关规定做违约处理，乙方承担所 有责任和费用，甲方保留进一步追究责任的权利。</w:t>
      </w:r>
    </w:p>
    <w:p>
      <w:pPr>
        <w:spacing w:line="420" w:lineRule="exact"/>
        <w:ind w:firstLine="422" w:firstLineChars="200"/>
        <w:jc w:val="left"/>
        <w:rPr>
          <w:rFonts w:ascii="宋体" w:cs="宋体"/>
          <w:b/>
          <w:bCs/>
          <w:szCs w:val="21"/>
          <w:u w:val="single"/>
        </w:rPr>
      </w:pPr>
      <w:r>
        <w:rPr>
          <w:rFonts w:hint="eastAsia" w:ascii="宋体" w:hAnsi="宋体" w:cs="宋体"/>
          <w:b/>
          <w:bCs/>
          <w:szCs w:val="21"/>
        </w:rPr>
        <w:t>第五条售后服务及培训</w:t>
      </w:r>
    </w:p>
    <w:p>
      <w:pPr>
        <w:spacing w:line="420" w:lineRule="exact"/>
        <w:ind w:firstLine="420" w:firstLineChars="200"/>
        <w:jc w:val="left"/>
        <w:rPr>
          <w:rFonts w:ascii="宋体" w:cs="宋体"/>
          <w:szCs w:val="21"/>
        </w:rPr>
      </w:pPr>
      <w:r>
        <w:rPr>
          <w:rFonts w:ascii="宋体" w:hAnsi="宋体" w:cs="宋体"/>
          <w:szCs w:val="21"/>
        </w:rPr>
        <w:t>1</w:t>
      </w:r>
      <w:r>
        <w:rPr>
          <w:rFonts w:hint="eastAsia" w:ascii="宋体" w:hAnsi="宋体" w:cs="宋体"/>
          <w:szCs w:val="21"/>
        </w:rPr>
        <w:t>、乙方应按照国家有关法律法规和本合同所附的《售后服务承诺》要求为甲方提供相应的售后服务。</w:t>
      </w:r>
    </w:p>
    <w:p>
      <w:pPr>
        <w:spacing w:line="420" w:lineRule="exact"/>
        <w:ind w:firstLine="420" w:firstLineChars="200"/>
        <w:jc w:val="left"/>
        <w:rPr>
          <w:rFonts w:ascii="宋体" w:cs="宋体"/>
          <w:szCs w:val="21"/>
        </w:rPr>
      </w:pPr>
      <w:r>
        <w:rPr>
          <w:rFonts w:ascii="宋体" w:hAnsi="宋体" w:cs="宋体"/>
          <w:szCs w:val="21"/>
        </w:rPr>
        <w:t>2</w:t>
      </w:r>
      <w:r>
        <w:rPr>
          <w:rFonts w:hint="eastAsia" w:ascii="宋体" w:hAnsi="宋体" w:cs="宋体"/>
          <w:szCs w:val="21"/>
        </w:rPr>
        <w:t>、甲方应提供必要测试条件（如场地、电源、水源等）。</w:t>
      </w:r>
    </w:p>
    <w:p>
      <w:pPr>
        <w:spacing w:line="420" w:lineRule="exact"/>
        <w:ind w:firstLine="420" w:firstLineChars="200"/>
        <w:jc w:val="left"/>
        <w:rPr>
          <w:rFonts w:ascii="宋体" w:cs="宋体"/>
          <w:szCs w:val="21"/>
          <w:u w:val="single"/>
        </w:rPr>
      </w:pPr>
      <w:r>
        <w:rPr>
          <w:rFonts w:ascii="宋体" w:hAnsi="宋体" w:cs="宋体"/>
          <w:szCs w:val="21"/>
        </w:rPr>
        <w:t>3</w:t>
      </w:r>
      <w:r>
        <w:rPr>
          <w:rFonts w:hint="eastAsia" w:ascii="宋体" w:hAnsi="宋体" w:cs="宋体"/>
          <w:szCs w:val="21"/>
        </w:rPr>
        <w:t>、乙方负责甲方有关人员的培训。培训时间、地点：</w:t>
      </w:r>
      <w:r>
        <w:rPr>
          <w:rFonts w:hint="eastAsia" w:ascii="宋体" w:hAnsi="宋体" w:cs="宋体"/>
          <w:szCs w:val="21"/>
          <w:u w:val="single"/>
        </w:rPr>
        <w:t>采购单位指定地点</w:t>
      </w:r>
    </w:p>
    <w:p>
      <w:pPr>
        <w:spacing w:line="420" w:lineRule="exact"/>
        <w:ind w:firstLine="422" w:firstLineChars="200"/>
        <w:jc w:val="left"/>
        <w:rPr>
          <w:rFonts w:ascii="宋体" w:cs="宋体"/>
          <w:b/>
          <w:bCs/>
          <w:szCs w:val="21"/>
        </w:rPr>
      </w:pPr>
      <w:r>
        <w:rPr>
          <w:rFonts w:hint="eastAsia" w:ascii="宋体" w:hAnsi="宋体" w:cs="宋体"/>
          <w:b/>
          <w:bCs/>
          <w:szCs w:val="21"/>
        </w:rPr>
        <w:t>第六条付款方式</w:t>
      </w:r>
    </w:p>
    <w:p>
      <w:pPr>
        <w:spacing w:line="420" w:lineRule="exact"/>
        <w:ind w:firstLine="420" w:firstLineChars="200"/>
        <w:jc w:val="left"/>
        <w:rPr>
          <w:rFonts w:ascii="宋体" w:cs="宋体"/>
          <w:szCs w:val="21"/>
        </w:rPr>
      </w:pPr>
      <w:r>
        <w:rPr>
          <w:rFonts w:hint="eastAsia" w:ascii="宋体" w:hAnsi="宋体" w:cs="宋体"/>
          <w:szCs w:val="21"/>
        </w:rPr>
        <w:t>甲乙双方同意本合同金额的支付按以下第</w:t>
      </w:r>
      <w:r>
        <w:rPr>
          <w:rFonts w:ascii="宋体" w:hAnsi="宋体" w:cs="宋体"/>
          <w:szCs w:val="21"/>
          <w:u w:val="single"/>
        </w:rPr>
        <w:t xml:space="preserve"> 2 </w:t>
      </w:r>
      <w:r>
        <w:rPr>
          <w:rFonts w:hint="eastAsia" w:ascii="宋体" w:hAnsi="宋体" w:cs="宋体"/>
          <w:szCs w:val="21"/>
        </w:rPr>
        <w:t>项约定执行：</w:t>
      </w:r>
    </w:p>
    <w:p>
      <w:pPr>
        <w:spacing w:line="420" w:lineRule="exact"/>
        <w:ind w:firstLine="420" w:firstLineChars="200"/>
        <w:jc w:val="left"/>
        <w:rPr>
          <w:rFonts w:ascii="宋体" w:cs="宋体"/>
          <w:szCs w:val="21"/>
        </w:rPr>
      </w:pPr>
      <w:r>
        <w:rPr>
          <w:rFonts w:ascii="宋体" w:hAnsi="宋体" w:cs="宋体"/>
          <w:szCs w:val="21"/>
        </w:rPr>
        <w:t>1</w:t>
      </w:r>
      <w:r>
        <w:rPr>
          <w:rFonts w:hint="eastAsia" w:ascii="宋体" w:hAnsi="宋体" w:cs="宋体"/>
          <w:szCs w:val="21"/>
        </w:rPr>
        <w:t>、一次性支付</w:t>
      </w:r>
    </w:p>
    <w:p>
      <w:pPr>
        <w:spacing w:line="420" w:lineRule="exact"/>
        <w:ind w:firstLine="420" w:firstLineChars="200"/>
        <w:jc w:val="left"/>
        <w:rPr>
          <w:rFonts w:ascii="宋体" w:cs="宋体"/>
          <w:szCs w:val="21"/>
        </w:rPr>
      </w:pPr>
      <w:r>
        <w:rPr>
          <w:rFonts w:ascii="宋体" w:hAnsi="宋体" w:cs="宋体"/>
          <w:szCs w:val="21"/>
        </w:rPr>
        <w:t>2</w:t>
      </w:r>
      <w:r>
        <w:rPr>
          <w:rFonts w:hint="eastAsia" w:ascii="宋体" w:hAnsi="宋体" w:cs="宋体"/>
          <w:szCs w:val="21"/>
        </w:rPr>
        <w:t>、分期支付</w:t>
      </w:r>
    </w:p>
    <w:p>
      <w:pPr>
        <w:spacing w:line="420" w:lineRule="exact"/>
        <w:ind w:firstLine="420" w:firstLineChars="200"/>
        <w:jc w:val="left"/>
        <w:rPr>
          <w:rFonts w:hint="eastAsia" w:ascii="宋体" w:hAnsi="宋体" w:cs="宋体"/>
          <w:szCs w:val="21"/>
        </w:rPr>
      </w:pPr>
      <w:r>
        <w:rPr>
          <w:rFonts w:hint="eastAsia" w:ascii="宋体" w:hAnsi="宋体" w:cs="宋体"/>
          <w:szCs w:val="21"/>
        </w:rPr>
        <w:t>预付款支付比例或金额</w:t>
      </w:r>
      <w:r>
        <w:rPr>
          <w:rFonts w:hint="eastAsia" w:ascii="宋体" w:hAnsi="宋体" w:cs="宋体"/>
          <w:szCs w:val="21"/>
          <w:lang w:eastAsia="zh-CN"/>
        </w:rPr>
        <w:t>：</w:t>
      </w:r>
      <w:r>
        <w:rPr>
          <w:rFonts w:hint="eastAsia" w:ascii="宋体" w:hAnsi="宋体" w:cs="宋体"/>
          <w:szCs w:val="21"/>
        </w:rPr>
        <w:t>合同签订后，发包方收到承包人出具的税务正式发票且财政部门拨款到位后</w:t>
      </w:r>
      <w:r>
        <w:rPr>
          <w:rFonts w:hint="eastAsia" w:ascii="宋体" w:hAnsi="宋体" w:cs="宋体"/>
          <w:szCs w:val="21"/>
          <w:lang w:val="en-US" w:eastAsia="zh-CN"/>
        </w:rPr>
        <w:t>20个工作日</w:t>
      </w:r>
      <w:r>
        <w:rPr>
          <w:rFonts w:hint="eastAsia" w:ascii="宋体" w:hAnsi="宋体" w:cs="宋体"/>
          <w:szCs w:val="21"/>
        </w:rPr>
        <w:t>内向承包人支付合同总金额的30%。</w:t>
      </w:r>
    </w:p>
    <w:p>
      <w:pPr>
        <w:spacing w:line="420" w:lineRule="exact"/>
        <w:ind w:firstLine="420" w:firstLineChars="200"/>
        <w:jc w:val="left"/>
        <w:rPr>
          <w:rFonts w:hint="eastAsia" w:ascii="宋体" w:hAnsi="宋体" w:cs="宋体"/>
          <w:szCs w:val="21"/>
        </w:rPr>
      </w:pPr>
      <w:r>
        <w:rPr>
          <w:rFonts w:hint="eastAsia" w:ascii="宋体" w:hAnsi="宋体" w:cs="宋体"/>
          <w:szCs w:val="21"/>
        </w:rPr>
        <w:t>当项目进度达到：</w:t>
      </w:r>
    </w:p>
    <w:p>
      <w:pPr>
        <w:spacing w:line="420" w:lineRule="exact"/>
        <w:ind w:firstLine="420" w:firstLineChars="200"/>
        <w:jc w:val="lef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)完成互花米草清除治理验收治理情况</w:t>
      </w:r>
      <w:r>
        <w:rPr>
          <w:rFonts w:hint="eastAsia" w:ascii="宋体" w:hAnsi="宋体" w:cs="宋体"/>
          <w:szCs w:val="21"/>
          <w:lang w:eastAsia="zh-CN"/>
        </w:rPr>
        <w:t>，</w:t>
      </w:r>
      <w:r>
        <w:rPr>
          <w:rFonts w:hint="eastAsia" w:ascii="宋体" w:hAnsi="宋体" w:cs="宋体"/>
          <w:szCs w:val="21"/>
        </w:rPr>
        <w:t>清除率要求达到100%，完成覆盖和固定措施，通过验收且财政部门拨款到位后支付</w:t>
      </w:r>
      <w:r>
        <w:rPr>
          <w:rFonts w:hint="eastAsia" w:ascii="宋体" w:hAnsi="宋体" w:cs="宋体"/>
          <w:szCs w:val="21"/>
          <w:lang w:val="en-US" w:eastAsia="zh-CN"/>
        </w:rPr>
        <w:t>至</w:t>
      </w:r>
      <w:r>
        <w:rPr>
          <w:rFonts w:hint="eastAsia" w:ascii="宋体" w:hAnsi="宋体" w:cs="宋体"/>
          <w:szCs w:val="21"/>
        </w:rPr>
        <w:t>合同</w:t>
      </w:r>
      <w:r>
        <w:rPr>
          <w:rFonts w:hint="eastAsia" w:ascii="宋体" w:hAnsi="宋体" w:cs="宋体"/>
          <w:szCs w:val="21"/>
          <w:lang w:val="en-US" w:eastAsia="zh-CN"/>
        </w:rPr>
        <w:t>总金额</w:t>
      </w:r>
      <w:r>
        <w:rPr>
          <w:rFonts w:hint="eastAsia" w:ascii="宋体" w:hAnsi="宋体" w:cs="宋体"/>
          <w:szCs w:val="21"/>
        </w:rPr>
        <w:t>的90%进度款。</w:t>
      </w:r>
    </w:p>
    <w:p>
      <w:pPr>
        <w:spacing w:line="420" w:lineRule="exact"/>
        <w:ind w:firstLine="420" w:firstLineChars="200"/>
        <w:jc w:val="lef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 每月检查、维护覆盖和固定等措施情况，覆盖和固定等措施到位12个月后复发率低于5%，达到验收标准且财政部门拨款到位后支付合同款剩余款项。</w:t>
      </w:r>
    </w:p>
    <w:p>
      <w:pPr>
        <w:spacing w:line="420" w:lineRule="exact"/>
        <w:ind w:firstLine="420" w:firstLineChars="200"/>
        <w:jc w:val="left"/>
      </w:pPr>
      <w:r>
        <w:rPr>
          <w:rFonts w:ascii="宋体" w:hAnsi="宋体" w:cs="宋体"/>
          <w:szCs w:val="21"/>
        </w:rPr>
        <w:t>3</w:t>
      </w:r>
      <w:r>
        <w:rPr>
          <w:rFonts w:hint="eastAsia" w:ascii="宋体" w:hAnsi="宋体" w:cs="宋体"/>
          <w:szCs w:val="21"/>
          <w:lang w:eastAsia="zh-CN"/>
        </w:rPr>
        <w:t>、</w:t>
      </w:r>
      <w:r>
        <w:rPr>
          <w:rFonts w:hint="eastAsia" w:ascii="宋体" w:hAnsi="宋体" w:cs="宋体"/>
          <w:szCs w:val="21"/>
        </w:rPr>
        <w:t>资金性质：</w:t>
      </w:r>
      <w:r>
        <w:rPr>
          <w:rFonts w:hint="eastAsia" w:ascii="宋体" w:hAnsi="宋体" w:cs="宋体"/>
          <w:szCs w:val="21"/>
          <w:u w:val="single"/>
        </w:rPr>
        <w:t>财政性资金</w:t>
      </w:r>
    </w:p>
    <w:p>
      <w:pPr>
        <w:spacing w:line="420" w:lineRule="exact"/>
        <w:ind w:firstLine="422" w:firstLineChars="200"/>
        <w:jc w:val="left"/>
        <w:rPr>
          <w:rFonts w:ascii="宋体" w:cs="宋体"/>
          <w:b/>
          <w:bCs/>
          <w:szCs w:val="21"/>
        </w:rPr>
      </w:pPr>
      <w:r>
        <w:rPr>
          <w:rFonts w:hint="eastAsia" w:ascii="宋体" w:hAnsi="宋体" w:cs="宋体"/>
          <w:b/>
          <w:bCs/>
          <w:szCs w:val="21"/>
        </w:rPr>
        <w:t>第七条　履约保证金</w:t>
      </w:r>
    </w:p>
    <w:p>
      <w:pPr>
        <w:spacing w:line="420" w:lineRule="exact"/>
        <w:ind w:firstLine="420" w:firstLineChars="200"/>
        <w:jc w:val="left"/>
        <w:rPr>
          <w:rFonts w:ascii="宋体" w:cs="宋体"/>
          <w:szCs w:val="21"/>
        </w:rPr>
      </w:pPr>
      <w:r>
        <w:rPr>
          <w:rFonts w:hint="eastAsia" w:ascii="宋体" w:hAnsi="宋体" w:cs="宋体"/>
          <w:szCs w:val="21"/>
        </w:rPr>
        <w:t>履约保证金金额：本项目不收取履约保证金。</w:t>
      </w:r>
    </w:p>
    <w:p>
      <w:pPr>
        <w:spacing w:line="420" w:lineRule="exact"/>
        <w:ind w:firstLine="422" w:firstLineChars="200"/>
        <w:jc w:val="left"/>
        <w:rPr>
          <w:rFonts w:ascii="宋体" w:cs="宋体"/>
          <w:b/>
          <w:bCs/>
          <w:szCs w:val="21"/>
        </w:rPr>
      </w:pPr>
      <w:r>
        <w:rPr>
          <w:rFonts w:hint="eastAsia" w:ascii="宋体" w:hAnsi="宋体" w:cs="宋体"/>
          <w:b/>
          <w:bCs/>
          <w:szCs w:val="21"/>
        </w:rPr>
        <w:t>第八条税费</w:t>
      </w:r>
    </w:p>
    <w:p>
      <w:pPr>
        <w:spacing w:line="420" w:lineRule="exact"/>
        <w:ind w:firstLine="420" w:firstLineChars="200"/>
        <w:jc w:val="left"/>
        <w:rPr>
          <w:rFonts w:ascii="宋体" w:cs="宋体"/>
          <w:szCs w:val="21"/>
        </w:rPr>
      </w:pPr>
      <w:r>
        <w:rPr>
          <w:rFonts w:hint="eastAsia" w:ascii="宋体" w:hAnsi="宋体" w:cs="宋体"/>
          <w:szCs w:val="21"/>
        </w:rPr>
        <w:t>本合同执行中相关的一切税费均由乙方负担。</w:t>
      </w:r>
    </w:p>
    <w:p>
      <w:pPr>
        <w:spacing w:line="420" w:lineRule="exact"/>
        <w:ind w:firstLine="422" w:firstLineChars="200"/>
        <w:jc w:val="left"/>
        <w:rPr>
          <w:rFonts w:ascii="宋体" w:cs="宋体"/>
          <w:b/>
          <w:bCs/>
          <w:szCs w:val="21"/>
        </w:rPr>
      </w:pPr>
      <w:r>
        <w:rPr>
          <w:rFonts w:hint="eastAsia" w:ascii="宋体" w:hAnsi="宋体" w:cs="宋体"/>
          <w:b/>
          <w:bCs/>
          <w:szCs w:val="21"/>
        </w:rPr>
        <w:t>第九条　违约责任</w:t>
      </w:r>
    </w:p>
    <w:p>
      <w:pPr>
        <w:spacing w:line="420" w:lineRule="exact"/>
        <w:ind w:firstLine="420" w:firstLineChars="200"/>
        <w:jc w:val="left"/>
        <w:rPr>
          <w:rFonts w:hint="eastAsia" w:ascii="宋体" w:cs="宋体"/>
          <w:szCs w:val="21"/>
        </w:rPr>
      </w:pPr>
      <w:r>
        <w:rPr>
          <w:rFonts w:hint="eastAsia" w:ascii="宋体" w:cs="宋体"/>
          <w:szCs w:val="21"/>
        </w:rPr>
        <w:t xml:space="preserve">1.合同一方违约，违约方向对方支付违约金，违约金额为成交金额的3‰。中标单位违 约的，违约金按约定金额支付，采购人违约的，违约金从采购款中扣除，但违约金累计不 得超过违约货款额5%。 </w:t>
      </w:r>
    </w:p>
    <w:p>
      <w:pPr>
        <w:spacing w:line="420" w:lineRule="exact"/>
        <w:ind w:firstLine="420" w:firstLineChars="200"/>
        <w:jc w:val="left"/>
        <w:rPr>
          <w:rFonts w:hint="eastAsia" w:ascii="宋体" w:cs="宋体"/>
          <w:szCs w:val="21"/>
        </w:rPr>
      </w:pPr>
      <w:r>
        <w:rPr>
          <w:rFonts w:hint="eastAsia" w:ascii="宋体" w:cs="宋体"/>
          <w:szCs w:val="21"/>
        </w:rPr>
        <w:t xml:space="preserve">2.中标单位给采购人造成的损失超过违约金额的，中标单位应给采购人高出违约 金的部分予以赔偿。 </w:t>
      </w:r>
    </w:p>
    <w:p>
      <w:pPr>
        <w:spacing w:line="420" w:lineRule="exact"/>
        <w:ind w:firstLine="420" w:firstLineChars="200"/>
        <w:jc w:val="left"/>
        <w:rPr>
          <w:rFonts w:ascii="宋体" w:cs="宋体"/>
          <w:szCs w:val="21"/>
        </w:rPr>
      </w:pPr>
      <w:r>
        <w:rPr>
          <w:rFonts w:hint="eastAsia" w:ascii="宋体" w:cs="宋体"/>
          <w:szCs w:val="21"/>
        </w:rPr>
        <w:t>3.中标单位延迟履约、不完全履约或提供的服务不符合招标文件和响应文件要求 的。除支付违约金外，仍需继续履行合同或重新提供符合要求的服务。</w:t>
      </w:r>
    </w:p>
    <w:p>
      <w:pPr>
        <w:spacing w:line="420" w:lineRule="exact"/>
        <w:ind w:firstLine="422" w:firstLineChars="200"/>
        <w:jc w:val="left"/>
        <w:rPr>
          <w:rFonts w:ascii="宋体" w:cs="宋体"/>
          <w:b/>
          <w:bCs/>
          <w:szCs w:val="21"/>
        </w:rPr>
      </w:pPr>
      <w:r>
        <w:rPr>
          <w:rFonts w:hint="eastAsia" w:ascii="宋体" w:hAnsi="宋体" w:cs="宋体"/>
          <w:b/>
          <w:bCs/>
          <w:szCs w:val="21"/>
        </w:rPr>
        <w:t>第十条不可抗力事件处理</w:t>
      </w:r>
    </w:p>
    <w:p>
      <w:pPr>
        <w:spacing w:line="420" w:lineRule="exact"/>
        <w:ind w:firstLine="420" w:firstLineChars="200"/>
        <w:jc w:val="left"/>
        <w:rPr>
          <w:rFonts w:ascii="宋体" w:cs="宋体"/>
          <w:szCs w:val="21"/>
        </w:rPr>
      </w:pPr>
      <w:r>
        <w:rPr>
          <w:rFonts w:ascii="宋体" w:hAnsi="宋体" w:cs="宋体"/>
          <w:szCs w:val="21"/>
        </w:rPr>
        <w:t>1.</w:t>
      </w:r>
      <w:r>
        <w:rPr>
          <w:rFonts w:hint="eastAsia" w:ascii="宋体" w:hAnsi="宋体" w:cs="宋体"/>
          <w:szCs w:val="21"/>
        </w:rPr>
        <w:t>在合同有效期内，任何一方因不可抗力事件导致不能履行合同，则合同履行期可延长，其延长期与不可抗力影响期相同。</w:t>
      </w:r>
    </w:p>
    <w:p>
      <w:pPr>
        <w:spacing w:line="420" w:lineRule="exact"/>
        <w:ind w:firstLine="420" w:firstLineChars="200"/>
        <w:jc w:val="left"/>
        <w:rPr>
          <w:rFonts w:ascii="宋体" w:cs="宋体"/>
          <w:szCs w:val="21"/>
        </w:rPr>
      </w:pPr>
      <w:r>
        <w:rPr>
          <w:rFonts w:ascii="宋体" w:hAnsi="宋体" w:cs="宋体"/>
          <w:szCs w:val="21"/>
        </w:rPr>
        <w:t>2.</w:t>
      </w:r>
      <w:r>
        <w:rPr>
          <w:rFonts w:hint="eastAsia" w:ascii="宋体" w:hAnsi="宋体" w:cs="宋体"/>
          <w:szCs w:val="21"/>
        </w:rPr>
        <w:t>不可抗力事件发生后，应立即通知对方，并寄送有关权威机构出具的证明。</w:t>
      </w:r>
    </w:p>
    <w:p>
      <w:pPr>
        <w:spacing w:line="420" w:lineRule="exact"/>
        <w:ind w:firstLine="420" w:firstLineChars="200"/>
        <w:jc w:val="left"/>
        <w:rPr>
          <w:rFonts w:ascii="宋体" w:cs="宋体"/>
          <w:szCs w:val="21"/>
        </w:rPr>
      </w:pPr>
      <w:r>
        <w:rPr>
          <w:rFonts w:ascii="宋体" w:hAnsi="宋体" w:cs="宋体"/>
          <w:szCs w:val="21"/>
        </w:rPr>
        <w:t>3.</w:t>
      </w:r>
      <w:r>
        <w:rPr>
          <w:rFonts w:hint="eastAsia" w:ascii="宋体" w:hAnsi="宋体" w:cs="宋体"/>
          <w:szCs w:val="21"/>
        </w:rPr>
        <w:t>不可抗力事件延续一百二十天以上，双方应通过友好协商，确定是否继续履行合同。</w:t>
      </w:r>
    </w:p>
    <w:p>
      <w:pPr>
        <w:spacing w:line="420" w:lineRule="exact"/>
        <w:ind w:firstLine="422" w:firstLineChars="200"/>
        <w:jc w:val="left"/>
        <w:rPr>
          <w:rFonts w:ascii="宋体" w:cs="宋体"/>
          <w:b/>
          <w:bCs/>
          <w:szCs w:val="21"/>
        </w:rPr>
      </w:pPr>
      <w:r>
        <w:rPr>
          <w:rFonts w:hint="eastAsia" w:ascii="宋体" w:hAnsi="宋体" w:cs="宋体"/>
          <w:b/>
          <w:bCs/>
          <w:szCs w:val="21"/>
        </w:rPr>
        <w:t>第十一条合同争议解决</w:t>
      </w:r>
    </w:p>
    <w:p>
      <w:pPr>
        <w:spacing w:line="420" w:lineRule="exact"/>
        <w:ind w:firstLine="420" w:firstLineChars="200"/>
        <w:jc w:val="left"/>
        <w:rPr>
          <w:rFonts w:ascii="宋体" w:cs="宋体"/>
          <w:szCs w:val="21"/>
        </w:rPr>
      </w:pPr>
      <w:r>
        <w:rPr>
          <w:rFonts w:ascii="宋体" w:hAnsi="宋体" w:cs="宋体"/>
          <w:szCs w:val="21"/>
        </w:rPr>
        <w:t>1.</w:t>
      </w:r>
      <w:r>
        <w:rPr>
          <w:rFonts w:hint="eastAsia" w:ascii="宋体" w:hAnsi="宋体" w:cs="宋体"/>
          <w:szCs w:val="21"/>
        </w:rPr>
        <w:t>因服务质量问题发生争议的，应邀请国家认可的质量检测机构对服务质量进行鉴定。服务符合标准或要求的，鉴定费由甲方承担；服务不符合标准或要求的，鉴定费由乙方承担。</w:t>
      </w:r>
    </w:p>
    <w:p>
      <w:pPr>
        <w:spacing w:line="420" w:lineRule="exact"/>
        <w:ind w:firstLine="420" w:firstLineChars="200"/>
        <w:jc w:val="left"/>
        <w:rPr>
          <w:rFonts w:ascii="宋体" w:cs="宋体"/>
          <w:szCs w:val="21"/>
        </w:rPr>
      </w:pPr>
      <w:r>
        <w:rPr>
          <w:rFonts w:ascii="宋体" w:hAnsi="宋体" w:cs="宋体"/>
          <w:szCs w:val="21"/>
        </w:rPr>
        <w:t>2.</w:t>
      </w:r>
      <w:r>
        <w:rPr>
          <w:rFonts w:hint="eastAsia" w:ascii="宋体" w:hAnsi="宋体" w:cs="宋体"/>
          <w:szCs w:val="21"/>
        </w:rPr>
        <w:t>因履行本合同引起的或与本合同有关的争议，甲乙双方应首先通过友好协商解决，解决在执行合同过程中所发生的或与合同有关的一切争端。如果协商不能解决，任一方可向采购人所在地的人民法院提起诉讼。</w:t>
      </w:r>
    </w:p>
    <w:p>
      <w:pPr>
        <w:spacing w:line="420" w:lineRule="exact"/>
        <w:ind w:firstLine="420" w:firstLineChars="200"/>
        <w:jc w:val="left"/>
        <w:rPr>
          <w:rFonts w:ascii="宋体" w:cs="宋体"/>
          <w:szCs w:val="21"/>
        </w:rPr>
      </w:pPr>
      <w:r>
        <w:rPr>
          <w:rFonts w:ascii="宋体" w:hAnsi="宋体" w:cs="宋体"/>
          <w:szCs w:val="21"/>
        </w:rPr>
        <w:t>3.</w:t>
      </w:r>
      <w:r>
        <w:rPr>
          <w:rFonts w:hint="eastAsia" w:ascii="宋体" w:hAnsi="宋体" w:cs="宋体"/>
          <w:szCs w:val="21"/>
        </w:rPr>
        <w:t>在诉讼期间，除正在进行诉讼的部分外，合同的其他部分应继续执行。</w:t>
      </w:r>
    </w:p>
    <w:p>
      <w:pPr>
        <w:spacing w:line="420" w:lineRule="exact"/>
        <w:ind w:firstLine="422" w:firstLineChars="200"/>
        <w:jc w:val="left"/>
        <w:rPr>
          <w:rFonts w:ascii="宋体" w:cs="宋体"/>
          <w:b/>
          <w:bCs/>
          <w:szCs w:val="21"/>
        </w:rPr>
      </w:pPr>
      <w:r>
        <w:rPr>
          <w:rFonts w:hint="eastAsia" w:ascii="宋体" w:hAnsi="宋体" w:cs="宋体"/>
          <w:b/>
          <w:bCs/>
          <w:szCs w:val="21"/>
        </w:rPr>
        <w:t>第十二条合同生效及其它</w:t>
      </w:r>
    </w:p>
    <w:p>
      <w:pPr>
        <w:spacing w:line="420" w:lineRule="exact"/>
        <w:ind w:firstLine="420" w:firstLineChars="200"/>
        <w:jc w:val="left"/>
        <w:rPr>
          <w:rFonts w:ascii="宋体" w:cs="宋体"/>
          <w:szCs w:val="21"/>
        </w:rPr>
      </w:pPr>
      <w:r>
        <w:rPr>
          <w:rFonts w:ascii="宋体" w:hAnsi="宋体" w:cs="宋体"/>
          <w:szCs w:val="21"/>
        </w:rPr>
        <w:t>1</w:t>
      </w:r>
      <w:r>
        <w:rPr>
          <w:rFonts w:hint="eastAsia" w:ascii="宋体" w:hAnsi="宋体" w:cs="宋体"/>
          <w:szCs w:val="21"/>
        </w:rPr>
        <w:t>、合同经双方法定代表人或者授权代表签字并加盖单位公章后生效（委托代理人签字的需后附法定代表人授权委托书，格式自拟）。</w:t>
      </w:r>
    </w:p>
    <w:p>
      <w:pPr>
        <w:spacing w:line="420" w:lineRule="exact"/>
        <w:ind w:firstLine="420" w:firstLineChars="200"/>
        <w:jc w:val="left"/>
        <w:rPr>
          <w:rFonts w:ascii="宋体" w:cs="宋体"/>
          <w:szCs w:val="21"/>
        </w:rPr>
      </w:pPr>
      <w:r>
        <w:rPr>
          <w:rFonts w:ascii="宋体" w:hAnsi="宋体" w:cs="宋体"/>
          <w:szCs w:val="21"/>
        </w:rPr>
        <w:t>2</w:t>
      </w:r>
      <w:r>
        <w:rPr>
          <w:rFonts w:hint="eastAsia" w:ascii="宋体" w:hAnsi="宋体" w:cs="宋体"/>
          <w:szCs w:val="21"/>
        </w:rPr>
        <w:t>、合同执行中涉及采购资金和采购内容修改或者补充的，根据相关规定要求，如须经财政部门审批的，须履行审批手续，并签书面补充协议报财政部门备案，方可作为主合同不可分割的一部分。</w:t>
      </w:r>
    </w:p>
    <w:p>
      <w:pPr>
        <w:spacing w:line="420" w:lineRule="exact"/>
        <w:ind w:firstLine="420" w:firstLineChars="200"/>
        <w:jc w:val="left"/>
        <w:rPr>
          <w:rFonts w:ascii="宋体" w:cs="宋体"/>
          <w:szCs w:val="21"/>
        </w:rPr>
      </w:pPr>
      <w:r>
        <w:rPr>
          <w:rFonts w:ascii="宋体" w:hAnsi="宋体" w:cs="宋体"/>
          <w:szCs w:val="21"/>
        </w:rPr>
        <w:t>3</w:t>
      </w:r>
      <w:r>
        <w:rPr>
          <w:rFonts w:hint="eastAsia" w:ascii="宋体" w:hAnsi="宋体" w:cs="宋体"/>
          <w:szCs w:val="21"/>
        </w:rPr>
        <w:t>、本合同未尽事宜，遵照《中华人民共和国民法典》有关条文执行。</w:t>
      </w:r>
    </w:p>
    <w:p>
      <w:pPr>
        <w:spacing w:line="420" w:lineRule="exact"/>
        <w:ind w:firstLine="422" w:firstLineChars="200"/>
        <w:jc w:val="left"/>
        <w:rPr>
          <w:rFonts w:ascii="宋体" w:cs="宋体"/>
          <w:b/>
          <w:bCs/>
          <w:szCs w:val="21"/>
        </w:rPr>
      </w:pPr>
      <w:r>
        <w:rPr>
          <w:rFonts w:hint="eastAsia" w:ascii="宋体" w:hAnsi="宋体" w:cs="宋体"/>
          <w:b/>
          <w:bCs/>
          <w:szCs w:val="21"/>
        </w:rPr>
        <w:t>第十三条　合同的变更、终止与转让</w:t>
      </w:r>
    </w:p>
    <w:p>
      <w:pPr>
        <w:spacing w:line="420" w:lineRule="exact"/>
        <w:ind w:firstLine="420" w:firstLineChars="200"/>
        <w:jc w:val="left"/>
        <w:rPr>
          <w:rFonts w:ascii="宋体" w:cs="宋体"/>
          <w:szCs w:val="21"/>
        </w:rPr>
      </w:pPr>
      <w:r>
        <w:rPr>
          <w:rFonts w:hint="eastAsia" w:ascii="宋体" w:hAnsi="宋体" w:cs="宋体"/>
          <w:szCs w:val="21"/>
        </w:rPr>
        <w:t>除《中华人民共和国政府采购法》第五十条规定的情形外，本合同一经签订，甲乙双方不得擅自变更、中止或终止。</w:t>
      </w:r>
    </w:p>
    <w:p>
      <w:pPr>
        <w:spacing w:line="420" w:lineRule="exact"/>
        <w:ind w:firstLine="420" w:firstLineChars="200"/>
        <w:jc w:val="left"/>
        <w:rPr>
          <w:rFonts w:ascii="宋体" w:cs="宋体"/>
          <w:szCs w:val="21"/>
        </w:rPr>
      </w:pPr>
      <w:r>
        <w:rPr>
          <w:rFonts w:hint="eastAsia" w:ascii="宋体" w:hAnsi="宋体" w:cs="宋体"/>
          <w:szCs w:val="21"/>
        </w:rPr>
        <w:t>（一）合同的变更</w:t>
      </w:r>
    </w:p>
    <w:p>
      <w:pPr>
        <w:spacing w:line="420" w:lineRule="exact"/>
        <w:ind w:firstLine="420" w:firstLineChars="200"/>
        <w:jc w:val="left"/>
        <w:rPr>
          <w:rFonts w:ascii="宋体" w:cs="宋体"/>
          <w:szCs w:val="21"/>
        </w:rPr>
      </w:pPr>
      <w:r>
        <w:rPr>
          <w:rFonts w:ascii="宋体" w:hAnsi="宋体" w:cs="宋体"/>
          <w:szCs w:val="21"/>
        </w:rPr>
        <w:t>1.</w:t>
      </w:r>
      <w:r>
        <w:rPr>
          <w:rFonts w:hint="eastAsia" w:ascii="宋体" w:hAnsi="宋体" w:cs="宋体"/>
          <w:szCs w:val="21"/>
        </w:rPr>
        <w:t>在合同履行过程中，采购人、中标人双方可就合同履行的时间、地点和方式等协商进行变更。协商一致后，双方应签订书面的补充协议。</w:t>
      </w:r>
    </w:p>
    <w:p>
      <w:pPr>
        <w:spacing w:line="420" w:lineRule="exact"/>
        <w:ind w:firstLine="420" w:firstLineChars="200"/>
        <w:jc w:val="left"/>
        <w:rPr>
          <w:rFonts w:ascii="宋体" w:cs="宋体"/>
          <w:szCs w:val="21"/>
        </w:rPr>
      </w:pPr>
      <w:r>
        <w:rPr>
          <w:rFonts w:ascii="宋体" w:hAnsi="宋体" w:cs="宋体"/>
          <w:szCs w:val="21"/>
        </w:rPr>
        <w:t>2.</w:t>
      </w:r>
      <w:r>
        <w:rPr>
          <w:rFonts w:hint="eastAsia" w:ascii="宋体" w:hAnsi="宋体" w:cs="宋体"/>
          <w:szCs w:val="21"/>
        </w:rPr>
        <w:t>在不改变合同其他条款的前提下，采购人有权在合同价款改变正负百分之十的范围内追加或减少与合同标的相同的货物或服务，并就此与中标人签订补充合同，中标人不得拒绝。</w:t>
      </w:r>
    </w:p>
    <w:p>
      <w:pPr>
        <w:spacing w:line="420" w:lineRule="exact"/>
        <w:ind w:firstLine="420" w:firstLineChars="200"/>
        <w:jc w:val="left"/>
        <w:rPr>
          <w:rFonts w:ascii="宋体" w:cs="宋体"/>
          <w:szCs w:val="21"/>
        </w:rPr>
      </w:pPr>
      <w:r>
        <w:rPr>
          <w:rFonts w:ascii="宋体" w:hAnsi="宋体" w:cs="宋体"/>
          <w:szCs w:val="21"/>
        </w:rPr>
        <w:t>3.</w:t>
      </w:r>
      <w:r>
        <w:rPr>
          <w:rFonts w:hint="eastAsia" w:ascii="宋体" w:hAnsi="宋体" w:cs="宋体"/>
          <w:szCs w:val="21"/>
        </w:rPr>
        <w:t>除了双方签署书面协议，并成为合同不可分割的一部分之外，合同条件不得有任何变更。</w:t>
      </w:r>
    </w:p>
    <w:p>
      <w:pPr>
        <w:spacing w:line="420" w:lineRule="exact"/>
        <w:ind w:firstLine="420" w:firstLineChars="200"/>
        <w:jc w:val="left"/>
        <w:rPr>
          <w:rFonts w:ascii="宋体" w:cs="宋体"/>
          <w:szCs w:val="21"/>
        </w:rPr>
      </w:pPr>
      <w:r>
        <w:rPr>
          <w:rFonts w:hint="eastAsia" w:ascii="宋体" w:hAnsi="宋体" w:cs="宋体"/>
          <w:szCs w:val="21"/>
        </w:rPr>
        <w:t>（二）合同转让和分包</w:t>
      </w:r>
    </w:p>
    <w:p>
      <w:pPr>
        <w:spacing w:line="420" w:lineRule="exact"/>
        <w:ind w:firstLine="420" w:firstLineChars="200"/>
        <w:jc w:val="left"/>
        <w:rPr>
          <w:rFonts w:ascii="宋体" w:cs="宋体"/>
          <w:szCs w:val="21"/>
        </w:rPr>
      </w:pPr>
      <w:r>
        <w:rPr>
          <w:rFonts w:ascii="宋体" w:hAnsi="宋体" w:cs="宋体"/>
          <w:szCs w:val="21"/>
        </w:rPr>
        <w:t>1.</w:t>
      </w:r>
      <w:r>
        <w:rPr>
          <w:rFonts w:hint="eastAsia" w:ascii="宋体" w:hAnsi="宋体" w:cs="宋体"/>
          <w:szCs w:val="21"/>
        </w:rPr>
        <w:t>乙方不得以任何形式部分或全部转让其应履行的合同义务。</w:t>
      </w:r>
    </w:p>
    <w:p>
      <w:pPr>
        <w:spacing w:line="420" w:lineRule="exact"/>
        <w:ind w:firstLine="420" w:firstLineChars="200"/>
        <w:jc w:val="left"/>
        <w:rPr>
          <w:rFonts w:ascii="宋体" w:cs="宋体"/>
          <w:szCs w:val="21"/>
        </w:rPr>
      </w:pPr>
      <w:r>
        <w:rPr>
          <w:rFonts w:ascii="宋体" w:hAnsi="宋体" w:cs="宋体"/>
          <w:szCs w:val="21"/>
        </w:rPr>
        <w:t>2.</w:t>
      </w:r>
      <w:r>
        <w:rPr>
          <w:rFonts w:hint="eastAsia" w:ascii="宋体" w:hAnsi="宋体" w:cs="宋体"/>
          <w:szCs w:val="21"/>
        </w:rPr>
        <w:t>除非在投标文件中提出的分包项目和建议的分包人，乙方不得采用分包方式履行合同。</w:t>
      </w:r>
    </w:p>
    <w:p>
      <w:pPr>
        <w:spacing w:line="420" w:lineRule="exact"/>
        <w:ind w:firstLine="420" w:firstLineChars="200"/>
        <w:jc w:val="left"/>
        <w:rPr>
          <w:rFonts w:ascii="宋体" w:cs="宋体"/>
          <w:szCs w:val="21"/>
        </w:rPr>
      </w:pPr>
      <w:r>
        <w:rPr>
          <w:rFonts w:ascii="宋体" w:hAnsi="宋体" w:cs="宋体"/>
          <w:szCs w:val="21"/>
        </w:rPr>
        <w:t>3.</w:t>
      </w:r>
      <w:r>
        <w:rPr>
          <w:rFonts w:hint="eastAsia" w:ascii="宋体" w:hAnsi="宋体" w:cs="宋体"/>
          <w:szCs w:val="21"/>
        </w:rPr>
        <w:t>在合同实施过程中，除非乙方违约，甲方不得指定分包人。</w:t>
      </w:r>
    </w:p>
    <w:p>
      <w:pPr>
        <w:spacing w:line="420" w:lineRule="exact"/>
        <w:ind w:firstLine="420" w:firstLineChars="200"/>
        <w:jc w:val="left"/>
        <w:rPr>
          <w:rFonts w:ascii="宋体" w:cs="宋体"/>
          <w:szCs w:val="21"/>
        </w:rPr>
      </w:pPr>
      <w:r>
        <w:rPr>
          <w:rFonts w:ascii="宋体" w:hAnsi="宋体" w:cs="宋体"/>
          <w:szCs w:val="21"/>
        </w:rPr>
        <w:t>4.</w:t>
      </w:r>
      <w:r>
        <w:rPr>
          <w:rFonts w:hint="eastAsia" w:ascii="宋体" w:hAnsi="宋体" w:cs="宋体"/>
          <w:szCs w:val="21"/>
        </w:rPr>
        <w:t>如果乙方未能在协议规定的限期或甲方同意延长的限期内提供部分或全部服务，甲方可向乙方发出书面的违约通知书，提出终止部份或全部协议。甲方可在任何时候出于自身的便利向乙方发出书面通知终止部分合同，甲方在合同总价中扣除该终止部分货物</w:t>
      </w:r>
      <w:r>
        <w:rPr>
          <w:rFonts w:ascii="宋体" w:hAnsi="宋体" w:cs="宋体"/>
          <w:szCs w:val="21"/>
        </w:rPr>
        <w:t>/</w:t>
      </w:r>
      <w:r>
        <w:rPr>
          <w:rFonts w:hint="eastAsia" w:ascii="宋体" w:hAnsi="宋体" w:cs="宋体"/>
          <w:szCs w:val="21"/>
        </w:rPr>
        <w:t>服务的价款，并不再对乙方作出额外赔偿。</w:t>
      </w:r>
    </w:p>
    <w:p>
      <w:pPr>
        <w:spacing w:line="420" w:lineRule="exact"/>
        <w:ind w:firstLine="422" w:firstLineChars="200"/>
        <w:jc w:val="left"/>
        <w:rPr>
          <w:rFonts w:ascii="宋体" w:cs="宋体"/>
          <w:b/>
          <w:bCs/>
          <w:szCs w:val="21"/>
        </w:rPr>
      </w:pPr>
      <w:r>
        <w:rPr>
          <w:rFonts w:hint="eastAsia" w:ascii="宋体" w:hAnsi="宋体" w:cs="宋体"/>
          <w:b/>
          <w:bCs/>
          <w:szCs w:val="21"/>
        </w:rPr>
        <w:t>第十四条　签订本合同依据</w:t>
      </w:r>
    </w:p>
    <w:p>
      <w:pPr>
        <w:spacing w:line="420" w:lineRule="exact"/>
        <w:ind w:firstLine="420" w:firstLineChars="200"/>
        <w:jc w:val="left"/>
        <w:rPr>
          <w:rFonts w:ascii="宋体" w:cs="宋体"/>
          <w:szCs w:val="21"/>
        </w:rPr>
      </w:pPr>
      <w:r>
        <w:rPr>
          <w:rFonts w:hint="eastAsia" w:ascii="宋体" w:hAnsi="宋体" w:cs="宋体"/>
          <w:szCs w:val="21"/>
        </w:rPr>
        <w:t>下述合同附件为本合同不可分割的部分并与本合同具有同等效力：</w:t>
      </w:r>
    </w:p>
    <w:p>
      <w:pPr>
        <w:numPr>
          <w:ilvl w:val="0"/>
          <w:numId w:val="8"/>
        </w:numPr>
        <w:spacing w:line="420" w:lineRule="exact"/>
        <w:ind w:firstLine="420" w:firstLineChars="200"/>
        <w:jc w:val="left"/>
        <w:rPr>
          <w:rFonts w:hint="eastAsia" w:ascii="宋体" w:hAnsi="宋体" w:cs="宋体"/>
          <w:szCs w:val="21"/>
        </w:rPr>
      </w:pPr>
      <w:r>
        <w:rPr>
          <w:rFonts w:hint="eastAsia" w:ascii="宋体" w:hAnsi="宋体" w:cs="宋体"/>
          <w:szCs w:val="21"/>
        </w:rPr>
        <w:t xml:space="preserve">招标文件； </w:t>
      </w:r>
    </w:p>
    <w:p>
      <w:pPr>
        <w:numPr>
          <w:ilvl w:val="0"/>
          <w:numId w:val="8"/>
        </w:numPr>
        <w:spacing w:line="420" w:lineRule="exact"/>
        <w:ind w:firstLine="420" w:firstLineChars="200"/>
        <w:jc w:val="left"/>
        <w:rPr>
          <w:rFonts w:ascii="宋体" w:cs="宋体"/>
          <w:szCs w:val="21"/>
        </w:rPr>
      </w:pPr>
      <w:r>
        <w:rPr>
          <w:rFonts w:hint="eastAsia" w:ascii="宋体" w:hAnsi="宋体" w:cs="宋体"/>
          <w:szCs w:val="21"/>
        </w:rPr>
        <w:t xml:space="preserve">乙方提供的投标文件； </w:t>
      </w:r>
    </w:p>
    <w:p>
      <w:pPr>
        <w:numPr>
          <w:ilvl w:val="0"/>
          <w:numId w:val="8"/>
        </w:numPr>
        <w:spacing w:line="420" w:lineRule="exact"/>
        <w:ind w:firstLine="420" w:firstLineChars="200"/>
        <w:jc w:val="left"/>
        <w:rPr>
          <w:rFonts w:ascii="宋体" w:cs="宋体"/>
          <w:szCs w:val="21"/>
        </w:rPr>
      </w:pPr>
      <w:r>
        <w:rPr>
          <w:rFonts w:hint="eastAsia" w:ascii="宋体" w:hAnsi="宋体" w:cs="宋体"/>
          <w:szCs w:val="21"/>
        </w:rPr>
        <w:t xml:space="preserve">投标函； </w:t>
      </w:r>
    </w:p>
    <w:p>
      <w:pPr>
        <w:numPr>
          <w:ilvl w:val="0"/>
          <w:numId w:val="8"/>
        </w:numPr>
        <w:spacing w:line="420" w:lineRule="exact"/>
        <w:ind w:firstLine="420" w:firstLineChars="200"/>
        <w:jc w:val="left"/>
        <w:rPr>
          <w:rFonts w:ascii="宋体" w:cs="宋体"/>
          <w:szCs w:val="21"/>
        </w:rPr>
      </w:pPr>
      <w:r>
        <w:rPr>
          <w:rFonts w:hint="eastAsia" w:ascii="宋体" w:hAnsi="宋体" w:cs="宋体"/>
          <w:szCs w:val="21"/>
        </w:rPr>
        <w:t>中标通知书。</w:t>
      </w:r>
    </w:p>
    <w:p>
      <w:pPr>
        <w:spacing w:line="420" w:lineRule="exact"/>
        <w:ind w:firstLine="420" w:firstLineChars="200"/>
        <w:jc w:val="left"/>
        <w:rPr>
          <w:rFonts w:ascii="宋体" w:cs="宋体"/>
          <w:szCs w:val="21"/>
        </w:rPr>
      </w:pPr>
      <w:r>
        <w:rPr>
          <w:rFonts w:hint="eastAsia" w:ascii="宋体" w:hAnsi="宋体" w:cs="宋体"/>
          <w:szCs w:val="21"/>
        </w:rPr>
        <w:t>第十五条　本合同未尽事宜，遵照《中华人民共和国民法典》有关条文执行。</w:t>
      </w:r>
    </w:p>
    <w:p>
      <w:pPr>
        <w:adjustRightInd/>
        <w:snapToGrid w:val="0"/>
        <w:spacing w:line="420" w:lineRule="exact"/>
        <w:ind w:firstLine="420" w:firstLineChars="200"/>
        <w:rPr>
          <w:rFonts w:ascii="宋体" w:cs="宋体"/>
          <w:color w:val="auto"/>
          <w:szCs w:val="21"/>
        </w:rPr>
      </w:pPr>
      <w:r>
        <w:rPr>
          <w:rFonts w:hint="eastAsia" w:ascii="宋体" w:hAnsi="宋体" w:cs="宋体"/>
          <w:szCs w:val="21"/>
        </w:rPr>
        <w:t>第十六条本合</w:t>
      </w:r>
      <w:r>
        <w:rPr>
          <w:rFonts w:hint="eastAsia" w:ascii="宋体" w:hAnsi="宋体" w:cs="宋体"/>
          <w:color w:val="auto"/>
          <w:szCs w:val="21"/>
        </w:rPr>
        <w:t>同一式</w:t>
      </w:r>
      <w:r>
        <w:rPr>
          <w:rFonts w:hint="eastAsia" w:ascii="宋体" w:hAnsi="宋体" w:cs="宋体"/>
          <w:color w:val="auto"/>
          <w:szCs w:val="21"/>
          <w:u w:val="single"/>
          <w:lang w:val="en-US" w:eastAsia="zh-CN"/>
        </w:rPr>
        <w:t xml:space="preserve">    </w:t>
      </w:r>
      <w:r>
        <w:rPr>
          <w:rFonts w:hint="eastAsia" w:ascii="宋体" w:hAnsi="宋体" w:cs="宋体"/>
          <w:color w:val="auto"/>
          <w:szCs w:val="21"/>
        </w:rPr>
        <w:t>份，具有同等法律效力，甲乙双方各贰份。如双方通过政府采购线上签订电子合同，则以线上签订电子合同为准，同时，双方也可线下签订纸质版合同，纸质版合同具有同等法律效力。</w:t>
      </w:r>
    </w:p>
    <w:p>
      <w:pPr>
        <w:spacing w:line="420" w:lineRule="exact"/>
        <w:ind w:firstLine="420" w:firstLineChars="200"/>
        <w:jc w:val="left"/>
        <w:rPr>
          <w:rFonts w:ascii="宋体" w:cs="宋体"/>
          <w:color w:val="auto"/>
          <w:szCs w:val="21"/>
          <w:u w:val="single"/>
        </w:rPr>
      </w:pPr>
      <w:r>
        <w:rPr>
          <w:rFonts w:hint="eastAsia" w:ascii="宋体" w:hAnsi="宋体" w:cs="宋体"/>
          <w:color w:val="auto"/>
          <w:szCs w:val="21"/>
        </w:rPr>
        <w:t>本合同甲乙双方签字盖章后生效，自签订之日起一个工作日内由甲方或采购代理机构上传政采云系统备案并发布合同公告。</w:t>
      </w:r>
    </w:p>
    <w:p>
      <w:pPr>
        <w:snapToGrid w:val="0"/>
        <w:spacing w:line="420" w:lineRule="exact"/>
        <w:ind w:firstLine="420" w:firstLineChars="200"/>
        <w:rPr>
          <w:rFonts w:ascii="宋体" w:cs="宋体"/>
          <w:color w:val="auto"/>
          <w:szCs w:val="21"/>
        </w:rPr>
      </w:pPr>
      <w:r>
        <w:rPr>
          <w:rFonts w:hint="eastAsia" w:ascii="宋体" w:hAnsi="宋体" w:cs="宋体"/>
          <w:color w:val="auto"/>
          <w:szCs w:val="21"/>
        </w:rPr>
        <w:t>第十</w:t>
      </w:r>
      <w:r>
        <w:rPr>
          <w:rFonts w:hint="eastAsia" w:ascii="宋体" w:hAnsi="宋体" w:cs="宋体"/>
          <w:color w:val="auto"/>
          <w:szCs w:val="21"/>
          <w:lang w:val="en-US" w:eastAsia="zh-CN"/>
        </w:rPr>
        <w:t>七</w:t>
      </w:r>
      <w:r>
        <w:rPr>
          <w:rFonts w:hint="eastAsia" w:ascii="宋体" w:hAnsi="宋体" w:cs="宋体"/>
          <w:color w:val="auto"/>
          <w:szCs w:val="21"/>
        </w:rPr>
        <w:t>条</w:t>
      </w:r>
      <w:r>
        <w:rPr>
          <w:rFonts w:hint="eastAsia" w:ascii="宋体" w:hAnsi="宋体" w:cs="宋体"/>
          <w:color w:val="auto"/>
          <w:szCs w:val="21"/>
          <w:lang w:val="en-US" w:eastAsia="zh-CN"/>
        </w:rPr>
        <w:t xml:space="preserve">  </w:t>
      </w:r>
      <w:r>
        <w:rPr>
          <w:rFonts w:hint="eastAsia" w:ascii="宋体" w:hAnsi="宋体" w:cs="宋体"/>
          <w:color w:val="auto"/>
          <w:szCs w:val="21"/>
        </w:rPr>
        <w:t>补充条款</w:t>
      </w:r>
    </w:p>
    <w:p>
      <w:pPr>
        <w:spacing w:line="420" w:lineRule="exact"/>
        <w:ind w:firstLine="420" w:firstLineChars="200"/>
        <w:jc w:val="left"/>
        <w:rPr>
          <w:rFonts w:ascii="宋体" w:cs="宋体"/>
          <w:color w:val="auto"/>
          <w:szCs w:val="21"/>
        </w:rPr>
      </w:pPr>
      <w:r>
        <w:rPr>
          <w:rFonts w:ascii="宋体" w:hAnsi="宋体" w:cs="宋体"/>
          <w:color w:val="auto"/>
          <w:szCs w:val="21"/>
        </w:rPr>
        <w:t>1.</w:t>
      </w:r>
      <w:r>
        <w:rPr>
          <w:rFonts w:hint="eastAsia" w:ascii="宋体" w:hAnsi="宋体" w:cs="宋体"/>
          <w:color w:val="auto"/>
          <w:szCs w:val="21"/>
        </w:rPr>
        <w:t>通知</w:t>
      </w:r>
      <w:r>
        <w:rPr>
          <w:rFonts w:ascii="宋体" w:cs="宋体"/>
          <w:color w:val="auto"/>
          <w:szCs w:val="21"/>
        </w:rPr>
        <w:tab/>
      </w:r>
    </w:p>
    <w:p>
      <w:pPr>
        <w:spacing w:line="420" w:lineRule="exact"/>
        <w:ind w:firstLine="420" w:firstLineChars="200"/>
        <w:jc w:val="left"/>
        <w:rPr>
          <w:rFonts w:asci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）合同一方给另一方的通知均应采用书面形式，传真或快递送到对方的地址和办理签收手续。</w:t>
      </w:r>
    </w:p>
    <w:p>
      <w:pPr>
        <w:spacing w:line="420" w:lineRule="exact"/>
        <w:ind w:firstLine="420" w:firstLineChars="200"/>
        <w:jc w:val="left"/>
        <w:rPr>
          <w:rFonts w:asci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）通知以送到之日或通知书中规定的生效之日起生效，两者中以较迟之日为准。</w:t>
      </w:r>
    </w:p>
    <w:p>
      <w:pPr>
        <w:pStyle w:val="89"/>
        <w:ind w:firstLine="31680"/>
        <w:rPr>
          <w:rFonts w:ascii="宋体" w:cs="宋体"/>
          <w:color w:val="auto"/>
          <w:szCs w:val="21"/>
        </w:rPr>
      </w:pPr>
      <w:r>
        <w:rPr>
          <w:rFonts w:hint="eastAsia" w:ascii="宋体" w:hAnsi="宋体" w:cs="宋体"/>
          <w:color w:val="auto"/>
          <w:szCs w:val="21"/>
        </w:rPr>
        <w:t>（以下无正文）</w:t>
      </w:r>
    </w:p>
    <w:p>
      <w:pPr>
        <w:spacing w:line="360" w:lineRule="auto"/>
        <w:jc w:val="center"/>
        <w:outlineLvl w:val="1"/>
        <w:rPr>
          <w:color w:val="auto"/>
        </w:rPr>
      </w:pPr>
      <w:r>
        <w:rPr>
          <w:color w:val="auto"/>
        </w:rPr>
        <w:t xml:space="preserve"> (</w:t>
      </w:r>
      <w:r>
        <w:rPr>
          <w:rFonts w:hint="eastAsia"/>
          <w:color w:val="auto"/>
        </w:rPr>
        <w:t>本页无正文，北海市政府采购合同的签字盖章页）</w:t>
      </w:r>
    </w:p>
    <w:tbl>
      <w:tblPr>
        <w:tblStyle w:val="72"/>
        <w:tblW w:w="9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9"/>
        <w:gridCol w:w="4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4" w:hRule="atLeast"/>
        </w:trPr>
        <w:tc>
          <w:tcPr>
            <w:tcW w:w="4889" w:type="dxa"/>
            <w:vAlign w:val="center"/>
          </w:tcPr>
          <w:p>
            <w:r>
              <w:rPr>
                <w:rFonts w:hint="eastAsia" w:ascii="宋体" w:hAnsi="宋体" w:cs="宋体"/>
                <w:szCs w:val="21"/>
              </w:rPr>
              <w:t>甲方（章）：</w:t>
            </w:r>
          </w:p>
          <w:p>
            <w:pPr>
              <w:snapToGrid w:val="0"/>
              <w:spacing w:line="480" w:lineRule="exact"/>
              <w:ind w:right="420"/>
              <w:rPr>
                <w:rFonts w:ascii="宋体" w:cs="宋体"/>
                <w:szCs w:val="21"/>
              </w:rPr>
            </w:pPr>
          </w:p>
        </w:tc>
        <w:tc>
          <w:tcPr>
            <w:tcW w:w="4890" w:type="dxa"/>
            <w:vAlign w:val="center"/>
          </w:tcPr>
          <w:p>
            <w:r>
              <w:rPr>
                <w:rFonts w:hint="eastAsia" w:ascii="宋体" w:hAnsi="宋体" w:cs="宋体"/>
                <w:szCs w:val="21"/>
              </w:rPr>
              <w:t>乙方（章）：</w:t>
            </w:r>
          </w:p>
          <w:p>
            <w:pPr>
              <w:snapToGrid w:val="0"/>
              <w:spacing w:line="480" w:lineRule="exact"/>
              <w:ind w:right="420"/>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6" w:hRule="atLeast"/>
        </w:trPr>
        <w:tc>
          <w:tcPr>
            <w:tcW w:w="4889" w:type="dxa"/>
            <w:vAlign w:val="center"/>
          </w:tcPr>
          <w:p>
            <w:r>
              <w:rPr>
                <w:rFonts w:hint="eastAsia" w:ascii="宋体" w:hAnsi="宋体" w:cs="宋体"/>
                <w:szCs w:val="21"/>
              </w:rPr>
              <w:t>单位地址：</w:t>
            </w:r>
          </w:p>
        </w:tc>
        <w:tc>
          <w:tcPr>
            <w:tcW w:w="4890" w:type="dxa"/>
            <w:vAlign w:val="center"/>
          </w:tcPr>
          <w:p>
            <w:pPr>
              <w:snapToGrid w:val="0"/>
              <w:spacing w:line="480" w:lineRule="exact"/>
              <w:rPr>
                <w:rFonts w:ascii="宋体" w:cs="宋体"/>
                <w:szCs w:val="21"/>
              </w:rPr>
            </w:pPr>
            <w:r>
              <w:rPr>
                <w:rFonts w:hint="eastAsia" w:ascii="宋体" w:hAnsi="宋体" w:cs="宋体"/>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3" w:hRule="atLeast"/>
        </w:trPr>
        <w:tc>
          <w:tcPr>
            <w:tcW w:w="4889" w:type="dxa"/>
          </w:tcPr>
          <w:p>
            <w:pPr>
              <w:snapToGrid w:val="0"/>
              <w:spacing w:line="480" w:lineRule="exact"/>
              <w:rPr>
                <w:rFonts w:ascii="宋体" w:cs="宋体"/>
                <w:szCs w:val="21"/>
              </w:rPr>
            </w:pPr>
            <w:r>
              <w:rPr>
                <w:rFonts w:hint="eastAsia" w:ascii="宋体" w:hAnsi="宋体" w:cs="宋体"/>
                <w:szCs w:val="21"/>
              </w:rPr>
              <w:t>法定代表人或者委托代理人：</w:t>
            </w:r>
          </w:p>
        </w:tc>
        <w:tc>
          <w:tcPr>
            <w:tcW w:w="4890" w:type="dxa"/>
          </w:tcPr>
          <w:p>
            <w:pPr>
              <w:snapToGrid w:val="0"/>
              <w:spacing w:line="480" w:lineRule="exact"/>
              <w:rPr>
                <w:rFonts w:ascii="宋体" w:cs="宋体"/>
                <w:szCs w:val="21"/>
              </w:rPr>
            </w:pPr>
            <w:r>
              <w:rPr>
                <w:rFonts w:hint="eastAsia"/>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trPr>
        <w:tc>
          <w:tcPr>
            <w:tcW w:w="4889" w:type="dxa"/>
          </w:tcPr>
          <w:p>
            <w:pPr>
              <w:snapToGrid w:val="0"/>
              <w:spacing w:line="480" w:lineRule="exact"/>
              <w:rPr>
                <w:rFonts w:ascii="宋体" w:cs="宋体"/>
                <w:szCs w:val="21"/>
              </w:rPr>
            </w:pPr>
            <w:r>
              <w:rPr>
                <w:rFonts w:hint="eastAsia" w:ascii="宋体" w:hAnsi="宋体" w:cs="宋体"/>
                <w:szCs w:val="21"/>
              </w:rPr>
              <w:t>科室负责人：</w:t>
            </w:r>
          </w:p>
        </w:tc>
        <w:tc>
          <w:tcPr>
            <w:tcW w:w="4890" w:type="dxa"/>
          </w:tcPr>
          <w:p>
            <w:pPr>
              <w:pStyle w:val="18"/>
              <w:rPr>
                <w:rFonts w:hAnsi="宋体" w:cs="宋体"/>
              </w:rPr>
            </w:pPr>
            <w:r>
              <w:rPr>
                <w:rFonts w:hint="eastAsia" w:hAnsi="宋体" w:cs="宋体"/>
              </w:rPr>
              <w:t>或者委托代理人：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6" w:hRule="atLeast"/>
        </w:trPr>
        <w:tc>
          <w:tcPr>
            <w:tcW w:w="4889" w:type="dxa"/>
            <w:vAlign w:val="center"/>
          </w:tcPr>
          <w:p>
            <w:pPr>
              <w:snapToGrid w:val="0"/>
              <w:spacing w:line="480" w:lineRule="exact"/>
              <w:rPr>
                <w:rFonts w:ascii="宋体" w:cs="宋体"/>
                <w:szCs w:val="21"/>
              </w:rPr>
            </w:pPr>
            <w:r>
              <w:rPr>
                <w:rFonts w:hint="eastAsia" w:ascii="宋体" w:hAnsi="宋体" w:cs="宋体"/>
                <w:szCs w:val="21"/>
              </w:rPr>
              <w:t>电话：</w:t>
            </w:r>
          </w:p>
        </w:tc>
        <w:tc>
          <w:tcPr>
            <w:tcW w:w="4890" w:type="dxa"/>
            <w:vAlign w:val="center"/>
          </w:tcPr>
          <w:p>
            <w:pPr>
              <w:snapToGrid w:val="0"/>
              <w:spacing w:line="480" w:lineRule="exact"/>
              <w:rPr>
                <w:rFonts w:ascii="宋体" w:cs="宋体"/>
                <w:szCs w:val="21"/>
              </w:rPr>
            </w:pPr>
            <w:r>
              <w:rPr>
                <w:rFonts w:hint="eastAsia" w:ascii="宋体" w:hAnsi="宋体" w:cs="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6" w:hRule="atLeast"/>
        </w:trPr>
        <w:tc>
          <w:tcPr>
            <w:tcW w:w="4889" w:type="dxa"/>
            <w:vAlign w:val="center"/>
          </w:tcPr>
          <w:p>
            <w:pPr>
              <w:snapToGrid w:val="0"/>
              <w:spacing w:line="480" w:lineRule="exact"/>
              <w:rPr>
                <w:rFonts w:ascii="宋体" w:cs="宋体"/>
                <w:szCs w:val="21"/>
              </w:rPr>
            </w:pPr>
            <w:r>
              <w:rPr>
                <w:rFonts w:hint="eastAsia" w:ascii="宋体" w:hAnsi="宋体" w:cs="宋体"/>
                <w:szCs w:val="21"/>
              </w:rPr>
              <w:t>传真：</w:t>
            </w:r>
          </w:p>
        </w:tc>
        <w:tc>
          <w:tcPr>
            <w:tcW w:w="4890" w:type="dxa"/>
            <w:vAlign w:val="center"/>
          </w:tcPr>
          <w:p>
            <w:pPr>
              <w:snapToGrid w:val="0"/>
              <w:spacing w:line="480" w:lineRule="exact"/>
              <w:rPr>
                <w:rFonts w:ascii="宋体" w:cs="宋体"/>
                <w:szCs w:val="21"/>
              </w:rPr>
            </w:pPr>
            <w:r>
              <w:rPr>
                <w:rFonts w:hint="eastAsia" w:ascii="宋体" w:hAnsi="宋体" w:cs="宋体"/>
                <w:szCs w:val="21"/>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6" w:hRule="atLeast"/>
        </w:trPr>
        <w:tc>
          <w:tcPr>
            <w:tcW w:w="4889" w:type="dxa"/>
            <w:vAlign w:val="center"/>
          </w:tcPr>
          <w:p>
            <w:pPr>
              <w:snapToGrid w:val="0"/>
              <w:spacing w:line="480" w:lineRule="exact"/>
              <w:rPr>
                <w:rFonts w:ascii="宋体" w:cs="宋体"/>
                <w:szCs w:val="21"/>
              </w:rPr>
            </w:pPr>
            <w:r>
              <w:rPr>
                <w:rFonts w:hint="eastAsia" w:ascii="宋体" w:hAnsi="宋体" w:cs="宋体"/>
                <w:szCs w:val="21"/>
              </w:rPr>
              <w:t>电子邮箱：</w:t>
            </w:r>
          </w:p>
        </w:tc>
        <w:tc>
          <w:tcPr>
            <w:tcW w:w="4890" w:type="dxa"/>
            <w:vAlign w:val="center"/>
          </w:tcPr>
          <w:p>
            <w:pPr>
              <w:snapToGrid w:val="0"/>
              <w:spacing w:line="480" w:lineRule="exact"/>
              <w:rPr>
                <w:rFonts w:ascii="宋体" w:cs="宋体"/>
                <w:szCs w:val="21"/>
              </w:rPr>
            </w:pPr>
            <w:r>
              <w:rPr>
                <w:rFonts w:hint="eastAsia" w:ascii="宋体" w:hAnsi="宋体" w:cs="宋体"/>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8" w:hRule="atLeast"/>
        </w:trPr>
        <w:tc>
          <w:tcPr>
            <w:tcW w:w="4889" w:type="dxa"/>
            <w:vAlign w:val="center"/>
          </w:tcPr>
          <w:p>
            <w:pPr>
              <w:snapToGrid w:val="0"/>
              <w:spacing w:line="480" w:lineRule="exact"/>
              <w:rPr>
                <w:rFonts w:ascii="宋体" w:cs="宋体"/>
                <w:szCs w:val="21"/>
              </w:rPr>
            </w:pPr>
            <w:r>
              <w:rPr>
                <w:rFonts w:hint="eastAsia" w:ascii="宋体" w:hAnsi="宋体" w:cs="宋体"/>
                <w:szCs w:val="21"/>
              </w:rPr>
              <w:t>开户银行：</w:t>
            </w:r>
          </w:p>
        </w:tc>
        <w:tc>
          <w:tcPr>
            <w:tcW w:w="4890" w:type="dxa"/>
            <w:vAlign w:val="center"/>
          </w:tcPr>
          <w:p>
            <w:pPr>
              <w:snapToGrid w:val="0"/>
              <w:spacing w:line="480" w:lineRule="exact"/>
              <w:rPr>
                <w:rFonts w:ascii="宋体" w:cs="宋体"/>
                <w:szCs w:val="21"/>
              </w:rPr>
            </w:pPr>
            <w:r>
              <w:rPr>
                <w:rFonts w:hint="eastAsia" w:ascii="宋体" w:hAnsi="宋体" w:cs="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6" w:hRule="atLeast"/>
        </w:trPr>
        <w:tc>
          <w:tcPr>
            <w:tcW w:w="4889" w:type="dxa"/>
            <w:vAlign w:val="center"/>
          </w:tcPr>
          <w:p>
            <w:pPr>
              <w:snapToGrid w:val="0"/>
              <w:spacing w:line="480" w:lineRule="exact"/>
              <w:rPr>
                <w:rFonts w:ascii="宋体" w:cs="宋体"/>
                <w:szCs w:val="21"/>
              </w:rPr>
            </w:pPr>
            <w:r>
              <w:rPr>
                <w:rFonts w:hint="eastAsia" w:ascii="宋体" w:hAnsi="宋体" w:cs="宋体"/>
                <w:szCs w:val="21"/>
              </w:rPr>
              <w:t>账号：</w:t>
            </w:r>
          </w:p>
        </w:tc>
        <w:tc>
          <w:tcPr>
            <w:tcW w:w="4890" w:type="dxa"/>
            <w:vAlign w:val="center"/>
          </w:tcPr>
          <w:p>
            <w:pPr>
              <w:snapToGrid w:val="0"/>
              <w:spacing w:line="480" w:lineRule="exact"/>
              <w:rPr>
                <w:rFonts w:ascii="宋体" w:cs="宋体"/>
                <w:szCs w:val="21"/>
              </w:rPr>
            </w:pPr>
            <w:r>
              <w:rPr>
                <w:rFonts w:hint="eastAsia" w:ascii="宋体" w:hAnsi="宋体" w:cs="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7" w:hRule="atLeast"/>
        </w:trPr>
        <w:tc>
          <w:tcPr>
            <w:tcW w:w="4889" w:type="dxa"/>
            <w:vAlign w:val="center"/>
          </w:tcPr>
          <w:p>
            <w:pPr>
              <w:snapToGrid w:val="0"/>
              <w:spacing w:line="480" w:lineRule="exact"/>
              <w:rPr>
                <w:rFonts w:ascii="宋体" w:cs="宋体"/>
                <w:szCs w:val="21"/>
              </w:rPr>
            </w:pPr>
            <w:r>
              <w:rPr>
                <w:rFonts w:hint="eastAsia" w:ascii="宋体" w:hAnsi="宋体" w:cs="宋体"/>
                <w:szCs w:val="21"/>
              </w:rPr>
              <w:t>邮政编码：</w:t>
            </w:r>
          </w:p>
        </w:tc>
        <w:tc>
          <w:tcPr>
            <w:tcW w:w="4890" w:type="dxa"/>
            <w:vAlign w:val="center"/>
          </w:tcPr>
          <w:p>
            <w:pPr>
              <w:snapToGrid w:val="0"/>
              <w:spacing w:line="480" w:lineRule="exact"/>
              <w:rPr>
                <w:rFonts w:ascii="宋体" w:cs="宋体"/>
                <w:szCs w:val="21"/>
              </w:rPr>
            </w:pPr>
            <w:r>
              <w:rPr>
                <w:rFonts w:hint="eastAsia" w:ascii="宋体" w:hAnsi="宋体" w:cs="宋体"/>
                <w:szCs w:val="21"/>
              </w:rPr>
              <w:t>邮政编码：</w:t>
            </w:r>
          </w:p>
        </w:tc>
      </w:tr>
    </w:tbl>
    <w:p>
      <w:pPr>
        <w:snapToGrid w:val="0"/>
        <w:spacing w:line="480" w:lineRule="exact"/>
        <w:rPr>
          <w:rFonts w:ascii="宋体" w:cs="宋体"/>
          <w:szCs w:val="21"/>
        </w:rPr>
      </w:pPr>
      <w:r>
        <w:rPr>
          <w:rFonts w:hint="eastAsia" w:ascii="宋体" w:hAnsi="宋体" w:cs="宋体"/>
          <w:szCs w:val="21"/>
        </w:rPr>
        <w:t>合同签订时间：年月日</w:t>
      </w:r>
    </w:p>
    <w:p>
      <w:pPr>
        <w:widowControl/>
        <w:spacing w:line="560" w:lineRule="exact"/>
        <w:jc w:val="left"/>
        <w:rPr>
          <w:rFonts w:ascii="宋体"/>
          <w:b/>
          <w:color w:val="000000"/>
          <w:sz w:val="24"/>
        </w:rPr>
      </w:pPr>
      <w:r>
        <w:rPr>
          <w:rFonts w:hint="eastAsia" w:ascii="宋体" w:hAnsi="宋体" w:cs="宋体"/>
          <w:szCs w:val="21"/>
        </w:rPr>
        <w:t>合同签订地点：</w:t>
      </w:r>
    </w:p>
    <w:p>
      <w:pPr>
        <w:spacing w:line="360" w:lineRule="auto"/>
        <w:ind w:left="-420" w:leftChars="-200" w:right="-420" w:rightChars="-200" w:firstLine="422" w:firstLineChars="200"/>
        <w:jc w:val="center"/>
        <w:rPr>
          <w:rFonts w:ascii="宋体"/>
          <w:b/>
          <w:color w:val="000000"/>
        </w:rPr>
      </w:pPr>
    </w:p>
    <w:p>
      <w:pPr>
        <w:spacing w:line="360" w:lineRule="auto"/>
        <w:ind w:left="-420" w:leftChars="-200" w:right="-420" w:rightChars="-200" w:firstLine="422" w:firstLineChars="200"/>
        <w:jc w:val="center"/>
        <w:rPr>
          <w:rFonts w:ascii="宋体"/>
          <w:b/>
          <w:color w:val="000000"/>
        </w:rPr>
      </w:pPr>
    </w:p>
    <w:p>
      <w:pPr>
        <w:snapToGrid w:val="0"/>
        <w:spacing w:line="460" w:lineRule="exact"/>
        <w:jc w:val="center"/>
        <w:rPr>
          <w:rFonts w:ascii="宋体" w:cs="宋体"/>
          <w:b/>
          <w:szCs w:val="21"/>
        </w:rPr>
      </w:pPr>
    </w:p>
    <w:p>
      <w:pPr>
        <w:snapToGrid w:val="0"/>
        <w:spacing w:line="460" w:lineRule="exact"/>
        <w:jc w:val="center"/>
        <w:rPr>
          <w:rFonts w:ascii="宋体" w:cs="宋体"/>
          <w:b/>
          <w:szCs w:val="21"/>
        </w:rPr>
      </w:pPr>
      <w:r>
        <w:rPr>
          <w:rFonts w:hint="eastAsia" w:ascii="宋体" w:hAnsi="宋体" w:cs="宋体"/>
          <w:b/>
          <w:szCs w:val="21"/>
        </w:rPr>
        <w:t>合同附件</w:t>
      </w:r>
    </w:p>
    <w:tbl>
      <w:tblPr>
        <w:tblStyle w:val="72"/>
        <w:tblW w:w="9800" w:type="dxa"/>
        <w:jc w:val="center"/>
        <w:tblInd w:w="0" w:type="dxa"/>
        <w:tblLayout w:type="fixed"/>
        <w:tblCellMar>
          <w:top w:w="0" w:type="dxa"/>
          <w:left w:w="108" w:type="dxa"/>
          <w:bottom w:w="0" w:type="dxa"/>
          <w:right w:w="108" w:type="dxa"/>
        </w:tblCellMar>
      </w:tblPr>
      <w:tblGrid>
        <w:gridCol w:w="4885"/>
        <w:gridCol w:w="4915"/>
      </w:tblGrid>
      <w:tr>
        <w:tblPrEx>
          <w:tblLayout w:type="fixed"/>
          <w:tblCellMar>
            <w:top w:w="0" w:type="dxa"/>
            <w:left w:w="108" w:type="dxa"/>
            <w:bottom w:w="0" w:type="dxa"/>
            <w:right w:w="108" w:type="dxa"/>
          </w:tblCellMar>
        </w:tblPrEx>
        <w:trPr>
          <w:trHeight w:val="1575" w:hRule="atLeast"/>
          <w:jc w:val="center"/>
        </w:trPr>
        <w:tc>
          <w:tcPr>
            <w:tcW w:w="9800" w:type="dxa"/>
            <w:gridSpan w:val="2"/>
            <w:tcBorders>
              <w:top w:val="single" w:color="auto" w:sz="4" w:space="0"/>
              <w:left w:val="single" w:color="auto" w:sz="4" w:space="0"/>
              <w:right w:val="single" w:color="auto" w:sz="4" w:space="0"/>
            </w:tcBorders>
          </w:tcPr>
          <w:p>
            <w:pPr>
              <w:numPr>
                <w:ilvl w:val="0"/>
                <w:numId w:val="9"/>
              </w:numPr>
              <w:snapToGrid w:val="0"/>
              <w:spacing w:line="460" w:lineRule="exact"/>
              <w:ind w:firstLine="422" w:firstLineChars="200"/>
              <w:rPr>
                <w:rFonts w:ascii="宋体" w:cs="宋体"/>
                <w:b/>
                <w:szCs w:val="21"/>
              </w:rPr>
            </w:pPr>
            <w:r>
              <w:rPr>
                <w:rFonts w:hint="eastAsia" w:ascii="宋体" w:hAnsi="宋体" w:cs="宋体"/>
                <w:b/>
                <w:szCs w:val="21"/>
              </w:rPr>
              <w:t>供应商承诺具体事项：</w:t>
            </w:r>
          </w:p>
          <w:p>
            <w:pPr>
              <w:snapToGrid w:val="0"/>
              <w:spacing w:line="460" w:lineRule="exact"/>
              <w:jc w:val="center"/>
              <w:rPr>
                <w:rFonts w:ascii="宋体" w:cs="宋体"/>
                <w:b/>
                <w:szCs w:val="21"/>
              </w:rPr>
            </w:pPr>
          </w:p>
        </w:tc>
      </w:tr>
      <w:tr>
        <w:tblPrEx>
          <w:tblLayout w:type="fixed"/>
          <w:tblCellMar>
            <w:top w:w="0" w:type="dxa"/>
            <w:left w:w="108" w:type="dxa"/>
            <w:bottom w:w="0" w:type="dxa"/>
            <w:right w:w="108" w:type="dxa"/>
          </w:tblCellMar>
        </w:tblPrEx>
        <w:trPr>
          <w:trHeight w:val="1577" w:hRule="atLeast"/>
          <w:jc w:val="center"/>
        </w:trPr>
        <w:tc>
          <w:tcPr>
            <w:tcW w:w="9800" w:type="dxa"/>
            <w:gridSpan w:val="2"/>
            <w:tcBorders>
              <w:top w:val="single" w:color="auto" w:sz="4" w:space="0"/>
              <w:left w:val="single" w:color="auto" w:sz="4" w:space="0"/>
              <w:right w:val="single" w:color="auto" w:sz="4" w:space="0"/>
            </w:tcBorders>
          </w:tcPr>
          <w:p>
            <w:pPr>
              <w:snapToGrid w:val="0"/>
              <w:spacing w:line="460" w:lineRule="exact"/>
              <w:ind w:firstLine="422" w:firstLineChars="200"/>
              <w:rPr>
                <w:rFonts w:ascii="宋体" w:cs="宋体"/>
                <w:b/>
                <w:szCs w:val="21"/>
              </w:rPr>
            </w:pPr>
            <w:r>
              <w:rPr>
                <w:rFonts w:ascii="宋体" w:hAnsi="宋体" w:cs="宋体"/>
                <w:b/>
                <w:szCs w:val="21"/>
              </w:rPr>
              <w:t xml:space="preserve">2. </w:t>
            </w:r>
            <w:r>
              <w:rPr>
                <w:rFonts w:hint="eastAsia" w:ascii="宋体" w:hAnsi="宋体" w:cs="宋体"/>
                <w:b/>
                <w:szCs w:val="21"/>
              </w:rPr>
              <w:t>售后服务具体事项：</w:t>
            </w:r>
          </w:p>
          <w:p>
            <w:pPr>
              <w:snapToGrid w:val="0"/>
              <w:spacing w:line="460" w:lineRule="exact"/>
              <w:ind w:firstLine="422" w:firstLineChars="200"/>
              <w:jc w:val="center"/>
              <w:rPr>
                <w:rFonts w:ascii="宋体" w:cs="宋体"/>
                <w:b/>
                <w:szCs w:val="21"/>
              </w:rPr>
            </w:pPr>
          </w:p>
        </w:tc>
      </w:tr>
      <w:tr>
        <w:tblPrEx>
          <w:tblLayout w:type="fixed"/>
          <w:tblCellMar>
            <w:top w:w="0" w:type="dxa"/>
            <w:left w:w="108" w:type="dxa"/>
            <w:bottom w:w="0" w:type="dxa"/>
            <w:right w:w="108" w:type="dxa"/>
          </w:tblCellMar>
        </w:tblPrEx>
        <w:trPr>
          <w:trHeight w:val="1399" w:hRule="atLeast"/>
          <w:jc w:val="center"/>
        </w:trPr>
        <w:tc>
          <w:tcPr>
            <w:tcW w:w="9800" w:type="dxa"/>
            <w:gridSpan w:val="2"/>
            <w:tcBorders>
              <w:top w:val="single" w:color="auto" w:sz="4" w:space="0"/>
              <w:left w:val="single" w:color="auto" w:sz="4" w:space="0"/>
              <w:right w:val="single" w:color="auto" w:sz="4" w:space="0"/>
            </w:tcBorders>
          </w:tcPr>
          <w:p>
            <w:pPr>
              <w:snapToGrid w:val="0"/>
              <w:spacing w:line="460" w:lineRule="exact"/>
              <w:ind w:firstLine="422" w:firstLineChars="200"/>
              <w:rPr>
                <w:rFonts w:ascii="宋体" w:cs="宋体"/>
                <w:b/>
                <w:szCs w:val="21"/>
              </w:rPr>
            </w:pPr>
            <w:r>
              <w:rPr>
                <w:rFonts w:ascii="宋体" w:hAnsi="宋体" w:cs="宋体"/>
                <w:b/>
                <w:szCs w:val="21"/>
              </w:rPr>
              <w:t xml:space="preserve">3. </w:t>
            </w:r>
            <w:r>
              <w:rPr>
                <w:rFonts w:hint="eastAsia" w:ascii="宋体" w:hAnsi="宋体" w:cs="宋体"/>
                <w:b/>
                <w:szCs w:val="21"/>
              </w:rPr>
              <w:t>保修期责任：</w:t>
            </w:r>
          </w:p>
          <w:p>
            <w:pPr>
              <w:snapToGrid w:val="0"/>
              <w:spacing w:line="460" w:lineRule="exact"/>
              <w:ind w:firstLine="422" w:firstLineChars="200"/>
              <w:jc w:val="center"/>
              <w:rPr>
                <w:rFonts w:ascii="宋体" w:cs="宋体"/>
                <w:b/>
                <w:szCs w:val="21"/>
              </w:rPr>
            </w:pPr>
          </w:p>
        </w:tc>
      </w:tr>
      <w:tr>
        <w:tblPrEx>
          <w:tblLayout w:type="fixed"/>
          <w:tblCellMar>
            <w:top w:w="0" w:type="dxa"/>
            <w:left w:w="108" w:type="dxa"/>
            <w:bottom w:w="0" w:type="dxa"/>
            <w:right w:w="108" w:type="dxa"/>
          </w:tblCellMar>
        </w:tblPrEx>
        <w:trPr>
          <w:trHeight w:val="1745" w:hRule="atLeast"/>
          <w:jc w:val="center"/>
        </w:trPr>
        <w:tc>
          <w:tcPr>
            <w:tcW w:w="9800" w:type="dxa"/>
            <w:gridSpan w:val="2"/>
            <w:tcBorders>
              <w:top w:val="single" w:color="auto" w:sz="4" w:space="0"/>
              <w:left w:val="single" w:color="auto" w:sz="4" w:space="0"/>
              <w:right w:val="single" w:color="auto" w:sz="4" w:space="0"/>
            </w:tcBorders>
          </w:tcPr>
          <w:p>
            <w:pPr>
              <w:numPr>
                <w:ilvl w:val="0"/>
                <w:numId w:val="10"/>
              </w:numPr>
              <w:snapToGrid w:val="0"/>
              <w:spacing w:line="460" w:lineRule="exact"/>
              <w:ind w:firstLine="422" w:firstLineChars="200"/>
              <w:rPr>
                <w:rFonts w:ascii="宋体" w:cs="宋体"/>
                <w:b/>
                <w:szCs w:val="21"/>
              </w:rPr>
            </w:pPr>
            <w:r>
              <w:rPr>
                <w:rFonts w:hint="eastAsia" w:ascii="宋体" w:hAnsi="宋体" w:cs="宋体"/>
                <w:b/>
                <w:szCs w:val="21"/>
              </w:rPr>
              <w:t>其他具体事项：</w:t>
            </w:r>
          </w:p>
          <w:p>
            <w:pPr>
              <w:snapToGrid w:val="0"/>
              <w:spacing w:line="460" w:lineRule="exact"/>
              <w:jc w:val="center"/>
              <w:rPr>
                <w:rFonts w:ascii="宋体" w:cs="宋体"/>
                <w:b/>
                <w:szCs w:val="21"/>
              </w:rPr>
            </w:pPr>
          </w:p>
        </w:tc>
      </w:tr>
      <w:tr>
        <w:tblPrEx>
          <w:tblLayout w:type="fixed"/>
          <w:tblCellMar>
            <w:top w:w="0" w:type="dxa"/>
            <w:left w:w="108" w:type="dxa"/>
            <w:bottom w:w="0" w:type="dxa"/>
            <w:right w:w="108" w:type="dxa"/>
          </w:tblCellMar>
        </w:tblPrEx>
        <w:trPr>
          <w:trHeight w:val="2370" w:hRule="atLeast"/>
          <w:jc w:val="center"/>
        </w:trPr>
        <w:tc>
          <w:tcPr>
            <w:tcW w:w="4885"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ind w:firstLine="422" w:firstLineChars="200"/>
              <w:rPr>
                <w:rFonts w:ascii="宋体" w:cs="宋体"/>
                <w:b/>
                <w:szCs w:val="21"/>
              </w:rPr>
            </w:pPr>
            <w:r>
              <w:rPr>
                <w:rFonts w:hint="eastAsia" w:ascii="宋体" w:hAnsi="宋体" w:cs="宋体"/>
                <w:b/>
                <w:szCs w:val="21"/>
              </w:rPr>
              <w:t>甲方（章）</w:t>
            </w:r>
          </w:p>
          <w:p>
            <w:pPr>
              <w:snapToGrid w:val="0"/>
              <w:spacing w:line="460" w:lineRule="exact"/>
              <w:ind w:firstLine="422" w:firstLineChars="200"/>
              <w:rPr>
                <w:rFonts w:ascii="宋体" w:cs="宋体"/>
                <w:b/>
                <w:szCs w:val="21"/>
              </w:rPr>
            </w:pPr>
          </w:p>
          <w:p>
            <w:pPr>
              <w:snapToGrid w:val="0"/>
              <w:spacing w:line="460" w:lineRule="exact"/>
              <w:rPr>
                <w:rFonts w:ascii="宋体" w:cs="宋体"/>
                <w:b/>
                <w:szCs w:val="21"/>
              </w:rPr>
            </w:pPr>
          </w:p>
          <w:p>
            <w:pPr>
              <w:snapToGrid w:val="0"/>
              <w:spacing w:line="460" w:lineRule="exact"/>
              <w:ind w:firstLine="422" w:firstLineChars="200"/>
              <w:rPr>
                <w:rFonts w:ascii="宋体" w:cs="宋体"/>
                <w:b/>
                <w:szCs w:val="21"/>
              </w:rPr>
            </w:pPr>
            <w:r>
              <w:rPr>
                <w:rFonts w:hint="eastAsia" w:ascii="宋体" w:hAnsi="宋体" w:cs="宋体"/>
                <w:b/>
                <w:szCs w:val="21"/>
              </w:rPr>
              <w:t>年月日</w:t>
            </w:r>
          </w:p>
        </w:tc>
        <w:tc>
          <w:tcPr>
            <w:tcW w:w="4915"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ind w:firstLine="422" w:firstLineChars="200"/>
              <w:rPr>
                <w:rFonts w:ascii="宋体" w:cs="宋体"/>
                <w:b/>
                <w:szCs w:val="21"/>
              </w:rPr>
            </w:pPr>
            <w:r>
              <w:rPr>
                <w:rFonts w:hint="eastAsia" w:ascii="宋体" w:hAnsi="宋体" w:cs="宋体"/>
                <w:b/>
                <w:szCs w:val="21"/>
              </w:rPr>
              <w:t>乙方（章）</w:t>
            </w:r>
          </w:p>
          <w:p>
            <w:pPr>
              <w:snapToGrid w:val="0"/>
              <w:spacing w:line="460" w:lineRule="exact"/>
              <w:ind w:firstLine="422" w:firstLineChars="200"/>
              <w:rPr>
                <w:rFonts w:ascii="宋体" w:cs="宋体"/>
                <w:b/>
                <w:szCs w:val="21"/>
              </w:rPr>
            </w:pPr>
          </w:p>
          <w:p>
            <w:pPr>
              <w:snapToGrid w:val="0"/>
              <w:spacing w:line="460" w:lineRule="exact"/>
              <w:rPr>
                <w:rFonts w:ascii="宋体" w:cs="宋体"/>
                <w:b/>
                <w:szCs w:val="21"/>
              </w:rPr>
            </w:pPr>
          </w:p>
          <w:p>
            <w:pPr>
              <w:snapToGrid w:val="0"/>
              <w:spacing w:line="460" w:lineRule="exact"/>
              <w:ind w:firstLine="422" w:firstLineChars="200"/>
              <w:rPr>
                <w:rFonts w:ascii="宋体" w:cs="宋体"/>
                <w:b/>
                <w:szCs w:val="21"/>
              </w:rPr>
            </w:pPr>
            <w:r>
              <w:rPr>
                <w:rFonts w:hint="eastAsia" w:ascii="宋体" w:hAnsi="宋体" w:cs="宋体"/>
                <w:b/>
                <w:szCs w:val="21"/>
              </w:rPr>
              <w:t>年月日</w:t>
            </w:r>
          </w:p>
        </w:tc>
      </w:tr>
    </w:tbl>
    <w:p>
      <w:pPr>
        <w:snapToGrid w:val="0"/>
        <w:spacing w:line="460" w:lineRule="exact"/>
        <w:jc w:val="left"/>
        <w:rPr>
          <w:rFonts w:ascii="宋体" w:cs="宋体"/>
          <w:szCs w:val="21"/>
        </w:rPr>
      </w:pPr>
      <w:r>
        <w:rPr>
          <w:rFonts w:hint="eastAsia" w:ascii="宋体" w:hAnsi="宋体" w:cs="宋体"/>
          <w:szCs w:val="21"/>
        </w:rPr>
        <w:t>注：售后服务事项填不下时可另加附页</w:t>
      </w:r>
    </w:p>
    <w:p>
      <w:pPr>
        <w:jc w:val="center"/>
        <w:rPr>
          <w:rFonts w:ascii="宋体" w:cs="宋体"/>
          <w:sz w:val="44"/>
          <w:szCs w:val="44"/>
          <w:u w:val="single"/>
        </w:rPr>
      </w:pPr>
    </w:p>
    <w:p>
      <w:pPr>
        <w:snapToGrid w:val="0"/>
        <w:spacing w:line="360" w:lineRule="auto"/>
        <w:jc w:val="center"/>
        <w:rPr>
          <w:rFonts w:ascii="宋体"/>
          <w:bCs/>
          <w:sz w:val="32"/>
          <w:szCs w:val="32"/>
        </w:rPr>
      </w:pPr>
    </w:p>
    <w:p>
      <w:pPr>
        <w:spacing w:line="360" w:lineRule="auto"/>
        <w:ind w:right="-420" w:rightChars="-200"/>
        <w:rPr>
          <w:rFonts w:ascii="宋体" w:cs="宋体"/>
          <w:color w:val="000000"/>
          <w:sz w:val="24"/>
        </w:rPr>
      </w:pPr>
      <w:r>
        <w:rPr>
          <w:rFonts w:ascii="宋体"/>
          <w:b/>
          <w:color w:val="000000"/>
        </w:rPr>
        <w:br w:type="page"/>
      </w:r>
    </w:p>
    <w:p>
      <w:pPr>
        <w:widowControl/>
        <w:adjustRightInd/>
        <w:jc w:val="center"/>
        <w:outlineLvl w:val="0"/>
        <w:rPr>
          <w:rFonts w:ascii="宋体" w:cs="宋体"/>
          <w:b/>
          <w:color w:val="000000"/>
          <w:sz w:val="36"/>
          <w:szCs w:val="20"/>
        </w:rPr>
      </w:pPr>
      <w:bookmarkStart w:id="394" w:name="_Toc176368907"/>
      <w:r>
        <w:rPr>
          <w:rFonts w:hint="eastAsia" w:ascii="宋体" w:hAnsi="宋体" w:cs="宋体"/>
          <w:b/>
          <w:color w:val="000000"/>
          <w:sz w:val="36"/>
          <w:szCs w:val="20"/>
        </w:rPr>
        <w:t>第六部分</w:t>
      </w:r>
      <w:bookmarkEnd w:id="391"/>
      <w:bookmarkEnd w:id="392"/>
      <w:r>
        <w:rPr>
          <w:rFonts w:hint="eastAsia" w:ascii="宋体" w:hAnsi="宋体" w:cs="宋体"/>
          <w:b/>
          <w:color w:val="000000"/>
          <w:sz w:val="36"/>
          <w:szCs w:val="20"/>
          <w:lang w:val="en-US" w:eastAsia="zh-CN"/>
        </w:rPr>
        <w:t xml:space="preserve">  </w:t>
      </w:r>
      <w:r>
        <w:rPr>
          <w:rFonts w:hint="eastAsia" w:ascii="宋体" w:hAnsi="宋体" w:cs="宋体"/>
          <w:b/>
          <w:color w:val="000000"/>
          <w:sz w:val="36"/>
          <w:szCs w:val="20"/>
        </w:rPr>
        <w:t>应提交的有关格式范例</w:t>
      </w:r>
      <w:bookmarkEnd w:id="394"/>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r>
        <w:rPr>
          <w:rFonts w:hint="eastAsia" w:ascii="宋体" w:hAnsi="宋体" w:cs="宋体"/>
          <w:b/>
          <w:color w:val="000000"/>
          <w:kern w:val="0"/>
          <w:sz w:val="36"/>
          <w:szCs w:val="36"/>
        </w:rPr>
        <w:t>资格文件</w:t>
      </w:r>
    </w:p>
    <w:p>
      <w:pPr>
        <w:spacing w:line="360" w:lineRule="auto"/>
        <w:jc w:val="center"/>
        <w:rPr>
          <w:rFonts w:ascii="宋体" w:cs="宋体"/>
          <w:b/>
          <w:color w:val="000000"/>
          <w:kern w:val="0"/>
          <w:sz w:val="36"/>
          <w:szCs w:val="36"/>
        </w:rPr>
      </w:pPr>
      <w:r>
        <w:rPr>
          <w:rFonts w:hint="eastAsia" w:ascii="宋体" w:hAnsi="宋体" w:cs="宋体"/>
          <w:b/>
          <w:color w:val="000000"/>
          <w:kern w:val="0"/>
          <w:sz w:val="36"/>
          <w:szCs w:val="36"/>
        </w:rPr>
        <w:t>目录</w:t>
      </w:r>
    </w:p>
    <w:p>
      <w:pPr>
        <w:spacing w:line="360" w:lineRule="auto"/>
        <w:jc w:val="center"/>
        <w:rPr>
          <w:rFonts w:ascii="宋体" w:cs="宋体"/>
          <w:b/>
          <w:color w:val="000000"/>
          <w:kern w:val="0"/>
          <w:sz w:val="36"/>
          <w:szCs w:val="36"/>
        </w:rPr>
      </w:pPr>
    </w:p>
    <w:p>
      <w:pPr>
        <w:snapToGrid w:val="0"/>
        <w:spacing w:line="360" w:lineRule="auto"/>
        <w:rPr>
          <w:rFonts w:ascii="宋体" w:cs="宋体"/>
          <w:color w:val="000000"/>
          <w:sz w:val="24"/>
        </w:rPr>
      </w:pPr>
      <w:r>
        <w:rPr>
          <w:rFonts w:hint="eastAsia" w:ascii="宋体" w:hAnsi="宋体" w:cs="宋体"/>
          <w:color w:val="000000"/>
          <w:sz w:val="24"/>
        </w:rPr>
        <w:t>（</w:t>
      </w:r>
      <w:r>
        <w:rPr>
          <w:rFonts w:ascii="宋体" w:hAnsi="宋体" w:cs="宋体"/>
          <w:color w:val="000000"/>
          <w:sz w:val="24"/>
        </w:rPr>
        <w:t>1</w:t>
      </w:r>
      <w:r>
        <w:rPr>
          <w:rFonts w:hint="eastAsia" w:ascii="宋体" w:hAnsi="宋体" w:cs="宋体"/>
          <w:color w:val="000000"/>
          <w:sz w:val="24"/>
        </w:rPr>
        <w:t>）北海市政府采购供应商信用承诺函……………………………………………（页码）</w:t>
      </w:r>
    </w:p>
    <w:p>
      <w:pPr>
        <w:snapToGrid w:val="0"/>
        <w:spacing w:line="360" w:lineRule="auto"/>
        <w:rPr>
          <w:rFonts w:asci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2</w:t>
      </w:r>
      <w:r>
        <w:rPr>
          <w:rFonts w:hint="eastAsia" w:ascii="宋体" w:hAnsi="宋体" w:cs="宋体"/>
          <w:color w:val="000000"/>
          <w:sz w:val="24"/>
        </w:rPr>
        <w:t>）投标人直接控股股东及出资信息表……………………………………………（页码）</w:t>
      </w:r>
    </w:p>
    <w:p>
      <w:pPr>
        <w:snapToGrid w:val="0"/>
        <w:spacing w:line="360" w:lineRule="auto"/>
        <w:rPr>
          <w:rFonts w:asci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3</w:t>
      </w:r>
      <w:r>
        <w:rPr>
          <w:rFonts w:hint="eastAsia" w:ascii="宋体" w:hAnsi="宋体" w:cs="宋体"/>
          <w:color w:val="000000"/>
          <w:sz w:val="24"/>
        </w:rPr>
        <w:t>）投标人直接管理关系信息表……………………………………………………（页码）</w:t>
      </w:r>
    </w:p>
    <w:p>
      <w:pPr>
        <w:snapToGrid w:val="0"/>
        <w:spacing w:line="360" w:lineRule="auto"/>
        <w:rPr>
          <w:rFonts w:asci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4</w:t>
      </w:r>
      <w:r>
        <w:rPr>
          <w:rFonts w:hint="eastAsia" w:ascii="宋体" w:hAnsi="宋体" w:cs="宋体"/>
          <w:color w:val="000000"/>
          <w:sz w:val="24"/>
        </w:rPr>
        <w:t>）中小企业声明函或者残疾人福利性单位声明函或者投标人属于监狱企业的证明材 料……………………………………………………………………………………</w:t>
      </w:r>
      <w:r>
        <w:rPr>
          <w:rFonts w:hint="eastAsia" w:ascii="宋体" w:hAnsi="宋体" w:eastAsia="宋体" w:cs="宋体"/>
          <w:b w:val="0"/>
          <w:bCs w:val="0"/>
          <w:color w:val="000000"/>
          <w:sz w:val="24"/>
          <w:szCs w:val="24"/>
        </w:rPr>
        <w:t>…</w:t>
      </w:r>
      <w:r>
        <w:rPr>
          <w:rFonts w:hint="eastAsia" w:ascii="宋体" w:hAnsi="宋体" w:cs="宋体"/>
          <w:color w:val="000000"/>
          <w:sz w:val="24"/>
        </w:rPr>
        <w:t>（页码）</w:t>
      </w:r>
    </w:p>
    <w:p>
      <w:pPr>
        <w:spacing w:line="360" w:lineRule="auto"/>
        <w:rPr>
          <w:rFonts w:ascii="宋体" w:cs="宋体"/>
          <w:color w:val="000000"/>
          <w:sz w:val="24"/>
        </w:rPr>
      </w:pPr>
      <w:r>
        <w:rPr>
          <w:rFonts w:hint="eastAsia" w:ascii="宋体" w:hAnsi="宋体" w:eastAsia="宋体" w:cs="宋体"/>
          <w:b w:val="0"/>
          <w:bCs w:val="0"/>
          <w:color w:val="000000"/>
          <w:sz w:val="24"/>
          <w:szCs w:val="24"/>
        </w:rPr>
        <w:t>（</w:t>
      </w:r>
      <w:r>
        <w:rPr>
          <w:rFonts w:ascii="Times New Roman PS MT" w:hAnsi="Times New Roman PS MT" w:eastAsia="Times New Roman PS MT" w:cs="Times New Roman PS MT"/>
          <w:b w:val="0"/>
          <w:bCs w:val="0"/>
          <w:color w:val="000000"/>
          <w:sz w:val="24"/>
          <w:szCs w:val="24"/>
        </w:rPr>
        <w:t>5</w:t>
      </w:r>
      <w:r>
        <w:rPr>
          <w:rFonts w:hint="eastAsia" w:ascii="宋体" w:hAnsi="宋体" w:eastAsia="宋体" w:cs="宋体"/>
          <w:b w:val="0"/>
          <w:bCs w:val="0"/>
          <w:color w:val="000000"/>
          <w:sz w:val="24"/>
          <w:szCs w:val="24"/>
        </w:rPr>
        <w:t>）投标人认为有必要提供的其他证明材料………………………………………（页码）</w:t>
      </w:r>
    </w:p>
    <w:p>
      <w:pPr>
        <w:snapToGrid w:val="0"/>
        <w:spacing w:line="360" w:lineRule="auto"/>
        <w:ind w:right="480"/>
        <w:jc w:val="left"/>
        <w:rPr>
          <w:rFonts w:ascii="宋体" w:cs="宋体"/>
          <w:b/>
          <w:color w:val="000000"/>
          <w:kern w:val="0"/>
          <w:sz w:val="32"/>
          <w:szCs w:val="32"/>
        </w:rPr>
      </w:pPr>
      <w:r>
        <w:rPr>
          <w:rFonts w:ascii="宋体" w:cs="宋体"/>
          <w:color w:val="000000"/>
          <w:kern w:val="0"/>
          <w:sz w:val="24"/>
        </w:rPr>
        <w:br w:type="page"/>
      </w:r>
      <w:r>
        <w:rPr>
          <w:rFonts w:hint="eastAsia" w:ascii="宋体" w:hAnsi="宋体" w:cs="宋体"/>
          <w:b/>
          <w:color w:val="000000"/>
          <w:kern w:val="0"/>
          <w:sz w:val="32"/>
          <w:szCs w:val="32"/>
        </w:rPr>
        <w:t>一、北海市政府采购供应商信用承诺函</w:t>
      </w:r>
    </w:p>
    <w:p>
      <w:pPr>
        <w:snapToGrid w:val="0"/>
        <w:spacing w:line="360" w:lineRule="auto"/>
        <w:ind w:right="480"/>
        <w:jc w:val="center"/>
        <w:rPr>
          <w:rFonts w:ascii="宋体" w:cs="宋体"/>
          <w:color w:val="000000"/>
          <w:sz w:val="24"/>
        </w:rPr>
      </w:pPr>
    </w:p>
    <w:p>
      <w:pPr>
        <w:snapToGrid w:val="0"/>
        <w:spacing w:line="360" w:lineRule="auto"/>
        <w:ind w:right="480"/>
        <w:jc w:val="center"/>
        <w:rPr>
          <w:rFonts w:ascii="宋体" w:cs="宋体"/>
          <w:color w:val="000000"/>
          <w:sz w:val="24"/>
        </w:rPr>
      </w:pPr>
      <w:r>
        <w:rPr>
          <w:rFonts w:hint="eastAsia" w:ascii="宋体" w:hAnsi="宋体" w:cs="宋体"/>
          <w:color w:val="000000"/>
          <w:sz w:val="24"/>
        </w:rPr>
        <w:t>北海市政府采购供应商信用承诺函（格式）</w:t>
      </w:r>
    </w:p>
    <w:p>
      <w:pPr>
        <w:snapToGrid w:val="0"/>
        <w:spacing w:line="360" w:lineRule="auto"/>
        <w:rPr>
          <w:rFonts w:ascii="宋体" w:cs="宋体"/>
          <w:color w:val="000000"/>
          <w:sz w:val="24"/>
        </w:rPr>
      </w:pPr>
    </w:p>
    <w:p>
      <w:pPr>
        <w:snapToGrid w:val="0"/>
        <w:spacing w:line="360" w:lineRule="auto"/>
        <w:ind w:right="480"/>
        <w:rPr>
          <w:rFonts w:ascii="宋体" w:cs="宋体"/>
          <w:color w:val="000000"/>
          <w:szCs w:val="21"/>
        </w:rPr>
      </w:pPr>
      <w:r>
        <w:rPr>
          <w:rFonts w:hint="eastAsia" w:ascii="宋体" w:hAnsi="宋体" w:cs="宋体"/>
          <w:color w:val="000000"/>
          <w:szCs w:val="21"/>
        </w:rPr>
        <w:t>（采购人）、（采购代理机构）：</w:t>
      </w:r>
    </w:p>
    <w:p>
      <w:pPr>
        <w:snapToGrid w:val="0"/>
        <w:spacing w:line="360" w:lineRule="auto"/>
        <w:ind w:right="480"/>
        <w:rPr>
          <w:rFonts w:ascii="宋体" w:cs="宋体"/>
          <w:color w:val="000000"/>
          <w:szCs w:val="21"/>
        </w:rPr>
      </w:pPr>
      <w:r>
        <w:rPr>
          <w:rFonts w:hint="eastAsia" w:ascii="宋体" w:hAnsi="宋体" w:cs="宋体"/>
          <w:color w:val="000000"/>
          <w:szCs w:val="21"/>
        </w:rPr>
        <w:t>供应商名称：</w:t>
      </w:r>
    </w:p>
    <w:p>
      <w:pPr>
        <w:snapToGrid w:val="0"/>
        <w:spacing w:line="360" w:lineRule="auto"/>
        <w:ind w:right="480"/>
        <w:rPr>
          <w:rFonts w:ascii="宋体" w:cs="宋体"/>
          <w:color w:val="000000"/>
          <w:szCs w:val="21"/>
        </w:rPr>
      </w:pPr>
      <w:r>
        <w:rPr>
          <w:rFonts w:hint="eastAsia" w:ascii="宋体" w:hAnsi="宋体" w:cs="宋体"/>
          <w:color w:val="000000"/>
          <w:szCs w:val="21"/>
        </w:rPr>
        <w:t>统一社会信用代码：</w:t>
      </w:r>
    </w:p>
    <w:p>
      <w:pPr>
        <w:snapToGrid w:val="0"/>
        <w:spacing w:line="360" w:lineRule="auto"/>
        <w:ind w:right="480"/>
        <w:rPr>
          <w:rFonts w:ascii="宋体" w:cs="宋体"/>
          <w:color w:val="000000"/>
          <w:szCs w:val="21"/>
        </w:rPr>
      </w:pPr>
      <w:r>
        <w:rPr>
          <w:rFonts w:hint="eastAsia" w:ascii="宋体" w:hAnsi="宋体" w:cs="宋体"/>
          <w:color w:val="000000"/>
          <w:szCs w:val="21"/>
        </w:rPr>
        <w:t>供应商地址：</w:t>
      </w:r>
    </w:p>
    <w:p>
      <w:pPr>
        <w:snapToGrid w:val="0"/>
        <w:spacing w:line="360" w:lineRule="auto"/>
        <w:ind w:right="482" w:firstLine="420" w:firstLineChars="200"/>
        <w:rPr>
          <w:rFonts w:ascii="宋体" w:cs="宋体"/>
          <w:color w:val="000000"/>
          <w:szCs w:val="21"/>
        </w:rPr>
      </w:pPr>
      <w:r>
        <w:rPr>
          <w:rFonts w:hint="eastAsia" w:ascii="宋体" w:hAnsi="宋体" w:cs="宋体"/>
          <w:color w:val="000000"/>
          <w:szCs w:val="21"/>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pPr>
        <w:snapToGrid w:val="0"/>
        <w:spacing w:line="360" w:lineRule="auto"/>
        <w:ind w:right="482" w:firstLine="420" w:firstLineChars="200"/>
        <w:rPr>
          <w:rFonts w:ascii="宋体" w:cs="宋体"/>
          <w:color w:val="000000"/>
          <w:szCs w:val="21"/>
        </w:rPr>
      </w:pPr>
      <w:r>
        <w:rPr>
          <w:rFonts w:ascii="宋体" w:hAnsi="宋体" w:cs="宋体"/>
          <w:color w:val="000000"/>
          <w:szCs w:val="21"/>
        </w:rPr>
        <w:t>1.</w:t>
      </w:r>
      <w:r>
        <w:rPr>
          <w:rFonts w:hint="eastAsia" w:ascii="宋体" w:hAnsi="宋体" w:cs="宋体"/>
          <w:color w:val="000000"/>
          <w:szCs w:val="21"/>
        </w:rPr>
        <w:t>我单位具有符合采购文件资格要求独立承担民事责任的能力。</w:t>
      </w:r>
    </w:p>
    <w:p>
      <w:pPr>
        <w:snapToGrid w:val="0"/>
        <w:spacing w:line="360" w:lineRule="auto"/>
        <w:ind w:right="482" w:firstLine="420" w:firstLineChars="200"/>
        <w:rPr>
          <w:rFonts w:ascii="宋体" w:cs="宋体"/>
          <w:color w:val="000000"/>
          <w:szCs w:val="21"/>
        </w:rPr>
      </w:pPr>
      <w:r>
        <w:rPr>
          <w:rFonts w:ascii="宋体" w:hAnsi="宋体" w:cs="宋体"/>
          <w:color w:val="000000"/>
          <w:szCs w:val="21"/>
        </w:rPr>
        <w:t>2.</w:t>
      </w:r>
      <w:r>
        <w:rPr>
          <w:rFonts w:hint="eastAsia" w:ascii="宋体" w:hAnsi="宋体" w:cs="宋体"/>
          <w:color w:val="000000"/>
          <w:szCs w:val="21"/>
        </w:rPr>
        <w:t>我单位具有符合采购文件资格要求的财务状况报告。</w:t>
      </w:r>
    </w:p>
    <w:p>
      <w:pPr>
        <w:snapToGrid w:val="0"/>
        <w:spacing w:line="360" w:lineRule="auto"/>
        <w:ind w:right="482" w:firstLine="420" w:firstLineChars="200"/>
        <w:rPr>
          <w:rFonts w:ascii="宋体" w:cs="宋体"/>
          <w:color w:val="000000"/>
          <w:szCs w:val="21"/>
        </w:rPr>
      </w:pPr>
      <w:r>
        <w:rPr>
          <w:rFonts w:ascii="宋体" w:hAnsi="宋体" w:cs="宋体"/>
          <w:color w:val="000000"/>
          <w:szCs w:val="21"/>
        </w:rPr>
        <w:t>3.</w:t>
      </w:r>
      <w:r>
        <w:rPr>
          <w:rFonts w:hint="eastAsia" w:ascii="宋体" w:hAnsi="宋体" w:cs="宋体"/>
          <w:color w:val="000000"/>
          <w:szCs w:val="21"/>
        </w:rPr>
        <w:t>我单位具有符合采购文件资格要求的依法缴纳税收和社会保障记录的良好记录。</w:t>
      </w:r>
    </w:p>
    <w:p>
      <w:pPr>
        <w:snapToGrid w:val="0"/>
        <w:spacing w:line="360" w:lineRule="auto"/>
        <w:ind w:right="482" w:firstLine="420" w:firstLineChars="200"/>
        <w:rPr>
          <w:rFonts w:ascii="宋体" w:cs="宋体"/>
          <w:color w:val="000000"/>
          <w:szCs w:val="21"/>
        </w:rPr>
      </w:pPr>
      <w:r>
        <w:rPr>
          <w:rFonts w:ascii="宋体" w:hAnsi="宋体" w:cs="宋体"/>
          <w:color w:val="000000"/>
          <w:szCs w:val="21"/>
        </w:rPr>
        <w:t>4.</w:t>
      </w:r>
      <w:r>
        <w:rPr>
          <w:rFonts w:hint="eastAsia" w:ascii="宋体" w:hAnsi="宋体" w:cs="宋体"/>
          <w:color w:val="000000"/>
          <w:szCs w:val="21"/>
        </w:rPr>
        <w:t>我单位具有符合采购文件资格要求履行合同所必需的设备和专业技术能力。</w:t>
      </w:r>
    </w:p>
    <w:p>
      <w:pPr>
        <w:snapToGrid w:val="0"/>
        <w:spacing w:line="360" w:lineRule="auto"/>
        <w:ind w:right="482" w:firstLine="420" w:firstLineChars="200"/>
        <w:rPr>
          <w:rFonts w:ascii="宋体" w:cs="宋体"/>
          <w:color w:val="000000"/>
          <w:szCs w:val="21"/>
        </w:rPr>
      </w:pPr>
      <w:r>
        <w:rPr>
          <w:rFonts w:ascii="宋体" w:hAnsi="宋体" w:cs="宋体"/>
          <w:color w:val="000000"/>
          <w:szCs w:val="21"/>
        </w:rPr>
        <w:t>5.</w:t>
      </w:r>
      <w:r>
        <w:rPr>
          <w:rFonts w:hint="eastAsia" w:ascii="宋体" w:hAnsi="宋体" w:cs="宋体"/>
          <w:color w:val="000000"/>
          <w:szCs w:val="21"/>
        </w:rPr>
        <w:t>参加政府采购活动前三年内，在经营活动中没有重大违法记录。</w:t>
      </w:r>
    </w:p>
    <w:p>
      <w:pPr>
        <w:snapToGrid w:val="0"/>
        <w:spacing w:line="360" w:lineRule="auto"/>
        <w:ind w:right="482" w:firstLine="420" w:firstLineChars="200"/>
        <w:rPr>
          <w:rFonts w:ascii="宋体" w:cs="宋体"/>
          <w:color w:val="000000"/>
          <w:szCs w:val="21"/>
        </w:rPr>
      </w:pPr>
      <w:r>
        <w:rPr>
          <w:rFonts w:hint="eastAsia" w:ascii="宋体" w:hAnsi="宋体" w:cs="宋体"/>
          <w:color w:val="000000"/>
          <w:szCs w:val="21"/>
        </w:rPr>
        <w:t>若我单位承诺不实，自愿承担提供虚假材料谋取中标、成交的法律责任。</w:t>
      </w:r>
    </w:p>
    <w:p>
      <w:pPr>
        <w:snapToGrid w:val="0"/>
        <w:spacing w:line="360" w:lineRule="auto"/>
        <w:ind w:right="480"/>
        <w:rPr>
          <w:rFonts w:ascii="宋体" w:cs="宋体"/>
          <w:color w:val="000000"/>
          <w:szCs w:val="21"/>
        </w:rPr>
      </w:pPr>
    </w:p>
    <w:p>
      <w:pPr>
        <w:spacing w:line="360" w:lineRule="auto"/>
        <w:ind w:firstLine="3150" w:firstLineChars="1500"/>
        <w:rPr>
          <w:rFonts w:ascii="宋体" w:cs="宋体"/>
          <w:color w:val="000000"/>
          <w:szCs w:val="21"/>
        </w:rPr>
      </w:pPr>
      <w:r>
        <w:rPr>
          <w:rFonts w:hint="eastAsia" w:ascii="宋体" w:hAnsi="宋体" w:cs="宋体"/>
          <w:color w:val="000000"/>
          <w:szCs w:val="21"/>
        </w:rPr>
        <w:t>投标人名称（公章）：</w:t>
      </w:r>
    </w:p>
    <w:p>
      <w:pPr>
        <w:spacing w:line="360" w:lineRule="auto"/>
        <w:ind w:firstLine="3150" w:firstLineChars="1500"/>
        <w:rPr>
          <w:rFonts w:ascii="宋体" w:cs="宋体"/>
          <w:color w:val="000000"/>
          <w:szCs w:val="21"/>
        </w:rPr>
      </w:pPr>
      <w:r>
        <w:rPr>
          <w:rFonts w:hint="eastAsia" w:ascii="宋体" w:hAnsi="宋体" w:cs="宋体"/>
          <w:color w:val="000000"/>
          <w:szCs w:val="21"/>
        </w:rPr>
        <w:t>法定代表人（负责人）或委托代理人</w:t>
      </w:r>
      <w:r>
        <w:rPr>
          <w:rFonts w:ascii="宋体" w:hAnsi="宋体" w:cs="宋体"/>
          <w:color w:val="000000"/>
          <w:szCs w:val="21"/>
        </w:rPr>
        <w:t>(</w:t>
      </w:r>
      <w:r>
        <w:rPr>
          <w:rFonts w:hint="eastAsia" w:ascii="宋体" w:hAnsi="宋体" w:cs="宋体"/>
          <w:color w:val="000000"/>
          <w:szCs w:val="21"/>
        </w:rPr>
        <w:t>签名</w:t>
      </w:r>
      <w:r>
        <w:rPr>
          <w:rFonts w:ascii="宋体" w:hAnsi="宋体" w:cs="宋体"/>
          <w:color w:val="000000"/>
          <w:szCs w:val="21"/>
        </w:rPr>
        <w:t>)</w:t>
      </w:r>
      <w:r>
        <w:rPr>
          <w:rFonts w:hint="eastAsia" w:ascii="宋体" w:hAnsi="宋体" w:cs="宋体"/>
          <w:color w:val="000000"/>
          <w:szCs w:val="21"/>
        </w:rPr>
        <w:t>：</w:t>
      </w:r>
    </w:p>
    <w:p>
      <w:pPr>
        <w:spacing w:line="360" w:lineRule="auto"/>
        <w:jc w:val="center"/>
        <w:rPr>
          <w:rFonts w:ascii="宋体" w:cs="宋体"/>
          <w:color w:val="000000"/>
          <w:szCs w:val="21"/>
        </w:rPr>
      </w:pPr>
      <w:r>
        <w:rPr>
          <w:rFonts w:hint="eastAsia" w:ascii="宋体" w:hAnsi="宋体" w:cs="宋体"/>
          <w:color w:val="000000"/>
          <w:szCs w:val="21"/>
        </w:rPr>
        <w:t>日期：年月日</w:t>
      </w:r>
    </w:p>
    <w:p>
      <w:pPr>
        <w:snapToGrid w:val="0"/>
        <w:spacing w:line="360" w:lineRule="auto"/>
        <w:ind w:right="480"/>
        <w:rPr>
          <w:rFonts w:ascii="宋体" w:cs="宋体"/>
          <w:color w:val="000000"/>
          <w:szCs w:val="21"/>
        </w:rPr>
      </w:pPr>
    </w:p>
    <w:p>
      <w:pPr>
        <w:snapToGrid w:val="0"/>
        <w:spacing w:line="360" w:lineRule="auto"/>
        <w:ind w:right="480"/>
        <w:jc w:val="center"/>
        <w:rPr>
          <w:rFonts w:ascii="宋体" w:cs="宋体"/>
          <w:b/>
          <w:color w:val="000000"/>
          <w:kern w:val="0"/>
          <w:szCs w:val="21"/>
        </w:rPr>
      </w:pPr>
    </w:p>
    <w:p>
      <w:pPr>
        <w:adjustRightInd/>
        <w:spacing w:line="360" w:lineRule="auto"/>
        <w:ind w:firstLine="420" w:firstLineChars="200"/>
        <w:rPr>
          <w:rFonts w:ascii="宋体" w:cs="宋体"/>
          <w:color w:val="000000"/>
          <w:szCs w:val="21"/>
        </w:rPr>
      </w:pPr>
      <w:r>
        <w:rPr>
          <w:rFonts w:hint="eastAsia" w:ascii="宋体" w:hAnsi="宋体" w:cs="宋体"/>
          <w:color w:val="000000"/>
          <w:szCs w:val="21"/>
        </w:rPr>
        <w:t>注：</w:t>
      </w:r>
      <w:r>
        <w:rPr>
          <w:rFonts w:ascii="宋体" w:hAnsi="宋体" w:cs="宋体"/>
          <w:color w:val="000000"/>
          <w:szCs w:val="21"/>
        </w:rPr>
        <w:t>1.</w:t>
      </w:r>
      <w:r>
        <w:rPr>
          <w:rFonts w:hint="eastAsia" w:ascii="宋体" w:hAnsi="宋体" w:cs="宋体"/>
          <w:color w:val="000000"/>
          <w:szCs w:val="21"/>
        </w:rPr>
        <w:t>投标人须在投标（响应）文件中按此模板提供承诺函，未提供视为未实质性响应招标（采购）文件要求，按无效投标（响应）处理。</w:t>
      </w:r>
    </w:p>
    <w:p>
      <w:pPr>
        <w:ind w:firstLine="420" w:firstLineChars="200"/>
        <w:rPr>
          <w:rFonts w:ascii="宋体" w:cs="宋体"/>
          <w:color w:val="000000"/>
          <w:szCs w:val="21"/>
        </w:rPr>
      </w:pPr>
      <w:r>
        <w:rPr>
          <w:rFonts w:ascii="宋体" w:hAnsi="宋体" w:cs="宋体"/>
          <w:color w:val="000000"/>
          <w:szCs w:val="21"/>
        </w:rPr>
        <w:t>2.</w:t>
      </w:r>
      <w:r>
        <w:rPr>
          <w:rFonts w:hint="eastAsia" w:ascii="宋体" w:hAnsi="宋体" w:cs="宋体"/>
          <w:color w:val="000000"/>
          <w:szCs w:val="21"/>
        </w:rPr>
        <w:t>投标人的法定代表人（其他组织的为负责人）或者授权代表的签名或盖章应真实、有效，如授权代表签名或盖章的，应提供“法定代表人（负责人）授权书”。</w:t>
      </w:r>
    </w:p>
    <w:p>
      <w:pPr>
        <w:snapToGrid w:val="0"/>
        <w:spacing w:line="360" w:lineRule="auto"/>
        <w:ind w:right="480"/>
        <w:jc w:val="center"/>
        <w:rPr>
          <w:rFonts w:ascii="宋体" w:cs="宋体"/>
          <w:b/>
          <w:color w:val="000000"/>
          <w:kern w:val="0"/>
          <w:szCs w:val="21"/>
        </w:rPr>
      </w:pPr>
    </w:p>
    <w:p>
      <w:pPr>
        <w:snapToGrid w:val="0"/>
        <w:spacing w:line="360" w:lineRule="auto"/>
        <w:ind w:right="480"/>
        <w:jc w:val="center"/>
        <w:rPr>
          <w:rFonts w:ascii="宋体" w:cs="宋体"/>
          <w:b/>
          <w:color w:val="000000"/>
          <w:kern w:val="0"/>
          <w:szCs w:val="21"/>
        </w:rPr>
      </w:pPr>
    </w:p>
    <w:p>
      <w:pPr>
        <w:snapToGrid w:val="0"/>
        <w:spacing w:line="360" w:lineRule="auto"/>
        <w:ind w:right="480"/>
        <w:jc w:val="center"/>
        <w:rPr>
          <w:rFonts w:ascii="宋体" w:cs="宋体"/>
          <w:b/>
          <w:color w:val="000000"/>
          <w:kern w:val="0"/>
          <w:szCs w:val="21"/>
        </w:rPr>
      </w:pPr>
    </w:p>
    <w:p>
      <w:pPr>
        <w:snapToGrid w:val="0"/>
        <w:spacing w:line="360" w:lineRule="auto"/>
        <w:ind w:right="480"/>
        <w:jc w:val="center"/>
        <w:rPr>
          <w:rFonts w:ascii="宋体" w:cs="宋体"/>
          <w:b/>
          <w:color w:val="000000"/>
          <w:kern w:val="0"/>
          <w:szCs w:val="21"/>
        </w:rPr>
      </w:pPr>
    </w:p>
    <w:p>
      <w:pPr>
        <w:snapToGrid w:val="0"/>
        <w:spacing w:line="360" w:lineRule="auto"/>
        <w:ind w:right="480"/>
        <w:jc w:val="center"/>
        <w:rPr>
          <w:rFonts w:ascii="宋体" w:cs="宋体"/>
          <w:b/>
          <w:color w:val="000000"/>
          <w:kern w:val="0"/>
          <w:szCs w:val="21"/>
        </w:rPr>
      </w:pPr>
    </w:p>
    <w:p>
      <w:pPr>
        <w:snapToGrid w:val="0"/>
        <w:spacing w:line="360" w:lineRule="auto"/>
        <w:ind w:right="480"/>
        <w:jc w:val="center"/>
        <w:rPr>
          <w:rFonts w:ascii="宋体" w:cs="宋体"/>
          <w:b/>
          <w:color w:val="000000"/>
          <w:kern w:val="0"/>
          <w:szCs w:val="21"/>
        </w:rPr>
      </w:pPr>
    </w:p>
    <w:p>
      <w:pPr>
        <w:snapToGrid w:val="0"/>
        <w:spacing w:line="360" w:lineRule="auto"/>
        <w:ind w:right="480"/>
        <w:jc w:val="center"/>
        <w:rPr>
          <w:rFonts w:ascii="宋体" w:cs="宋体"/>
          <w:b/>
          <w:color w:val="000000"/>
          <w:kern w:val="0"/>
          <w:szCs w:val="21"/>
        </w:rPr>
      </w:pPr>
    </w:p>
    <w:p>
      <w:pPr>
        <w:snapToGrid w:val="0"/>
        <w:spacing w:line="360" w:lineRule="auto"/>
        <w:ind w:right="480"/>
        <w:jc w:val="center"/>
        <w:rPr>
          <w:rFonts w:ascii="宋体" w:cs="宋体"/>
          <w:b/>
          <w:color w:val="000000"/>
          <w:kern w:val="0"/>
          <w:szCs w:val="21"/>
        </w:rPr>
      </w:pPr>
    </w:p>
    <w:p>
      <w:pPr>
        <w:snapToGrid w:val="0"/>
        <w:spacing w:line="360" w:lineRule="auto"/>
        <w:jc w:val="left"/>
        <w:rPr>
          <w:rFonts w:ascii="宋体" w:cs="宋体"/>
          <w:b/>
          <w:color w:val="000000"/>
          <w:sz w:val="22"/>
          <w:szCs w:val="22"/>
        </w:rPr>
      </w:pPr>
      <w:r>
        <w:rPr>
          <w:rFonts w:hint="eastAsia" w:ascii="宋体" w:hAnsi="宋体" w:cs="宋体"/>
          <w:b/>
          <w:color w:val="000000"/>
          <w:sz w:val="22"/>
          <w:szCs w:val="22"/>
        </w:rPr>
        <w:t>法定代表人（负责人）授权委托书（信用承诺函由授权代表签名或盖章时，必须提供）</w:t>
      </w:r>
    </w:p>
    <w:p>
      <w:pPr>
        <w:pStyle w:val="7"/>
      </w:pPr>
    </w:p>
    <w:p>
      <w:pPr>
        <w:snapToGrid w:val="0"/>
        <w:spacing w:line="360" w:lineRule="auto"/>
        <w:jc w:val="center"/>
        <w:rPr>
          <w:rFonts w:ascii="宋体" w:cs="宋体"/>
          <w:b/>
          <w:color w:val="000000"/>
          <w:sz w:val="32"/>
          <w:szCs w:val="32"/>
        </w:rPr>
      </w:pPr>
      <w:r>
        <w:rPr>
          <w:rFonts w:hint="eastAsia" w:ascii="宋体" w:hAnsi="宋体" w:cs="宋体"/>
          <w:b/>
          <w:color w:val="000000"/>
          <w:sz w:val="32"/>
          <w:szCs w:val="32"/>
        </w:rPr>
        <w:t>法定代表人（负责人）授权委托书</w:t>
      </w:r>
    </w:p>
    <w:p>
      <w:pPr>
        <w:tabs>
          <w:tab w:val="left" w:pos="4620"/>
        </w:tabs>
        <w:snapToGrid w:val="0"/>
        <w:spacing w:beforeLines="50" w:after="50" w:line="360" w:lineRule="auto"/>
        <w:rPr>
          <w:rFonts w:ascii="宋体" w:cs="宋体"/>
          <w:b/>
          <w:bCs/>
          <w:color w:val="000000"/>
          <w:szCs w:val="21"/>
        </w:rPr>
      </w:pPr>
      <w:r>
        <w:rPr>
          <w:rFonts w:hint="eastAsia" w:ascii="宋体" w:hAnsi="宋体" w:cs="宋体"/>
          <w:bCs/>
          <w:color w:val="000000"/>
          <w:szCs w:val="21"/>
        </w:rPr>
        <w:t>致：</w:t>
      </w:r>
      <w:r>
        <w:rPr>
          <w:rFonts w:hint="eastAsia" w:ascii="宋体" w:hAnsi="宋体" w:cs="宋体"/>
          <w:bCs/>
          <w:color w:val="000000"/>
          <w:szCs w:val="21"/>
          <w:u w:val="single"/>
          <w:lang w:val="en-US" w:eastAsia="zh-CN"/>
        </w:rPr>
        <w:t xml:space="preserve">             </w:t>
      </w:r>
      <w:r>
        <w:rPr>
          <w:rFonts w:hint="eastAsia" w:ascii="宋体" w:hAnsi="宋体" w:cs="宋体"/>
          <w:color w:val="000000"/>
          <w:szCs w:val="21"/>
        </w:rPr>
        <w:t>（采购代理机构名称）：</w:t>
      </w:r>
    </w:p>
    <w:p>
      <w:pPr>
        <w:tabs>
          <w:tab w:val="left" w:pos="4620"/>
        </w:tabs>
        <w:snapToGrid w:val="0"/>
        <w:spacing w:beforeLines="50" w:after="50" w:line="360" w:lineRule="auto"/>
        <w:ind w:firstLine="630" w:firstLineChars="300"/>
        <w:rPr>
          <w:rFonts w:ascii="宋体" w:cs="宋体"/>
          <w:color w:val="000000"/>
          <w:szCs w:val="21"/>
        </w:rPr>
      </w:pPr>
      <w:r>
        <w:rPr>
          <w:rFonts w:hint="eastAsia" w:ascii="宋体" w:hAnsi="宋体" w:cs="宋体"/>
          <w:color w:val="000000"/>
          <w:szCs w:val="21"/>
        </w:rPr>
        <w:t>我</w:t>
      </w:r>
      <w:r>
        <w:rPr>
          <w:rFonts w:hint="eastAsia" w:ascii="宋体" w:hAnsi="宋体" w:cs="宋体"/>
          <w:bCs/>
          <w:color w:val="000000"/>
          <w:szCs w:val="21"/>
          <w:u w:val="single"/>
          <w:lang w:val="en-US" w:eastAsia="zh-CN"/>
        </w:rPr>
        <w:t xml:space="preserve">          </w:t>
      </w:r>
      <w:r>
        <w:rPr>
          <w:rFonts w:hint="eastAsia" w:ascii="宋体" w:hAnsi="宋体" w:cs="宋体"/>
          <w:color w:val="000000"/>
          <w:szCs w:val="21"/>
        </w:rPr>
        <w:t>（姓名）系</w:t>
      </w:r>
      <w:r>
        <w:rPr>
          <w:rFonts w:hint="eastAsia" w:ascii="宋体" w:hAnsi="宋体" w:cs="宋体"/>
          <w:bCs/>
          <w:color w:val="000000"/>
          <w:szCs w:val="21"/>
          <w:u w:val="single"/>
          <w:lang w:val="en-US" w:eastAsia="zh-CN"/>
        </w:rPr>
        <w:t xml:space="preserve">          </w:t>
      </w:r>
      <w:r>
        <w:rPr>
          <w:rFonts w:hint="eastAsia" w:ascii="宋体" w:hAnsi="宋体" w:cs="宋体"/>
          <w:color w:val="000000"/>
          <w:szCs w:val="21"/>
        </w:rPr>
        <w:t>（投标人名称）的法定代表人，现授权委托本单位在职职工</w:t>
      </w:r>
      <w:r>
        <w:rPr>
          <w:rFonts w:hint="eastAsia" w:ascii="宋体" w:hAnsi="宋体" w:cs="宋体"/>
          <w:bCs/>
          <w:color w:val="000000"/>
          <w:szCs w:val="21"/>
          <w:u w:val="single"/>
          <w:lang w:val="en-US" w:eastAsia="zh-CN"/>
        </w:rPr>
        <w:t xml:space="preserve">          </w:t>
      </w:r>
      <w:r>
        <w:rPr>
          <w:rFonts w:hint="eastAsia" w:ascii="宋体" w:hAnsi="宋体" w:cs="宋体"/>
          <w:color w:val="000000"/>
          <w:szCs w:val="21"/>
        </w:rPr>
        <w:t>（姓名）以我方的名义参加</w:t>
      </w:r>
      <w:r>
        <w:rPr>
          <w:rFonts w:hint="eastAsia" w:ascii="宋体" w:hAnsi="宋体" w:cs="宋体"/>
          <w:bCs/>
          <w:color w:val="000000"/>
          <w:szCs w:val="21"/>
          <w:u w:val="single"/>
          <w:lang w:val="en-US" w:eastAsia="zh-CN"/>
        </w:rPr>
        <w:t xml:space="preserve">          </w:t>
      </w:r>
      <w:r>
        <w:rPr>
          <w:rFonts w:hint="eastAsia" w:ascii="宋体" w:hAnsi="宋体" w:cs="宋体"/>
          <w:color w:val="000000"/>
          <w:szCs w:val="21"/>
        </w:rPr>
        <w:t>项目（项目编号：</w:t>
      </w:r>
      <w:r>
        <w:rPr>
          <w:rFonts w:hint="eastAsia" w:ascii="宋体" w:hAnsi="宋体" w:cs="宋体"/>
          <w:bCs/>
          <w:color w:val="000000"/>
          <w:szCs w:val="21"/>
          <w:u w:val="single"/>
          <w:lang w:val="en-US" w:eastAsia="zh-CN"/>
        </w:rPr>
        <w:t xml:space="preserve">          </w:t>
      </w:r>
      <w:r>
        <w:rPr>
          <w:rFonts w:hint="eastAsia" w:ascii="宋体" w:hAnsi="宋体" w:cs="宋体"/>
          <w:color w:val="000000"/>
          <w:szCs w:val="21"/>
        </w:rPr>
        <w:t>）的投标活动，并代表我方全权办理针对上述项目的投标、开标、评标、签约等具体事务和签署相关文件。</w:t>
      </w:r>
    </w:p>
    <w:p>
      <w:pPr>
        <w:snapToGrid w:val="0"/>
        <w:spacing w:beforeLines="50" w:after="50" w:line="360" w:lineRule="auto"/>
        <w:rPr>
          <w:rFonts w:ascii="宋体" w:cs="宋体"/>
          <w:color w:val="000000"/>
          <w:szCs w:val="21"/>
        </w:rPr>
      </w:pPr>
      <w:r>
        <w:rPr>
          <w:rFonts w:hint="eastAsia" w:ascii="宋体" w:hAnsi="宋体" w:cs="宋体"/>
          <w:color w:val="000000"/>
          <w:szCs w:val="21"/>
        </w:rPr>
        <w:t>我方对被授权人的签名事项负全部责任。</w:t>
      </w:r>
    </w:p>
    <w:p>
      <w:pPr>
        <w:snapToGrid w:val="0"/>
        <w:spacing w:beforeLines="50" w:after="50" w:line="360" w:lineRule="auto"/>
        <w:ind w:firstLine="480"/>
        <w:rPr>
          <w:rFonts w:ascii="宋体" w:cs="宋体"/>
          <w:color w:val="000000"/>
          <w:szCs w:val="21"/>
        </w:rPr>
      </w:pPr>
      <w:r>
        <w:rPr>
          <w:rFonts w:hint="eastAsia" w:ascii="宋体" w:hAnsi="宋体" w:cs="宋体"/>
          <w:color w:val="000000"/>
          <w:szCs w:val="21"/>
          <w:u w:val="single"/>
        </w:rPr>
        <w:t>在撤销授权的书面通知以前，本授权书一直有效。</w:t>
      </w:r>
      <w:r>
        <w:rPr>
          <w:rFonts w:hint="eastAsia" w:ascii="宋体" w:hAnsi="宋体" w:cs="宋体"/>
          <w:color w:val="000000"/>
          <w:szCs w:val="21"/>
        </w:rPr>
        <w:t>被授权人在授权书有效期内签署的所有文件不因授权的撤销而失效。</w:t>
      </w:r>
    </w:p>
    <w:p>
      <w:pPr>
        <w:snapToGrid w:val="0"/>
        <w:spacing w:beforeLines="50" w:after="50" w:line="360" w:lineRule="auto"/>
        <w:ind w:firstLine="480"/>
        <w:rPr>
          <w:rFonts w:ascii="宋体" w:cs="宋体"/>
          <w:color w:val="000000"/>
          <w:szCs w:val="21"/>
        </w:rPr>
      </w:pPr>
      <w:r>
        <w:rPr>
          <w:rFonts w:hint="eastAsia" w:ascii="宋体" w:hAnsi="宋体" w:cs="宋体"/>
          <w:color w:val="000000"/>
          <w:szCs w:val="21"/>
        </w:rPr>
        <w:t>被授权人无转委托权，特此委托。</w:t>
      </w:r>
    </w:p>
    <w:p>
      <w:pPr>
        <w:snapToGrid w:val="0"/>
        <w:rPr>
          <w:rFonts w:ascii="宋体" w:cs="宋体"/>
          <w:color w:val="000000"/>
          <w:szCs w:val="21"/>
        </w:rPr>
      </w:pPr>
    </w:p>
    <w:p>
      <w:pPr>
        <w:snapToGrid w:val="0"/>
        <w:spacing w:beforeLines="50" w:after="50" w:line="360" w:lineRule="auto"/>
        <w:rPr>
          <w:rFonts w:ascii="宋体" w:cs="宋体"/>
          <w:color w:val="000000"/>
          <w:szCs w:val="21"/>
          <w:u w:val="single"/>
        </w:rPr>
      </w:pPr>
      <w:r>
        <w:rPr>
          <w:rFonts w:hint="eastAsia" w:ascii="宋体" w:hAnsi="宋体" w:cs="宋体"/>
          <w:color w:val="000000"/>
          <w:szCs w:val="21"/>
        </w:rPr>
        <w:t>被授权人签名：</w:t>
      </w:r>
      <w:r>
        <w:rPr>
          <w:rFonts w:hint="eastAsia" w:ascii="宋体" w:hAnsi="宋体" w:cs="宋体"/>
          <w:bCs/>
          <w:color w:val="000000"/>
          <w:szCs w:val="21"/>
          <w:u w:val="single"/>
          <w:lang w:val="en-US" w:eastAsia="zh-CN"/>
        </w:rPr>
        <w:t xml:space="preserve">          </w:t>
      </w:r>
      <w:r>
        <w:rPr>
          <w:rFonts w:hint="eastAsia" w:ascii="宋体" w:hAnsi="宋体" w:cs="宋体"/>
          <w:color w:val="000000"/>
          <w:szCs w:val="21"/>
        </w:rPr>
        <w:t>法定代表人签名：</w:t>
      </w:r>
      <w:r>
        <w:rPr>
          <w:rFonts w:hint="eastAsia" w:ascii="宋体" w:hAnsi="宋体" w:cs="宋体"/>
          <w:bCs/>
          <w:color w:val="000000"/>
          <w:szCs w:val="21"/>
          <w:u w:val="single"/>
          <w:lang w:val="en-US" w:eastAsia="zh-CN"/>
        </w:rPr>
        <w:t xml:space="preserve">          </w:t>
      </w:r>
    </w:p>
    <w:p>
      <w:pPr>
        <w:snapToGrid w:val="0"/>
        <w:spacing w:beforeLines="50" w:after="50" w:line="360" w:lineRule="auto"/>
        <w:rPr>
          <w:rFonts w:ascii="宋体" w:cs="宋体"/>
          <w:color w:val="000000"/>
          <w:szCs w:val="21"/>
        </w:rPr>
      </w:pPr>
      <w:r>
        <w:rPr>
          <w:rFonts w:hint="eastAsia" w:ascii="宋体" w:hAnsi="宋体" w:cs="宋体"/>
          <w:color w:val="000000"/>
          <w:szCs w:val="21"/>
        </w:rPr>
        <w:t>所在部门职务：</w:t>
      </w:r>
      <w:r>
        <w:rPr>
          <w:rFonts w:hint="eastAsia" w:ascii="宋体" w:hAnsi="宋体" w:cs="宋体"/>
          <w:bCs/>
          <w:color w:val="000000"/>
          <w:szCs w:val="21"/>
          <w:u w:val="single"/>
          <w:lang w:val="en-US" w:eastAsia="zh-CN"/>
        </w:rPr>
        <w:t xml:space="preserve">          </w:t>
      </w:r>
      <w:r>
        <w:rPr>
          <w:rFonts w:hint="eastAsia" w:ascii="宋体" w:hAnsi="宋体" w:cs="宋体"/>
          <w:color w:val="000000"/>
          <w:szCs w:val="21"/>
        </w:rPr>
        <w:t>职务：</w:t>
      </w:r>
      <w:r>
        <w:rPr>
          <w:rFonts w:hint="eastAsia" w:ascii="宋体" w:hAnsi="宋体" w:cs="宋体"/>
          <w:bCs/>
          <w:color w:val="000000"/>
          <w:szCs w:val="21"/>
          <w:u w:val="single"/>
          <w:lang w:val="en-US" w:eastAsia="zh-CN"/>
        </w:rPr>
        <w:t xml:space="preserve">          </w:t>
      </w:r>
    </w:p>
    <w:p>
      <w:pPr>
        <w:snapToGrid w:val="0"/>
        <w:spacing w:beforeLines="50" w:after="50" w:line="360" w:lineRule="auto"/>
        <w:rPr>
          <w:rFonts w:ascii="宋体" w:cs="宋体"/>
          <w:color w:val="000000"/>
          <w:szCs w:val="21"/>
        </w:rPr>
      </w:pPr>
      <w:r>
        <w:rPr>
          <w:rFonts w:hint="eastAsia" w:ascii="宋体" w:hAnsi="宋体" w:cs="宋体"/>
          <w:color w:val="000000"/>
          <w:szCs w:val="21"/>
        </w:rPr>
        <w:t>被授权人身份证号码：</w:t>
      </w:r>
      <w:r>
        <w:rPr>
          <w:rFonts w:hint="eastAsia" w:ascii="宋体" w:hAnsi="宋体" w:cs="宋体"/>
          <w:bCs/>
          <w:color w:val="000000"/>
          <w:szCs w:val="21"/>
          <w:u w:val="single"/>
          <w:lang w:val="en-US" w:eastAsia="zh-CN"/>
        </w:rPr>
        <w:t xml:space="preserve">          </w:t>
      </w:r>
    </w:p>
    <w:p>
      <w:pPr>
        <w:snapToGrid w:val="0"/>
        <w:spacing w:beforeLines="50" w:line="360" w:lineRule="auto"/>
        <w:rPr>
          <w:rFonts w:ascii="宋体" w:cs="宋体"/>
          <w:color w:val="000000"/>
          <w:szCs w:val="21"/>
          <w:u w:val="single"/>
        </w:rPr>
      </w:pPr>
      <w:r>
        <w:rPr>
          <w:rFonts w:hint="eastAsia" w:ascii="宋体" w:hAnsi="宋体" w:cs="宋体"/>
          <w:color w:val="000000"/>
          <w:szCs w:val="21"/>
        </w:rPr>
        <w:t>电子公章：</w:t>
      </w:r>
      <w:r>
        <w:rPr>
          <w:rFonts w:hint="eastAsia" w:ascii="宋体" w:hAnsi="宋体" w:cs="宋体"/>
          <w:bCs/>
          <w:color w:val="000000"/>
          <w:szCs w:val="21"/>
          <w:u w:val="single"/>
          <w:lang w:val="en-US" w:eastAsia="zh-CN"/>
        </w:rPr>
        <w:t xml:space="preserve">          </w:t>
      </w:r>
    </w:p>
    <w:p>
      <w:pPr>
        <w:snapToGrid w:val="0"/>
        <w:spacing w:beforeLines="100" w:after="50" w:line="360" w:lineRule="auto"/>
        <w:rPr>
          <w:rFonts w:ascii="宋体" w:cs="宋体"/>
          <w:color w:val="000000"/>
          <w:szCs w:val="21"/>
        </w:rPr>
      </w:pPr>
      <w:r>
        <w:rPr>
          <w:rFonts w:hint="eastAsia" w:ascii="宋体" w:hAnsi="宋体" w:cs="宋体"/>
          <w:color w:val="000000"/>
          <w:szCs w:val="21"/>
        </w:rPr>
        <w:t>附：</w:t>
      </w:r>
      <w:r>
        <w:rPr>
          <w:rFonts w:ascii="宋体" w:hAnsi="宋体" w:cs="宋体"/>
          <w:color w:val="000000"/>
          <w:szCs w:val="21"/>
        </w:rPr>
        <w:t>1</w:t>
      </w:r>
      <w:r>
        <w:rPr>
          <w:rFonts w:hint="eastAsia" w:ascii="宋体" w:hAnsi="宋体" w:cs="宋体"/>
          <w:color w:val="000000"/>
          <w:szCs w:val="21"/>
        </w:rPr>
        <w:t>、被授权人的身份证正面及反面复印件</w:t>
      </w:r>
    </w:p>
    <w:p>
      <w:pPr>
        <w:snapToGrid w:val="0"/>
        <w:spacing w:beforeLines="50" w:after="50" w:line="360" w:lineRule="auto"/>
        <w:rPr>
          <w:rFonts w:ascii="宋体" w:cs="宋体"/>
          <w:color w:val="000000"/>
          <w:szCs w:val="21"/>
        </w:rPr>
      </w:pPr>
      <w:r>
        <w:rPr>
          <w:rFonts w:ascii="宋体" w:hAnsi="宋体" w:cs="宋体"/>
          <w:color w:val="000000"/>
          <w:szCs w:val="21"/>
        </w:rPr>
        <w:t>2</w:t>
      </w:r>
      <w:r>
        <w:rPr>
          <w:rFonts w:hint="eastAsia" w:ascii="宋体" w:hAnsi="宋体" w:cs="宋体"/>
          <w:color w:val="000000"/>
          <w:szCs w:val="21"/>
        </w:rPr>
        <w:t>、法人或者其他组织的具有营业执照或者事业单位法人证书或者执业许可证复印件</w:t>
      </w:r>
    </w:p>
    <w:p>
      <w:pPr>
        <w:pStyle w:val="7"/>
        <w:jc w:val="center"/>
        <w:rPr>
          <w:rFonts w:hAnsi="宋体" w:cs="宋体"/>
          <w:szCs w:val="21"/>
        </w:rPr>
      </w:pPr>
    </w:p>
    <w:p>
      <w:pPr>
        <w:pStyle w:val="7"/>
        <w:jc w:val="center"/>
        <w:rPr>
          <w:rFonts w:hAnsi="宋体" w:cs="宋体"/>
          <w:szCs w:val="21"/>
          <w:u w:val="single"/>
        </w:rPr>
      </w:pPr>
      <w:r>
        <w:rPr>
          <w:rFonts w:hint="eastAsia" w:hAnsi="宋体" w:cs="宋体"/>
          <w:szCs w:val="21"/>
        </w:rPr>
        <w:t>年月日</w:t>
      </w:r>
    </w:p>
    <w:p>
      <w:pPr>
        <w:pStyle w:val="43"/>
        <w:ind w:left="31680" w:firstLine="31680"/>
        <w:rPr>
          <w:color w:val="000000"/>
        </w:rPr>
      </w:pPr>
    </w:p>
    <w:tbl>
      <w:tblPr>
        <w:tblStyle w:val="72"/>
        <w:tblW w:w="8657"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869" w:hRule="atLeast"/>
        </w:trPr>
        <w:tc>
          <w:tcPr>
            <w:tcW w:w="8657" w:type="dxa"/>
          </w:tcPr>
          <w:p>
            <w:pPr>
              <w:spacing w:line="360" w:lineRule="auto"/>
              <w:rPr>
                <w:rFonts w:ascii="宋体" w:cs="宋体"/>
                <w:color w:val="000000"/>
                <w:szCs w:val="21"/>
              </w:rPr>
            </w:pPr>
            <w:r>
              <w:rPr>
                <w:rFonts w:hint="eastAsia" w:ascii="宋体" w:hAnsi="宋体" w:cs="宋体"/>
                <w:color w:val="000000"/>
                <w:szCs w:val="21"/>
              </w:rPr>
              <w:t>粘贴被授权人的正面及反面身份证复印件</w:t>
            </w:r>
          </w:p>
          <w:p>
            <w:pPr>
              <w:spacing w:line="360" w:lineRule="auto"/>
              <w:rPr>
                <w:rFonts w:ascii="宋体" w:cs="宋体"/>
                <w:color w:val="000000"/>
                <w:szCs w:val="21"/>
              </w:rPr>
            </w:pPr>
          </w:p>
          <w:p>
            <w:pPr>
              <w:spacing w:line="360" w:lineRule="auto"/>
              <w:rPr>
                <w:rFonts w:ascii="宋体" w:cs="宋体"/>
                <w:color w:val="000000"/>
                <w:szCs w:val="21"/>
              </w:rPr>
            </w:pPr>
          </w:p>
          <w:p>
            <w:pPr>
              <w:spacing w:line="360" w:lineRule="auto"/>
              <w:rPr>
                <w:rFonts w:ascii="宋体" w:cs="宋体"/>
                <w:color w:val="000000"/>
                <w:szCs w:val="21"/>
              </w:rPr>
            </w:pPr>
          </w:p>
          <w:p>
            <w:pPr>
              <w:spacing w:line="360" w:lineRule="auto"/>
              <w:rPr>
                <w:rFonts w:ascii="宋体" w:cs="宋体"/>
                <w:color w:val="000000"/>
                <w:szCs w:val="21"/>
              </w:rPr>
            </w:pPr>
          </w:p>
          <w:p>
            <w:pPr>
              <w:spacing w:line="360" w:lineRule="auto"/>
              <w:rPr>
                <w:rFonts w:ascii="宋体" w:cs="宋体"/>
                <w:color w:val="000000"/>
                <w:szCs w:val="21"/>
              </w:rPr>
            </w:pPr>
          </w:p>
        </w:tc>
      </w:tr>
    </w:tbl>
    <w:p>
      <w:pPr>
        <w:widowControl/>
        <w:adjustRightInd/>
        <w:jc w:val="left"/>
        <w:rPr>
          <w:rFonts w:ascii="宋体" w:cs="宋体"/>
          <w:b/>
          <w:color w:val="000000"/>
          <w:kern w:val="0"/>
          <w:sz w:val="32"/>
          <w:szCs w:val="32"/>
        </w:rPr>
      </w:pPr>
      <w:r>
        <w:rPr>
          <w:rFonts w:hint="eastAsia" w:ascii="宋体" w:cs="宋体"/>
          <w:b/>
          <w:color w:val="000000"/>
          <w:kern w:val="0"/>
          <w:sz w:val="32"/>
          <w:szCs w:val="32"/>
          <w:lang w:eastAsia="zh-CN"/>
        </w:rPr>
        <w:t>二</w:t>
      </w:r>
      <w:r>
        <w:rPr>
          <w:rFonts w:hint="eastAsia" w:ascii="宋体" w:cs="宋体"/>
          <w:b/>
          <w:color w:val="000000"/>
          <w:kern w:val="0"/>
          <w:sz w:val="32"/>
          <w:szCs w:val="32"/>
        </w:rPr>
        <w:t>、投标人直接控股股东及出资信息表</w:t>
      </w:r>
    </w:p>
    <w:p>
      <w:pPr>
        <w:adjustRightInd/>
        <w:spacing w:line="400" w:lineRule="exact"/>
        <w:jc w:val="center"/>
        <w:rPr>
          <w:rFonts w:ascii="宋体" w:cs="宋体"/>
          <w:b/>
          <w:bCs/>
          <w:color w:val="000000"/>
          <w:sz w:val="30"/>
          <w:szCs w:val="30"/>
        </w:rPr>
      </w:pPr>
    </w:p>
    <w:p>
      <w:pPr>
        <w:adjustRightInd/>
        <w:spacing w:line="400" w:lineRule="exact"/>
        <w:jc w:val="center"/>
        <w:rPr>
          <w:rFonts w:ascii="宋体" w:cs="宋体"/>
          <w:color w:val="000000"/>
        </w:rPr>
      </w:pPr>
      <w:r>
        <w:rPr>
          <w:rFonts w:hint="eastAsia" w:ascii="宋体" w:hAnsi="宋体" w:cs="宋体"/>
          <w:b/>
          <w:bCs/>
          <w:color w:val="000000"/>
          <w:sz w:val="30"/>
          <w:szCs w:val="30"/>
        </w:rPr>
        <w:t>投标人直接控股股东及出资信息表（格式）</w:t>
      </w:r>
    </w:p>
    <w:tbl>
      <w:tblPr>
        <w:tblStyle w:val="72"/>
        <w:tblW w:w="89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256"/>
        <w:gridCol w:w="1257"/>
        <w:gridCol w:w="3712"/>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4" w:type="dxa"/>
          </w:tcPr>
          <w:p>
            <w:pPr>
              <w:adjustRightInd/>
              <w:spacing w:before="25" w:after="25" w:line="400" w:lineRule="exact"/>
              <w:jc w:val="center"/>
              <w:rPr>
                <w:rFonts w:ascii="宋体" w:cs="宋体"/>
                <w:b/>
                <w:bCs/>
                <w:color w:val="000000"/>
                <w:spacing w:val="10"/>
                <w:kern w:val="0"/>
                <w:szCs w:val="21"/>
              </w:rPr>
            </w:pPr>
            <w:r>
              <w:rPr>
                <w:rFonts w:hint="eastAsia" w:ascii="宋体" w:hAnsi="宋体" w:cs="宋体"/>
                <w:b/>
                <w:bCs/>
                <w:color w:val="000000"/>
                <w:spacing w:val="10"/>
                <w:kern w:val="0"/>
                <w:szCs w:val="21"/>
              </w:rPr>
              <w:t>序号</w:t>
            </w:r>
          </w:p>
        </w:tc>
        <w:tc>
          <w:tcPr>
            <w:tcW w:w="2256" w:type="dxa"/>
          </w:tcPr>
          <w:p>
            <w:pPr>
              <w:adjustRightInd/>
              <w:spacing w:before="25" w:after="25" w:line="400" w:lineRule="exact"/>
              <w:jc w:val="center"/>
              <w:rPr>
                <w:rFonts w:ascii="宋体" w:cs="宋体"/>
                <w:b/>
                <w:bCs/>
                <w:color w:val="000000"/>
                <w:spacing w:val="10"/>
                <w:kern w:val="0"/>
                <w:szCs w:val="21"/>
              </w:rPr>
            </w:pPr>
            <w:r>
              <w:rPr>
                <w:rFonts w:hint="eastAsia" w:ascii="宋体" w:hAnsi="宋体" w:cs="宋体"/>
                <w:b/>
                <w:bCs/>
                <w:color w:val="000000"/>
                <w:spacing w:val="10"/>
                <w:kern w:val="0"/>
                <w:szCs w:val="21"/>
              </w:rPr>
              <w:t>直接控股股东名称</w:t>
            </w:r>
          </w:p>
        </w:tc>
        <w:tc>
          <w:tcPr>
            <w:tcW w:w="1257" w:type="dxa"/>
          </w:tcPr>
          <w:p>
            <w:pPr>
              <w:widowControl/>
              <w:adjustRightInd/>
              <w:spacing w:line="400" w:lineRule="exact"/>
              <w:jc w:val="center"/>
              <w:rPr>
                <w:rFonts w:ascii="宋体" w:cs="宋体"/>
                <w:b/>
                <w:bCs/>
                <w:color w:val="000000"/>
                <w:szCs w:val="21"/>
              </w:rPr>
            </w:pPr>
            <w:r>
              <w:rPr>
                <w:rFonts w:hint="eastAsia" w:ascii="宋体" w:hAnsi="宋体" w:cs="宋体"/>
                <w:b/>
                <w:bCs/>
                <w:color w:val="000000"/>
                <w:szCs w:val="21"/>
              </w:rPr>
              <w:t>出资比例</w:t>
            </w:r>
          </w:p>
        </w:tc>
        <w:tc>
          <w:tcPr>
            <w:tcW w:w="3712" w:type="dxa"/>
          </w:tcPr>
          <w:p>
            <w:pPr>
              <w:adjustRightInd/>
              <w:spacing w:before="25" w:after="25" w:line="400" w:lineRule="exact"/>
              <w:jc w:val="center"/>
              <w:rPr>
                <w:rFonts w:ascii="宋体" w:cs="宋体"/>
                <w:b/>
                <w:bCs/>
                <w:color w:val="000000"/>
                <w:spacing w:val="10"/>
                <w:kern w:val="0"/>
                <w:szCs w:val="21"/>
              </w:rPr>
            </w:pPr>
            <w:r>
              <w:rPr>
                <w:rFonts w:hint="eastAsia" w:ascii="宋体" w:hAnsi="宋体" w:cs="宋体"/>
                <w:b/>
                <w:bCs/>
                <w:color w:val="000000"/>
                <w:spacing w:val="10"/>
                <w:kern w:val="0"/>
                <w:szCs w:val="21"/>
              </w:rPr>
              <w:t>身份证号码（或统一社会信用代码）</w:t>
            </w:r>
          </w:p>
        </w:tc>
        <w:tc>
          <w:tcPr>
            <w:tcW w:w="815" w:type="dxa"/>
          </w:tcPr>
          <w:p>
            <w:pPr>
              <w:widowControl/>
              <w:adjustRightInd/>
              <w:spacing w:line="400" w:lineRule="exact"/>
              <w:jc w:val="center"/>
              <w:rPr>
                <w:rFonts w:ascii="宋体" w:cs="宋体"/>
                <w:b/>
                <w:bCs/>
                <w:color w:val="000000"/>
                <w:szCs w:val="21"/>
              </w:rPr>
            </w:pPr>
            <w:r>
              <w:rPr>
                <w:rFonts w:hint="eastAsia" w:ascii="宋体" w:hAnsi="宋体" w:cs="宋体"/>
                <w:b/>
                <w:bCs/>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4" w:type="dxa"/>
          </w:tcPr>
          <w:p>
            <w:pPr>
              <w:adjustRightInd/>
              <w:spacing w:before="25" w:after="25" w:line="400" w:lineRule="exact"/>
              <w:jc w:val="center"/>
              <w:rPr>
                <w:rFonts w:ascii="宋体" w:cs="宋体"/>
                <w:bCs/>
                <w:color w:val="000000"/>
                <w:spacing w:val="10"/>
                <w:kern w:val="0"/>
                <w:szCs w:val="21"/>
              </w:rPr>
            </w:pPr>
            <w:r>
              <w:rPr>
                <w:rFonts w:ascii="宋体" w:hAnsi="宋体" w:cs="宋体"/>
                <w:bCs/>
                <w:color w:val="000000"/>
                <w:spacing w:val="10"/>
                <w:kern w:val="0"/>
                <w:szCs w:val="21"/>
              </w:rPr>
              <w:t>1</w:t>
            </w:r>
          </w:p>
        </w:tc>
        <w:tc>
          <w:tcPr>
            <w:tcW w:w="2256" w:type="dxa"/>
          </w:tcPr>
          <w:p>
            <w:pPr>
              <w:adjustRightInd/>
              <w:spacing w:before="25" w:after="25" w:line="400" w:lineRule="exact"/>
              <w:jc w:val="left"/>
              <w:rPr>
                <w:rFonts w:ascii="宋体" w:cs="宋体"/>
                <w:bCs/>
                <w:color w:val="000000"/>
                <w:spacing w:val="10"/>
                <w:kern w:val="0"/>
                <w:szCs w:val="21"/>
              </w:rPr>
            </w:pPr>
          </w:p>
        </w:tc>
        <w:tc>
          <w:tcPr>
            <w:tcW w:w="1257" w:type="dxa"/>
          </w:tcPr>
          <w:p>
            <w:pPr>
              <w:adjustRightInd/>
              <w:spacing w:before="25" w:after="25" w:line="400" w:lineRule="exact"/>
              <w:jc w:val="left"/>
              <w:rPr>
                <w:rFonts w:ascii="宋体" w:cs="宋体"/>
                <w:bCs/>
                <w:color w:val="000000"/>
                <w:spacing w:val="10"/>
                <w:kern w:val="0"/>
                <w:szCs w:val="21"/>
              </w:rPr>
            </w:pPr>
          </w:p>
        </w:tc>
        <w:tc>
          <w:tcPr>
            <w:tcW w:w="3712" w:type="dxa"/>
          </w:tcPr>
          <w:p>
            <w:pPr>
              <w:adjustRightInd/>
              <w:spacing w:before="25" w:after="25" w:line="400" w:lineRule="exact"/>
              <w:jc w:val="left"/>
              <w:rPr>
                <w:rFonts w:ascii="宋体" w:cs="宋体"/>
                <w:bCs/>
                <w:color w:val="000000"/>
                <w:spacing w:val="10"/>
                <w:kern w:val="0"/>
                <w:szCs w:val="21"/>
              </w:rPr>
            </w:pPr>
          </w:p>
        </w:tc>
        <w:tc>
          <w:tcPr>
            <w:tcW w:w="815" w:type="dxa"/>
          </w:tcPr>
          <w:p>
            <w:pPr>
              <w:adjustRightInd/>
              <w:spacing w:before="25" w:after="25" w:line="400" w:lineRule="exact"/>
              <w:jc w:val="left"/>
              <w:rPr>
                <w:rFonts w:ascii="宋体" w:cs="宋体"/>
                <w:bCs/>
                <w:color w:val="000000"/>
                <w:spacing w:val="1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4" w:type="dxa"/>
          </w:tcPr>
          <w:p>
            <w:pPr>
              <w:adjustRightInd/>
              <w:spacing w:before="25" w:after="25" w:line="400" w:lineRule="exact"/>
              <w:jc w:val="center"/>
              <w:rPr>
                <w:rFonts w:ascii="宋体" w:cs="宋体"/>
                <w:bCs/>
                <w:color w:val="000000"/>
                <w:spacing w:val="10"/>
                <w:kern w:val="0"/>
                <w:szCs w:val="21"/>
              </w:rPr>
            </w:pPr>
            <w:r>
              <w:rPr>
                <w:rFonts w:ascii="宋体" w:hAnsi="宋体" w:cs="宋体"/>
                <w:bCs/>
                <w:color w:val="000000"/>
                <w:spacing w:val="10"/>
                <w:kern w:val="0"/>
                <w:szCs w:val="21"/>
              </w:rPr>
              <w:t>2</w:t>
            </w:r>
          </w:p>
        </w:tc>
        <w:tc>
          <w:tcPr>
            <w:tcW w:w="2256" w:type="dxa"/>
          </w:tcPr>
          <w:p>
            <w:pPr>
              <w:adjustRightInd/>
              <w:spacing w:before="25" w:after="25" w:line="400" w:lineRule="exact"/>
              <w:jc w:val="left"/>
              <w:rPr>
                <w:rFonts w:ascii="宋体" w:cs="宋体"/>
                <w:bCs/>
                <w:color w:val="000000"/>
                <w:spacing w:val="10"/>
                <w:kern w:val="0"/>
                <w:szCs w:val="21"/>
              </w:rPr>
            </w:pPr>
          </w:p>
        </w:tc>
        <w:tc>
          <w:tcPr>
            <w:tcW w:w="1257" w:type="dxa"/>
          </w:tcPr>
          <w:p>
            <w:pPr>
              <w:adjustRightInd/>
              <w:spacing w:before="25" w:after="25" w:line="400" w:lineRule="exact"/>
              <w:jc w:val="left"/>
              <w:rPr>
                <w:rFonts w:ascii="宋体" w:cs="宋体"/>
                <w:bCs/>
                <w:color w:val="000000"/>
                <w:spacing w:val="10"/>
                <w:kern w:val="0"/>
                <w:szCs w:val="21"/>
              </w:rPr>
            </w:pPr>
          </w:p>
        </w:tc>
        <w:tc>
          <w:tcPr>
            <w:tcW w:w="3712" w:type="dxa"/>
          </w:tcPr>
          <w:p>
            <w:pPr>
              <w:adjustRightInd/>
              <w:spacing w:before="25" w:after="25" w:line="400" w:lineRule="exact"/>
              <w:jc w:val="left"/>
              <w:rPr>
                <w:rFonts w:ascii="宋体" w:cs="宋体"/>
                <w:bCs/>
                <w:color w:val="000000"/>
                <w:spacing w:val="10"/>
                <w:kern w:val="0"/>
                <w:szCs w:val="21"/>
              </w:rPr>
            </w:pPr>
          </w:p>
        </w:tc>
        <w:tc>
          <w:tcPr>
            <w:tcW w:w="815" w:type="dxa"/>
          </w:tcPr>
          <w:p>
            <w:pPr>
              <w:adjustRightInd/>
              <w:spacing w:before="25" w:after="25" w:line="400" w:lineRule="exact"/>
              <w:jc w:val="left"/>
              <w:rPr>
                <w:rFonts w:ascii="宋体" w:cs="宋体"/>
                <w:bCs/>
                <w:color w:val="000000"/>
                <w:spacing w:val="1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4" w:type="dxa"/>
          </w:tcPr>
          <w:p>
            <w:pPr>
              <w:adjustRightInd/>
              <w:spacing w:before="25" w:after="25" w:line="400" w:lineRule="exact"/>
              <w:jc w:val="center"/>
              <w:rPr>
                <w:rFonts w:ascii="宋体" w:cs="宋体"/>
                <w:bCs/>
                <w:color w:val="000000"/>
                <w:spacing w:val="10"/>
                <w:kern w:val="0"/>
                <w:szCs w:val="21"/>
              </w:rPr>
            </w:pPr>
            <w:r>
              <w:rPr>
                <w:rFonts w:ascii="宋体" w:hAnsi="宋体" w:cs="宋体"/>
                <w:bCs/>
                <w:color w:val="000000"/>
                <w:spacing w:val="10"/>
                <w:kern w:val="0"/>
                <w:szCs w:val="21"/>
              </w:rPr>
              <w:t>3</w:t>
            </w:r>
          </w:p>
        </w:tc>
        <w:tc>
          <w:tcPr>
            <w:tcW w:w="2256" w:type="dxa"/>
          </w:tcPr>
          <w:p>
            <w:pPr>
              <w:adjustRightInd/>
              <w:spacing w:before="25" w:after="25" w:line="400" w:lineRule="exact"/>
              <w:jc w:val="left"/>
              <w:rPr>
                <w:rFonts w:ascii="宋体" w:cs="宋体"/>
                <w:bCs/>
                <w:color w:val="000000"/>
                <w:spacing w:val="10"/>
                <w:kern w:val="0"/>
                <w:szCs w:val="21"/>
              </w:rPr>
            </w:pPr>
          </w:p>
        </w:tc>
        <w:tc>
          <w:tcPr>
            <w:tcW w:w="1257" w:type="dxa"/>
          </w:tcPr>
          <w:p>
            <w:pPr>
              <w:adjustRightInd/>
              <w:spacing w:before="25" w:after="25" w:line="400" w:lineRule="exact"/>
              <w:jc w:val="left"/>
              <w:rPr>
                <w:rFonts w:ascii="宋体" w:cs="宋体"/>
                <w:bCs/>
                <w:color w:val="000000"/>
                <w:spacing w:val="10"/>
                <w:kern w:val="0"/>
                <w:szCs w:val="21"/>
              </w:rPr>
            </w:pPr>
          </w:p>
        </w:tc>
        <w:tc>
          <w:tcPr>
            <w:tcW w:w="3712" w:type="dxa"/>
          </w:tcPr>
          <w:p>
            <w:pPr>
              <w:adjustRightInd/>
              <w:spacing w:before="25" w:after="25" w:line="400" w:lineRule="exact"/>
              <w:jc w:val="left"/>
              <w:rPr>
                <w:rFonts w:ascii="宋体" w:cs="宋体"/>
                <w:bCs/>
                <w:color w:val="000000"/>
                <w:spacing w:val="10"/>
                <w:kern w:val="0"/>
                <w:szCs w:val="21"/>
              </w:rPr>
            </w:pPr>
          </w:p>
        </w:tc>
        <w:tc>
          <w:tcPr>
            <w:tcW w:w="815" w:type="dxa"/>
          </w:tcPr>
          <w:p>
            <w:pPr>
              <w:adjustRightInd/>
              <w:spacing w:before="25" w:after="25" w:line="400" w:lineRule="exact"/>
              <w:jc w:val="left"/>
              <w:rPr>
                <w:rFonts w:ascii="宋体" w:cs="宋体"/>
                <w:bCs/>
                <w:color w:val="000000"/>
                <w:spacing w:val="1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4" w:type="dxa"/>
          </w:tcPr>
          <w:p>
            <w:pPr>
              <w:adjustRightInd/>
              <w:spacing w:before="25" w:after="25" w:line="400" w:lineRule="exact"/>
              <w:jc w:val="center"/>
              <w:rPr>
                <w:rFonts w:ascii="宋体" w:cs="宋体"/>
                <w:bCs/>
                <w:color w:val="000000"/>
                <w:spacing w:val="10"/>
                <w:kern w:val="0"/>
                <w:szCs w:val="21"/>
              </w:rPr>
            </w:pPr>
            <w:r>
              <w:rPr>
                <w:rFonts w:ascii="宋体" w:cs="宋体"/>
                <w:bCs/>
                <w:color w:val="000000"/>
                <w:spacing w:val="10"/>
                <w:kern w:val="0"/>
                <w:szCs w:val="21"/>
              </w:rPr>
              <w:t>.....</w:t>
            </w:r>
          </w:p>
        </w:tc>
        <w:tc>
          <w:tcPr>
            <w:tcW w:w="2256" w:type="dxa"/>
          </w:tcPr>
          <w:p>
            <w:pPr>
              <w:adjustRightInd/>
              <w:spacing w:before="25" w:after="25" w:line="400" w:lineRule="exact"/>
              <w:jc w:val="left"/>
              <w:rPr>
                <w:rFonts w:ascii="宋体" w:cs="宋体"/>
                <w:bCs/>
                <w:color w:val="000000"/>
                <w:spacing w:val="10"/>
                <w:kern w:val="0"/>
                <w:szCs w:val="21"/>
              </w:rPr>
            </w:pPr>
          </w:p>
        </w:tc>
        <w:tc>
          <w:tcPr>
            <w:tcW w:w="1257" w:type="dxa"/>
          </w:tcPr>
          <w:p>
            <w:pPr>
              <w:adjustRightInd/>
              <w:spacing w:before="25" w:after="25" w:line="400" w:lineRule="exact"/>
              <w:jc w:val="left"/>
              <w:rPr>
                <w:rFonts w:ascii="宋体" w:cs="宋体"/>
                <w:bCs/>
                <w:color w:val="000000"/>
                <w:spacing w:val="10"/>
                <w:kern w:val="0"/>
                <w:szCs w:val="21"/>
              </w:rPr>
            </w:pPr>
          </w:p>
        </w:tc>
        <w:tc>
          <w:tcPr>
            <w:tcW w:w="3712" w:type="dxa"/>
          </w:tcPr>
          <w:p>
            <w:pPr>
              <w:adjustRightInd/>
              <w:spacing w:before="25" w:after="25" w:line="400" w:lineRule="exact"/>
              <w:jc w:val="left"/>
              <w:rPr>
                <w:rFonts w:ascii="宋体" w:cs="宋体"/>
                <w:bCs/>
                <w:color w:val="000000"/>
                <w:spacing w:val="10"/>
                <w:kern w:val="0"/>
                <w:szCs w:val="21"/>
              </w:rPr>
            </w:pPr>
          </w:p>
        </w:tc>
        <w:tc>
          <w:tcPr>
            <w:tcW w:w="815" w:type="dxa"/>
          </w:tcPr>
          <w:p>
            <w:pPr>
              <w:adjustRightInd/>
              <w:spacing w:before="25" w:after="25" w:line="400" w:lineRule="exact"/>
              <w:jc w:val="left"/>
              <w:rPr>
                <w:rFonts w:ascii="宋体" w:cs="宋体"/>
                <w:bCs/>
                <w:color w:val="000000"/>
                <w:spacing w:val="10"/>
                <w:kern w:val="0"/>
                <w:szCs w:val="21"/>
              </w:rPr>
            </w:pPr>
          </w:p>
        </w:tc>
      </w:tr>
    </w:tbl>
    <w:p>
      <w:pPr>
        <w:adjustRightInd/>
        <w:snapToGrid w:val="0"/>
        <w:spacing w:line="400" w:lineRule="exact"/>
        <w:rPr>
          <w:rFonts w:ascii="宋体" w:cs="宋体"/>
          <w:b/>
          <w:bCs/>
          <w:color w:val="000000"/>
          <w:szCs w:val="21"/>
        </w:rPr>
      </w:pPr>
      <w:r>
        <w:rPr>
          <w:rFonts w:hint="eastAsia" w:ascii="宋体" w:hAnsi="宋体" w:cs="宋体"/>
          <w:b/>
          <w:bCs/>
          <w:color w:val="000000"/>
          <w:szCs w:val="21"/>
        </w:rPr>
        <w:t>说明：</w:t>
      </w:r>
    </w:p>
    <w:p>
      <w:pPr>
        <w:adjustRightInd/>
        <w:snapToGrid w:val="0"/>
        <w:spacing w:line="400" w:lineRule="exact"/>
        <w:ind w:firstLine="420" w:firstLineChars="200"/>
        <w:rPr>
          <w:rFonts w:ascii="宋体" w:cs="宋体"/>
          <w:color w:val="000000"/>
          <w:szCs w:val="21"/>
        </w:rPr>
      </w:pPr>
      <w:r>
        <w:rPr>
          <w:rFonts w:ascii="宋体" w:hAnsi="宋体" w:cs="宋体"/>
          <w:color w:val="000000"/>
          <w:szCs w:val="21"/>
        </w:rPr>
        <w:t>1.</w:t>
      </w:r>
      <w:r>
        <w:rPr>
          <w:rFonts w:hint="eastAsia" w:ascii="宋体" w:hAnsi="宋体" w:cs="宋体"/>
          <w:color w:val="000000"/>
          <w:szCs w:val="21"/>
        </w:rPr>
        <w:t>直接控股股东：是指其出资额占有限责任公司总资本百分之五十以上或者其持有的股份占股份有限公司股份总额百分之五十以上的股东；出资额或持有股份的比例虽然不足百分之五十，但依其出资额或者持有的股份所享有的表决权已足以对股东、股东大会的决议产生重大影响的股东。</w:t>
      </w:r>
    </w:p>
    <w:p>
      <w:pPr>
        <w:adjustRightInd/>
        <w:snapToGrid w:val="0"/>
        <w:spacing w:line="400" w:lineRule="exact"/>
        <w:ind w:firstLine="420" w:firstLineChars="200"/>
        <w:rPr>
          <w:rFonts w:ascii="宋体" w:cs="宋体"/>
          <w:color w:val="000000"/>
          <w:szCs w:val="21"/>
        </w:rPr>
      </w:pPr>
      <w:r>
        <w:rPr>
          <w:rFonts w:ascii="宋体" w:hAnsi="宋体" w:cs="宋体"/>
          <w:color w:val="000000"/>
          <w:szCs w:val="21"/>
        </w:rPr>
        <w:t>2.</w:t>
      </w:r>
      <w:r>
        <w:rPr>
          <w:rFonts w:hint="eastAsia" w:ascii="宋体" w:hAnsi="宋体" w:cs="宋体"/>
          <w:color w:val="000000"/>
          <w:szCs w:val="21"/>
        </w:rPr>
        <w:t>本表所指的控股关系仅限于直接控股关系，不包括间接的控股关系。公司实际控制人与公司之间的关系不属于本表所指的直接控股关系。</w:t>
      </w:r>
    </w:p>
    <w:p>
      <w:pPr>
        <w:adjustRightInd/>
        <w:snapToGrid w:val="0"/>
        <w:spacing w:line="400" w:lineRule="exact"/>
        <w:ind w:firstLine="420" w:firstLineChars="200"/>
        <w:rPr>
          <w:rFonts w:ascii="宋体" w:cs="宋体"/>
          <w:color w:val="000000"/>
          <w:szCs w:val="21"/>
        </w:rPr>
      </w:pPr>
      <w:r>
        <w:rPr>
          <w:rFonts w:ascii="宋体" w:hAnsi="宋体" w:cs="宋体"/>
          <w:color w:val="000000"/>
          <w:szCs w:val="21"/>
        </w:rPr>
        <w:t>3.</w:t>
      </w:r>
      <w:r>
        <w:rPr>
          <w:rFonts w:hint="eastAsia" w:ascii="宋体" w:hAnsi="宋体" w:cs="宋体"/>
          <w:color w:val="000000"/>
          <w:szCs w:val="21"/>
        </w:rPr>
        <w:t>各股东名称必须与《国家企业信用信息公示系统》（网址：</w:t>
      </w:r>
      <w:r>
        <w:rPr>
          <w:rFonts w:ascii="宋体" w:hAnsi="宋体" w:cs="宋体"/>
          <w:color w:val="000000"/>
          <w:szCs w:val="21"/>
        </w:rPr>
        <w:t>http</w:t>
      </w:r>
      <w:r>
        <w:rPr>
          <w:rFonts w:hint="eastAsia" w:ascii="宋体" w:hAnsi="宋体" w:cs="宋体"/>
          <w:color w:val="000000"/>
          <w:szCs w:val="21"/>
          <w:lang w:eastAsia="zh-CN"/>
        </w:rPr>
        <w:t>：</w:t>
      </w:r>
      <w:r>
        <w:rPr>
          <w:rFonts w:ascii="宋体" w:hAnsi="宋体" w:cs="宋体"/>
          <w:color w:val="000000"/>
          <w:szCs w:val="21"/>
        </w:rPr>
        <w:t>//www.gsxt.gov.cn/index.html</w:t>
      </w:r>
      <w:r>
        <w:rPr>
          <w:rFonts w:hint="eastAsia" w:ascii="宋体" w:hAnsi="宋体" w:cs="宋体"/>
          <w:color w:val="000000"/>
          <w:szCs w:val="21"/>
        </w:rPr>
        <w:t>）</w:t>
      </w:r>
      <w:r>
        <w:fldChar w:fldCharType="begin"/>
      </w:r>
      <w:r>
        <w:instrText xml:space="preserve"> HYPERLINK "http://www.gsxt.gov.cn/index.html）" </w:instrText>
      </w:r>
      <w:r>
        <w:fldChar w:fldCharType="separate"/>
      </w:r>
      <w:r>
        <w:rPr>
          <w:rFonts w:hint="eastAsia" w:ascii="宋体" w:hAnsi="宋体" w:cs="宋体"/>
          <w:color w:val="000000"/>
          <w:szCs w:val="21"/>
        </w:rPr>
        <w:t>“股东及出资信息”的信息相符，否则投标文件作无效处理。</w:t>
      </w:r>
      <w:r>
        <w:rPr>
          <w:rFonts w:hint="eastAsia" w:ascii="宋体" w:hAnsi="宋体" w:cs="宋体"/>
          <w:color w:val="000000"/>
          <w:szCs w:val="21"/>
        </w:rPr>
        <w:fldChar w:fldCharType="end"/>
      </w:r>
    </w:p>
    <w:p>
      <w:pPr>
        <w:adjustRightInd/>
        <w:snapToGrid w:val="0"/>
        <w:spacing w:line="400" w:lineRule="exact"/>
        <w:ind w:firstLine="420" w:firstLineChars="200"/>
        <w:rPr>
          <w:rFonts w:ascii="宋体" w:cs="宋体"/>
          <w:color w:val="000000"/>
          <w:szCs w:val="21"/>
        </w:rPr>
      </w:pPr>
      <w:r>
        <w:rPr>
          <w:rFonts w:ascii="宋体" w:hAnsi="宋体" w:cs="宋体"/>
          <w:color w:val="000000"/>
          <w:szCs w:val="21"/>
        </w:rPr>
        <w:t>4.</w:t>
      </w:r>
      <w:r>
        <w:rPr>
          <w:rFonts w:hint="eastAsia" w:ascii="宋体" w:hAnsi="宋体" w:cs="宋体"/>
          <w:color w:val="000000"/>
          <w:szCs w:val="21"/>
        </w:rPr>
        <w:t>投标人如为事业单位、其他团体组织、个人的，不需要提供本表。</w:t>
      </w:r>
    </w:p>
    <w:p>
      <w:pPr>
        <w:adjustRightInd/>
        <w:snapToGrid w:val="0"/>
        <w:spacing w:line="400" w:lineRule="exact"/>
        <w:ind w:firstLine="420" w:firstLineChars="200"/>
        <w:rPr>
          <w:rFonts w:ascii="宋体" w:cs="宋体"/>
          <w:color w:val="000000"/>
          <w:szCs w:val="21"/>
        </w:rPr>
      </w:pPr>
      <w:r>
        <w:rPr>
          <w:rFonts w:ascii="宋体" w:hAnsi="宋体" w:cs="宋体"/>
          <w:color w:val="000000"/>
          <w:szCs w:val="21"/>
        </w:rPr>
        <w:t>5.</w:t>
      </w:r>
      <w:r>
        <w:rPr>
          <w:rFonts w:hint="eastAsia" w:ascii="宋体" w:hAnsi="宋体" w:cs="宋体"/>
          <w:color w:val="000000"/>
          <w:szCs w:val="21"/>
        </w:rPr>
        <w:t>投标人不存在直接控股股东的，则填“无”。</w:t>
      </w:r>
    </w:p>
    <w:p>
      <w:pPr>
        <w:jc w:val="right"/>
        <w:rPr>
          <w:rFonts w:ascii="宋体" w:cs="宋体"/>
          <w:b/>
          <w:bCs/>
          <w:color w:val="000000"/>
          <w:szCs w:val="21"/>
        </w:rPr>
      </w:pPr>
    </w:p>
    <w:p>
      <w:pPr>
        <w:widowControl/>
        <w:adjustRightInd/>
        <w:ind w:firstLine="6276" w:firstLineChars="2977"/>
        <w:jc w:val="left"/>
        <w:rPr>
          <w:rFonts w:ascii="宋体" w:cs="宋体"/>
          <w:b/>
          <w:bCs/>
          <w:color w:val="000000"/>
          <w:szCs w:val="21"/>
        </w:rPr>
      </w:pPr>
    </w:p>
    <w:p>
      <w:pPr>
        <w:widowControl/>
        <w:adjustRightInd/>
        <w:ind w:firstLine="6276" w:firstLineChars="2977"/>
        <w:jc w:val="left"/>
        <w:rPr>
          <w:rFonts w:ascii="宋体" w:cs="宋体"/>
          <w:b/>
          <w:bCs/>
          <w:color w:val="000000"/>
          <w:szCs w:val="21"/>
        </w:rPr>
      </w:pPr>
    </w:p>
    <w:p>
      <w:pPr>
        <w:widowControl/>
        <w:adjustRightInd/>
        <w:ind w:firstLine="6276" w:firstLineChars="2977"/>
        <w:jc w:val="left"/>
        <w:rPr>
          <w:rFonts w:ascii="宋体" w:cs="宋体"/>
          <w:b/>
          <w:bCs/>
          <w:color w:val="000000"/>
          <w:szCs w:val="21"/>
        </w:rPr>
      </w:pPr>
    </w:p>
    <w:p>
      <w:pPr>
        <w:widowControl/>
        <w:adjustRightInd/>
        <w:ind w:firstLine="6276" w:firstLineChars="2977"/>
        <w:jc w:val="left"/>
        <w:rPr>
          <w:rFonts w:ascii="宋体" w:cs="宋体"/>
          <w:b/>
          <w:bCs/>
          <w:color w:val="000000"/>
          <w:szCs w:val="21"/>
        </w:rPr>
      </w:pPr>
      <w:r>
        <w:rPr>
          <w:rFonts w:hint="eastAsia" w:ascii="宋体" w:hAnsi="宋体" w:cs="宋体"/>
          <w:b/>
          <w:bCs/>
          <w:color w:val="000000"/>
          <w:szCs w:val="21"/>
        </w:rPr>
        <w:t>投标人名称（电子公章）：</w:t>
      </w:r>
    </w:p>
    <w:p>
      <w:pPr>
        <w:widowControl/>
        <w:adjustRightInd/>
        <w:ind w:firstLine="6276" w:firstLineChars="2977"/>
        <w:jc w:val="left"/>
        <w:rPr>
          <w:rFonts w:ascii="宋体" w:cs="宋体"/>
          <w:b/>
          <w:bCs/>
          <w:color w:val="000000"/>
          <w:szCs w:val="21"/>
        </w:rPr>
      </w:pPr>
    </w:p>
    <w:p>
      <w:pPr>
        <w:widowControl/>
        <w:adjustRightInd/>
        <w:ind w:firstLine="6276" w:firstLineChars="2977"/>
        <w:jc w:val="left"/>
        <w:rPr>
          <w:rFonts w:ascii="宋体" w:cs="宋体"/>
          <w:b/>
          <w:bCs/>
          <w:color w:val="000000"/>
          <w:szCs w:val="21"/>
        </w:rPr>
      </w:pPr>
    </w:p>
    <w:p>
      <w:pPr>
        <w:widowControl/>
        <w:adjustRightInd/>
        <w:ind w:firstLine="6276" w:firstLineChars="2977"/>
        <w:jc w:val="left"/>
        <w:rPr>
          <w:rFonts w:ascii="宋体" w:cs="宋体"/>
          <w:b/>
          <w:bCs/>
          <w:color w:val="000000"/>
          <w:szCs w:val="21"/>
        </w:rPr>
      </w:pPr>
    </w:p>
    <w:p>
      <w:pPr>
        <w:widowControl/>
        <w:adjustRightInd/>
        <w:ind w:firstLine="6276" w:firstLineChars="2977"/>
        <w:jc w:val="left"/>
        <w:rPr>
          <w:rFonts w:ascii="宋体" w:cs="宋体"/>
          <w:b/>
          <w:bCs/>
          <w:color w:val="000000"/>
          <w:szCs w:val="21"/>
        </w:rPr>
      </w:pPr>
    </w:p>
    <w:p>
      <w:pPr>
        <w:widowControl/>
        <w:adjustRightInd/>
        <w:ind w:firstLine="6276" w:firstLineChars="2977"/>
        <w:jc w:val="left"/>
        <w:rPr>
          <w:rFonts w:ascii="宋体" w:cs="宋体"/>
          <w:b/>
          <w:bCs/>
          <w:color w:val="000000"/>
          <w:szCs w:val="21"/>
        </w:rPr>
      </w:pPr>
    </w:p>
    <w:p>
      <w:pPr>
        <w:widowControl/>
        <w:adjustRightInd/>
        <w:ind w:firstLine="6276" w:firstLineChars="2977"/>
        <w:jc w:val="left"/>
        <w:rPr>
          <w:rFonts w:ascii="宋体" w:cs="宋体"/>
          <w:b/>
          <w:bCs/>
          <w:color w:val="000000"/>
          <w:szCs w:val="21"/>
        </w:rPr>
      </w:pPr>
    </w:p>
    <w:p>
      <w:pPr>
        <w:widowControl/>
        <w:adjustRightInd/>
        <w:ind w:firstLine="6276" w:firstLineChars="2977"/>
        <w:jc w:val="left"/>
        <w:rPr>
          <w:rFonts w:ascii="宋体" w:cs="宋体"/>
          <w:b/>
          <w:bCs/>
          <w:color w:val="000000"/>
          <w:szCs w:val="21"/>
        </w:rPr>
      </w:pPr>
    </w:p>
    <w:p>
      <w:pPr>
        <w:widowControl/>
        <w:adjustRightInd/>
        <w:ind w:firstLine="6276" w:firstLineChars="2977"/>
        <w:jc w:val="left"/>
        <w:rPr>
          <w:rFonts w:ascii="宋体" w:cs="宋体"/>
          <w:b/>
          <w:bCs/>
          <w:color w:val="000000"/>
          <w:szCs w:val="21"/>
        </w:rPr>
      </w:pPr>
    </w:p>
    <w:p>
      <w:pPr>
        <w:widowControl/>
        <w:adjustRightInd/>
        <w:ind w:firstLine="6276" w:firstLineChars="2977"/>
        <w:jc w:val="left"/>
        <w:rPr>
          <w:rFonts w:ascii="宋体" w:cs="宋体"/>
          <w:b/>
          <w:bCs/>
          <w:color w:val="000000"/>
          <w:szCs w:val="21"/>
        </w:rPr>
      </w:pPr>
    </w:p>
    <w:p>
      <w:pPr>
        <w:widowControl/>
        <w:adjustRightInd/>
        <w:ind w:firstLine="6276" w:firstLineChars="2977"/>
        <w:jc w:val="left"/>
        <w:rPr>
          <w:rFonts w:ascii="宋体" w:cs="宋体"/>
          <w:b/>
          <w:bCs/>
          <w:color w:val="000000"/>
          <w:szCs w:val="21"/>
        </w:rPr>
      </w:pPr>
    </w:p>
    <w:p>
      <w:pPr>
        <w:widowControl/>
        <w:adjustRightInd/>
        <w:ind w:firstLine="6276" w:firstLineChars="2977"/>
        <w:jc w:val="left"/>
        <w:rPr>
          <w:rFonts w:ascii="宋体" w:cs="宋体"/>
          <w:b/>
          <w:bCs/>
          <w:color w:val="000000"/>
          <w:szCs w:val="21"/>
        </w:rPr>
      </w:pPr>
    </w:p>
    <w:p>
      <w:pPr>
        <w:widowControl/>
        <w:adjustRightInd/>
        <w:ind w:firstLine="6276" w:firstLineChars="2977"/>
        <w:jc w:val="left"/>
        <w:rPr>
          <w:rFonts w:ascii="宋体" w:cs="宋体"/>
          <w:b/>
          <w:bCs/>
          <w:color w:val="000000"/>
          <w:szCs w:val="21"/>
        </w:rPr>
      </w:pPr>
    </w:p>
    <w:p>
      <w:pPr>
        <w:widowControl/>
        <w:adjustRightInd/>
        <w:ind w:firstLine="6276" w:firstLineChars="2977"/>
        <w:jc w:val="left"/>
        <w:rPr>
          <w:rFonts w:ascii="宋体" w:cs="宋体"/>
          <w:b/>
          <w:bCs/>
          <w:color w:val="000000"/>
          <w:szCs w:val="21"/>
        </w:rPr>
      </w:pPr>
    </w:p>
    <w:p>
      <w:pPr>
        <w:widowControl/>
        <w:adjustRightInd/>
        <w:ind w:firstLine="6276" w:firstLineChars="2977"/>
        <w:jc w:val="left"/>
        <w:rPr>
          <w:rFonts w:ascii="宋体" w:cs="宋体"/>
          <w:b/>
          <w:bCs/>
          <w:color w:val="000000"/>
          <w:szCs w:val="21"/>
        </w:rPr>
      </w:pPr>
    </w:p>
    <w:p>
      <w:pPr>
        <w:widowControl/>
        <w:adjustRightInd/>
        <w:ind w:firstLine="6276" w:firstLineChars="2977"/>
        <w:jc w:val="left"/>
        <w:rPr>
          <w:rFonts w:ascii="宋体" w:cs="宋体"/>
          <w:b/>
          <w:bCs/>
          <w:color w:val="000000"/>
          <w:szCs w:val="21"/>
        </w:rPr>
      </w:pPr>
    </w:p>
    <w:p>
      <w:pPr>
        <w:widowControl/>
        <w:adjustRightInd/>
        <w:ind w:firstLine="9564" w:firstLineChars="2977"/>
        <w:jc w:val="left"/>
        <w:rPr>
          <w:rFonts w:ascii="宋体" w:cs="宋体"/>
          <w:b/>
          <w:color w:val="000000"/>
          <w:kern w:val="0"/>
          <w:sz w:val="32"/>
          <w:szCs w:val="32"/>
        </w:rPr>
      </w:pPr>
    </w:p>
    <w:p>
      <w:pPr>
        <w:widowControl/>
        <w:adjustRightInd/>
        <w:jc w:val="left"/>
        <w:rPr>
          <w:b/>
          <w:bCs/>
          <w:sz w:val="32"/>
          <w:szCs w:val="32"/>
        </w:rPr>
      </w:pPr>
      <w:r>
        <w:rPr>
          <w:rFonts w:hint="eastAsia"/>
          <w:b/>
          <w:bCs/>
          <w:sz w:val="32"/>
          <w:szCs w:val="32"/>
          <w:lang w:eastAsia="zh-CN"/>
        </w:rPr>
        <w:t>三</w:t>
      </w:r>
      <w:r>
        <w:rPr>
          <w:rFonts w:hint="eastAsia"/>
          <w:b/>
          <w:bCs/>
          <w:sz w:val="32"/>
          <w:szCs w:val="32"/>
        </w:rPr>
        <w:t>、投标人直接管理关系信息表</w:t>
      </w:r>
    </w:p>
    <w:p>
      <w:pPr>
        <w:adjustRightInd/>
        <w:spacing w:beforeLines="50" w:line="400" w:lineRule="exact"/>
        <w:jc w:val="center"/>
        <w:rPr>
          <w:rFonts w:ascii="宋体" w:cs="宋体"/>
          <w:b/>
          <w:bCs/>
          <w:color w:val="000000"/>
          <w:sz w:val="30"/>
          <w:szCs w:val="30"/>
        </w:rPr>
      </w:pPr>
    </w:p>
    <w:p>
      <w:pPr>
        <w:adjustRightInd/>
        <w:spacing w:beforeLines="50" w:line="400" w:lineRule="exact"/>
        <w:jc w:val="center"/>
        <w:rPr>
          <w:rFonts w:ascii="宋体" w:cs="宋体"/>
          <w:color w:val="000000"/>
        </w:rPr>
      </w:pPr>
      <w:r>
        <w:rPr>
          <w:rFonts w:hint="eastAsia" w:ascii="宋体" w:hAnsi="宋体" w:cs="宋体"/>
          <w:b/>
          <w:bCs/>
          <w:color w:val="000000"/>
          <w:sz w:val="30"/>
          <w:szCs w:val="30"/>
        </w:rPr>
        <w:t>投标人直接管理关系信息表（格式）</w:t>
      </w:r>
    </w:p>
    <w:tbl>
      <w:tblPr>
        <w:tblStyle w:val="72"/>
        <w:tblW w:w="86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077"/>
        <w:gridCol w:w="2805"/>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tcPr>
          <w:p>
            <w:pPr>
              <w:adjustRightInd/>
              <w:spacing w:before="25" w:after="25" w:line="400" w:lineRule="exact"/>
              <w:jc w:val="center"/>
              <w:rPr>
                <w:rFonts w:ascii="宋体" w:cs="宋体"/>
                <w:b/>
                <w:bCs/>
                <w:color w:val="000000"/>
                <w:spacing w:val="10"/>
                <w:kern w:val="0"/>
                <w:szCs w:val="21"/>
              </w:rPr>
            </w:pPr>
            <w:r>
              <w:rPr>
                <w:rFonts w:hint="eastAsia" w:ascii="宋体" w:hAnsi="宋体" w:cs="宋体"/>
                <w:b/>
                <w:bCs/>
                <w:color w:val="000000"/>
                <w:spacing w:val="10"/>
                <w:kern w:val="0"/>
                <w:szCs w:val="21"/>
              </w:rPr>
              <w:t>序号</w:t>
            </w:r>
          </w:p>
        </w:tc>
        <w:tc>
          <w:tcPr>
            <w:tcW w:w="3077" w:type="dxa"/>
          </w:tcPr>
          <w:p>
            <w:pPr>
              <w:adjustRightInd/>
              <w:spacing w:before="25" w:after="25" w:line="400" w:lineRule="exact"/>
              <w:jc w:val="center"/>
              <w:rPr>
                <w:rFonts w:ascii="宋体" w:cs="宋体"/>
                <w:b/>
                <w:bCs/>
                <w:color w:val="000000"/>
                <w:spacing w:val="10"/>
                <w:kern w:val="0"/>
                <w:szCs w:val="21"/>
              </w:rPr>
            </w:pPr>
            <w:r>
              <w:rPr>
                <w:rFonts w:hint="eastAsia" w:ascii="宋体" w:hAnsi="宋体" w:cs="宋体"/>
                <w:b/>
                <w:bCs/>
                <w:color w:val="000000"/>
                <w:spacing w:val="10"/>
                <w:kern w:val="0"/>
                <w:szCs w:val="21"/>
              </w:rPr>
              <w:t>直接管理关系单位名称</w:t>
            </w:r>
          </w:p>
        </w:tc>
        <w:tc>
          <w:tcPr>
            <w:tcW w:w="2805" w:type="dxa"/>
          </w:tcPr>
          <w:p>
            <w:pPr>
              <w:adjustRightInd/>
              <w:spacing w:before="25" w:after="25" w:line="400" w:lineRule="exact"/>
              <w:jc w:val="center"/>
              <w:rPr>
                <w:rFonts w:ascii="宋体" w:cs="宋体"/>
                <w:b/>
                <w:bCs/>
                <w:color w:val="000000"/>
                <w:spacing w:val="10"/>
                <w:kern w:val="0"/>
                <w:szCs w:val="21"/>
              </w:rPr>
            </w:pPr>
            <w:r>
              <w:rPr>
                <w:rFonts w:hint="eastAsia" w:ascii="宋体" w:hAnsi="宋体" w:cs="宋体"/>
                <w:b/>
                <w:bCs/>
                <w:color w:val="000000"/>
                <w:spacing w:val="10"/>
                <w:kern w:val="0"/>
                <w:szCs w:val="21"/>
              </w:rPr>
              <w:t>统一社会信用代码</w:t>
            </w:r>
          </w:p>
        </w:tc>
        <w:tc>
          <w:tcPr>
            <w:tcW w:w="1648" w:type="dxa"/>
          </w:tcPr>
          <w:p>
            <w:pPr>
              <w:widowControl/>
              <w:adjustRightInd/>
              <w:spacing w:line="400" w:lineRule="exact"/>
              <w:jc w:val="center"/>
              <w:rPr>
                <w:rFonts w:ascii="宋体" w:cs="宋体"/>
                <w:b/>
                <w:bCs/>
                <w:color w:val="000000"/>
                <w:szCs w:val="21"/>
              </w:rPr>
            </w:pPr>
            <w:r>
              <w:rPr>
                <w:rFonts w:hint="eastAsia" w:ascii="宋体" w:hAnsi="宋体" w:cs="宋体"/>
                <w:b/>
                <w:bCs/>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tcPr>
          <w:p>
            <w:pPr>
              <w:adjustRightInd/>
              <w:spacing w:before="25" w:after="25" w:line="400" w:lineRule="exact"/>
              <w:jc w:val="center"/>
              <w:rPr>
                <w:rFonts w:ascii="宋体" w:cs="宋体"/>
                <w:bCs/>
                <w:color w:val="000000"/>
                <w:spacing w:val="10"/>
                <w:kern w:val="0"/>
                <w:szCs w:val="21"/>
              </w:rPr>
            </w:pPr>
            <w:r>
              <w:rPr>
                <w:rFonts w:ascii="宋体" w:hAnsi="宋体" w:cs="宋体"/>
                <w:bCs/>
                <w:color w:val="000000"/>
                <w:spacing w:val="10"/>
                <w:kern w:val="0"/>
                <w:szCs w:val="21"/>
              </w:rPr>
              <w:t>1</w:t>
            </w:r>
          </w:p>
        </w:tc>
        <w:tc>
          <w:tcPr>
            <w:tcW w:w="3077" w:type="dxa"/>
          </w:tcPr>
          <w:p>
            <w:pPr>
              <w:adjustRightInd/>
              <w:spacing w:before="25" w:after="25" w:line="400" w:lineRule="exact"/>
              <w:jc w:val="left"/>
              <w:rPr>
                <w:rFonts w:ascii="宋体" w:cs="宋体"/>
                <w:bCs/>
                <w:color w:val="000000"/>
                <w:spacing w:val="10"/>
                <w:kern w:val="0"/>
                <w:szCs w:val="21"/>
              </w:rPr>
            </w:pPr>
          </w:p>
        </w:tc>
        <w:tc>
          <w:tcPr>
            <w:tcW w:w="2805" w:type="dxa"/>
          </w:tcPr>
          <w:p>
            <w:pPr>
              <w:adjustRightInd/>
              <w:spacing w:before="25" w:after="25" w:line="400" w:lineRule="exact"/>
              <w:jc w:val="left"/>
              <w:rPr>
                <w:rFonts w:ascii="宋体" w:cs="宋体"/>
                <w:bCs/>
                <w:color w:val="000000"/>
                <w:spacing w:val="10"/>
                <w:kern w:val="0"/>
                <w:szCs w:val="21"/>
              </w:rPr>
            </w:pPr>
          </w:p>
        </w:tc>
        <w:tc>
          <w:tcPr>
            <w:tcW w:w="1648" w:type="dxa"/>
          </w:tcPr>
          <w:p>
            <w:pPr>
              <w:adjustRightInd/>
              <w:spacing w:before="25" w:after="25" w:line="400" w:lineRule="exact"/>
              <w:jc w:val="left"/>
              <w:rPr>
                <w:rFonts w:ascii="宋体" w:cs="宋体"/>
                <w:bCs/>
                <w:color w:val="000000"/>
                <w:spacing w:val="1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tcPr>
          <w:p>
            <w:pPr>
              <w:adjustRightInd/>
              <w:spacing w:before="25" w:after="25" w:line="400" w:lineRule="exact"/>
              <w:jc w:val="center"/>
              <w:rPr>
                <w:rFonts w:ascii="宋体" w:cs="宋体"/>
                <w:bCs/>
                <w:color w:val="000000"/>
                <w:spacing w:val="10"/>
                <w:kern w:val="0"/>
                <w:szCs w:val="21"/>
              </w:rPr>
            </w:pPr>
            <w:r>
              <w:rPr>
                <w:rFonts w:ascii="宋体" w:hAnsi="宋体" w:cs="宋体"/>
                <w:bCs/>
                <w:color w:val="000000"/>
                <w:spacing w:val="10"/>
                <w:kern w:val="0"/>
                <w:szCs w:val="21"/>
              </w:rPr>
              <w:t>2</w:t>
            </w:r>
          </w:p>
        </w:tc>
        <w:tc>
          <w:tcPr>
            <w:tcW w:w="3077" w:type="dxa"/>
          </w:tcPr>
          <w:p>
            <w:pPr>
              <w:adjustRightInd/>
              <w:spacing w:before="25" w:after="25" w:line="400" w:lineRule="exact"/>
              <w:jc w:val="left"/>
              <w:rPr>
                <w:rFonts w:ascii="宋体" w:cs="宋体"/>
                <w:bCs/>
                <w:color w:val="000000"/>
                <w:spacing w:val="10"/>
                <w:kern w:val="0"/>
                <w:szCs w:val="21"/>
              </w:rPr>
            </w:pPr>
          </w:p>
        </w:tc>
        <w:tc>
          <w:tcPr>
            <w:tcW w:w="2805" w:type="dxa"/>
          </w:tcPr>
          <w:p>
            <w:pPr>
              <w:adjustRightInd/>
              <w:spacing w:before="25" w:after="25" w:line="400" w:lineRule="exact"/>
              <w:jc w:val="left"/>
              <w:rPr>
                <w:rFonts w:ascii="宋体" w:cs="宋体"/>
                <w:bCs/>
                <w:color w:val="000000"/>
                <w:spacing w:val="10"/>
                <w:kern w:val="0"/>
                <w:szCs w:val="21"/>
              </w:rPr>
            </w:pPr>
          </w:p>
        </w:tc>
        <w:tc>
          <w:tcPr>
            <w:tcW w:w="1648" w:type="dxa"/>
          </w:tcPr>
          <w:p>
            <w:pPr>
              <w:adjustRightInd/>
              <w:spacing w:before="25" w:after="25" w:line="400" w:lineRule="exact"/>
              <w:jc w:val="left"/>
              <w:rPr>
                <w:rFonts w:ascii="宋体" w:cs="宋体"/>
                <w:bCs/>
                <w:color w:val="000000"/>
                <w:spacing w:val="1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tcPr>
          <w:p>
            <w:pPr>
              <w:adjustRightInd/>
              <w:spacing w:before="25" w:after="25" w:line="400" w:lineRule="exact"/>
              <w:jc w:val="center"/>
              <w:rPr>
                <w:rFonts w:ascii="宋体" w:cs="宋体"/>
                <w:bCs/>
                <w:color w:val="000000"/>
                <w:spacing w:val="10"/>
                <w:kern w:val="0"/>
                <w:szCs w:val="21"/>
              </w:rPr>
            </w:pPr>
            <w:r>
              <w:rPr>
                <w:rFonts w:ascii="宋体" w:cs="宋体"/>
                <w:bCs/>
                <w:color w:val="000000"/>
                <w:spacing w:val="10"/>
                <w:kern w:val="0"/>
                <w:szCs w:val="21"/>
              </w:rPr>
              <w:t>.....</w:t>
            </w:r>
          </w:p>
        </w:tc>
        <w:tc>
          <w:tcPr>
            <w:tcW w:w="3077" w:type="dxa"/>
          </w:tcPr>
          <w:p>
            <w:pPr>
              <w:adjustRightInd/>
              <w:spacing w:before="25" w:after="25" w:line="400" w:lineRule="exact"/>
              <w:jc w:val="left"/>
              <w:rPr>
                <w:rFonts w:ascii="宋体" w:cs="宋体"/>
                <w:bCs/>
                <w:color w:val="000000"/>
                <w:spacing w:val="10"/>
                <w:kern w:val="0"/>
                <w:szCs w:val="21"/>
              </w:rPr>
            </w:pPr>
          </w:p>
        </w:tc>
        <w:tc>
          <w:tcPr>
            <w:tcW w:w="2805" w:type="dxa"/>
          </w:tcPr>
          <w:p>
            <w:pPr>
              <w:adjustRightInd/>
              <w:spacing w:before="25" w:after="25" w:line="400" w:lineRule="exact"/>
              <w:jc w:val="left"/>
              <w:rPr>
                <w:rFonts w:ascii="宋体" w:cs="宋体"/>
                <w:bCs/>
                <w:color w:val="000000"/>
                <w:spacing w:val="10"/>
                <w:kern w:val="0"/>
                <w:szCs w:val="21"/>
              </w:rPr>
            </w:pPr>
          </w:p>
        </w:tc>
        <w:tc>
          <w:tcPr>
            <w:tcW w:w="1648" w:type="dxa"/>
          </w:tcPr>
          <w:p>
            <w:pPr>
              <w:adjustRightInd/>
              <w:spacing w:before="25" w:after="25" w:line="400" w:lineRule="exact"/>
              <w:jc w:val="left"/>
              <w:rPr>
                <w:rFonts w:ascii="宋体" w:cs="宋体"/>
                <w:bCs/>
                <w:color w:val="000000"/>
                <w:spacing w:val="10"/>
                <w:kern w:val="0"/>
                <w:szCs w:val="21"/>
              </w:rPr>
            </w:pPr>
          </w:p>
        </w:tc>
      </w:tr>
    </w:tbl>
    <w:p>
      <w:pPr>
        <w:adjustRightInd/>
        <w:spacing w:line="400" w:lineRule="exact"/>
        <w:rPr>
          <w:rFonts w:ascii="宋体" w:cs="宋体"/>
          <w:color w:val="000000"/>
        </w:rPr>
      </w:pPr>
      <w:r>
        <w:rPr>
          <w:rFonts w:hint="eastAsia" w:ascii="宋体" w:hAnsi="宋体" w:cs="宋体"/>
          <w:color w:val="000000"/>
        </w:rPr>
        <w:t>说明：</w:t>
      </w:r>
    </w:p>
    <w:p>
      <w:pPr>
        <w:adjustRightInd/>
        <w:spacing w:line="400" w:lineRule="exact"/>
        <w:rPr>
          <w:rFonts w:ascii="宋体" w:cs="宋体"/>
          <w:color w:val="000000"/>
        </w:rPr>
      </w:pPr>
      <w:r>
        <w:rPr>
          <w:rFonts w:ascii="宋体" w:hAnsi="宋体" w:cs="宋体"/>
          <w:color w:val="000000"/>
        </w:rPr>
        <w:t>1.</w:t>
      </w:r>
      <w:r>
        <w:rPr>
          <w:rFonts w:hint="eastAsia" w:ascii="宋体" w:hAnsi="宋体" w:cs="宋体"/>
          <w:color w:val="000000"/>
        </w:rPr>
        <w:t>管理关系：是指不具有出资持股关系的其他单位之间的管理与被管理关系。</w:t>
      </w:r>
    </w:p>
    <w:p>
      <w:pPr>
        <w:adjustRightInd/>
        <w:spacing w:line="400" w:lineRule="exact"/>
        <w:rPr>
          <w:rFonts w:ascii="宋体" w:cs="宋体"/>
          <w:color w:val="000000"/>
        </w:rPr>
      </w:pPr>
      <w:r>
        <w:rPr>
          <w:rFonts w:ascii="宋体" w:hAnsi="宋体" w:cs="宋体"/>
          <w:color w:val="000000"/>
        </w:rPr>
        <w:t>2.</w:t>
      </w:r>
      <w:r>
        <w:rPr>
          <w:rFonts w:hint="eastAsia" w:ascii="宋体" w:hAnsi="宋体" w:cs="宋体"/>
          <w:color w:val="000000"/>
        </w:rPr>
        <w:t>本表所指的管理关系仅限于直接管理关系，不包含间接的管理关系。</w:t>
      </w:r>
    </w:p>
    <w:p>
      <w:pPr>
        <w:pStyle w:val="60"/>
        <w:widowControl w:val="0"/>
        <w:snapToGrid w:val="0"/>
        <w:spacing w:before="0" w:beforeAutospacing="0" w:after="0" w:afterAutospacing="0"/>
        <w:jc w:val="right"/>
        <w:rPr>
          <w:rFonts w:cs="宋体"/>
          <w:color w:val="000000"/>
          <w:sz w:val="21"/>
          <w:szCs w:val="21"/>
        </w:rPr>
      </w:pPr>
    </w:p>
    <w:p>
      <w:pPr>
        <w:widowControl/>
        <w:adjustRightInd/>
        <w:ind w:firstLine="5979" w:firstLineChars="2836"/>
        <w:jc w:val="left"/>
        <w:rPr>
          <w:b/>
          <w:bCs/>
        </w:rPr>
      </w:pPr>
    </w:p>
    <w:p>
      <w:pPr>
        <w:widowControl/>
        <w:adjustRightInd/>
        <w:ind w:firstLine="5979" w:firstLineChars="2836"/>
        <w:jc w:val="left"/>
        <w:rPr>
          <w:b/>
          <w:bCs/>
        </w:rPr>
      </w:pPr>
    </w:p>
    <w:p>
      <w:pPr>
        <w:widowControl/>
        <w:adjustRightInd/>
        <w:ind w:firstLine="5979" w:firstLineChars="2836"/>
        <w:jc w:val="left"/>
        <w:rPr>
          <w:b/>
          <w:bCs/>
        </w:rPr>
      </w:pPr>
    </w:p>
    <w:p>
      <w:pPr>
        <w:widowControl/>
        <w:adjustRightInd/>
        <w:jc w:val="left"/>
        <w:rPr>
          <w:b/>
          <w:bCs/>
          <w:sz w:val="32"/>
          <w:szCs w:val="32"/>
        </w:rPr>
      </w:pPr>
      <w:r>
        <w:rPr>
          <w:rFonts w:hint="eastAsia"/>
          <w:b/>
          <w:bCs/>
        </w:rPr>
        <w:t>投标人名称（电子公章）：</w:t>
      </w:r>
      <w:r>
        <w:rPr>
          <w:rFonts w:ascii="宋体" w:cs="宋体"/>
          <w:b/>
          <w:color w:val="000000"/>
          <w:kern w:val="0"/>
          <w:sz w:val="32"/>
          <w:szCs w:val="32"/>
        </w:rPr>
        <w:br w:type="page"/>
      </w:r>
      <w:r>
        <w:rPr>
          <w:rFonts w:hint="eastAsia" w:ascii="宋体" w:cs="宋体"/>
          <w:b/>
          <w:color w:val="000000"/>
          <w:kern w:val="0"/>
          <w:sz w:val="32"/>
          <w:szCs w:val="32"/>
          <w:lang w:eastAsia="zh-CN"/>
        </w:rPr>
        <w:t>四</w:t>
      </w:r>
      <w:r>
        <w:rPr>
          <w:rFonts w:hint="eastAsia"/>
          <w:b/>
          <w:bCs/>
          <w:sz w:val="32"/>
          <w:szCs w:val="32"/>
        </w:rPr>
        <w:t>、</w:t>
      </w:r>
      <w:r>
        <w:rPr>
          <w:rFonts w:hint="eastAsia" w:ascii="宋体" w:hAnsi="宋体" w:eastAsia="宋体" w:cs="宋体"/>
          <w:b/>
          <w:bCs/>
          <w:color w:val="000000"/>
          <w:sz w:val="32"/>
          <w:szCs w:val="32"/>
        </w:rPr>
        <w:t>中小企业声明函或者残疾人福利性单位声明函或者投标人属于监狱企业的证明材料</w:t>
      </w:r>
    </w:p>
    <w:p>
      <w:pPr>
        <w:spacing w:before="310" w:line="225" w:lineRule="auto"/>
        <w:ind w:left="2681"/>
        <w:rPr>
          <w:rFonts w:hint="eastAsia" w:ascii="宋体" w:hAnsi="宋体" w:eastAsia="宋体" w:cs="宋体"/>
          <w:spacing w:val="10"/>
          <w:sz w:val="31"/>
          <w:szCs w:val="31"/>
        </w:rPr>
      </w:pPr>
      <w:r>
        <w:rPr>
          <w:rFonts w:hint="eastAsia" w:ascii="宋体" w:hAnsi="宋体" w:eastAsia="宋体" w:cs="宋体"/>
          <w:spacing w:val="10"/>
          <w:sz w:val="31"/>
          <w:szCs w:val="31"/>
        </w:rPr>
        <w:t>中小企业声明函（</w:t>
      </w:r>
      <w:r>
        <w:rPr>
          <w:rFonts w:hint="eastAsia" w:ascii="宋体" w:hAnsi="宋体" w:eastAsia="宋体" w:cs="宋体"/>
          <w:spacing w:val="10"/>
          <w:sz w:val="31"/>
          <w:szCs w:val="31"/>
          <w:lang w:val="en-US" w:eastAsia="zh-CN"/>
        </w:rPr>
        <w:t>服务</w:t>
      </w:r>
      <w:r>
        <w:rPr>
          <w:rFonts w:hint="eastAsia" w:ascii="宋体" w:hAnsi="宋体" w:eastAsia="宋体" w:cs="宋体"/>
          <w:spacing w:val="10"/>
          <w:sz w:val="31"/>
          <w:szCs w:val="31"/>
        </w:rPr>
        <w:t>）</w:t>
      </w:r>
    </w:p>
    <w:p>
      <w:pPr>
        <w:kinsoku w:val="0"/>
        <w:autoSpaceDE w:val="0"/>
        <w:autoSpaceDN w:val="0"/>
        <w:adjustRightInd w:val="0"/>
        <w:snapToGrid w:val="0"/>
        <w:spacing w:line="269" w:lineRule="auto"/>
        <w:jc w:val="left"/>
        <w:textAlignment w:val="baseline"/>
        <w:rPr>
          <w:rFonts w:hint="eastAsia" w:ascii="宋体" w:hAnsi="宋体" w:eastAsia="宋体" w:cs="宋体"/>
          <w:snapToGrid w:val="0"/>
          <w:color w:val="000000"/>
          <w:kern w:val="0"/>
          <w:sz w:val="21"/>
          <w:szCs w:val="21"/>
          <w:lang w:val="en-US" w:eastAsia="en-US" w:bidi="ar-SA"/>
        </w:rPr>
      </w:pPr>
    </w:p>
    <w:p>
      <w:pPr>
        <w:spacing w:before="78" w:line="385" w:lineRule="auto"/>
        <w:ind w:left="8" w:right="39" w:firstLine="707"/>
        <w:rPr>
          <w:rFonts w:hint="eastAsia" w:ascii="宋体" w:hAnsi="宋体" w:eastAsia="宋体" w:cs="宋体"/>
          <w:sz w:val="24"/>
          <w:szCs w:val="24"/>
        </w:rPr>
      </w:pPr>
      <w:r>
        <w:rPr>
          <w:rFonts w:hint="eastAsia" w:ascii="宋体" w:hAnsi="宋体" w:eastAsia="宋体" w:cs="宋体"/>
          <w:spacing w:val="-1"/>
          <w:sz w:val="24"/>
          <w:szCs w:val="24"/>
        </w:rPr>
        <w:t>本公司（联合体）郑重声明</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根据《政府采购促进中小企业发展管理办法》</w:t>
      </w:r>
      <w:r>
        <w:rPr>
          <w:rFonts w:hint="eastAsia" w:ascii="宋体" w:hAnsi="宋体" w:eastAsia="宋体" w:cs="宋体"/>
          <w:spacing w:val="1"/>
          <w:sz w:val="24"/>
          <w:szCs w:val="24"/>
        </w:rPr>
        <w:t xml:space="preserve">  </w:t>
      </w:r>
      <w:r>
        <w:rPr>
          <w:rFonts w:hint="eastAsia" w:ascii="宋体" w:hAnsi="宋体" w:eastAsia="宋体" w:cs="宋体"/>
          <w:spacing w:val="-15"/>
          <w:sz w:val="24"/>
          <w:szCs w:val="24"/>
        </w:rPr>
        <w:t>（财库﹝2020﹞46</w:t>
      </w:r>
      <w:r>
        <w:rPr>
          <w:rFonts w:hint="eastAsia" w:ascii="宋体" w:hAnsi="宋体" w:eastAsia="宋体" w:cs="宋体"/>
          <w:spacing w:val="-36"/>
          <w:sz w:val="24"/>
          <w:szCs w:val="24"/>
        </w:rPr>
        <w:t xml:space="preserve"> </w:t>
      </w:r>
      <w:r>
        <w:rPr>
          <w:rFonts w:hint="eastAsia" w:ascii="宋体" w:hAnsi="宋体" w:eastAsia="宋体" w:cs="宋体"/>
          <w:spacing w:val="-15"/>
          <w:sz w:val="24"/>
          <w:szCs w:val="24"/>
        </w:rPr>
        <w:t>号）</w:t>
      </w:r>
      <w:r>
        <w:rPr>
          <w:rFonts w:hint="eastAsia" w:ascii="宋体" w:hAnsi="宋体" w:eastAsia="宋体" w:cs="宋体"/>
          <w:spacing w:val="-45"/>
          <w:sz w:val="24"/>
          <w:szCs w:val="24"/>
        </w:rPr>
        <w:t xml:space="preserve"> </w:t>
      </w:r>
      <w:r>
        <w:rPr>
          <w:rFonts w:hint="eastAsia" w:ascii="宋体" w:hAnsi="宋体" w:eastAsia="宋体" w:cs="宋体"/>
          <w:spacing w:val="-15"/>
          <w:sz w:val="24"/>
          <w:szCs w:val="24"/>
        </w:rPr>
        <w:t>的规定，本公司（联合体） 参加</w:t>
      </w:r>
      <w:r>
        <w:rPr>
          <w:rFonts w:hint="eastAsia" w:ascii="宋体" w:hAnsi="宋体" w:eastAsia="宋体" w:cs="宋体"/>
          <w:spacing w:val="-44"/>
          <w:sz w:val="24"/>
          <w:szCs w:val="24"/>
          <w:u w:val="single" w:color="auto"/>
        </w:rPr>
        <w:t xml:space="preserve"> </w:t>
      </w:r>
      <w:r>
        <w:rPr>
          <w:rFonts w:hint="eastAsia" w:ascii="宋体" w:hAnsi="宋体" w:eastAsia="宋体" w:cs="宋体"/>
          <w:spacing w:val="-15"/>
          <w:sz w:val="24"/>
          <w:szCs w:val="24"/>
          <w:u w:val="single" w:color="auto"/>
        </w:rPr>
        <w:t xml:space="preserve">（单位名称） </w:t>
      </w:r>
      <w:r>
        <w:rPr>
          <w:rFonts w:hint="eastAsia" w:ascii="宋体" w:hAnsi="宋体" w:eastAsia="宋体" w:cs="宋体"/>
          <w:spacing w:val="-15"/>
          <w:sz w:val="24"/>
          <w:szCs w:val="24"/>
        </w:rPr>
        <w:t>的</w:t>
      </w:r>
      <w:r>
        <w:rPr>
          <w:rFonts w:hint="eastAsia" w:ascii="宋体" w:hAnsi="宋体" w:eastAsia="宋体" w:cs="宋体"/>
          <w:spacing w:val="-15"/>
          <w:sz w:val="24"/>
          <w:szCs w:val="24"/>
          <w:u w:val="single" w:color="auto"/>
        </w:rPr>
        <w:t xml:space="preserve"> （项目名称）</w:t>
      </w:r>
      <w:r>
        <w:rPr>
          <w:rFonts w:hint="eastAsia" w:ascii="宋体" w:hAnsi="宋体" w:eastAsia="宋体" w:cs="宋体"/>
          <w:sz w:val="24"/>
          <w:szCs w:val="24"/>
        </w:rPr>
        <w:t xml:space="preserve"> </w:t>
      </w:r>
      <w:r>
        <w:rPr>
          <w:rFonts w:hint="eastAsia" w:ascii="宋体" w:hAnsi="宋体" w:eastAsia="宋体" w:cs="宋体"/>
          <w:spacing w:val="-3"/>
          <w:sz w:val="24"/>
          <w:szCs w:val="24"/>
        </w:rPr>
        <w:t>采购活动</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服务</w:t>
      </w:r>
      <w:r>
        <w:rPr>
          <w:rFonts w:hint="eastAsia" w:ascii="宋体" w:hAnsi="宋体" w:eastAsia="宋体" w:cs="宋体"/>
          <w:spacing w:val="-3"/>
          <w:sz w:val="24"/>
          <w:szCs w:val="24"/>
        </w:rPr>
        <w:t>全部为符合政策要求的中小企业</w:t>
      </w:r>
      <w:r>
        <w:rPr>
          <w:rFonts w:hint="eastAsia" w:ascii="宋体" w:hAnsi="宋体" w:eastAsia="宋体" w:cs="宋体"/>
          <w:spacing w:val="-3"/>
          <w:sz w:val="24"/>
          <w:szCs w:val="24"/>
          <w:lang w:val="en-US" w:eastAsia="zh-CN"/>
        </w:rPr>
        <w:t>承接</w:t>
      </w:r>
      <w:r>
        <w:rPr>
          <w:rFonts w:hint="eastAsia" w:ascii="宋体" w:hAnsi="宋体" w:eastAsia="宋体" w:cs="宋体"/>
          <w:spacing w:val="-3"/>
          <w:sz w:val="24"/>
          <w:szCs w:val="24"/>
        </w:rPr>
        <w:t>。相关企业（含联合体中的中小企业、签订分包意向协议的中小企业）的具体情况如下：</w:t>
      </w:r>
    </w:p>
    <w:p>
      <w:pPr>
        <w:spacing w:before="78" w:line="385" w:lineRule="auto"/>
        <w:ind w:left="12" w:right="147" w:firstLine="787"/>
        <w:jc w:val="both"/>
        <w:rPr>
          <w:rFonts w:hint="eastAsia" w:ascii="宋体" w:hAnsi="宋体" w:eastAsia="宋体" w:cs="宋体"/>
          <w:sz w:val="24"/>
          <w:szCs w:val="24"/>
        </w:rPr>
      </w:pPr>
      <w:r>
        <w:rPr>
          <w:rFonts w:hint="eastAsia" w:ascii="宋体" w:hAnsi="宋体" w:eastAsia="宋体" w:cs="宋体"/>
          <w:spacing w:val="-13"/>
          <w:sz w:val="24"/>
          <w:szCs w:val="24"/>
        </w:rPr>
        <w:t>1.</w:t>
      </w:r>
      <w:r>
        <w:rPr>
          <w:rFonts w:hint="eastAsia" w:ascii="宋体" w:hAnsi="宋体" w:eastAsia="宋体" w:cs="宋体"/>
          <w:spacing w:val="-52"/>
          <w:sz w:val="24"/>
          <w:szCs w:val="24"/>
          <w:u w:val="single" w:color="auto"/>
        </w:rPr>
        <w:t xml:space="preserve"> </w:t>
      </w:r>
      <w:r>
        <w:rPr>
          <w:rFonts w:hint="eastAsia" w:ascii="宋体" w:hAnsi="宋体" w:eastAsia="宋体" w:cs="宋体"/>
          <w:spacing w:val="-13"/>
          <w:sz w:val="24"/>
          <w:szCs w:val="24"/>
          <w:u w:val="single" w:color="auto"/>
        </w:rPr>
        <w:t>（标的名称</w:t>
      </w:r>
      <w:r>
        <w:rPr>
          <w:rFonts w:hint="eastAsia" w:ascii="宋体" w:hAnsi="宋体" w:eastAsia="宋体" w:cs="宋体"/>
          <w:spacing w:val="-11"/>
          <w:sz w:val="24"/>
          <w:szCs w:val="24"/>
          <w:u w:val="single" w:color="auto"/>
        </w:rPr>
        <w:t>）</w:t>
      </w:r>
      <w:r>
        <w:rPr>
          <w:rFonts w:hint="eastAsia" w:ascii="宋体" w:hAnsi="宋体" w:eastAsia="宋体" w:cs="宋体"/>
          <w:spacing w:val="-22"/>
          <w:sz w:val="24"/>
          <w:szCs w:val="24"/>
          <w:u w:val="single" w:color="auto"/>
        </w:rPr>
        <w:t xml:space="preserve"> </w:t>
      </w:r>
      <w:r>
        <w:rPr>
          <w:rFonts w:hint="eastAsia" w:ascii="宋体" w:hAnsi="宋体" w:eastAsia="宋体" w:cs="宋体"/>
          <w:spacing w:val="-11"/>
          <w:sz w:val="24"/>
          <w:szCs w:val="24"/>
        </w:rPr>
        <w:t>，</w:t>
      </w:r>
      <w:r>
        <w:rPr>
          <w:rFonts w:hint="eastAsia" w:ascii="宋体" w:hAnsi="宋体" w:eastAsia="宋体" w:cs="宋体"/>
          <w:spacing w:val="-13"/>
          <w:sz w:val="24"/>
          <w:szCs w:val="24"/>
        </w:rPr>
        <w:t>属于</w:t>
      </w:r>
      <w:r>
        <w:rPr>
          <w:rFonts w:hint="eastAsia" w:ascii="宋体" w:hAnsi="宋体" w:eastAsia="宋体" w:cs="宋体"/>
          <w:spacing w:val="-32"/>
          <w:sz w:val="24"/>
          <w:szCs w:val="24"/>
          <w:u w:val="single" w:color="auto"/>
        </w:rPr>
        <w:t xml:space="preserve"> </w:t>
      </w:r>
      <w:r>
        <w:rPr>
          <w:rFonts w:hint="eastAsia" w:ascii="宋体" w:hAnsi="宋体" w:eastAsia="宋体" w:cs="宋体"/>
          <w:spacing w:val="-13"/>
          <w:sz w:val="24"/>
          <w:szCs w:val="24"/>
          <w:u w:val="single" w:color="auto"/>
        </w:rPr>
        <w:t>（采购文件中明确的所属行业</w:t>
      </w:r>
      <w:r>
        <w:rPr>
          <w:rFonts w:hint="eastAsia" w:ascii="宋体" w:hAnsi="宋体" w:eastAsia="宋体" w:cs="宋体"/>
          <w:spacing w:val="-11"/>
          <w:sz w:val="24"/>
          <w:szCs w:val="24"/>
          <w:u w:val="single" w:color="auto"/>
        </w:rPr>
        <w:t>）</w:t>
      </w:r>
      <w:r>
        <w:rPr>
          <w:rFonts w:hint="eastAsia" w:ascii="宋体" w:hAnsi="宋体" w:eastAsia="宋体" w:cs="宋体"/>
          <w:spacing w:val="-18"/>
          <w:sz w:val="24"/>
          <w:szCs w:val="24"/>
          <w:u w:val="single" w:color="auto"/>
        </w:rPr>
        <w:t xml:space="preserve"> </w:t>
      </w:r>
      <w:r>
        <w:rPr>
          <w:rFonts w:hint="eastAsia" w:ascii="宋体" w:hAnsi="宋体" w:eastAsia="宋体" w:cs="宋体"/>
          <w:spacing w:val="-11"/>
          <w:sz w:val="24"/>
          <w:szCs w:val="24"/>
        </w:rPr>
        <w:t>；</w:t>
      </w:r>
      <w:r>
        <w:rPr>
          <w:rFonts w:hint="eastAsia" w:ascii="宋体" w:hAnsi="宋体" w:eastAsia="宋体" w:cs="宋体"/>
          <w:spacing w:val="-3"/>
          <w:sz w:val="24"/>
          <w:szCs w:val="24"/>
          <w:lang w:val="en-US" w:eastAsia="zh-CN"/>
        </w:rPr>
        <w:t>承接</w:t>
      </w:r>
      <w:r>
        <w:rPr>
          <w:rFonts w:hint="eastAsia" w:ascii="宋体" w:hAnsi="宋体" w:eastAsia="宋体" w:cs="宋体"/>
          <w:spacing w:val="-13"/>
          <w:sz w:val="24"/>
          <w:szCs w:val="24"/>
        </w:rPr>
        <w:t>企业为</w:t>
      </w:r>
      <w:r>
        <w:rPr>
          <w:rFonts w:hint="eastAsia" w:ascii="宋体" w:hAnsi="宋体" w:eastAsia="宋体" w:cs="宋体"/>
          <w:spacing w:val="-31"/>
          <w:sz w:val="24"/>
          <w:szCs w:val="24"/>
          <w:u w:val="single" w:color="auto"/>
        </w:rPr>
        <w:t xml:space="preserve"> </w:t>
      </w:r>
      <w:r>
        <w:rPr>
          <w:rFonts w:hint="eastAsia" w:ascii="宋体" w:hAnsi="宋体" w:eastAsia="宋体" w:cs="宋体"/>
          <w:spacing w:val="-13"/>
          <w:sz w:val="24"/>
          <w:szCs w:val="24"/>
          <w:u w:val="single" w:color="auto"/>
        </w:rPr>
        <w:t>（企业</w:t>
      </w:r>
      <w:r>
        <w:rPr>
          <w:rFonts w:hint="eastAsia" w:ascii="宋体" w:hAnsi="宋体" w:eastAsia="宋体" w:cs="宋体"/>
          <w:spacing w:val="-6"/>
          <w:sz w:val="24"/>
          <w:szCs w:val="24"/>
          <w:u w:val="single" w:color="auto"/>
        </w:rPr>
        <w:t>名称</w:t>
      </w:r>
      <w:r>
        <w:rPr>
          <w:rFonts w:hint="eastAsia" w:ascii="宋体" w:hAnsi="宋体" w:eastAsia="宋体" w:cs="宋体"/>
          <w:spacing w:val="-5"/>
          <w:sz w:val="24"/>
          <w:szCs w:val="24"/>
          <w:u w:val="single" w:color="auto"/>
        </w:rPr>
        <w:t>）</w:t>
      </w:r>
      <w:r>
        <w:rPr>
          <w:rFonts w:hint="eastAsia" w:ascii="宋体" w:hAnsi="宋体" w:eastAsia="宋体" w:cs="宋体"/>
          <w:spacing w:val="-4"/>
          <w:sz w:val="24"/>
          <w:szCs w:val="24"/>
          <w:u w:val="single" w:color="auto"/>
        </w:rPr>
        <w:t xml:space="preserve"> </w:t>
      </w:r>
      <w:r>
        <w:rPr>
          <w:rFonts w:hint="eastAsia" w:ascii="宋体" w:hAnsi="宋体" w:eastAsia="宋体" w:cs="宋体"/>
          <w:spacing w:val="-5"/>
          <w:sz w:val="24"/>
          <w:szCs w:val="24"/>
        </w:rPr>
        <w:t>，</w:t>
      </w:r>
      <w:r>
        <w:rPr>
          <w:rFonts w:hint="eastAsia" w:ascii="宋体" w:hAnsi="宋体" w:eastAsia="宋体" w:cs="宋体"/>
          <w:spacing w:val="-6"/>
          <w:sz w:val="24"/>
          <w:szCs w:val="24"/>
        </w:rPr>
        <w:t>从业人员</w:t>
      </w:r>
      <w:r>
        <w:rPr>
          <w:rFonts w:hint="eastAsia" w:ascii="宋体" w:hAnsi="宋体" w:eastAsia="宋体" w:cs="宋体"/>
          <w:spacing w:val="-84"/>
          <w:sz w:val="24"/>
          <w:szCs w:val="24"/>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109"/>
          <w:sz w:val="24"/>
          <w:szCs w:val="24"/>
        </w:rPr>
        <w:t xml:space="preserve"> </w:t>
      </w:r>
      <w:r>
        <w:rPr>
          <w:rFonts w:hint="eastAsia" w:ascii="宋体" w:hAnsi="宋体" w:eastAsia="宋体" w:cs="宋体"/>
          <w:spacing w:val="-6"/>
          <w:sz w:val="24"/>
          <w:szCs w:val="24"/>
        </w:rPr>
        <w:t>人，营业收入为</w:t>
      </w:r>
      <w:r>
        <w:rPr>
          <w:rFonts w:hint="eastAsia" w:ascii="宋体" w:hAnsi="宋体" w:eastAsia="宋体" w:cs="宋体"/>
          <w:spacing w:val="-118"/>
          <w:sz w:val="24"/>
          <w:szCs w:val="24"/>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6"/>
          <w:sz w:val="24"/>
          <w:szCs w:val="24"/>
        </w:rPr>
        <w:t>万元，资产总额为</w:t>
      </w:r>
      <w:r>
        <w:rPr>
          <w:rFonts w:hint="eastAsia" w:ascii="宋体" w:hAnsi="宋体" w:eastAsia="宋体" w:cs="宋体"/>
          <w:spacing w:val="-117"/>
          <w:sz w:val="24"/>
          <w:szCs w:val="24"/>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6"/>
          <w:sz w:val="24"/>
          <w:szCs w:val="24"/>
        </w:rPr>
        <w:t>万元</w:t>
      </w:r>
      <w:r>
        <w:rPr>
          <w:rFonts w:hint="eastAsia" w:ascii="宋体" w:hAnsi="宋体" w:eastAsia="宋体" w:cs="宋体"/>
          <w:spacing w:val="-7"/>
          <w:sz w:val="24"/>
          <w:szCs w:val="24"/>
        </w:rPr>
        <w:t>，属</w:t>
      </w:r>
      <w:r>
        <w:rPr>
          <w:rFonts w:hint="eastAsia" w:ascii="宋体" w:hAnsi="宋体" w:eastAsia="宋体" w:cs="宋体"/>
          <w:spacing w:val="-21"/>
          <w:sz w:val="24"/>
          <w:szCs w:val="24"/>
        </w:rPr>
        <w:t>于</w:t>
      </w:r>
      <w:r>
        <w:rPr>
          <w:rFonts w:hint="eastAsia" w:ascii="宋体" w:hAnsi="宋体" w:eastAsia="宋体" w:cs="宋体"/>
          <w:spacing w:val="-32"/>
          <w:sz w:val="24"/>
          <w:szCs w:val="24"/>
          <w:u w:val="single" w:color="auto"/>
        </w:rPr>
        <w:t xml:space="preserve"> </w:t>
      </w:r>
      <w:r>
        <w:rPr>
          <w:rFonts w:hint="eastAsia" w:ascii="宋体" w:hAnsi="宋体" w:eastAsia="宋体" w:cs="宋体"/>
          <w:spacing w:val="-21"/>
          <w:sz w:val="24"/>
          <w:szCs w:val="24"/>
          <w:u w:val="single" w:color="auto"/>
        </w:rPr>
        <w:t>（中型企业、 小型企业、微型企业</w:t>
      </w:r>
      <w:r>
        <w:rPr>
          <w:rFonts w:hint="eastAsia" w:ascii="宋体" w:hAnsi="宋体" w:eastAsia="宋体" w:cs="宋体"/>
          <w:spacing w:val="-1"/>
          <w:sz w:val="24"/>
          <w:szCs w:val="24"/>
          <w:u w:val="single" w:color="auto"/>
        </w:rPr>
        <w:t>）</w:t>
      </w:r>
      <w:r>
        <w:rPr>
          <w:rFonts w:hint="eastAsia" w:ascii="宋体" w:hAnsi="宋体" w:eastAsia="宋体" w:cs="宋体"/>
          <w:spacing w:val="16"/>
          <w:sz w:val="24"/>
          <w:szCs w:val="24"/>
          <w:u w:val="single" w:color="auto"/>
        </w:rPr>
        <w:t xml:space="preserve"> </w:t>
      </w:r>
      <w:r>
        <w:rPr>
          <w:rFonts w:hint="eastAsia" w:ascii="宋体" w:hAnsi="宋体" w:eastAsia="宋体" w:cs="宋体"/>
          <w:spacing w:val="-1"/>
          <w:sz w:val="24"/>
          <w:szCs w:val="24"/>
        </w:rPr>
        <w:t>；</w:t>
      </w:r>
    </w:p>
    <w:p>
      <w:pPr>
        <w:spacing w:before="232" w:line="385" w:lineRule="auto"/>
        <w:ind w:left="12" w:right="97" w:firstLine="772"/>
        <w:jc w:val="both"/>
        <w:rPr>
          <w:rFonts w:hint="eastAsia" w:ascii="宋体" w:hAnsi="宋体" w:eastAsia="宋体" w:cs="宋体"/>
          <w:sz w:val="24"/>
          <w:szCs w:val="24"/>
        </w:rPr>
      </w:pPr>
      <w:r>
        <w:rPr>
          <w:rFonts w:hint="eastAsia" w:ascii="宋体" w:hAnsi="宋体" w:eastAsia="宋体" w:cs="宋体"/>
          <w:spacing w:val="-14"/>
          <w:sz w:val="24"/>
          <w:szCs w:val="24"/>
        </w:rPr>
        <w:t>2.</w:t>
      </w:r>
      <w:r>
        <w:rPr>
          <w:rFonts w:hint="eastAsia" w:ascii="宋体" w:hAnsi="宋体" w:eastAsia="宋体" w:cs="宋体"/>
          <w:spacing w:val="-31"/>
          <w:sz w:val="24"/>
          <w:szCs w:val="24"/>
          <w:u w:val="single" w:color="auto"/>
        </w:rPr>
        <w:t xml:space="preserve"> </w:t>
      </w:r>
      <w:r>
        <w:rPr>
          <w:rFonts w:hint="eastAsia" w:ascii="宋体" w:hAnsi="宋体" w:eastAsia="宋体" w:cs="宋体"/>
          <w:spacing w:val="-14"/>
          <w:sz w:val="24"/>
          <w:szCs w:val="24"/>
          <w:u w:val="single" w:color="auto"/>
        </w:rPr>
        <w:t>（标的名称</w:t>
      </w:r>
      <w:r>
        <w:rPr>
          <w:rFonts w:hint="eastAsia" w:ascii="宋体" w:hAnsi="宋体" w:eastAsia="宋体" w:cs="宋体"/>
          <w:spacing w:val="-5"/>
          <w:sz w:val="24"/>
          <w:szCs w:val="24"/>
          <w:u w:val="single" w:color="auto"/>
        </w:rPr>
        <w:t>）</w:t>
      </w:r>
      <w:r>
        <w:rPr>
          <w:rFonts w:hint="eastAsia" w:ascii="宋体" w:hAnsi="宋体" w:eastAsia="宋体" w:cs="宋体"/>
          <w:spacing w:val="46"/>
          <w:sz w:val="24"/>
          <w:szCs w:val="24"/>
          <w:u w:val="single" w:color="auto"/>
        </w:rPr>
        <w:t xml:space="preserve"> </w:t>
      </w:r>
      <w:r>
        <w:rPr>
          <w:rFonts w:hint="eastAsia" w:ascii="宋体" w:hAnsi="宋体" w:eastAsia="宋体" w:cs="宋体"/>
          <w:spacing w:val="-5"/>
          <w:sz w:val="24"/>
          <w:szCs w:val="24"/>
        </w:rPr>
        <w:t>，</w:t>
      </w:r>
      <w:r>
        <w:rPr>
          <w:rFonts w:hint="eastAsia" w:ascii="宋体" w:hAnsi="宋体" w:eastAsia="宋体" w:cs="宋体"/>
          <w:spacing w:val="-14"/>
          <w:sz w:val="24"/>
          <w:szCs w:val="24"/>
        </w:rPr>
        <w:t>属于</w:t>
      </w:r>
      <w:r>
        <w:rPr>
          <w:rFonts w:hint="eastAsia" w:ascii="宋体" w:hAnsi="宋体" w:eastAsia="宋体" w:cs="宋体"/>
          <w:spacing w:val="35"/>
          <w:sz w:val="24"/>
          <w:szCs w:val="24"/>
          <w:u w:val="single" w:color="auto"/>
        </w:rPr>
        <w:t xml:space="preserve"> </w:t>
      </w:r>
      <w:r>
        <w:rPr>
          <w:rFonts w:hint="eastAsia" w:ascii="宋体" w:hAnsi="宋体" w:eastAsia="宋体" w:cs="宋体"/>
          <w:spacing w:val="-14"/>
          <w:sz w:val="24"/>
          <w:szCs w:val="24"/>
          <w:u w:val="single" w:color="auto"/>
        </w:rPr>
        <w:t>（采购文件中明确的所属行业</w:t>
      </w:r>
      <w:r>
        <w:rPr>
          <w:rFonts w:hint="eastAsia" w:ascii="宋体" w:hAnsi="宋体" w:eastAsia="宋体" w:cs="宋体"/>
          <w:spacing w:val="-5"/>
          <w:sz w:val="24"/>
          <w:szCs w:val="24"/>
          <w:u w:val="single" w:color="auto"/>
        </w:rPr>
        <w:t>）</w:t>
      </w:r>
      <w:r>
        <w:rPr>
          <w:rFonts w:hint="eastAsia" w:ascii="宋体" w:hAnsi="宋体" w:eastAsia="宋体" w:cs="宋体"/>
          <w:spacing w:val="-5"/>
          <w:sz w:val="24"/>
          <w:szCs w:val="24"/>
        </w:rPr>
        <w:t>；</w:t>
      </w:r>
      <w:r>
        <w:rPr>
          <w:rFonts w:hint="eastAsia" w:ascii="宋体" w:hAnsi="宋体" w:eastAsia="宋体" w:cs="宋体"/>
          <w:spacing w:val="-3"/>
          <w:sz w:val="24"/>
          <w:szCs w:val="24"/>
          <w:lang w:val="en-US" w:eastAsia="zh-CN"/>
        </w:rPr>
        <w:t>承接</w:t>
      </w:r>
      <w:r>
        <w:rPr>
          <w:rFonts w:hint="eastAsia" w:ascii="宋体" w:hAnsi="宋体" w:eastAsia="宋体" w:cs="宋体"/>
          <w:spacing w:val="-14"/>
          <w:sz w:val="24"/>
          <w:szCs w:val="24"/>
        </w:rPr>
        <w:t>企业为</w:t>
      </w:r>
      <w:r>
        <w:rPr>
          <w:rFonts w:hint="eastAsia" w:ascii="宋体" w:hAnsi="宋体" w:eastAsia="宋体" w:cs="宋体"/>
          <w:spacing w:val="-14"/>
          <w:sz w:val="24"/>
          <w:szCs w:val="24"/>
          <w:u w:val="single" w:color="auto"/>
        </w:rPr>
        <w:t xml:space="preserve"> （企业</w:t>
      </w:r>
      <w:r>
        <w:rPr>
          <w:rFonts w:hint="eastAsia" w:ascii="宋体" w:hAnsi="宋体" w:eastAsia="宋体" w:cs="宋体"/>
          <w:spacing w:val="-13"/>
          <w:sz w:val="24"/>
          <w:szCs w:val="24"/>
          <w:u w:val="single" w:color="auto"/>
        </w:rPr>
        <w:t>名称</w:t>
      </w:r>
      <w:r>
        <w:rPr>
          <w:rFonts w:hint="eastAsia" w:ascii="宋体" w:hAnsi="宋体" w:eastAsia="宋体" w:cs="宋体"/>
          <w:spacing w:val="-10"/>
          <w:sz w:val="24"/>
          <w:szCs w:val="24"/>
          <w:u w:val="single" w:color="auto"/>
        </w:rPr>
        <w:t>）</w:t>
      </w:r>
      <w:r>
        <w:rPr>
          <w:rFonts w:hint="eastAsia" w:ascii="宋体" w:hAnsi="宋体" w:eastAsia="宋体" w:cs="宋体"/>
          <w:spacing w:val="-24"/>
          <w:sz w:val="24"/>
          <w:szCs w:val="24"/>
          <w:u w:val="single" w:color="auto"/>
        </w:rPr>
        <w:t xml:space="preserve"> </w:t>
      </w:r>
      <w:r>
        <w:rPr>
          <w:rFonts w:hint="eastAsia" w:ascii="宋体" w:hAnsi="宋体" w:eastAsia="宋体" w:cs="宋体"/>
          <w:spacing w:val="-10"/>
          <w:sz w:val="24"/>
          <w:szCs w:val="24"/>
        </w:rPr>
        <w:t>，</w:t>
      </w:r>
      <w:r>
        <w:rPr>
          <w:rFonts w:hint="eastAsia" w:ascii="宋体" w:hAnsi="宋体" w:eastAsia="宋体" w:cs="宋体"/>
          <w:spacing w:val="-13"/>
          <w:sz w:val="24"/>
          <w:szCs w:val="24"/>
        </w:rPr>
        <w:t>从业人员</w:t>
      </w:r>
      <w:r>
        <w:rPr>
          <w:rFonts w:hint="eastAsia" w:ascii="宋体" w:hAnsi="宋体" w:eastAsia="宋体" w:cs="宋体"/>
          <w:spacing w:val="-13"/>
          <w:sz w:val="24"/>
          <w:szCs w:val="24"/>
          <w:u w:val="single" w:color="auto"/>
        </w:rPr>
        <w:t xml:space="preserve">      </w:t>
      </w:r>
      <w:r>
        <w:rPr>
          <w:rFonts w:hint="eastAsia" w:ascii="宋体" w:hAnsi="宋体" w:eastAsia="宋体" w:cs="宋体"/>
          <w:spacing w:val="-108"/>
          <w:sz w:val="24"/>
          <w:szCs w:val="24"/>
        </w:rPr>
        <w:t xml:space="preserve"> </w:t>
      </w:r>
      <w:r>
        <w:rPr>
          <w:rFonts w:hint="eastAsia" w:ascii="宋体" w:hAnsi="宋体" w:eastAsia="宋体" w:cs="宋体"/>
          <w:spacing w:val="-13"/>
          <w:sz w:val="24"/>
          <w:szCs w:val="24"/>
        </w:rPr>
        <w:t>人</w:t>
      </w:r>
      <w:r>
        <w:rPr>
          <w:rFonts w:hint="eastAsia" w:ascii="宋体" w:hAnsi="宋体" w:eastAsia="宋体" w:cs="宋体"/>
          <w:spacing w:val="-13"/>
          <w:sz w:val="24"/>
          <w:szCs w:val="24"/>
          <w:lang w:eastAsia="zh-CN"/>
        </w:rPr>
        <w:t>，</w:t>
      </w:r>
      <w:r>
        <w:rPr>
          <w:rFonts w:hint="eastAsia" w:ascii="宋体" w:hAnsi="宋体" w:eastAsia="宋体" w:cs="宋体"/>
          <w:spacing w:val="-13"/>
          <w:sz w:val="24"/>
          <w:szCs w:val="24"/>
        </w:rPr>
        <w:t>营业收入为</w:t>
      </w:r>
      <w:r>
        <w:rPr>
          <w:rFonts w:hint="eastAsia" w:ascii="宋体" w:hAnsi="宋体" w:eastAsia="宋体" w:cs="宋体"/>
          <w:sz w:val="24"/>
          <w:szCs w:val="24"/>
          <w:u w:val="single" w:color="auto"/>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13"/>
          <w:sz w:val="24"/>
          <w:szCs w:val="24"/>
        </w:rPr>
        <w:t>万元</w:t>
      </w:r>
      <w:r>
        <w:rPr>
          <w:rFonts w:hint="eastAsia" w:ascii="宋体" w:hAnsi="宋体" w:eastAsia="宋体" w:cs="宋体"/>
          <w:spacing w:val="-13"/>
          <w:sz w:val="24"/>
          <w:szCs w:val="24"/>
          <w:lang w:eastAsia="zh-CN"/>
        </w:rPr>
        <w:t>，</w:t>
      </w:r>
      <w:r>
        <w:rPr>
          <w:rFonts w:hint="eastAsia" w:ascii="宋体" w:hAnsi="宋体" w:eastAsia="宋体" w:cs="宋体"/>
          <w:spacing w:val="-13"/>
          <w:sz w:val="24"/>
          <w:szCs w:val="24"/>
        </w:rPr>
        <w:t>资产总额为</w:t>
      </w:r>
      <w:r>
        <w:rPr>
          <w:rFonts w:hint="eastAsia" w:ascii="宋体" w:hAnsi="宋体" w:eastAsia="宋体" w:cs="宋体"/>
          <w:sz w:val="24"/>
          <w:szCs w:val="24"/>
          <w:u w:val="single" w:color="auto"/>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13"/>
          <w:sz w:val="24"/>
          <w:szCs w:val="24"/>
        </w:rPr>
        <w:t>万元，属于</w:t>
      </w:r>
      <w:r>
        <w:rPr>
          <w:rFonts w:hint="eastAsia" w:ascii="宋体" w:hAnsi="宋体" w:eastAsia="宋体" w:cs="宋体"/>
          <w:sz w:val="24"/>
          <w:szCs w:val="24"/>
          <w:u w:val="single" w:color="auto"/>
        </w:rPr>
        <w:tab/>
      </w:r>
      <w:r>
        <w:rPr>
          <w:rFonts w:hint="eastAsia" w:ascii="宋体" w:hAnsi="宋体" w:eastAsia="宋体" w:cs="宋体"/>
          <w:spacing w:val="-24"/>
          <w:sz w:val="24"/>
          <w:szCs w:val="24"/>
          <w:u w:val="single" w:color="auto"/>
        </w:rPr>
        <w:t>（中型企业、 小型企业、微型企业</w:t>
      </w:r>
      <w:r>
        <w:rPr>
          <w:rFonts w:hint="eastAsia" w:ascii="宋体" w:hAnsi="宋体" w:eastAsia="宋体" w:cs="宋体"/>
          <w:spacing w:val="-4"/>
          <w:sz w:val="24"/>
          <w:szCs w:val="24"/>
          <w:u w:val="single" w:color="auto"/>
        </w:rPr>
        <w:t>）</w:t>
      </w:r>
      <w:r>
        <w:rPr>
          <w:rFonts w:hint="eastAsia" w:ascii="宋体" w:hAnsi="宋体" w:eastAsia="宋体" w:cs="宋体"/>
          <w:spacing w:val="15"/>
          <w:sz w:val="24"/>
          <w:szCs w:val="24"/>
          <w:u w:val="single" w:color="auto"/>
        </w:rPr>
        <w:t xml:space="preserve"> </w:t>
      </w:r>
      <w:r>
        <w:rPr>
          <w:rFonts w:hint="eastAsia" w:ascii="宋体" w:hAnsi="宋体" w:eastAsia="宋体" w:cs="宋体"/>
          <w:spacing w:val="-4"/>
          <w:sz w:val="24"/>
          <w:szCs w:val="24"/>
        </w:rPr>
        <w:t>；</w:t>
      </w:r>
    </w:p>
    <w:p>
      <w:pPr>
        <w:spacing w:before="249" w:line="379" w:lineRule="exact"/>
        <w:ind w:left="730"/>
        <w:rPr>
          <w:rFonts w:hint="eastAsia" w:ascii="宋体" w:hAnsi="宋体" w:eastAsia="宋体" w:cs="宋体"/>
          <w:sz w:val="24"/>
          <w:szCs w:val="24"/>
        </w:rPr>
      </w:pPr>
      <w:r>
        <w:rPr>
          <w:rFonts w:hint="eastAsia" w:ascii="宋体" w:hAnsi="宋体" w:eastAsia="宋体" w:cs="宋体"/>
          <w:spacing w:val="-7"/>
          <w:position w:val="3"/>
          <w:sz w:val="24"/>
          <w:szCs w:val="24"/>
        </w:rPr>
        <w:t>……</w:t>
      </w:r>
    </w:p>
    <w:p>
      <w:pPr>
        <w:spacing w:before="240" w:line="502" w:lineRule="exact"/>
        <w:ind w:left="742"/>
        <w:rPr>
          <w:rFonts w:hint="eastAsia" w:ascii="宋体" w:hAnsi="宋体" w:eastAsia="宋体" w:cs="宋体"/>
          <w:sz w:val="24"/>
          <w:szCs w:val="24"/>
        </w:rPr>
      </w:pPr>
      <w:r>
        <w:rPr>
          <w:rFonts w:hint="eastAsia" w:ascii="宋体" w:hAnsi="宋体" w:eastAsia="宋体" w:cs="宋体"/>
          <w:spacing w:val="-8"/>
          <w:position w:val="19"/>
          <w:sz w:val="24"/>
          <w:szCs w:val="24"/>
        </w:rPr>
        <w:t>以上企业</w:t>
      </w:r>
      <w:r>
        <w:rPr>
          <w:rFonts w:hint="eastAsia" w:ascii="宋体" w:hAnsi="宋体" w:eastAsia="宋体" w:cs="宋体"/>
          <w:spacing w:val="-8"/>
          <w:position w:val="19"/>
          <w:sz w:val="24"/>
          <w:szCs w:val="24"/>
          <w:lang w:eastAsia="zh-CN"/>
        </w:rPr>
        <w:t>，</w:t>
      </w:r>
      <w:r>
        <w:rPr>
          <w:rFonts w:hint="eastAsia" w:ascii="宋体" w:hAnsi="宋体" w:eastAsia="宋体" w:cs="宋体"/>
          <w:spacing w:val="-8"/>
          <w:position w:val="19"/>
          <w:sz w:val="24"/>
          <w:szCs w:val="24"/>
        </w:rPr>
        <w:t>不属于大企业的分支机构</w:t>
      </w:r>
      <w:r>
        <w:rPr>
          <w:rFonts w:hint="eastAsia" w:ascii="宋体" w:hAnsi="宋体" w:eastAsia="宋体" w:cs="宋体"/>
          <w:spacing w:val="-8"/>
          <w:position w:val="19"/>
          <w:sz w:val="24"/>
          <w:szCs w:val="24"/>
          <w:lang w:eastAsia="zh-CN"/>
        </w:rPr>
        <w:t>，</w:t>
      </w:r>
      <w:r>
        <w:rPr>
          <w:rFonts w:hint="eastAsia" w:ascii="宋体" w:hAnsi="宋体" w:eastAsia="宋体" w:cs="宋体"/>
          <w:spacing w:val="-8"/>
          <w:position w:val="19"/>
          <w:sz w:val="24"/>
          <w:szCs w:val="24"/>
        </w:rPr>
        <w:t>不存在控股股东为大企业的情形</w:t>
      </w:r>
      <w:r>
        <w:rPr>
          <w:rFonts w:hint="eastAsia" w:ascii="宋体" w:hAnsi="宋体" w:eastAsia="宋体" w:cs="宋体"/>
          <w:spacing w:val="-8"/>
          <w:position w:val="19"/>
          <w:sz w:val="24"/>
          <w:szCs w:val="24"/>
          <w:lang w:eastAsia="zh-CN"/>
        </w:rPr>
        <w:t>，</w:t>
      </w:r>
      <w:r>
        <w:rPr>
          <w:rFonts w:hint="eastAsia" w:ascii="宋体" w:hAnsi="宋体" w:eastAsia="宋体" w:cs="宋体"/>
          <w:spacing w:val="-8"/>
          <w:position w:val="19"/>
          <w:sz w:val="24"/>
          <w:szCs w:val="24"/>
        </w:rPr>
        <w:t>也</w:t>
      </w:r>
    </w:p>
    <w:p>
      <w:pPr>
        <w:spacing w:line="220" w:lineRule="auto"/>
        <w:ind w:left="13"/>
        <w:rPr>
          <w:rFonts w:hint="eastAsia" w:ascii="宋体" w:hAnsi="宋体" w:eastAsia="宋体" w:cs="宋体"/>
          <w:sz w:val="24"/>
          <w:szCs w:val="24"/>
        </w:rPr>
      </w:pPr>
      <w:r>
        <w:rPr>
          <w:rFonts w:hint="eastAsia" w:ascii="宋体" w:hAnsi="宋体" w:eastAsia="宋体" w:cs="宋体"/>
          <w:spacing w:val="-3"/>
          <w:sz w:val="24"/>
          <w:szCs w:val="24"/>
        </w:rPr>
        <w:t>不存在与大企业的负责人为同一人的情形。</w:t>
      </w:r>
    </w:p>
    <w:p>
      <w:pPr>
        <w:kinsoku w:val="0"/>
        <w:autoSpaceDE w:val="0"/>
        <w:autoSpaceDN w:val="0"/>
        <w:adjustRightInd w:val="0"/>
        <w:snapToGrid w:val="0"/>
        <w:spacing w:line="252" w:lineRule="auto"/>
        <w:jc w:val="left"/>
        <w:textAlignment w:val="baseline"/>
        <w:rPr>
          <w:rFonts w:hint="eastAsia" w:ascii="宋体" w:hAnsi="宋体" w:eastAsia="宋体" w:cs="宋体"/>
          <w:snapToGrid w:val="0"/>
          <w:color w:val="000000"/>
          <w:kern w:val="0"/>
          <w:sz w:val="24"/>
          <w:szCs w:val="24"/>
          <w:lang w:val="en-US" w:eastAsia="en-US" w:bidi="ar-SA"/>
        </w:rPr>
      </w:pPr>
    </w:p>
    <w:p>
      <w:pPr>
        <w:spacing w:before="79" w:line="220" w:lineRule="auto"/>
        <w:ind w:left="715"/>
        <w:rPr>
          <w:rFonts w:hint="eastAsia" w:ascii="宋体" w:hAnsi="宋体" w:eastAsia="宋体" w:cs="宋体"/>
          <w:sz w:val="24"/>
          <w:szCs w:val="24"/>
        </w:rPr>
      </w:pPr>
      <w:r>
        <w:rPr>
          <w:rFonts w:hint="eastAsia" w:ascii="宋体" w:hAnsi="宋体" w:eastAsia="宋体" w:cs="宋体"/>
          <w:spacing w:val="-1"/>
          <w:sz w:val="24"/>
          <w:szCs w:val="24"/>
        </w:rPr>
        <w:t>本企业对上述声明内容的真实性负责。如有虚假，将</w:t>
      </w:r>
      <w:r>
        <w:rPr>
          <w:rFonts w:hint="eastAsia" w:ascii="宋体" w:hAnsi="宋体" w:eastAsia="宋体" w:cs="宋体"/>
          <w:spacing w:val="-2"/>
          <w:sz w:val="24"/>
          <w:szCs w:val="24"/>
        </w:rPr>
        <w:t>依法承担相应责任。</w:t>
      </w:r>
    </w:p>
    <w:p>
      <w:pPr>
        <w:kinsoku w:val="0"/>
        <w:autoSpaceDE w:val="0"/>
        <w:autoSpaceDN w:val="0"/>
        <w:adjustRightInd w:val="0"/>
        <w:snapToGrid w:val="0"/>
        <w:spacing w:line="290" w:lineRule="auto"/>
        <w:jc w:val="left"/>
        <w:textAlignment w:val="baseline"/>
        <w:rPr>
          <w:rFonts w:hint="eastAsia" w:ascii="宋体" w:hAnsi="宋体" w:eastAsia="宋体" w:cs="宋体"/>
          <w:snapToGrid w:val="0"/>
          <w:color w:val="000000"/>
          <w:kern w:val="0"/>
          <w:sz w:val="24"/>
          <w:szCs w:val="24"/>
          <w:lang w:val="en-US" w:eastAsia="en-US" w:bidi="ar-SA"/>
        </w:rPr>
      </w:pPr>
    </w:p>
    <w:p>
      <w:pPr>
        <w:spacing w:before="78" w:line="619" w:lineRule="exact"/>
        <w:ind w:left="5638"/>
        <w:rPr>
          <w:rFonts w:hint="eastAsia" w:ascii="宋体" w:hAnsi="宋体" w:eastAsia="宋体" w:cs="宋体"/>
          <w:sz w:val="24"/>
          <w:szCs w:val="24"/>
        </w:rPr>
      </w:pPr>
      <w:r>
        <w:rPr>
          <w:rFonts w:hint="eastAsia" w:ascii="宋体" w:hAnsi="宋体" w:eastAsia="宋体" w:cs="宋体"/>
          <w:spacing w:val="-9"/>
          <w:position w:val="29"/>
          <w:sz w:val="24"/>
          <w:szCs w:val="24"/>
        </w:rPr>
        <w:t>企业名称（电子签章</w:t>
      </w:r>
      <w:r>
        <w:rPr>
          <w:rFonts w:hint="eastAsia" w:ascii="宋体" w:hAnsi="宋体" w:eastAsia="宋体" w:cs="宋体"/>
          <w:spacing w:val="-4"/>
          <w:position w:val="29"/>
          <w:sz w:val="24"/>
          <w:szCs w:val="24"/>
        </w:rPr>
        <w:t>）：</w:t>
      </w:r>
    </w:p>
    <w:p>
      <w:pPr>
        <w:spacing w:before="1" w:line="220" w:lineRule="auto"/>
        <w:ind w:left="5676"/>
        <w:rPr>
          <w:rFonts w:hint="eastAsia" w:ascii="宋体" w:hAnsi="宋体" w:eastAsia="宋体" w:cs="宋体"/>
          <w:sz w:val="24"/>
          <w:szCs w:val="24"/>
        </w:rPr>
      </w:pPr>
      <w:r>
        <w:rPr>
          <w:rFonts w:hint="eastAsia" w:ascii="宋体" w:hAnsi="宋体" w:eastAsia="宋体" w:cs="宋体"/>
          <w:spacing w:val="-29"/>
          <w:sz w:val="24"/>
          <w:szCs w:val="24"/>
        </w:rPr>
        <w:t>日</w:t>
      </w:r>
      <w:r>
        <w:rPr>
          <w:rFonts w:hint="eastAsia" w:ascii="宋体" w:hAnsi="宋体" w:eastAsia="宋体" w:cs="宋体"/>
          <w:spacing w:val="13"/>
          <w:sz w:val="24"/>
          <w:szCs w:val="24"/>
        </w:rPr>
        <w:t xml:space="preserve"> </w:t>
      </w:r>
      <w:r>
        <w:rPr>
          <w:rFonts w:hint="eastAsia" w:ascii="宋体" w:hAnsi="宋体" w:eastAsia="宋体" w:cs="宋体"/>
          <w:spacing w:val="-29"/>
          <w:sz w:val="24"/>
          <w:szCs w:val="24"/>
        </w:rPr>
        <w:t>期：</w:t>
      </w:r>
    </w:p>
    <w:p>
      <w:pPr>
        <w:kinsoku w:val="0"/>
        <w:autoSpaceDE w:val="0"/>
        <w:autoSpaceDN w:val="0"/>
        <w:adjustRightInd w:val="0"/>
        <w:snapToGrid w:val="0"/>
        <w:spacing w:line="266" w:lineRule="auto"/>
        <w:jc w:val="left"/>
        <w:textAlignment w:val="baseline"/>
        <w:rPr>
          <w:rFonts w:hint="eastAsia" w:ascii="宋体" w:hAnsi="宋体" w:eastAsia="宋体" w:cs="宋体"/>
          <w:snapToGrid w:val="0"/>
          <w:color w:val="000000"/>
          <w:kern w:val="0"/>
          <w:sz w:val="24"/>
          <w:szCs w:val="24"/>
          <w:lang w:val="en-US" w:eastAsia="en-US" w:bidi="ar-SA"/>
        </w:rPr>
      </w:pPr>
    </w:p>
    <w:p>
      <w:pPr>
        <w:spacing w:line="220" w:lineRule="auto"/>
        <w:ind w:left="10"/>
        <w:rPr>
          <w:rFonts w:hint="eastAsia" w:ascii="宋体" w:hAnsi="宋体" w:eastAsia="宋体" w:cs="宋体"/>
          <w:spacing w:val="-4"/>
          <w:sz w:val="24"/>
          <w:szCs w:val="24"/>
        </w:rPr>
      </w:pPr>
      <w:r>
        <w:rPr>
          <w:rFonts w:hint="eastAsia" w:ascii="宋体" w:hAnsi="宋体" w:eastAsia="宋体" w:cs="宋体"/>
          <w:spacing w:val="-4"/>
          <w:sz w:val="24"/>
          <w:szCs w:val="24"/>
        </w:rPr>
        <w:t>注： 1、填写要求：①“标的名称”、“采购文件中明确的所属行业”依据招标文件 第二部分投标人须知前附表中“采购标的及其对应的中小企业划分标准所属行业”的 指引逐一填写，不得缺漏；②从业人员、营业收入、资产总额填报上一年度数据，无 上一年度数据的新成立企业可不填报；③中型企业、小型企业、微型企业等 3 种企业 类型，结合以上数据，依据《中小企业划型标准规定》（工信部联企业〔2011〕300 号）确定；④投标人提供的《中小企业声明函》与实际情况不符的或者未按以上要求 填写的，中小企业声明函无效，不享受中小企业扶持政策。声明内容不实的，属于提 供虚假材料谋取中标、成交的，依法承担法律责任。</w:t>
      </w:r>
    </w:p>
    <w:p>
      <w:pPr>
        <w:rPr>
          <w:rFonts w:hint="eastAsia" w:ascii="宋体" w:hAnsi="宋体" w:eastAsia="宋体" w:cs="宋体"/>
          <w:spacing w:val="-4"/>
          <w:sz w:val="24"/>
          <w:szCs w:val="24"/>
        </w:rPr>
      </w:pPr>
      <w:r>
        <w:rPr>
          <w:rFonts w:hint="eastAsia" w:ascii="宋体" w:hAnsi="宋体" w:eastAsia="宋体" w:cs="宋体"/>
          <w:spacing w:val="-4"/>
          <w:sz w:val="24"/>
          <w:szCs w:val="24"/>
        </w:rPr>
        <w:br w:type="page"/>
      </w:r>
    </w:p>
    <w:p>
      <w:pPr>
        <w:pStyle w:val="2"/>
        <w:rPr>
          <w:rFonts w:hint="eastAsia"/>
        </w:rPr>
      </w:pPr>
    </w:p>
    <w:p>
      <w:pPr>
        <w:spacing w:before="310" w:line="225" w:lineRule="auto"/>
        <w:ind w:left="2681"/>
        <w:rPr>
          <w:rFonts w:hint="eastAsia" w:ascii="宋体" w:hAnsi="宋体" w:eastAsia="宋体" w:cs="宋体"/>
          <w:spacing w:val="10"/>
          <w:sz w:val="31"/>
          <w:szCs w:val="31"/>
        </w:rPr>
      </w:pPr>
      <w:r>
        <w:rPr>
          <w:rFonts w:hint="eastAsia" w:ascii="宋体" w:hAnsi="宋体" w:eastAsia="宋体" w:cs="宋体"/>
          <w:spacing w:val="10"/>
          <w:sz w:val="31"/>
          <w:szCs w:val="31"/>
        </w:rPr>
        <w:t>残疾人福利性单位声明函</w:t>
      </w:r>
    </w:p>
    <w:p>
      <w:pPr>
        <w:kinsoku w:val="0"/>
        <w:autoSpaceDE w:val="0"/>
        <w:autoSpaceDN w:val="0"/>
        <w:adjustRightInd w:val="0"/>
        <w:snapToGrid w:val="0"/>
        <w:spacing w:line="310" w:lineRule="auto"/>
        <w:jc w:val="left"/>
        <w:textAlignment w:val="baseline"/>
        <w:rPr>
          <w:rFonts w:hint="eastAsia" w:ascii="宋体" w:hAnsi="宋体" w:eastAsia="宋体" w:cs="宋体"/>
          <w:snapToGrid w:val="0"/>
          <w:color w:val="000000"/>
          <w:kern w:val="0"/>
          <w:sz w:val="21"/>
          <w:szCs w:val="21"/>
          <w:lang w:val="en-US" w:eastAsia="en-US" w:bidi="ar-SA"/>
        </w:rPr>
      </w:pPr>
    </w:p>
    <w:p>
      <w:pPr>
        <w:kinsoku w:val="0"/>
        <w:autoSpaceDE w:val="0"/>
        <w:autoSpaceDN w:val="0"/>
        <w:adjustRightInd w:val="0"/>
        <w:snapToGrid w:val="0"/>
        <w:spacing w:line="311" w:lineRule="auto"/>
        <w:jc w:val="left"/>
        <w:textAlignment w:val="baseline"/>
        <w:rPr>
          <w:rFonts w:hint="eastAsia" w:ascii="宋体" w:hAnsi="宋体" w:eastAsia="宋体" w:cs="宋体"/>
          <w:snapToGrid w:val="0"/>
          <w:color w:val="000000"/>
          <w:kern w:val="0"/>
          <w:sz w:val="21"/>
          <w:szCs w:val="21"/>
          <w:lang w:val="en-US" w:eastAsia="en-US" w:bidi="ar-SA"/>
        </w:rPr>
      </w:pPr>
    </w:p>
    <w:p>
      <w:pPr>
        <w:spacing w:before="78" w:line="360" w:lineRule="auto"/>
        <w:ind w:firstLine="481"/>
        <w:jc w:val="both"/>
        <w:rPr>
          <w:rFonts w:hint="eastAsia" w:ascii="宋体" w:hAnsi="宋体" w:eastAsia="宋体" w:cs="宋体"/>
          <w:sz w:val="24"/>
          <w:szCs w:val="24"/>
        </w:rPr>
      </w:pPr>
      <w:r>
        <w:rPr>
          <w:rFonts w:hint="eastAsia" w:ascii="宋体" w:hAnsi="宋体" w:eastAsia="宋体" w:cs="宋体"/>
          <w:spacing w:val="-2"/>
          <w:sz w:val="24"/>
          <w:szCs w:val="24"/>
        </w:rPr>
        <w:t>本单位郑重声明，根据《财政部</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民政部</w:t>
      </w:r>
      <w:r>
        <w:rPr>
          <w:rFonts w:hint="eastAsia" w:ascii="宋体" w:hAnsi="宋体" w:eastAsia="宋体" w:cs="宋体"/>
          <w:spacing w:val="32"/>
          <w:sz w:val="24"/>
          <w:szCs w:val="24"/>
        </w:rPr>
        <w:t xml:space="preserve"> </w:t>
      </w:r>
      <w:r>
        <w:rPr>
          <w:rFonts w:hint="eastAsia" w:ascii="宋体" w:hAnsi="宋体" w:eastAsia="宋体" w:cs="宋体"/>
          <w:spacing w:val="-2"/>
          <w:sz w:val="24"/>
          <w:szCs w:val="24"/>
        </w:rPr>
        <w:t>中国残疾人联合会</w:t>
      </w:r>
      <w:r>
        <w:rPr>
          <w:rFonts w:hint="eastAsia" w:ascii="宋体" w:hAnsi="宋体" w:eastAsia="宋体" w:cs="宋体"/>
          <w:spacing w:val="-3"/>
          <w:sz w:val="24"/>
          <w:szCs w:val="24"/>
        </w:rPr>
        <w:t>关于促进残疾人就业</w:t>
      </w:r>
      <w:r>
        <w:rPr>
          <w:rFonts w:hint="eastAsia" w:ascii="宋体" w:hAnsi="宋体" w:eastAsia="宋体" w:cs="宋体"/>
          <w:sz w:val="24"/>
          <w:szCs w:val="24"/>
        </w:rPr>
        <w:t xml:space="preserve"> 政府采购政策的通知》（财库〔2017〕141 号）的规定，本单</w:t>
      </w:r>
      <w:r>
        <w:rPr>
          <w:rFonts w:hint="eastAsia" w:ascii="宋体" w:hAnsi="宋体" w:eastAsia="宋体" w:cs="宋体"/>
          <w:spacing w:val="-1"/>
          <w:sz w:val="24"/>
          <w:szCs w:val="24"/>
        </w:rPr>
        <w:t>位为符合条件的残疾人</w:t>
      </w:r>
      <w:r>
        <w:rPr>
          <w:rFonts w:hint="eastAsia" w:ascii="宋体" w:hAnsi="宋体" w:eastAsia="宋体" w:cs="宋体"/>
          <w:sz w:val="24"/>
          <w:szCs w:val="24"/>
        </w:rPr>
        <w:t xml:space="preserve"> </w:t>
      </w:r>
      <w:r>
        <w:rPr>
          <w:rFonts w:hint="eastAsia" w:ascii="宋体" w:hAnsi="宋体" w:eastAsia="宋体" w:cs="宋体"/>
          <w:spacing w:val="1"/>
          <w:sz w:val="24"/>
          <w:szCs w:val="24"/>
        </w:rPr>
        <w:t>福利性单位，且本单位参加</w:t>
      </w:r>
      <w:r>
        <w:rPr>
          <w:rFonts w:hint="eastAsia" w:ascii="宋体" w:hAnsi="宋体" w:eastAsia="宋体" w:cs="宋体"/>
          <w:spacing w:val="-109"/>
          <w:sz w:val="24"/>
          <w:szCs w:val="24"/>
        </w:rPr>
        <w:t xml:space="preserve"> </w:t>
      </w:r>
      <w:r>
        <w:rPr>
          <w:rFonts w:hint="eastAsia" w:ascii="宋体" w:hAnsi="宋体" w:eastAsia="宋体" w:cs="宋体"/>
          <w:spacing w:val="2"/>
          <w:sz w:val="24"/>
          <w:szCs w:val="24"/>
          <w:u w:val="single" w:color="auto"/>
        </w:rPr>
        <w:t xml:space="preserve">  (采购人)     </w:t>
      </w:r>
      <w:r>
        <w:rPr>
          <w:rFonts w:hint="eastAsia" w:ascii="宋体" w:hAnsi="宋体" w:eastAsia="宋体" w:cs="宋体"/>
          <w:spacing w:val="-104"/>
          <w:sz w:val="24"/>
          <w:szCs w:val="24"/>
        </w:rPr>
        <w:t xml:space="preserve"> </w:t>
      </w:r>
      <w:r>
        <w:rPr>
          <w:rFonts w:hint="eastAsia" w:ascii="宋体" w:hAnsi="宋体" w:eastAsia="宋体" w:cs="宋体"/>
          <w:spacing w:val="1"/>
          <w:sz w:val="24"/>
          <w:szCs w:val="24"/>
        </w:rPr>
        <w:t>单位的</w:t>
      </w:r>
      <w:r>
        <w:rPr>
          <w:rFonts w:hint="eastAsia" w:ascii="宋体" w:hAnsi="宋体" w:eastAsia="宋体" w:cs="宋体"/>
          <w:spacing w:val="-117"/>
          <w:sz w:val="24"/>
          <w:szCs w:val="24"/>
        </w:rPr>
        <w:t xml:space="preserve"> </w:t>
      </w:r>
      <w:r>
        <w:rPr>
          <w:rFonts w:hint="eastAsia" w:ascii="宋体" w:hAnsi="宋体" w:eastAsia="宋体" w:cs="宋体"/>
          <w:spacing w:val="2"/>
          <w:sz w:val="24"/>
          <w:szCs w:val="24"/>
          <w:u w:val="single" w:color="auto"/>
        </w:rPr>
        <w:t xml:space="preserve">  （项目名称）    </w:t>
      </w:r>
      <w:r>
        <w:rPr>
          <w:rFonts w:hint="eastAsia" w:ascii="宋体" w:hAnsi="宋体" w:eastAsia="宋体" w:cs="宋体"/>
          <w:spacing w:val="-101"/>
          <w:sz w:val="24"/>
          <w:szCs w:val="24"/>
        </w:rPr>
        <w:t xml:space="preserve"> </w:t>
      </w:r>
      <w:r>
        <w:rPr>
          <w:rFonts w:hint="eastAsia" w:ascii="宋体" w:hAnsi="宋体" w:eastAsia="宋体" w:cs="宋体"/>
          <w:spacing w:val="1"/>
          <w:sz w:val="24"/>
          <w:szCs w:val="24"/>
        </w:rPr>
        <w:t>项目采购活动提供本单位制造的</w:t>
      </w:r>
      <w:r>
        <w:rPr>
          <w:rFonts w:hint="eastAsia" w:ascii="宋体" w:hAnsi="宋体" w:eastAsia="宋体" w:cs="宋体"/>
          <w:sz w:val="24"/>
          <w:szCs w:val="24"/>
        </w:rPr>
        <w:t xml:space="preserve"> </w:t>
      </w:r>
      <w:r>
        <w:rPr>
          <w:rFonts w:hint="eastAsia" w:ascii="宋体" w:hAnsi="宋体" w:eastAsia="宋体" w:cs="宋体"/>
          <w:spacing w:val="3"/>
          <w:sz w:val="24"/>
          <w:szCs w:val="24"/>
        </w:rPr>
        <w:t>货物（由本单位承担工程/提供服务</w:t>
      </w:r>
      <w:r>
        <w:rPr>
          <w:rFonts w:hint="eastAsia" w:ascii="宋体" w:hAnsi="宋体" w:eastAsia="宋体" w:cs="宋体"/>
          <w:spacing w:val="1"/>
          <w:sz w:val="24"/>
          <w:szCs w:val="24"/>
        </w:rPr>
        <w:t>），</w:t>
      </w:r>
      <w:r>
        <w:rPr>
          <w:rFonts w:hint="eastAsia" w:ascii="宋体" w:hAnsi="宋体" w:eastAsia="宋体" w:cs="宋体"/>
          <w:spacing w:val="3"/>
          <w:sz w:val="24"/>
          <w:szCs w:val="24"/>
        </w:rPr>
        <w:t>或者提供其他残疾人福利性单位制造的货物</w:t>
      </w:r>
    </w:p>
    <w:p>
      <w:pPr>
        <w:spacing w:line="219" w:lineRule="auto"/>
        <w:ind w:left="7"/>
        <w:rPr>
          <w:rFonts w:hint="eastAsia" w:ascii="宋体" w:hAnsi="宋体" w:eastAsia="宋体" w:cs="宋体"/>
          <w:sz w:val="24"/>
          <w:szCs w:val="24"/>
        </w:rPr>
      </w:pPr>
      <w:r>
        <w:rPr>
          <w:rFonts w:hint="eastAsia" w:ascii="宋体" w:hAnsi="宋体" w:eastAsia="宋体" w:cs="宋体"/>
          <w:spacing w:val="-2"/>
          <w:sz w:val="24"/>
          <w:szCs w:val="24"/>
        </w:rPr>
        <w:t>（不包括使用非残疾人福利性单位注册商标的货物）。</w:t>
      </w:r>
    </w:p>
    <w:p>
      <w:pPr>
        <w:spacing w:before="182" w:line="220" w:lineRule="auto"/>
        <w:ind w:left="481"/>
        <w:rPr>
          <w:rFonts w:hint="eastAsia" w:ascii="宋体" w:hAnsi="宋体" w:eastAsia="宋体" w:cs="宋体"/>
          <w:sz w:val="24"/>
          <w:szCs w:val="24"/>
        </w:rPr>
      </w:pPr>
      <w:r>
        <w:rPr>
          <w:rFonts w:hint="eastAsia" w:ascii="宋体" w:hAnsi="宋体" w:eastAsia="宋体" w:cs="宋体"/>
          <w:spacing w:val="-2"/>
          <w:sz w:val="24"/>
          <w:szCs w:val="24"/>
        </w:rPr>
        <w:t>本单位对上述声明的真实性负责。如有虚假，将依法承担相应责任。</w:t>
      </w:r>
    </w:p>
    <w:p>
      <w:pPr>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val="en-US" w:eastAsia="en-US" w:bidi="ar-SA"/>
        </w:rPr>
      </w:pPr>
    </w:p>
    <w:p>
      <w:pPr>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val="en-US" w:eastAsia="en-US" w:bidi="ar-SA"/>
        </w:rPr>
      </w:pPr>
    </w:p>
    <w:p>
      <w:pPr>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val="en-US" w:eastAsia="en-US" w:bidi="ar-SA"/>
        </w:rPr>
      </w:pPr>
    </w:p>
    <w:p>
      <w:pPr>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val="en-US" w:eastAsia="en-US" w:bidi="ar-SA"/>
        </w:rPr>
      </w:pPr>
    </w:p>
    <w:p>
      <w:pPr>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val="en-US" w:eastAsia="en-US" w:bidi="ar-SA"/>
        </w:rPr>
      </w:pPr>
    </w:p>
    <w:p>
      <w:pPr>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val="en-US" w:eastAsia="en-US" w:bidi="ar-SA"/>
        </w:rPr>
      </w:pPr>
    </w:p>
    <w:p>
      <w:pPr>
        <w:spacing w:before="78" w:line="468" w:lineRule="exact"/>
        <w:ind w:left="2402"/>
        <w:rPr>
          <w:rFonts w:hint="eastAsia" w:ascii="宋体" w:hAnsi="宋体" w:eastAsia="宋体" w:cs="宋体"/>
          <w:sz w:val="24"/>
          <w:szCs w:val="24"/>
          <w:lang w:val="en-US" w:eastAsia="zh-CN"/>
        </w:rPr>
      </w:pPr>
      <w:r>
        <w:rPr>
          <w:rFonts w:hint="eastAsia" w:ascii="宋体" w:hAnsi="宋体" w:eastAsia="宋体" w:cs="宋体"/>
          <w:spacing w:val="-8"/>
          <w:position w:val="17"/>
          <w:sz w:val="24"/>
          <w:szCs w:val="24"/>
        </w:rPr>
        <w:t>单位名称（</w:t>
      </w:r>
      <w:r>
        <w:rPr>
          <w:rFonts w:hint="eastAsia" w:ascii="宋体" w:hAnsi="宋体" w:eastAsia="宋体" w:cs="宋体"/>
          <w:spacing w:val="-8"/>
          <w:position w:val="17"/>
          <w:sz w:val="24"/>
          <w:szCs w:val="24"/>
          <w:lang w:val="en-US" w:eastAsia="zh-CN"/>
        </w:rPr>
        <w:t>电子公章</w:t>
      </w:r>
      <w:r>
        <w:rPr>
          <w:rFonts w:hint="eastAsia" w:ascii="宋体" w:hAnsi="宋体" w:eastAsia="宋体" w:cs="宋体"/>
          <w:spacing w:val="-3"/>
          <w:position w:val="17"/>
          <w:sz w:val="24"/>
          <w:szCs w:val="24"/>
        </w:rPr>
        <w:t>）</w:t>
      </w:r>
      <w:r>
        <w:rPr>
          <w:rFonts w:hint="eastAsia" w:ascii="宋体" w:hAnsi="宋体" w:eastAsia="宋体" w:cs="宋体"/>
          <w:spacing w:val="-3"/>
          <w:position w:val="17"/>
          <w:sz w:val="24"/>
          <w:szCs w:val="24"/>
          <w:lang w:val="en-US" w:eastAsia="zh-CN"/>
        </w:rPr>
        <w:t>:</w:t>
      </w:r>
    </w:p>
    <w:p>
      <w:pPr>
        <w:spacing w:before="1" w:line="220" w:lineRule="auto"/>
        <w:ind w:left="3642"/>
        <w:rPr>
          <w:rFonts w:hint="eastAsia" w:ascii="宋体" w:hAnsi="宋体" w:eastAsia="宋体" w:cs="宋体"/>
          <w:sz w:val="24"/>
          <w:szCs w:val="24"/>
          <w:lang w:val="en-US" w:eastAsia="zh-CN"/>
        </w:rPr>
      </w:pPr>
      <w:r>
        <w:rPr>
          <w:rFonts w:hint="eastAsia" w:ascii="宋体" w:hAnsi="宋体" w:eastAsia="宋体" w:cs="宋体"/>
          <w:spacing w:val="-29"/>
          <w:sz w:val="24"/>
          <w:szCs w:val="24"/>
        </w:rPr>
        <w:t>日</w:t>
      </w:r>
      <w:r>
        <w:rPr>
          <w:rFonts w:hint="eastAsia" w:ascii="宋体" w:hAnsi="宋体" w:eastAsia="宋体" w:cs="宋体"/>
          <w:spacing w:val="6"/>
          <w:sz w:val="24"/>
          <w:szCs w:val="24"/>
        </w:rPr>
        <w:t xml:space="preserve">  </w:t>
      </w:r>
      <w:r>
        <w:rPr>
          <w:rFonts w:hint="eastAsia" w:ascii="宋体" w:hAnsi="宋体" w:eastAsia="宋体" w:cs="宋体"/>
          <w:spacing w:val="-29"/>
          <w:sz w:val="24"/>
          <w:szCs w:val="24"/>
        </w:rPr>
        <w:t>期</w:t>
      </w:r>
      <w:r>
        <w:rPr>
          <w:rFonts w:hint="eastAsia" w:ascii="宋体" w:hAnsi="宋体" w:eastAsia="宋体" w:cs="宋体"/>
          <w:spacing w:val="-29"/>
          <w:sz w:val="24"/>
          <w:szCs w:val="24"/>
          <w:lang w:val="en-US" w:eastAsia="zh-CN"/>
        </w:rPr>
        <w:t>:</w:t>
      </w:r>
    </w:p>
    <w:p>
      <w:pPr>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val="en-US" w:eastAsia="en-US" w:bidi="ar-SA"/>
        </w:rPr>
      </w:pPr>
    </w:p>
    <w:p>
      <w:pPr>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val="en-US" w:eastAsia="en-US" w:bidi="ar-SA"/>
        </w:rPr>
      </w:pPr>
    </w:p>
    <w:p>
      <w:pPr>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val="en-US" w:eastAsia="en-US" w:bidi="ar-SA"/>
        </w:rPr>
      </w:pPr>
    </w:p>
    <w:p>
      <w:pPr>
        <w:spacing w:before="79" w:line="360" w:lineRule="auto"/>
        <w:ind w:left="7" w:hanging="7"/>
        <w:jc w:val="both"/>
        <w:rPr>
          <w:rFonts w:hint="eastAsia" w:ascii="宋体" w:hAnsi="宋体" w:eastAsia="宋体" w:cs="宋体"/>
          <w:spacing w:val="-3"/>
          <w:sz w:val="24"/>
          <w:szCs w:val="24"/>
        </w:rPr>
      </w:pPr>
      <w:r>
        <w:rPr>
          <w:rFonts w:hint="eastAsia" w:ascii="宋体" w:hAnsi="宋体" w:eastAsia="宋体" w:cs="宋体"/>
          <w:sz w:val="24"/>
          <w:szCs w:val="24"/>
        </w:rPr>
        <w:t>注：请根据自己的真实情况出具《残疾人福利性单位声明函</w:t>
      </w:r>
      <w:r>
        <w:rPr>
          <w:rFonts w:hint="eastAsia" w:ascii="宋体" w:hAnsi="宋体" w:eastAsia="宋体" w:cs="宋体"/>
          <w:spacing w:val="-1"/>
          <w:sz w:val="24"/>
          <w:szCs w:val="24"/>
        </w:rPr>
        <w:t>》。依法享受中小企业优</w:t>
      </w:r>
      <w:r>
        <w:rPr>
          <w:rFonts w:hint="eastAsia" w:ascii="宋体" w:hAnsi="宋体" w:eastAsia="宋体" w:cs="宋体"/>
          <w:sz w:val="24"/>
          <w:szCs w:val="24"/>
        </w:rPr>
        <w:t>惠政策的，采购人或者采购代理机构在公告</w:t>
      </w:r>
      <w:r>
        <w:rPr>
          <w:rFonts w:hint="eastAsia" w:ascii="宋体" w:hAnsi="宋体" w:eastAsia="宋体" w:cs="宋体"/>
          <w:spacing w:val="-1"/>
          <w:sz w:val="24"/>
          <w:szCs w:val="24"/>
        </w:rPr>
        <w:t>成交结果时，同时公告其《残疾人福利性</w:t>
      </w:r>
      <w:r>
        <w:rPr>
          <w:rFonts w:hint="eastAsia" w:ascii="宋体" w:hAnsi="宋体" w:eastAsia="宋体" w:cs="宋体"/>
          <w:spacing w:val="-3"/>
          <w:sz w:val="24"/>
          <w:szCs w:val="24"/>
        </w:rPr>
        <w:t>单位声明函》，接受社会监督。</w:t>
      </w:r>
    </w:p>
    <w:p>
      <w:pPr>
        <w:rPr>
          <w:rFonts w:hint="eastAsia" w:ascii="宋体" w:hAnsi="宋体" w:eastAsia="宋体" w:cs="宋体"/>
          <w:spacing w:val="-3"/>
          <w:sz w:val="24"/>
          <w:szCs w:val="24"/>
        </w:rPr>
      </w:pPr>
    </w:p>
    <w:p>
      <w:pPr>
        <w:rPr>
          <w:rFonts w:hint="eastAsia" w:ascii="宋体" w:hAnsi="宋体" w:eastAsia="宋体" w:cs="宋体"/>
          <w:spacing w:val="-3"/>
          <w:sz w:val="24"/>
          <w:szCs w:val="24"/>
        </w:rPr>
      </w:pPr>
    </w:p>
    <w:p>
      <w:pPr>
        <w:pStyle w:val="2"/>
        <w:rPr>
          <w:rFonts w:hint="eastAsia" w:ascii="宋体" w:hAnsi="宋体" w:eastAsia="宋体" w:cs="宋体"/>
          <w:spacing w:val="-3"/>
          <w:sz w:val="24"/>
          <w:szCs w:val="24"/>
        </w:rPr>
      </w:pPr>
    </w:p>
    <w:p>
      <w:pPr>
        <w:rPr>
          <w:rFonts w:hint="eastAsia"/>
        </w:rPr>
      </w:pPr>
    </w:p>
    <w:p>
      <w:pPr>
        <w:pStyle w:val="79"/>
        <w:rPr>
          <w:rFonts w:ascii="宋体" w:cs="宋体"/>
          <w:b/>
          <w:color w:val="000000"/>
          <w:kern w:val="0"/>
          <w:sz w:val="32"/>
          <w:szCs w:val="32"/>
        </w:rPr>
      </w:pPr>
      <w:r>
        <w:rPr>
          <w:rFonts w:hint="eastAsia" w:ascii="宋体" w:hAnsi="宋体" w:eastAsia="宋体" w:cs="宋体"/>
          <w:sz w:val="24"/>
          <w:szCs w:val="24"/>
        </w:rPr>
        <w:t>根据《关于政府采购支持监狱企业发展有关问题的通知》（财库 [2014]68 号）的</w:t>
      </w:r>
      <w:r>
        <w:rPr>
          <w:rFonts w:hint="eastAsia" w:ascii="宋体" w:hAnsi="宋体" w:eastAsia="宋体" w:cs="宋体"/>
          <w:sz w:val="24"/>
          <w:szCs w:val="24"/>
          <w:lang w:val="en-US" w:eastAsia="zh-CN"/>
        </w:rPr>
        <w:t>规定</w:t>
      </w:r>
      <w:r>
        <w:rPr>
          <w:rFonts w:hint="eastAsia" w:ascii="宋体" w:hAnsi="宋体" w:eastAsia="宋体" w:cs="宋体"/>
          <w:sz w:val="24"/>
          <w:szCs w:val="24"/>
        </w:rPr>
        <w:t>，投标人提供由省级以上监狱管理局、戒毒管理局（含新疆生产 建设兵团）出具的属于监狱企业证明文件的，视同为小型和微型企业。</w:t>
      </w: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r>
        <w:rPr>
          <w:rFonts w:hint="eastAsia"/>
          <w:b/>
          <w:bCs/>
          <w:sz w:val="32"/>
          <w:szCs w:val="32"/>
          <w:lang w:val="en-US" w:eastAsia="zh-CN"/>
        </w:rPr>
        <w:t>五</w:t>
      </w:r>
      <w:r>
        <w:rPr>
          <w:rFonts w:hint="eastAsia"/>
          <w:b/>
          <w:bCs/>
          <w:sz w:val="32"/>
          <w:szCs w:val="32"/>
        </w:rPr>
        <w:t>、</w:t>
      </w:r>
      <w:r>
        <w:rPr>
          <w:rFonts w:hint="eastAsia" w:ascii="宋体" w:hAnsi="宋体" w:eastAsia="宋体" w:cs="宋体"/>
          <w:b/>
          <w:color w:val="000000"/>
          <w:sz w:val="32"/>
          <w:szCs w:val="32"/>
        </w:rPr>
        <w:t>投标人认为有必要提供的其他证明材料</w:t>
      </w: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spacing w:line="360" w:lineRule="auto"/>
        <w:ind w:right="420"/>
        <w:jc w:val="center"/>
        <w:rPr>
          <w:rFonts w:hint="eastAsia" w:ascii="宋体" w:hAnsi="宋体" w:eastAsia="宋体" w:cs="宋体"/>
          <w:b/>
          <w:bCs/>
          <w:color w:val="000000"/>
          <w:sz w:val="44"/>
          <w:szCs w:val="44"/>
        </w:rPr>
      </w:pPr>
    </w:p>
    <w:p>
      <w:pPr>
        <w:spacing w:line="360" w:lineRule="auto"/>
        <w:ind w:right="420"/>
        <w:jc w:val="center"/>
        <w:rPr>
          <w:rFonts w:hint="eastAsia" w:ascii="宋体" w:hAnsi="宋体" w:eastAsia="宋体" w:cs="宋体"/>
          <w:b/>
          <w:bCs/>
          <w:color w:val="000000"/>
          <w:sz w:val="44"/>
          <w:szCs w:val="44"/>
        </w:rPr>
      </w:pPr>
    </w:p>
    <w:p>
      <w:pPr>
        <w:spacing w:line="360" w:lineRule="auto"/>
        <w:ind w:right="420"/>
        <w:jc w:val="center"/>
        <w:rPr>
          <w:rFonts w:hint="eastAsia" w:ascii="宋体" w:hAnsi="宋体" w:eastAsia="宋体" w:cs="宋体"/>
          <w:b/>
          <w:bCs/>
          <w:color w:val="000000"/>
          <w:sz w:val="44"/>
          <w:szCs w:val="44"/>
        </w:rPr>
      </w:pPr>
    </w:p>
    <w:p>
      <w:pPr>
        <w:spacing w:line="360" w:lineRule="auto"/>
        <w:ind w:right="420"/>
        <w:jc w:val="center"/>
        <w:rPr>
          <w:rFonts w:hint="eastAsia" w:ascii="宋体" w:hAnsi="宋体" w:eastAsia="宋体" w:cs="宋体"/>
          <w:b/>
          <w:bCs/>
          <w:color w:val="000000"/>
          <w:sz w:val="44"/>
          <w:szCs w:val="44"/>
        </w:rPr>
      </w:pPr>
    </w:p>
    <w:p>
      <w:pPr>
        <w:spacing w:line="360" w:lineRule="auto"/>
        <w:ind w:right="420"/>
        <w:jc w:val="center"/>
        <w:rPr>
          <w:rFonts w:hint="eastAsia" w:ascii="宋体" w:hAnsi="宋体" w:eastAsia="宋体" w:cs="宋体"/>
          <w:b/>
          <w:bCs/>
          <w:color w:val="000000"/>
          <w:sz w:val="44"/>
          <w:szCs w:val="44"/>
          <w:lang w:eastAsia="zh-CN"/>
        </w:rPr>
      </w:pPr>
      <w:r>
        <w:rPr>
          <w:rFonts w:hint="eastAsia" w:ascii="宋体" w:hAnsi="宋体" w:eastAsia="宋体" w:cs="宋体"/>
          <w:b/>
          <w:bCs/>
          <w:color w:val="000000"/>
          <w:sz w:val="44"/>
          <w:szCs w:val="44"/>
        </w:rPr>
        <w:t>商务技术</w:t>
      </w:r>
      <w:r>
        <w:rPr>
          <w:rFonts w:hint="eastAsia" w:ascii="宋体" w:hAnsi="宋体" w:cs="宋体"/>
          <w:b/>
          <w:bCs/>
          <w:color w:val="000000"/>
          <w:sz w:val="44"/>
          <w:szCs w:val="44"/>
          <w:lang w:val="en-US" w:eastAsia="zh-CN"/>
        </w:rPr>
        <w:t>文件</w:t>
      </w:r>
    </w:p>
    <w:p>
      <w:pPr>
        <w:spacing w:line="360" w:lineRule="auto"/>
        <w:ind w:right="420"/>
        <w:jc w:val="center"/>
        <w:rPr>
          <w:rFonts w:hint="eastAsia" w:ascii="宋体" w:hAnsi="宋体" w:eastAsia="宋体" w:cs="宋体"/>
          <w:b w:val="0"/>
          <w:bCs w:val="0"/>
          <w:color w:val="000000"/>
          <w:sz w:val="28"/>
          <w:szCs w:val="28"/>
        </w:rPr>
      </w:pPr>
    </w:p>
    <w:p>
      <w:pPr>
        <w:spacing w:line="360" w:lineRule="auto"/>
        <w:ind w:right="420"/>
        <w:jc w:val="center"/>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（电子投标文件） </w:t>
      </w:r>
    </w:p>
    <w:p>
      <w:pPr>
        <w:spacing w:line="480" w:lineRule="auto"/>
        <w:ind w:right="420"/>
        <w:jc w:val="left"/>
        <w:rPr>
          <w:rFonts w:hint="eastAsia" w:ascii="宋体" w:hAnsi="宋体" w:eastAsia="宋体" w:cs="宋体"/>
          <w:b w:val="0"/>
          <w:color w:val="000000"/>
          <w:sz w:val="24"/>
          <w:szCs w:val="24"/>
        </w:rPr>
      </w:pPr>
    </w:p>
    <w:p>
      <w:pPr>
        <w:spacing w:line="480" w:lineRule="auto"/>
        <w:ind w:right="420"/>
        <w:jc w:val="left"/>
        <w:rPr>
          <w:rFonts w:hint="eastAsia" w:ascii="宋体" w:hAnsi="宋体" w:eastAsia="宋体" w:cs="宋体"/>
          <w:b w:val="0"/>
          <w:color w:val="000000"/>
          <w:sz w:val="24"/>
          <w:szCs w:val="24"/>
        </w:rPr>
      </w:pPr>
    </w:p>
    <w:p>
      <w:pPr>
        <w:spacing w:line="480" w:lineRule="auto"/>
        <w:ind w:right="420"/>
        <w:jc w:val="lef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 xml:space="preserve">项目名称： </w:t>
      </w:r>
    </w:p>
    <w:p>
      <w:pPr>
        <w:spacing w:line="480" w:lineRule="auto"/>
        <w:ind w:right="420"/>
        <w:jc w:val="lef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 xml:space="preserve">项目编号： </w:t>
      </w:r>
    </w:p>
    <w:p>
      <w:pPr>
        <w:spacing w:line="480" w:lineRule="auto"/>
        <w:ind w:right="420"/>
        <w:jc w:val="lef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 xml:space="preserve">投标人名称： </w:t>
      </w:r>
    </w:p>
    <w:p>
      <w:pPr>
        <w:spacing w:line="480" w:lineRule="auto"/>
        <w:ind w:right="420"/>
        <w:jc w:val="center"/>
        <w:rPr>
          <w:rFonts w:hint="eastAsia" w:ascii="宋体" w:hAnsi="宋体" w:eastAsia="宋体" w:cs="宋体"/>
          <w:b w:val="0"/>
          <w:bCs w:val="0"/>
          <w:color w:val="000000"/>
          <w:sz w:val="28"/>
          <w:szCs w:val="28"/>
        </w:rPr>
      </w:pPr>
      <w:r>
        <w:rPr>
          <w:rFonts w:hint="eastAsia" w:ascii="宋体" w:hAnsi="宋体" w:eastAsia="宋体" w:cs="宋体"/>
          <w:b w:val="0"/>
          <w:color w:val="000000"/>
          <w:sz w:val="24"/>
          <w:szCs w:val="24"/>
        </w:rPr>
        <w:t>年</w:t>
      </w:r>
      <w:r>
        <w:rPr>
          <w:rFonts w:hint="eastAsia" w:ascii="宋体" w:hAnsi="宋体" w:eastAsia="宋体" w:cs="宋体"/>
          <w:b w:val="0"/>
          <w:color w:val="000000"/>
          <w:sz w:val="24"/>
          <w:szCs w:val="24"/>
          <w:lang w:val="en-US" w:eastAsia="zh-CN"/>
        </w:rPr>
        <w:t xml:space="preserve">   </w:t>
      </w:r>
      <w:r>
        <w:rPr>
          <w:rFonts w:hint="eastAsia" w:ascii="宋体" w:hAnsi="宋体" w:eastAsia="宋体" w:cs="宋体"/>
          <w:b w:val="0"/>
          <w:color w:val="000000"/>
          <w:sz w:val="24"/>
          <w:szCs w:val="24"/>
        </w:rPr>
        <w:t xml:space="preserve"> 月 </w:t>
      </w:r>
      <w:r>
        <w:rPr>
          <w:rFonts w:hint="eastAsia" w:ascii="宋体" w:hAnsi="宋体" w:eastAsia="宋体" w:cs="宋体"/>
          <w:b w:val="0"/>
          <w:color w:val="000000"/>
          <w:sz w:val="24"/>
          <w:szCs w:val="24"/>
          <w:lang w:val="en-US" w:eastAsia="zh-CN"/>
        </w:rPr>
        <w:t xml:space="preserve">   </w:t>
      </w:r>
      <w:r>
        <w:rPr>
          <w:rFonts w:hint="eastAsia" w:ascii="宋体" w:hAnsi="宋体" w:eastAsia="宋体" w:cs="宋体"/>
          <w:b w:val="0"/>
          <w:color w:val="000000"/>
          <w:sz w:val="24"/>
          <w:szCs w:val="24"/>
        </w:rPr>
        <w:t>日</w:t>
      </w:r>
    </w:p>
    <w:p>
      <w:pPr>
        <w:spacing w:line="360" w:lineRule="auto"/>
        <w:ind w:right="420"/>
        <w:jc w:val="center"/>
        <w:rPr>
          <w:rFonts w:hint="eastAsia" w:ascii="宋体" w:hAnsi="宋体" w:eastAsia="宋体" w:cs="宋体"/>
          <w:b w:val="0"/>
          <w:bCs w:val="0"/>
          <w:color w:val="000000"/>
          <w:sz w:val="28"/>
          <w:szCs w:val="28"/>
        </w:rPr>
      </w:pPr>
    </w:p>
    <w:p>
      <w:pPr>
        <w:spacing w:line="360" w:lineRule="auto"/>
        <w:ind w:right="420"/>
        <w:jc w:val="center"/>
        <w:rPr>
          <w:rFonts w:hint="eastAsia" w:ascii="宋体" w:hAnsi="宋体" w:eastAsia="宋体" w:cs="宋体"/>
          <w:b w:val="0"/>
          <w:bCs w:val="0"/>
          <w:color w:val="000000"/>
          <w:sz w:val="28"/>
          <w:szCs w:val="28"/>
        </w:rPr>
      </w:pPr>
    </w:p>
    <w:p>
      <w:pPr>
        <w:spacing w:line="360" w:lineRule="auto"/>
        <w:ind w:right="420"/>
        <w:jc w:val="center"/>
        <w:rPr>
          <w:rFonts w:hint="eastAsia" w:ascii="宋体" w:hAnsi="宋体" w:eastAsia="宋体" w:cs="宋体"/>
          <w:b w:val="0"/>
          <w:bCs w:val="0"/>
          <w:color w:val="000000"/>
          <w:sz w:val="28"/>
          <w:szCs w:val="28"/>
        </w:rPr>
      </w:pPr>
    </w:p>
    <w:p>
      <w:pPr>
        <w:spacing w:line="360" w:lineRule="auto"/>
        <w:ind w:right="420"/>
        <w:jc w:val="center"/>
        <w:rPr>
          <w:rFonts w:hint="eastAsia" w:ascii="宋体" w:hAnsi="宋体" w:eastAsia="宋体" w:cs="宋体"/>
          <w:b w:val="0"/>
          <w:bCs w:val="0"/>
          <w:color w:val="000000"/>
          <w:sz w:val="28"/>
          <w:szCs w:val="28"/>
        </w:rPr>
      </w:pPr>
    </w:p>
    <w:p>
      <w:pPr>
        <w:spacing w:line="360" w:lineRule="auto"/>
        <w:ind w:right="420"/>
        <w:jc w:val="center"/>
        <w:rPr>
          <w:rFonts w:hint="eastAsia" w:ascii="宋体" w:hAnsi="宋体" w:eastAsia="宋体" w:cs="宋体"/>
          <w:b w:val="0"/>
          <w:bCs w:val="0"/>
          <w:color w:val="000000"/>
          <w:sz w:val="28"/>
          <w:szCs w:val="28"/>
        </w:rPr>
      </w:pPr>
    </w:p>
    <w:p>
      <w:pPr>
        <w:spacing w:line="360" w:lineRule="auto"/>
        <w:ind w:right="420"/>
        <w:jc w:val="center"/>
        <w:rPr>
          <w:rFonts w:hint="eastAsia" w:ascii="宋体" w:hAnsi="宋体" w:eastAsia="宋体" w:cs="宋体"/>
          <w:b w:val="0"/>
          <w:bCs w:val="0"/>
          <w:color w:val="000000"/>
          <w:sz w:val="28"/>
          <w:szCs w:val="28"/>
        </w:rPr>
      </w:pPr>
    </w:p>
    <w:p>
      <w:pPr>
        <w:spacing w:line="360" w:lineRule="auto"/>
        <w:ind w:right="420"/>
        <w:jc w:val="center"/>
        <w:rPr>
          <w:rFonts w:hint="eastAsia" w:ascii="宋体" w:hAnsi="宋体" w:eastAsia="宋体" w:cs="宋体"/>
          <w:b w:val="0"/>
          <w:bCs w:val="0"/>
          <w:color w:val="000000"/>
          <w:sz w:val="28"/>
          <w:szCs w:val="28"/>
        </w:rPr>
      </w:pPr>
    </w:p>
    <w:p>
      <w:pPr>
        <w:spacing w:line="360" w:lineRule="auto"/>
        <w:ind w:right="420"/>
        <w:jc w:val="center"/>
        <w:rPr>
          <w:rFonts w:hint="eastAsia" w:ascii="宋体" w:hAnsi="宋体" w:eastAsia="宋体" w:cs="宋体"/>
          <w:b w:val="0"/>
          <w:bCs w:val="0"/>
          <w:color w:val="000000"/>
          <w:sz w:val="28"/>
          <w:szCs w:val="28"/>
        </w:rPr>
      </w:pPr>
    </w:p>
    <w:p>
      <w:pPr>
        <w:spacing w:line="360" w:lineRule="auto"/>
        <w:ind w:right="420"/>
        <w:jc w:val="center"/>
        <w:rPr>
          <w:rFonts w:hint="eastAsia" w:ascii="宋体" w:hAnsi="宋体" w:eastAsia="宋体" w:cs="宋体"/>
          <w:b w:val="0"/>
          <w:bCs w:val="0"/>
          <w:color w:val="000000"/>
          <w:sz w:val="28"/>
          <w:szCs w:val="28"/>
        </w:rPr>
      </w:pPr>
    </w:p>
    <w:p>
      <w:pPr>
        <w:spacing w:line="360" w:lineRule="auto"/>
        <w:ind w:right="420"/>
        <w:jc w:val="both"/>
        <w:rPr>
          <w:rFonts w:hint="eastAsia" w:ascii="宋体" w:hAnsi="宋体" w:eastAsia="宋体" w:cs="宋体"/>
          <w:b w:val="0"/>
          <w:bCs w:val="0"/>
          <w:color w:val="000000"/>
          <w:sz w:val="28"/>
          <w:szCs w:val="28"/>
          <w:lang w:eastAsia="zh-CN"/>
        </w:rPr>
      </w:pPr>
    </w:p>
    <w:p>
      <w:pPr>
        <w:spacing w:line="360" w:lineRule="auto"/>
        <w:jc w:val="center"/>
        <w:rPr>
          <w:rFonts w:ascii="宋体" w:cs="宋体"/>
          <w:b/>
          <w:color w:val="000000"/>
          <w:kern w:val="0"/>
          <w:sz w:val="28"/>
          <w:szCs w:val="28"/>
        </w:rPr>
      </w:pPr>
      <w:r>
        <w:rPr>
          <w:rFonts w:hint="eastAsia" w:ascii="宋体" w:hAnsi="宋体" w:cs="宋体"/>
          <w:b/>
          <w:color w:val="000000"/>
          <w:kern w:val="0"/>
          <w:sz w:val="28"/>
          <w:szCs w:val="28"/>
        </w:rPr>
        <w:t>目录</w:t>
      </w:r>
    </w:p>
    <w:p>
      <w:pPr>
        <w:snapToGrid w:val="0"/>
        <w:spacing w:line="360" w:lineRule="auto"/>
        <w:ind w:left="479" w:leftChars="228"/>
        <w:rPr>
          <w:rFonts w:hint="eastAsia" w:ascii="宋体" w:hAnsi="宋体" w:cs="宋体"/>
          <w:color w:val="000000"/>
          <w:sz w:val="24"/>
        </w:rPr>
      </w:pPr>
    </w:p>
    <w:p>
      <w:pPr>
        <w:snapToGrid w:val="0"/>
        <w:spacing w:line="360" w:lineRule="auto"/>
        <w:ind w:left="479" w:leftChars="228"/>
        <w:rPr>
          <w:rFonts w:hint="default" w:ascii="宋体" w:hAnsi="宋体" w:eastAsia="宋体" w:cs="宋体"/>
          <w:color w:val="000000"/>
          <w:sz w:val="24"/>
          <w:lang w:val="en-US" w:eastAsia="zh-CN"/>
        </w:rPr>
      </w:pPr>
      <w:r>
        <w:rPr>
          <w:rFonts w:hint="eastAsia" w:ascii="宋体" w:hAnsi="宋体" w:cs="宋体"/>
          <w:color w:val="000000"/>
          <w:sz w:val="24"/>
          <w:lang w:val="en-US" w:eastAsia="zh-CN"/>
        </w:rPr>
        <w:t>商务文件部分</w:t>
      </w:r>
      <w:r>
        <w:rPr>
          <w:rFonts w:hint="eastAsia" w:ascii="宋体" w:hAnsi="宋体" w:cs="宋体"/>
          <w:color w:val="000000"/>
        </w:rPr>
        <w:t>…………………………………………………………………………………（页码）</w:t>
      </w:r>
    </w:p>
    <w:p>
      <w:pPr>
        <w:snapToGrid w:val="0"/>
        <w:spacing w:line="360" w:lineRule="auto"/>
        <w:ind w:left="479" w:leftChars="228"/>
        <w:rPr>
          <w:rFonts w:ascii="宋体" w:cs="宋体"/>
          <w:color w:val="000000"/>
        </w:rPr>
      </w:pPr>
      <w:r>
        <w:rPr>
          <w:rFonts w:hint="eastAsia" w:ascii="宋体" w:hAnsi="宋体" w:cs="宋体"/>
          <w:color w:val="000000"/>
          <w:sz w:val="24"/>
        </w:rPr>
        <w:t>（</w:t>
      </w:r>
      <w:r>
        <w:rPr>
          <w:rFonts w:ascii="宋体" w:hAnsi="宋体" w:cs="宋体"/>
          <w:color w:val="000000"/>
          <w:sz w:val="24"/>
        </w:rPr>
        <w:t>1</w:t>
      </w:r>
      <w:r>
        <w:rPr>
          <w:rFonts w:hint="eastAsia" w:ascii="宋体" w:hAnsi="宋体" w:cs="宋体"/>
          <w:color w:val="000000"/>
          <w:sz w:val="24"/>
        </w:rPr>
        <w:t>）承诺函</w:t>
      </w:r>
      <w:r>
        <w:rPr>
          <w:rFonts w:hint="eastAsia" w:ascii="宋体" w:hAnsi="宋体" w:cs="宋体"/>
          <w:color w:val="000000"/>
        </w:rPr>
        <w:t>…………………………………………………………………………………（页码）</w:t>
      </w:r>
      <w:r>
        <w:rPr>
          <w:rFonts w:hint="eastAsia" w:ascii="宋体" w:hAnsi="宋体" w:cs="宋体"/>
          <w:color w:val="000000"/>
          <w:sz w:val="24"/>
        </w:rPr>
        <w:t>（</w:t>
      </w:r>
      <w:r>
        <w:rPr>
          <w:rFonts w:ascii="宋体" w:hAnsi="宋体" w:cs="宋体"/>
          <w:color w:val="000000"/>
          <w:sz w:val="24"/>
        </w:rPr>
        <w:t>2</w:t>
      </w:r>
      <w:r>
        <w:rPr>
          <w:rFonts w:hint="eastAsia" w:ascii="宋体" w:hAnsi="宋体" w:cs="宋体"/>
          <w:color w:val="000000"/>
          <w:sz w:val="24"/>
        </w:rPr>
        <w:t>）</w:t>
      </w:r>
      <w:r>
        <w:rPr>
          <w:rFonts w:hint="eastAsia" w:ascii="宋体" w:hAnsi="宋体" w:cs="宋体"/>
          <w:color w:val="000000"/>
          <w:sz w:val="24"/>
          <w:lang w:val="zh-CN"/>
        </w:rPr>
        <w:t>政府采购供应商廉洁自律承诺书</w:t>
      </w:r>
      <w:r>
        <w:rPr>
          <w:rFonts w:hint="eastAsia" w:ascii="宋体" w:hAnsi="宋体" w:cs="宋体"/>
          <w:color w:val="000000"/>
        </w:rPr>
        <w:t>………………………………………………（页码）</w:t>
      </w:r>
    </w:p>
    <w:p>
      <w:pPr>
        <w:snapToGrid w:val="0"/>
        <w:spacing w:line="360" w:lineRule="auto"/>
        <w:ind w:left="479" w:leftChars="228"/>
        <w:rPr>
          <w:rFonts w:ascii="宋体" w:cs="宋体"/>
          <w:color w:val="000000"/>
        </w:rPr>
      </w:pPr>
      <w:r>
        <w:rPr>
          <w:rFonts w:hint="eastAsia" w:ascii="宋体" w:hAnsi="宋体" w:cs="宋体"/>
          <w:color w:val="000000"/>
          <w:sz w:val="24"/>
        </w:rPr>
        <w:t>（</w:t>
      </w:r>
      <w:r>
        <w:rPr>
          <w:rFonts w:ascii="宋体" w:hAnsi="宋体" w:cs="宋体"/>
          <w:color w:val="000000"/>
          <w:sz w:val="24"/>
        </w:rPr>
        <w:t>3</w:t>
      </w:r>
      <w:r>
        <w:rPr>
          <w:rFonts w:hint="eastAsia" w:ascii="宋体" w:hAnsi="宋体" w:cs="宋体"/>
          <w:color w:val="000000"/>
          <w:sz w:val="24"/>
        </w:rPr>
        <w:t>）法定代表人（负责人）身份证明书</w:t>
      </w:r>
      <w:r>
        <w:rPr>
          <w:rFonts w:hint="eastAsia" w:ascii="宋体" w:hAnsi="宋体" w:cs="宋体"/>
          <w:color w:val="000000"/>
        </w:rPr>
        <w:t>………………………………………………（页码）</w:t>
      </w:r>
    </w:p>
    <w:p>
      <w:pPr>
        <w:snapToGrid w:val="0"/>
        <w:spacing w:line="360" w:lineRule="auto"/>
        <w:ind w:firstLine="480" w:firstLineChars="200"/>
        <w:rPr>
          <w:rFonts w:ascii="宋体" w:cs="宋体"/>
          <w:color w:val="000000"/>
        </w:rPr>
      </w:pPr>
      <w:r>
        <w:rPr>
          <w:rFonts w:hint="eastAsia" w:ascii="宋体" w:hAnsi="宋体" w:cs="宋体"/>
          <w:color w:val="000000"/>
          <w:sz w:val="24"/>
        </w:rPr>
        <w:t>（</w:t>
      </w:r>
      <w:r>
        <w:rPr>
          <w:rFonts w:ascii="宋体" w:hAnsi="宋体" w:cs="宋体"/>
          <w:color w:val="000000"/>
          <w:sz w:val="24"/>
        </w:rPr>
        <w:t>4</w:t>
      </w:r>
      <w:r>
        <w:rPr>
          <w:rFonts w:hint="eastAsia" w:ascii="宋体" w:hAnsi="宋体" w:cs="宋体"/>
          <w:color w:val="000000"/>
          <w:sz w:val="24"/>
        </w:rPr>
        <w:t>）法定代表人</w:t>
      </w:r>
      <w:r>
        <w:rPr>
          <w:rFonts w:ascii="宋体" w:hAnsi="宋体" w:cs="宋体"/>
          <w:color w:val="000000"/>
          <w:sz w:val="24"/>
        </w:rPr>
        <w:t>(</w:t>
      </w:r>
      <w:r>
        <w:rPr>
          <w:rFonts w:hint="eastAsia" w:ascii="宋体" w:hAnsi="宋体" w:cs="宋体"/>
          <w:color w:val="000000"/>
          <w:sz w:val="24"/>
        </w:rPr>
        <w:t>负责人</w:t>
      </w:r>
      <w:r>
        <w:rPr>
          <w:rFonts w:ascii="宋体" w:hAnsi="宋体" w:cs="宋体"/>
          <w:color w:val="000000"/>
          <w:sz w:val="24"/>
        </w:rPr>
        <w:t>)</w:t>
      </w:r>
      <w:r>
        <w:rPr>
          <w:rFonts w:hint="eastAsia" w:ascii="宋体" w:hAnsi="宋体" w:cs="宋体"/>
          <w:color w:val="000000"/>
          <w:sz w:val="24"/>
        </w:rPr>
        <w:t>授权委托书…</w:t>
      </w:r>
      <w:r>
        <w:rPr>
          <w:rFonts w:hint="eastAsia" w:ascii="宋体" w:hAnsi="宋体" w:cs="宋体"/>
          <w:color w:val="000000"/>
        </w:rPr>
        <w:t>………………………………………………（页码）</w:t>
      </w:r>
    </w:p>
    <w:p>
      <w:pPr>
        <w:snapToGrid w:val="0"/>
        <w:spacing w:line="360" w:lineRule="auto"/>
        <w:ind w:left="479" w:leftChars="228"/>
        <w:rPr>
          <w:rFonts w:ascii="宋体" w:cs="宋体"/>
          <w:color w:val="000000"/>
        </w:rPr>
      </w:pPr>
      <w:r>
        <w:rPr>
          <w:rFonts w:hint="eastAsia" w:ascii="宋体" w:hAnsi="宋体" w:cs="宋体"/>
          <w:color w:val="000000"/>
          <w:sz w:val="24"/>
        </w:rPr>
        <w:t>（</w:t>
      </w:r>
      <w:r>
        <w:rPr>
          <w:rFonts w:ascii="宋体" w:hAnsi="宋体" w:cs="宋体"/>
          <w:color w:val="000000"/>
          <w:sz w:val="24"/>
        </w:rPr>
        <w:t>5</w:t>
      </w:r>
      <w:r>
        <w:rPr>
          <w:rFonts w:hint="eastAsia" w:ascii="宋体" w:hAnsi="宋体" w:cs="宋体"/>
          <w:color w:val="000000"/>
          <w:sz w:val="24"/>
        </w:rPr>
        <w:t>）商务响应表</w:t>
      </w:r>
      <w:r>
        <w:rPr>
          <w:rFonts w:hint="eastAsia" w:ascii="宋体" w:hAnsi="宋体" w:cs="宋体"/>
          <w:color w:val="000000"/>
        </w:rPr>
        <w:t>……………………………………………………………………………（页码）</w:t>
      </w:r>
    </w:p>
    <w:p>
      <w:pPr>
        <w:snapToGrid w:val="0"/>
        <w:spacing w:line="360" w:lineRule="auto"/>
        <w:ind w:left="479" w:leftChars="228"/>
        <w:rPr>
          <w:rFonts w:ascii="宋体" w:cs="宋体"/>
          <w:color w:val="000000"/>
        </w:rPr>
      </w:pPr>
      <w:r>
        <w:rPr>
          <w:rFonts w:hint="eastAsia" w:ascii="宋体" w:hAnsi="宋体" w:cs="宋体"/>
          <w:color w:val="000000"/>
          <w:sz w:val="24"/>
          <w:lang w:val="zh-CN"/>
        </w:rPr>
        <w:t>（</w:t>
      </w:r>
      <w:r>
        <w:rPr>
          <w:rFonts w:ascii="宋体" w:hAnsi="宋体" w:cs="宋体"/>
          <w:color w:val="000000"/>
          <w:sz w:val="24"/>
        </w:rPr>
        <w:t>6</w:t>
      </w:r>
      <w:r>
        <w:rPr>
          <w:rFonts w:hint="eastAsia" w:ascii="宋体" w:hAnsi="宋体" w:cs="宋体"/>
          <w:color w:val="000000"/>
          <w:sz w:val="24"/>
          <w:lang w:val="zh-CN"/>
        </w:rPr>
        <w:t>）投标人情况介绍</w:t>
      </w:r>
      <w:r>
        <w:rPr>
          <w:rFonts w:hint="eastAsia" w:ascii="宋体" w:hAnsi="宋体" w:cs="宋体"/>
          <w:color w:val="000000"/>
        </w:rPr>
        <w:t>………………………………………………………………………（页码）</w:t>
      </w:r>
    </w:p>
    <w:p>
      <w:pPr>
        <w:snapToGrid w:val="0"/>
        <w:spacing w:line="360" w:lineRule="auto"/>
        <w:ind w:left="479" w:leftChars="228"/>
        <w:rPr>
          <w:rFonts w:ascii="宋体" w:cs="宋体"/>
          <w:color w:val="000000"/>
          <w:sz w:val="24"/>
        </w:rPr>
      </w:pPr>
      <w:r>
        <w:rPr>
          <w:rFonts w:hint="eastAsia" w:ascii="宋体" w:hAnsi="宋体" w:cs="宋体"/>
          <w:color w:val="000000"/>
          <w:sz w:val="24"/>
          <w:lang w:val="zh-CN"/>
        </w:rPr>
        <w:t>（</w:t>
      </w:r>
      <w:r>
        <w:rPr>
          <w:rFonts w:ascii="宋体" w:hAnsi="宋体" w:cs="宋体"/>
          <w:color w:val="000000"/>
          <w:sz w:val="24"/>
        </w:rPr>
        <w:t>7</w:t>
      </w:r>
      <w:r>
        <w:rPr>
          <w:rFonts w:hint="eastAsia" w:ascii="宋体" w:hAnsi="宋体" w:cs="宋体"/>
          <w:color w:val="000000"/>
          <w:sz w:val="24"/>
          <w:lang w:val="zh-CN"/>
        </w:rPr>
        <w:t>）</w:t>
      </w:r>
      <w:r>
        <w:rPr>
          <w:rFonts w:hint="eastAsia" w:ascii="宋体" w:hAnsi="宋体" w:cs="宋体"/>
          <w:color w:val="000000"/>
          <w:sz w:val="24"/>
        </w:rPr>
        <w:t>属于投标人的资质及信誉等方面的证书或材料…………………………（页码）</w:t>
      </w:r>
    </w:p>
    <w:p>
      <w:pPr>
        <w:snapToGrid w:val="0"/>
        <w:spacing w:line="360" w:lineRule="auto"/>
        <w:ind w:left="479" w:leftChars="228"/>
        <w:rPr>
          <w:rFonts w:ascii="宋体" w:cs="宋体"/>
          <w:color w:val="000000"/>
          <w:sz w:val="24"/>
        </w:rPr>
      </w:pPr>
      <w:r>
        <w:rPr>
          <w:rFonts w:hint="eastAsia" w:ascii="宋体" w:hAnsi="宋体" w:cs="宋体"/>
          <w:color w:val="000000"/>
          <w:sz w:val="24"/>
        </w:rPr>
        <w:t>（</w:t>
      </w:r>
      <w:r>
        <w:rPr>
          <w:rFonts w:ascii="宋体" w:hAnsi="宋体" w:cs="宋体"/>
          <w:color w:val="000000"/>
          <w:sz w:val="24"/>
        </w:rPr>
        <w:t>8</w:t>
      </w:r>
      <w:r>
        <w:rPr>
          <w:rFonts w:hint="eastAsia" w:ascii="宋体" w:hAnsi="宋体" w:cs="宋体"/>
          <w:color w:val="000000"/>
          <w:sz w:val="24"/>
        </w:rPr>
        <w:t>）投标人需要说明的其他文件和说明………………………………………（页码）</w:t>
      </w:r>
    </w:p>
    <w:p>
      <w:pPr>
        <w:snapToGrid w:val="0"/>
        <w:spacing w:line="360" w:lineRule="auto"/>
        <w:ind w:left="479" w:leftChars="228"/>
        <w:rPr>
          <w:rFonts w:ascii="宋体" w:cs="宋体"/>
          <w:color w:val="000000"/>
          <w:sz w:val="24"/>
        </w:rPr>
      </w:pPr>
      <w:r>
        <w:rPr>
          <w:rFonts w:hint="eastAsia" w:ascii="宋体" w:hAnsi="宋体" w:cs="宋体"/>
          <w:color w:val="000000"/>
          <w:sz w:val="24"/>
        </w:rPr>
        <w:t>（</w:t>
      </w:r>
      <w:r>
        <w:rPr>
          <w:rFonts w:ascii="宋体" w:hAnsi="宋体" w:cs="宋体"/>
          <w:color w:val="000000"/>
          <w:sz w:val="24"/>
        </w:rPr>
        <w:t>9</w:t>
      </w:r>
      <w:r>
        <w:rPr>
          <w:rFonts w:hint="eastAsia" w:ascii="宋体" w:hAnsi="宋体" w:cs="宋体"/>
          <w:color w:val="000000"/>
          <w:sz w:val="24"/>
        </w:rPr>
        <w:t>）投标人的类似成功案例的业绩证明文件…………………………………（页码）</w:t>
      </w:r>
    </w:p>
    <w:p>
      <w:pPr>
        <w:snapToGrid w:val="0"/>
        <w:spacing w:line="360" w:lineRule="auto"/>
        <w:ind w:left="479" w:leftChars="228"/>
        <w:rPr>
          <w:rFonts w:ascii="宋体" w:cs="宋体"/>
          <w:color w:val="000000"/>
          <w:sz w:val="24"/>
        </w:rPr>
      </w:pPr>
      <w:r>
        <w:rPr>
          <w:rFonts w:hint="eastAsia" w:ascii="宋体" w:hAnsi="宋体" w:cs="宋体"/>
          <w:color w:val="000000"/>
          <w:sz w:val="24"/>
        </w:rPr>
        <w:t>（</w:t>
      </w:r>
      <w:r>
        <w:rPr>
          <w:rFonts w:ascii="宋体" w:hAnsi="宋体" w:cs="宋体"/>
          <w:color w:val="000000"/>
          <w:sz w:val="24"/>
        </w:rPr>
        <w:t>10</w:t>
      </w:r>
      <w:r>
        <w:rPr>
          <w:rFonts w:hint="eastAsia" w:ascii="宋体" w:hAnsi="宋体" w:cs="宋体"/>
          <w:color w:val="000000"/>
          <w:sz w:val="24"/>
        </w:rPr>
        <w:t>）具备法律、行政法规规定的其他条件的证明材料………………………（页码）</w:t>
      </w:r>
    </w:p>
    <w:p>
      <w:pPr>
        <w:snapToGrid w:val="0"/>
        <w:spacing w:line="360" w:lineRule="auto"/>
        <w:ind w:left="479" w:leftChars="228"/>
        <w:rPr>
          <w:rFonts w:hint="default" w:ascii="宋体" w:hAnsi="宋体" w:eastAsia="宋体" w:cs="宋体"/>
          <w:color w:val="000000"/>
          <w:sz w:val="24"/>
          <w:lang w:val="en-US" w:eastAsia="zh-CN"/>
        </w:rPr>
      </w:pPr>
      <w:r>
        <w:rPr>
          <w:rFonts w:hint="eastAsia" w:ascii="宋体" w:hAnsi="宋体" w:cs="宋体"/>
          <w:color w:val="000000"/>
          <w:sz w:val="24"/>
          <w:lang w:val="en-US" w:eastAsia="zh-CN"/>
        </w:rPr>
        <w:t>技术文件部分</w:t>
      </w:r>
      <w:r>
        <w:rPr>
          <w:rFonts w:hint="eastAsia" w:ascii="宋体" w:hAnsi="宋体" w:cs="宋体"/>
          <w:color w:val="000000"/>
        </w:rPr>
        <w:t>…………………………………………………………………………………（页码）</w:t>
      </w:r>
    </w:p>
    <w:p>
      <w:pPr>
        <w:snapToGrid w:val="0"/>
        <w:spacing w:line="360" w:lineRule="auto"/>
        <w:ind w:left="479" w:leftChars="228"/>
        <w:rPr>
          <w:rFonts w:ascii="宋体" w:cs="宋体"/>
          <w:color w:val="000000"/>
        </w:rPr>
      </w:pPr>
      <w:r>
        <w:rPr>
          <w:rFonts w:hint="eastAsia" w:ascii="宋体" w:hAnsi="宋体" w:cs="宋体"/>
          <w:color w:val="000000"/>
          <w:sz w:val="24"/>
        </w:rPr>
        <w:t>（</w:t>
      </w:r>
      <w:r>
        <w:rPr>
          <w:rFonts w:ascii="宋体" w:hAnsi="宋体" w:cs="宋体"/>
          <w:color w:val="000000"/>
          <w:sz w:val="24"/>
        </w:rPr>
        <w:t>1</w:t>
      </w:r>
      <w:r>
        <w:rPr>
          <w:rFonts w:hint="eastAsia" w:ascii="宋体" w:hAnsi="宋体" w:cs="宋体"/>
          <w:color w:val="000000"/>
          <w:sz w:val="24"/>
        </w:rPr>
        <w:t>）</w:t>
      </w:r>
      <w:r>
        <w:rPr>
          <w:rFonts w:hint="eastAsia" w:ascii="宋体" w:hAnsi="宋体" w:cs="宋体"/>
          <w:color w:val="000000"/>
          <w:szCs w:val="21"/>
        </w:rPr>
        <w:t>对本项目系统总体要求的理解</w:t>
      </w:r>
      <w:r>
        <w:rPr>
          <w:rFonts w:hint="eastAsia" w:ascii="宋体" w:hAnsi="宋体" w:cs="宋体"/>
          <w:color w:val="000000"/>
        </w:rPr>
        <w:t>…………………………………………………………（页码）</w:t>
      </w:r>
      <w:r>
        <w:rPr>
          <w:rFonts w:hint="eastAsia" w:ascii="宋体" w:hAnsi="宋体" w:cs="宋体"/>
          <w:color w:val="000000"/>
          <w:sz w:val="24"/>
        </w:rPr>
        <w:t>（</w:t>
      </w:r>
      <w:r>
        <w:rPr>
          <w:rFonts w:ascii="宋体" w:hAnsi="宋体" w:cs="宋体"/>
          <w:color w:val="000000"/>
          <w:sz w:val="24"/>
        </w:rPr>
        <w:t>2</w:t>
      </w:r>
      <w:r>
        <w:rPr>
          <w:rFonts w:hint="eastAsia" w:ascii="宋体" w:hAnsi="宋体" w:cs="宋体"/>
          <w:color w:val="000000"/>
          <w:sz w:val="24"/>
        </w:rPr>
        <w:t>）技术响应偏离表</w:t>
      </w:r>
      <w:r>
        <w:rPr>
          <w:rFonts w:hint="eastAsia" w:ascii="宋体" w:hAnsi="宋体" w:cs="宋体"/>
          <w:color w:val="000000"/>
        </w:rPr>
        <w:t>………………………………………………………………………（页码）</w:t>
      </w:r>
    </w:p>
    <w:p>
      <w:pPr>
        <w:snapToGrid w:val="0"/>
        <w:spacing w:line="360" w:lineRule="auto"/>
        <w:ind w:left="479" w:leftChars="228"/>
        <w:rPr>
          <w:rFonts w:ascii="宋体" w:cs="宋体"/>
          <w:color w:val="000000"/>
        </w:rPr>
      </w:pPr>
      <w:r>
        <w:rPr>
          <w:rFonts w:hint="eastAsia" w:ascii="宋体" w:hAnsi="宋体" w:cs="宋体"/>
          <w:color w:val="000000"/>
          <w:sz w:val="24"/>
        </w:rPr>
        <w:t>（</w:t>
      </w:r>
      <w:r>
        <w:rPr>
          <w:rFonts w:ascii="宋体" w:hAnsi="宋体" w:cs="宋体"/>
          <w:color w:val="000000"/>
          <w:sz w:val="24"/>
        </w:rPr>
        <w:t>3</w:t>
      </w:r>
      <w:r>
        <w:rPr>
          <w:rFonts w:hint="eastAsia" w:ascii="宋体" w:hAnsi="宋体" w:cs="宋体"/>
          <w:color w:val="000000"/>
          <w:sz w:val="24"/>
        </w:rPr>
        <w:t>）服务承诺</w:t>
      </w:r>
      <w:r>
        <w:rPr>
          <w:rFonts w:hint="eastAsia" w:ascii="宋体" w:hAnsi="宋体" w:cs="宋体"/>
          <w:color w:val="000000"/>
        </w:rPr>
        <w:t>………………………………………………………………………………（页码）</w:t>
      </w:r>
    </w:p>
    <w:p>
      <w:pPr>
        <w:snapToGrid w:val="0"/>
        <w:spacing w:line="360" w:lineRule="auto"/>
        <w:ind w:firstLine="480" w:firstLineChars="200"/>
        <w:rPr>
          <w:rFonts w:ascii="宋体" w:cs="宋体"/>
          <w:color w:val="000000"/>
        </w:rPr>
      </w:pPr>
      <w:r>
        <w:rPr>
          <w:rFonts w:hint="eastAsia" w:ascii="宋体" w:hAnsi="宋体" w:cs="宋体"/>
          <w:color w:val="000000"/>
          <w:sz w:val="24"/>
        </w:rPr>
        <w:t>（</w:t>
      </w:r>
      <w:r>
        <w:rPr>
          <w:rFonts w:ascii="宋体" w:hAnsi="宋体" w:cs="宋体"/>
          <w:color w:val="000000"/>
          <w:sz w:val="24"/>
        </w:rPr>
        <w:t>4</w:t>
      </w:r>
      <w:r>
        <w:rPr>
          <w:rFonts w:hint="eastAsia" w:ascii="宋体" w:hAnsi="宋体" w:cs="宋体"/>
          <w:color w:val="000000"/>
          <w:sz w:val="24"/>
        </w:rPr>
        <w:t>）投标人对本项目的合理化建议和改进措施…</w:t>
      </w:r>
      <w:r>
        <w:rPr>
          <w:rFonts w:hint="eastAsia" w:ascii="宋体" w:hAnsi="宋体" w:cs="宋体"/>
          <w:color w:val="000000"/>
        </w:rPr>
        <w:t>…………………………………（页码）</w:t>
      </w:r>
    </w:p>
    <w:p>
      <w:pPr>
        <w:snapToGrid w:val="0"/>
        <w:spacing w:line="360" w:lineRule="auto"/>
        <w:ind w:left="479" w:leftChars="228"/>
        <w:rPr>
          <w:rFonts w:ascii="宋体" w:cs="宋体"/>
          <w:color w:val="000000"/>
        </w:rPr>
      </w:pPr>
      <w:r>
        <w:rPr>
          <w:rFonts w:hint="eastAsia" w:ascii="宋体" w:hAnsi="宋体" w:cs="宋体"/>
          <w:color w:val="000000"/>
          <w:sz w:val="24"/>
        </w:rPr>
        <w:t>（</w:t>
      </w:r>
      <w:r>
        <w:rPr>
          <w:rFonts w:ascii="宋体" w:hAnsi="宋体" w:cs="宋体"/>
          <w:color w:val="000000"/>
          <w:sz w:val="24"/>
        </w:rPr>
        <w:t>5</w:t>
      </w:r>
      <w:r>
        <w:rPr>
          <w:rFonts w:hint="eastAsia" w:ascii="宋体" w:hAnsi="宋体" w:cs="宋体"/>
          <w:color w:val="000000"/>
          <w:sz w:val="24"/>
        </w:rPr>
        <w:t>）技术服务、技术培训的内容和措施</w:t>
      </w:r>
      <w:r>
        <w:rPr>
          <w:rFonts w:hint="eastAsia" w:ascii="宋体" w:hAnsi="宋体" w:cs="宋体"/>
          <w:color w:val="000000"/>
        </w:rPr>
        <w:t>………………………………………………（页码）</w:t>
      </w:r>
    </w:p>
    <w:p>
      <w:pPr>
        <w:snapToGrid w:val="0"/>
        <w:spacing w:line="360" w:lineRule="auto"/>
        <w:ind w:left="479" w:leftChars="228"/>
        <w:rPr>
          <w:rFonts w:ascii="宋体" w:cs="宋体"/>
          <w:color w:val="000000"/>
          <w:sz w:val="24"/>
        </w:rPr>
      </w:pPr>
      <w:r>
        <w:rPr>
          <w:rFonts w:hint="eastAsia" w:ascii="宋体" w:hAnsi="宋体" w:cs="宋体"/>
          <w:color w:val="000000"/>
          <w:sz w:val="24"/>
          <w:lang w:val="zh-CN"/>
        </w:rPr>
        <w:t>（</w:t>
      </w:r>
      <w:r>
        <w:rPr>
          <w:rFonts w:ascii="宋体" w:hAnsi="宋体" w:cs="宋体"/>
          <w:color w:val="000000"/>
          <w:sz w:val="24"/>
        </w:rPr>
        <w:t>6</w:t>
      </w:r>
      <w:r>
        <w:rPr>
          <w:rFonts w:hint="eastAsia" w:ascii="宋体" w:hAnsi="宋体" w:cs="宋体"/>
          <w:color w:val="000000"/>
          <w:sz w:val="24"/>
          <w:lang w:val="zh-CN"/>
        </w:rPr>
        <w:t>）招标项目采购需求中要求必须提供的材料</w:t>
      </w:r>
      <w:r>
        <w:rPr>
          <w:rFonts w:hint="eastAsia" w:ascii="宋体" w:hAnsi="宋体" w:cs="宋体"/>
          <w:color w:val="000000"/>
          <w:sz w:val="24"/>
        </w:rPr>
        <w:t>………………………………（页码）</w:t>
      </w: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bidi w:val="0"/>
        <w:rPr>
          <w:lang w:val="zh-CN"/>
        </w:rPr>
      </w:pPr>
    </w:p>
    <w:p>
      <w:pPr>
        <w:bidi w:val="0"/>
        <w:rPr>
          <w:lang w:val="zh-CN"/>
        </w:rPr>
      </w:pPr>
    </w:p>
    <w:p>
      <w:pPr>
        <w:bidi w:val="0"/>
        <w:rPr>
          <w:lang w:val="zh-CN"/>
        </w:rPr>
      </w:pPr>
    </w:p>
    <w:p>
      <w:pPr>
        <w:bidi w:val="0"/>
        <w:rPr>
          <w:lang w:val="zh-CN"/>
        </w:rPr>
      </w:pPr>
    </w:p>
    <w:p>
      <w:pPr>
        <w:rPr>
          <w:lang w:val="zh-CN"/>
        </w:rPr>
      </w:pPr>
    </w:p>
    <w:p>
      <w:pPr>
        <w:rPr>
          <w:lang w:val="zh-CN"/>
        </w:rPr>
      </w:pPr>
    </w:p>
    <w:p>
      <w:pPr>
        <w:rPr>
          <w:lang w:val="zh-CN"/>
        </w:rPr>
      </w:pPr>
    </w:p>
    <w:p>
      <w:pPr>
        <w:jc w:val="center"/>
        <w:rPr>
          <w:rFonts w:hint="eastAsia" w:ascii="宋体" w:hAnsi="宋体" w:cs="宋体"/>
          <w:b/>
          <w:bCs/>
          <w:color w:val="000000"/>
          <w:sz w:val="40"/>
          <w:szCs w:val="40"/>
          <w:lang w:val="en-US" w:eastAsia="zh-CN"/>
        </w:rPr>
      </w:pPr>
    </w:p>
    <w:p>
      <w:pPr>
        <w:jc w:val="center"/>
        <w:rPr>
          <w:rFonts w:hint="eastAsia" w:ascii="宋体" w:hAnsi="宋体" w:cs="宋体"/>
          <w:b/>
          <w:bCs/>
          <w:color w:val="000000"/>
          <w:sz w:val="40"/>
          <w:szCs w:val="40"/>
          <w:lang w:val="en-US" w:eastAsia="zh-CN"/>
        </w:rPr>
      </w:pPr>
    </w:p>
    <w:p>
      <w:pPr>
        <w:jc w:val="center"/>
        <w:rPr>
          <w:rFonts w:hint="eastAsia" w:ascii="宋体" w:hAnsi="宋体" w:cs="宋体"/>
          <w:b/>
          <w:bCs/>
          <w:color w:val="000000"/>
          <w:sz w:val="40"/>
          <w:szCs w:val="40"/>
          <w:lang w:val="en-US" w:eastAsia="zh-CN"/>
        </w:rPr>
      </w:pPr>
      <w:r>
        <w:rPr>
          <w:rFonts w:hint="eastAsia" w:ascii="宋体" w:hAnsi="宋体" w:cs="宋体"/>
          <w:b/>
          <w:bCs/>
          <w:color w:val="000000"/>
          <w:sz w:val="40"/>
          <w:szCs w:val="40"/>
          <w:lang w:val="en-US" w:eastAsia="zh-CN"/>
        </w:rPr>
        <w:t>商</w:t>
      </w:r>
    </w:p>
    <w:p>
      <w:pPr>
        <w:jc w:val="center"/>
        <w:rPr>
          <w:rFonts w:hint="eastAsia" w:ascii="宋体" w:hAnsi="宋体" w:cs="宋体"/>
          <w:b/>
          <w:bCs/>
          <w:color w:val="000000"/>
          <w:sz w:val="40"/>
          <w:szCs w:val="40"/>
          <w:lang w:val="en-US" w:eastAsia="zh-CN"/>
        </w:rPr>
      </w:pPr>
      <w:r>
        <w:rPr>
          <w:rFonts w:hint="eastAsia" w:ascii="宋体" w:hAnsi="宋体" w:cs="宋体"/>
          <w:b/>
          <w:bCs/>
          <w:color w:val="000000"/>
          <w:sz w:val="40"/>
          <w:szCs w:val="40"/>
          <w:lang w:val="en-US" w:eastAsia="zh-CN"/>
        </w:rPr>
        <w:t>务</w:t>
      </w:r>
    </w:p>
    <w:p>
      <w:pPr>
        <w:jc w:val="center"/>
        <w:rPr>
          <w:rFonts w:hint="eastAsia" w:ascii="宋体" w:hAnsi="宋体" w:cs="宋体"/>
          <w:b/>
          <w:bCs/>
          <w:color w:val="000000"/>
          <w:sz w:val="40"/>
          <w:szCs w:val="40"/>
          <w:lang w:val="en-US" w:eastAsia="zh-CN"/>
        </w:rPr>
      </w:pPr>
      <w:r>
        <w:rPr>
          <w:rFonts w:hint="eastAsia" w:ascii="宋体" w:hAnsi="宋体" w:cs="宋体"/>
          <w:b/>
          <w:bCs/>
          <w:color w:val="000000"/>
          <w:sz w:val="40"/>
          <w:szCs w:val="40"/>
          <w:lang w:val="en-US" w:eastAsia="zh-CN"/>
        </w:rPr>
        <w:t>文</w:t>
      </w:r>
    </w:p>
    <w:p>
      <w:pPr>
        <w:jc w:val="center"/>
        <w:rPr>
          <w:rFonts w:hint="eastAsia" w:ascii="宋体" w:hAnsi="宋体" w:cs="宋体"/>
          <w:b/>
          <w:bCs/>
          <w:color w:val="000000"/>
          <w:sz w:val="40"/>
          <w:szCs w:val="40"/>
          <w:lang w:val="en-US" w:eastAsia="zh-CN"/>
        </w:rPr>
      </w:pPr>
      <w:r>
        <w:rPr>
          <w:rFonts w:hint="eastAsia" w:ascii="宋体" w:hAnsi="宋体" w:cs="宋体"/>
          <w:b/>
          <w:bCs/>
          <w:color w:val="000000"/>
          <w:sz w:val="40"/>
          <w:szCs w:val="40"/>
          <w:lang w:val="en-US" w:eastAsia="zh-CN"/>
        </w:rPr>
        <w:t>件</w:t>
      </w:r>
    </w:p>
    <w:p>
      <w:pPr>
        <w:jc w:val="center"/>
        <w:rPr>
          <w:rFonts w:hint="eastAsia" w:ascii="宋体" w:hAnsi="宋体" w:cs="宋体"/>
          <w:b/>
          <w:bCs/>
          <w:color w:val="000000"/>
          <w:sz w:val="40"/>
          <w:szCs w:val="40"/>
          <w:lang w:val="en-US" w:eastAsia="zh-CN"/>
        </w:rPr>
      </w:pPr>
      <w:r>
        <w:rPr>
          <w:rFonts w:hint="eastAsia" w:ascii="宋体" w:hAnsi="宋体" w:cs="宋体"/>
          <w:b/>
          <w:bCs/>
          <w:color w:val="000000"/>
          <w:sz w:val="40"/>
          <w:szCs w:val="40"/>
          <w:lang w:val="en-US" w:eastAsia="zh-CN"/>
        </w:rPr>
        <w:t>部</w:t>
      </w:r>
    </w:p>
    <w:p>
      <w:pPr>
        <w:jc w:val="center"/>
        <w:rPr>
          <w:b/>
          <w:bCs/>
          <w:sz w:val="32"/>
          <w:szCs w:val="40"/>
          <w:lang w:val="zh-CN"/>
        </w:rPr>
      </w:pPr>
      <w:r>
        <w:rPr>
          <w:rFonts w:hint="eastAsia" w:ascii="宋体" w:hAnsi="宋体" w:cs="宋体"/>
          <w:b/>
          <w:bCs/>
          <w:color w:val="000000"/>
          <w:sz w:val="40"/>
          <w:szCs w:val="40"/>
          <w:lang w:val="en-US" w:eastAsia="zh-CN"/>
        </w:rPr>
        <w:t>分</w:t>
      </w: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bidi w:val="0"/>
        <w:rPr>
          <w:lang w:val="zh-CN"/>
        </w:rPr>
      </w:pPr>
    </w:p>
    <w:p>
      <w:pPr>
        <w:bidi w:val="0"/>
        <w:rPr>
          <w:lang w:val="zh-CN"/>
        </w:rPr>
      </w:pPr>
    </w:p>
    <w:p>
      <w:pPr>
        <w:bidi w:val="0"/>
        <w:rPr>
          <w:lang w:val="zh-CN"/>
        </w:rPr>
      </w:pPr>
    </w:p>
    <w:p>
      <w:pPr>
        <w:bidi w:val="0"/>
        <w:rPr>
          <w:lang w:val="zh-CN"/>
        </w:rPr>
      </w:pPr>
    </w:p>
    <w:p>
      <w:pPr>
        <w:rPr>
          <w:lang w:val="zh-CN"/>
        </w:rPr>
      </w:pPr>
    </w:p>
    <w:p>
      <w:pPr>
        <w:bidi w:val="0"/>
        <w:rPr>
          <w:lang w:val="zh-CN"/>
        </w:rPr>
      </w:pPr>
    </w:p>
    <w:p>
      <w:pPr>
        <w:bidi w:val="0"/>
        <w:rPr>
          <w:lang w:val="zh-CN"/>
        </w:rPr>
      </w:pPr>
    </w:p>
    <w:p>
      <w:pPr>
        <w:bidi w:val="0"/>
        <w:rPr>
          <w:lang w:val="zh-CN"/>
        </w:rPr>
      </w:pPr>
    </w:p>
    <w:p>
      <w:pPr>
        <w:bidi w:val="0"/>
        <w:rPr>
          <w:lang w:val="zh-CN"/>
        </w:rPr>
      </w:pPr>
    </w:p>
    <w:p>
      <w:pPr>
        <w:rPr>
          <w:lang w:val="zh-CN"/>
        </w:rPr>
      </w:pPr>
    </w:p>
    <w:p>
      <w:pPr>
        <w:bidi w:val="0"/>
        <w:rPr>
          <w:lang w:val="zh-CN"/>
        </w:rPr>
      </w:pPr>
    </w:p>
    <w:p>
      <w:pPr>
        <w:bidi w:val="0"/>
        <w:rPr>
          <w:lang w:val="zh-CN"/>
        </w:rPr>
      </w:pPr>
    </w:p>
    <w:p>
      <w:pPr>
        <w:bidi w:val="0"/>
        <w:rPr>
          <w:lang w:val="zh-CN"/>
        </w:rPr>
      </w:pPr>
    </w:p>
    <w:p>
      <w:pPr>
        <w:bidi w:val="0"/>
        <w:rPr>
          <w:lang w:val="zh-CN"/>
        </w:rPr>
      </w:pPr>
    </w:p>
    <w:p>
      <w:pPr>
        <w:rPr>
          <w:lang w:val="zh-CN"/>
        </w:rPr>
      </w:pPr>
    </w:p>
    <w:p>
      <w:pPr>
        <w:bidi w:val="0"/>
        <w:rPr>
          <w:lang w:val="zh-CN"/>
        </w:rPr>
      </w:pPr>
    </w:p>
    <w:p>
      <w:pPr>
        <w:bidi w:val="0"/>
        <w:rPr>
          <w:lang w:val="zh-CN"/>
        </w:rPr>
      </w:pPr>
    </w:p>
    <w:p>
      <w:pPr>
        <w:bidi w:val="0"/>
        <w:rPr>
          <w:lang w:val="zh-CN"/>
        </w:rPr>
      </w:pPr>
    </w:p>
    <w:p>
      <w:pPr>
        <w:bidi w:val="0"/>
        <w:rPr>
          <w:lang w:val="zh-CN"/>
        </w:rPr>
      </w:pPr>
    </w:p>
    <w:p>
      <w:pPr>
        <w:rPr>
          <w:lang w:val="zh-CN"/>
        </w:rPr>
      </w:pPr>
    </w:p>
    <w:p>
      <w:pPr>
        <w:bidi w:val="0"/>
        <w:rPr>
          <w:lang w:val="zh-CN"/>
        </w:rPr>
      </w:pPr>
    </w:p>
    <w:p>
      <w:pPr>
        <w:bidi w:val="0"/>
        <w:rPr>
          <w:lang w:val="zh-CN"/>
        </w:rPr>
      </w:pPr>
    </w:p>
    <w:p>
      <w:pPr>
        <w:bidi w:val="0"/>
        <w:rPr>
          <w:lang w:val="zh-CN"/>
        </w:rPr>
      </w:pPr>
    </w:p>
    <w:p>
      <w:pPr>
        <w:rPr>
          <w:lang w:val="zh-CN"/>
        </w:rPr>
      </w:pPr>
    </w:p>
    <w:p>
      <w:pPr>
        <w:rPr>
          <w:rFonts w:ascii="宋体" w:cs="宋体"/>
          <w:b/>
          <w:color w:val="000000"/>
          <w:kern w:val="0"/>
          <w:sz w:val="32"/>
          <w:szCs w:val="21"/>
        </w:rPr>
      </w:pPr>
      <w:r>
        <w:rPr>
          <w:rFonts w:hint="eastAsia" w:ascii="宋体" w:hAnsi="宋体" w:cs="宋体"/>
          <w:b/>
          <w:bCs/>
          <w:color w:val="000000"/>
          <w:sz w:val="32"/>
          <w:szCs w:val="32"/>
        </w:rPr>
        <w:t>一</w:t>
      </w:r>
      <w:r>
        <w:rPr>
          <w:rFonts w:hint="eastAsia" w:ascii="宋体" w:hAnsi="宋体" w:cs="宋体"/>
          <w:b/>
          <w:color w:val="000000"/>
          <w:kern w:val="0"/>
          <w:sz w:val="32"/>
          <w:szCs w:val="32"/>
        </w:rPr>
        <w:t>、</w:t>
      </w:r>
      <w:r>
        <w:rPr>
          <w:rFonts w:hint="eastAsia" w:ascii="宋体" w:hAnsi="宋体" w:cs="宋体"/>
          <w:b/>
          <w:color w:val="000000"/>
          <w:kern w:val="0"/>
          <w:sz w:val="32"/>
          <w:szCs w:val="21"/>
        </w:rPr>
        <w:t>承诺函</w:t>
      </w:r>
    </w:p>
    <w:p>
      <w:pPr>
        <w:widowControl/>
        <w:adjustRightInd/>
        <w:spacing w:line="400" w:lineRule="exact"/>
        <w:ind w:firstLine="562" w:firstLineChars="200"/>
        <w:jc w:val="center"/>
        <w:rPr>
          <w:rFonts w:ascii="宋体" w:cs="宋体"/>
          <w:b/>
          <w:bCs/>
          <w:color w:val="000000"/>
          <w:kern w:val="0"/>
          <w:sz w:val="28"/>
          <w:szCs w:val="28"/>
        </w:rPr>
      </w:pPr>
      <w:r>
        <w:rPr>
          <w:rFonts w:hint="eastAsia" w:ascii="宋体" w:hAnsi="宋体" w:cs="宋体"/>
          <w:b/>
          <w:bCs/>
          <w:color w:val="000000"/>
          <w:kern w:val="0"/>
          <w:sz w:val="28"/>
          <w:szCs w:val="28"/>
        </w:rPr>
        <w:t>承诺函</w:t>
      </w:r>
    </w:p>
    <w:p>
      <w:pPr>
        <w:widowControl/>
        <w:adjustRightInd/>
        <w:spacing w:line="360" w:lineRule="auto"/>
        <w:jc w:val="left"/>
        <w:rPr>
          <w:rFonts w:ascii="宋体" w:cs="宋体"/>
          <w:color w:val="000000"/>
          <w:kern w:val="0"/>
          <w:sz w:val="24"/>
        </w:rPr>
      </w:pPr>
      <w:r>
        <w:rPr>
          <w:rFonts w:hint="eastAsia" w:ascii="宋体" w:hAnsi="宋体" w:cs="宋体"/>
          <w:color w:val="000000"/>
          <w:kern w:val="0"/>
          <w:sz w:val="24"/>
        </w:rPr>
        <w:t>（采购人）、（采购代理机构）</w:t>
      </w:r>
      <w:r>
        <w:rPr>
          <w:rFonts w:hint="eastAsia" w:ascii="宋体" w:hAnsi="宋体" w:cs="宋体"/>
          <w:color w:val="000000"/>
          <w:kern w:val="0"/>
          <w:sz w:val="24"/>
          <w:lang w:val="zh-CN"/>
        </w:rPr>
        <w:t>：</w:t>
      </w:r>
    </w:p>
    <w:p>
      <w:pPr>
        <w:widowControl/>
        <w:adjustRightInd/>
        <w:spacing w:line="360" w:lineRule="auto"/>
        <w:ind w:firstLine="480" w:firstLineChars="200"/>
        <w:jc w:val="left"/>
        <w:rPr>
          <w:rFonts w:ascii="宋体" w:cs="宋体"/>
          <w:color w:val="000000"/>
          <w:kern w:val="0"/>
          <w:sz w:val="24"/>
        </w:rPr>
      </w:pPr>
      <w:r>
        <w:rPr>
          <w:rFonts w:hint="eastAsia" w:ascii="宋体" w:hAnsi="宋体" w:cs="宋体"/>
          <w:color w:val="000000"/>
          <w:kern w:val="0"/>
          <w:sz w:val="24"/>
        </w:rPr>
        <w:t>我方作为本次采购项目的投标人，根据招标文件要求，现郑重承诺如下：</w:t>
      </w:r>
    </w:p>
    <w:p>
      <w:pPr>
        <w:widowControl/>
        <w:adjustRightInd/>
        <w:spacing w:line="360" w:lineRule="auto"/>
        <w:ind w:firstLine="480" w:firstLineChars="200"/>
        <w:jc w:val="left"/>
        <w:rPr>
          <w:rFonts w:ascii="宋体" w:cs="宋体"/>
          <w:color w:val="000000"/>
          <w:kern w:val="0"/>
          <w:sz w:val="24"/>
        </w:rPr>
      </w:pPr>
      <w:r>
        <w:rPr>
          <w:rFonts w:hint="eastAsia" w:ascii="宋体" w:hAnsi="宋体" w:cs="宋体"/>
          <w:color w:val="000000"/>
          <w:kern w:val="0"/>
          <w:sz w:val="24"/>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pPr>
        <w:widowControl/>
        <w:adjustRightInd/>
        <w:spacing w:line="360" w:lineRule="auto"/>
        <w:ind w:firstLine="480" w:firstLineChars="200"/>
        <w:jc w:val="left"/>
        <w:rPr>
          <w:rFonts w:ascii="宋体" w:cs="宋体"/>
          <w:color w:val="000000"/>
          <w:kern w:val="0"/>
          <w:sz w:val="24"/>
        </w:rPr>
      </w:pPr>
      <w:r>
        <w:rPr>
          <w:rFonts w:hint="eastAsia" w:ascii="宋体" w:hAnsi="宋体" w:cs="宋体"/>
          <w:color w:val="000000"/>
          <w:kern w:val="0"/>
          <w:sz w:val="24"/>
        </w:rPr>
        <w:t>二、参加本次招标采购活动，不存在与单位负责人为同一人或者存在直接控股、管理关系的其他供应商参与同一合同项下的政府采购活动的行为。</w:t>
      </w:r>
    </w:p>
    <w:p>
      <w:pPr>
        <w:widowControl/>
        <w:adjustRightInd/>
        <w:spacing w:line="360" w:lineRule="auto"/>
        <w:ind w:firstLine="480" w:firstLineChars="200"/>
        <w:jc w:val="left"/>
        <w:rPr>
          <w:rFonts w:ascii="宋体" w:cs="宋体"/>
          <w:color w:val="000000"/>
          <w:kern w:val="0"/>
          <w:sz w:val="24"/>
        </w:rPr>
      </w:pPr>
      <w:r>
        <w:rPr>
          <w:rFonts w:hint="eastAsia" w:ascii="宋体" w:hAnsi="宋体" w:cs="宋体"/>
          <w:color w:val="000000"/>
          <w:kern w:val="0"/>
          <w:sz w:val="24"/>
        </w:rPr>
        <w:t>三、为采购项目提供整体设计、规范编制或者项目管理、监理、检测等服务的供应商，不得再参加该采购项目的其他采购活动，我方承诺不属于此类禁止参加本项目的供应商。</w:t>
      </w:r>
    </w:p>
    <w:p>
      <w:pPr>
        <w:widowControl/>
        <w:adjustRightInd/>
        <w:spacing w:line="360" w:lineRule="auto"/>
        <w:ind w:firstLine="480" w:firstLineChars="200"/>
        <w:jc w:val="left"/>
        <w:rPr>
          <w:rFonts w:ascii="宋体" w:cs="宋体"/>
          <w:color w:val="000000"/>
          <w:kern w:val="0"/>
          <w:sz w:val="24"/>
        </w:rPr>
      </w:pPr>
      <w:r>
        <w:rPr>
          <w:rFonts w:hint="eastAsia" w:ascii="宋体" w:hAnsi="宋体" w:cs="宋体"/>
          <w:color w:val="000000"/>
          <w:kern w:val="0"/>
          <w:sz w:val="24"/>
        </w:rPr>
        <w:t>四、参加本次招标采购活动，不存在和其他供应商在同一合同项下的采购项目中，同时委托同一个自然人、同一家庭的人员、同一单位的人员作为代理人的行为。</w:t>
      </w:r>
    </w:p>
    <w:p>
      <w:pPr>
        <w:widowControl/>
        <w:adjustRightInd/>
        <w:spacing w:line="360" w:lineRule="auto"/>
        <w:ind w:firstLine="480" w:firstLineChars="200"/>
        <w:jc w:val="left"/>
        <w:rPr>
          <w:rFonts w:ascii="宋体" w:cs="宋体"/>
          <w:color w:val="000000"/>
          <w:kern w:val="0"/>
          <w:sz w:val="24"/>
        </w:rPr>
      </w:pPr>
      <w:r>
        <w:rPr>
          <w:rFonts w:hint="eastAsia" w:ascii="宋体" w:hAnsi="宋体" w:cs="宋体"/>
          <w:color w:val="000000"/>
          <w:kern w:val="0"/>
          <w:sz w:val="24"/>
        </w:rPr>
        <w:t>五、投标文件中提供的能够给予我方带来优惠、好处的任何材料资料和技术、服务、商务、响应产品等响应承诺情况都是真实的、有效的、合法的。</w:t>
      </w:r>
    </w:p>
    <w:p>
      <w:pPr>
        <w:widowControl/>
        <w:adjustRightInd/>
        <w:spacing w:line="360" w:lineRule="auto"/>
        <w:ind w:firstLine="480" w:firstLineChars="200"/>
        <w:jc w:val="left"/>
        <w:rPr>
          <w:rFonts w:ascii="宋体" w:cs="宋体"/>
          <w:color w:val="000000"/>
          <w:kern w:val="0"/>
          <w:sz w:val="24"/>
        </w:rPr>
      </w:pPr>
      <w:r>
        <w:rPr>
          <w:rFonts w:hint="eastAsia" w:ascii="宋体" w:hAnsi="宋体" w:cs="宋体"/>
          <w:color w:val="000000"/>
          <w:kern w:val="0"/>
          <w:sz w:val="24"/>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pPr>
        <w:widowControl/>
        <w:adjustRightInd/>
        <w:spacing w:line="360" w:lineRule="auto"/>
        <w:ind w:firstLine="480" w:firstLineChars="200"/>
        <w:jc w:val="left"/>
        <w:rPr>
          <w:rFonts w:ascii="宋体" w:cs="宋体"/>
          <w:color w:val="000000"/>
          <w:kern w:val="0"/>
          <w:sz w:val="24"/>
        </w:rPr>
      </w:pPr>
      <w:r>
        <w:rPr>
          <w:rFonts w:hint="eastAsia" w:ascii="宋体" w:hAnsi="宋体" w:cs="宋体"/>
          <w:color w:val="000000"/>
          <w:kern w:val="0"/>
          <w:sz w:val="24"/>
        </w:rPr>
        <w:t>七、国家或行业主管部门对采购产品的技术标准、质量标准和资格资质条件等有强制性规定的，我方承诺符合其要求。</w:t>
      </w:r>
    </w:p>
    <w:p>
      <w:pPr>
        <w:widowControl/>
        <w:adjustRightInd/>
        <w:spacing w:line="360" w:lineRule="auto"/>
        <w:ind w:firstLine="480" w:firstLineChars="200"/>
        <w:jc w:val="left"/>
        <w:rPr>
          <w:rFonts w:ascii="宋体" w:cs="宋体"/>
          <w:color w:val="000000"/>
          <w:kern w:val="0"/>
          <w:sz w:val="24"/>
        </w:rPr>
      </w:pPr>
      <w:r>
        <w:rPr>
          <w:rFonts w:hint="eastAsia" w:ascii="宋体" w:hAnsi="宋体" w:cs="宋体"/>
          <w:color w:val="000000"/>
          <w:kern w:val="0"/>
          <w:sz w:val="24"/>
        </w:rPr>
        <w:t>八、参加本次招标采购活动，我方完全同意招标文件第二部分关于“投标费用”、“合同分包”、“合同转包”、“履约保证金”的实质性要求，并承诺严格按照招标文件要求履行。</w:t>
      </w:r>
    </w:p>
    <w:p>
      <w:pPr>
        <w:widowControl/>
        <w:adjustRightInd/>
        <w:spacing w:line="360" w:lineRule="auto"/>
        <w:ind w:firstLine="480" w:firstLineChars="200"/>
        <w:jc w:val="left"/>
        <w:rPr>
          <w:rFonts w:ascii="宋体" w:cs="宋体"/>
          <w:color w:val="000000"/>
          <w:kern w:val="0"/>
          <w:sz w:val="24"/>
        </w:rPr>
      </w:pPr>
      <w:r>
        <w:rPr>
          <w:rFonts w:hint="eastAsia" w:ascii="宋体" w:hAnsi="宋体" w:cs="宋体"/>
          <w:color w:val="000000"/>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pPr>
        <w:widowControl/>
        <w:adjustRightInd/>
        <w:spacing w:line="360" w:lineRule="auto"/>
        <w:ind w:firstLine="480" w:firstLineChars="200"/>
        <w:jc w:val="left"/>
        <w:rPr>
          <w:rFonts w:ascii="宋体" w:cs="宋体"/>
          <w:color w:val="000000"/>
          <w:kern w:val="0"/>
          <w:sz w:val="24"/>
        </w:rPr>
      </w:pPr>
      <w:r>
        <w:rPr>
          <w:rFonts w:hint="eastAsia" w:ascii="宋体" w:hAnsi="宋体" w:cs="宋体"/>
          <w:color w:val="000000"/>
          <w:kern w:val="0"/>
          <w:sz w:val="24"/>
        </w:rPr>
        <w:t>我方对上述承诺的内容事项真实性负责。如经查实上述承诺的内容事项存在虚假，我方愿意接受以提供虚假材料谋取中标追究法律责任。</w:t>
      </w:r>
    </w:p>
    <w:p>
      <w:pPr>
        <w:widowControl/>
        <w:adjustRightInd/>
        <w:spacing w:line="360" w:lineRule="auto"/>
        <w:ind w:firstLine="480" w:firstLineChars="200"/>
        <w:jc w:val="left"/>
        <w:rPr>
          <w:rFonts w:ascii="宋体" w:cs="宋体"/>
          <w:color w:val="000000"/>
          <w:kern w:val="0"/>
          <w:sz w:val="24"/>
        </w:rPr>
      </w:pPr>
    </w:p>
    <w:p>
      <w:pPr>
        <w:spacing w:line="360" w:lineRule="auto"/>
        <w:ind w:firstLine="3600" w:firstLineChars="1500"/>
        <w:rPr>
          <w:rFonts w:ascii="宋体" w:cs="宋体"/>
          <w:color w:val="000000"/>
          <w:sz w:val="24"/>
        </w:rPr>
      </w:pPr>
      <w:r>
        <w:rPr>
          <w:rFonts w:hint="eastAsia" w:ascii="宋体" w:hAnsi="宋体" w:cs="宋体"/>
          <w:color w:val="000000"/>
          <w:sz w:val="24"/>
        </w:rPr>
        <w:t>投标人名称（电子公章）：</w:t>
      </w:r>
    </w:p>
    <w:p>
      <w:pPr>
        <w:spacing w:line="360" w:lineRule="auto"/>
        <w:ind w:firstLine="3600" w:firstLineChars="1500"/>
        <w:rPr>
          <w:rFonts w:ascii="宋体" w:cs="宋体"/>
          <w:color w:val="000000"/>
          <w:sz w:val="24"/>
        </w:rPr>
      </w:pPr>
      <w:r>
        <w:rPr>
          <w:rFonts w:hint="eastAsia" w:ascii="宋体" w:hAnsi="宋体" w:cs="宋体"/>
          <w:color w:val="000000"/>
          <w:sz w:val="24"/>
        </w:rPr>
        <w:t>法定代表人（负责人）或委托代理人</w:t>
      </w:r>
      <w:r>
        <w:rPr>
          <w:rFonts w:ascii="宋体" w:hAnsi="宋体" w:cs="宋体"/>
          <w:color w:val="000000"/>
          <w:sz w:val="24"/>
        </w:rPr>
        <w:t>(</w:t>
      </w:r>
      <w:r>
        <w:rPr>
          <w:rFonts w:hint="eastAsia" w:ascii="宋体" w:hAnsi="宋体" w:cs="宋体"/>
          <w:color w:val="000000"/>
          <w:sz w:val="24"/>
        </w:rPr>
        <w:t>签名</w:t>
      </w:r>
      <w:r>
        <w:rPr>
          <w:rFonts w:ascii="宋体" w:hAnsi="宋体" w:cs="宋体"/>
          <w:color w:val="000000"/>
          <w:sz w:val="24"/>
        </w:rPr>
        <w:t>)</w:t>
      </w:r>
      <w:r>
        <w:rPr>
          <w:rFonts w:hint="eastAsia" w:ascii="宋体" w:hAnsi="宋体" w:cs="宋体"/>
          <w:color w:val="000000"/>
          <w:sz w:val="24"/>
        </w:rPr>
        <w:t>：</w:t>
      </w:r>
    </w:p>
    <w:p>
      <w:pPr>
        <w:spacing w:line="360" w:lineRule="auto"/>
        <w:jc w:val="center"/>
        <w:rPr>
          <w:rFonts w:ascii="宋体" w:cs="宋体"/>
          <w:color w:val="000000"/>
          <w:sz w:val="24"/>
        </w:rPr>
      </w:pPr>
      <w:r>
        <w:rPr>
          <w:rFonts w:hint="eastAsia" w:ascii="宋体" w:hAnsi="宋体" w:cs="宋体"/>
          <w:color w:val="000000"/>
          <w:sz w:val="24"/>
        </w:rPr>
        <w:t>日期：年月日</w:t>
      </w:r>
    </w:p>
    <w:p>
      <w:pPr>
        <w:spacing w:line="360" w:lineRule="auto"/>
        <w:ind w:left="4620" w:leftChars="2200"/>
        <w:rPr>
          <w:rFonts w:ascii="宋体" w:cs="宋体"/>
          <w:color w:val="000000"/>
          <w:sz w:val="24"/>
        </w:rPr>
      </w:pPr>
    </w:p>
    <w:p>
      <w:pPr>
        <w:spacing w:line="360" w:lineRule="auto"/>
        <w:jc w:val="center"/>
        <w:rPr>
          <w:rFonts w:ascii="宋体" w:cs="宋体"/>
          <w:b/>
          <w:bCs/>
          <w:color w:val="000000"/>
          <w:sz w:val="24"/>
        </w:rPr>
      </w:pPr>
    </w:p>
    <w:p>
      <w:pPr>
        <w:spacing w:line="360" w:lineRule="auto"/>
        <w:ind w:right="420"/>
        <w:rPr>
          <w:rFonts w:ascii="宋体" w:cs="宋体"/>
          <w:color w:val="000000"/>
          <w:sz w:val="24"/>
        </w:rPr>
      </w:pPr>
      <w:r>
        <w:rPr>
          <w:rFonts w:hint="eastAsia" w:ascii="宋体" w:hAnsi="宋体" w:cs="宋体"/>
          <w:color w:val="000000"/>
          <w:sz w:val="24"/>
        </w:rPr>
        <w:t>注：按本格式和要求提供。</w:t>
      </w:r>
    </w:p>
    <w:p>
      <w:pPr>
        <w:spacing w:line="360" w:lineRule="auto"/>
        <w:jc w:val="center"/>
        <w:rPr>
          <w:rFonts w:ascii="宋体" w:cs="宋体"/>
          <w:b/>
          <w:bCs/>
          <w:color w:val="000000"/>
          <w:sz w:val="24"/>
        </w:rPr>
        <w:sectPr>
          <w:headerReference r:id="rId7" w:type="first"/>
          <w:footerReference r:id="rId9" w:type="first"/>
          <w:headerReference r:id="rId6" w:type="default"/>
          <w:footerReference r:id="rId8" w:type="default"/>
          <w:pgSz w:w="11906" w:h="16838"/>
          <w:pgMar w:top="1276" w:right="1418" w:bottom="1247" w:left="1418" w:header="851" w:footer="992" w:gutter="0"/>
          <w:pgNumType w:fmt="decimal"/>
          <w:cols w:space="720" w:num="1"/>
          <w:titlePg/>
          <w:docGrid w:linePitch="312" w:charSpace="0"/>
        </w:sectPr>
      </w:pPr>
    </w:p>
    <w:p>
      <w:pPr>
        <w:adjustRightInd/>
        <w:spacing w:line="360" w:lineRule="auto"/>
        <w:rPr>
          <w:rFonts w:ascii="宋体" w:cs="宋体"/>
          <w:b/>
          <w:color w:val="000000"/>
          <w:kern w:val="0"/>
          <w:sz w:val="32"/>
          <w:szCs w:val="32"/>
        </w:rPr>
      </w:pPr>
      <w:r>
        <w:rPr>
          <w:rFonts w:hint="eastAsia" w:ascii="宋体" w:hAnsi="宋体" w:cs="宋体"/>
          <w:b/>
          <w:color w:val="000000"/>
          <w:kern w:val="0"/>
          <w:sz w:val="32"/>
          <w:szCs w:val="32"/>
        </w:rPr>
        <w:t>二、</w:t>
      </w:r>
      <w:r>
        <w:rPr>
          <w:rFonts w:hint="eastAsia" w:ascii="宋体" w:hAnsi="宋体" w:cs="宋体"/>
          <w:b/>
          <w:color w:val="000000"/>
          <w:kern w:val="0"/>
          <w:sz w:val="32"/>
          <w:szCs w:val="32"/>
          <w:lang w:val="zh-CN"/>
        </w:rPr>
        <w:t>政府采购供应商廉洁自律承诺书</w:t>
      </w:r>
    </w:p>
    <w:p>
      <w:pPr>
        <w:adjustRightInd/>
        <w:snapToGrid w:val="0"/>
        <w:spacing w:line="360" w:lineRule="auto"/>
        <w:jc w:val="center"/>
        <w:rPr>
          <w:rFonts w:ascii="宋体" w:cs="宋体"/>
          <w:color w:val="000000"/>
          <w:sz w:val="28"/>
          <w:szCs w:val="28"/>
        </w:rPr>
      </w:pPr>
      <w:r>
        <w:rPr>
          <w:rFonts w:hint="eastAsia" w:ascii="宋体" w:hAnsi="宋体" w:cs="宋体"/>
          <w:b/>
          <w:color w:val="000000"/>
          <w:kern w:val="0"/>
          <w:sz w:val="28"/>
          <w:szCs w:val="28"/>
          <w:lang w:val="zh-CN"/>
        </w:rPr>
        <w:t>政府采购供应商廉洁自律承诺书</w:t>
      </w:r>
    </w:p>
    <w:p>
      <w:pPr>
        <w:snapToGrid w:val="0"/>
        <w:spacing w:line="360" w:lineRule="auto"/>
        <w:rPr>
          <w:rFonts w:ascii="宋体" w:cs="宋体"/>
          <w:color w:val="000000"/>
          <w:kern w:val="0"/>
          <w:sz w:val="24"/>
        </w:rPr>
      </w:pPr>
      <w:r>
        <w:rPr>
          <w:rFonts w:hint="eastAsia" w:ascii="宋体" w:hAnsi="宋体" w:cs="宋体"/>
          <w:color w:val="000000"/>
          <w:sz w:val="24"/>
        </w:rPr>
        <w:t>（采购人）、（采购代理机构）</w:t>
      </w:r>
      <w:r>
        <w:rPr>
          <w:rFonts w:hint="eastAsia" w:ascii="宋体" w:hAnsi="宋体" w:cs="宋体"/>
          <w:color w:val="000000"/>
          <w:kern w:val="0"/>
          <w:sz w:val="24"/>
          <w:lang w:val="zh-CN"/>
        </w:rPr>
        <w:t>：</w:t>
      </w:r>
    </w:p>
    <w:p>
      <w:pPr>
        <w:autoSpaceDE w:val="0"/>
        <w:autoSpaceDN w:val="0"/>
        <w:spacing w:line="360" w:lineRule="auto"/>
        <w:ind w:left="2" w:leftChars="1" w:firstLine="480" w:firstLineChars="200"/>
        <w:jc w:val="left"/>
        <w:rPr>
          <w:rFonts w:ascii="宋体" w:cs="宋体"/>
          <w:color w:val="000000"/>
          <w:kern w:val="0"/>
          <w:sz w:val="24"/>
          <w:lang w:val="zh-CN"/>
        </w:rPr>
      </w:pPr>
      <w:r>
        <w:rPr>
          <w:rFonts w:hint="eastAsia" w:ascii="宋体" w:hAnsi="宋体" w:cs="宋体"/>
          <w:color w:val="000000"/>
          <w:kern w:val="0"/>
          <w:sz w:val="24"/>
          <w:lang w:val="zh-CN"/>
        </w:rPr>
        <w:t>我单位响应你</w:t>
      </w:r>
      <w:r>
        <w:rPr>
          <w:rFonts w:hint="eastAsia" w:ascii="宋体" w:hAnsi="宋体" w:cs="宋体"/>
          <w:color w:val="000000"/>
          <w:sz w:val="24"/>
        </w:rPr>
        <w:t>单位</w:t>
      </w:r>
      <w:r>
        <w:rPr>
          <w:rFonts w:hint="eastAsia" w:ascii="宋体" w:hAnsi="宋体" w:cs="宋体"/>
          <w:color w:val="000000"/>
          <w:kern w:val="0"/>
          <w:sz w:val="24"/>
          <w:lang w:val="zh-CN"/>
        </w:rPr>
        <w:t>项目招标要求参加投标。在这次投标过程中和中标后，我们将严格遵守国家法律法规要求，并郑重承诺：</w:t>
      </w:r>
    </w:p>
    <w:p>
      <w:pPr>
        <w:autoSpaceDE w:val="0"/>
        <w:autoSpaceDN w:val="0"/>
        <w:spacing w:line="360" w:lineRule="auto"/>
        <w:ind w:left="2" w:leftChars="1" w:firstLine="480" w:firstLineChars="200"/>
        <w:jc w:val="left"/>
        <w:rPr>
          <w:rFonts w:ascii="宋体" w:cs="宋体"/>
          <w:color w:val="000000"/>
          <w:kern w:val="0"/>
          <w:sz w:val="24"/>
          <w:lang w:val="zh-CN"/>
        </w:rPr>
      </w:pPr>
      <w:r>
        <w:rPr>
          <w:rFonts w:hint="eastAsia" w:ascii="宋体" w:hAnsi="宋体" w:cs="宋体"/>
          <w:color w:val="000000"/>
          <w:kern w:val="0"/>
          <w:sz w:val="24"/>
          <w:lang w:val="zh-CN"/>
        </w:rPr>
        <w:t>一、不向项目有关人员及部门赠送礼金礼物、有价证券、回扣以及中介费、介绍费、咨询费等好处费；</w:t>
      </w:r>
    </w:p>
    <w:p>
      <w:pPr>
        <w:autoSpaceDE w:val="0"/>
        <w:autoSpaceDN w:val="0"/>
        <w:spacing w:line="360" w:lineRule="auto"/>
        <w:ind w:left="2" w:leftChars="1" w:firstLine="480" w:firstLineChars="200"/>
        <w:jc w:val="left"/>
        <w:rPr>
          <w:rFonts w:ascii="宋体" w:cs="宋体"/>
          <w:color w:val="000000"/>
          <w:kern w:val="0"/>
          <w:sz w:val="24"/>
          <w:lang w:val="zh-CN"/>
        </w:rPr>
      </w:pPr>
      <w:r>
        <w:rPr>
          <w:rFonts w:hint="eastAsia" w:ascii="宋体" w:hAnsi="宋体" w:cs="宋体"/>
          <w:color w:val="000000"/>
          <w:kern w:val="0"/>
          <w:sz w:val="24"/>
          <w:lang w:val="zh-CN"/>
        </w:rPr>
        <w:t>二、不为项目有关人员及部门报销应由你方单位或个人支付的费用；</w:t>
      </w:r>
    </w:p>
    <w:p>
      <w:pPr>
        <w:autoSpaceDE w:val="0"/>
        <w:autoSpaceDN w:val="0"/>
        <w:spacing w:line="360" w:lineRule="auto"/>
        <w:ind w:left="2" w:leftChars="1" w:firstLine="480" w:firstLineChars="200"/>
        <w:jc w:val="left"/>
        <w:rPr>
          <w:rFonts w:ascii="宋体" w:cs="宋体"/>
          <w:color w:val="000000"/>
          <w:kern w:val="0"/>
          <w:sz w:val="24"/>
          <w:lang w:val="zh-CN"/>
        </w:rPr>
      </w:pPr>
      <w:r>
        <w:rPr>
          <w:rFonts w:hint="eastAsia" w:ascii="宋体" w:hAnsi="宋体" w:cs="宋体"/>
          <w:color w:val="000000"/>
          <w:kern w:val="0"/>
          <w:sz w:val="24"/>
          <w:lang w:val="zh-CN"/>
        </w:rPr>
        <w:t>三、不向项目有关人员及部门提供有可能影响公正的宴请和健身娱乐等活动；</w:t>
      </w:r>
    </w:p>
    <w:p>
      <w:pPr>
        <w:autoSpaceDE w:val="0"/>
        <w:autoSpaceDN w:val="0"/>
        <w:spacing w:line="360" w:lineRule="auto"/>
        <w:ind w:left="2" w:leftChars="1" w:firstLine="480" w:firstLineChars="200"/>
        <w:jc w:val="left"/>
        <w:rPr>
          <w:rFonts w:ascii="宋体" w:cs="宋体"/>
          <w:color w:val="000000"/>
          <w:kern w:val="0"/>
          <w:sz w:val="24"/>
          <w:lang w:val="zh-CN"/>
        </w:rPr>
      </w:pPr>
      <w:r>
        <w:rPr>
          <w:rFonts w:hint="eastAsia" w:ascii="宋体" w:hAnsi="宋体" w:cs="宋体"/>
          <w:color w:val="000000"/>
          <w:kern w:val="0"/>
          <w:sz w:val="24"/>
          <w:lang w:val="zh-CN"/>
        </w:rPr>
        <w:t>四、不为项目有关人员及部门出国（境）、旅游等提供方便；</w:t>
      </w:r>
    </w:p>
    <w:p>
      <w:pPr>
        <w:autoSpaceDE w:val="0"/>
        <w:autoSpaceDN w:val="0"/>
        <w:spacing w:line="360" w:lineRule="auto"/>
        <w:ind w:left="481" w:leftChars="229"/>
        <w:jc w:val="left"/>
        <w:rPr>
          <w:rFonts w:ascii="宋体" w:cs="宋体"/>
          <w:color w:val="000000"/>
          <w:kern w:val="0"/>
          <w:sz w:val="24"/>
          <w:lang w:val="zh-CN"/>
        </w:rPr>
      </w:pPr>
      <w:r>
        <w:rPr>
          <w:rFonts w:hint="eastAsia" w:ascii="宋体" w:hAnsi="宋体" w:cs="宋体"/>
          <w:color w:val="000000"/>
          <w:kern w:val="0"/>
          <w:sz w:val="24"/>
          <w:lang w:val="zh-CN"/>
        </w:rPr>
        <w:t>五、不为项目有关人员个人装修住房、婚丧嫁娶、配偶子女工作安排等提供</w:t>
      </w:r>
    </w:p>
    <w:p>
      <w:pPr>
        <w:autoSpaceDE w:val="0"/>
        <w:autoSpaceDN w:val="0"/>
        <w:spacing w:line="360" w:lineRule="auto"/>
        <w:jc w:val="left"/>
        <w:rPr>
          <w:rFonts w:ascii="宋体" w:cs="宋体"/>
          <w:color w:val="000000"/>
          <w:kern w:val="0"/>
          <w:sz w:val="24"/>
          <w:lang w:val="zh-CN"/>
        </w:rPr>
      </w:pPr>
      <w:r>
        <w:rPr>
          <w:rFonts w:hint="eastAsia" w:ascii="宋体" w:hAnsi="宋体" w:cs="宋体"/>
          <w:color w:val="000000"/>
          <w:kern w:val="0"/>
          <w:sz w:val="24"/>
          <w:lang w:val="zh-CN"/>
        </w:rPr>
        <w:t>好处；</w:t>
      </w:r>
    </w:p>
    <w:p>
      <w:pPr>
        <w:autoSpaceDE w:val="0"/>
        <w:autoSpaceDN w:val="0"/>
        <w:spacing w:line="360" w:lineRule="auto"/>
        <w:ind w:left="481" w:leftChars="229"/>
        <w:jc w:val="left"/>
        <w:rPr>
          <w:rFonts w:ascii="宋体" w:cs="宋体"/>
          <w:color w:val="000000"/>
          <w:kern w:val="0"/>
          <w:sz w:val="24"/>
          <w:lang w:val="zh-CN"/>
        </w:rPr>
      </w:pPr>
      <w:r>
        <w:rPr>
          <w:rFonts w:hint="eastAsia" w:ascii="宋体" w:hAnsi="宋体" w:cs="宋体"/>
          <w:color w:val="000000"/>
          <w:kern w:val="0"/>
          <w:sz w:val="24"/>
          <w:lang w:val="zh-CN"/>
        </w:rPr>
        <w:t>六、严格遵守《</w:t>
      </w:r>
      <w:r>
        <w:rPr>
          <w:rFonts w:hint="eastAsia" w:ascii="宋体" w:hAnsi="宋体" w:cs="宋体"/>
          <w:color w:val="000000"/>
          <w:sz w:val="24"/>
          <w:lang w:val="zh-CN"/>
        </w:rPr>
        <w:t>中华人民共和国</w:t>
      </w:r>
      <w:r>
        <w:rPr>
          <w:rFonts w:hint="eastAsia" w:ascii="宋体" w:hAnsi="宋体" w:cs="宋体"/>
          <w:color w:val="000000"/>
          <w:kern w:val="0"/>
          <w:sz w:val="24"/>
          <w:lang w:val="zh-CN"/>
        </w:rPr>
        <w:t>政府采购法》《</w:t>
      </w:r>
      <w:r>
        <w:rPr>
          <w:rFonts w:hint="eastAsia" w:ascii="宋体" w:hAnsi="宋体" w:cs="宋体"/>
          <w:color w:val="000000"/>
          <w:sz w:val="24"/>
          <w:lang w:val="zh-CN"/>
        </w:rPr>
        <w:t>中华人民共和国</w:t>
      </w:r>
      <w:r>
        <w:rPr>
          <w:rFonts w:hint="eastAsia" w:ascii="宋体" w:hAnsi="宋体" w:cs="宋体"/>
          <w:color w:val="000000"/>
          <w:kern w:val="0"/>
          <w:sz w:val="24"/>
          <w:lang w:val="zh-CN"/>
        </w:rPr>
        <w:t>招标投标</w:t>
      </w:r>
    </w:p>
    <w:p>
      <w:pPr>
        <w:autoSpaceDE w:val="0"/>
        <w:autoSpaceDN w:val="0"/>
        <w:spacing w:line="360" w:lineRule="auto"/>
        <w:jc w:val="left"/>
        <w:rPr>
          <w:rFonts w:ascii="宋体" w:cs="宋体"/>
          <w:color w:val="000000"/>
          <w:kern w:val="0"/>
          <w:sz w:val="24"/>
          <w:lang w:val="zh-CN"/>
        </w:rPr>
      </w:pPr>
      <w:r>
        <w:rPr>
          <w:rFonts w:hint="eastAsia" w:ascii="宋体" w:hAnsi="宋体" w:cs="宋体"/>
          <w:color w:val="000000"/>
          <w:kern w:val="0"/>
          <w:sz w:val="24"/>
          <w:lang w:val="zh-CN"/>
        </w:rPr>
        <w:t>法》</w:t>
      </w:r>
      <w:r>
        <w:rPr>
          <w:rFonts w:hint="eastAsia" w:ascii="宋体" w:hAnsi="宋体" w:cs="宋体"/>
          <w:color w:val="000000"/>
          <w:sz w:val="24"/>
          <w:lang w:val="zh-CN"/>
        </w:rPr>
        <w:t>《中华人民共和国民法典》</w:t>
      </w:r>
      <w:r>
        <w:rPr>
          <w:rFonts w:hint="eastAsia" w:ascii="宋体" w:hAnsi="宋体" w:cs="宋体"/>
          <w:color w:val="000000"/>
          <w:kern w:val="0"/>
          <w:sz w:val="24"/>
          <w:lang w:val="zh-CN"/>
        </w:rPr>
        <w:t>等法律法规，诚实守信，合法经营，坚决抵制各种违法违纪行为。</w:t>
      </w:r>
    </w:p>
    <w:p>
      <w:pPr>
        <w:autoSpaceDE w:val="0"/>
        <w:autoSpaceDN w:val="0"/>
        <w:spacing w:line="360" w:lineRule="auto"/>
        <w:ind w:firstLine="480" w:firstLineChars="200"/>
        <w:jc w:val="left"/>
        <w:rPr>
          <w:rFonts w:ascii="宋体" w:cs="宋体"/>
          <w:color w:val="000000"/>
          <w:kern w:val="0"/>
          <w:sz w:val="24"/>
          <w:lang w:val="zh-CN"/>
        </w:rPr>
      </w:pPr>
      <w:r>
        <w:rPr>
          <w:rFonts w:hint="eastAsia" w:ascii="宋体" w:hAnsi="宋体" w:cs="宋体"/>
          <w:color w:val="000000"/>
          <w:kern w:val="0"/>
          <w:sz w:val="24"/>
          <w:lang w:val="zh-CN"/>
        </w:rPr>
        <w:t>如违反上述承诺，你</w:t>
      </w:r>
      <w:r>
        <w:rPr>
          <w:rFonts w:hint="eastAsia" w:ascii="宋体" w:hAnsi="宋体" w:cs="宋体"/>
          <w:color w:val="000000"/>
          <w:sz w:val="24"/>
        </w:rPr>
        <w:t>单位</w:t>
      </w:r>
      <w:r>
        <w:rPr>
          <w:rFonts w:hint="eastAsia" w:ascii="宋体" w:hAnsi="宋体" w:cs="宋体"/>
          <w:color w:val="000000"/>
          <w:kern w:val="0"/>
          <w:sz w:val="24"/>
          <w:lang w:val="zh-CN"/>
        </w:rPr>
        <w:t>有权立即取消我单位投标、中标或在建项目的建设资格，有权拒绝我单位在一定时期内进入你</w:t>
      </w:r>
      <w:r>
        <w:rPr>
          <w:rFonts w:hint="eastAsia" w:ascii="宋体" w:hAnsi="宋体" w:cs="宋体"/>
          <w:color w:val="000000"/>
          <w:sz w:val="24"/>
        </w:rPr>
        <w:t>单位</w:t>
      </w:r>
      <w:r>
        <w:rPr>
          <w:rFonts w:hint="eastAsia" w:ascii="宋体" w:hAnsi="宋体" w:cs="宋体"/>
          <w:color w:val="000000"/>
          <w:kern w:val="0"/>
          <w:sz w:val="24"/>
          <w:lang w:val="zh-CN"/>
        </w:rPr>
        <w:t>进行项目建设或其他经营活动，并通报市财政局。由此引起的相应损失均由我单位承担。</w:t>
      </w:r>
    </w:p>
    <w:p>
      <w:pPr>
        <w:autoSpaceDE w:val="0"/>
        <w:autoSpaceDN w:val="0"/>
        <w:spacing w:line="360" w:lineRule="auto"/>
        <w:ind w:left="2"/>
        <w:jc w:val="left"/>
        <w:rPr>
          <w:rFonts w:ascii="宋体" w:cs="宋体"/>
          <w:color w:val="000000"/>
          <w:kern w:val="0"/>
          <w:sz w:val="24"/>
          <w:lang w:val="zh-CN"/>
        </w:rPr>
      </w:pPr>
    </w:p>
    <w:p>
      <w:pPr>
        <w:autoSpaceDE w:val="0"/>
        <w:autoSpaceDN w:val="0"/>
        <w:spacing w:line="360" w:lineRule="auto"/>
        <w:ind w:left="2"/>
        <w:jc w:val="left"/>
        <w:rPr>
          <w:rFonts w:ascii="宋体" w:cs="宋体"/>
          <w:color w:val="000000"/>
          <w:kern w:val="0"/>
          <w:sz w:val="24"/>
          <w:lang w:val="zh-CN"/>
        </w:rPr>
      </w:pPr>
    </w:p>
    <w:p>
      <w:pPr>
        <w:autoSpaceDE w:val="0"/>
        <w:autoSpaceDN w:val="0"/>
        <w:spacing w:line="360" w:lineRule="auto"/>
        <w:ind w:left="2"/>
        <w:jc w:val="left"/>
        <w:rPr>
          <w:rFonts w:ascii="宋体" w:cs="宋体"/>
          <w:color w:val="000000"/>
          <w:kern w:val="0"/>
          <w:sz w:val="24"/>
          <w:lang w:val="zh-CN"/>
        </w:rPr>
      </w:pPr>
    </w:p>
    <w:p>
      <w:pPr>
        <w:spacing w:line="360" w:lineRule="auto"/>
        <w:ind w:firstLine="3600" w:firstLineChars="1500"/>
        <w:rPr>
          <w:rFonts w:ascii="宋体" w:cs="宋体"/>
          <w:color w:val="000000"/>
          <w:sz w:val="24"/>
        </w:rPr>
      </w:pPr>
      <w:r>
        <w:rPr>
          <w:rFonts w:hint="eastAsia" w:ascii="宋体" w:hAnsi="宋体" w:cs="宋体"/>
          <w:color w:val="000000"/>
          <w:sz w:val="24"/>
        </w:rPr>
        <w:t>投标人名称（电子公章）：</w:t>
      </w:r>
    </w:p>
    <w:p>
      <w:pPr>
        <w:spacing w:line="360" w:lineRule="auto"/>
        <w:ind w:firstLine="3600" w:firstLineChars="1500"/>
        <w:rPr>
          <w:rFonts w:ascii="宋体" w:cs="宋体"/>
          <w:color w:val="000000"/>
          <w:sz w:val="24"/>
        </w:rPr>
      </w:pPr>
      <w:r>
        <w:rPr>
          <w:rFonts w:hint="eastAsia" w:ascii="宋体" w:hAnsi="宋体" w:cs="宋体"/>
          <w:color w:val="000000"/>
          <w:sz w:val="24"/>
        </w:rPr>
        <w:t>法定代表人（负责人）或委托代理人</w:t>
      </w:r>
      <w:r>
        <w:rPr>
          <w:rFonts w:ascii="宋体" w:hAnsi="宋体" w:cs="宋体"/>
          <w:color w:val="000000"/>
          <w:sz w:val="24"/>
        </w:rPr>
        <w:t>(</w:t>
      </w:r>
      <w:r>
        <w:rPr>
          <w:rFonts w:hint="eastAsia" w:ascii="宋体" w:hAnsi="宋体" w:cs="宋体"/>
          <w:color w:val="000000"/>
          <w:sz w:val="24"/>
        </w:rPr>
        <w:t>签名</w:t>
      </w:r>
      <w:r>
        <w:rPr>
          <w:rFonts w:ascii="宋体" w:hAnsi="宋体" w:cs="宋体"/>
          <w:color w:val="000000"/>
          <w:sz w:val="24"/>
        </w:rPr>
        <w:t>)</w:t>
      </w:r>
      <w:r>
        <w:rPr>
          <w:rFonts w:hint="eastAsia" w:ascii="宋体" w:hAnsi="宋体" w:cs="宋体"/>
          <w:color w:val="000000"/>
          <w:sz w:val="24"/>
        </w:rPr>
        <w:t>：</w:t>
      </w:r>
    </w:p>
    <w:p>
      <w:pPr>
        <w:spacing w:line="360" w:lineRule="auto"/>
        <w:jc w:val="center"/>
        <w:rPr>
          <w:rFonts w:ascii="宋体" w:cs="宋体"/>
          <w:color w:val="000000"/>
          <w:sz w:val="24"/>
        </w:rPr>
      </w:pPr>
      <w:r>
        <w:rPr>
          <w:rFonts w:hint="eastAsia" w:ascii="宋体" w:hAnsi="宋体" w:cs="宋体"/>
          <w:color w:val="000000"/>
          <w:sz w:val="24"/>
        </w:rPr>
        <w:t>日期：年月日</w:t>
      </w:r>
    </w:p>
    <w:p>
      <w:pPr>
        <w:spacing w:line="360" w:lineRule="auto"/>
        <w:ind w:left="4620" w:leftChars="2200"/>
        <w:rPr>
          <w:rFonts w:ascii="宋体" w:cs="宋体"/>
          <w:color w:val="000000"/>
          <w:sz w:val="24"/>
        </w:rPr>
      </w:pPr>
    </w:p>
    <w:p>
      <w:pPr>
        <w:spacing w:line="360" w:lineRule="auto"/>
        <w:jc w:val="center"/>
        <w:rPr>
          <w:rFonts w:ascii="宋体" w:cs="宋体"/>
          <w:b/>
          <w:bCs/>
          <w:color w:val="000000"/>
          <w:sz w:val="24"/>
        </w:rPr>
      </w:pPr>
    </w:p>
    <w:p>
      <w:pPr>
        <w:spacing w:line="360" w:lineRule="auto"/>
        <w:ind w:right="420"/>
        <w:rPr>
          <w:rFonts w:ascii="宋体" w:cs="宋体"/>
          <w:color w:val="000000"/>
          <w:sz w:val="24"/>
        </w:rPr>
      </w:pPr>
      <w:r>
        <w:rPr>
          <w:rFonts w:hint="eastAsia" w:ascii="宋体" w:hAnsi="宋体" w:cs="宋体"/>
          <w:color w:val="000000"/>
          <w:sz w:val="24"/>
        </w:rPr>
        <w:t>注：按本格式和要求提供。</w:t>
      </w:r>
    </w:p>
    <w:p>
      <w:pPr>
        <w:pStyle w:val="117"/>
        <w:rPr>
          <w:color w:val="000000"/>
        </w:rPr>
      </w:pPr>
    </w:p>
    <w:p>
      <w:pPr>
        <w:pStyle w:val="117"/>
        <w:ind w:firstLine="0"/>
        <w:rPr>
          <w:color w:val="000000"/>
        </w:rPr>
      </w:pPr>
    </w:p>
    <w:p>
      <w:pPr>
        <w:rPr>
          <w:rFonts w:ascii="宋体" w:cs="宋体"/>
          <w:b/>
          <w:color w:val="000000"/>
          <w:kern w:val="0"/>
          <w:sz w:val="32"/>
          <w:szCs w:val="21"/>
        </w:rPr>
      </w:pPr>
      <w:r>
        <w:rPr>
          <w:rFonts w:hint="eastAsia" w:ascii="宋体" w:hAnsi="宋体" w:cs="宋体"/>
          <w:b/>
          <w:bCs/>
          <w:color w:val="000000"/>
          <w:sz w:val="32"/>
          <w:szCs w:val="32"/>
        </w:rPr>
        <w:t>三</w:t>
      </w:r>
      <w:r>
        <w:rPr>
          <w:rFonts w:hint="eastAsia" w:ascii="宋体" w:hAnsi="宋体" w:cs="宋体"/>
          <w:b/>
          <w:color w:val="000000"/>
          <w:kern w:val="0"/>
          <w:sz w:val="32"/>
          <w:szCs w:val="32"/>
        </w:rPr>
        <w:t>、法定代表人（负责人）身份证明书</w:t>
      </w:r>
    </w:p>
    <w:p>
      <w:pPr>
        <w:widowControl/>
        <w:adjustRightInd/>
        <w:ind w:firstLine="640" w:firstLineChars="200"/>
        <w:jc w:val="left"/>
        <w:rPr>
          <w:rFonts w:ascii="宋体" w:cs="宋体"/>
          <w:color w:val="000000"/>
          <w:kern w:val="0"/>
          <w:sz w:val="32"/>
          <w:szCs w:val="21"/>
        </w:rPr>
      </w:pPr>
    </w:p>
    <w:p>
      <w:pPr>
        <w:snapToGrid w:val="0"/>
        <w:spacing w:line="360" w:lineRule="auto"/>
        <w:jc w:val="center"/>
        <w:rPr>
          <w:rFonts w:ascii="宋体" w:cs="宋体"/>
          <w:b/>
          <w:sz w:val="32"/>
          <w:szCs w:val="32"/>
        </w:rPr>
      </w:pPr>
      <w:r>
        <w:rPr>
          <w:rFonts w:hint="eastAsia" w:ascii="宋体" w:hAnsi="宋体" w:cs="宋体"/>
          <w:b/>
          <w:sz w:val="28"/>
          <w:szCs w:val="28"/>
        </w:rPr>
        <w:t>法定代表人（负责人）身份证明书</w:t>
      </w:r>
    </w:p>
    <w:p>
      <w:pPr>
        <w:snapToGrid w:val="0"/>
        <w:spacing w:line="360" w:lineRule="auto"/>
        <w:ind w:firstLine="960" w:firstLineChars="400"/>
        <w:rPr>
          <w:rFonts w:ascii="宋体" w:cs="宋体"/>
          <w:sz w:val="24"/>
          <w:u w:val="single"/>
        </w:rPr>
      </w:pPr>
    </w:p>
    <w:p>
      <w:pPr>
        <w:snapToGrid w:val="0"/>
        <w:spacing w:line="480" w:lineRule="auto"/>
        <w:ind w:firstLine="840" w:firstLineChars="400"/>
        <w:rPr>
          <w:rFonts w:ascii="宋体" w:cs="宋体"/>
          <w:szCs w:val="21"/>
        </w:rPr>
      </w:pPr>
      <w:r>
        <w:rPr>
          <w:rFonts w:hint="eastAsia" w:ascii="宋体" w:hAnsi="宋体" w:cs="宋体"/>
          <w:szCs w:val="21"/>
          <w:u w:val="single"/>
          <w:lang w:val="en-US" w:eastAsia="zh-CN"/>
        </w:rPr>
        <w:t xml:space="preserve">               </w:t>
      </w:r>
      <w:r>
        <w:rPr>
          <w:rFonts w:hint="eastAsia" w:ascii="宋体" w:hAnsi="宋体" w:cs="宋体"/>
          <w:szCs w:val="21"/>
        </w:rPr>
        <w:t>在我</w:t>
      </w:r>
      <w:r>
        <w:rPr>
          <w:rFonts w:hint="eastAsia" w:ascii="宋体" w:hAnsi="宋体" w:cs="宋体"/>
          <w:szCs w:val="21"/>
          <w:u w:val="single"/>
        </w:rPr>
        <w:t>（投标人名称）</w:t>
      </w:r>
      <w:r>
        <w:rPr>
          <w:rFonts w:hint="eastAsia" w:ascii="宋体" w:hAnsi="宋体" w:cs="宋体"/>
          <w:szCs w:val="21"/>
        </w:rPr>
        <w:t>任</w:t>
      </w:r>
      <w:r>
        <w:rPr>
          <w:rFonts w:hint="eastAsia" w:ascii="宋体" w:hAnsi="宋体" w:cs="宋体"/>
          <w:szCs w:val="21"/>
          <w:u w:val="single"/>
          <w:lang w:val="en-US" w:eastAsia="zh-CN"/>
        </w:rPr>
        <w:t xml:space="preserve">                </w:t>
      </w:r>
      <w:r>
        <w:rPr>
          <w:rFonts w:hint="eastAsia" w:ascii="宋体" w:hAnsi="宋体" w:cs="宋体"/>
          <w:szCs w:val="21"/>
        </w:rPr>
        <w:t>职务，是我</w:t>
      </w:r>
      <w:r>
        <w:rPr>
          <w:rFonts w:hint="eastAsia" w:ascii="宋体" w:hAnsi="宋体" w:cs="宋体"/>
          <w:szCs w:val="21"/>
          <w:u w:val="single"/>
        </w:rPr>
        <w:t>（投标人名称）</w:t>
      </w:r>
      <w:r>
        <w:rPr>
          <w:rFonts w:hint="eastAsia" w:ascii="宋体" w:hAnsi="宋体" w:cs="宋体"/>
          <w:szCs w:val="21"/>
        </w:rPr>
        <w:t>的法定代表人（负责人）。</w:t>
      </w:r>
    </w:p>
    <w:p>
      <w:pPr>
        <w:snapToGrid w:val="0"/>
        <w:spacing w:line="360" w:lineRule="auto"/>
        <w:ind w:firstLine="735" w:firstLineChars="350"/>
        <w:rPr>
          <w:rFonts w:ascii="宋体" w:cs="宋体"/>
          <w:szCs w:val="21"/>
        </w:rPr>
      </w:pPr>
      <w:r>
        <w:rPr>
          <w:rFonts w:hint="eastAsia" w:ascii="宋体" w:hAnsi="宋体" w:cs="宋体"/>
          <w:szCs w:val="21"/>
        </w:rPr>
        <w:t>特此证明。</w:t>
      </w:r>
    </w:p>
    <w:p>
      <w:pPr>
        <w:snapToGrid w:val="0"/>
        <w:spacing w:line="360" w:lineRule="auto"/>
        <w:rPr>
          <w:rFonts w:ascii="宋体" w:cs="宋体"/>
          <w:szCs w:val="21"/>
        </w:rPr>
      </w:pPr>
    </w:p>
    <w:p>
      <w:pPr>
        <w:snapToGrid w:val="0"/>
        <w:spacing w:line="360" w:lineRule="auto"/>
        <w:rPr>
          <w:rFonts w:ascii="宋体" w:cs="宋体"/>
          <w:szCs w:val="21"/>
        </w:rPr>
      </w:pPr>
    </w:p>
    <w:p>
      <w:pPr>
        <w:snapToGrid w:val="0"/>
        <w:spacing w:line="360" w:lineRule="auto"/>
        <w:rPr>
          <w:rFonts w:ascii="宋体" w:cs="宋体"/>
          <w:szCs w:val="21"/>
        </w:rPr>
      </w:pPr>
    </w:p>
    <w:p>
      <w:pPr>
        <w:snapToGrid w:val="0"/>
        <w:spacing w:line="360" w:lineRule="auto"/>
        <w:ind w:firstLine="6510" w:firstLineChars="3100"/>
        <w:rPr>
          <w:rFonts w:hint="default" w:ascii="宋体" w:eastAsia="宋体" w:cs="宋体"/>
          <w:szCs w:val="21"/>
          <w:u w:val="single"/>
          <w:lang w:val="en-US" w:eastAsia="zh-CN"/>
        </w:rPr>
      </w:pPr>
      <w:r>
        <w:rPr>
          <w:rFonts w:hint="eastAsia" w:ascii="宋体" w:hAnsi="宋体" w:cs="宋体"/>
          <w:szCs w:val="21"/>
        </w:rPr>
        <w:t>单位名称：</w:t>
      </w:r>
      <w:r>
        <w:rPr>
          <w:rFonts w:hint="eastAsia" w:ascii="宋体" w:hAnsi="宋体" w:cs="宋体"/>
          <w:szCs w:val="21"/>
          <w:u w:val="single"/>
          <w:lang w:val="en-US" w:eastAsia="zh-CN"/>
        </w:rPr>
        <w:t xml:space="preserve">                     </w:t>
      </w:r>
    </w:p>
    <w:p>
      <w:pPr>
        <w:snapToGrid w:val="0"/>
        <w:spacing w:line="360" w:lineRule="auto"/>
        <w:jc w:val="right"/>
        <w:rPr>
          <w:rFonts w:ascii="宋体" w:cs="宋体"/>
          <w:szCs w:val="21"/>
        </w:rPr>
      </w:pPr>
      <w:r>
        <w:rPr>
          <w:rFonts w:hint="eastAsia" w:ascii="宋体" w:hAnsi="宋体" w:cs="宋体"/>
          <w:szCs w:val="21"/>
        </w:rPr>
        <w:t>（电子公章）</w:t>
      </w:r>
    </w:p>
    <w:p>
      <w:pPr>
        <w:snapToGrid w:val="0"/>
        <w:spacing w:line="360" w:lineRule="auto"/>
        <w:rPr>
          <w:rFonts w:ascii="宋体" w:cs="宋体"/>
          <w:szCs w:val="21"/>
        </w:rPr>
      </w:pPr>
    </w:p>
    <w:p>
      <w:pPr>
        <w:snapToGrid w:val="0"/>
        <w:spacing w:line="360" w:lineRule="auto"/>
        <w:jc w:val="right"/>
        <w:rPr>
          <w:rFonts w:ascii="宋体" w:cs="宋体"/>
          <w:szCs w:val="21"/>
        </w:rPr>
      </w:pPr>
      <w:r>
        <w:rPr>
          <w:rFonts w:hint="eastAsia" w:ascii="宋体" w:hAnsi="宋体" w:cs="宋体"/>
          <w:szCs w:val="21"/>
        </w:rPr>
        <w:t>年</w:t>
      </w:r>
      <w:r>
        <w:rPr>
          <w:rFonts w:hint="eastAsia" w:ascii="宋体" w:hAnsi="宋体" w:cs="宋体"/>
          <w:szCs w:val="21"/>
          <w:lang w:val="en-US" w:eastAsia="zh-CN"/>
        </w:rPr>
        <w:t xml:space="preserve">    </w:t>
      </w:r>
      <w:r>
        <w:rPr>
          <w:rFonts w:hint="eastAsia" w:ascii="宋体" w:hAnsi="宋体" w:cs="宋体"/>
          <w:szCs w:val="21"/>
        </w:rPr>
        <w:t>月</w:t>
      </w:r>
      <w:r>
        <w:rPr>
          <w:rFonts w:hint="eastAsia" w:ascii="宋体" w:hAnsi="宋体" w:cs="宋体"/>
          <w:szCs w:val="21"/>
          <w:lang w:val="en-US" w:eastAsia="zh-CN"/>
        </w:rPr>
        <w:t xml:space="preserve">     </w:t>
      </w:r>
      <w:r>
        <w:rPr>
          <w:rFonts w:hint="eastAsia" w:ascii="宋体" w:hAnsi="宋体" w:cs="宋体"/>
          <w:szCs w:val="21"/>
        </w:rPr>
        <w:t>日</w:t>
      </w:r>
    </w:p>
    <w:p>
      <w:pPr>
        <w:snapToGrid w:val="0"/>
        <w:spacing w:line="360" w:lineRule="auto"/>
        <w:ind w:firstLine="315" w:firstLineChars="150"/>
        <w:rPr>
          <w:rFonts w:ascii="宋体" w:cs="宋体"/>
          <w:szCs w:val="21"/>
        </w:rPr>
      </w:pPr>
    </w:p>
    <w:p>
      <w:pPr>
        <w:snapToGrid w:val="0"/>
        <w:spacing w:line="360" w:lineRule="auto"/>
        <w:ind w:firstLine="315" w:firstLineChars="150"/>
        <w:rPr>
          <w:rFonts w:ascii="宋体" w:cs="宋体"/>
          <w:szCs w:val="21"/>
        </w:rPr>
      </w:pPr>
      <w:r>
        <w:rPr>
          <w:rFonts w:hint="eastAsia" w:ascii="宋体" w:hAnsi="宋体" w:cs="宋体"/>
          <w:szCs w:val="21"/>
        </w:rPr>
        <w:t>住址：</w:t>
      </w:r>
    </w:p>
    <w:p>
      <w:pPr>
        <w:snapToGrid w:val="0"/>
        <w:spacing w:line="360" w:lineRule="auto"/>
        <w:ind w:firstLine="315" w:firstLineChars="150"/>
        <w:rPr>
          <w:rFonts w:ascii="宋体" w:cs="宋体"/>
          <w:szCs w:val="21"/>
        </w:rPr>
      </w:pPr>
    </w:p>
    <w:p>
      <w:pPr>
        <w:pStyle w:val="36"/>
        <w:snapToGrid w:val="0"/>
        <w:spacing w:line="360" w:lineRule="auto"/>
        <w:ind w:firstLine="315" w:firstLineChars="150"/>
        <w:rPr>
          <w:rFonts w:hAnsi="宋体" w:cs="宋体"/>
        </w:rPr>
      </w:pPr>
      <w:r>
        <w:rPr>
          <w:rFonts w:hint="eastAsia" w:hAnsi="宋体" w:cs="宋体"/>
        </w:rPr>
        <w:t>联系电话：</w:t>
      </w:r>
    </w:p>
    <w:p>
      <w:pPr>
        <w:pStyle w:val="36"/>
        <w:snapToGrid w:val="0"/>
        <w:spacing w:line="360" w:lineRule="auto"/>
        <w:ind w:firstLine="315" w:firstLineChars="150"/>
        <w:rPr>
          <w:rFonts w:hAnsi="宋体" w:cs="宋体"/>
        </w:rPr>
      </w:pPr>
      <w:r>
        <w:rPr>
          <w:rFonts w:hint="eastAsia" w:hAnsi="宋体" w:cs="宋体"/>
        </w:rPr>
        <w:t>附</w:t>
      </w:r>
      <w:r>
        <w:rPr>
          <w:rFonts w:hint="eastAsia" w:hAnsi="宋体" w:cs="宋体"/>
          <w:lang w:eastAsia="zh-CN"/>
        </w:rPr>
        <w:t>：</w:t>
      </w:r>
      <w:r>
        <w:rPr>
          <w:rFonts w:hAnsi="宋体" w:cs="宋体"/>
        </w:rPr>
        <w:t>1.</w:t>
      </w:r>
      <w:r>
        <w:rPr>
          <w:rFonts w:hint="eastAsia" w:hAnsi="宋体" w:cs="宋体"/>
        </w:rPr>
        <w:t>营业执照或者事业单位法人证书或者执业许可证复印件</w:t>
      </w:r>
    </w:p>
    <w:p>
      <w:pPr>
        <w:pStyle w:val="36"/>
        <w:snapToGrid w:val="0"/>
        <w:spacing w:line="360" w:lineRule="auto"/>
        <w:ind w:firstLine="630" w:firstLineChars="300"/>
        <w:rPr>
          <w:rFonts w:hAnsi="宋体" w:cs="宋体"/>
        </w:rPr>
      </w:pPr>
      <w:r>
        <w:rPr>
          <w:rFonts w:hAnsi="宋体" w:cs="宋体"/>
        </w:rPr>
        <w:t>2.</w:t>
      </w:r>
      <w:r>
        <w:rPr>
          <w:rFonts w:hint="eastAsia" w:hAnsi="宋体" w:cs="宋体"/>
        </w:rPr>
        <w:t>法定代表人（负责人）身份证复印件</w:t>
      </w:r>
    </w:p>
    <w:tbl>
      <w:tblPr>
        <w:tblStyle w:val="72"/>
        <w:tblW w:w="91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616" w:hRule="atLeast"/>
          <w:jc w:val="center"/>
        </w:trPr>
        <w:tc>
          <w:tcPr>
            <w:tcW w:w="9124" w:type="dxa"/>
          </w:tcPr>
          <w:p>
            <w:pPr>
              <w:snapToGrid w:val="0"/>
              <w:spacing w:line="360" w:lineRule="auto"/>
              <w:rPr>
                <w:rFonts w:ascii="宋体" w:cs="宋体"/>
                <w:szCs w:val="21"/>
              </w:rPr>
            </w:pPr>
            <w:r>
              <w:rPr>
                <w:rFonts w:hint="eastAsia" w:ascii="宋体" w:hAnsi="宋体" w:cs="宋体"/>
                <w:szCs w:val="21"/>
              </w:rPr>
              <w:t>粘贴法定代表人（负责人）身份证的正面及反面身份证复印件</w:t>
            </w:r>
          </w:p>
        </w:tc>
      </w:tr>
    </w:tbl>
    <w:p>
      <w:pPr>
        <w:spacing w:line="360" w:lineRule="auto"/>
        <w:jc w:val="center"/>
        <w:rPr>
          <w:rFonts w:ascii="宋体" w:cs="宋体"/>
          <w:color w:val="000000"/>
          <w:sz w:val="24"/>
        </w:rPr>
      </w:pPr>
    </w:p>
    <w:p>
      <w:pPr>
        <w:spacing w:line="360" w:lineRule="auto"/>
        <w:ind w:right="420"/>
        <w:rPr>
          <w:rFonts w:ascii="宋体" w:cs="宋体"/>
          <w:color w:val="000000"/>
          <w:sz w:val="24"/>
        </w:rPr>
      </w:pPr>
      <w:r>
        <w:rPr>
          <w:rFonts w:hint="eastAsia" w:ascii="宋体" w:hAnsi="宋体" w:cs="宋体"/>
          <w:color w:val="000000"/>
          <w:sz w:val="24"/>
        </w:rPr>
        <w:t>注：按本格式和要求提供。</w:t>
      </w:r>
    </w:p>
    <w:p>
      <w:pPr>
        <w:spacing w:line="360" w:lineRule="auto"/>
        <w:jc w:val="center"/>
        <w:rPr>
          <w:rFonts w:ascii="宋体" w:cs="宋体"/>
          <w:b/>
          <w:bCs/>
          <w:color w:val="000000"/>
          <w:sz w:val="24"/>
        </w:rPr>
      </w:pPr>
    </w:p>
    <w:p>
      <w:pPr>
        <w:rPr>
          <w:rFonts w:ascii="宋体" w:cs="宋体"/>
          <w:b/>
          <w:bCs/>
          <w:color w:val="000000"/>
          <w:sz w:val="32"/>
          <w:szCs w:val="32"/>
        </w:rPr>
      </w:pPr>
    </w:p>
    <w:p>
      <w:pPr>
        <w:rPr>
          <w:rFonts w:ascii="宋体" w:cs="宋体"/>
          <w:b/>
          <w:bCs/>
          <w:color w:val="000000"/>
          <w:sz w:val="32"/>
          <w:szCs w:val="32"/>
        </w:rPr>
      </w:pPr>
      <w:r>
        <w:rPr>
          <w:rFonts w:hint="eastAsia" w:ascii="宋体" w:hAnsi="宋体" w:cs="宋体"/>
          <w:b/>
          <w:bCs/>
          <w:color w:val="000000"/>
          <w:sz w:val="32"/>
          <w:szCs w:val="32"/>
        </w:rPr>
        <w:t>四、法定代表人（负责人）授权委托书</w:t>
      </w:r>
    </w:p>
    <w:p>
      <w:pPr>
        <w:pStyle w:val="5"/>
        <w:rPr>
          <w:rFonts w:ascii="宋体" w:eastAsia="宋体" w:cs="宋体"/>
          <w:color w:val="000000"/>
          <w:sz w:val="24"/>
          <w:lang w:val="en-US"/>
        </w:rPr>
      </w:pPr>
    </w:p>
    <w:p>
      <w:pPr>
        <w:snapToGrid w:val="0"/>
        <w:spacing w:beforeLines="50" w:after="50" w:line="360" w:lineRule="auto"/>
        <w:jc w:val="center"/>
        <w:rPr>
          <w:rFonts w:ascii="宋体" w:cs="宋体"/>
          <w:bCs/>
          <w:color w:val="000000"/>
          <w:szCs w:val="21"/>
        </w:rPr>
      </w:pPr>
      <w:r>
        <w:rPr>
          <w:rFonts w:hint="eastAsia" w:ascii="宋体" w:hAnsi="宋体" w:cs="宋体"/>
          <w:b/>
          <w:color w:val="000000"/>
          <w:sz w:val="28"/>
          <w:szCs w:val="28"/>
        </w:rPr>
        <w:t>法定代表人授权委托书</w:t>
      </w:r>
    </w:p>
    <w:p>
      <w:pPr>
        <w:snapToGrid w:val="0"/>
        <w:spacing w:beforeLines="50" w:after="50" w:line="360" w:lineRule="auto"/>
        <w:rPr>
          <w:rFonts w:ascii="宋体" w:cs="宋体"/>
          <w:b/>
          <w:bCs/>
          <w:color w:val="000000"/>
          <w:szCs w:val="21"/>
        </w:rPr>
      </w:pPr>
      <w:r>
        <w:rPr>
          <w:rFonts w:hint="eastAsia" w:ascii="宋体" w:hAnsi="宋体" w:cs="宋体"/>
          <w:bCs/>
          <w:color w:val="000000"/>
          <w:szCs w:val="21"/>
        </w:rPr>
        <w:t>致：</w:t>
      </w:r>
      <w:r>
        <w:rPr>
          <w:rFonts w:hint="eastAsia" w:ascii="宋体" w:hAnsi="宋体" w:cs="宋体"/>
          <w:color w:val="000000"/>
          <w:szCs w:val="21"/>
        </w:rPr>
        <w:t>（采购代理机构名称）：</w:t>
      </w:r>
    </w:p>
    <w:p>
      <w:pPr>
        <w:snapToGrid w:val="0"/>
        <w:spacing w:beforeLines="50" w:after="50" w:line="360" w:lineRule="auto"/>
        <w:ind w:firstLine="630" w:firstLineChars="300"/>
        <w:rPr>
          <w:rFonts w:ascii="宋体" w:cs="宋体"/>
          <w:color w:val="000000"/>
          <w:szCs w:val="21"/>
        </w:rPr>
      </w:pPr>
      <w:r>
        <w:rPr>
          <w:rFonts w:hint="eastAsia" w:ascii="宋体" w:hAnsi="宋体" w:cs="宋体"/>
          <w:color w:val="000000"/>
          <w:szCs w:val="21"/>
        </w:rPr>
        <w:t>我</w:t>
      </w:r>
      <w:r>
        <w:rPr>
          <w:rFonts w:hint="eastAsia" w:ascii="宋体" w:hAnsi="宋体" w:cs="宋体"/>
          <w:szCs w:val="21"/>
          <w:u w:val="single"/>
          <w:lang w:val="en-US" w:eastAsia="zh-CN"/>
        </w:rPr>
        <w:t xml:space="preserve">                </w:t>
      </w:r>
      <w:r>
        <w:rPr>
          <w:rFonts w:hint="eastAsia" w:ascii="宋体" w:hAnsi="宋体" w:cs="宋体"/>
          <w:color w:val="000000"/>
          <w:szCs w:val="21"/>
        </w:rPr>
        <w:t>（姓名）系</w:t>
      </w:r>
      <w:r>
        <w:rPr>
          <w:rFonts w:hint="eastAsia" w:ascii="宋体" w:hAnsi="宋体" w:cs="宋体"/>
          <w:szCs w:val="21"/>
          <w:u w:val="single"/>
          <w:lang w:val="en-US" w:eastAsia="zh-CN"/>
        </w:rPr>
        <w:t xml:space="preserve">                </w:t>
      </w:r>
      <w:r>
        <w:rPr>
          <w:rFonts w:hint="eastAsia" w:ascii="宋体" w:hAnsi="宋体" w:cs="宋体"/>
          <w:color w:val="000000"/>
          <w:szCs w:val="21"/>
        </w:rPr>
        <w:t>（投标人名称）的法定代表人，现授权委托本单位在职职工</w:t>
      </w:r>
      <w:r>
        <w:rPr>
          <w:rFonts w:hint="eastAsia" w:ascii="宋体" w:hAnsi="宋体" w:cs="宋体"/>
          <w:szCs w:val="21"/>
          <w:u w:val="single"/>
          <w:lang w:val="en-US" w:eastAsia="zh-CN"/>
        </w:rPr>
        <w:t xml:space="preserve">                </w:t>
      </w:r>
      <w:r>
        <w:rPr>
          <w:rFonts w:hint="eastAsia" w:ascii="宋体" w:hAnsi="宋体" w:cs="宋体"/>
          <w:color w:val="000000"/>
          <w:szCs w:val="21"/>
        </w:rPr>
        <w:t>（姓名）以我方的名义参加</w:t>
      </w:r>
      <w:r>
        <w:rPr>
          <w:rFonts w:hint="eastAsia" w:ascii="宋体" w:hAnsi="宋体" w:cs="宋体"/>
          <w:szCs w:val="21"/>
          <w:u w:val="single"/>
          <w:lang w:val="en-US" w:eastAsia="zh-CN"/>
        </w:rPr>
        <w:t xml:space="preserve">                </w:t>
      </w:r>
      <w:r>
        <w:rPr>
          <w:rFonts w:hint="eastAsia" w:ascii="宋体" w:hAnsi="宋体" w:cs="宋体"/>
          <w:color w:val="000000"/>
          <w:szCs w:val="21"/>
        </w:rPr>
        <w:t>项目（项目编号：</w:t>
      </w:r>
      <w:r>
        <w:rPr>
          <w:rFonts w:hint="eastAsia" w:ascii="宋体" w:hAnsi="宋体" w:cs="宋体"/>
          <w:szCs w:val="21"/>
          <w:u w:val="single"/>
          <w:lang w:val="en-US" w:eastAsia="zh-CN"/>
        </w:rPr>
        <w:t xml:space="preserve">                </w:t>
      </w:r>
      <w:r>
        <w:rPr>
          <w:rFonts w:hint="eastAsia" w:ascii="宋体" w:hAnsi="宋体" w:cs="宋体"/>
          <w:color w:val="000000"/>
          <w:szCs w:val="21"/>
        </w:rPr>
        <w:t>）的投标活动，并代表我方全权办理针对上述项目的投标、开标、评标、签约等具体事务和签署相关文件。</w:t>
      </w:r>
    </w:p>
    <w:p>
      <w:pPr>
        <w:snapToGrid w:val="0"/>
        <w:spacing w:beforeLines="50" w:after="50" w:line="360" w:lineRule="auto"/>
        <w:rPr>
          <w:rFonts w:ascii="宋体" w:cs="宋体"/>
          <w:color w:val="000000"/>
          <w:szCs w:val="21"/>
        </w:rPr>
      </w:pPr>
      <w:r>
        <w:rPr>
          <w:rFonts w:hint="eastAsia" w:ascii="宋体" w:hAnsi="宋体" w:cs="宋体"/>
          <w:color w:val="000000"/>
          <w:szCs w:val="21"/>
        </w:rPr>
        <w:t>我方对被授权人的签名事项负全部责任。</w:t>
      </w:r>
    </w:p>
    <w:p>
      <w:pPr>
        <w:snapToGrid w:val="0"/>
        <w:spacing w:beforeLines="50" w:after="50" w:line="360" w:lineRule="auto"/>
        <w:ind w:firstLine="480"/>
        <w:rPr>
          <w:rFonts w:ascii="宋体" w:cs="宋体"/>
          <w:color w:val="000000"/>
          <w:szCs w:val="21"/>
        </w:rPr>
      </w:pPr>
      <w:r>
        <w:rPr>
          <w:rFonts w:hint="eastAsia" w:ascii="宋体" w:hAnsi="宋体" w:cs="宋体"/>
          <w:color w:val="000000"/>
          <w:szCs w:val="21"/>
          <w:u w:val="single"/>
        </w:rPr>
        <w:t>在撤销授权的书面通知以前，本授权书一直有效。</w:t>
      </w:r>
      <w:r>
        <w:rPr>
          <w:rFonts w:hint="eastAsia" w:ascii="宋体" w:hAnsi="宋体" w:cs="宋体"/>
          <w:color w:val="000000"/>
          <w:szCs w:val="21"/>
        </w:rPr>
        <w:t>被授权人在授权书有效期内签署的所有文件不因授权的撤销而失效。</w:t>
      </w:r>
    </w:p>
    <w:p>
      <w:pPr>
        <w:snapToGrid w:val="0"/>
        <w:spacing w:beforeLines="50" w:after="50" w:line="360" w:lineRule="auto"/>
        <w:ind w:firstLine="480"/>
        <w:rPr>
          <w:rFonts w:ascii="宋体" w:cs="宋体"/>
          <w:color w:val="000000"/>
          <w:szCs w:val="21"/>
        </w:rPr>
      </w:pPr>
      <w:r>
        <w:rPr>
          <w:rFonts w:hint="eastAsia" w:ascii="宋体" w:hAnsi="宋体" w:cs="宋体"/>
          <w:color w:val="000000"/>
          <w:szCs w:val="21"/>
        </w:rPr>
        <w:t>被授权人无转委托权，特此委托。</w:t>
      </w:r>
    </w:p>
    <w:p>
      <w:pPr>
        <w:snapToGrid w:val="0"/>
        <w:rPr>
          <w:rFonts w:ascii="宋体" w:cs="宋体"/>
          <w:color w:val="000000"/>
          <w:szCs w:val="21"/>
        </w:rPr>
      </w:pPr>
    </w:p>
    <w:p>
      <w:pPr>
        <w:snapToGrid w:val="0"/>
        <w:spacing w:beforeLines="50" w:after="50" w:line="360" w:lineRule="auto"/>
        <w:rPr>
          <w:rFonts w:ascii="宋体" w:cs="宋体"/>
          <w:color w:val="000000"/>
          <w:szCs w:val="21"/>
          <w:u w:val="single"/>
        </w:rPr>
      </w:pPr>
      <w:r>
        <w:rPr>
          <w:rFonts w:hint="eastAsia" w:ascii="宋体" w:hAnsi="宋体" w:cs="宋体"/>
          <w:color w:val="000000"/>
          <w:szCs w:val="21"/>
        </w:rPr>
        <w:t>被授权人签名：</w:t>
      </w:r>
      <w:r>
        <w:rPr>
          <w:rFonts w:hint="eastAsia" w:ascii="宋体" w:hAnsi="宋体" w:cs="宋体"/>
          <w:szCs w:val="21"/>
          <w:u w:val="single"/>
          <w:lang w:val="en-US" w:eastAsia="zh-CN"/>
        </w:rPr>
        <w:t xml:space="preserve">                </w:t>
      </w:r>
      <w:r>
        <w:rPr>
          <w:rFonts w:hint="eastAsia" w:ascii="宋体" w:hAnsi="宋体" w:cs="宋体"/>
          <w:color w:val="000000"/>
          <w:szCs w:val="21"/>
        </w:rPr>
        <w:t>法定代表人签名：</w:t>
      </w:r>
      <w:r>
        <w:rPr>
          <w:rFonts w:hint="eastAsia" w:ascii="宋体" w:hAnsi="宋体" w:cs="宋体"/>
          <w:szCs w:val="21"/>
          <w:u w:val="single"/>
          <w:lang w:val="en-US" w:eastAsia="zh-CN"/>
        </w:rPr>
        <w:t xml:space="preserve">                </w:t>
      </w:r>
    </w:p>
    <w:p>
      <w:pPr>
        <w:snapToGrid w:val="0"/>
        <w:spacing w:beforeLines="50" w:after="50" w:line="360" w:lineRule="auto"/>
        <w:rPr>
          <w:rFonts w:ascii="宋体" w:cs="宋体"/>
          <w:color w:val="000000"/>
          <w:szCs w:val="21"/>
        </w:rPr>
      </w:pPr>
      <w:r>
        <w:rPr>
          <w:rFonts w:hint="eastAsia" w:ascii="宋体" w:hAnsi="宋体" w:cs="宋体"/>
          <w:color w:val="000000"/>
          <w:szCs w:val="21"/>
        </w:rPr>
        <w:t>所在部门职务：</w:t>
      </w:r>
      <w:r>
        <w:rPr>
          <w:rFonts w:hint="eastAsia" w:ascii="宋体" w:hAnsi="宋体" w:cs="宋体"/>
          <w:szCs w:val="21"/>
          <w:u w:val="single"/>
          <w:lang w:val="en-US" w:eastAsia="zh-CN"/>
        </w:rPr>
        <w:t xml:space="preserve">                </w:t>
      </w:r>
      <w:r>
        <w:rPr>
          <w:rFonts w:hint="eastAsia" w:ascii="宋体" w:hAnsi="宋体" w:cs="宋体"/>
          <w:color w:val="000000"/>
          <w:szCs w:val="21"/>
        </w:rPr>
        <w:t>职务：</w:t>
      </w:r>
      <w:r>
        <w:rPr>
          <w:rFonts w:hint="eastAsia" w:ascii="宋体" w:hAnsi="宋体" w:cs="宋体"/>
          <w:szCs w:val="21"/>
          <w:u w:val="single"/>
          <w:lang w:val="en-US" w:eastAsia="zh-CN"/>
        </w:rPr>
        <w:t xml:space="preserve">                </w:t>
      </w:r>
    </w:p>
    <w:p>
      <w:pPr>
        <w:snapToGrid w:val="0"/>
        <w:spacing w:beforeLines="50" w:after="50" w:line="360" w:lineRule="auto"/>
        <w:rPr>
          <w:rFonts w:ascii="宋体" w:cs="宋体"/>
          <w:color w:val="000000"/>
          <w:szCs w:val="21"/>
        </w:rPr>
      </w:pPr>
      <w:r>
        <w:rPr>
          <w:rFonts w:hint="eastAsia" w:ascii="宋体" w:hAnsi="宋体" w:cs="宋体"/>
          <w:color w:val="000000"/>
          <w:szCs w:val="21"/>
        </w:rPr>
        <w:t>被授权人身份证号码：</w:t>
      </w:r>
      <w:r>
        <w:rPr>
          <w:rFonts w:hint="eastAsia" w:ascii="宋体" w:hAnsi="宋体" w:cs="宋体"/>
          <w:szCs w:val="21"/>
          <w:u w:val="single"/>
          <w:lang w:val="en-US" w:eastAsia="zh-CN"/>
        </w:rPr>
        <w:t xml:space="preserve">                </w:t>
      </w:r>
    </w:p>
    <w:p>
      <w:pPr>
        <w:snapToGrid w:val="0"/>
        <w:spacing w:beforeLines="50" w:after="50" w:line="360" w:lineRule="auto"/>
        <w:rPr>
          <w:rFonts w:ascii="宋体" w:cs="宋体"/>
          <w:color w:val="000000"/>
          <w:szCs w:val="21"/>
          <w:u w:val="single"/>
        </w:rPr>
      </w:pPr>
      <w:r>
        <w:rPr>
          <w:rFonts w:hint="eastAsia" w:ascii="宋体" w:hAnsi="宋体" w:cs="宋体"/>
          <w:color w:val="000000"/>
          <w:szCs w:val="21"/>
        </w:rPr>
        <w:t>投标人名称电子公章：</w:t>
      </w:r>
      <w:r>
        <w:rPr>
          <w:rFonts w:hint="eastAsia" w:ascii="宋体" w:hAnsi="宋体" w:cs="宋体"/>
          <w:szCs w:val="21"/>
          <w:u w:val="single"/>
          <w:lang w:val="en-US" w:eastAsia="zh-CN"/>
        </w:rPr>
        <w:t xml:space="preserve">                </w:t>
      </w:r>
    </w:p>
    <w:p>
      <w:pPr>
        <w:pStyle w:val="7"/>
        <w:jc w:val="center"/>
        <w:rPr>
          <w:rFonts w:hAnsi="宋体" w:cs="宋体"/>
          <w:szCs w:val="21"/>
        </w:rPr>
      </w:pPr>
    </w:p>
    <w:p>
      <w:pPr>
        <w:pStyle w:val="7"/>
        <w:jc w:val="center"/>
        <w:rPr>
          <w:rFonts w:hAnsi="宋体" w:cs="宋体"/>
          <w:szCs w:val="21"/>
        </w:rPr>
      </w:pPr>
      <w:r>
        <w:rPr>
          <w:rFonts w:hint="eastAsia" w:hAnsi="宋体" w:cs="宋体"/>
          <w:szCs w:val="21"/>
        </w:rPr>
        <w:t>年</w:t>
      </w:r>
      <w:r>
        <w:rPr>
          <w:rFonts w:hint="eastAsia" w:hAnsi="宋体" w:cs="宋体"/>
          <w:szCs w:val="21"/>
          <w:lang w:val="en-US" w:eastAsia="zh-CN"/>
        </w:rPr>
        <w:t xml:space="preserve">    </w:t>
      </w:r>
      <w:r>
        <w:rPr>
          <w:rFonts w:hint="eastAsia" w:hAnsi="宋体" w:cs="宋体"/>
          <w:szCs w:val="21"/>
        </w:rPr>
        <w:t>月</w:t>
      </w:r>
      <w:r>
        <w:rPr>
          <w:rFonts w:hint="eastAsia" w:hAnsi="宋体" w:cs="宋体"/>
          <w:szCs w:val="21"/>
          <w:lang w:val="en-US" w:eastAsia="zh-CN"/>
        </w:rPr>
        <w:t xml:space="preserve">   </w:t>
      </w:r>
      <w:r>
        <w:rPr>
          <w:rFonts w:hint="eastAsia" w:hAnsi="宋体" w:cs="宋体"/>
          <w:szCs w:val="21"/>
        </w:rPr>
        <w:t>日</w:t>
      </w:r>
    </w:p>
    <w:p>
      <w:pPr>
        <w:rPr>
          <w:rFonts w:ascii="宋体" w:cs="宋体"/>
          <w:color w:val="000000"/>
        </w:rPr>
      </w:pPr>
    </w:p>
    <w:p>
      <w:pPr>
        <w:rPr>
          <w:rFonts w:ascii="宋体" w:cs="宋体"/>
          <w:color w:val="000000"/>
        </w:rPr>
      </w:pPr>
    </w:p>
    <w:p>
      <w:pPr>
        <w:spacing w:line="360" w:lineRule="auto"/>
        <w:ind w:right="420"/>
        <w:rPr>
          <w:rFonts w:ascii="宋体" w:cs="宋体"/>
          <w:color w:val="000000"/>
          <w:sz w:val="24"/>
        </w:rPr>
      </w:pPr>
      <w:r>
        <w:rPr>
          <w:rFonts w:hint="eastAsia" w:ascii="宋体" w:hAnsi="宋体" w:cs="宋体"/>
          <w:color w:val="000000"/>
          <w:sz w:val="24"/>
        </w:rPr>
        <w:t>注：</w:t>
      </w:r>
    </w:p>
    <w:p>
      <w:pPr>
        <w:adjustRightInd/>
        <w:snapToGrid w:val="0"/>
        <w:spacing w:beforeLines="50" w:after="50" w:line="400" w:lineRule="exact"/>
        <w:rPr>
          <w:rFonts w:ascii="宋体" w:cs="宋体"/>
          <w:color w:val="000000"/>
          <w:szCs w:val="21"/>
        </w:rPr>
      </w:pPr>
      <w:r>
        <w:rPr>
          <w:rFonts w:ascii="宋体" w:hAnsi="宋体" w:cs="宋体"/>
          <w:color w:val="000000"/>
          <w:szCs w:val="21"/>
        </w:rPr>
        <w:t>1.</w:t>
      </w:r>
      <w:r>
        <w:rPr>
          <w:rFonts w:hint="eastAsia" w:ascii="宋体" w:hAnsi="宋体" w:cs="宋体"/>
          <w:color w:val="000000"/>
          <w:szCs w:val="21"/>
        </w:rPr>
        <w:t>按本格式和要求提供。</w:t>
      </w:r>
    </w:p>
    <w:p>
      <w:pPr>
        <w:adjustRightInd/>
        <w:snapToGrid w:val="0"/>
        <w:spacing w:beforeLines="50" w:after="50" w:line="400" w:lineRule="exact"/>
        <w:rPr>
          <w:rFonts w:ascii="宋体" w:cs="宋体"/>
          <w:color w:val="000000"/>
          <w:szCs w:val="21"/>
        </w:rPr>
      </w:pPr>
      <w:r>
        <w:rPr>
          <w:rFonts w:ascii="宋体" w:hAnsi="宋体" w:cs="宋体"/>
          <w:color w:val="000000"/>
          <w:szCs w:val="21"/>
        </w:rPr>
        <w:t>2.</w:t>
      </w:r>
      <w:r>
        <w:rPr>
          <w:rFonts w:hint="eastAsia" w:ascii="宋体" w:hAnsi="宋体" w:cs="宋体"/>
          <w:color w:val="000000"/>
          <w:szCs w:val="21"/>
        </w:rPr>
        <w:t>法定代表人和委托代理人必须在授权委托书上亲笔签名，并加盖电子公章，不得使用印章、签名章或者其他电子制版签名代替</w:t>
      </w:r>
      <w:r>
        <w:rPr>
          <w:rFonts w:hint="eastAsia" w:ascii="宋体" w:hAnsi="宋体" w:cs="宋体"/>
          <w:b/>
          <w:bCs/>
          <w:color w:val="000000"/>
          <w:szCs w:val="21"/>
        </w:rPr>
        <w:t>，否则作无效投标处理</w:t>
      </w:r>
      <w:r>
        <w:rPr>
          <w:rFonts w:hint="eastAsia" w:ascii="宋体" w:hAnsi="宋体" w:cs="宋体"/>
          <w:color w:val="000000"/>
          <w:szCs w:val="21"/>
        </w:rPr>
        <w:t>；</w:t>
      </w:r>
    </w:p>
    <w:p>
      <w:pPr>
        <w:adjustRightInd/>
        <w:spacing w:line="400" w:lineRule="exact"/>
        <w:rPr>
          <w:rFonts w:ascii="宋体" w:cs="宋体"/>
          <w:color w:val="000000"/>
          <w:szCs w:val="21"/>
        </w:rPr>
      </w:pPr>
      <w:r>
        <w:t>3.</w:t>
      </w:r>
      <w:r>
        <w:rPr>
          <w:rFonts w:hint="eastAsia"/>
        </w:rPr>
        <w:t>投标人为其他组织或者自然人时，本招标文件规定的法定代表人指负责人或者自然人。本招标文件所称负责人是指参加投标的其他组织营业执照上的负责人，本招标文件所称自然人指参与投标的自然人本人。</w:t>
      </w:r>
    </w:p>
    <w:p>
      <w:pPr>
        <w:rPr>
          <w:rFonts w:ascii="宋体" w:cs="宋体"/>
          <w:color w:val="000000"/>
          <w:szCs w:val="21"/>
        </w:rPr>
      </w:pPr>
    </w:p>
    <w:p>
      <w:pPr>
        <w:rPr>
          <w:rFonts w:ascii="宋体" w:cs="宋体"/>
          <w:b/>
          <w:bCs/>
          <w:color w:val="000000"/>
          <w:sz w:val="32"/>
          <w:szCs w:val="32"/>
        </w:rPr>
      </w:pPr>
    </w:p>
    <w:p>
      <w:pPr>
        <w:rPr>
          <w:sz w:val="32"/>
          <w:szCs w:val="32"/>
        </w:rPr>
      </w:pPr>
    </w:p>
    <w:p>
      <w:pPr>
        <w:rPr>
          <w:rFonts w:ascii="宋体" w:cs="宋体"/>
          <w:b/>
          <w:bCs/>
          <w:color w:val="000000"/>
          <w:sz w:val="32"/>
          <w:szCs w:val="32"/>
        </w:rPr>
      </w:pPr>
      <w:r>
        <w:rPr>
          <w:rFonts w:hint="eastAsia"/>
          <w:b/>
          <w:sz w:val="32"/>
          <w:szCs w:val="32"/>
        </w:rPr>
        <w:t>五、商务响应表</w:t>
      </w:r>
    </w:p>
    <w:p>
      <w:pPr>
        <w:jc w:val="center"/>
        <w:rPr>
          <w:sz w:val="28"/>
          <w:szCs w:val="28"/>
        </w:rPr>
      </w:pPr>
    </w:p>
    <w:p>
      <w:pPr>
        <w:jc w:val="center"/>
        <w:rPr>
          <w:rFonts w:ascii="宋体" w:cs="宋体"/>
          <w:color w:val="000000"/>
          <w:sz w:val="28"/>
          <w:szCs w:val="28"/>
        </w:rPr>
      </w:pPr>
      <w:r>
        <w:rPr>
          <w:rFonts w:hint="eastAsia"/>
          <w:sz w:val="28"/>
          <w:szCs w:val="28"/>
        </w:rPr>
        <w:t>商务响应表</w:t>
      </w:r>
    </w:p>
    <w:p>
      <w:pPr>
        <w:snapToGrid w:val="0"/>
        <w:spacing w:before="50" w:afterLines="50" w:line="360" w:lineRule="exact"/>
        <w:ind w:firstLine="308" w:firstLineChars="147"/>
        <w:jc w:val="left"/>
        <w:rPr>
          <w:rFonts w:ascii="宋体" w:cs="宋体"/>
          <w:color w:val="000000"/>
          <w:szCs w:val="21"/>
          <w:u w:val="single"/>
        </w:rPr>
      </w:pPr>
      <w:r>
        <w:rPr>
          <w:rFonts w:hint="eastAsia" w:ascii="宋体" w:hAnsi="宋体" w:cs="宋体"/>
          <w:color w:val="000000"/>
          <w:szCs w:val="21"/>
        </w:rPr>
        <w:t>分标：</w:t>
      </w:r>
    </w:p>
    <w:tbl>
      <w:tblPr>
        <w:tblStyle w:val="72"/>
        <w:tblpPr w:leftFromText="180" w:rightFromText="180" w:vertAnchor="text" w:horzAnchor="page" w:tblpX="1622" w:tblpY="380"/>
        <w:tblOverlap w:val="never"/>
        <w:tblW w:w="884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5"/>
        <w:gridCol w:w="3362"/>
        <w:gridCol w:w="1344"/>
        <w:gridCol w:w="26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546" w:hRule="atLeast"/>
        </w:trPr>
        <w:tc>
          <w:tcPr>
            <w:tcW w:w="1445" w:type="dxa"/>
            <w:tcBorders>
              <w:top w:val="single" w:color="auto" w:sz="4" w:space="0"/>
              <w:bottom w:val="single" w:color="auto" w:sz="4" w:space="0"/>
              <w:right w:val="single" w:color="auto" w:sz="4" w:space="0"/>
            </w:tcBorders>
            <w:vAlign w:val="center"/>
          </w:tcPr>
          <w:p>
            <w:pPr>
              <w:snapToGrid w:val="0"/>
              <w:spacing w:beforeLines="50" w:line="360" w:lineRule="exact"/>
              <w:jc w:val="center"/>
              <w:rPr>
                <w:rFonts w:ascii="宋体" w:cs="宋体"/>
                <w:color w:val="000000"/>
                <w:szCs w:val="21"/>
              </w:rPr>
            </w:pPr>
            <w:r>
              <w:rPr>
                <w:rFonts w:hint="eastAsia" w:ascii="宋体" w:hAnsi="宋体" w:cs="宋体"/>
                <w:color w:val="000000"/>
                <w:szCs w:val="21"/>
              </w:rPr>
              <w:t>项目</w:t>
            </w:r>
          </w:p>
        </w:tc>
        <w:tc>
          <w:tcPr>
            <w:tcW w:w="3362"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cs="宋体"/>
                <w:color w:val="000000"/>
                <w:szCs w:val="21"/>
              </w:rPr>
            </w:pPr>
            <w:r>
              <w:rPr>
                <w:rFonts w:hint="eastAsia" w:ascii="宋体" w:hAnsi="宋体" w:cs="宋体"/>
                <w:color w:val="000000"/>
                <w:szCs w:val="21"/>
              </w:rPr>
              <w:t>招标文件要求</w:t>
            </w:r>
          </w:p>
        </w:tc>
        <w:tc>
          <w:tcPr>
            <w:tcW w:w="1344"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cs="宋体"/>
                <w:color w:val="000000"/>
                <w:szCs w:val="21"/>
              </w:rPr>
            </w:pPr>
            <w:r>
              <w:rPr>
                <w:rFonts w:hint="eastAsia" w:ascii="宋体" w:hAnsi="宋体" w:cs="宋体"/>
                <w:color w:val="000000"/>
                <w:szCs w:val="21"/>
              </w:rPr>
              <w:t>是否响应</w:t>
            </w:r>
          </w:p>
        </w:tc>
        <w:tc>
          <w:tcPr>
            <w:tcW w:w="2689" w:type="dxa"/>
            <w:tcBorders>
              <w:top w:val="single" w:color="auto" w:sz="4" w:space="0"/>
              <w:left w:val="single" w:color="auto" w:sz="4" w:space="0"/>
              <w:bottom w:val="single" w:color="auto" w:sz="4" w:space="0"/>
            </w:tcBorders>
            <w:vAlign w:val="center"/>
          </w:tcPr>
          <w:p>
            <w:pPr>
              <w:snapToGrid w:val="0"/>
              <w:spacing w:beforeLines="50" w:line="360" w:lineRule="exact"/>
              <w:jc w:val="center"/>
              <w:rPr>
                <w:rFonts w:ascii="宋体" w:cs="宋体"/>
                <w:color w:val="000000"/>
                <w:szCs w:val="21"/>
              </w:rPr>
            </w:pPr>
            <w:r>
              <w:rPr>
                <w:rFonts w:hint="eastAsia" w:ascii="宋体" w:hAnsi="宋体" w:cs="宋体"/>
                <w:color w:val="000000"/>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6" w:hRule="atLeast"/>
        </w:trPr>
        <w:tc>
          <w:tcPr>
            <w:tcW w:w="1445" w:type="dxa"/>
            <w:tcBorders>
              <w:top w:val="single" w:color="auto" w:sz="4" w:space="0"/>
              <w:bottom w:val="single" w:color="auto" w:sz="4" w:space="0"/>
              <w:right w:val="single" w:color="auto" w:sz="4" w:space="0"/>
            </w:tcBorders>
            <w:vAlign w:val="center"/>
          </w:tcPr>
          <w:p>
            <w:pPr>
              <w:snapToGrid w:val="0"/>
              <w:spacing w:beforeLines="50" w:line="360" w:lineRule="exact"/>
              <w:jc w:val="center"/>
              <w:rPr>
                <w:rFonts w:ascii="宋体" w:cs="宋体"/>
                <w:color w:val="000000"/>
                <w:szCs w:val="21"/>
              </w:rPr>
            </w:pPr>
          </w:p>
        </w:tc>
        <w:tc>
          <w:tcPr>
            <w:tcW w:w="3362"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cs="宋体"/>
                <w:color w:val="000000"/>
                <w:szCs w:val="21"/>
              </w:rPr>
            </w:pPr>
          </w:p>
        </w:tc>
        <w:tc>
          <w:tcPr>
            <w:tcW w:w="1344"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cs="宋体"/>
                <w:color w:val="000000"/>
                <w:szCs w:val="21"/>
              </w:rPr>
            </w:pPr>
          </w:p>
        </w:tc>
        <w:tc>
          <w:tcPr>
            <w:tcW w:w="2689" w:type="dxa"/>
            <w:tcBorders>
              <w:top w:val="single" w:color="auto" w:sz="4" w:space="0"/>
              <w:left w:val="single" w:color="auto" w:sz="4" w:space="0"/>
              <w:bottom w:val="single" w:color="auto" w:sz="4" w:space="0"/>
            </w:tcBorders>
            <w:vAlign w:val="center"/>
          </w:tcPr>
          <w:p>
            <w:pPr>
              <w:snapToGrid w:val="0"/>
              <w:spacing w:beforeLines="50" w:line="360" w:lineRule="exact"/>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21" w:hRule="atLeast"/>
        </w:trPr>
        <w:tc>
          <w:tcPr>
            <w:tcW w:w="1445" w:type="dxa"/>
            <w:tcBorders>
              <w:top w:val="single" w:color="auto" w:sz="4" w:space="0"/>
              <w:bottom w:val="single" w:color="auto" w:sz="4" w:space="0"/>
              <w:right w:val="single" w:color="auto" w:sz="4" w:space="0"/>
            </w:tcBorders>
            <w:vAlign w:val="center"/>
          </w:tcPr>
          <w:p>
            <w:pPr>
              <w:snapToGrid w:val="0"/>
              <w:spacing w:beforeLines="50" w:line="360" w:lineRule="exact"/>
              <w:jc w:val="center"/>
              <w:rPr>
                <w:rFonts w:ascii="宋体" w:cs="宋体"/>
                <w:color w:val="000000"/>
                <w:szCs w:val="21"/>
              </w:rPr>
            </w:pPr>
          </w:p>
        </w:tc>
        <w:tc>
          <w:tcPr>
            <w:tcW w:w="3362"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cs="宋体"/>
                <w:color w:val="000000"/>
                <w:szCs w:val="21"/>
              </w:rPr>
            </w:pPr>
          </w:p>
        </w:tc>
        <w:tc>
          <w:tcPr>
            <w:tcW w:w="1344"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cs="宋体"/>
                <w:color w:val="000000"/>
                <w:szCs w:val="21"/>
              </w:rPr>
            </w:pPr>
          </w:p>
        </w:tc>
        <w:tc>
          <w:tcPr>
            <w:tcW w:w="2689" w:type="dxa"/>
            <w:tcBorders>
              <w:top w:val="single" w:color="auto" w:sz="4" w:space="0"/>
              <w:left w:val="single" w:color="auto" w:sz="4" w:space="0"/>
              <w:bottom w:val="single" w:color="auto" w:sz="4" w:space="0"/>
            </w:tcBorders>
            <w:vAlign w:val="center"/>
          </w:tcPr>
          <w:p>
            <w:pPr>
              <w:snapToGrid w:val="0"/>
              <w:spacing w:beforeLines="50" w:line="360" w:lineRule="exact"/>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49" w:hRule="atLeast"/>
        </w:trPr>
        <w:tc>
          <w:tcPr>
            <w:tcW w:w="1445" w:type="dxa"/>
            <w:tcBorders>
              <w:top w:val="single" w:color="auto" w:sz="4" w:space="0"/>
              <w:bottom w:val="single" w:color="auto" w:sz="4" w:space="0"/>
              <w:right w:val="single" w:color="auto" w:sz="4" w:space="0"/>
            </w:tcBorders>
            <w:vAlign w:val="center"/>
          </w:tcPr>
          <w:p>
            <w:pPr>
              <w:snapToGrid w:val="0"/>
              <w:spacing w:beforeLines="50" w:line="360" w:lineRule="exact"/>
              <w:jc w:val="center"/>
              <w:rPr>
                <w:rFonts w:ascii="宋体" w:cs="宋体"/>
                <w:color w:val="000000"/>
                <w:szCs w:val="21"/>
              </w:rPr>
            </w:pPr>
          </w:p>
        </w:tc>
        <w:tc>
          <w:tcPr>
            <w:tcW w:w="3362"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cs="宋体"/>
                <w:color w:val="000000"/>
                <w:szCs w:val="21"/>
              </w:rPr>
            </w:pPr>
          </w:p>
        </w:tc>
        <w:tc>
          <w:tcPr>
            <w:tcW w:w="1344"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ind w:left="43"/>
              <w:jc w:val="center"/>
              <w:rPr>
                <w:rFonts w:ascii="宋体" w:cs="宋体"/>
                <w:color w:val="000000"/>
                <w:szCs w:val="21"/>
              </w:rPr>
            </w:pPr>
          </w:p>
        </w:tc>
        <w:tc>
          <w:tcPr>
            <w:tcW w:w="2689" w:type="dxa"/>
            <w:tcBorders>
              <w:top w:val="single" w:color="auto" w:sz="4" w:space="0"/>
              <w:left w:val="single" w:color="auto" w:sz="4" w:space="0"/>
              <w:bottom w:val="single" w:color="auto" w:sz="4" w:space="0"/>
            </w:tcBorders>
            <w:vAlign w:val="center"/>
          </w:tcPr>
          <w:p>
            <w:pPr>
              <w:snapToGrid w:val="0"/>
              <w:spacing w:beforeLines="50" w:line="360" w:lineRule="exact"/>
              <w:ind w:left="43"/>
              <w:jc w:val="center"/>
              <w:rPr>
                <w:rFonts w:ascii="宋体" w:cs="宋体"/>
                <w:color w:val="000000"/>
                <w:szCs w:val="21"/>
              </w:rPr>
            </w:pPr>
          </w:p>
        </w:tc>
      </w:tr>
    </w:tbl>
    <w:p>
      <w:pPr>
        <w:snapToGrid w:val="0"/>
        <w:spacing w:beforeLines="50" w:afterLines="50" w:line="360" w:lineRule="exact"/>
        <w:rPr>
          <w:rFonts w:ascii="宋体" w:cs="宋体"/>
          <w:color w:val="000000"/>
          <w:spacing w:val="20"/>
          <w:szCs w:val="21"/>
        </w:rPr>
      </w:pPr>
    </w:p>
    <w:p>
      <w:pPr>
        <w:snapToGrid w:val="0"/>
        <w:spacing w:beforeLines="50" w:afterLines="50" w:line="360" w:lineRule="exact"/>
        <w:rPr>
          <w:rFonts w:ascii="宋体" w:cs="宋体"/>
          <w:b/>
          <w:bCs/>
          <w:color w:val="000000"/>
          <w:szCs w:val="21"/>
        </w:rPr>
      </w:pPr>
      <w:r>
        <w:rPr>
          <w:rFonts w:hint="eastAsia" w:ascii="宋体" w:hAnsi="宋体" w:cs="宋体"/>
          <w:b/>
          <w:bCs/>
          <w:color w:val="000000"/>
          <w:szCs w:val="21"/>
        </w:rPr>
        <w:t>填写说明：</w:t>
      </w:r>
      <w:r>
        <w:rPr>
          <w:rFonts w:ascii="宋体" w:hAnsi="宋体" w:cs="宋体"/>
          <w:b/>
          <w:bCs/>
          <w:color w:val="000000"/>
          <w:szCs w:val="21"/>
        </w:rPr>
        <w:t>1.</w:t>
      </w:r>
      <w:r>
        <w:rPr>
          <w:rFonts w:hint="eastAsia" w:ascii="宋体" w:hAnsi="宋体" w:cs="宋体"/>
          <w:b/>
          <w:bCs/>
          <w:color w:val="000000"/>
          <w:szCs w:val="21"/>
        </w:rPr>
        <w:t>投标人应根据第三部分采购需求的商务要求，逐条响应，漏项或者空白，视为不实质性响应招标文件。</w:t>
      </w:r>
    </w:p>
    <w:p>
      <w:pPr>
        <w:pStyle w:val="5"/>
        <w:rPr>
          <w:lang w:val="en-US"/>
        </w:rPr>
      </w:pPr>
      <w:r>
        <w:rPr>
          <w:rFonts w:ascii="宋体" w:hAnsi="宋体" w:eastAsia="宋体" w:cs="宋体"/>
          <w:color w:val="000000"/>
          <w:sz w:val="21"/>
          <w:szCs w:val="21"/>
          <w:lang w:val="en-US"/>
        </w:rPr>
        <w:t>2.</w:t>
      </w:r>
      <w:r>
        <w:rPr>
          <w:rFonts w:hint="eastAsia" w:ascii="宋体" w:hAnsi="宋体" w:eastAsia="宋体" w:cs="宋体"/>
          <w:color w:val="000000"/>
          <w:sz w:val="21"/>
          <w:szCs w:val="21"/>
          <w:lang w:val="en-US"/>
        </w:rPr>
        <w:t>投标人保证：除商务技术偏离表列出的偏离外，投标人响应招标文件的全部要求。</w:t>
      </w:r>
    </w:p>
    <w:p>
      <w:pPr>
        <w:snapToGrid w:val="0"/>
        <w:spacing w:beforeLines="50" w:afterLines="50" w:line="360" w:lineRule="exact"/>
        <w:rPr>
          <w:rFonts w:ascii="宋体" w:cs="宋体"/>
          <w:color w:val="000000"/>
          <w:spacing w:val="20"/>
          <w:szCs w:val="21"/>
        </w:rPr>
      </w:pPr>
    </w:p>
    <w:p>
      <w:pPr>
        <w:snapToGrid w:val="0"/>
        <w:spacing w:beforeLines="50" w:afterLines="50" w:line="360" w:lineRule="exact"/>
        <w:rPr>
          <w:rFonts w:ascii="宋体" w:cs="宋体"/>
          <w:color w:val="000000"/>
          <w:spacing w:val="20"/>
          <w:szCs w:val="21"/>
          <w:u w:val="single"/>
        </w:rPr>
      </w:pPr>
      <w:r>
        <w:rPr>
          <w:rFonts w:hint="eastAsia" w:ascii="宋体" w:hAnsi="宋体" w:cs="宋体"/>
          <w:color w:val="000000"/>
          <w:spacing w:val="20"/>
          <w:szCs w:val="21"/>
        </w:rPr>
        <w:t>法定代表人（负责人）或授权代表（</w:t>
      </w:r>
      <w:r>
        <w:rPr>
          <w:rFonts w:hint="eastAsia" w:ascii="宋体" w:hAnsi="宋体" w:cs="宋体"/>
          <w:color w:val="000000"/>
          <w:kern w:val="0"/>
          <w:szCs w:val="21"/>
        </w:rPr>
        <w:t>签字或电子签名</w:t>
      </w:r>
      <w:r>
        <w:rPr>
          <w:rFonts w:hint="eastAsia" w:ascii="宋体" w:hAnsi="宋体" w:cs="宋体"/>
          <w:color w:val="000000"/>
          <w:spacing w:val="20"/>
          <w:szCs w:val="21"/>
        </w:rPr>
        <w:t>）：</w:t>
      </w:r>
      <w:r>
        <w:rPr>
          <w:rFonts w:hint="eastAsia" w:ascii="宋体" w:hAnsi="宋体" w:cs="宋体"/>
          <w:szCs w:val="21"/>
          <w:u w:val="single"/>
          <w:lang w:val="en-US" w:eastAsia="zh-CN"/>
        </w:rPr>
        <w:t xml:space="preserve">                </w:t>
      </w:r>
    </w:p>
    <w:p>
      <w:pPr>
        <w:snapToGrid w:val="0"/>
        <w:spacing w:beforeLines="50" w:afterLines="50" w:line="360" w:lineRule="exact"/>
        <w:jc w:val="left"/>
        <w:rPr>
          <w:rFonts w:ascii="宋体" w:cs="宋体"/>
          <w:color w:val="000000"/>
          <w:spacing w:val="20"/>
          <w:szCs w:val="21"/>
        </w:rPr>
      </w:pPr>
      <w:r>
        <w:rPr>
          <w:rFonts w:hint="eastAsia" w:ascii="宋体" w:hAnsi="宋体" w:cs="宋体"/>
          <w:color w:val="000000"/>
          <w:spacing w:val="20"/>
          <w:szCs w:val="21"/>
        </w:rPr>
        <w:t>投标人名称（电子公章）：</w:t>
      </w:r>
      <w:r>
        <w:rPr>
          <w:rFonts w:hint="eastAsia" w:ascii="宋体" w:hAnsi="宋体" w:cs="宋体"/>
          <w:szCs w:val="21"/>
          <w:u w:val="single"/>
          <w:lang w:val="en-US" w:eastAsia="zh-CN"/>
        </w:rPr>
        <w:t xml:space="preserve">                </w:t>
      </w:r>
    </w:p>
    <w:p>
      <w:pPr>
        <w:snapToGrid w:val="0"/>
        <w:spacing w:beforeLines="50" w:afterLines="50" w:line="360" w:lineRule="exact"/>
        <w:jc w:val="left"/>
        <w:rPr>
          <w:rFonts w:ascii="宋体" w:cs="宋体"/>
          <w:color w:val="000000"/>
          <w:spacing w:val="20"/>
          <w:szCs w:val="21"/>
          <w:u w:val="single"/>
        </w:rPr>
      </w:pPr>
      <w:r>
        <w:rPr>
          <w:rFonts w:hint="eastAsia" w:ascii="宋体" w:hAnsi="宋体" w:cs="宋体"/>
          <w:color w:val="000000"/>
          <w:spacing w:val="20"/>
          <w:szCs w:val="21"/>
        </w:rPr>
        <w:t>日期：</w:t>
      </w:r>
      <w:r>
        <w:rPr>
          <w:rFonts w:hint="eastAsia" w:ascii="宋体" w:hAnsi="宋体" w:cs="宋体"/>
          <w:szCs w:val="21"/>
          <w:u w:val="single"/>
          <w:lang w:val="en-US" w:eastAsia="zh-CN"/>
        </w:rPr>
        <w:t xml:space="preserve">                </w:t>
      </w:r>
    </w:p>
    <w:p/>
    <w:p>
      <w:pPr>
        <w:pStyle w:val="5"/>
        <w:rPr>
          <w:lang w:val="en-US"/>
        </w:rPr>
      </w:pPr>
    </w:p>
    <w:p/>
    <w:p>
      <w:pPr>
        <w:pStyle w:val="5"/>
        <w:rPr>
          <w:lang w:val="en-US"/>
        </w:rPr>
      </w:pPr>
    </w:p>
    <w:p/>
    <w:p>
      <w:pPr>
        <w:pStyle w:val="5"/>
        <w:rPr>
          <w:lang w:val="en-US"/>
        </w:rPr>
      </w:pPr>
    </w:p>
    <w:p/>
    <w:p>
      <w:pPr>
        <w:pStyle w:val="5"/>
        <w:rPr>
          <w:lang w:val="en-US"/>
        </w:rPr>
      </w:pPr>
    </w:p>
    <w:p/>
    <w:p/>
    <w:p>
      <w:pPr>
        <w:pStyle w:val="5"/>
        <w:jc w:val="both"/>
        <w:rPr>
          <w:lang w:val="en-US"/>
        </w:rPr>
      </w:pPr>
      <w:r>
        <w:rPr>
          <w:rFonts w:hint="eastAsia"/>
          <w:lang w:val="en-US"/>
        </w:rPr>
        <w:t>六、投标人情况介绍</w:t>
      </w:r>
    </w:p>
    <w:p/>
    <w:p>
      <w:pPr>
        <w:snapToGrid w:val="0"/>
        <w:spacing w:line="600" w:lineRule="exact"/>
        <w:jc w:val="center"/>
        <w:rPr>
          <w:rFonts w:ascii="宋体" w:cs="宋体"/>
          <w:color w:val="000000"/>
          <w:sz w:val="36"/>
          <w:szCs w:val="36"/>
        </w:rPr>
      </w:pPr>
      <w:r>
        <w:rPr>
          <w:rFonts w:hint="eastAsia" w:ascii="宋体" w:hAnsi="宋体" w:cs="宋体"/>
          <w:color w:val="000000"/>
          <w:sz w:val="36"/>
          <w:szCs w:val="36"/>
        </w:rPr>
        <w:t>投标人基本情况登记表（格式</w:t>
      </w:r>
      <w:r>
        <w:rPr>
          <w:rFonts w:ascii="宋体" w:hAnsi="宋体" w:cs="宋体"/>
          <w:color w:val="000000"/>
          <w:sz w:val="36"/>
          <w:szCs w:val="36"/>
        </w:rPr>
        <w:t>)</w:t>
      </w:r>
      <w:r>
        <w:rPr>
          <w:rFonts w:hint="eastAsia" w:ascii="宋体" w:hAnsi="宋体" w:cs="宋体"/>
          <w:color w:val="000000"/>
          <w:sz w:val="36"/>
          <w:szCs w:val="36"/>
        </w:rPr>
        <w:t>。</w:t>
      </w:r>
    </w:p>
    <w:p>
      <w:pPr>
        <w:snapToGrid w:val="0"/>
        <w:spacing w:line="360" w:lineRule="exact"/>
        <w:jc w:val="center"/>
        <w:rPr>
          <w:rFonts w:ascii="宋体" w:cs="宋体"/>
          <w:color w:val="000000"/>
          <w:szCs w:val="21"/>
        </w:rPr>
      </w:pPr>
    </w:p>
    <w:p>
      <w:pPr>
        <w:pStyle w:val="48"/>
        <w:spacing w:line="360" w:lineRule="exact"/>
        <w:ind w:firstLine="422"/>
        <w:rPr>
          <w:rFonts w:hint="eastAsia"/>
          <w:color w:val="000000"/>
        </w:rPr>
      </w:pPr>
      <w:r>
        <w:rPr>
          <w:rFonts w:hint="eastAsia"/>
          <w:color w:val="000000"/>
        </w:rPr>
        <w:t>填表须知：</w:t>
      </w:r>
      <w:r>
        <w:rPr>
          <w:rFonts w:hint="eastAsia"/>
          <w:b w:val="0"/>
          <w:bCs/>
          <w:color w:val="000000"/>
        </w:rPr>
        <w:t>投标人应完整填写本表，而且保证所有填写内容是真实和准确的。</w:t>
      </w:r>
    </w:p>
    <w:p>
      <w:pPr>
        <w:spacing w:line="360" w:lineRule="exact"/>
        <w:rPr>
          <w:rFonts w:hint="eastAsia" w:ascii="黑体" w:eastAsia="黑体"/>
          <w:b/>
          <w:color w:val="000000"/>
        </w:rPr>
      </w:pPr>
      <w:r>
        <w:rPr>
          <w:rFonts w:hint="eastAsia" w:ascii="黑体" w:eastAsia="黑体"/>
          <w:b/>
          <w:color w:val="000000"/>
        </w:rPr>
        <w:t>一、投标人组织机构和相关联系人</w:t>
      </w:r>
      <w:r>
        <w:rPr>
          <w:rFonts w:hint="eastAsia" w:ascii="黑体" w:eastAsia="黑体"/>
          <w:b/>
          <w:bCs/>
          <w:color w:val="000000"/>
        </w:rPr>
        <w:t>：</w:t>
      </w:r>
    </w:p>
    <w:p>
      <w:pPr>
        <w:spacing w:line="360" w:lineRule="exact"/>
        <w:ind w:left="-11" w:firstLine="420" w:firstLineChars="200"/>
        <w:rPr>
          <w:rFonts w:ascii="宋体" w:hAnsi="宋体"/>
          <w:bCs/>
          <w:color w:val="000000"/>
        </w:rPr>
      </w:pPr>
      <w:r>
        <w:rPr>
          <w:rFonts w:hint="eastAsia" w:ascii="宋体" w:hAnsi="宋体"/>
          <w:bCs/>
          <w:color w:val="000000"/>
        </w:rPr>
        <w:t>1、投标人名称</w:t>
      </w:r>
      <w:r>
        <w:rPr>
          <w:rFonts w:hint="eastAsia" w:ascii="宋体" w:hAnsi="宋体"/>
          <w:color w:val="000000"/>
        </w:rPr>
        <w:t>：</w:t>
      </w:r>
      <w:r>
        <w:rPr>
          <w:rFonts w:hint="eastAsia" w:ascii="宋体" w:hAnsi="宋体"/>
          <w:b/>
          <w:color w:val="000000"/>
          <w:u w:val="single"/>
        </w:rPr>
        <w:t xml:space="preserve">           </w:t>
      </w:r>
      <w:r>
        <w:rPr>
          <w:rFonts w:ascii="宋体" w:hAnsi="宋体"/>
          <w:b/>
          <w:color w:val="000000"/>
          <w:u w:val="single"/>
        </w:rPr>
        <w:t xml:space="preserve">                                     </w:t>
      </w:r>
      <w:r>
        <w:rPr>
          <w:rFonts w:hint="eastAsia" w:ascii="宋体" w:hAnsi="宋体"/>
          <w:b/>
          <w:color w:val="000000"/>
          <w:u w:val="single"/>
        </w:rPr>
        <w:t xml:space="preserve"> </w:t>
      </w:r>
    </w:p>
    <w:p>
      <w:pPr>
        <w:spacing w:line="360" w:lineRule="exact"/>
        <w:ind w:firstLine="420" w:firstLineChars="200"/>
        <w:rPr>
          <w:rFonts w:ascii="宋体" w:hAnsi="宋体"/>
          <w:b/>
          <w:color w:val="000000"/>
          <w:u w:val="single"/>
        </w:rPr>
      </w:pPr>
      <w:r>
        <w:rPr>
          <w:rFonts w:hint="eastAsia" w:ascii="宋体" w:hAnsi="宋体"/>
          <w:bCs/>
          <w:color w:val="000000"/>
        </w:rPr>
        <w:t>2、成立（注册）日期及地点</w:t>
      </w:r>
      <w:r>
        <w:rPr>
          <w:rFonts w:hint="eastAsia" w:ascii="宋体" w:hAnsi="宋体"/>
          <w:color w:val="000000"/>
        </w:rPr>
        <w:t>：</w:t>
      </w:r>
      <w:r>
        <w:rPr>
          <w:rFonts w:hint="eastAsia" w:ascii="宋体" w:hAnsi="宋体"/>
          <w:b/>
          <w:color w:val="000000"/>
          <w:u w:val="single"/>
        </w:rPr>
        <w:t xml:space="preserve">           </w:t>
      </w:r>
      <w:r>
        <w:rPr>
          <w:rFonts w:ascii="宋体" w:hAnsi="宋体"/>
          <w:b/>
          <w:color w:val="000000"/>
          <w:u w:val="single"/>
        </w:rPr>
        <w:t xml:space="preserve">                       </w:t>
      </w:r>
      <w:r>
        <w:rPr>
          <w:rFonts w:hint="eastAsia" w:ascii="宋体" w:hAnsi="宋体"/>
          <w:b/>
          <w:color w:val="000000"/>
          <w:u w:val="single"/>
        </w:rPr>
        <w:t xml:space="preserve">  </w:t>
      </w:r>
    </w:p>
    <w:p>
      <w:pPr>
        <w:pStyle w:val="48"/>
        <w:spacing w:line="360" w:lineRule="exact"/>
        <w:jc w:val="both"/>
        <w:rPr>
          <w:rFonts w:hint="eastAsia" w:hAnsi="宋体"/>
          <w:b w:val="0"/>
          <w:bCs/>
          <w:color w:val="000000"/>
          <w:sz w:val="21"/>
          <w:szCs w:val="21"/>
        </w:rPr>
      </w:pPr>
      <w:r>
        <w:rPr>
          <w:rFonts w:hint="eastAsia" w:hAnsi="宋体"/>
          <w:b w:val="0"/>
          <w:bCs/>
          <w:color w:val="000000"/>
          <w:sz w:val="21"/>
          <w:szCs w:val="21"/>
        </w:rPr>
        <w:t xml:space="preserve">3、企业组织机构代码证编号：           </w:t>
      </w:r>
      <w:r>
        <w:rPr>
          <w:rFonts w:hAnsi="宋体"/>
          <w:b w:val="0"/>
          <w:bCs/>
          <w:color w:val="000000"/>
          <w:sz w:val="21"/>
          <w:szCs w:val="21"/>
        </w:rPr>
        <w:t xml:space="preserve">                        </w:t>
      </w:r>
      <w:r>
        <w:rPr>
          <w:rFonts w:hint="eastAsia" w:hAnsi="宋体"/>
          <w:b w:val="0"/>
          <w:bCs/>
          <w:color w:val="000000"/>
          <w:sz w:val="21"/>
          <w:szCs w:val="21"/>
        </w:rPr>
        <w:t xml:space="preserve"> </w:t>
      </w:r>
    </w:p>
    <w:p>
      <w:pPr>
        <w:pStyle w:val="48"/>
        <w:spacing w:line="360" w:lineRule="exact"/>
        <w:jc w:val="both"/>
        <w:rPr>
          <w:rFonts w:hAnsi="宋体"/>
          <w:color w:val="000000"/>
          <w:sz w:val="21"/>
          <w:szCs w:val="21"/>
        </w:rPr>
      </w:pPr>
      <w:r>
        <w:rPr>
          <w:rFonts w:hint="eastAsia" w:hAnsi="宋体"/>
          <w:b w:val="0"/>
          <w:bCs/>
          <w:color w:val="000000"/>
          <w:sz w:val="21"/>
          <w:szCs w:val="21"/>
        </w:rPr>
        <w:t>4、企业法人代表人：    姓名</w:t>
      </w:r>
      <w:r>
        <w:rPr>
          <w:rFonts w:hint="eastAsia" w:hAnsi="宋体"/>
          <w:b w:val="0"/>
          <w:bCs/>
          <w:color w:val="000000"/>
          <w:sz w:val="21"/>
          <w:szCs w:val="21"/>
          <w:u w:val="single"/>
        </w:rPr>
        <w:t xml:space="preserve">          </w:t>
      </w:r>
      <w:r>
        <w:rPr>
          <w:rFonts w:hAnsi="宋体"/>
          <w:b w:val="0"/>
          <w:bCs/>
          <w:color w:val="000000"/>
          <w:sz w:val="21"/>
          <w:szCs w:val="21"/>
          <w:u w:val="single"/>
        </w:rPr>
        <w:t xml:space="preserve">   </w:t>
      </w:r>
      <w:r>
        <w:rPr>
          <w:rFonts w:hint="eastAsia" w:hAnsi="宋体"/>
          <w:b w:val="0"/>
          <w:bCs/>
          <w:color w:val="000000"/>
          <w:sz w:val="21"/>
          <w:szCs w:val="21"/>
        </w:rPr>
        <w:t>职务</w:t>
      </w:r>
      <w:r>
        <w:rPr>
          <w:rFonts w:hint="eastAsia" w:hAnsi="宋体"/>
          <w:b w:val="0"/>
          <w:bCs/>
          <w:color w:val="000000"/>
          <w:sz w:val="21"/>
          <w:szCs w:val="21"/>
          <w:u w:val="single"/>
        </w:rPr>
        <w:t xml:space="preserve">           </w:t>
      </w:r>
      <w:r>
        <w:rPr>
          <w:rFonts w:hAnsi="宋体"/>
          <w:b w:val="0"/>
          <w:bCs/>
          <w:color w:val="000000"/>
          <w:sz w:val="21"/>
          <w:szCs w:val="21"/>
          <w:u w:val="single"/>
        </w:rPr>
        <w:t xml:space="preserve">  </w:t>
      </w:r>
      <w:r>
        <w:rPr>
          <w:rFonts w:hint="eastAsia" w:hAnsi="宋体"/>
          <w:b w:val="0"/>
          <w:bCs/>
          <w:color w:val="000000"/>
          <w:sz w:val="21"/>
          <w:szCs w:val="21"/>
          <w:u w:val="single"/>
        </w:rPr>
        <w:t xml:space="preserve"> </w:t>
      </w:r>
      <w:r>
        <w:rPr>
          <w:rFonts w:hAnsi="宋体"/>
          <w:b w:val="0"/>
          <w:bCs/>
          <w:color w:val="000000"/>
          <w:sz w:val="21"/>
          <w:szCs w:val="21"/>
          <w:u w:val="single"/>
        </w:rPr>
        <w:t xml:space="preserve"> </w:t>
      </w:r>
      <w:r>
        <w:rPr>
          <w:rFonts w:hint="eastAsia" w:hAnsi="宋体"/>
          <w:b w:val="0"/>
          <w:bCs/>
          <w:color w:val="000000"/>
          <w:sz w:val="21"/>
          <w:szCs w:val="21"/>
        </w:rPr>
        <w:t xml:space="preserve">电话 </w:t>
      </w:r>
      <w:r>
        <w:rPr>
          <w:rFonts w:hint="eastAsia" w:hAnsi="宋体"/>
          <w:color w:val="000000"/>
          <w:sz w:val="21"/>
          <w:szCs w:val="21"/>
          <w:u w:val="single"/>
        </w:rPr>
        <w:t xml:space="preserve">  </w:t>
      </w:r>
      <w:r>
        <w:rPr>
          <w:rFonts w:hAnsi="宋体"/>
          <w:color w:val="000000"/>
          <w:sz w:val="21"/>
          <w:szCs w:val="21"/>
          <w:u w:val="single"/>
        </w:rPr>
        <w:t xml:space="preserve">        </w:t>
      </w:r>
    </w:p>
    <w:p>
      <w:pPr>
        <w:spacing w:line="360" w:lineRule="exact"/>
        <w:ind w:firstLine="420" w:firstLineChars="200"/>
        <w:rPr>
          <w:rFonts w:hint="eastAsia" w:ascii="宋体" w:hAnsi="宋体"/>
          <w:b/>
          <w:color w:val="000000"/>
          <w:sz w:val="21"/>
          <w:szCs w:val="21"/>
          <w:u w:val="single"/>
        </w:rPr>
      </w:pPr>
      <w:r>
        <w:rPr>
          <w:rFonts w:ascii="宋体" w:hAnsi="宋体"/>
          <w:bCs/>
          <w:color w:val="000000"/>
          <w:sz w:val="21"/>
          <w:szCs w:val="21"/>
        </w:rPr>
        <w:t>5</w:t>
      </w:r>
      <w:r>
        <w:rPr>
          <w:rFonts w:hint="eastAsia" w:ascii="宋体" w:hAnsi="宋体"/>
          <w:bCs/>
          <w:color w:val="000000"/>
          <w:sz w:val="21"/>
          <w:szCs w:val="21"/>
        </w:rPr>
        <w:t>、政府采购业务联系人：姓名</w:t>
      </w:r>
      <w:r>
        <w:rPr>
          <w:rFonts w:hint="eastAsia" w:ascii="宋体" w:hAnsi="宋体"/>
          <w:b/>
          <w:color w:val="000000"/>
          <w:sz w:val="21"/>
          <w:szCs w:val="21"/>
          <w:u w:val="single"/>
        </w:rPr>
        <w:t xml:space="preserve">          </w:t>
      </w:r>
      <w:r>
        <w:rPr>
          <w:rFonts w:ascii="宋体" w:hAnsi="宋体"/>
          <w:b/>
          <w:color w:val="000000"/>
          <w:sz w:val="21"/>
          <w:szCs w:val="21"/>
          <w:u w:val="single"/>
        </w:rPr>
        <w:t xml:space="preserve">  </w:t>
      </w:r>
      <w:r>
        <w:rPr>
          <w:rFonts w:hint="eastAsia" w:ascii="宋体" w:hAnsi="宋体"/>
          <w:b/>
          <w:color w:val="000000"/>
          <w:sz w:val="21"/>
          <w:szCs w:val="21"/>
          <w:u w:val="single"/>
        </w:rPr>
        <w:t xml:space="preserve">  </w:t>
      </w:r>
      <w:r>
        <w:rPr>
          <w:rFonts w:ascii="宋体" w:hAnsi="宋体"/>
          <w:b/>
          <w:color w:val="000000"/>
          <w:sz w:val="21"/>
          <w:szCs w:val="21"/>
          <w:u w:val="single"/>
        </w:rPr>
        <w:t xml:space="preserve">   </w:t>
      </w:r>
      <w:r>
        <w:rPr>
          <w:rFonts w:hint="eastAsia" w:ascii="宋体" w:hAnsi="宋体"/>
          <w:b/>
          <w:color w:val="000000"/>
          <w:sz w:val="21"/>
          <w:szCs w:val="21"/>
          <w:u w:val="single"/>
        </w:rPr>
        <w:t xml:space="preserve"> </w:t>
      </w:r>
      <w:r>
        <w:rPr>
          <w:rFonts w:ascii="宋体" w:hAnsi="宋体"/>
          <w:b/>
          <w:color w:val="000000"/>
          <w:sz w:val="21"/>
          <w:szCs w:val="21"/>
          <w:u w:val="single"/>
        </w:rPr>
        <w:t xml:space="preserve">  </w:t>
      </w:r>
      <w:r>
        <w:rPr>
          <w:rFonts w:hint="eastAsia" w:ascii="宋体" w:hAnsi="宋体"/>
          <w:bCs/>
          <w:color w:val="000000"/>
          <w:sz w:val="21"/>
          <w:szCs w:val="21"/>
        </w:rPr>
        <w:t>职务</w:t>
      </w:r>
      <w:r>
        <w:rPr>
          <w:rFonts w:hint="eastAsia" w:ascii="宋体" w:hAnsi="宋体"/>
          <w:b/>
          <w:color w:val="000000"/>
          <w:sz w:val="21"/>
          <w:szCs w:val="21"/>
          <w:u w:val="single"/>
        </w:rPr>
        <w:t xml:space="preserve">          </w:t>
      </w:r>
      <w:r>
        <w:rPr>
          <w:rFonts w:ascii="宋体" w:hAnsi="宋体"/>
          <w:b/>
          <w:color w:val="000000"/>
          <w:sz w:val="21"/>
          <w:szCs w:val="21"/>
          <w:u w:val="single"/>
        </w:rPr>
        <w:t xml:space="preserve">  </w:t>
      </w:r>
      <w:r>
        <w:rPr>
          <w:rFonts w:hint="eastAsia" w:ascii="宋体" w:hAnsi="宋体"/>
          <w:b/>
          <w:color w:val="000000"/>
          <w:sz w:val="21"/>
          <w:szCs w:val="21"/>
          <w:u w:val="single"/>
        </w:rPr>
        <w:t xml:space="preserve">  </w:t>
      </w:r>
      <w:r>
        <w:rPr>
          <w:rFonts w:ascii="宋体" w:hAnsi="宋体"/>
          <w:b/>
          <w:color w:val="000000"/>
          <w:sz w:val="21"/>
          <w:szCs w:val="21"/>
          <w:u w:val="single"/>
        </w:rPr>
        <w:t xml:space="preserve">   </w:t>
      </w:r>
      <w:r>
        <w:rPr>
          <w:rFonts w:hint="eastAsia" w:ascii="宋体" w:hAnsi="宋体"/>
          <w:bCs/>
          <w:color w:val="000000"/>
          <w:sz w:val="21"/>
          <w:szCs w:val="21"/>
        </w:rPr>
        <w:t>电话</w:t>
      </w:r>
      <w:r>
        <w:rPr>
          <w:rFonts w:hint="eastAsia" w:ascii="宋体" w:hAnsi="宋体"/>
          <w:b/>
          <w:color w:val="000000"/>
          <w:sz w:val="21"/>
          <w:szCs w:val="21"/>
          <w:u w:val="single"/>
        </w:rPr>
        <w:t xml:space="preserve">           </w:t>
      </w:r>
    </w:p>
    <w:p>
      <w:pPr>
        <w:spacing w:line="360" w:lineRule="exact"/>
        <w:ind w:firstLine="420" w:firstLineChars="200"/>
        <w:rPr>
          <w:rFonts w:hint="eastAsia" w:ascii="宋体" w:hAnsi="宋体"/>
          <w:b/>
          <w:color w:val="000000"/>
          <w:sz w:val="21"/>
          <w:szCs w:val="21"/>
          <w:u w:val="single"/>
        </w:rPr>
      </w:pPr>
      <w:r>
        <w:rPr>
          <w:rFonts w:ascii="宋体" w:hAnsi="宋体"/>
          <w:color w:val="000000"/>
          <w:sz w:val="21"/>
          <w:szCs w:val="21"/>
        </w:rPr>
        <w:t xml:space="preserve">                   </w:t>
      </w:r>
      <w:r>
        <w:rPr>
          <w:rFonts w:hint="eastAsia" w:ascii="宋体" w:hAnsi="宋体"/>
          <w:color w:val="000000"/>
          <w:sz w:val="21"/>
          <w:szCs w:val="21"/>
        </w:rPr>
        <w:t xml:space="preserve">    手机</w:t>
      </w:r>
      <w:r>
        <w:rPr>
          <w:rFonts w:hint="eastAsia" w:ascii="宋体" w:hAnsi="宋体"/>
          <w:b/>
          <w:color w:val="000000"/>
          <w:sz w:val="21"/>
          <w:szCs w:val="21"/>
          <w:u w:val="single"/>
        </w:rPr>
        <w:t xml:space="preserve">          </w:t>
      </w:r>
      <w:r>
        <w:rPr>
          <w:rFonts w:ascii="宋体" w:hAnsi="宋体"/>
          <w:b/>
          <w:color w:val="000000"/>
          <w:sz w:val="21"/>
          <w:szCs w:val="21"/>
          <w:u w:val="single"/>
        </w:rPr>
        <w:t xml:space="preserve">  </w:t>
      </w:r>
      <w:r>
        <w:rPr>
          <w:rFonts w:hint="eastAsia" w:ascii="宋体" w:hAnsi="宋体"/>
          <w:b/>
          <w:color w:val="000000"/>
          <w:sz w:val="21"/>
          <w:szCs w:val="21"/>
          <w:u w:val="single"/>
        </w:rPr>
        <w:t xml:space="preserve">  </w:t>
      </w:r>
      <w:r>
        <w:rPr>
          <w:rFonts w:ascii="宋体" w:hAnsi="宋体"/>
          <w:b/>
          <w:color w:val="000000"/>
          <w:sz w:val="21"/>
          <w:szCs w:val="21"/>
          <w:u w:val="single"/>
        </w:rPr>
        <w:t xml:space="preserve">   </w:t>
      </w:r>
      <w:r>
        <w:rPr>
          <w:rFonts w:hint="eastAsia" w:ascii="宋体" w:hAnsi="宋体"/>
          <w:b/>
          <w:color w:val="000000"/>
          <w:sz w:val="21"/>
          <w:szCs w:val="21"/>
          <w:u w:val="single"/>
        </w:rPr>
        <w:t xml:space="preserve"> </w:t>
      </w:r>
      <w:r>
        <w:rPr>
          <w:rFonts w:ascii="宋体" w:hAnsi="宋体"/>
          <w:b/>
          <w:color w:val="000000"/>
          <w:sz w:val="21"/>
          <w:szCs w:val="21"/>
          <w:u w:val="single"/>
        </w:rPr>
        <w:t xml:space="preserve">  </w:t>
      </w:r>
      <w:r>
        <w:rPr>
          <w:rFonts w:hint="eastAsia" w:ascii="宋体" w:hAnsi="宋体"/>
          <w:color w:val="000000"/>
          <w:sz w:val="21"/>
          <w:szCs w:val="21"/>
        </w:rPr>
        <w:t>传真</w:t>
      </w:r>
      <w:r>
        <w:rPr>
          <w:rFonts w:hint="eastAsia" w:ascii="宋体" w:hAnsi="宋体"/>
          <w:b/>
          <w:color w:val="000000"/>
          <w:sz w:val="21"/>
          <w:szCs w:val="21"/>
          <w:u w:val="single"/>
        </w:rPr>
        <w:t xml:space="preserve">          </w:t>
      </w:r>
      <w:r>
        <w:rPr>
          <w:rFonts w:ascii="宋体" w:hAnsi="宋体"/>
          <w:b/>
          <w:color w:val="000000"/>
          <w:sz w:val="21"/>
          <w:szCs w:val="21"/>
          <w:u w:val="single"/>
        </w:rPr>
        <w:t xml:space="preserve">  </w:t>
      </w:r>
      <w:r>
        <w:rPr>
          <w:rFonts w:hint="eastAsia" w:ascii="宋体" w:hAnsi="宋体"/>
          <w:b/>
          <w:color w:val="000000"/>
          <w:sz w:val="21"/>
          <w:szCs w:val="21"/>
          <w:u w:val="single"/>
        </w:rPr>
        <w:t xml:space="preserve">  </w:t>
      </w:r>
      <w:r>
        <w:rPr>
          <w:rFonts w:ascii="宋体" w:hAnsi="宋体"/>
          <w:b/>
          <w:color w:val="000000"/>
          <w:sz w:val="21"/>
          <w:szCs w:val="21"/>
          <w:u w:val="single"/>
        </w:rPr>
        <w:t xml:space="preserve">   </w:t>
      </w:r>
    </w:p>
    <w:p>
      <w:pPr>
        <w:spacing w:line="360" w:lineRule="exact"/>
        <w:ind w:firstLine="420" w:firstLineChars="200"/>
        <w:rPr>
          <w:rFonts w:eastAsia="黑体"/>
          <w:b/>
          <w:color w:val="000000"/>
          <w:sz w:val="21"/>
          <w:szCs w:val="21"/>
          <w:u w:val="single"/>
        </w:rPr>
      </w:pPr>
      <w:r>
        <w:rPr>
          <w:rFonts w:hint="eastAsia" w:eastAsia="黑体"/>
          <w:bCs/>
          <w:color w:val="000000"/>
          <w:sz w:val="21"/>
          <w:szCs w:val="21"/>
        </w:rPr>
        <w:t>6、邮政编码</w:t>
      </w:r>
      <w:r>
        <w:rPr>
          <w:rFonts w:hint="eastAsia"/>
          <w:color w:val="000000"/>
          <w:sz w:val="21"/>
          <w:szCs w:val="21"/>
        </w:rPr>
        <w:t>：</w:t>
      </w:r>
      <w:r>
        <w:rPr>
          <w:rFonts w:hint="eastAsia" w:eastAsia="黑体"/>
          <w:b/>
          <w:color w:val="000000"/>
          <w:sz w:val="21"/>
          <w:szCs w:val="21"/>
          <w:u w:val="single"/>
        </w:rPr>
        <w:t xml:space="preserve">          </w:t>
      </w:r>
      <w:r>
        <w:rPr>
          <w:rFonts w:eastAsia="黑体"/>
          <w:b/>
          <w:color w:val="000000"/>
          <w:sz w:val="21"/>
          <w:szCs w:val="21"/>
          <w:u w:val="single"/>
        </w:rPr>
        <w:t xml:space="preserve">                                </w:t>
      </w:r>
      <w:r>
        <w:rPr>
          <w:rFonts w:hint="eastAsia" w:eastAsia="黑体"/>
          <w:b/>
          <w:color w:val="000000"/>
          <w:sz w:val="21"/>
          <w:szCs w:val="21"/>
          <w:u w:val="single"/>
        </w:rPr>
        <w:t xml:space="preserve">  </w:t>
      </w:r>
      <w:r>
        <w:rPr>
          <w:rFonts w:eastAsia="黑体"/>
          <w:b/>
          <w:color w:val="000000"/>
          <w:sz w:val="21"/>
          <w:szCs w:val="21"/>
          <w:u w:val="single"/>
        </w:rPr>
        <w:t xml:space="preserve">   </w:t>
      </w:r>
      <w:r>
        <w:rPr>
          <w:rFonts w:hint="eastAsia" w:eastAsia="黑体"/>
          <w:b/>
          <w:color w:val="000000"/>
          <w:sz w:val="21"/>
          <w:szCs w:val="21"/>
          <w:u w:val="single"/>
        </w:rPr>
        <w:t xml:space="preserve"> </w:t>
      </w:r>
      <w:r>
        <w:rPr>
          <w:rFonts w:eastAsia="黑体"/>
          <w:b/>
          <w:color w:val="000000"/>
          <w:sz w:val="21"/>
          <w:szCs w:val="21"/>
          <w:u w:val="single"/>
        </w:rPr>
        <w:t xml:space="preserve">  </w:t>
      </w:r>
    </w:p>
    <w:p>
      <w:pPr>
        <w:spacing w:line="360" w:lineRule="exact"/>
        <w:ind w:firstLine="420" w:firstLineChars="200"/>
        <w:rPr>
          <w:rFonts w:hint="eastAsia" w:eastAsia="黑体"/>
          <w:bCs/>
          <w:color w:val="000000"/>
          <w:sz w:val="21"/>
          <w:szCs w:val="21"/>
        </w:rPr>
      </w:pPr>
      <w:r>
        <w:rPr>
          <w:rFonts w:eastAsia="黑体"/>
          <w:bCs/>
          <w:color w:val="000000"/>
          <w:sz w:val="21"/>
          <w:szCs w:val="21"/>
        </w:rPr>
        <w:t>7</w:t>
      </w:r>
      <w:r>
        <w:rPr>
          <w:rFonts w:hint="eastAsia" w:eastAsia="黑体"/>
          <w:bCs/>
          <w:color w:val="000000"/>
          <w:sz w:val="21"/>
          <w:szCs w:val="21"/>
        </w:rPr>
        <w:t>、通信地址</w:t>
      </w:r>
      <w:r>
        <w:rPr>
          <w:rFonts w:hint="eastAsia"/>
          <w:color w:val="000000"/>
          <w:sz w:val="21"/>
          <w:szCs w:val="21"/>
        </w:rPr>
        <w:t>：</w:t>
      </w:r>
      <w:r>
        <w:rPr>
          <w:rFonts w:hint="eastAsia" w:eastAsia="黑体"/>
          <w:b/>
          <w:color w:val="000000"/>
          <w:sz w:val="21"/>
          <w:szCs w:val="21"/>
          <w:u w:val="single"/>
        </w:rPr>
        <w:t xml:space="preserve">          </w:t>
      </w:r>
      <w:r>
        <w:rPr>
          <w:rFonts w:eastAsia="黑体"/>
          <w:b/>
          <w:color w:val="000000"/>
          <w:sz w:val="21"/>
          <w:szCs w:val="21"/>
          <w:u w:val="single"/>
        </w:rPr>
        <w:t xml:space="preserve">                                </w:t>
      </w:r>
      <w:r>
        <w:rPr>
          <w:rFonts w:hint="eastAsia" w:eastAsia="黑体"/>
          <w:b/>
          <w:color w:val="000000"/>
          <w:sz w:val="21"/>
          <w:szCs w:val="21"/>
          <w:u w:val="single"/>
        </w:rPr>
        <w:t xml:space="preserve">  </w:t>
      </w:r>
      <w:r>
        <w:rPr>
          <w:rFonts w:eastAsia="黑体"/>
          <w:b/>
          <w:color w:val="000000"/>
          <w:sz w:val="21"/>
          <w:szCs w:val="21"/>
          <w:u w:val="single"/>
        </w:rPr>
        <w:t xml:space="preserve">   </w:t>
      </w:r>
      <w:r>
        <w:rPr>
          <w:rFonts w:hint="eastAsia" w:eastAsia="黑体"/>
          <w:b/>
          <w:color w:val="000000"/>
          <w:sz w:val="21"/>
          <w:szCs w:val="21"/>
          <w:u w:val="single"/>
        </w:rPr>
        <w:t xml:space="preserve"> </w:t>
      </w:r>
      <w:r>
        <w:rPr>
          <w:rFonts w:eastAsia="黑体"/>
          <w:b/>
          <w:color w:val="000000"/>
          <w:sz w:val="21"/>
          <w:szCs w:val="21"/>
          <w:u w:val="single"/>
        </w:rPr>
        <w:t xml:space="preserve">  </w:t>
      </w:r>
    </w:p>
    <w:p>
      <w:pPr>
        <w:spacing w:line="360" w:lineRule="exact"/>
        <w:ind w:left="-11" w:firstLine="422" w:firstLineChars="200"/>
        <w:rPr>
          <w:rFonts w:hint="eastAsia" w:ascii="黑体" w:eastAsia="黑体"/>
          <w:b/>
          <w:color w:val="000000"/>
          <w:sz w:val="21"/>
          <w:szCs w:val="21"/>
        </w:rPr>
      </w:pPr>
      <w:r>
        <w:rPr>
          <w:rFonts w:hint="eastAsia" w:ascii="黑体" w:eastAsia="黑体"/>
          <w:b/>
          <w:color w:val="000000"/>
          <w:sz w:val="21"/>
          <w:szCs w:val="21"/>
        </w:rPr>
        <w:t>二、投标人财务状况：</w:t>
      </w:r>
    </w:p>
    <w:p>
      <w:pPr>
        <w:spacing w:line="360" w:lineRule="exact"/>
        <w:ind w:firstLine="420" w:firstLineChars="200"/>
        <w:rPr>
          <w:rFonts w:hint="eastAsia" w:eastAsia="黑体"/>
          <w:bCs/>
          <w:color w:val="000000"/>
          <w:sz w:val="21"/>
          <w:szCs w:val="21"/>
        </w:rPr>
      </w:pPr>
      <w:r>
        <w:rPr>
          <w:rFonts w:hint="eastAsia"/>
          <w:bCs/>
          <w:color w:val="000000"/>
          <w:sz w:val="21"/>
          <w:szCs w:val="21"/>
        </w:rPr>
        <w:t>1、注册资本：</w:t>
      </w:r>
      <w:r>
        <w:rPr>
          <w:rFonts w:hint="eastAsia" w:eastAsia="黑体"/>
          <w:b/>
          <w:color w:val="000000"/>
          <w:sz w:val="21"/>
          <w:szCs w:val="21"/>
          <w:u w:val="single"/>
        </w:rPr>
        <w:t xml:space="preserve">          </w:t>
      </w:r>
      <w:r>
        <w:rPr>
          <w:rFonts w:eastAsia="黑体"/>
          <w:b/>
          <w:color w:val="000000"/>
          <w:sz w:val="21"/>
          <w:szCs w:val="21"/>
          <w:u w:val="single"/>
        </w:rPr>
        <w:t xml:space="preserve">                                </w:t>
      </w:r>
      <w:r>
        <w:rPr>
          <w:rFonts w:hint="eastAsia" w:eastAsia="黑体"/>
          <w:b/>
          <w:color w:val="000000"/>
          <w:sz w:val="21"/>
          <w:szCs w:val="21"/>
          <w:u w:val="single"/>
        </w:rPr>
        <w:t xml:space="preserve">  </w:t>
      </w:r>
      <w:r>
        <w:rPr>
          <w:rFonts w:eastAsia="黑体"/>
          <w:b/>
          <w:color w:val="000000"/>
          <w:sz w:val="21"/>
          <w:szCs w:val="21"/>
          <w:u w:val="single"/>
        </w:rPr>
        <w:t xml:space="preserve">   </w:t>
      </w:r>
      <w:r>
        <w:rPr>
          <w:rFonts w:hint="eastAsia" w:eastAsia="黑体"/>
          <w:b/>
          <w:color w:val="000000"/>
          <w:sz w:val="21"/>
          <w:szCs w:val="21"/>
          <w:u w:val="single"/>
        </w:rPr>
        <w:t xml:space="preserve"> </w:t>
      </w:r>
      <w:r>
        <w:rPr>
          <w:rFonts w:eastAsia="黑体"/>
          <w:b/>
          <w:color w:val="000000"/>
          <w:sz w:val="21"/>
          <w:szCs w:val="21"/>
          <w:u w:val="single"/>
        </w:rPr>
        <w:t xml:space="preserve">  </w:t>
      </w:r>
    </w:p>
    <w:p>
      <w:pPr>
        <w:spacing w:line="360" w:lineRule="exact"/>
        <w:ind w:firstLine="420" w:firstLineChars="200"/>
        <w:rPr>
          <w:rFonts w:hint="eastAsia" w:eastAsia="黑体"/>
          <w:bCs/>
          <w:color w:val="000000"/>
        </w:rPr>
      </w:pPr>
      <w:r>
        <w:rPr>
          <w:rFonts w:hint="eastAsia"/>
          <w:bCs/>
          <w:color w:val="000000"/>
        </w:rPr>
        <w:t>2、实收资本：</w:t>
      </w:r>
      <w:r>
        <w:rPr>
          <w:rFonts w:hint="eastAsia" w:eastAsia="黑体"/>
          <w:b/>
          <w:color w:val="000000"/>
          <w:u w:val="single"/>
        </w:rPr>
        <w:t xml:space="preserve">          </w:t>
      </w:r>
      <w:r>
        <w:rPr>
          <w:rFonts w:eastAsia="黑体"/>
          <w:b/>
          <w:color w:val="000000"/>
          <w:u w:val="single"/>
        </w:rPr>
        <w:t xml:space="preserve">                                </w:t>
      </w:r>
      <w:r>
        <w:rPr>
          <w:rFonts w:hint="eastAsia" w:eastAsia="黑体"/>
          <w:b/>
          <w:color w:val="000000"/>
          <w:u w:val="single"/>
        </w:rPr>
        <w:t xml:space="preserve">  </w:t>
      </w:r>
      <w:r>
        <w:rPr>
          <w:rFonts w:eastAsia="黑体"/>
          <w:b/>
          <w:color w:val="000000"/>
          <w:u w:val="single"/>
        </w:rPr>
        <w:t xml:space="preserve">   </w:t>
      </w:r>
      <w:r>
        <w:rPr>
          <w:rFonts w:hint="eastAsia" w:eastAsia="黑体"/>
          <w:b/>
          <w:color w:val="000000"/>
          <w:u w:val="single"/>
        </w:rPr>
        <w:t xml:space="preserve"> </w:t>
      </w:r>
      <w:r>
        <w:rPr>
          <w:rFonts w:eastAsia="黑体"/>
          <w:b/>
          <w:color w:val="000000"/>
          <w:u w:val="single"/>
        </w:rPr>
        <w:t xml:space="preserve">  </w:t>
      </w:r>
    </w:p>
    <w:p>
      <w:pPr>
        <w:spacing w:line="360" w:lineRule="exact"/>
        <w:ind w:firstLine="420" w:firstLineChars="200"/>
        <w:rPr>
          <w:rFonts w:hint="eastAsia" w:eastAsia="黑体"/>
          <w:bCs/>
          <w:color w:val="000000"/>
        </w:rPr>
      </w:pPr>
      <w:r>
        <w:rPr>
          <w:rFonts w:hint="eastAsia"/>
          <w:color w:val="000000"/>
        </w:rPr>
        <w:t>3、近期资产负债表：</w:t>
      </w:r>
      <w:r>
        <w:rPr>
          <w:rFonts w:hint="eastAsia" w:eastAsia="黑体"/>
          <w:b/>
          <w:color w:val="000000"/>
          <w:u w:val="single"/>
        </w:rPr>
        <w:t xml:space="preserve">          </w:t>
      </w:r>
      <w:r>
        <w:rPr>
          <w:rFonts w:eastAsia="黑体"/>
          <w:b/>
          <w:color w:val="000000"/>
          <w:u w:val="single"/>
        </w:rPr>
        <w:t xml:space="preserve">                                </w:t>
      </w:r>
      <w:r>
        <w:rPr>
          <w:rFonts w:hint="eastAsia" w:eastAsia="黑体"/>
          <w:b/>
          <w:color w:val="000000"/>
          <w:u w:val="single"/>
        </w:rPr>
        <w:t xml:space="preserve">  </w:t>
      </w:r>
      <w:r>
        <w:rPr>
          <w:rFonts w:eastAsia="黑体"/>
          <w:b/>
          <w:color w:val="000000"/>
          <w:u w:val="single"/>
        </w:rPr>
        <w:t xml:space="preserve">  </w:t>
      </w:r>
    </w:p>
    <w:p>
      <w:pPr>
        <w:spacing w:line="360" w:lineRule="exact"/>
        <w:ind w:firstLine="420" w:firstLineChars="200"/>
        <w:rPr>
          <w:rFonts w:hint="eastAsia" w:eastAsia="黑体"/>
          <w:bCs/>
          <w:color w:val="000000"/>
        </w:rPr>
      </w:pPr>
      <w:r>
        <w:rPr>
          <w:rFonts w:hint="eastAsia"/>
          <w:color w:val="000000"/>
        </w:rPr>
        <w:t>（1）固定资产：</w:t>
      </w:r>
      <w:r>
        <w:rPr>
          <w:rFonts w:hint="eastAsia" w:eastAsia="黑体"/>
          <w:b/>
          <w:color w:val="000000"/>
          <w:u w:val="single"/>
        </w:rPr>
        <w:t xml:space="preserve">          </w:t>
      </w:r>
      <w:r>
        <w:rPr>
          <w:rFonts w:eastAsia="黑体"/>
          <w:b/>
          <w:color w:val="000000"/>
          <w:u w:val="single"/>
        </w:rPr>
        <w:t xml:space="preserve">                                </w:t>
      </w:r>
      <w:r>
        <w:rPr>
          <w:rFonts w:hint="eastAsia" w:eastAsia="黑体"/>
          <w:b/>
          <w:color w:val="000000"/>
          <w:u w:val="single"/>
        </w:rPr>
        <w:t xml:space="preserve">  </w:t>
      </w:r>
      <w:r>
        <w:rPr>
          <w:rFonts w:eastAsia="黑体"/>
          <w:b/>
          <w:color w:val="000000"/>
          <w:u w:val="single"/>
        </w:rPr>
        <w:t xml:space="preserve">   </w:t>
      </w:r>
      <w:r>
        <w:rPr>
          <w:rFonts w:hint="eastAsia" w:eastAsia="黑体"/>
          <w:b/>
          <w:color w:val="000000"/>
          <w:u w:val="single"/>
        </w:rPr>
        <w:t xml:space="preserve"> </w:t>
      </w:r>
      <w:r>
        <w:rPr>
          <w:rFonts w:eastAsia="黑体"/>
          <w:b/>
          <w:color w:val="000000"/>
          <w:u w:val="single"/>
        </w:rPr>
        <w:t xml:space="preserve">  </w:t>
      </w:r>
    </w:p>
    <w:p>
      <w:pPr>
        <w:spacing w:line="360" w:lineRule="exact"/>
        <w:ind w:firstLine="420" w:firstLineChars="200"/>
        <w:rPr>
          <w:rFonts w:hint="eastAsia" w:eastAsia="黑体"/>
          <w:bCs/>
          <w:color w:val="000000"/>
        </w:rPr>
      </w:pPr>
      <w:r>
        <w:rPr>
          <w:rFonts w:hint="eastAsia"/>
          <w:color w:val="000000"/>
        </w:rPr>
        <w:t xml:space="preserve">    </w:t>
      </w:r>
      <w:r>
        <w:rPr>
          <w:color w:val="000000"/>
        </w:rPr>
        <w:t xml:space="preserve"> </w:t>
      </w:r>
      <w:r>
        <w:rPr>
          <w:rFonts w:hint="eastAsia"/>
          <w:color w:val="000000"/>
        </w:rPr>
        <w:t>原值：</w:t>
      </w:r>
      <w:r>
        <w:rPr>
          <w:rFonts w:hint="eastAsia" w:eastAsia="黑体"/>
          <w:b/>
          <w:color w:val="000000"/>
          <w:u w:val="single"/>
        </w:rPr>
        <w:t xml:space="preserve">          </w:t>
      </w:r>
      <w:r>
        <w:rPr>
          <w:rFonts w:eastAsia="黑体"/>
          <w:b/>
          <w:color w:val="000000"/>
          <w:u w:val="single"/>
        </w:rPr>
        <w:t xml:space="preserve">                                </w:t>
      </w:r>
      <w:r>
        <w:rPr>
          <w:rFonts w:hint="eastAsia" w:eastAsia="黑体"/>
          <w:b/>
          <w:color w:val="000000"/>
          <w:u w:val="single"/>
        </w:rPr>
        <w:t xml:space="preserve">  </w:t>
      </w:r>
      <w:r>
        <w:rPr>
          <w:rFonts w:eastAsia="黑体"/>
          <w:b/>
          <w:color w:val="000000"/>
          <w:u w:val="single"/>
        </w:rPr>
        <w:t xml:space="preserve">   </w:t>
      </w:r>
      <w:r>
        <w:rPr>
          <w:rFonts w:hint="eastAsia" w:eastAsia="黑体"/>
          <w:b/>
          <w:color w:val="000000"/>
          <w:u w:val="single"/>
        </w:rPr>
        <w:t xml:space="preserve"> </w:t>
      </w:r>
      <w:r>
        <w:rPr>
          <w:rFonts w:eastAsia="黑体"/>
          <w:b/>
          <w:color w:val="000000"/>
          <w:u w:val="single"/>
        </w:rPr>
        <w:t xml:space="preserve">  </w:t>
      </w:r>
    </w:p>
    <w:p>
      <w:pPr>
        <w:spacing w:line="360" w:lineRule="exact"/>
        <w:ind w:firstLine="420" w:firstLineChars="200"/>
        <w:rPr>
          <w:rFonts w:hint="eastAsia" w:eastAsia="黑体"/>
          <w:bCs/>
          <w:color w:val="000000"/>
        </w:rPr>
      </w:pPr>
      <w:r>
        <w:rPr>
          <w:rFonts w:hint="eastAsia"/>
          <w:color w:val="000000"/>
        </w:rPr>
        <w:t xml:space="preserve">     净值：</w:t>
      </w:r>
      <w:r>
        <w:rPr>
          <w:rFonts w:hint="eastAsia" w:eastAsia="黑体"/>
          <w:b/>
          <w:color w:val="000000"/>
          <w:u w:val="single"/>
        </w:rPr>
        <w:t xml:space="preserve">          </w:t>
      </w:r>
      <w:r>
        <w:rPr>
          <w:rFonts w:eastAsia="黑体"/>
          <w:b/>
          <w:color w:val="000000"/>
          <w:u w:val="single"/>
        </w:rPr>
        <w:t xml:space="preserve">                                </w:t>
      </w:r>
      <w:r>
        <w:rPr>
          <w:rFonts w:hint="eastAsia" w:eastAsia="黑体"/>
          <w:b/>
          <w:color w:val="000000"/>
          <w:u w:val="single"/>
        </w:rPr>
        <w:t xml:space="preserve">  </w:t>
      </w:r>
      <w:r>
        <w:rPr>
          <w:rFonts w:eastAsia="黑体"/>
          <w:b/>
          <w:color w:val="000000"/>
          <w:u w:val="single"/>
        </w:rPr>
        <w:t xml:space="preserve">   </w:t>
      </w:r>
      <w:r>
        <w:rPr>
          <w:rFonts w:hint="eastAsia" w:eastAsia="黑体"/>
          <w:b/>
          <w:color w:val="000000"/>
          <w:u w:val="single"/>
        </w:rPr>
        <w:t xml:space="preserve"> </w:t>
      </w:r>
      <w:r>
        <w:rPr>
          <w:rFonts w:eastAsia="黑体"/>
          <w:b/>
          <w:color w:val="000000"/>
          <w:u w:val="single"/>
        </w:rPr>
        <w:t xml:space="preserve">  </w:t>
      </w:r>
    </w:p>
    <w:p>
      <w:pPr>
        <w:spacing w:line="360" w:lineRule="exact"/>
        <w:ind w:firstLine="420" w:firstLineChars="200"/>
        <w:rPr>
          <w:rFonts w:hint="eastAsia" w:eastAsia="黑体"/>
          <w:bCs/>
          <w:color w:val="000000"/>
        </w:rPr>
      </w:pPr>
      <w:r>
        <w:rPr>
          <w:rFonts w:hint="eastAsia"/>
          <w:color w:val="000000"/>
        </w:rPr>
        <w:t>（2）流动资金：</w:t>
      </w:r>
      <w:r>
        <w:rPr>
          <w:rFonts w:hint="eastAsia" w:eastAsia="黑体"/>
          <w:b/>
          <w:color w:val="000000"/>
          <w:u w:val="single"/>
        </w:rPr>
        <w:t xml:space="preserve">          </w:t>
      </w:r>
      <w:r>
        <w:rPr>
          <w:rFonts w:eastAsia="黑体"/>
          <w:b/>
          <w:color w:val="000000"/>
          <w:u w:val="single"/>
        </w:rPr>
        <w:t xml:space="preserve">                                </w:t>
      </w:r>
      <w:r>
        <w:rPr>
          <w:rFonts w:hint="eastAsia" w:eastAsia="黑体"/>
          <w:b/>
          <w:color w:val="000000"/>
          <w:u w:val="single"/>
        </w:rPr>
        <w:t xml:space="preserve">  </w:t>
      </w:r>
      <w:r>
        <w:rPr>
          <w:rFonts w:eastAsia="黑体"/>
          <w:b/>
          <w:color w:val="000000"/>
          <w:u w:val="single"/>
        </w:rPr>
        <w:t xml:space="preserve">   </w:t>
      </w:r>
      <w:r>
        <w:rPr>
          <w:rFonts w:hint="eastAsia" w:eastAsia="黑体"/>
          <w:b/>
          <w:color w:val="000000"/>
          <w:u w:val="single"/>
        </w:rPr>
        <w:t xml:space="preserve"> </w:t>
      </w:r>
      <w:r>
        <w:rPr>
          <w:rFonts w:eastAsia="黑体"/>
          <w:b/>
          <w:color w:val="000000"/>
          <w:u w:val="single"/>
        </w:rPr>
        <w:t xml:space="preserve">  </w:t>
      </w:r>
    </w:p>
    <w:p>
      <w:pPr>
        <w:spacing w:line="360" w:lineRule="exact"/>
        <w:ind w:firstLine="420" w:firstLineChars="200"/>
        <w:rPr>
          <w:rFonts w:hint="eastAsia" w:eastAsia="黑体"/>
          <w:bCs/>
          <w:color w:val="000000"/>
        </w:rPr>
      </w:pPr>
      <w:r>
        <w:rPr>
          <w:rFonts w:hint="eastAsia"/>
          <w:color w:val="000000"/>
        </w:rPr>
        <w:t>（3）长期负债：</w:t>
      </w:r>
      <w:r>
        <w:rPr>
          <w:rFonts w:hint="eastAsia" w:eastAsia="黑体"/>
          <w:b/>
          <w:color w:val="000000"/>
          <w:u w:val="single"/>
        </w:rPr>
        <w:t xml:space="preserve">          </w:t>
      </w:r>
      <w:r>
        <w:rPr>
          <w:rFonts w:eastAsia="黑体"/>
          <w:b/>
          <w:color w:val="000000"/>
          <w:u w:val="single"/>
        </w:rPr>
        <w:t xml:space="preserve">                                </w:t>
      </w:r>
      <w:r>
        <w:rPr>
          <w:rFonts w:hint="eastAsia" w:eastAsia="黑体"/>
          <w:b/>
          <w:color w:val="000000"/>
          <w:u w:val="single"/>
        </w:rPr>
        <w:t xml:space="preserve">  </w:t>
      </w:r>
      <w:r>
        <w:rPr>
          <w:rFonts w:eastAsia="黑体"/>
          <w:b/>
          <w:color w:val="000000"/>
          <w:u w:val="single"/>
        </w:rPr>
        <w:t xml:space="preserve">   </w:t>
      </w:r>
      <w:r>
        <w:rPr>
          <w:rFonts w:hint="eastAsia" w:eastAsia="黑体"/>
          <w:b/>
          <w:color w:val="000000"/>
          <w:u w:val="single"/>
        </w:rPr>
        <w:t xml:space="preserve"> </w:t>
      </w:r>
      <w:r>
        <w:rPr>
          <w:rFonts w:eastAsia="黑体"/>
          <w:b/>
          <w:color w:val="000000"/>
          <w:u w:val="single"/>
        </w:rPr>
        <w:t xml:space="preserve">  </w:t>
      </w:r>
    </w:p>
    <w:p>
      <w:pPr>
        <w:spacing w:line="360" w:lineRule="exact"/>
        <w:ind w:firstLine="420" w:firstLineChars="200"/>
        <w:rPr>
          <w:rFonts w:hint="eastAsia" w:eastAsia="黑体"/>
          <w:bCs/>
          <w:color w:val="000000"/>
        </w:rPr>
      </w:pPr>
      <w:r>
        <w:rPr>
          <w:rFonts w:hint="eastAsia"/>
          <w:color w:val="000000"/>
        </w:rPr>
        <w:t>（4）短期负债：</w:t>
      </w:r>
      <w:r>
        <w:rPr>
          <w:rFonts w:hint="eastAsia" w:eastAsia="黑体"/>
          <w:b/>
          <w:color w:val="000000"/>
          <w:u w:val="single"/>
        </w:rPr>
        <w:t xml:space="preserve">          </w:t>
      </w:r>
      <w:r>
        <w:rPr>
          <w:rFonts w:eastAsia="黑体"/>
          <w:b/>
          <w:color w:val="000000"/>
          <w:u w:val="single"/>
        </w:rPr>
        <w:t xml:space="preserve">                                </w:t>
      </w:r>
      <w:r>
        <w:rPr>
          <w:rFonts w:hint="eastAsia" w:eastAsia="黑体"/>
          <w:b/>
          <w:color w:val="000000"/>
          <w:u w:val="single"/>
        </w:rPr>
        <w:t xml:space="preserve">  </w:t>
      </w:r>
      <w:r>
        <w:rPr>
          <w:rFonts w:eastAsia="黑体"/>
          <w:b/>
          <w:color w:val="000000"/>
          <w:u w:val="single"/>
        </w:rPr>
        <w:t xml:space="preserve">   </w:t>
      </w:r>
      <w:r>
        <w:rPr>
          <w:rFonts w:hint="eastAsia" w:eastAsia="黑体"/>
          <w:b/>
          <w:color w:val="000000"/>
          <w:u w:val="single"/>
        </w:rPr>
        <w:t xml:space="preserve"> </w:t>
      </w:r>
      <w:r>
        <w:rPr>
          <w:rFonts w:eastAsia="黑体"/>
          <w:b/>
          <w:color w:val="000000"/>
          <w:u w:val="single"/>
        </w:rPr>
        <w:t xml:space="preserve">  </w:t>
      </w:r>
    </w:p>
    <w:p>
      <w:pPr>
        <w:spacing w:after="156" w:afterLines="50" w:line="360" w:lineRule="exact"/>
        <w:ind w:left="-11" w:firstLine="422" w:firstLineChars="200"/>
        <w:rPr>
          <w:rFonts w:hint="eastAsia" w:ascii="黑体" w:eastAsia="黑体"/>
          <w:b/>
          <w:color w:val="000000"/>
        </w:rPr>
      </w:pPr>
      <w:r>
        <w:rPr>
          <w:rFonts w:hint="eastAsia" w:ascii="黑体" w:eastAsia="黑体"/>
          <w:b/>
          <w:color w:val="000000"/>
        </w:rPr>
        <w:t>三、投标人目前涉及的诉讼案或仲裁的情况（如有、请如实填写）</w:t>
      </w:r>
    </w:p>
    <w:tbl>
      <w:tblPr>
        <w:tblStyle w:val="72"/>
        <w:tblW w:w="91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2"/>
        <w:gridCol w:w="3111"/>
        <w:gridCol w:w="2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3832" w:type="dxa"/>
            <w:vAlign w:val="center"/>
          </w:tcPr>
          <w:p>
            <w:pPr>
              <w:spacing w:line="360" w:lineRule="exact"/>
              <w:jc w:val="center"/>
              <w:rPr>
                <w:rFonts w:hint="eastAsia"/>
                <w:color w:val="000000"/>
              </w:rPr>
            </w:pPr>
            <w:r>
              <w:rPr>
                <w:rFonts w:hint="eastAsia"/>
                <w:color w:val="000000"/>
              </w:rPr>
              <w:t>涉及的另一方或另几方</w:t>
            </w:r>
          </w:p>
        </w:tc>
        <w:tc>
          <w:tcPr>
            <w:tcW w:w="3111" w:type="dxa"/>
            <w:vAlign w:val="center"/>
          </w:tcPr>
          <w:p>
            <w:pPr>
              <w:spacing w:line="360" w:lineRule="exact"/>
              <w:jc w:val="center"/>
              <w:rPr>
                <w:rFonts w:hint="eastAsia"/>
                <w:color w:val="000000"/>
              </w:rPr>
            </w:pPr>
            <w:r>
              <w:rPr>
                <w:rFonts w:hint="eastAsia"/>
                <w:color w:val="000000"/>
              </w:rPr>
              <w:t>争端的原因</w:t>
            </w:r>
          </w:p>
        </w:tc>
        <w:tc>
          <w:tcPr>
            <w:tcW w:w="2242" w:type="dxa"/>
            <w:vAlign w:val="center"/>
          </w:tcPr>
          <w:p>
            <w:pPr>
              <w:spacing w:line="360" w:lineRule="exact"/>
              <w:jc w:val="center"/>
              <w:rPr>
                <w:rFonts w:hint="eastAsia"/>
                <w:color w:val="000000"/>
              </w:rPr>
            </w:pPr>
            <w:r>
              <w:rPr>
                <w:rFonts w:hint="eastAsia"/>
                <w:color w:val="000000"/>
              </w:rPr>
              <w:t>涉及的金额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3832" w:type="dxa"/>
            <w:vAlign w:val="center"/>
          </w:tcPr>
          <w:p>
            <w:pPr>
              <w:spacing w:line="360" w:lineRule="exact"/>
              <w:rPr>
                <w:rFonts w:hint="eastAsia"/>
                <w:color w:val="000000"/>
              </w:rPr>
            </w:pPr>
          </w:p>
        </w:tc>
        <w:tc>
          <w:tcPr>
            <w:tcW w:w="3111" w:type="dxa"/>
            <w:vAlign w:val="center"/>
          </w:tcPr>
          <w:p>
            <w:pPr>
              <w:spacing w:line="360" w:lineRule="exact"/>
              <w:rPr>
                <w:rFonts w:hint="eastAsia"/>
                <w:color w:val="000000"/>
              </w:rPr>
            </w:pPr>
          </w:p>
        </w:tc>
        <w:tc>
          <w:tcPr>
            <w:tcW w:w="2242" w:type="dxa"/>
            <w:vAlign w:val="center"/>
          </w:tcPr>
          <w:p>
            <w:pPr>
              <w:spacing w:line="360" w:lineRule="exact"/>
              <w:rPr>
                <w:rFonts w:hint="eastAsia"/>
                <w:color w:val="000000"/>
              </w:rPr>
            </w:pPr>
          </w:p>
        </w:tc>
      </w:tr>
    </w:tbl>
    <w:p>
      <w:pPr>
        <w:spacing w:line="400" w:lineRule="exact"/>
        <w:rPr>
          <w:rFonts w:ascii="宋体" w:cs="宋体"/>
          <w:color w:val="000000"/>
          <w:u w:val="single"/>
        </w:rPr>
      </w:pPr>
      <w:r>
        <w:rPr>
          <w:rFonts w:hint="eastAsia" w:ascii="宋体" w:hAnsi="宋体" w:cs="宋体"/>
          <w:color w:val="000000"/>
        </w:rPr>
        <w:t>投标人</w:t>
      </w:r>
      <w:r>
        <w:rPr>
          <w:rFonts w:ascii="宋体" w:hAnsi="宋体" w:cs="宋体"/>
          <w:color w:val="000000"/>
        </w:rPr>
        <w:t>(</w:t>
      </w:r>
      <w:r>
        <w:rPr>
          <w:rFonts w:hint="eastAsia" w:ascii="宋体" w:hAnsi="宋体" w:cs="宋体"/>
          <w:color w:val="000000"/>
        </w:rPr>
        <w:t>电子公章</w:t>
      </w:r>
      <w:r>
        <w:rPr>
          <w:rFonts w:ascii="宋体" w:hAnsi="宋体" w:cs="宋体"/>
          <w:color w:val="000000"/>
        </w:rPr>
        <w:t xml:space="preserve">) </w:t>
      </w:r>
      <w:r>
        <w:rPr>
          <w:rFonts w:hint="eastAsia" w:ascii="宋体" w:hAnsi="宋体" w:cs="宋体"/>
          <w:color w:val="000000"/>
        </w:rPr>
        <w:t>：</w:t>
      </w:r>
    </w:p>
    <w:p>
      <w:pPr>
        <w:spacing w:line="400" w:lineRule="exact"/>
        <w:ind w:firstLine="480"/>
        <w:rPr>
          <w:rFonts w:ascii="宋体" w:cs="宋体"/>
          <w:color w:val="000000"/>
          <w:u w:val="single"/>
        </w:rPr>
      </w:pPr>
      <w:r>
        <w:rPr>
          <w:rFonts w:hint="eastAsia" w:ascii="宋体" w:hAnsi="宋体" w:cs="宋体"/>
          <w:color w:val="000000"/>
        </w:rPr>
        <w:t>法定代表人（负责人）或委托代表（签字或电子签名）：</w:t>
      </w:r>
    </w:p>
    <w:p>
      <w:pPr>
        <w:pStyle w:val="36"/>
        <w:spacing w:line="400" w:lineRule="exact"/>
        <w:jc w:val="center"/>
        <w:rPr>
          <w:rFonts w:hAnsi="宋体" w:cs="宋体"/>
          <w:color w:val="000000"/>
        </w:rPr>
      </w:pPr>
      <w:r>
        <w:rPr>
          <w:rFonts w:hint="eastAsia" w:hAnsi="宋体" w:cs="宋体"/>
          <w:color w:val="000000"/>
        </w:rPr>
        <w:t>年月日</w:t>
      </w:r>
    </w:p>
    <w:p>
      <w:pPr>
        <w:pStyle w:val="5"/>
        <w:rPr>
          <w:lang w:val="en-US"/>
        </w:rPr>
      </w:pPr>
    </w:p>
    <w:p/>
    <w:p/>
    <w:p>
      <w:pPr>
        <w:pStyle w:val="5"/>
        <w:jc w:val="both"/>
      </w:pPr>
      <w:r>
        <w:rPr>
          <w:rFonts w:hint="eastAsia"/>
        </w:rPr>
        <w:t>七、属于投标人的资质及信誉等方面的证书或材料</w:t>
      </w: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
    <w:p/>
    <w:p/>
    <w:p/>
    <w:p/>
    <w:p/>
    <w:p>
      <w:pPr>
        <w:rPr>
          <w:b/>
          <w:bCs/>
          <w:sz w:val="32"/>
          <w:szCs w:val="32"/>
        </w:rPr>
      </w:pPr>
    </w:p>
    <w:p>
      <w:pPr>
        <w:rPr>
          <w:lang w:val="zh-CN"/>
        </w:rPr>
      </w:pPr>
    </w:p>
    <w:p>
      <w:pPr>
        <w:rPr>
          <w:lang w:val="zh-CN"/>
        </w:rPr>
      </w:pPr>
    </w:p>
    <w:p>
      <w:pPr>
        <w:rPr>
          <w:lang w:val="zh-CN"/>
        </w:rPr>
      </w:pPr>
    </w:p>
    <w:p>
      <w:pPr>
        <w:rPr>
          <w:lang w:val="zh-CN"/>
        </w:rPr>
      </w:pPr>
    </w:p>
    <w:p>
      <w:pPr>
        <w:rPr>
          <w:b/>
          <w:sz w:val="32"/>
          <w:szCs w:val="32"/>
          <w:lang w:val="zh-CN"/>
        </w:rPr>
      </w:pPr>
      <w:r>
        <w:rPr>
          <w:rFonts w:hint="eastAsia" w:ascii="宋体" w:hAnsi="宋体" w:cs="宋体"/>
          <w:b/>
          <w:color w:val="000000"/>
          <w:sz w:val="32"/>
          <w:szCs w:val="32"/>
        </w:rPr>
        <w:t>八、投标人需要说明的其他文件和说明</w:t>
      </w: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rFonts w:ascii="宋体" w:cs="宋体"/>
          <w:color w:val="000000"/>
        </w:rPr>
      </w:pPr>
    </w:p>
    <w:p/>
    <w:p>
      <w:pPr>
        <w:rPr>
          <w:b/>
          <w:sz w:val="32"/>
          <w:szCs w:val="32"/>
        </w:rPr>
      </w:pPr>
    </w:p>
    <w:p>
      <w:pPr>
        <w:rPr>
          <w:b/>
          <w:bCs/>
          <w:sz w:val="32"/>
          <w:szCs w:val="32"/>
        </w:rPr>
      </w:pPr>
    </w:p>
    <w:p>
      <w:pPr>
        <w:pStyle w:val="51"/>
        <w:snapToGrid w:val="0"/>
        <w:spacing w:afterLines="50" w:line="360" w:lineRule="exact"/>
        <w:ind w:left="31680" w:firstLine="31680"/>
        <w:jc w:val="center"/>
        <w:rPr>
          <w:rFonts w:ascii="宋体" w:cs="宋体"/>
          <w:color w:val="000000"/>
          <w:sz w:val="28"/>
          <w:szCs w:val="28"/>
        </w:rPr>
      </w:pPr>
    </w:p>
    <w:p>
      <w:pPr>
        <w:spacing w:line="360" w:lineRule="auto"/>
        <w:rPr>
          <w:rFonts w:ascii="宋体" w:cs="宋体"/>
          <w:b/>
          <w:color w:val="000000"/>
          <w:kern w:val="0"/>
          <w:sz w:val="32"/>
          <w:szCs w:val="32"/>
        </w:rPr>
      </w:pPr>
      <w:r>
        <w:rPr>
          <w:rFonts w:hint="eastAsia" w:ascii="宋体" w:hAnsi="宋体" w:cs="宋体"/>
          <w:b/>
          <w:color w:val="000000"/>
          <w:sz w:val="32"/>
          <w:szCs w:val="32"/>
        </w:rPr>
        <w:t>九、具备法律、行政法规规定的其他条件的证明材料</w:t>
      </w: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jc w:val="center"/>
        <w:rPr>
          <w:rFonts w:hint="eastAsia" w:ascii="宋体" w:hAnsi="宋体" w:cs="宋体"/>
          <w:b/>
          <w:bCs/>
          <w:color w:val="000000"/>
          <w:sz w:val="40"/>
          <w:szCs w:val="40"/>
          <w:lang w:val="en-US" w:eastAsia="zh-CN"/>
        </w:rPr>
      </w:pPr>
    </w:p>
    <w:p>
      <w:pPr>
        <w:jc w:val="center"/>
        <w:rPr>
          <w:rFonts w:hint="eastAsia" w:ascii="宋体" w:hAnsi="宋体" w:cs="宋体"/>
          <w:b/>
          <w:bCs/>
          <w:color w:val="000000"/>
          <w:sz w:val="40"/>
          <w:szCs w:val="40"/>
          <w:lang w:val="en-US" w:eastAsia="zh-CN"/>
        </w:rPr>
      </w:pPr>
    </w:p>
    <w:p>
      <w:pPr>
        <w:jc w:val="center"/>
        <w:rPr>
          <w:rFonts w:hint="eastAsia" w:ascii="宋体" w:hAnsi="宋体" w:cs="宋体"/>
          <w:b/>
          <w:bCs/>
          <w:color w:val="000000"/>
          <w:sz w:val="40"/>
          <w:szCs w:val="40"/>
          <w:lang w:val="en-US" w:eastAsia="zh-CN"/>
        </w:rPr>
      </w:pPr>
    </w:p>
    <w:p>
      <w:pPr>
        <w:jc w:val="center"/>
        <w:rPr>
          <w:rFonts w:hint="eastAsia" w:ascii="宋体" w:hAnsi="宋体" w:cs="宋体"/>
          <w:b/>
          <w:bCs/>
          <w:color w:val="000000"/>
          <w:sz w:val="40"/>
          <w:szCs w:val="40"/>
          <w:lang w:val="en-US" w:eastAsia="zh-CN"/>
        </w:rPr>
      </w:pPr>
    </w:p>
    <w:p>
      <w:pPr>
        <w:jc w:val="center"/>
        <w:rPr>
          <w:rFonts w:hint="eastAsia" w:ascii="宋体" w:hAnsi="宋体" w:cs="宋体"/>
          <w:b/>
          <w:bCs/>
          <w:color w:val="000000"/>
          <w:sz w:val="40"/>
          <w:szCs w:val="40"/>
          <w:lang w:val="en-US" w:eastAsia="zh-CN"/>
        </w:rPr>
      </w:pPr>
    </w:p>
    <w:p>
      <w:pPr>
        <w:jc w:val="center"/>
        <w:rPr>
          <w:rFonts w:hint="eastAsia" w:ascii="宋体" w:hAnsi="宋体" w:cs="宋体"/>
          <w:b/>
          <w:bCs/>
          <w:color w:val="000000"/>
          <w:sz w:val="40"/>
          <w:szCs w:val="40"/>
          <w:lang w:val="en-US" w:eastAsia="zh-CN"/>
        </w:rPr>
      </w:pPr>
    </w:p>
    <w:p>
      <w:pPr>
        <w:jc w:val="center"/>
        <w:rPr>
          <w:rFonts w:hint="eastAsia" w:ascii="宋体" w:hAnsi="宋体" w:cs="宋体"/>
          <w:b/>
          <w:bCs/>
          <w:color w:val="000000"/>
          <w:sz w:val="40"/>
          <w:szCs w:val="40"/>
          <w:lang w:val="en-US" w:eastAsia="zh-CN"/>
        </w:rPr>
      </w:pPr>
      <w:r>
        <w:rPr>
          <w:rFonts w:hint="eastAsia" w:ascii="宋体" w:hAnsi="宋体" w:cs="宋体"/>
          <w:b/>
          <w:bCs/>
          <w:color w:val="000000"/>
          <w:sz w:val="40"/>
          <w:szCs w:val="40"/>
          <w:lang w:val="en-US" w:eastAsia="zh-CN"/>
        </w:rPr>
        <w:t>技</w:t>
      </w:r>
    </w:p>
    <w:p>
      <w:pPr>
        <w:jc w:val="center"/>
        <w:rPr>
          <w:rFonts w:hint="eastAsia" w:ascii="宋体" w:hAnsi="宋体" w:cs="宋体"/>
          <w:b/>
          <w:bCs/>
          <w:color w:val="000000"/>
          <w:sz w:val="40"/>
          <w:szCs w:val="40"/>
          <w:lang w:val="en-US" w:eastAsia="zh-CN"/>
        </w:rPr>
      </w:pPr>
      <w:r>
        <w:rPr>
          <w:rFonts w:hint="eastAsia" w:ascii="宋体" w:hAnsi="宋体" w:cs="宋体"/>
          <w:b/>
          <w:bCs/>
          <w:color w:val="000000"/>
          <w:sz w:val="40"/>
          <w:szCs w:val="40"/>
          <w:lang w:val="en-US" w:eastAsia="zh-CN"/>
        </w:rPr>
        <w:t>术</w:t>
      </w:r>
    </w:p>
    <w:p>
      <w:pPr>
        <w:jc w:val="center"/>
        <w:rPr>
          <w:rFonts w:hint="eastAsia" w:ascii="宋体" w:hAnsi="宋体" w:cs="宋体"/>
          <w:b/>
          <w:bCs/>
          <w:color w:val="000000"/>
          <w:sz w:val="40"/>
          <w:szCs w:val="40"/>
          <w:lang w:val="en-US" w:eastAsia="zh-CN"/>
        </w:rPr>
      </w:pPr>
      <w:r>
        <w:rPr>
          <w:rFonts w:hint="eastAsia" w:ascii="宋体" w:hAnsi="宋体" w:cs="宋体"/>
          <w:b/>
          <w:bCs/>
          <w:color w:val="000000"/>
          <w:sz w:val="40"/>
          <w:szCs w:val="40"/>
          <w:lang w:val="en-US" w:eastAsia="zh-CN"/>
        </w:rPr>
        <w:t>文</w:t>
      </w:r>
    </w:p>
    <w:p>
      <w:pPr>
        <w:jc w:val="center"/>
        <w:rPr>
          <w:rFonts w:hint="eastAsia" w:ascii="宋体" w:hAnsi="宋体" w:cs="宋体"/>
          <w:b/>
          <w:bCs/>
          <w:color w:val="000000"/>
          <w:sz w:val="40"/>
          <w:szCs w:val="40"/>
          <w:lang w:val="en-US" w:eastAsia="zh-CN"/>
        </w:rPr>
      </w:pPr>
      <w:r>
        <w:rPr>
          <w:rFonts w:hint="eastAsia" w:ascii="宋体" w:hAnsi="宋体" w:cs="宋体"/>
          <w:b/>
          <w:bCs/>
          <w:color w:val="000000"/>
          <w:sz w:val="40"/>
          <w:szCs w:val="40"/>
          <w:lang w:val="en-US" w:eastAsia="zh-CN"/>
        </w:rPr>
        <w:t>件</w:t>
      </w:r>
    </w:p>
    <w:p>
      <w:pPr>
        <w:jc w:val="center"/>
        <w:rPr>
          <w:rFonts w:hint="eastAsia" w:ascii="宋体" w:hAnsi="宋体" w:cs="宋体"/>
          <w:b/>
          <w:bCs/>
          <w:color w:val="000000"/>
          <w:sz w:val="40"/>
          <w:szCs w:val="40"/>
          <w:lang w:val="en-US" w:eastAsia="zh-CN"/>
        </w:rPr>
      </w:pPr>
      <w:r>
        <w:rPr>
          <w:rFonts w:hint="eastAsia" w:ascii="宋体" w:hAnsi="宋体" w:cs="宋体"/>
          <w:b/>
          <w:bCs/>
          <w:color w:val="000000"/>
          <w:sz w:val="40"/>
          <w:szCs w:val="40"/>
          <w:lang w:val="en-US" w:eastAsia="zh-CN"/>
        </w:rPr>
        <w:t>部</w:t>
      </w:r>
    </w:p>
    <w:p>
      <w:pPr>
        <w:jc w:val="center"/>
        <w:rPr>
          <w:b/>
          <w:bCs/>
          <w:sz w:val="32"/>
          <w:szCs w:val="40"/>
          <w:lang w:val="zh-CN"/>
        </w:rPr>
      </w:pPr>
      <w:r>
        <w:rPr>
          <w:rFonts w:hint="eastAsia" w:ascii="宋体" w:hAnsi="宋体" w:cs="宋体"/>
          <w:b/>
          <w:bCs/>
          <w:color w:val="000000"/>
          <w:sz w:val="40"/>
          <w:szCs w:val="40"/>
          <w:lang w:val="en-US" w:eastAsia="zh-CN"/>
        </w:rPr>
        <w:t>分</w:t>
      </w:r>
    </w:p>
    <w:p>
      <w:pPr>
        <w:spacing w:line="360" w:lineRule="auto"/>
        <w:ind w:right="420"/>
        <w:jc w:val="center"/>
        <w:rPr>
          <w:rFonts w:hint="eastAsia" w:ascii="宋体" w:hAnsi="宋体" w:eastAsia="宋体" w:cs="宋体"/>
          <w:b/>
          <w:bCs/>
          <w:color w:val="000000"/>
          <w:sz w:val="44"/>
          <w:szCs w:val="44"/>
        </w:rPr>
      </w:pPr>
    </w:p>
    <w:p>
      <w:pPr>
        <w:spacing w:line="360" w:lineRule="auto"/>
        <w:ind w:right="420"/>
        <w:jc w:val="center"/>
        <w:rPr>
          <w:rFonts w:hint="eastAsia" w:ascii="宋体" w:hAnsi="宋体" w:eastAsia="宋体" w:cs="宋体"/>
          <w:b/>
          <w:bCs/>
          <w:color w:val="000000"/>
          <w:sz w:val="44"/>
          <w:szCs w:val="44"/>
        </w:rPr>
      </w:pPr>
    </w:p>
    <w:p>
      <w:pPr>
        <w:spacing w:line="480" w:lineRule="auto"/>
        <w:ind w:right="420"/>
        <w:jc w:val="center"/>
        <w:rPr>
          <w:rFonts w:hint="eastAsia" w:ascii="宋体" w:hAnsi="宋体" w:eastAsia="宋体" w:cs="宋体"/>
          <w:b w:val="0"/>
          <w:bCs w:val="0"/>
          <w:color w:val="000000"/>
          <w:sz w:val="28"/>
          <w:szCs w:val="28"/>
        </w:rPr>
      </w:pPr>
    </w:p>
    <w:p>
      <w:pPr>
        <w:pStyle w:val="5"/>
        <w:jc w:val="center"/>
        <w:rPr>
          <w:rFonts w:hint="eastAsia" w:cs="宋体"/>
          <w:color w:val="000000"/>
          <w:kern w:val="0"/>
          <w:sz w:val="36"/>
          <w:szCs w:val="36"/>
          <w:lang w:val="en-US"/>
        </w:rPr>
      </w:pPr>
    </w:p>
    <w:p>
      <w:pPr>
        <w:pStyle w:val="5"/>
        <w:jc w:val="center"/>
        <w:rPr>
          <w:rFonts w:hint="eastAsia" w:cs="宋体"/>
          <w:color w:val="000000"/>
          <w:kern w:val="0"/>
          <w:sz w:val="36"/>
          <w:szCs w:val="36"/>
          <w:lang w:val="en-US"/>
        </w:rPr>
      </w:pPr>
    </w:p>
    <w:p>
      <w:pPr>
        <w:pStyle w:val="5"/>
        <w:jc w:val="center"/>
        <w:rPr>
          <w:rFonts w:hint="eastAsia" w:cs="宋体"/>
          <w:color w:val="000000"/>
          <w:kern w:val="0"/>
          <w:sz w:val="36"/>
          <w:szCs w:val="36"/>
          <w:lang w:val="en-US"/>
        </w:rPr>
      </w:pPr>
    </w:p>
    <w:p>
      <w:pPr>
        <w:snapToGrid w:val="0"/>
        <w:spacing w:line="360" w:lineRule="auto"/>
        <w:ind w:left="479" w:leftChars="228"/>
        <w:rPr>
          <w:rFonts w:ascii="宋体" w:cs="宋体"/>
          <w:color w:val="000000"/>
          <w:sz w:val="24"/>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pStyle w:val="117"/>
        <w:ind w:firstLine="0"/>
        <w:jc w:val="both"/>
        <w:rPr>
          <w:b/>
          <w:color w:val="000000"/>
          <w:sz w:val="32"/>
          <w:szCs w:val="32"/>
        </w:rPr>
      </w:pPr>
    </w:p>
    <w:p>
      <w:pPr>
        <w:pStyle w:val="117"/>
        <w:ind w:firstLine="0"/>
        <w:jc w:val="both"/>
        <w:rPr>
          <w:b/>
          <w:color w:val="000000"/>
          <w:sz w:val="32"/>
          <w:szCs w:val="32"/>
        </w:rPr>
      </w:pPr>
      <w:r>
        <w:rPr>
          <w:rFonts w:hint="eastAsia"/>
          <w:b/>
          <w:color w:val="000000"/>
          <w:sz w:val="32"/>
          <w:szCs w:val="32"/>
        </w:rPr>
        <w:t>一、对本项目系统总体要求的理解</w:t>
      </w: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r>
        <w:rPr>
          <w:rFonts w:hint="eastAsia"/>
          <w:b/>
          <w:color w:val="000000"/>
          <w:sz w:val="32"/>
          <w:szCs w:val="32"/>
        </w:rPr>
        <w:t>二、技术响应偏离表</w:t>
      </w:r>
    </w:p>
    <w:p>
      <w:pPr>
        <w:snapToGrid w:val="0"/>
        <w:spacing w:line="360" w:lineRule="exact"/>
        <w:jc w:val="center"/>
        <w:rPr>
          <w:rFonts w:ascii="宋体" w:cs="宋体"/>
          <w:b/>
          <w:color w:val="000000"/>
          <w:sz w:val="28"/>
          <w:szCs w:val="28"/>
        </w:rPr>
      </w:pPr>
      <w:r>
        <w:rPr>
          <w:rFonts w:hint="eastAsia" w:ascii="宋体" w:hAnsi="宋体" w:cs="宋体"/>
          <w:b/>
          <w:color w:val="000000"/>
          <w:sz w:val="28"/>
          <w:szCs w:val="28"/>
        </w:rPr>
        <w:t>技术响应偏离表</w:t>
      </w:r>
    </w:p>
    <w:p>
      <w:pPr>
        <w:snapToGrid w:val="0"/>
        <w:spacing w:before="50" w:afterLines="50" w:line="360" w:lineRule="exact"/>
        <w:jc w:val="left"/>
        <w:rPr>
          <w:rFonts w:ascii="宋体" w:cs="宋体"/>
          <w:color w:val="000000"/>
          <w:szCs w:val="21"/>
        </w:rPr>
      </w:pPr>
      <w:r>
        <w:rPr>
          <w:rFonts w:hint="eastAsia" w:ascii="宋体" w:hAnsi="宋体" w:cs="宋体"/>
          <w:color w:val="000000"/>
          <w:szCs w:val="21"/>
        </w:rPr>
        <w:t>分标号：</w:t>
      </w:r>
    </w:p>
    <w:tbl>
      <w:tblPr>
        <w:tblStyle w:val="72"/>
        <w:tblW w:w="918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6"/>
        <w:gridCol w:w="1516"/>
        <w:gridCol w:w="2743"/>
        <w:gridCol w:w="3390"/>
        <w:gridCol w:w="9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86" w:hRule="exact"/>
          <w:jc w:val="center"/>
        </w:trPr>
        <w:tc>
          <w:tcPr>
            <w:tcW w:w="636" w:type="dxa"/>
            <w:vMerge w:val="restart"/>
            <w:tcBorders>
              <w:top w:val="single" w:color="auto" w:sz="4" w:space="0"/>
              <w:right w:val="single" w:color="auto" w:sz="4" w:space="0"/>
            </w:tcBorders>
            <w:vAlign w:val="center"/>
          </w:tcPr>
          <w:p>
            <w:pPr>
              <w:pStyle w:val="36"/>
              <w:snapToGrid w:val="0"/>
              <w:spacing w:line="360" w:lineRule="exact"/>
              <w:jc w:val="center"/>
              <w:rPr>
                <w:rFonts w:hAnsi="宋体" w:cs="宋体"/>
                <w:color w:val="000000"/>
              </w:rPr>
            </w:pPr>
            <w:r>
              <w:rPr>
                <w:rFonts w:hint="eastAsia" w:hAnsi="宋体" w:cs="宋体"/>
                <w:color w:val="000000"/>
              </w:rPr>
              <w:t>序号</w:t>
            </w:r>
          </w:p>
        </w:tc>
        <w:tc>
          <w:tcPr>
            <w:tcW w:w="4259" w:type="dxa"/>
            <w:gridSpan w:val="2"/>
            <w:tcBorders>
              <w:top w:val="single" w:color="auto" w:sz="4" w:space="0"/>
              <w:left w:val="single" w:color="auto" w:sz="4" w:space="0"/>
              <w:bottom w:val="single" w:color="auto" w:sz="4" w:space="0"/>
              <w:right w:val="single" w:color="auto" w:sz="4" w:space="0"/>
            </w:tcBorders>
            <w:vAlign w:val="center"/>
          </w:tcPr>
          <w:p>
            <w:pPr>
              <w:pStyle w:val="36"/>
              <w:snapToGrid w:val="0"/>
              <w:spacing w:line="360" w:lineRule="exact"/>
              <w:jc w:val="center"/>
              <w:rPr>
                <w:rFonts w:hint="default" w:hAnsi="宋体" w:eastAsia="宋体" w:cs="宋体"/>
                <w:color w:val="000000"/>
                <w:lang w:val="en-US" w:eastAsia="zh-CN"/>
              </w:rPr>
            </w:pPr>
            <w:r>
              <w:rPr>
                <w:rFonts w:hint="eastAsia" w:hAnsi="宋体" w:cs="宋体"/>
                <w:color w:val="000000"/>
                <w:lang w:val="en-US" w:eastAsia="zh-CN"/>
              </w:rPr>
              <w:t>招标文件要求</w:t>
            </w:r>
          </w:p>
        </w:tc>
        <w:tc>
          <w:tcPr>
            <w:tcW w:w="3390" w:type="dxa"/>
            <w:tcBorders>
              <w:top w:val="single" w:color="auto" w:sz="4" w:space="0"/>
              <w:left w:val="single" w:color="auto" w:sz="4" w:space="0"/>
              <w:bottom w:val="single" w:color="auto" w:sz="4" w:space="0"/>
              <w:right w:val="single" w:color="auto" w:sz="4" w:space="0"/>
            </w:tcBorders>
            <w:vAlign w:val="center"/>
          </w:tcPr>
          <w:p>
            <w:pPr>
              <w:pStyle w:val="36"/>
              <w:snapToGrid w:val="0"/>
              <w:spacing w:line="360" w:lineRule="exact"/>
              <w:jc w:val="center"/>
              <w:rPr>
                <w:rFonts w:hint="default" w:hAnsi="宋体" w:eastAsia="宋体" w:cs="宋体"/>
                <w:color w:val="000000"/>
                <w:lang w:val="en-US" w:eastAsia="zh-CN"/>
              </w:rPr>
            </w:pPr>
            <w:r>
              <w:rPr>
                <w:rFonts w:hint="eastAsia" w:hAnsi="宋体" w:cs="宋体"/>
                <w:color w:val="000000"/>
                <w:lang w:val="en-US" w:eastAsia="zh-CN"/>
              </w:rPr>
              <w:t>投标文件响应</w:t>
            </w:r>
          </w:p>
        </w:tc>
        <w:tc>
          <w:tcPr>
            <w:tcW w:w="900" w:type="dxa"/>
            <w:vMerge w:val="restart"/>
            <w:tcBorders>
              <w:top w:val="single" w:color="auto" w:sz="4" w:space="0"/>
              <w:left w:val="single" w:color="auto" w:sz="4" w:space="0"/>
            </w:tcBorders>
            <w:vAlign w:val="center"/>
          </w:tcPr>
          <w:p>
            <w:pPr>
              <w:spacing w:line="360" w:lineRule="exact"/>
              <w:jc w:val="center"/>
              <w:rPr>
                <w:rFonts w:ascii="宋体" w:cs="宋体"/>
                <w:color w:val="000000"/>
                <w:szCs w:val="21"/>
              </w:rPr>
            </w:pPr>
            <w:r>
              <w:rPr>
                <w:rFonts w:hint="eastAsia" w:ascii="宋体" w:hAnsi="宋体" w:cs="宋体"/>
                <w:color w:val="000000"/>
                <w:szCs w:val="21"/>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86" w:hRule="exact"/>
          <w:jc w:val="center"/>
        </w:trPr>
        <w:tc>
          <w:tcPr>
            <w:tcW w:w="636" w:type="dxa"/>
            <w:vMerge w:val="continue"/>
            <w:tcBorders>
              <w:bottom w:val="single" w:color="auto" w:sz="4" w:space="0"/>
              <w:right w:val="single" w:color="auto" w:sz="4" w:space="0"/>
            </w:tcBorders>
            <w:vAlign w:val="center"/>
          </w:tcPr>
          <w:p>
            <w:pPr>
              <w:pStyle w:val="36"/>
              <w:snapToGrid w:val="0"/>
              <w:spacing w:line="360" w:lineRule="exact"/>
              <w:jc w:val="center"/>
              <w:rPr>
                <w:rFonts w:hAnsi="宋体" w:cs="宋体"/>
                <w:color w:val="000000"/>
              </w:rPr>
            </w:pPr>
          </w:p>
        </w:tc>
        <w:tc>
          <w:tcPr>
            <w:tcW w:w="1516" w:type="dxa"/>
            <w:tcBorders>
              <w:top w:val="single" w:color="auto" w:sz="4" w:space="0"/>
              <w:left w:val="single" w:color="auto" w:sz="4" w:space="0"/>
              <w:bottom w:val="single" w:color="auto" w:sz="4" w:space="0"/>
              <w:right w:val="single" w:color="auto" w:sz="4" w:space="0"/>
            </w:tcBorders>
            <w:vAlign w:val="center"/>
          </w:tcPr>
          <w:p>
            <w:pPr>
              <w:pStyle w:val="36"/>
              <w:snapToGrid w:val="0"/>
              <w:spacing w:line="360" w:lineRule="exact"/>
              <w:jc w:val="center"/>
              <w:rPr>
                <w:rFonts w:hAnsi="宋体" w:cs="宋体"/>
                <w:color w:val="000000"/>
              </w:rPr>
            </w:pPr>
            <w:r>
              <w:rPr>
                <w:rFonts w:hint="eastAsia" w:hAnsi="宋体" w:cs="宋体"/>
                <w:color w:val="000000"/>
              </w:rPr>
              <w:t>标的的名称</w:t>
            </w:r>
          </w:p>
        </w:tc>
        <w:tc>
          <w:tcPr>
            <w:tcW w:w="2743" w:type="dxa"/>
            <w:tcBorders>
              <w:top w:val="single" w:color="auto" w:sz="4" w:space="0"/>
              <w:left w:val="single" w:color="auto" w:sz="4" w:space="0"/>
              <w:bottom w:val="single" w:color="auto" w:sz="4" w:space="0"/>
              <w:right w:val="single" w:color="auto" w:sz="4" w:space="0"/>
            </w:tcBorders>
            <w:vAlign w:val="center"/>
          </w:tcPr>
          <w:p>
            <w:pPr>
              <w:pStyle w:val="36"/>
              <w:snapToGrid w:val="0"/>
              <w:spacing w:line="360" w:lineRule="exact"/>
              <w:jc w:val="center"/>
              <w:rPr>
                <w:rFonts w:hAnsi="宋体" w:cs="宋体"/>
                <w:color w:val="000000"/>
              </w:rPr>
            </w:pPr>
            <w:bookmarkStart w:id="395" w:name="_Toc254970703"/>
            <w:bookmarkStart w:id="396" w:name="_Toc254970562"/>
            <w:r>
              <w:rPr>
                <w:rFonts w:hint="eastAsia" w:hAnsi="宋体" w:cs="宋体"/>
                <w:color w:val="000000"/>
              </w:rPr>
              <w:t>招标要求</w:t>
            </w:r>
            <w:bookmarkEnd w:id="395"/>
            <w:bookmarkEnd w:id="396"/>
          </w:p>
        </w:tc>
        <w:tc>
          <w:tcPr>
            <w:tcW w:w="3390" w:type="dxa"/>
            <w:tcBorders>
              <w:top w:val="single" w:color="auto" w:sz="4" w:space="0"/>
              <w:left w:val="single" w:color="auto" w:sz="4" w:space="0"/>
              <w:bottom w:val="single" w:color="auto" w:sz="4" w:space="0"/>
              <w:right w:val="single" w:color="auto" w:sz="4" w:space="0"/>
            </w:tcBorders>
            <w:vAlign w:val="center"/>
          </w:tcPr>
          <w:p>
            <w:pPr>
              <w:pStyle w:val="36"/>
              <w:snapToGrid w:val="0"/>
              <w:spacing w:line="360" w:lineRule="exact"/>
              <w:jc w:val="center"/>
              <w:rPr>
                <w:rFonts w:hAnsi="宋体" w:cs="宋体"/>
                <w:color w:val="000000"/>
              </w:rPr>
            </w:pPr>
            <w:r>
              <w:rPr>
                <w:rFonts w:hint="eastAsia" w:hAnsi="宋体" w:cs="宋体"/>
                <w:color w:val="000000"/>
              </w:rPr>
              <w:t>投标响应</w:t>
            </w:r>
          </w:p>
        </w:tc>
        <w:tc>
          <w:tcPr>
            <w:tcW w:w="900" w:type="dxa"/>
            <w:vMerge w:val="continue"/>
            <w:tcBorders>
              <w:left w:val="single" w:color="auto" w:sz="4" w:space="0"/>
              <w:bottom w:val="single" w:color="auto" w:sz="4" w:space="0"/>
            </w:tcBorders>
            <w:vAlign w:val="center"/>
          </w:tcPr>
          <w:p>
            <w:pPr>
              <w:spacing w:line="360" w:lineRule="exact"/>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636" w:type="dxa"/>
            <w:tcBorders>
              <w:top w:val="single" w:color="auto" w:sz="4" w:space="0"/>
              <w:bottom w:val="single" w:color="auto" w:sz="4" w:space="0"/>
              <w:right w:val="single" w:color="auto" w:sz="4" w:space="0"/>
            </w:tcBorders>
            <w:vAlign w:val="center"/>
          </w:tcPr>
          <w:p>
            <w:pPr>
              <w:pStyle w:val="36"/>
              <w:snapToGrid w:val="0"/>
              <w:spacing w:line="320" w:lineRule="exact"/>
              <w:jc w:val="center"/>
              <w:rPr>
                <w:rFonts w:hAnsi="宋体" w:cs="宋体"/>
                <w:color w:val="000000"/>
                <w:sz w:val="24"/>
                <w:szCs w:val="24"/>
              </w:rPr>
            </w:pPr>
            <w:r>
              <w:rPr>
                <w:rFonts w:hAnsi="宋体" w:cs="宋体"/>
                <w:color w:val="000000"/>
                <w:sz w:val="24"/>
                <w:szCs w:val="24"/>
              </w:rPr>
              <w:t>1</w:t>
            </w:r>
          </w:p>
        </w:tc>
        <w:tc>
          <w:tcPr>
            <w:tcW w:w="1516" w:type="dxa"/>
            <w:tcBorders>
              <w:top w:val="single" w:color="auto" w:sz="4" w:space="0"/>
              <w:left w:val="single" w:color="auto" w:sz="4" w:space="0"/>
              <w:bottom w:val="single" w:color="auto" w:sz="4" w:space="0"/>
              <w:right w:val="single" w:color="auto" w:sz="4" w:space="0"/>
            </w:tcBorders>
            <w:vAlign w:val="center"/>
          </w:tcPr>
          <w:p>
            <w:pPr>
              <w:pStyle w:val="36"/>
              <w:snapToGrid w:val="0"/>
              <w:spacing w:line="320" w:lineRule="exact"/>
              <w:jc w:val="center"/>
              <w:rPr>
                <w:rFonts w:hAnsi="宋体" w:cs="宋体"/>
                <w:color w:val="00000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pPr>
              <w:pStyle w:val="36"/>
              <w:snapToGrid w:val="0"/>
              <w:spacing w:line="320" w:lineRule="exact"/>
              <w:jc w:val="center"/>
              <w:rPr>
                <w:rFonts w:hAnsi="宋体" w:cs="宋体"/>
                <w:color w:val="000000"/>
                <w:sz w:val="24"/>
                <w:szCs w:val="24"/>
              </w:rPr>
            </w:pPr>
          </w:p>
        </w:tc>
        <w:tc>
          <w:tcPr>
            <w:tcW w:w="3390" w:type="dxa"/>
            <w:tcBorders>
              <w:top w:val="single" w:color="auto" w:sz="4" w:space="0"/>
              <w:left w:val="single" w:color="auto" w:sz="4" w:space="0"/>
              <w:bottom w:val="single" w:color="auto" w:sz="4" w:space="0"/>
              <w:right w:val="single" w:color="auto" w:sz="4" w:space="0"/>
            </w:tcBorders>
            <w:vAlign w:val="center"/>
          </w:tcPr>
          <w:p>
            <w:pPr>
              <w:pStyle w:val="36"/>
              <w:snapToGrid w:val="0"/>
              <w:spacing w:line="320" w:lineRule="exact"/>
              <w:jc w:val="center"/>
              <w:rPr>
                <w:rFonts w:hAnsi="宋体" w:cs="宋体"/>
                <w:color w:val="000000"/>
                <w:sz w:val="24"/>
                <w:szCs w:val="24"/>
              </w:rPr>
            </w:pPr>
          </w:p>
        </w:tc>
        <w:tc>
          <w:tcPr>
            <w:tcW w:w="900" w:type="dxa"/>
            <w:tcBorders>
              <w:top w:val="single" w:color="auto" w:sz="4" w:space="0"/>
              <w:left w:val="single" w:color="auto" w:sz="4" w:space="0"/>
              <w:bottom w:val="single" w:color="auto" w:sz="4" w:space="0"/>
            </w:tcBorders>
            <w:vAlign w:val="center"/>
          </w:tcPr>
          <w:p>
            <w:pPr>
              <w:spacing w:line="360" w:lineRule="exact"/>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636" w:type="dxa"/>
            <w:tcBorders>
              <w:top w:val="single" w:color="auto" w:sz="4" w:space="0"/>
              <w:bottom w:val="single" w:color="auto" w:sz="4" w:space="0"/>
              <w:right w:val="single" w:color="auto" w:sz="4" w:space="0"/>
            </w:tcBorders>
            <w:vAlign w:val="center"/>
          </w:tcPr>
          <w:p>
            <w:pPr>
              <w:pStyle w:val="36"/>
              <w:snapToGrid w:val="0"/>
              <w:spacing w:line="320" w:lineRule="exact"/>
              <w:jc w:val="center"/>
              <w:rPr>
                <w:rFonts w:hAnsi="宋体" w:cs="宋体"/>
                <w:color w:val="000000"/>
                <w:sz w:val="24"/>
                <w:szCs w:val="24"/>
              </w:rPr>
            </w:pPr>
            <w:r>
              <w:rPr>
                <w:rFonts w:hAnsi="宋体" w:cs="宋体"/>
                <w:color w:val="000000"/>
                <w:sz w:val="24"/>
                <w:szCs w:val="24"/>
              </w:rPr>
              <w:t>2</w:t>
            </w:r>
          </w:p>
        </w:tc>
        <w:tc>
          <w:tcPr>
            <w:tcW w:w="1516" w:type="dxa"/>
            <w:tcBorders>
              <w:top w:val="single" w:color="auto" w:sz="4" w:space="0"/>
              <w:left w:val="single" w:color="auto" w:sz="4" w:space="0"/>
              <w:bottom w:val="single" w:color="auto" w:sz="4" w:space="0"/>
              <w:right w:val="single" w:color="auto" w:sz="4" w:space="0"/>
            </w:tcBorders>
            <w:vAlign w:val="center"/>
          </w:tcPr>
          <w:p>
            <w:pPr>
              <w:pStyle w:val="36"/>
              <w:snapToGrid w:val="0"/>
              <w:spacing w:line="320" w:lineRule="exact"/>
              <w:jc w:val="center"/>
              <w:rPr>
                <w:rFonts w:hAnsi="宋体" w:cs="宋体"/>
                <w:color w:val="00000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pPr>
              <w:pStyle w:val="36"/>
              <w:snapToGrid w:val="0"/>
              <w:spacing w:line="320" w:lineRule="exact"/>
              <w:jc w:val="center"/>
              <w:rPr>
                <w:rFonts w:hAnsi="宋体" w:cs="宋体"/>
                <w:color w:val="000000"/>
                <w:sz w:val="24"/>
                <w:szCs w:val="24"/>
              </w:rPr>
            </w:pPr>
          </w:p>
        </w:tc>
        <w:tc>
          <w:tcPr>
            <w:tcW w:w="3390" w:type="dxa"/>
            <w:tcBorders>
              <w:top w:val="single" w:color="auto" w:sz="4" w:space="0"/>
              <w:left w:val="single" w:color="auto" w:sz="4" w:space="0"/>
              <w:bottom w:val="single" w:color="auto" w:sz="4" w:space="0"/>
              <w:right w:val="single" w:color="auto" w:sz="4" w:space="0"/>
            </w:tcBorders>
            <w:vAlign w:val="center"/>
          </w:tcPr>
          <w:p>
            <w:pPr>
              <w:pStyle w:val="36"/>
              <w:snapToGrid w:val="0"/>
              <w:spacing w:line="320" w:lineRule="exact"/>
              <w:jc w:val="center"/>
              <w:rPr>
                <w:rFonts w:hAnsi="宋体" w:cs="宋体"/>
                <w:color w:val="000000"/>
                <w:sz w:val="24"/>
                <w:szCs w:val="24"/>
              </w:rPr>
            </w:pPr>
          </w:p>
        </w:tc>
        <w:tc>
          <w:tcPr>
            <w:tcW w:w="900" w:type="dxa"/>
            <w:tcBorders>
              <w:top w:val="single" w:color="auto" w:sz="4" w:space="0"/>
              <w:left w:val="single" w:color="auto" w:sz="4" w:space="0"/>
              <w:bottom w:val="single" w:color="auto" w:sz="4" w:space="0"/>
            </w:tcBorders>
            <w:vAlign w:val="center"/>
          </w:tcPr>
          <w:p>
            <w:pPr>
              <w:spacing w:line="360" w:lineRule="exact"/>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61" w:hRule="exact"/>
          <w:jc w:val="center"/>
        </w:trPr>
        <w:tc>
          <w:tcPr>
            <w:tcW w:w="636" w:type="dxa"/>
            <w:tcBorders>
              <w:top w:val="single" w:color="auto" w:sz="4" w:space="0"/>
              <w:bottom w:val="single" w:color="auto" w:sz="4" w:space="0"/>
              <w:right w:val="single" w:color="auto" w:sz="4" w:space="0"/>
            </w:tcBorders>
            <w:vAlign w:val="center"/>
          </w:tcPr>
          <w:p>
            <w:pPr>
              <w:pStyle w:val="36"/>
              <w:snapToGrid w:val="0"/>
              <w:spacing w:line="320" w:lineRule="exact"/>
              <w:jc w:val="center"/>
              <w:rPr>
                <w:rFonts w:hAnsi="宋体" w:cs="宋体"/>
                <w:color w:val="000000"/>
                <w:sz w:val="24"/>
                <w:szCs w:val="24"/>
              </w:rPr>
            </w:pPr>
            <w:r>
              <w:rPr>
                <w:rFonts w:hint="eastAsia" w:hAnsi="宋体" w:cs="宋体"/>
                <w:color w:val="000000"/>
                <w:sz w:val="24"/>
                <w:szCs w:val="24"/>
              </w:rPr>
              <w:t>…</w:t>
            </w:r>
          </w:p>
        </w:tc>
        <w:tc>
          <w:tcPr>
            <w:tcW w:w="1516" w:type="dxa"/>
            <w:tcBorders>
              <w:top w:val="single" w:color="auto" w:sz="4" w:space="0"/>
              <w:left w:val="single" w:color="auto" w:sz="4" w:space="0"/>
              <w:bottom w:val="single" w:color="auto" w:sz="4" w:space="0"/>
              <w:right w:val="single" w:color="auto" w:sz="4" w:space="0"/>
            </w:tcBorders>
            <w:vAlign w:val="center"/>
          </w:tcPr>
          <w:p>
            <w:pPr>
              <w:pStyle w:val="36"/>
              <w:snapToGrid w:val="0"/>
              <w:spacing w:before="295" w:after="295" w:line="360" w:lineRule="exact"/>
              <w:rPr>
                <w:rFonts w:hAnsi="宋体" w:cs="宋体"/>
                <w:color w:val="000000"/>
              </w:rPr>
            </w:pPr>
          </w:p>
        </w:tc>
        <w:tc>
          <w:tcPr>
            <w:tcW w:w="2743" w:type="dxa"/>
            <w:tcBorders>
              <w:top w:val="single" w:color="auto" w:sz="4" w:space="0"/>
              <w:left w:val="single" w:color="auto" w:sz="4" w:space="0"/>
              <w:bottom w:val="single" w:color="auto" w:sz="4" w:space="0"/>
              <w:right w:val="single" w:color="auto" w:sz="4" w:space="0"/>
            </w:tcBorders>
            <w:vAlign w:val="center"/>
          </w:tcPr>
          <w:p>
            <w:pPr>
              <w:pStyle w:val="36"/>
              <w:snapToGrid w:val="0"/>
              <w:spacing w:line="360" w:lineRule="exact"/>
              <w:jc w:val="center"/>
              <w:rPr>
                <w:rFonts w:hAnsi="宋体" w:cs="宋体"/>
                <w:color w:val="000000"/>
              </w:rPr>
            </w:pPr>
          </w:p>
        </w:tc>
        <w:tc>
          <w:tcPr>
            <w:tcW w:w="3390" w:type="dxa"/>
            <w:tcBorders>
              <w:top w:val="single" w:color="auto" w:sz="4" w:space="0"/>
              <w:left w:val="single" w:color="auto" w:sz="4" w:space="0"/>
              <w:bottom w:val="single" w:color="auto" w:sz="4" w:space="0"/>
              <w:right w:val="single" w:color="auto" w:sz="4" w:space="0"/>
            </w:tcBorders>
            <w:vAlign w:val="center"/>
          </w:tcPr>
          <w:p>
            <w:pPr>
              <w:pStyle w:val="36"/>
              <w:snapToGrid w:val="0"/>
              <w:spacing w:line="360" w:lineRule="exact"/>
              <w:jc w:val="center"/>
              <w:rPr>
                <w:rFonts w:hAnsi="宋体" w:cs="宋体"/>
                <w:color w:val="000000"/>
              </w:rPr>
            </w:pPr>
          </w:p>
        </w:tc>
        <w:tc>
          <w:tcPr>
            <w:tcW w:w="900" w:type="dxa"/>
            <w:tcBorders>
              <w:top w:val="single" w:color="auto" w:sz="4" w:space="0"/>
              <w:left w:val="single" w:color="auto" w:sz="4" w:space="0"/>
              <w:bottom w:val="single" w:color="auto" w:sz="4" w:space="0"/>
            </w:tcBorders>
            <w:vAlign w:val="center"/>
          </w:tcPr>
          <w:p>
            <w:pPr>
              <w:pStyle w:val="36"/>
              <w:snapToGrid w:val="0"/>
              <w:spacing w:line="360" w:lineRule="exact"/>
              <w:jc w:val="center"/>
              <w:rPr>
                <w:rFonts w:hAnsi="宋体" w:cs="宋体"/>
                <w:color w:val="000000"/>
              </w:rPr>
            </w:pPr>
          </w:p>
        </w:tc>
      </w:tr>
    </w:tbl>
    <w:p>
      <w:pPr>
        <w:pStyle w:val="28"/>
        <w:spacing w:line="520" w:lineRule="exact"/>
        <w:ind w:firstLine="0" w:firstLineChars="0"/>
        <w:rPr>
          <w:rFonts w:cs="宋体"/>
          <w:color w:val="000000"/>
          <w:sz w:val="21"/>
          <w:szCs w:val="21"/>
        </w:rPr>
      </w:pPr>
      <w:r>
        <w:rPr>
          <w:rFonts w:hint="eastAsia" w:cs="宋体"/>
          <w:color w:val="000000"/>
          <w:sz w:val="21"/>
          <w:szCs w:val="21"/>
        </w:rPr>
        <w:t>注：</w:t>
      </w:r>
      <w:r>
        <w:rPr>
          <w:rFonts w:cs="宋体"/>
          <w:color w:val="000000"/>
          <w:sz w:val="21"/>
          <w:szCs w:val="21"/>
        </w:rPr>
        <w:t>1.</w:t>
      </w:r>
      <w:r>
        <w:rPr>
          <w:rFonts w:hint="eastAsia" w:cs="宋体"/>
          <w:color w:val="000000"/>
          <w:sz w:val="21"/>
          <w:szCs w:val="21"/>
        </w:rPr>
        <w:t>说明：应对照招标文件“第三部分采购需求”中的</w:t>
      </w:r>
      <w:r>
        <w:rPr>
          <w:rFonts w:hint="eastAsia" w:cs="宋体"/>
          <w:b/>
          <w:bCs/>
          <w:color w:val="000000"/>
          <w:sz w:val="21"/>
          <w:szCs w:val="21"/>
        </w:rPr>
        <w:t>服务技术部分</w:t>
      </w:r>
      <w:r>
        <w:rPr>
          <w:rFonts w:hint="eastAsia" w:cs="宋体"/>
          <w:color w:val="000000"/>
          <w:sz w:val="21"/>
          <w:szCs w:val="21"/>
        </w:rPr>
        <w:t>逐条实质性响应，并作出偏离说明。</w:t>
      </w:r>
    </w:p>
    <w:p>
      <w:pPr>
        <w:pStyle w:val="26"/>
        <w:rPr>
          <w:rFonts w:ascii="宋体" w:cs="宋体"/>
          <w:color w:val="000000"/>
          <w:szCs w:val="21"/>
        </w:rPr>
      </w:pPr>
      <w:r>
        <w:rPr>
          <w:rFonts w:ascii="宋体" w:hAnsi="宋体" w:cs="宋体"/>
          <w:color w:val="000000"/>
          <w:szCs w:val="21"/>
        </w:rPr>
        <w:t>2.</w:t>
      </w:r>
      <w:r>
        <w:rPr>
          <w:rFonts w:hint="eastAsia" w:ascii="宋体" w:hAnsi="宋体" w:cs="宋体"/>
          <w:color w:val="000000"/>
          <w:szCs w:val="21"/>
        </w:rPr>
        <w:t>投标人应根据自身的承诺，对照招标文件要求，在“偏离说明”中注明“正偏离”、“负偏离”或者“无偏离”。既不属于“正偏离”也不属于“负偏离”即为“无偏离”。</w:t>
      </w:r>
    </w:p>
    <w:p>
      <w:pPr>
        <w:pStyle w:val="26"/>
        <w:spacing w:line="360" w:lineRule="exact"/>
        <w:rPr>
          <w:rFonts w:ascii="宋体" w:cs="宋体"/>
          <w:color w:val="000000"/>
          <w:szCs w:val="21"/>
        </w:rPr>
      </w:pPr>
    </w:p>
    <w:p>
      <w:pPr>
        <w:snapToGrid w:val="0"/>
        <w:spacing w:before="50" w:after="50" w:line="360" w:lineRule="exact"/>
        <w:rPr>
          <w:rFonts w:ascii="宋体" w:cs="宋体"/>
          <w:color w:val="000000"/>
          <w:spacing w:val="20"/>
          <w:szCs w:val="21"/>
        </w:rPr>
      </w:pPr>
    </w:p>
    <w:p>
      <w:pPr>
        <w:snapToGrid w:val="0"/>
        <w:spacing w:before="50" w:after="50" w:line="360" w:lineRule="exact"/>
        <w:rPr>
          <w:rFonts w:hint="default" w:ascii="宋体" w:eastAsia="宋体" w:cs="宋体"/>
          <w:color w:val="000000"/>
          <w:spacing w:val="20"/>
          <w:szCs w:val="21"/>
          <w:u w:val="single"/>
          <w:lang w:val="en-US" w:eastAsia="zh-CN"/>
        </w:rPr>
      </w:pPr>
      <w:r>
        <w:rPr>
          <w:rFonts w:hint="eastAsia" w:ascii="宋体" w:hAnsi="宋体" w:cs="宋体"/>
          <w:color w:val="000000"/>
          <w:spacing w:val="20"/>
          <w:szCs w:val="21"/>
        </w:rPr>
        <w:t>法定代表人（负责人）或授权代表（签字或电子签名）：</w:t>
      </w:r>
      <w:r>
        <w:rPr>
          <w:rFonts w:hint="eastAsia" w:ascii="宋体" w:hAnsi="宋体" w:cs="宋体"/>
          <w:color w:val="000000"/>
          <w:spacing w:val="20"/>
          <w:szCs w:val="21"/>
          <w:u w:val="single"/>
          <w:lang w:val="en-US" w:eastAsia="zh-CN"/>
        </w:rPr>
        <w:t xml:space="preserve">    </w:t>
      </w:r>
    </w:p>
    <w:p>
      <w:pPr>
        <w:snapToGrid w:val="0"/>
        <w:spacing w:before="50" w:after="50" w:line="360" w:lineRule="exact"/>
        <w:rPr>
          <w:rFonts w:hint="default" w:ascii="宋体" w:eastAsia="宋体" w:cs="宋体"/>
          <w:color w:val="000000"/>
          <w:spacing w:val="20"/>
          <w:szCs w:val="21"/>
          <w:u w:val="single"/>
          <w:lang w:val="en-US" w:eastAsia="zh-CN"/>
        </w:rPr>
      </w:pPr>
      <w:r>
        <w:rPr>
          <w:rFonts w:hint="eastAsia" w:ascii="宋体" w:hAnsi="宋体" w:cs="宋体"/>
          <w:color w:val="000000"/>
          <w:spacing w:val="20"/>
          <w:szCs w:val="21"/>
        </w:rPr>
        <w:t>投标人名称（电子公章）：</w:t>
      </w:r>
      <w:r>
        <w:rPr>
          <w:rFonts w:hint="eastAsia" w:ascii="宋体" w:hAnsi="宋体" w:cs="宋体"/>
          <w:color w:val="000000"/>
          <w:spacing w:val="20"/>
          <w:szCs w:val="21"/>
          <w:u w:val="single"/>
          <w:lang w:val="en-US" w:eastAsia="zh-CN"/>
        </w:rPr>
        <w:t xml:space="preserve">      </w:t>
      </w:r>
    </w:p>
    <w:p>
      <w:pPr>
        <w:snapToGrid w:val="0"/>
        <w:spacing w:before="50" w:afterLines="50" w:line="360" w:lineRule="exact"/>
        <w:jc w:val="left"/>
        <w:rPr>
          <w:rFonts w:hint="default" w:ascii="宋体" w:eastAsia="宋体" w:cs="宋体"/>
          <w:color w:val="000000"/>
          <w:spacing w:val="20"/>
          <w:szCs w:val="21"/>
          <w:u w:val="single"/>
          <w:lang w:val="en-US" w:eastAsia="zh-CN"/>
        </w:rPr>
      </w:pPr>
      <w:r>
        <w:rPr>
          <w:rFonts w:hint="eastAsia" w:ascii="宋体" w:hAnsi="宋体" w:cs="宋体"/>
          <w:color w:val="000000"/>
          <w:spacing w:val="20"/>
          <w:szCs w:val="21"/>
        </w:rPr>
        <w:t>日期：</w:t>
      </w:r>
      <w:r>
        <w:rPr>
          <w:rFonts w:hint="eastAsia" w:ascii="宋体" w:hAnsi="宋体" w:cs="宋体"/>
          <w:color w:val="000000"/>
          <w:spacing w:val="20"/>
          <w:szCs w:val="21"/>
          <w:u w:val="single"/>
          <w:lang w:val="en-US" w:eastAsia="zh-CN"/>
        </w:rPr>
        <w:t xml:space="preserve">     </w:t>
      </w:r>
    </w:p>
    <w:p>
      <w:pPr>
        <w:pStyle w:val="117"/>
        <w:ind w:firstLine="0"/>
        <w:jc w:val="both"/>
        <w:rPr>
          <w:b/>
          <w:color w:val="000000"/>
          <w:sz w:val="32"/>
          <w:szCs w:val="32"/>
        </w:rPr>
      </w:pPr>
    </w:p>
    <w:p>
      <w:pPr>
        <w:pStyle w:val="5"/>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pStyle w:val="117"/>
        <w:ind w:firstLine="0"/>
        <w:jc w:val="both"/>
        <w:rPr>
          <w:b/>
          <w:color w:val="000000"/>
          <w:sz w:val="32"/>
          <w:szCs w:val="32"/>
        </w:rPr>
      </w:pPr>
    </w:p>
    <w:p>
      <w:pPr>
        <w:pStyle w:val="117"/>
        <w:ind w:firstLine="0"/>
        <w:jc w:val="both"/>
        <w:rPr>
          <w:b/>
          <w:color w:val="000000"/>
          <w:sz w:val="32"/>
          <w:szCs w:val="32"/>
        </w:rPr>
      </w:pPr>
      <w:r>
        <w:rPr>
          <w:rFonts w:hint="eastAsia"/>
          <w:b/>
          <w:color w:val="000000"/>
          <w:sz w:val="32"/>
          <w:szCs w:val="32"/>
        </w:rPr>
        <w:t>三、服务承诺</w:t>
      </w:r>
    </w:p>
    <w:p>
      <w:pPr>
        <w:pStyle w:val="117"/>
        <w:ind w:firstLine="0"/>
        <w:jc w:val="center"/>
        <w:rPr>
          <w:b/>
          <w:color w:val="000000"/>
          <w:sz w:val="32"/>
          <w:szCs w:val="32"/>
        </w:rPr>
      </w:pPr>
      <w:r>
        <w:rPr>
          <w:rFonts w:hint="eastAsia"/>
          <w:b/>
          <w:color w:val="000000"/>
          <w:sz w:val="32"/>
          <w:szCs w:val="32"/>
        </w:rPr>
        <w:t>格式自拟</w:t>
      </w:r>
    </w:p>
    <w:p>
      <w:pPr>
        <w:pStyle w:val="117"/>
        <w:ind w:firstLine="0"/>
        <w:jc w:val="center"/>
        <w:rPr>
          <w:b/>
          <w:color w:val="000000"/>
          <w:sz w:val="32"/>
          <w:szCs w:val="32"/>
        </w:rPr>
      </w:pPr>
    </w:p>
    <w:p>
      <w:pPr>
        <w:pStyle w:val="117"/>
        <w:ind w:firstLine="0"/>
        <w:jc w:val="center"/>
        <w:rPr>
          <w:b/>
          <w:color w:val="000000"/>
          <w:sz w:val="32"/>
          <w:szCs w:val="32"/>
        </w:rPr>
      </w:pPr>
    </w:p>
    <w:p>
      <w:pPr>
        <w:pStyle w:val="117"/>
        <w:ind w:firstLine="0"/>
        <w:jc w:val="center"/>
        <w:rPr>
          <w:b/>
          <w:color w:val="000000"/>
          <w:sz w:val="32"/>
          <w:szCs w:val="32"/>
        </w:rPr>
      </w:pPr>
    </w:p>
    <w:p>
      <w:pPr>
        <w:pStyle w:val="117"/>
        <w:ind w:firstLine="0"/>
        <w:jc w:val="center"/>
        <w:rPr>
          <w:b/>
          <w:color w:val="000000"/>
          <w:sz w:val="32"/>
          <w:szCs w:val="32"/>
        </w:rPr>
      </w:pPr>
    </w:p>
    <w:p>
      <w:pPr>
        <w:pStyle w:val="117"/>
        <w:ind w:firstLine="0"/>
        <w:jc w:val="center"/>
        <w:rPr>
          <w:b/>
          <w:color w:val="000000"/>
          <w:sz w:val="32"/>
          <w:szCs w:val="32"/>
        </w:rPr>
      </w:pPr>
    </w:p>
    <w:p>
      <w:pPr>
        <w:pStyle w:val="117"/>
        <w:ind w:firstLine="0"/>
        <w:jc w:val="center"/>
        <w:rPr>
          <w:b/>
          <w:color w:val="000000"/>
          <w:sz w:val="32"/>
          <w:szCs w:val="32"/>
        </w:rPr>
      </w:pPr>
    </w:p>
    <w:p>
      <w:pPr>
        <w:pStyle w:val="117"/>
        <w:ind w:firstLine="0"/>
        <w:jc w:val="center"/>
        <w:rPr>
          <w:b/>
          <w:color w:val="000000"/>
          <w:sz w:val="32"/>
          <w:szCs w:val="32"/>
        </w:rPr>
      </w:pPr>
    </w:p>
    <w:p>
      <w:pPr>
        <w:pStyle w:val="117"/>
        <w:ind w:firstLine="0"/>
        <w:jc w:val="center"/>
        <w:rPr>
          <w:b/>
          <w:color w:val="000000"/>
          <w:sz w:val="32"/>
          <w:szCs w:val="32"/>
        </w:rPr>
      </w:pPr>
    </w:p>
    <w:p>
      <w:pPr>
        <w:pStyle w:val="117"/>
        <w:ind w:firstLine="0"/>
        <w:jc w:val="center"/>
        <w:rPr>
          <w:b/>
          <w:color w:val="000000"/>
          <w:sz w:val="32"/>
          <w:szCs w:val="32"/>
        </w:rPr>
      </w:pPr>
    </w:p>
    <w:p>
      <w:pPr>
        <w:pStyle w:val="117"/>
        <w:ind w:firstLine="0"/>
        <w:jc w:val="center"/>
        <w:rPr>
          <w:b/>
          <w:color w:val="000000"/>
          <w:sz w:val="32"/>
          <w:szCs w:val="32"/>
        </w:rPr>
      </w:pPr>
    </w:p>
    <w:p>
      <w:pPr>
        <w:pStyle w:val="117"/>
        <w:ind w:firstLine="0"/>
        <w:jc w:val="center"/>
        <w:rPr>
          <w:b/>
          <w:color w:val="000000"/>
          <w:sz w:val="32"/>
          <w:szCs w:val="32"/>
        </w:rPr>
      </w:pPr>
    </w:p>
    <w:p>
      <w:pPr>
        <w:pStyle w:val="117"/>
        <w:ind w:firstLine="0"/>
        <w:jc w:val="center"/>
        <w:rPr>
          <w:b/>
          <w:color w:val="000000"/>
          <w:sz w:val="32"/>
          <w:szCs w:val="32"/>
        </w:rPr>
      </w:pPr>
    </w:p>
    <w:p>
      <w:pPr>
        <w:pStyle w:val="117"/>
        <w:ind w:firstLine="0"/>
        <w:jc w:val="center"/>
        <w:rPr>
          <w:b/>
          <w:color w:val="000000"/>
          <w:sz w:val="32"/>
          <w:szCs w:val="32"/>
        </w:rPr>
      </w:pPr>
    </w:p>
    <w:p>
      <w:pPr>
        <w:pStyle w:val="117"/>
        <w:ind w:firstLine="0"/>
        <w:jc w:val="center"/>
        <w:rPr>
          <w:b/>
          <w:color w:val="000000"/>
          <w:sz w:val="32"/>
          <w:szCs w:val="32"/>
        </w:rPr>
      </w:pPr>
    </w:p>
    <w:p>
      <w:pPr>
        <w:pStyle w:val="117"/>
        <w:ind w:firstLine="0"/>
        <w:jc w:val="center"/>
        <w:rPr>
          <w:b/>
          <w:color w:val="000000"/>
          <w:sz w:val="32"/>
          <w:szCs w:val="32"/>
        </w:rPr>
      </w:pPr>
    </w:p>
    <w:p>
      <w:pPr>
        <w:pStyle w:val="117"/>
        <w:ind w:firstLine="0"/>
        <w:jc w:val="center"/>
        <w:rPr>
          <w:b/>
          <w:color w:val="000000"/>
          <w:sz w:val="32"/>
          <w:szCs w:val="32"/>
        </w:rPr>
      </w:pPr>
    </w:p>
    <w:p>
      <w:pPr>
        <w:pStyle w:val="117"/>
        <w:ind w:firstLine="0"/>
        <w:jc w:val="center"/>
        <w:rPr>
          <w:b/>
          <w:color w:val="000000"/>
          <w:sz w:val="32"/>
          <w:szCs w:val="32"/>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pStyle w:val="117"/>
        <w:ind w:firstLine="0"/>
        <w:jc w:val="both"/>
        <w:rPr>
          <w:b/>
          <w:color w:val="000000"/>
          <w:sz w:val="32"/>
          <w:szCs w:val="32"/>
        </w:rPr>
      </w:pPr>
      <w:r>
        <w:rPr>
          <w:rFonts w:hint="eastAsia"/>
          <w:b/>
          <w:color w:val="000000"/>
          <w:sz w:val="32"/>
          <w:szCs w:val="32"/>
        </w:rPr>
        <w:t>四、投标人对本项目的合理化建议和改进措施</w:t>
      </w: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rPr>
          <w:b/>
          <w:color w:val="000000"/>
          <w:sz w:val="32"/>
          <w:szCs w:val="32"/>
        </w:rPr>
      </w:pPr>
      <w:r>
        <w:rPr>
          <w:rFonts w:hint="eastAsia"/>
          <w:b/>
          <w:color w:val="000000"/>
          <w:sz w:val="32"/>
          <w:szCs w:val="32"/>
        </w:rPr>
        <w:t>五、技术服务、技术培训的内容和措施</w:t>
      </w:r>
    </w:p>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spacing w:line="360" w:lineRule="auto"/>
        <w:rPr>
          <w:rFonts w:ascii="宋体" w:cs="宋体"/>
          <w:b/>
          <w:color w:val="000000"/>
          <w:kern w:val="0"/>
          <w:sz w:val="36"/>
          <w:szCs w:val="36"/>
        </w:rPr>
      </w:pPr>
      <w:r>
        <w:rPr>
          <w:rFonts w:hint="eastAsia"/>
          <w:b/>
          <w:color w:val="000000"/>
          <w:sz w:val="32"/>
          <w:szCs w:val="32"/>
        </w:rPr>
        <w:t>六、招标项目采购需求中要求必须提供的材料等</w:t>
      </w: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ind w:right="420"/>
        <w:jc w:val="center"/>
        <w:rPr>
          <w:rFonts w:hint="eastAsia" w:ascii="宋体" w:hAnsi="宋体" w:eastAsia="宋体" w:cs="宋体"/>
          <w:b/>
          <w:bCs/>
          <w:color w:val="000000"/>
          <w:sz w:val="44"/>
          <w:szCs w:val="44"/>
        </w:rPr>
      </w:pPr>
    </w:p>
    <w:p>
      <w:pPr>
        <w:spacing w:line="360" w:lineRule="auto"/>
        <w:ind w:right="420"/>
        <w:jc w:val="center"/>
        <w:rPr>
          <w:rFonts w:hint="eastAsia" w:ascii="宋体" w:hAnsi="宋体" w:eastAsia="宋体" w:cs="宋体"/>
          <w:b/>
          <w:bCs/>
          <w:color w:val="000000"/>
          <w:sz w:val="44"/>
          <w:szCs w:val="44"/>
        </w:rPr>
      </w:pPr>
    </w:p>
    <w:p>
      <w:pPr>
        <w:spacing w:line="360" w:lineRule="auto"/>
        <w:ind w:right="420"/>
        <w:jc w:val="center"/>
        <w:rPr>
          <w:rFonts w:hint="eastAsia" w:ascii="宋体" w:hAnsi="宋体" w:eastAsia="宋体" w:cs="宋体"/>
          <w:b/>
          <w:bCs/>
          <w:color w:val="000000"/>
          <w:sz w:val="44"/>
          <w:szCs w:val="44"/>
        </w:rPr>
      </w:pPr>
    </w:p>
    <w:p>
      <w:pPr>
        <w:spacing w:line="360" w:lineRule="auto"/>
        <w:ind w:right="420"/>
        <w:jc w:val="center"/>
        <w:rPr>
          <w:rFonts w:hint="eastAsia" w:ascii="宋体" w:hAnsi="宋体" w:eastAsia="宋体" w:cs="宋体"/>
          <w:b/>
          <w:bCs/>
          <w:color w:val="000000"/>
          <w:sz w:val="44"/>
          <w:szCs w:val="44"/>
          <w:lang w:eastAsia="zh-CN"/>
        </w:rPr>
      </w:pPr>
      <w:r>
        <w:rPr>
          <w:rFonts w:hint="eastAsia" w:ascii="宋体" w:hAnsi="宋体" w:eastAsia="宋体" w:cs="宋体"/>
          <w:b/>
          <w:bCs/>
          <w:color w:val="000000"/>
          <w:sz w:val="44"/>
          <w:szCs w:val="44"/>
          <w:lang w:val="en-US" w:eastAsia="zh-CN"/>
        </w:rPr>
        <w:t>报价</w:t>
      </w:r>
      <w:r>
        <w:rPr>
          <w:rFonts w:hint="eastAsia" w:ascii="宋体" w:hAnsi="宋体" w:cs="宋体"/>
          <w:b/>
          <w:bCs/>
          <w:color w:val="000000"/>
          <w:sz w:val="44"/>
          <w:szCs w:val="44"/>
          <w:lang w:val="en-US" w:eastAsia="zh-CN"/>
        </w:rPr>
        <w:t>文件</w:t>
      </w:r>
    </w:p>
    <w:p>
      <w:pPr>
        <w:spacing w:line="360" w:lineRule="auto"/>
        <w:ind w:right="420"/>
        <w:jc w:val="center"/>
        <w:rPr>
          <w:rFonts w:hint="eastAsia" w:ascii="宋体" w:hAnsi="宋体" w:eastAsia="宋体" w:cs="宋体"/>
          <w:b w:val="0"/>
          <w:bCs w:val="0"/>
          <w:color w:val="000000"/>
          <w:sz w:val="28"/>
          <w:szCs w:val="28"/>
        </w:rPr>
      </w:pPr>
    </w:p>
    <w:p>
      <w:pPr>
        <w:spacing w:line="360" w:lineRule="auto"/>
        <w:ind w:right="420"/>
        <w:jc w:val="center"/>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（电子投标文件） </w:t>
      </w:r>
    </w:p>
    <w:p>
      <w:pPr>
        <w:spacing w:line="480" w:lineRule="auto"/>
        <w:ind w:right="420"/>
        <w:jc w:val="left"/>
        <w:rPr>
          <w:rFonts w:hint="eastAsia" w:ascii="宋体" w:hAnsi="宋体" w:eastAsia="宋体" w:cs="宋体"/>
          <w:b w:val="0"/>
          <w:color w:val="000000"/>
          <w:sz w:val="24"/>
          <w:szCs w:val="24"/>
        </w:rPr>
      </w:pPr>
    </w:p>
    <w:p>
      <w:pPr>
        <w:spacing w:line="480" w:lineRule="auto"/>
        <w:ind w:right="420"/>
        <w:jc w:val="left"/>
        <w:rPr>
          <w:rFonts w:hint="eastAsia" w:ascii="宋体" w:hAnsi="宋体" w:eastAsia="宋体" w:cs="宋体"/>
          <w:b w:val="0"/>
          <w:color w:val="000000"/>
          <w:sz w:val="24"/>
          <w:szCs w:val="24"/>
        </w:rPr>
      </w:pPr>
    </w:p>
    <w:p>
      <w:pPr>
        <w:spacing w:line="480" w:lineRule="auto"/>
        <w:ind w:right="420"/>
        <w:jc w:val="lef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 xml:space="preserve">项目名称： </w:t>
      </w:r>
    </w:p>
    <w:p>
      <w:pPr>
        <w:spacing w:line="480" w:lineRule="auto"/>
        <w:ind w:right="420"/>
        <w:jc w:val="lef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 xml:space="preserve">项目编号： </w:t>
      </w:r>
    </w:p>
    <w:p>
      <w:pPr>
        <w:spacing w:line="480" w:lineRule="auto"/>
        <w:ind w:right="420"/>
        <w:jc w:val="lef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 xml:space="preserve">投标人名称： </w:t>
      </w:r>
    </w:p>
    <w:p>
      <w:pPr>
        <w:spacing w:line="360" w:lineRule="auto"/>
        <w:jc w:val="center"/>
        <w:rPr>
          <w:rFonts w:ascii="宋体" w:cs="宋体"/>
          <w:b/>
          <w:color w:val="000000"/>
          <w:kern w:val="0"/>
          <w:sz w:val="36"/>
          <w:szCs w:val="36"/>
        </w:rPr>
      </w:pPr>
      <w:r>
        <w:rPr>
          <w:rFonts w:hint="eastAsia" w:ascii="宋体" w:hAnsi="宋体" w:eastAsia="宋体" w:cs="宋体"/>
          <w:b w:val="0"/>
          <w:color w:val="000000"/>
          <w:sz w:val="24"/>
          <w:szCs w:val="24"/>
        </w:rPr>
        <w:t>年</w:t>
      </w:r>
      <w:r>
        <w:rPr>
          <w:rFonts w:hint="eastAsia" w:ascii="宋体" w:hAnsi="宋体" w:eastAsia="宋体" w:cs="宋体"/>
          <w:b w:val="0"/>
          <w:color w:val="000000"/>
          <w:sz w:val="24"/>
          <w:szCs w:val="24"/>
          <w:lang w:val="en-US" w:eastAsia="zh-CN"/>
        </w:rPr>
        <w:t xml:space="preserve">   </w:t>
      </w:r>
      <w:r>
        <w:rPr>
          <w:rFonts w:hint="eastAsia" w:ascii="宋体" w:hAnsi="宋体" w:eastAsia="宋体" w:cs="宋体"/>
          <w:b w:val="0"/>
          <w:color w:val="000000"/>
          <w:sz w:val="24"/>
          <w:szCs w:val="24"/>
        </w:rPr>
        <w:t xml:space="preserve"> 月 </w:t>
      </w:r>
      <w:r>
        <w:rPr>
          <w:rFonts w:hint="eastAsia" w:ascii="宋体" w:hAnsi="宋体" w:eastAsia="宋体" w:cs="宋体"/>
          <w:b w:val="0"/>
          <w:color w:val="000000"/>
          <w:sz w:val="24"/>
          <w:szCs w:val="24"/>
          <w:lang w:val="en-US" w:eastAsia="zh-CN"/>
        </w:rPr>
        <w:t xml:space="preserve">   </w:t>
      </w:r>
      <w:r>
        <w:rPr>
          <w:rFonts w:hint="eastAsia" w:ascii="宋体" w:hAnsi="宋体" w:eastAsia="宋体" w:cs="宋体"/>
          <w:b w:val="0"/>
          <w:color w:val="000000"/>
          <w:sz w:val="24"/>
          <w:szCs w:val="24"/>
        </w:rPr>
        <w:t>日</w:t>
      </w:r>
    </w:p>
    <w:p>
      <w:pPr>
        <w:spacing w:line="360" w:lineRule="auto"/>
        <w:jc w:val="center"/>
        <w:rPr>
          <w:rFonts w:hint="eastAsia" w:ascii="宋体" w:hAnsi="宋体" w:cs="宋体"/>
          <w:b/>
          <w:color w:val="000000"/>
          <w:kern w:val="0"/>
          <w:sz w:val="36"/>
          <w:szCs w:val="36"/>
        </w:rPr>
      </w:pPr>
    </w:p>
    <w:p>
      <w:pPr>
        <w:spacing w:line="360" w:lineRule="auto"/>
        <w:jc w:val="center"/>
        <w:rPr>
          <w:rFonts w:hint="eastAsia" w:ascii="宋体" w:hAnsi="宋体" w:cs="宋体"/>
          <w:b/>
          <w:color w:val="000000"/>
          <w:kern w:val="0"/>
          <w:sz w:val="36"/>
          <w:szCs w:val="36"/>
        </w:rPr>
      </w:pPr>
    </w:p>
    <w:p>
      <w:pPr>
        <w:spacing w:line="360" w:lineRule="auto"/>
        <w:jc w:val="center"/>
        <w:rPr>
          <w:rFonts w:hint="eastAsia" w:ascii="宋体" w:hAnsi="宋体" w:cs="宋体"/>
          <w:b/>
          <w:color w:val="000000"/>
          <w:kern w:val="0"/>
          <w:sz w:val="36"/>
          <w:szCs w:val="36"/>
        </w:rPr>
      </w:pPr>
    </w:p>
    <w:p>
      <w:pPr>
        <w:spacing w:line="360" w:lineRule="auto"/>
        <w:jc w:val="center"/>
        <w:rPr>
          <w:rFonts w:hint="eastAsia" w:ascii="宋体" w:hAnsi="宋体" w:cs="宋体"/>
          <w:b/>
          <w:color w:val="000000"/>
          <w:kern w:val="0"/>
          <w:sz w:val="36"/>
          <w:szCs w:val="36"/>
        </w:rPr>
      </w:pPr>
    </w:p>
    <w:p>
      <w:pPr>
        <w:spacing w:line="360" w:lineRule="auto"/>
        <w:jc w:val="center"/>
        <w:rPr>
          <w:rFonts w:hint="eastAsia" w:ascii="宋体" w:hAnsi="宋体" w:cs="宋体"/>
          <w:b/>
          <w:color w:val="000000"/>
          <w:kern w:val="0"/>
          <w:sz w:val="36"/>
          <w:szCs w:val="36"/>
        </w:rPr>
      </w:pPr>
    </w:p>
    <w:p>
      <w:pPr>
        <w:spacing w:line="360" w:lineRule="auto"/>
        <w:jc w:val="center"/>
        <w:rPr>
          <w:rFonts w:hint="eastAsia" w:ascii="宋体" w:hAnsi="宋体" w:cs="宋体"/>
          <w:b/>
          <w:color w:val="000000"/>
          <w:kern w:val="0"/>
          <w:sz w:val="36"/>
          <w:szCs w:val="36"/>
        </w:rPr>
      </w:pPr>
    </w:p>
    <w:p>
      <w:pPr>
        <w:spacing w:line="360" w:lineRule="auto"/>
        <w:jc w:val="center"/>
        <w:rPr>
          <w:rFonts w:hint="eastAsia" w:ascii="宋体" w:hAnsi="宋体" w:cs="宋体"/>
          <w:b/>
          <w:color w:val="000000"/>
          <w:kern w:val="0"/>
          <w:sz w:val="36"/>
          <w:szCs w:val="36"/>
        </w:rPr>
      </w:pPr>
    </w:p>
    <w:p>
      <w:pPr>
        <w:spacing w:line="360" w:lineRule="auto"/>
        <w:jc w:val="center"/>
        <w:rPr>
          <w:rFonts w:hint="eastAsia" w:ascii="宋体" w:hAnsi="宋体" w:cs="宋体"/>
          <w:b/>
          <w:color w:val="000000"/>
          <w:kern w:val="0"/>
          <w:sz w:val="36"/>
          <w:szCs w:val="36"/>
        </w:rPr>
      </w:pPr>
    </w:p>
    <w:p>
      <w:pPr>
        <w:spacing w:line="360" w:lineRule="auto"/>
        <w:jc w:val="center"/>
        <w:rPr>
          <w:rFonts w:ascii="宋体" w:cs="宋体"/>
          <w:b/>
          <w:color w:val="000000"/>
          <w:kern w:val="0"/>
          <w:sz w:val="36"/>
          <w:szCs w:val="36"/>
        </w:rPr>
      </w:pPr>
      <w:r>
        <w:rPr>
          <w:rFonts w:hint="eastAsia" w:ascii="宋体" w:hAnsi="宋体" w:cs="宋体"/>
          <w:b/>
          <w:color w:val="000000"/>
          <w:kern w:val="0"/>
          <w:sz w:val="36"/>
          <w:szCs w:val="36"/>
        </w:rPr>
        <w:t>目录</w:t>
      </w:r>
    </w:p>
    <w:p>
      <w:pPr>
        <w:spacing w:line="360" w:lineRule="auto"/>
        <w:jc w:val="center"/>
        <w:rPr>
          <w:rFonts w:ascii="宋体" w:cs="宋体"/>
          <w:b/>
          <w:color w:val="000000"/>
          <w:kern w:val="0"/>
          <w:sz w:val="36"/>
          <w:szCs w:val="36"/>
        </w:rPr>
      </w:pPr>
    </w:p>
    <w:p>
      <w:pPr>
        <w:snapToGrid w:val="0"/>
        <w:spacing w:line="360" w:lineRule="auto"/>
        <w:rPr>
          <w:rFonts w:ascii="宋体" w:cs="宋体"/>
          <w:color w:val="000000"/>
          <w:sz w:val="24"/>
        </w:rPr>
      </w:pPr>
      <w:r>
        <w:rPr>
          <w:rFonts w:hint="eastAsia" w:ascii="宋体" w:hAnsi="宋体" w:cs="宋体"/>
          <w:color w:val="000000"/>
          <w:sz w:val="24"/>
        </w:rPr>
        <w:t>（</w:t>
      </w:r>
      <w:r>
        <w:rPr>
          <w:rFonts w:ascii="宋体" w:hAnsi="宋体" w:cs="宋体"/>
          <w:color w:val="000000"/>
          <w:sz w:val="24"/>
        </w:rPr>
        <w:t>1</w:t>
      </w:r>
      <w:r>
        <w:rPr>
          <w:rFonts w:hint="eastAsia" w:ascii="宋体" w:hAnsi="宋体" w:cs="宋体"/>
          <w:color w:val="000000"/>
          <w:sz w:val="24"/>
        </w:rPr>
        <w:t>）投标函…………………………………………………………………………（页码）</w:t>
      </w:r>
    </w:p>
    <w:p>
      <w:pPr>
        <w:snapToGrid w:val="0"/>
        <w:spacing w:line="360" w:lineRule="auto"/>
        <w:rPr>
          <w:rFonts w:ascii="宋体" w:cs="宋体"/>
          <w:color w:val="000000"/>
          <w:sz w:val="24"/>
        </w:rPr>
      </w:pPr>
      <w:r>
        <w:rPr>
          <w:rFonts w:hint="eastAsia" w:ascii="宋体" w:hAnsi="宋体" w:cs="宋体"/>
          <w:color w:val="000000"/>
          <w:sz w:val="24"/>
        </w:rPr>
        <w:t>（</w:t>
      </w:r>
      <w:r>
        <w:rPr>
          <w:rFonts w:ascii="宋体" w:hAnsi="宋体" w:cs="宋体"/>
          <w:color w:val="000000"/>
          <w:sz w:val="24"/>
        </w:rPr>
        <w:t>2</w:t>
      </w:r>
      <w:r>
        <w:rPr>
          <w:rFonts w:hint="eastAsia" w:ascii="宋体" w:hAnsi="宋体" w:cs="宋体"/>
          <w:color w:val="000000"/>
          <w:sz w:val="24"/>
        </w:rPr>
        <w:t>）</w:t>
      </w:r>
      <w:r>
        <w:rPr>
          <w:rFonts w:hint="eastAsia" w:ascii="宋体" w:hAnsi="宋体" w:cs="宋体"/>
          <w:color w:val="000000"/>
          <w:sz w:val="24"/>
          <w:lang w:eastAsia="zh-CN"/>
        </w:rPr>
        <w:t>投标报价明细表</w:t>
      </w:r>
      <w:r>
        <w:rPr>
          <w:rFonts w:hint="eastAsia" w:ascii="宋体" w:hAnsi="宋体" w:cs="宋体"/>
          <w:color w:val="000000"/>
          <w:sz w:val="24"/>
        </w:rPr>
        <w:t>………………………………………………………（页码）</w:t>
      </w:r>
    </w:p>
    <w:p>
      <w:pPr>
        <w:snapToGrid w:val="0"/>
        <w:spacing w:line="360" w:lineRule="auto"/>
        <w:ind w:right="70"/>
        <w:jc w:val="center"/>
        <w:rPr>
          <w:rFonts w:ascii="宋体" w:cs="宋体"/>
          <w:b/>
          <w:color w:val="000000"/>
          <w:kern w:val="0"/>
          <w:sz w:val="32"/>
          <w:szCs w:val="32"/>
        </w:rPr>
      </w:pPr>
      <w:r>
        <w:rPr>
          <w:rFonts w:hint="eastAsia" w:ascii="宋体" w:hAnsi="宋体" w:cs="宋体"/>
          <w:color w:val="000000"/>
          <w:sz w:val="24"/>
        </w:rPr>
        <w:t>（</w:t>
      </w:r>
      <w:r>
        <w:rPr>
          <w:rFonts w:ascii="宋体" w:hAnsi="宋体" w:cs="宋体"/>
          <w:color w:val="000000"/>
          <w:sz w:val="24"/>
        </w:rPr>
        <w:t>3</w:t>
      </w:r>
      <w:r>
        <w:rPr>
          <w:rFonts w:hint="eastAsia" w:ascii="宋体" w:hAnsi="宋体" w:cs="宋体"/>
          <w:color w:val="000000"/>
          <w:sz w:val="24"/>
        </w:rPr>
        <w:t>）投标人针对报价需要说明的其他文件和说明………………………………（页码）</w:t>
      </w:r>
    </w:p>
    <w:p>
      <w:pPr>
        <w:snapToGrid w:val="0"/>
        <w:spacing w:line="360" w:lineRule="auto"/>
        <w:ind w:right="480"/>
        <w:jc w:val="center"/>
        <w:rPr>
          <w:rFonts w:ascii="宋体" w:cs="宋体"/>
          <w:b/>
          <w:color w:val="000000"/>
          <w:kern w:val="0"/>
          <w:sz w:val="32"/>
          <w:szCs w:val="32"/>
        </w:rPr>
      </w:pPr>
    </w:p>
    <w:p>
      <w:pPr>
        <w:snapToGrid w:val="0"/>
        <w:spacing w:line="360" w:lineRule="auto"/>
        <w:ind w:right="480"/>
        <w:jc w:val="center"/>
        <w:rPr>
          <w:rFonts w:ascii="宋体" w:cs="宋体"/>
          <w:b/>
          <w:color w:val="000000"/>
          <w:kern w:val="0"/>
          <w:sz w:val="32"/>
          <w:szCs w:val="32"/>
        </w:rPr>
      </w:pPr>
    </w:p>
    <w:p>
      <w:pPr>
        <w:snapToGrid w:val="0"/>
        <w:spacing w:line="360" w:lineRule="auto"/>
        <w:ind w:right="480"/>
        <w:jc w:val="center"/>
        <w:rPr>
          <w:rFonts w:ascii="宋体" w:cs="宋体"/>
          <w:b/>
          <w:color w:val="000000"/>
          <w:kern w:val="0"/>
          <w:sz w:val="32"/>
          <w:szCs w:val="32"/>
        </w:rPr>
      </w:pPr>
    </w:p>
    <w:p>
      <w:pPr>
        <w:snapToGrid w:val="0"/>
        <w:spacing w:line="360" w:lineRule="auto"/>
        <w:ind w:right="480"/>
        <w:jc w:val="center"/>
        <w:rPr>
          <w:rFonts w:ascii="宋体" w:cs="宋体"/>
          <w:b/>
          <w:color w:val="000000"/>
          <w:kern w:val="0"/>
          <w:sz w:val="32"/>
          <w:szCs w:val="32"/>
        </w:rPr>
      </w:pPr>
    </w:p>
    <w:p>
      <w:pPr>
        <w:snapToGrid w:val="0"/>
        <w:spacing w:line="360" w:lineRule="auto"/>
        <w:ind w:right="480"/>
        <w:jc w:val="center"/>
        <w:rPr>
          <w:rFonts w:ascii="宋体" w:cs="宋体"/>
          <w:b/>
          <w:color w:val="000000"/>
          <w:kern w:val="0"/>
          <w:sz w:val="32"/>
          <w:szCs w:val="32"/>
        </w:rPr>
      </w:pPr>
    </w:p>
    <w:p>
      <w:pPr>
        <w:snapToGrid w:val="0"/>
        <w:spacing w:line="360" w:lineRule="auto"/>
        <w:ind w:right="480"/>
        <w:jc w:val="center"/>
        <w:rPr>
          <w:rFonts w:ascii="宋体" w:cs="宋体"/>
          <w:b/>
          <w:color w:val="000000"/>
          <w:kern w:val="0"/>
          <w:sz w:val="32"/>
          <w:szCs w:val="32"/>
        </w:rPr>
      </w:pPr>
    </w:p>
    <w:p>
      <w:pPr>
        <w:snapToGrid w:val="0"/>
        <w:spacing w:line="360" w:lineRule="auto"/>
        <w:ind w:right="480"/>
        <w:jc w:val="center"/>
        <w:rPr>
          <w:rFonts w:ascii="宋体" w:cs="宋体"/>
          <w:b/>
          <w:color w:val="000000"/>
          <w:kern w:val="0"/>
          <w:sz w:val="32"/>
          <w:szCs w:val="32"/>
        </w:rPr>
      </w:pPr>
    </w:p>
    <w:p>
      <w:pPr>
        <w:snapToGrid w:val="0"/>
        <w:spacing w:line="360" w:lineRule="auto"/>
        <w:ind w:right="480"/>
        <w:jc w:val="center"/>
        <w:rPr>
          <w:rFonts w:ascii="宋体" w:cs="宋体"/>
          <w:b/>
          <w:color w:val="000000"/>
          <w:kern w:val="0"/>
          <w:sz w:val="32"/>
          <w:szCs w:val="32"/>
        </w:rPr>
      </w:pPr>
    </w:p>
    <w:p>
      <w:pPr>
        <w:snapToGrid w:val="0"/>
        <w:spacing w:line="360" w:lineRule="auto"/>
        <w:ind w:right="480"/>
        <w:jc w:val="center"/>
        <w:rPr>
          <w:rFonts w:ascii="宋体" w:cs="宋体"/>
          <w:b/>
          <w:color w:val="000000"/>
          <w:kern w:val="0"/>
          <w:sz w:val="32"/>
          <w:szCs w:val="32"/>
        </w:rPr>
      </w:pPr>
    </w:p>
    <w:p>
      <w:pPr>
        <w:snapToGrid w:val="0"/>
        <w:spacing w:line="360" w:lineRule="auto"/>
        <w:ind w:right="480"/>
        <w:jc w:val="center"/>
        <w:rPr>
          <w:rFonts w:ascii="宋体" w:cs="宋体"/>
          <w:b/>
          <w:color w:val="000000"/>
          <w:kern w:val="0"/>
          <w:sz w:val="32"/>
          <w:szCs w:val="32"/>
        </w:rPr>
      </w:pPr>
    </w:p>
    <w:p>
      <w:pPr>
        <w:snapToGrid w:val="0"/>
        <w:spacing w:line="360" w:lineRule="auto"/>
        <w:ind w:right="480"/>
        <w:jc w:val="center"/>
        <w:rPr>
          <w:rFonts w:ascii="宋体" w:cs="宋体"/>
          <w:b/>
          <w:color w:val="000000"/>
          <w:kern w:val="0"/>
          <w:sz w:val="32"/>
          <w:szCs w:val="32"/>
        </w:rPr>
      </w:pPr>
    </w:p>
    <w:p>
      <w:pPr>
        <w:snapToGrid w:val="0"/>
        <w:spacing w:line="360" w:lineRule="auto"/>
        <w:ind w:right="480"/>
        <w:jc w:val="center"/>
        <w:rPr>
          <w:rFonts w:ascii="宋体" w:cs="宋体"/>
          <w:b/>
          <w:color w:val="000000"/>
          <w:kern w:val="0"/>
          <w:sz w:val="32"/>
          <w:szCs w:val="32"/>
        </w:rPr>
      </w:pPr>
    </w:p>
    <w:p>
      <w:pPr>
        <w:snapToGrid w:val="0"/>
        <w:spacing w:line="360" w:lineRule="auto"/>
        <w:ind w:right="480"/>
        <w:jc w:val="center"/>
        <w:rPr>
          <w:rFonts w:ascii="宋体" w:cs="宋体"/>
          <w:b/>
          <w:color w:val="000000"/>
          <w:kern w:val="0"/>
          <w:sz w:val="32"/>
          <w:szCs w:val="32"/>
        </w:rPr>
      </w:pPr>
    </w:p>
    <w:p>
      <w:pPr>
        <w:pStyle w:val="117"/>
        <w:spacing w:after="120"/>
        <w:ind w:firstLine="0"/>
        <w:jc w:val="both"/>
        <w:rPr>
          <w:b/>
          <w:color w:val="000000"/>
          <w:sz w:val="32"/>
          <w:szCs w:val="32"/>
        </w:rPr>
      </w:pPr>
    </w:p>
    <w:p>
      <w:pPr>
        <w:pStyle w:val="117"/>
        <w:spacing w:after="120"/>
        <w:ind w:firstLine="0"/>
        <w:jc w:val="both"/>
        <w:rPr>
          <w:b/>
          <w:color w:val="000000"/>
          <w:sz w:val="32"/>
          <w:szCs w:val="32"/>
        </w:rPr>
      </w:pPr>
    </w:p>
    <w:p>
      <w:pPr>
        <w:pStyle w:val="117"/>
        <w:spacing w:after="120"/>
        <w:ind w:firstLine="0"/>
        <w:jc w:val="both"/>
        <w:rPr>
          <w:b/>
          <w:color w:val="000000"/>
          <w:sz w:val="32"/>
          <w:szCs w:val="32"/>
        </w:rPr>
      </w:pPr>
    </w:p>
    <w:p>
      <w:pPr>
        <w:pStyle w:val="117"/>
        <w:spacing w:after="120"/>
        <w:ind w:firstLine="0"/>
        <w:jc w:val="both"/>
        <w:rPr>
          <w:b/>
          <w:color w:val="000000"/>
          <w:sz w:val="32"/>
          <w:szCs w:val="32"/>
        </w:rPr>
      </w:pPr>
    </w:p>
    <w:p>
      <w:pPr>
        <w:pStyle w:val="117"/>
        <w:spacing w:after="120"/>
        <w:ind w:firstLine="0"/>
        <w:jc w:val="both"/>
        <w:rPr>
          <w:b/>
          <w:color w:val="000000"/>
          <w:sz w:val="32"/>
          <w:szCs w:val="32"/>
          <w:highlight w:val="none"/>
        </w:rPr>
      </w:pPr>
      <w:r>
        <w:rPr>
          <w:rFonts w:hint="eastAsia"/>
          <w:b/>
          <w:color w:val="000000"/>
          <w:sz w:val="32"/>
          <w:szCs w:val="32"/>
        </w:rPr>
        <w:t>一、投标函</w:t>
      </w:r>
    </w:p>
    <w:p>
      <w:pPr>
        <w:snapToGrid w:val="0"/>
        <w:spacing w:beforeLines="50" w:after="50" w:line="600" w:lineRule="exact"/>
        <w:jc w:val="center"/>
        <w:rPr>
          <w:rFonts w:ascii="宋体" w:cs="宋体"/>
          <w:color w:val="000000"/>
          <w:sz w:val="36"/>
          <w:szCs w:val="36"/>
          <w:highlight w:val="none"/>
        </w:rPr>
      </w:pPr>
      <w:r>
        <w:rPr>
          <w:rFonts w:hint="eastAsia" w:ascii="宋体" w:hAnsi="宋体" w:cs="宋体"/>
          <w:color w:val="000000"/>
          <w:sz w:val="36"/>
          <w:szCs w:val="36"/>
          <w:highlight w:val="none"/>
        </w:rPr>
        <w:t>投标函</w:t>
      </w:r>
    </w:p>
    <w:p>
      <w:pPr>
        <w:snapToGrid w:val="0"/>
        <w:spacing w:beforeLines="50" w:after="50" w:line="360" w:lineRule="exact"/>
        <w:jc w:val="center"/>
        <w:rPr>
          <w:rFonts w:ascii="宋体" w:cs="宋体"/>
          <w:b/>
          <w:color w:val="000000"/>
          <w:szCs w:val="21"/>
          <w:highlight w:val="none"/>
        </w:rPr>
      </w:pPr>
    </w:p>
    <w:p>
      <w:pPr>
        <w:snapToGrid w:val="0"/>
        <w:spacing w:line="360" w:lineRule="exact"/>
        <w:rPr>
          <w:rFonts w:ascii="宋体" w:cs="宋体"/>
          <w:color w:val="000000"/>
          <w:szCs w:val="21"/>
          <w:highlight w:val="none"/>
        </w:rPr>
      </w:pPr>
      <w:r>
        <w:rPr>
          <w:rFonts w:hint="eastAsia" w:ascii="宋体" w:hAnsi="宋体" w:cs="宋体"/>
          <w:color w:val="000000"/>
          <w:szCs w:val="21"/>
          <w:highlight w:val="none"/>
        </w:rPr>
        <w:t>致：</w:t>
      </w:r>
      <w:r>
        <w:rPr>
          <w:rFonts w:hint="eastAsia" w:ascii="宋体" w:hAnsi="宋体" w:cs="宋体"/>
          <w:color w:val="000000"/>
          <w:highlight w:val="none"/>
          <w:u w:val="single"/>
        </w:rPr>
        <w:t>（采购代理机构名称）</w:t>
      </w:r>
      <w:r>
        <w:rPr>
          <w:rFonts w:hint="eastAsia" w:ascii="宋体" w:hAnsi="宋体" w:cs="宋体"/>
          <w:color w:val="000000"/>
          <w:szCs w:val="21"/>
          <w:highlight w:val="none"/>
        </w:rPr>
        <w:t>：</w:t>
      </w:r>
    </w:p>
    <w:p>
      <w:pPr>
        <w:snapToGrid w:val="0"/>
        <w:spacing w:line="360" w:lineRule="exact"/>
        <w:ind w:firstLine="420" w:firstLineChars="200"/>
        <w:rPr>
          <w:rFonts w:ascii="宋体" w:cs="宋体"/>
          <w:color w:val="000000"/>
          <w:szCs w:val="21"/>
        </w:rPr>
      </w:pPr>
      <w:r>
        <w:rPr>
          <w:rFonts w:hint="eastAsia" w:ascii="宋体" w:hAnsi="宋体" w:cs="宋体"/>
          <w:color w:val="000000"/>
          <w:szCs w:val="21"/>
          <w:highlight w:val="none"/>
        </w:rPr>
        <w:t>根据贵方为</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rPr>
        <w:t>项目的招标公告</w:t>
      </w:r>
      <w:r>
        <w:rPr>
          <w:rFonts w:ascii="宋体" w:hAnsi="宋体" w:cs="宋体"/>
          <w:color w:val="000000"/>
          <w:szCs w:val="21"/>
          <w:highlight w:val="none"/>
        </w:rPr>
        <w:t>/</w:t>
      </w:r>
      <w:r>
        <w:rPr>
          <w:rFonts w:hint="eastAsia" w:ascii="宋体" w:hAnsi="宋体" w:cs="宋体"/>
          <w:color w:val="000000"/>
          <w:szCs w:val="21"/>
          <w:highlight w:val="none"/>
        </w:rPr>
        <w:t>投标邀请书（项目编号：</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rPr>
        <w:t>），签字代表</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rPr>
        <w:t>（全名）经正式授权并代表投标人</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rPr>
        <w:t>（</w:t>
      </w:r>
      <w:r>
        <w:rPr>
          <w:rFonts w:hint="eastAsia" w:ascii="宋体" w:hAnsi="宋体" w:cs="宋体"/>
          <w:color w:val="000000"/>
          <w:szCs w:val="21"/>
        </w:rPr>
        <w:t>投标人名称）提交投标文件</w:t>
      </w:r>
      <w:r>
        <w:rPr>
          <w:rFonts w:ascii="宋体" w:hAnsi="宋体" w:cs="宋体"/>
          <w:color w:val="000000"/>
          <w:szCs w:val="21"/>
        </w:rPr>
        <w:t>(</w:t>
      </w:r>
      <w:r>
        <w:rPr>
          <w:rFonts w:hint="eastAsia" w:ascii="宋体" w:hAnsi="宋体" w:cs="宋体"/>
          <w:color w:val="000000"/>
          <w:szCs w:val="21"/>
        </w:rPr>
        <w:t>其中</w:t>
      </w:r>
      <w:r>
        <w:rPr>
          <w:rFonts w:hint="eastAsia" w:ascii="宋体" w:hAnsi="宋体" w:cs="宋体"/>
          <w:color w:val="000000"/>
          <w:szCs w:val="21"/>
          <w:lang w:val="en-US" w:eastAsia="zh-CN"/>
        </w:rPr>
        <w:t>包含</w:t>
      </w:r>
      <w:r>
        <w:rPr>
          <w:rFonts w:hint="eastAsia" w:ascii="宋体" w:hAnsi="宋体" w:cs="宋体"/>
          <w:color w:val="000000"/>
          <w:szCs w:val="21"/>
        </w:rPr>
        <w:t>资格文件；商务</w:t>
      </w:r>
      <w:r>
        <w:rPr>
          <w:rFonts w:hint="eastAsia" w:ascii="宋体" w:hAnsi="宋体" w:cs="宋体"/>
          <w:color w:val="000000"/>
          <w:szCs w:val="21"/>
          <w:lang w:val="en-US" w:eastAsia="zh-CN"/>
        </w:rPr>
        <w:t>技术</w:t>
      </w:r>
      <w:r>
        <w:rPr>
          <w:rFonts w:hint="eastAsia" w:ascii="宋体" w:hAnsi="宋体" w:cs="宋体"/>
          <w:color w:val="000000"/>
          <w:szCs w:val="21"/>
        </w:rPr>
        <w:t>文件、报价文件</w:t>
      </w:r>
      <w:r>
        <w:rPr>
          <w:rFonts w:ascii="宋体" w:hAnsi="宋体" w:cs="宋体"/>
          <w:color w:val="000000"/>
          <w:szCs w:val="21"/>
        </w:rPr>
        <w:t>)</w:t>
      </w:r>
      <w:r>
        <w:rPr>
          <w:rFonts w:hint="eastAsia" w:ascii="宋体" w:hAnsi="宋体" w:cs="宋体"/>
          <w:color w:val="000000"/>
          <w:szCs w:val="21"/>
        </w:rPr>
        <w:t>。</w:t>
      </w:r>
    </w:p>
    <w:p>
      <w:pPr>
        <w:snapToGrid w:val="0"/>
        <w:spacing w:line="360" w:lineRule="exact"/>
        <w:ind w:firstLine="420" w:firstLineChars="200"/>
        <w:rPr>
          <w:rFonts w:ascii="宋体" w:cs="宋体"/>
          <w:color w:val="000000"/>
          <w:szCs w:val="21"/>
        </w:rPr>
      </w:pPr>
      <w:r>
        <w:rPr>
          <w:rFonts w:hint="eastAsia" w:ascii="宋体" w:hAnsi="宋体" w:cs="宋体"/>
          <w:color w:val="000000"/>
          <w:szCs w:val="21"/>
        </w:rPr>
        <w:t>据此函，签字代表宣布同意如下：</w:t>
      </w:r>
    </w:p>
    <w:p>
      <w:pPr>
        <w:snapToGrid w:val="0"/>
        <w:spacing w:line="360" w:lineRule="exact"/>
        <w:ind w:firstLine="420" w:firstLineChars="200"/>
        <w:rPr>
          <w:rFonts w:ascii="宋体" w:cs="宋体"/>
          <w:color w:val="000000"/>
          <w:szCs w:val="21"/>
        </w:rPr>
      </w:pPr>
      <w:r>
        <w:rPr>
          <w:rFonts w:ascii="宋体" w:hAnsi="宋体" w:cs="宋体"/>
          <w:color w:val="000000"/>
          <w:szCs w:val="21"/>
        </w:rPr>
        <w:t>1.</w:t>
      </w:r>
      <w:r>
        <w:rPr>
          <w:rFonts w:hint="eastAsia" w:ascii="宋体" w:hAnsi="宋体" w:cs="宋体"/>
          <w:color w:val="000000"/>
          <w:szCs w:val="21"/>
        </w:rPr>
        <w:t>投标人已详细审查全部“招标文件”，包括修改文件（如有的话）以及全部参考资料和有关附件，已经了解我方对于招标文件、采购过程、采购结果有依法进行询问、质疑、投诉的权利及相关渠道和要求。</w:t>
      </w:r>
    </w:p>
    <w:p>
      <w:pPr>
        <w:snapToGrid w:val="0"/>
        <w:spacing w:line="360" w:lineRule="exact"/>
        <w:ind w:firstLine="420" w:firstLineChars="200"/>
        <w:rPr>
          <w:rFonts w:ascii="宋体" w:cs="宋体"/>
          <w:color w:val="000000"/>
          <w:szCs w:val="21"/>
        </w:rPr>
      </w:pPr>
      <w:r>
        <w:rPr>
          <w:rFonts w:ascii="宋体" w:hAnsi="宋体" w:cs="宋体"/>
          <w:color w:val="000000"/>
          <w:szCs w:val="21"/>
        </w:rPr>
        <w:t>2.</w:t>
      </w:r>
      <w:r>
        <w:rPr>
          <w:rFonts w:hint="eastAsia" w:ascii="宋体" w:hAnsi="宋体" w:cs="宋体"/>
          <w:color w:val="000000"/>
          <w:szCs w:val="21"/>
        </w:rPr>
        <w:t>投标人在投标之前已经与贵方进行了充分的沟通，完全理解并接受招标文件的各项规定和要求，对招标文件的合理性、合法性不再有异议。</w:t>
      </w:r>
    </w:p>
    <w:p>
      <w:pPr>
        <w:snapToGrid w:val="0"/>
        <w:spacing w:line="360" w:lineRule="exact"/>
        <w:ind w:firstLine="420" w:firstLineChars="200"/>
        <w:rPr>
          <w:rFonts w:ascii="宋体" w:cs="宋体"/>
          <w:color w:val="000000"/>
          <w:szCs w:val="21"/>
        </w:rPr>
      </w:pPr>
      <w:r>
        <w:rPr>
          <w:rFonts w:ascii="宋体" w:hAnsi="宋体" w:cs="宋体"/>
          <w:color w:val="000000"/>
          <w:szCs w:val="21"/>
        </w:rPr>
        <w:t>3.</w:t>
      </w:r>
      <w:r>
        <w:rPr>
          <w:rFonts w:hint="eastAsia" w:ascii="宋体" w:hAnsi="宋体" w:cs="宋体"/>
          <w:color w:val="000000"/>
          <w:szCs w:val="21"/>
        </w:rPr>
        <w:t>本投标有效期自开标日起个日</w:t>
      </w:r>
      <w:r>
        <w:rPr>
          <w:rFonts w:hint="eastAsia" w:ascii="宋体" w:hAnsi="宋体" w:cs="宋体"/>
          <w:color w:val="000000"/>
          <w:szCs w:val="21"/>
          <w:u w:val="single"/>
          <w:lang w:val="en-US" w:eastAsia="zh-CN"/>
        </w:rPr>
        <w:t xml:space="preserve">             </w:t>
      </w:r>
      <w:r>
        <w:rPr>
          <w:rFonts w:hint="eastAsia" w:ascii="宋体" w:hAnsi="宋体" w:cs="宋体"/>
          <w:color w:val="000000"/>
          <w:szCs w:val="21"/>
        </w:rPr>
        <w:t>（自然日）。</w:t>
      </w:r>
    </w:p>
    <w:p>
      <w:pPr>
        <w:snapToGrid w:val="0"/>
        <w:spacing w:line="360" w:lineRule="exact"/>
        <w:ind w:firstLine="420" w:firstLineChars="200"/>
        <w:rPr>
          <w:rFonts w:ascii="宋体" w:cs="宋体"/>
          <w:color w:val="000000"/>
          <w:szCs w:val="21"/>
        </w:rPr>
      </w:pPr>
      <w:r>
        <w:rPr>
          <w:rFonts w:ascii="宋体" w:hAnsi="宋体" w:cs="宋体"/>
          <w:color w:val="000000"/>
          <w:szCs w:val="21"/>
        </w:rPr>
        <w:t>4.</w:t>
      </w:r>
      <w:r>
        <w:rPr>
          <w:rFonts w:hint="eastAsia" w:ascii="宋体" w:hAnsi="宋体" w:cs="宋体"/>
          <w:color w:val="000000"/>
          <w:szCs w:val="21"/>
        </w:rPr>
        <w:t>如中标，本投标文件至本项目合同履行完毕止均保持有效，本投标人将按“招标文件”及政府采购法律、法规的规定履行合同责任和义务。</w:t>
      </w:r>
    </w:p>
    <w:p>
      <w:pPr>
        <w:snapToGrid w:val="0"/>
        <w:spacing w:line="360" w:lineRule="exact"/>
        <w:ind w:firstLine="420" w:firstLineChars="200"/>
        <w:rPr>
          <w:rFonts w:ascii="宋体" w:cs="宋体"/>
          <w:color w:val="000000"/>
          <w:szCs w:val="21"/>
        </w:rPr>
      </w:pPr>
      <w:r>
        <w:rPr>
          <w:rFonts w:ascii="宋体" w:hAnsi="宋体" w:cs="宋体"/>
          <w:color w:val="000000"/>
          <w:szCs w:val="21"/>
        </w:rPr>
        <w:t>5.</w:t>
      </w:r>
      <w:r>
        <w:rPr>
          <w:rFonts w:hint="eastAsia" w:ascii="宋体" w:hAnsi="宋体" w:cs="宋体"/>
          <w:color w:val="000000"/>
          <w:szCs w:val="21"/>
        </w:rPr>
        <w:t>投标人同意按照贵方要求提供与投标有关的一切数据或资料。</w:t>
      </w:r>
    </w:p>
    <w:p>
      <w:pPr>
        <w:snapToGrid w:val="0"/>
        <w:spacing w:line="360" w:lineRule="exact"/>
        <w:ind w:firstLine="420" w:firstLineChars="200"/>
        <w:rPr>
          <w:rFonts w:ascii="宋体" w:cs="宋体"/>
          <w:color w:val="000000"/>
          <w:szCs w:val="21"/>
        </w:rPr>
      </w:pPr>
      <w:r>
        <w:rPr>
          <w:rFonts w:ascii="宋体" w:hAnsi="宋体" w:cs="宋体"/>
          <w:color w:val="000000"/>
          <w:szCs w:val="21"/>
        </w:rPr>
        <w:t>6.</w:t>
      </w:r>
      <w:r>
        <w:rPr>
          <w:rFonts w:hint="eastAsia" w:ascii="宋体" w:hAnsi="宋体" w:cs="宋体"/>
          <w:color w:val="000000"/>
          <w:szCs w:val="21"/>
        </w:rPr>
        <w:t>与本投标有关的一切正式往来信函请寄：</w:t>
      </w:r>
    </w:p>
    <w:p>
      <w:pPr>
        <w:snapToGrid w:val="0"/>
        <w:spacing w:line="360" w:lineRule="exact"/>
        <w:rPr>
          <w:rFonts w:ascii="宋体" w:cs="宋体"/>
          <w:color w:val="000000"/>
          <w:szCs w:val="21"/>
        </w:rPr>
      </w:pPr>
      <w:r>
        <w:rPr>
          <w:rFonts w:hint="eastAsia" w:ascii="宋体" w:hAnsi="宋体" w:cs="宋体"/>
          <w:color w:val="000000"/>
          <w:szCs w:val="21"/>
        </w:rPr>
        <w:t>地址：</w:t>
      </w:r>
      <w:r>
        <w:rPr>
          <w:rFonts w:hint="eastAsia" w:ascii="宋体" w:hAnsi="宋体" w:cs="宋体"/>
          <w:color w:val="000000"/>
          <w:szCs w:val="21"/>
          <w:u w:val="single"/>
          <w:lang w:val="en-US" w:eastAsia="zh-CN"/>
        </w:rPr>
        <w:t xml:space="preserve">             </w:t>
      </w:r>
      <w:r>
        <w:rPr>
          <w:rFonts w:hint="eastAsia" w:ascii="宋体" w:hAnsi="宋体" w:cs="宋体"/>
          <w:color w:val="000000"/>
          <w:szCs w:val="21"/>
        </w:rPr>
        <w:t>邮编：</w:t>
      </w:r>
      <w:r>
        <w:rPr>
          <w:rFonts w:hint="eastAsia" w:ascii="宋体" w:hAnsi="宋体" w:cs="宋体"/>
          <w:color w:val="000000"/>
          <w:szCs w:val="21"/>
          <w:u w:val="single"/>
          <w:lang w:val="en-US" w:eastAsia="zh-CN"/>
        </w:rPr>
        <w:t xml:space="preserve">             </w:t>
      </w:r>
      <w:r>
        <w:rPr>
          <w:rFonts w:hint="eastAsia" w:ascii="宋体" w:hAnsi="宋体" w:cs="宋体"/>
          <w:color w:val="000000"/>
          <w:szCs w:val="21"/>
        </w:rPr>
        <w:t>电话：</w:t>
      </w:r>
      <w:r>
        <w:rPr>
          <w:rFonts w:hint="eastAsia" w:ascii="宋体" w:hAnsi="宋体" w:cs="宋体"/>
          <w:color w:val="000000"/>
          <w:szCs w:val="21"/>
          <w:u w:val="single"/>
          <w:lang w:val="en-US" w:eastAsia="zh-CN"/>
        </w:rPr>
        <w:t xml:space="preserve">             </w:t>
      </w:r>
    </w:p>
    <w:p>
      <w:pPr>
        <w:snapToGrid w:val="0"/>
        <w:spacing w:line="360" w:lineRule="exact"/>
        <w:rPr>
          <w:rFonts w:ascii="宋体" w:cs="宋体"/>
          <w:color w:val="000000"/>
          <w:szCs w:val="21"/>
          <w:u w:val="single"/>
        </w:rPr>
      </w:pPr>
      <w:r>
        <w:rPr>
          <w:rFonts w:hint="eastAsia" w:ascii="宋体" w:hAnsi="宋体" w:cs="宋体"/>
          <w:color w:val="000000"/>
          <w:szCs w:val="21"/>
        </w:rPr>
        <w:t>传真：</w:t>
      </w:r>
      <w:r>
        <w:rPr>
          <w:rFonts w:hint="eastAsia" w:ascii="宋体" w:hAnsi="宋体" w:cs="宋体"/>
          <w:color w:val="000000"/>
          <w:szCs w:val="21"/>
          <w:u w:val="single"/>
          <w:lang w:val="en-US" w:eastAsia="zh-CN"/>
        </w:rPr>
        <w:t xml:space="preserve">             </w:t>
      </w:r>
      <w:r>
        <w:rPr>
          <w:rFonts w:hint="eastAsia" w:ascii="宋体" w:hAnsi="宋体" w:cs="宋体"/>
          <w:color w:val="000000"/>
          <w:szCs w:val="21"/>
        </w:rPr>
        <w:t>电子邮箱地址：</w:t>
      </w:r>
      <w:r>
        <w:rPr>
          <w:rFonts w:hint="eastAsia" w:ascii="宋体" w:hAnsi="宋体" w:cs="宋体"/>
          <w:color w:val="000000"/>
          <w:szCs w:val="21"/>
          <w:u w:val="single"/>
          <w:lang w:val="en-US" w:eastAsia="zh-CN"/>
        </w:rPr>
        <w:t xml:space="preserve">             </w:t>
      </w:r>
    </w:p>
    <w:p>
      <w:pPr>
        <w:snapToGrid w:val="0"/>
        <w:spacing w:line="360" w:lineRule="exact"/>
        <w:rPr>
          <w:rFonts w:ascii="宋体" w:cs="宋体"/>
          <w:color w:val="000000"/>
          <w:szCs w:val="21"/>
        </w:rPr>
      </w:pPr>
      <w:r>
        <w:rPr>
          <w:rFonts w:hint="eastAsia" w:ascii="宋体" w:hAnsi="宋体" w:cs="宋体"/>
          <w:color w:val="000000"/>
          <w:szCs w:val="21"/>
        </w:rPr>
        <w:t>投标人代表姓名：</w:t>
      </w:r>
      <w:r>
        <w:rPr>
          <w:rFonts w:hint="eastAsia" w:ascii="宋体" w:hAnsi="宋体" w:cs="宋体"/>
          <w:color w:val="000000"/>
          <w:szCs w:val="21"/>
          <w:u w:val="single"/>
          <w:lang w:val="en-US" w:eastAsia="zh-CN"/>
        </w:rPr>
        <w:t xml:space="preserve">             </w:t>
      </w:r>
      <w:r>
        <w:rPr>
          <w:rFonts w:hint="eastAsia" w:ascii="宋体" w:hAnsi="宋体" w:cs="宋体"/>
          <w:color w:val="000000"/>
          <w:szCs w:val="21"/>
        </w:rPr>
        <w:t>职务：</w:t>
      </w:r>
      <w:r>
        <w:rPr>
          <w:rFonts w:hint="eastAsia" w:ascii="宋体" w:hAnsi="宋体" w:cs="宋体"/>
          <w:color w:val="000000"/>
          <w:szCs w:val="21"/>
          <w:u w:val="single"/>
          <w:lang w:val="en-US" w:eastAsia="zh-CN"/>
        </w:rPr>
        <w:t xml:space="preserve">             </w:t>
      </w:r>
    </w:p>
    <w:p>
      <w:pPr>
        <w:snapToGrid w:val="0"/>
        <w:spacing w:line="360" w:lineRule="exact"/>
        <w:rPr>
          <w:rFonts w:ascii="宋体" w:cs="宋体"/>
          <w:color w:val="000000"/>
          <w:szCs w:val="21"/>
        </w:rPr>
      </w:pPr>
      <w:r>
        <w:rPr>
          <w:rFonts w:hint="eastAsia" w:ascii="宋体" w:hAnsi="宋体" w:cs="宋体"/>
          <w:color w:val="000000"/>
          <w:szCs w:val="21"/>
        </w:rPr>
        <w:t>投标人名称：</w:t>
      </w:r>
      <w:r>
        <w:rPr>
          <w:rFonts w:hint="eastAsia" w:ascii="宋体" w:hAnsi="宋体" w:cs="宋体"/>
          <w:color w:val="000000"/>
          <w:szCs w:val="21"/>
          <w:u w:val="single"/>
          <w:lang w:val="en-US" w:eastAsia="zh-CN"/>
        </w:rPr>
        <w:t xml:space="preserve">             </w:t>
      </w:r>
    </w:p>
    <w:p>
      <w:pPr>
        <w:snapToGrid w:val="0"/>
        <w:spacing w:line="360" w:lineRule="exact"/>
        <w:rPr>
          <w:rFonts w:ascii="宋体" w:cs="宋体"/>
          <w:color w:val="000000"/>
          <w:szCs w:val="21"/>
        </w:rPr>
      </w:pPr>
      <w:r>
        <w:rPr>
          <w:rFonts w:hint="eastAsia" w:ascii="宋体" w:hAnsi="宋体" w:cs="宋体"/>
          <w:color w:val="000000"/>
          <w:szCs w:val="21"/>
        </w:rPr>
        <w:t>开户银行：</w:t>
      </w:r>
      <w:r>
        <w:rPr>
          <w:rFonts w:hint="eastAsia" w:ascii="宋体" w:hAnsi="宋体" w:cs="宋体"/>
          <w:color w:val="000000"/>
          <w:szCs w:val="21"/>
          <w:u w:val="single"/>
          <w:lang w:val="en-US" w:eastAsia="zh-CN"/>
        </w:rPr>
        <w:t xml:space="preserve">             </w:t>
      </w:r>
      <w:r>
        <w:rPr>
          <w:rFonts w:hint="eastAsia" w:ascii="宋体" w:hAnsi="宋体" w:cs="宋体"/>
          <w:color w:val="000000"/>
          <w:szCs w:val="21"/>
        </w:rPr>
        <w:t>银行账号：</w:t>
      </w:r>
      <w:r>
        <w:rPr>
          <w:rFonts w:hint="eastAsia" w:ascii="宋体" w:hAnsi="宋体" w:cs="宋体"/>
          <w:color w:val="000000"/>
          <w:szCs w:val="21"/>
          <w:u w:val="single"/>
          <w:lang w:val="en-US" w:eastAsia="zh-CN"/>
        </w:rPr>
        <w:t xml:space="preserve">             </w:t>
      </w:r>
    </w:p>
    <w:p>
      <w:pPr>
        <w:snapToGrid w:val="0"/>
        <w:spacing w:line="360" w:lineRule="exact"/>
        <w:rPr>
          <w:rFonts w:ascii="宋体" w:cs="宋体"/>
          <w:color w:val="000000"/>
          <w:szCs w:val="21"/>
        </w:rPr>
      </w:pPr>
      <w:r>
        <w:rPr>
          <w:rFonts w:hint="eastAsia" w:ascii="宋体" w:hAnsi="宋体" w:cs="宋体"/>
          <w:color w:val="000000"/>
          <w:szCs w:val="21"/>
        </w:rPr>
        <w:t>法定代表人（负责人）或授权代表（签字或电子签名）：</w:t>
      </w:r>
      <w:r>
        <w:rPr>
          <w:rFonts w:hint="eastAsia" w:ascii="宋体" w:hAnsi="宋体" w:cs="宋体"/>
          <w:color w:val="000000"/>
          <w:szCs w:val="21"/>
          <w:u w:val="single"/>
          <w:lang w:val="en-US" w:eastAsia="zh-CN"/>
        </w:rPr>
        <w:t xml:space="preserve">             </w:t>
      </w:r>
    </w:p>
    <w:p>
      <w:pPr>
        <w:pStyle w:val="36"/>
        <w:snapToGrid w:val="0"/>
        <w:spacing w:before="295" w:after="295" w:line="360" w:lineRule="exact"/>
        <w:jc w:val="center"/>
        <w:rPr>
          <w:rFonts w:hAnsi="宋体" w:cs="宋体"/>
          <w:color w:val="000000"/>
        </w:rPr>
      </w:pPr>
      <w:r>
        <w:rPr>
          <w:rFonts w:hint="eastAsia" w:hAnsi="宋体" w:cs="宋体"/>
          <w:color w:val="000000"/>
        </w:rPr>
        <w:t>投标人名称（电子公章）：</w:t>
      </w:r>
      <w:r>
        <w:rPr>
          <w:rFonts w:hint="eastAsia" w:ascii="宋体" w:hAnsi="宋体" w:cs="宋体"/>
          <w:color w:val="000000"/>
          <w:szCs w:val="21"/>
          <w:u w:val="single"/>
          <w:lang w:val="en-US" w:eastAsia="zh-CN"/>
        </w:rPr>
        <w:t xml:space="preserve">                         </w:t>
      </w:r>
    </w:p>
    <w:p>
      <w:pPr>
        <w:snapToGrid w:val="0"/>
        <w:spacing w:line="360" w:lineRule="auto"/>
        <w:ind w:firstLine="2940" w:firstLineChars="1400"/>
        <w:jc w:val="right"/>
        <w:rPr>
          <w:rFonts w:ascii="宋体" w:cs="宋体"/>
          <w:color w:val="000000"/>
          <w:kern w:val="0"/>
          <w:sz w:val="24"/>
          <w:lang w:val="zh-CN"/>
        </w:rPr>
      </w:pPr>
      <w:r>
        <w:rPr>
          <w:rFonts w:hint="eastAsia" w:ascii="宋体" w:hAnsi="宋体" w:cs="宋体"/>
          <w:color w:val="000000"/>
        </w:rPr>
        <w:t>年</w:t>
      </w:r>
      <w:r>
        <w:rPr>
          <w:rFonts w:hint="eastAsia" w:ascii="宋体" w:hAnsi="宋体" w:cs="宋体"/>
          <w:color w:val="000000"/>
          <w:lang w:val="en-US" w:eastAsia="zh-CN"/>
        </w:rPr>
        <w:t xml:space="preserve">  </w:t>
      </w:r>
      <w:r>
        <w:rPr>
          <w:rFonts w:hint="eastAsia" w:ascii="宋体" w:hAnsi="宋体" w:cs="宋体"/>
          <w:color w:val="000000"/>
        </w:rPr>
        <w:t>月</w:t>
      </w:r>
      <w:r>
        <w:rPr>
          <w:rFonts w:hint="eastAsia" w:ascii="宋体" w:hAnsi="宋体" w:cs="宋体"/>
          <w:color w:val="000000"/>
          <w:lang w:val="en-US" w:eastAsia="zh-CN"/>
        </w:rPr>
        <w:t xml:space="preserve">  </w:t>
      </w:r>
      <w:r>
        <w:rPr>
          <w:rFonts w:hint="eastAsia" w:ascii="宋体" w:hAnsi="宋体" w:cs="宋体"/>
          <w:color w:val="000000"/>
        </w:rPr>
        <w:t>日</w:t>
      </w:r>
    </w:p>
    <w:p>
      <w:pPr>
        <w:autoSpaceDE w:val="0"/>
        <w:autoSpaceDN w:val="0"/>
        <w:spacing w:line="360" w:lineRule="auto"/>
        <w:ind w:left="4620" w:leftChars="2200" w:right="1119" w:rightChars="533" w:firstLine="4560" w:firstLineChars="1900"/>
        <w:jc w:val="left"/>
        <w:rPr>
          <w:rFonts w:ascii="宋体" w:cs="宋体"/>
          <w:color w:val="000000"/>
          <w:kern w:val="0"/>
          <w:sz w:val="24"/>
          <w:lang w:val="zh-CN"/>
        </w:rPr>
      </w:pPr>
    </w:p>
    <w:p>
      <w:pPr>
        <w:spacing w:line="360" w:lineRule="auto"/>
        <w:ind w:firstLine="482" w:firstLineChars="200"/>
        <w:rPr>
          <w:rFonts w:ascii="宋体" w:cs="宋体"/>
          <w:b/>
          <w:color w:val="000000"/>
          <w:kern w:val="0"/>
          <w:sz w:val="24"/>
        </w:rPr>
      </w:pPr>
    </w:p>
    <w:p>
      <w:pPr>
        <w:pStyle w:val="694"/>
        <w:keepNext w:val="0"/>
        <w:pageBreakBefore w:val="0"/>
        <w:tabs>
          <w:tab w:val="clear" w:pos="720"/>
        </w:tabs>
        <w:snapToGrid w:val="0"/>
        <w:spacing w:before="120" w:after="120"/>
        <w:ind w:firstLine="643"/>
        <w:outlineLvl w:val="9"/>
        <w:rPr>
          <w:rFonts w:ascii="宋体" w:hAnsi="宋体" w:eastAsia="宋体" w:cs="宋体"/>
          <w:color w:val="000000"/>
          <w:kern w:val="2"/>
          <w:sz w:val="32"/>
          <w:szCs w:val="32"/>
        </w:rPr>
      </w:pPr>
    </w:p>
    <w:p>
      <w:pPr>
        <w:pStyle w:val="694"/>
        <w:keepNext w:val="0"/>
        <w:pageBreakBefore w:val="0"/>
        <w:tabs>
          <w:tab w:val="clear" w:pos="720"/>
        </w:tabs>
        <w:snapToGrid w:val="0"/>
        <w:spacing w:before="120" w:after="120"/>
        <w:ind w:firstLine="643"/>
        <w:outlineLvl w:val="9"/>
        <w:rPr>
          <w:rFonts w:ascii="宋体" w:hAnsi="宋体" w:eastAsia="宋体" w:cs="宋体"/>
          <w:color w:val="000000"/>
          <w:kern w:val="2"/>
          <w:sz w:val="32"/>
          <w:szCs w:val="32"/>
        </w:rPr>
        <w:sectPr>
          <w:pgSz w:w="11906" w:h="16838"/>
          <w:pgMar w:top="1247" w:right="1418" w:bottom="1276" w:left="1418" w:header="851" w:footer="992" w:gutter="0"/>
          <w:pgNumType w:fmt="decimal"/>
          <w:cols w:space="720" w:num="1"/>
          <w:titlePg/>
          <w:docGrid w:linePitch="312" w:charSpace="0"/>
        </w:sectPr>
      </w:pPr>
    </w:p>
    <w:p>
      <w:pPr>
        <w:pStyle w:val="117"/>
        <w:ind w:firstLine="0"/>
        <w:jc w:val="both"/>
        <w:rPr>
          <w:b/>
          <w:color w:val="000000"/>
          <w:sz w:val="32"/>
          <w:szCs w:val="32"/>
        </w:rPr>
      </w:pPr>
      <w:r>
        <w:rPr>
          <w:rFonts w:hint="eastAsia"/>
          <w:b/>
          <w:color w:val="000000"/>
          <w:kern w:val="2"/>
          <w:sz w:val="32"/>
          <w:szCs w:val="32"/>
        </w:rPr>
        <w:t>二、</w:t>
      </w:r>
      <w:r>
        <w:rPr>
          <w:rFonts w:hint="eastAsia"/>
          <w:b/>
          <w:color w:val="000000"/>
          <w:kern w:val="2"/>
          <w:sz w:val="32"/>
          <w:szCs w:val="32"/>
          <w:lang w:eastAsia="zh-CN"/>
        </w:rPr>
        <w:t>投标报价明细</w:t>
      </w:r>
      <w:r>
        <w:rPr>
          <w:rFonts w:hint="eastAsia"/>
          <w:b/>
          <w:color w:val="000000"/>
          <w:sz w:val="32"/>
          <w:szCs w:val="32"/>
        </w:rPr>
        <w:t>表</w:t>
      </w:r>
    </w:p>
    <w:p>
      <w:pPr>
        <w:pStyle w:val="36"/>
        <w:snapToGrid w:val="0"/>
        <w:spacing w:before="295" w:after="295" w:line="360" w:lineRule="exact"/>
        <w:jc w:val="center"/>
        <w:rPr>
          <w:rFonts w:hint="eastAsia" w:hAnsi="宋体" w:cs="宋体"/>
          <w:color w:val="000000"/>
        </w:rPr>
      </w:pPr>
      <w:r>
        <w:rPr>
          <w:rFonts w:hint="eastAsia"/>
          <w:b/>
          <w:color w:val="000000"/>
          <w:kern w:val="2"/>
          <w:sz w:val="32"/>
          <w:szCs w:val="32"/>
          <w:lang w:eastAsia="zh-CN"/>
        </w:rPr>
        <w:t>投标报价明细</w:t>
      </w:r>
      <w:r>
        <w:rPr>
          <w:rFonts w:hint="eastAsia"/>
          <w:b/>
          <w:color w:val="000000"/>
          <w:sz w:val="32"/>
          <w:szCs w:val="32"/>
        </w:rPr>
        <w:t>表</w:t>
      </w:r>
    </w:p>
    <w:p>
      <w:pPr>
        <w:pStyle w:val="36"/>
        <w:snapToGrid w:val="0"/>
        <w:spacing w:before="295" w:after="295" w:line="360" w:lineRule="exact"/>
        <w:rPr>
          <w:rFonts w:hAnsi="宋体" w:cs="宋体"/>
          <w:color w:val="000000"/>
        </w:rPr>
      </w:pPr>
      <w:r>
        <w:rPr>
          <w:rFonts w:hint="eastAsia" w:hAnsi="宋体" w:cs="宋体"/>
          <w:color w:val="000000"/>
        </w:rPr>
        <w:t>单位：元</w:t>
      </w:r>
    </w:p>
    <w:tbl>
      <w:tblPr>
        <w:tblStyle w:val="72"/>
        <w:tblW w:w="90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986"/>
        <w:gridCol w:w="2050"/>
        <w:gridCol w:w="2351"/>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7" w:hRule="atLeast"/>
          <w:jc w:val="center"/>
        </w:trPr>
        <w:tc>
          <w:tcPr>
            <w:tcW w:w="807" w:type="dxa"/>
            <w:vAlign w:val="center"/>
          </w:tcPr>
          <w:p>
            <w:pPr>
              <w:jc w:val="center"/>
              <w:rPr>
                <w:rFonts w:ascii="宋体" w:cs="仿宋_GB2312"/>
                <w:szCs w:val="21"/>
              </w:rPr>
            </w:pPr>
            <w:r>
              <w:rPr>
                <w:rFonts w:hint="eastAsia" w:ascii="宋体" w:hAnsi="宋体" w:cs="仿宋_GB2312"/>
                <w:szCs w:val="21"/>
              </w:rPr>
              <w:t>序号</w:t>
            </w:r>
          </w:p>
        </w:tc>
        <w:tc>
          <w:tcPr>
            <w:tcW w:w="2986" w:type="dxa"/>
            <w:vAlign w:val="center"/>
          </w:tcPr>
          <w:p>
            <w:pPr>
              <w:spacing w:line="480" w:lineRule="exact"/>
              <w:jc w:val="center"/>
              <w:rPr>
                <w:rFonts w:hint="eastAsia" w:ascii="宋体" w:eastAsia="宋体" w:cs="宋体"/>
                <w:szCs w:val="21"/>
                <w:lang w:eastAsia="zh-CN"/>
              </w:rPr>
            </w:pPr>
            <w:r>
              <w:rPr>
                <w:rFonts w:hint="eastAsia" w:ascii="宋体" w:hAnsi="宋体" w:cs="宋体"/>
                <w:szCs w:val="21"/>
                <w:lang w:eastAsia="zh-CN"/>
              </w:rPr>
              <w:t>项目名称</w:t>
            </w:r>
          </w:p>
        </w:tc>
        <w:tc>
          <w:tcPr>
            <w:tcW w:w="2050" w:type="dxa"/>
            <w:vAlign w:val="center"/>
          </w:tcPr>
          <w:p>
            <w:pPr>
              <w:spacing w:line="480" w:lineRule="exact"/>
              <w:ind w:left="31680" w:hanging="67" w:hangingChars="32"/>
              <w:jc w:val="center"/>
              <w:rPr>
                <w:rFonts w:hint="eastAsia" w:ascii="宋体" w:eastAsia="宋体" w:cs="宋体"/>
                <w:szCs w:val="21"/>
                <w:lang w:eastAsia="zh-CN"/>
              </w:rPr>
            </w:pPr>
            <w:r>
              <w:rPr>
                <w:rFonts w:hint="eastAsia" w:ascii="宋体" w:cs="宋体"/>
                <w:szCs w:val="21"/>
                <w:lang w:eastAsia="zh-CN"/>
              </w:rPr>
              <w:t>服务内容</w:t>
            </w:r>
          </w:p>
        </w:tc>
        <w:tc>
          <w:tcPr>
            <w:tcW w:w="2351" w:type="dxa"/>
            <w:vAlign w:val="center"/>
          </w:tcPr>
          <w:p>
            <w:pPr>
              <w:spacing w:line="480" w:lineRule="exact"/>
              <w:jc w:val="center"/>
              <w:rPr>
                <w:rFonts w:ascii="宋体" w:cs="宋体"/>
                <w:szCs w:val="21"/>
              </w:rPr>
            </w:pPr>
            <w:r>
              <w:rPr>
                <w:rFonts w:hint="eastAsia" w:ascii="宋体" w:hAnsi="宋体" w:cs="宋体"/>
                <w:szCs w:val="21"/>
                <w:lang w:eastAsia="zh-CN"/>
              </w:rPr>
              <w:t>金额</w:t>
            </w:r>
            <w:r>
              <w:rPr>
                <w:rFonts w:hint="eastAsia" w:ascii="宋体" w:hAnsi="宋体" w:cs="宋体"/>
                <w:szCs w:val="21"/>
              </w:rPr>
              <w:t>（元）</w:t>
            </w:r>
          </w:p>
        </w:tc>
        <w:tc>
          <w:tcPr>
            <w:tcW w:w="879" w:type="dxa"/>
            <w:vAlign w:val="center"/>
          </w:tcPr>
          <w:p>
            <w:pPr>
              <w:jc w:val="center"/>
              <w:rPr>
                <w:rFonts w:ascii="宋体" w:cs="仿宋_GB2312"/>
                <w:szCs w:val="21"/>
              </w:rPr>
            </w:pPr>
            <w:r>
              <w:rPr>
                <w:rFonts w:hint="eastAsia" w:ascii="宋体" w:hAnsi="宋体"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7" w:hRule="atLeast"/>
          <w:jc w:val="center"/>
        </w:trPr>
        <w:tc>
          <w:tcPr>
            <w:tcW w:w="807" w:type="dxa"/>
            <w:vAlign w:val="center"/>
          </w:tcPr>
          <w:p>
            <w:pPr>
              <w:spacing w:line="360" w:lineRule="auto"/>
              <w:jc w:val="center"/>
              <w:rPr>
                <w:rFonts w:ascii="宋体" w:cs="仿宋_GB2312"/>
                <w:szCs w:val="21"/>
              </w:rPr>
            </w:pPr>
          </w:p>
        </w:tc>
        <w:tc>
          <w:tcPr>
            <w:tcW w:w="2986" w:type="dxa"/>
            <w:vAlign w:val="center"/>
          </w:tcPr>
          <w:p>
            <w:pPr>
              <w:pStyle w:val="89"/>
              <w:ind w:firstLine="0" w:firstLineChars="0"/>
              <w:jc w:val="center"/>
              <w:rPr>
                <w:rFonts w:ascii="Calibri" w:hAnsi="Calibri"/>
                <w:sz w:val="21"/>
                <w:szCs w:val="21"/>
              </w:rPr>
            </w:pPr>
          </w:p>
        </w:tc>
        <w:tc>
          <w:tcPr>
            <w:tcW w:w="2050" w:type="dxa"/>
            <w:vAlign w:val="center"/>
          </w:tcPr>
          <w:p>
            <w:pPr>
              <w:spacing w:line="360" w:lineRule="auto"/>
              <w:jc w:val="center"/>
              <w:rPr>
                <w:rFonts w:ascii="宋体" w:cs="仿宋_GB2312"/>
                <w:szCs w:val="21"/>
              </w:rPr>
            </w:pPr>
          </w:p>
        </w:tc>
        <w:tc>
          <w:tcPr>
            <w:tcW w:w="2351" w:type="dxa"/>
          </w:tcPr>
          <w:p>
            <w:pPr>
              <w:spacing w:line="360" w:lineRule="auto"/>
              <w:rPr>
                <w:rFonts w:ascii="宋体" w:cs="仿宋_GB2312"/>
                <w:szCs w:val="21"/>
              </w:rPr>
            </w:pPr>
          </w:p>
        </w:tc>
        <w:tc>
          <w:tcPr>
            <w:tcW w:w="879" w:type="dxa"/>
            <w:vAlign w:val="center"/>
          </w:tcPr>
          <w:p>
            <w:pPr>
              <w:spacing w:line="360" w:lineRule="auto"/>
              <w:rPr>
                <w:rFonts w:asci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807" w:type="dxa"/>
            <w:vAlign w:val="center"/>
          </w:tcPr>
          <w:p>
            <w:pPr>
              <w:spacing w:line="360" w:lineRule="auto"/>
              <w:jc w:val="center"/>
              <w:rPr>
                <w:rFonts w:ascii="宋体" w:cs="仿宋_GB2312"/>
                <w:szCs w:val="21"/>
              </w:rPr>
            </w:pPr>
          </w:p>
        </w:tc>
        <w:tc>
          <w:tcPr>
            <w:tcW w:w="2986" w:type="dxa"/>
            <w:vAlign w:val="center"/>
          </w:tcPr>
          <w:p>
            <w:pPr>
              <w:pStyle w:val="89"/>
              <w:ind w:firstLine="0" w:firstLineChars="0"/>
              <w:jc w:val="center"/>
              <w:rPr>
                <w:rFonts w:ascii="Calibri" w:hAnsi="Calibri"/>
                <w:sz w:val="21"/>
                <w:szCs w:val="21"/>
              </w:rPr>
            </w:pPr>
          </w:p>
        </w:tc>
        <w:tc>
          <w:tcPr>
            <w:tcW w:w="2050" w:type="dxa"/>
          </w:tcPr>
          <w:p>
            <w:pPr>
              <w:spacing w:line="360" w:lineRule="auto"/>
              <w:jc w:val="center"/>
              <w:rPr>
                <w:rFonts w:ascii="宋体" w:cs="仿宋_GB2312"/>
                <w:szCs w:val="21"/>
              </w:rPr>
            </w:pPr>
          </w:p>
        </w:tc>
        <w:tc>
          <w:tcPr>
            <w:tcW w:w="2351" w:type="dxa"/>
          </w:tcPr>
          <w:p>
            <w:pPr>
              <w:spacing w:line="360" w:lineRule="auto"/>
              <w:rPr>
                <w:rFonts w:ascii="宋体" w:cs="仿宋_GB2312"/>
                <w:szCs w:val="21"/>
              </w:rPr>
            </w:pPr>
          </w:p>
        </w:tc>
        <w:tc>
          <w:tcPr>
            <w:tcW w:w="879" w:type="dxa"/>
            <w:vAlign w:val="center"/>
          </w:tcPr>
          <w:p>
            <w:pPr>
              <w:spacing w:line="360" w:lineRule="auto"/>
              <w:rPr>
                <w:rFonts w:asci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7" w:hRule="atLeast"/>
          <w:jc w:val="center"/>
        </w:trPr>
        <w:tc>
          <w:tcPr>
            <w:tcW w:w="9073" w:type="dxa"/>
            <w:gridSpan w:val="5"/>
            <w:vAlign w:val="center"/>
          </w:tcPr>
          <w:p>
            <w:pPr>
              <w:snapToGrid w:val="0"/>
              <w:spacing w:before="50" w:after="50" w:line="360" w:lineRule="auto"/>
              <w:rPr>
                <w:rFonts w:ascii="宋体" w:cs="仿宋_GB2312"/>
                <w:szCs w:val="21"/>
              </w:rPr>
            </w:pPr>
            <w:r>
              <w:rPr>
                <w:rFonts w:hint="eastAsia" w:ascii="宋体" w:hAnsi="宋体" w:cs="宋体"/>
                <w:color w:val="FF0000"/>
                <w:szCs w:val="21"/>
                <w:lang w:eastAsia="zh-CN"/>
              </w:rPr>
              <w:t>投标报价</w:t>
            </w:r>
            <w:r>
              <w:rPr>
                <w:rFonts w:hint="eastAsia" w:ascii="宋体" w:hAnsi="宋体" w:cs="宋体"/>
                <w:color w:val="FF0000"/>
                <w:szCs w:val="21"/>
              </w:rPr>
              <w:t>人民币大写：（小写</w:t>
            </w:r>
            <w:r>
              <w:rPr>
                <w:rFonts w:ascii="宋体" w:cs="宋体"/>
                <w:color w:val="FF0000"/>
                <w:szCs w:val="21"/>
              </w:rPr>
              <w:t>¥</w:t>
            </w:r>
            <w:r>
              <w:rPr>
                <w:rFonts w:hint="eastAsia" w:ascii="宋体" w:hAnsi="宋体" w:cs="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7" w:hRule="atLeast"/>
          <w:jc w:val="center"/>
        </w:trPr>
        <w:tc>
          <w:tcPr>
            <w:tcW w:w="9073" w:type="dxa"/>
            <w:gridSpan w:val="5"/>
            <w:vAlign w:val="center"/>
          </w:tcPr>
          <w:p>
            <w:pPr>
              <w:snapToGrid w:val="0"/>
              <w:spacing w:before="50" w:after="50" w:line="360" w:lineRule="auto"/>
              <w:rPr>
                <w:rFonts w:ascii="宋体" w:cs="仿宋_GB2312"/>
                <w:color w:val="000000"/>
                <w:szCs w:val="21"/>
              </w:rPr>
            </w:pPr>
            <w:r>
              <w:rPr>
                <w:rFonts w:hint="eastAsia" w:ascii="宋体" w:hAnsi="宋体" w:cs="仿宋_GB2312"/>
                <w:color w:val="000000"/>
                <w:szCs w:val="21"/>
              </w:rPr>
              <w:t>服务期限：</w:t>
            </w:r>
          </w:p>
        </w:tc>
      </w:tr>
    </w:tbl>
    <w:p>
      <w:pPr>
        <w:snapToGrid w:val="0"/>
        <w:spacing w:before="50" w:after="50" w:line="360" w:lineRule="auto"/>
        <w:jc w:val="left"/>
        <w:rPr>
          <w:rFonts w:hint="eastAsia" w:eastAsia="宋体"/>
          <w:szCs w:val="21"/>
          <w:lang w:eastAsia="zh-CN"/>
        </w:rPr>
      </w:pPr>
    </w:p>
    <w:p>
      <w:pPr>
        <w:snapToGrid w:val="0"/>
        <w:spacing w:line="360" w:lineRule="auto"/>
        <w:ind w:right="480"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 xml:space="preserve">注：1、所有报价均用人民币表示，单位元，精确到小数点后 2 位。 </w:t>
      </w:r>
    </w:p>
    <w:p>
      <w:pPr>
        <w:numPr>
          <w:ilvl w:val="0"/>
          <w:numId w:val="11"/>
        </w:numPr>
        <w:snapToGrid w:val="0"/>
        <w:spacing w:line="360" w:lineRule="auto"/>
        <w:ind w:right="480"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投标人需按本表格式填写</w:t>
      </w:r>
      <w:r>
        <w:rPr>
          <w:rFonts w:hint="eastAsia" w:ascii="宋体" w:hAnsi="宋体" w:eastAsia="宋体" w:cs="宋体"/>
          <w:b/>
          <w:bCs/>
          <w:color w:val="000000"/>
          <w:sz w:val="21"/>
          <w:szCs w:val="21"/>
        </w:rPr>
        <w:t>，否则视为投标文件含有采购人不能接受的附加条件， 投标无效；</w:t>
      </w:r>
      <w:r>
        <w:rPr>
          <w:rFonts w:hint="eastAsia" w:ascii="宋体" w:hAnsi="宋体" w:eastAsia="宋体" w:cs="宋体"/>
          <w:b w:val="0"/>
          <w:bCs w:val="0"/>
          <w:color w:val="000000"/>
          <w:sz w:val="21"/>
          <w:szCs w:val="21"/>
        </w:rPr>
        <w:t xml:space="preserve">。 </w:t>
      </w:r>
    </w:p>
    <w:p>
      <w:pPr>
        <w:numPr>
          <w:ilvl w:val="0"/>
          <w:numId w:val="11"/>
        </w:numPr>
        <w:snapToGrid w:val="0"/>
        <w:spacing w:line="360" w:lineRule="auto"/>
        <w:ind w:right="480" w:firstLine="420" w:firstLineChars="200"/>
        <w:rPr>
          <w:rFonts w:ascii="宋体"/>
          <w:sz w:val="21"/>
          <w:szCs w:val="21"/>
        </w:rPr>
      </w:pPr>
      <w:r>
        <w:rPr>
          <w:rFonts w:hint="eastAsia" w:ascii="宋体" w:hAnsi="宋体" w:eastAsia="宋体" w:cs="宋体"/>
          <w:b w:val="0"/>
          <w:bCs w:val="0"/>
          <w:color w:val="000000"/>
          <w:sz w:val="21"/>
          <w:szCs w:val="21"/>
        </w:rPr>
        <w:t>有关本项目实施所涉及的一切费用均计入报价。</w:t>
      </w:r>
      <w:r>
        <w:rPr>
          <w:rFonts w:hint="eastAsia" w:ascii="宋体" w:hAnsi="宋体" w:eastAsia="宋体" w:cs="宋体"/>
          <w:b/>
          <w:bCs/>
          <w:color w:val="000000"/>
          <w:sz w:val="21"/>
          <w:szCs w:val="21"/>
        </w:rPr>
        <w:t>采购人将以合同形式有偿取得 货物或服务，不接受投标人给予的赠品、回扣或者与采购无关的其他商品、服务</w:t>
      </w:r>
      <w:r>
        <w:rPr>
          <w:rFonts w:hint="eastAsia" w:ascii="宋体" w:hAnsi="宋体" w:eastAsia="宋体" w:cs="宋体"/>
          <w:b w:val="0"/>
          <w:bCs w:val="0"/>
          <w:color w:val="000000"/>
          <w:sz w:val="21"/>
          <w:szCs w:val="21"/>
        </w:rPr>
        <w:t>，</w:t>
      </w:r>
      <w:r>
        <w:rPr>
          <w:rFonts w:hint="eastAsia" w:ascii="宋体" w:hAnsi="宋体" w:eastAsia="宋体" w:cs="宋体"/>
          <w:b/>
          <w:bCs/>
          <w:color w:val="000000"/>
          <w:sz w:val="21"/>
          <w:szCs w:val="21"/>
        </w:rPr>
        <w:t xml:space="preserve">不得 出现“0 元”“免费赠送”等形式的无偿报价，否则视为投标文件含有采购人不能接受 的附加条件，投标无效；采购内容未包含在《报价表》名称栏中，投标人不能作出合理 解释的，视为投标文件含有采购人不能接受的附加条件的，投标无效。 </w:t>
      </w:r>
    </w:p>
    <w:p>
      <w:pPr>
        <w:numPr>
          <w:ilvl w:val="0"/>
          <w:numId w:val="11"/>
        </w:numPr>
        <w:snapToGrid w:val="0"/>
        <w:spacing w:line="360" w:lineRule="auto"/>
        <w:ind w:right="480" w:firstLine="420" w:firstLineChars="200"/>
        <w:rPr>
          <w:rFonts w:ascii="宋体"/>
          <w:sz w:val="21"/>
          <w:szCs w:val="21"/>
        </w:rPr>
      </w:pPr>
      <w:r>
        <w:rPr>
          <w:rFonts w:hint="eastAsia" w:ascii="宋体" w:hAnsi="宋体" w:eastAsia="宋体" w:cs="宋体"/>
          <w:b w:val="0"/>
          <w:bCs w:val="0"/>
          <w:color w:val="000000"/>
          <w:sz w:val="21"/>
          <w:szCs w:val="21"/>
        </w:rPr>
        <w:t xml:space="preserve">特别提示：采购代理机构将对项目名称和项目编号，中标供应商名称、地址和中标金额，主要中标标的名称、服务范围、服务要求、服务时间、服务标准等予以公示。 </w:t>
      </w:r>
    </w:p>
    <w:p>
      <w:pPr>
        <w:numPr>
          <w:ilvl w:val="0"/>
          <w:numId w:val="11"/>
        </w:numPr>
        <w:snapToGrid w:val="0"/>
        <w:spacing w:line="360" w:lineRule="auto"/>
        <w:ind w:right="480" w:firstLine="420" w:firstLineChars="200"/>
        <w:rPr>
          <w:rFonts w:ascii="宋体"/>
          <w:sz w:val="21"/>
          <w:szCs w:val="21"/>
        </w:rPr>
      </w:pPr>
      <w:r>
        <w:rPr>
          <w:rFonts w:hint="eastAsia" w:ascii="宋体" w:hAnsi="宋体" w:eastAsia="宋体" w:cs="宋体"/>
          <w:b w:val="0"/>
          <w:bCs w:val="0"/>
          <w:color w:val="000000"/>
          <w:sz w:val="21"/>
          <w:szCs w:val="21"/>
        </w:rPr>
        <w:t>符合招标文件中列明的可享受中小企业扶持政策的投标人，请填写中小企业声明函。注：投标人提供的中小企业声明函内容不实的，属于提供虚假材料谋取中标、成 交，依照《中华人民共和国政府采购法》等国家有关规定追究相应责任。</w:t>
      </w:r>
    </w:p>
    <w:p>
      <w:pPr>
        <w:snapToGrid w:val="0"/>
        <w:spacing w:before="50" w:after="50" w:line="360" w:lineRule="exact"/>
        <w:ind w:left="-2" w:leftChars="-1" w:right="-817" w:rightChars="-389" w:firstLine="420" w:firstLineChars="200"/>
        <w:rPr>
          <w:rFonts w:ascii="宋体" w:cs="宋体"/>
          <w:color w:val="000000"/>
          <w:szCs w:val="21"/>
          <w:u w:val="single"/>
        </w:rPr>
      </w:pPr>
      <w:r>
        <w:rPr>
          <w:rFonts w:hint="eastAsia" w:ascii="宋体" w:hAnsi="宋体" w:cs="宋体"/>
          <w:color w:val="000000"/>
          <w:szCs w:val="21"/>
        </w:rPr>
        <w:t>法定代表人（负责人）或授权代表（签字或电子签名）：</w:t>
      </w:r>
    </w:p>
    <w:p>
      <w:pPr>
        <w:snapToGrid w:val="0"/>
        <w:spacing w:before="50" w:after="50" w:line="360" w:lineRule="exact"/>
        <w:ind w:right="-817" w:rightChars="-389" w:firstLine="420" w:firstLineChars="200"/>
        <w:rPr>
          <w:rFonts w:ascii="宋体" w:cs="宋体"/>
          <w:color w:val="000000"/>
          <w:szCs w:val="21"/>
        </w:rPr>
      </w:pPr>
      <w:r>
        <w:rPr>
          <w:rFonts w:hint="eastAsia" w:ascii="宋体" w:hAnsi="宋体" w:cs="宋体"/>
          <w:color w:val="000000"/>
          <w:szCs w:val="21"/>
        </w:rPr>
        <w:t>投标人名称（电子公章）：</w:t>
      </w:r>
    </w:p>
    <w:p>
      <w:pPr>
        <w:snapToGrid w:val="0"/>
        <w:spacing w:before="50" w:after="50" w:line="360" w:lineRule="exact"/>
        <w:ind w:right="-817" w:rightChars="-389" w:firstLine="420" w:firstLineChars="200"/>
        <w:rPr>
          <w:rFonts w:ascii="宋体"/>
          <w:b/>
          <w:sz w:val="24"/>
        </w:rPr>
      </w:pPr>
      <w:r>
        <w:rPr>
          <w:rFonts w:hint="eastAsia" w:ascii="宋体" w:hAnsi="宋体" w:cs="宋体"/>
          <w:color w:val="000000"/>
          <w:szCs w:val="21"/>
        </w:rPr>
        <w:t>日期：年月日</w:t>
      </w:r>
    </w:p>
    <w:p>
      <w:pPr>
        <w:pStyle w:val="694"/>
        <w:keepNext w:val="0"/>
        <w:pageBreakBefore w:val="0"/>
        <w:tabs>
          <w:tab w:val="clear" w:pos="720"/>
        </w:tabs>
        <w:snapToGrid w:val="0"/>
        <w:spacing w:before="120" w:after="120"/>
        <w:ind w:firstLine="643"/>
        <w:outlineLvl w:val="9"/>
        <w:rPr>
          <w:rFonts w:ascii="宋体" w:hAnsi="宋体" w:eastAsia="宋体" w:cs="宋体"/>
          <w:color w:val="000000"/>
          <w:kern w:val="2"/>
          <w:sz w:val="32"/>
          <w:szCs w:val="32"/>
        </w:rPr>
        <w:sectPr>
          <w:headerReference r:id="rId11" w:type="first"/>
          <w:footerReference r:id="rId13" w:type="first"/>
          <w:headerReference r:id="rId10" w:type="default"/>
          <w:footerReference r:id="rId12" w:type="default"/>
          <w:pgSz w:w="11906" w:h="16838"/>
          <w:pgMar w:top="1276" w:right="1418" w:bottom="1247" w:left="1418" w:header="851" w:footer="992" w:gutter="0"/>
          <w:pgNumType w:fmt="decimal"/>
          <w:cols w:space="720" w:num="1"/>
          <w:titlePg/>
          <w:docGrid w:linePitch="312" w:charSpace="0"/>
        </w:sectPr>
      </w:pPr>
    </w:p>
    <w:p>
      <w:pPr>
        <w:widowControl/>
        <w:spacing w:line="360" w:lineRule="auto"/>
        <w:jc w:val="left"/>
        <w:rPr>
          <w:rFonts w:ascii="宋体" w:cs="宋体"/>
          <w:b/>
          <w:color w:val="000000"/>
          <w:sz w:val="24"/>
        </w:rPr>
      </w:pPr>
      <w:r>
        <w:rPr>
          <w:rFonts w:hint="eastAsia"/>
          <w:b/>
          <w:color w:val="000000"/>
          <w:sz w:val="32"/>
          <w:szCs w:val="32"/>
        </w:rPr>
        <w:t>三、投标人针对报价需要说明的其他文件和说明</w:t>
      </w:r>
    </w:p>
    <w:p>
      <w:pPr>
        <w:pStyle w:val="694"/>
        <w:keepNext w:val="0"/>
        <w:pageBreakBefore w:val="0"/>
        <w:tabs>
          <w:tab w:val="clear" w:pos="720"/>
        </w:tabs>
        <w:snapToGrid w:val="0"/>
        <w:spacing w:before="120" w:after="120"/>
        <w:ind w:firstLine="643"/>
        <w:outlineLvl w:val="9"/>
        <w:rPr>
          <w:rFonts w:ascii="宋体" w:hAnsi="宋体" w:eastAsia="宋体" w:cs="宋体"/>
          <w:b w:val="0"/>
          <w:color w:val="000000"/>
          <w:sz w:val="32"/>
          <w:szCs w:val="32"/>
        </w:rPr>
      </w:pPr>
    </w:p>
    <w:p>
      <w:pPr>
        <w:spacing w:line="360" w:lineRule="auto"/>
        <w:ind w:right="420" w:firstLine="3614" w:firstLineChars="1000"/>
        <w:rPr>
          <w:rFonts w:ascii="宋体" w:cs="宋体"/>
          <w:b/>
          <w:color w:val="000000"/>
          <w:kern w:val="0"/>
          <w:sz w:val="36"/>
          <w:szCs w:val="36"/>
        </w:rPr>
      </w:pPr>
    </w:p>
    <w:p>
      <w:pPr>
        <w:spacing w:line="360" w:lineRule="auto"/>
        <w:ind w:right="420" w:firstLine="3614" w:firstLineChars="1000"/>
        <w:rPr>
          <w:rFonts w:ascii="宋体" w:cs="宋体"/>
          <w:b/>
          <w:color w:val="000000"/>
          <w:kern w:val="0"/>
          <w:sz w:val="36"/>
          <w:szCs w:val="36"/>
        </w:rPr>
      </w:pPr>
    </w:p>
    <w:p>
      <w:pPr>
        <w:spacing w:line="360" w:lineRule="auto"/>
        <w:ind w:right="420" w:firstLine="3614" w:firstLineChars="1000"/>
        <w:rPr>
          <w:rFonts w:ascii="宋体" w:cs="宋体"/>
          <w:b/>
          <w:color w:val="000000"/>
          <w:kern w:val="0"/>
          <w:sz w:val="36"/>
          <w:szCs w:val="36"/>
        </w:rPr>
      </w:pPr>
    </w:p>
    <w:p>
      <w:pPr>
        <w:spacing w:line="360" w:lineRule="auto"/>
        <w:ind w:right="420" w:firstLine="3614" w:firstLineChars="1000"/>
        <w:rPr>
          <w:rFonts w:ascii="宋体" w:cs="宋体"/>
          <w:b/>
          <w:color w:val="000000"/>
          <w:kern w:val="0"/>
          <w:sz w:val="36"/>
          <w:szCs w:val="36"/>
        </w:rPr>
      </w:pPr>
    </w:p>
    <w:p>
      <w:pPr>
        <w:spacing w:line="360" w:lineRule="auto"/>
        <w:ind w:right="420" w:firstLine="3614" w:firstLineChars="1000"/>
        <w:rPr>
          <w:rFonts w:ascii="宋体" w:cs="宋体"/>
          <w:b/>
          <w:color w:val="000000"/>
          <w:kern w:val="0"/>
          <w:sz w:val="36"/>
          <w:szCs w:val="36"/>
        </w:rPr>
      </w:pPr>
    </w:p>
    <w:p>
      <w:pPr>
        <w:spacing w:line="360" w:lineRule="auto"/>
        <w:ind w:right="420" w:firstLine="3614" w:firstLineChars="1000"/>
        <w:rPr>
          <w:rFonts w:ascii="宋体" w:cs="宋体"/>
          <w:b/>
          <w:color w:val="000000"/>
          <w:kern w:val="0"/>
          <w:sz w:val="36"/>
          <w:szCs w:val="36"/>
        </w:rPr>
      </w:pPr>
    </w:p>
    <w:p>
      <w:pPr>
        <w:spacing w:line="360" w:lineRule="auto"/>
        <w:ind w:right="420" w:firstLine="3614" w:firstLineChars="1000"/>
        <w:rPr>
          <w:rFonts w:ascii="宋体" w:cs="宋体"/>
          <w:b/>
          <w:color w:val="000000"/>
          <w:kern w:val="0"/>
          <w:sz w:val="36"/>
          <w:szCs w:val="36"/>
        </w:rPr>
      </w:pPr>
    </w:p>
    <w:p>
      <w:pPr>
        <w:spacing w:line="360" w:lineRule="auto"/>
        <w:ind w:right="420" w:firstLine="3614" w:firstLineChars="1000"/>
        <w:rPr>
          <w:rFonts w:ascii="宋体" w:cs="宋体"/>
          <w:b/>
          <w:color w:val="000000"/>
          <w:kern w:val="0"/>
          <w:sz w:val="36"/>
          <w:szCs w:val="36"/>
        </w:rPr>
      </w:pPr>
    </w:p>
    <w:p>
      <w:pPr>
        <w:spacing w:line="360" w:lineRule="auto"/>
        <w:ind w:right="420" w:firstLine="3614" w:firstLineChars="1000"/>
        <w:rPr>
          <w:rFonts w:ascii="宋体" w:cs="宋体"/>
          <w:b/>
          <w:color w:val="000000"/>
          <w:kern w:val="0"/>
          <w:sz w:val="36"/>
          <w:szCs w:val="36"/>
        </w:rPr>
      </w:pPr>
    </w:p>
    <w:p>
      <w:pPr>
        <w:spacing w:line="360" w:lineRule="auto"/>
        <w:ind w:right="420" w:firstLine="3614" w:firstLineChars="1000"/>
        <w:rPr>
          <w:rFonts w:ascii="宋体" w:cs="宋体"/>
          <w:b/>
          <w:color w:val="000000"/>
          <w:kern w:val="0"/>
          <w:sz w:val="36"/>
          <w:szCs w:val="36"/>
        </w:rPr>
      </w:pPr>
    </w:p>
    <w:p>
      <w:pPr>
        <w:spacing w:line="360" w:lineRule="auto"/>
        <w:ind w:right="420" w:firstLine="3614" w:firstLineChars="1000"/>
        <w:rPr>
          <w:rFonts w:ascii="宋体" w:cs="宋体"/>
          <w:b/>
          <w:color w:val="000000"/>
          <w:kern w:val="0"/>
          <w:sz w:val="36"/>
          <w:szCs w:val="36"/>
        </w:rPr>
      </w:pPr>
    </w:p>
    <w:p>
      <w:pPr>
        <w:spacing w:line="360" w:lineRule="auto"/>
        <w:ind w:right="420" w:firstLine="3614" w:firstLineChars="1000"/>
        <w:rPr>
          <w:rFonts w:ascii="宋体" w:cs="宋体"/>
          <w:b/>
          <w:color w:val="000000"/>
          <w:kern w:val="0"/>
          <w:sz w:val="36"/>
          <w:szCs w:val="36"/>
        </w:rPr>
      </w:pPr>
    </w:p>
    <w:p>
      <w:pPr>
        <w:spacing w:line="360" w:lineRule="auto"/>
        <w:ind w:right="420" w:firstLine="3614" w:firstLineChars="1000"/>
        <w:rPr>
          <w:rFonts w:ascii="宋体" w:cs="宋体"/>
          <w:b/>
          <w:color w:val="000000"/>
          <w:kern w:val="0"/>
          <w:sz w:val="36"/>
          <w:szCs w:val="36"/>
        </w:rPr>
      </w:pPr>
    </w:p>
    <w:p>
      <w:pPr>
        <w:spacing w:line="360" w:lineRule="auto"/>
        <w:ind w:right="420" w:firstLine="3614" w:firstLineChars="1000"/>
        <w:rPr>
          <w:rFonts w:ascii="宋体" w:cs="宋体"/>
          <w:b/>
          <w:color w:val="000000"/>
          <w:kern w:val="0"/>
          <w:sz w:val="36"/>
          <w:szCs w:val="36"/>
        </w:rPr>
      </w:pPr>
    </w:p>
    <w:p>
      <w:pPr>
        <w:spacing w:line="360" w:lineRule="auto"/>
        <w:ind w:right="420" w:firstLine="3614" w:firstLineChars="1000"/>
        <w:rPr>
          <w:rFonts w:ascii="宋体" w:cs="宋体"/>
          <w:b/>
          <w:color w:val="000000"/>
          <w:kern w:val="0"/>
          <w:sz w:val="36"/>
          <w:szCs w:val="36"/>
        </w:rPr>
      </w:pPr>
    </w:p>
    <w:p>
      <w:pPr>
        <w:spacing w:line="360" w:lineRule="auto"/>
        <w:ind w:right="420" w:firstLine="3614" w:firstLineChars="1000"/>
        <w:rPr>
          <w:rFonts w:ascii="宋体" w:cs="宋体"/>
          <w:b/>
          <w:color w:val="000000"/>
          <w:kern w:val="0"/>
          <w:sz w:val="36"/>
          <w:szCs w:val="36"/>
        </w:rPr>
      </w:pPr>
    </w:p>
    <w:p>
      <w:pPr>
        <w:pStyle w:val="117"/>
        <w:rPr>
          <w:color w:val="000000"/>
        </w:rPr>
      </w:pPr>
    </w:p>
    <w:p>
      <w:pPr>
        <w:pStyle w:val="117"/>
        <w:jc w:val="center"/>
        <w:rPr>
          <w:b/>
          <w:color w:val="000000"/>
          <w:sz w:val="36"/>
          <w:szCs w:val="36"/>
        </w:rPr>
      </w:pPr>
    </w:p>
    <w:p>
      <w:pPr>
        <w:pStyle w:val="117"/>
        <w:jc w:val="center"/>
        <w:rPr>
          <w:b/>
          <w:color w:val="000000"/>
          <w:sz w:val="36"/>
          <w:szCs w:val="36"/>
        </w:rPr>
      </w:pPr>
      <w:r>
        <w:rPr>
          <w:rFonts w:hint="eastAsia"/>
          <w:b/>
          <w:color w:val="000000"/>
          <w:sz w:val="36"/>
          <w:szCs w:val="36"/>
        </w:rPr>
        <w:t>附件</w:t>
      </w:r>
    </w:p>
    <w:p>
      <w:pPr>
        <w:spacing w:line="360" w:lineRule="auto"/>
        <w:jc w:val="left"/>
        <w:rPr>
          <w:rFonts w:ascii="宋体" w:cs="宋体"/>
          <w:b/>
          <w:color w:val="000000"/>
          <w:spacing w:val="6"/>
          <w:sz w:val="32"/>
          <w:szCs w:val="32"/>
        </w:rPr>
      </w:pPr>
      <w:r>
        <w:rPr>
          <w:rFonts w:hint="eastAsia" w:ascii="宋体" w:hAnsi="宋体" w:cs="宋体"/>
          <w:b/>
          <w:color w:val="000000"/>
          <w:spacing w:val="6"/>
          <w:sz w:val="32"/>
          <w:szCs w:val="32"/>
        </w:rPr>
        <w:t>附件</w:t>
      </w:r>
      <w:r>
        <w:rPr>
          <w:rFonts w:hint="eastAsia" w:ascii="宋体" w:hAnsi="宋体" w:cs="宋体"/>
          <w:b/>
          <w:color w:val="000000"/>
          <w:spacing w:val="6"/>
          <w:sz w:val="32"/>
          <w:szCs w:val="32"/>
          <w:lang w:val="en-US" w:eastAsia="zh-CN"/>
        </w:rPr>
        <w:t>1</w:t>
      </w:r>
      <w:r>
        <w:rPr>
          <w:rFonts w:hint="eastAsia" w:ascii="宋体" w:hAnsi="宋体" w:cs="宋体"/>
          <w:b/>
          <w:color w:val="000000"/>
          <w:spacing w:val="6"/>
          <w:sz w:val="32"/>
          <w:szCs w:val="32"/>
        </w:rPr>
        <w:t>：质疑函范本及制作说明</w:t>
      </w:r>
    </w:p>
    <w:p>
      <w:pPr>
        <w:spacing w:line="360" w:lineRule="auto"/>
        <w:jc w:val="center"/>
        <w:rPr>
          <w:rFonts w:ascii="宋体" w:cs="宋体"/>
          <w:b/>
          <w:color w:val="000000"/>
          <w:spacing w:val="6"/>
          <w:sz w:val="32"/>
          <w:szCs w:val="32"/>
        </w:rPr>
      </w:pPr>
      <w:r>
        <w:rPr>
          <w:rFonts w:hint="eastAsia" w:ascii="宋体" w:hAnsi="宋体" w:cs="宋体"/>
          <w:b/>
          <w:color w:val="000000"/>
          <w:spacing w:val="6"/>
          <w:sz w:val="32"/>
          <w:szCs w:val="32"/>
        </w:rPr>
        <w:t>质疑函范本</w:t>
      </w:r>
    </w:p>
    <w:p>
      <w:pPr>
        <w:snapToGrid w:val="0"/>
        <w:spacing w:beforeLines="100" w:line="360" w:lineRule="auto"/>
        <w:rPr>
          <w:rFonts w:ascii="宋体" w:cs="宋体"/>
          <w:bCs/>
          <w:color w:val="000000"/>
          <w:sz w:val="24"/>
        </w:rPr>
      </w:pPr>
      <w:r>
        <w:rPr>
          <w:rFonts w:hint="eastAsia" w:ascii="宋体" w:hAnsi="宋体" w:cs="宋体"/>
          <w:bCs/>
          <w:color w:val="000000"/>
          <w:sz w:val="24"/>
        </w:rPr>
        <w:t>一、质疑供应商基本信息</w:t>
      </w:r>
    </w:p>
    <w:p>
      <w:pPr>
        <w:snapToGrid w:val="0"/>
        <w:spacing w:line="360" w:lineRule="auto"/>
        <w:rPr>
          <w:rFonts w:ascii="宋体" w:cs="宋体"/>
          <w:color w:val="000000"/>
          <w:sz w:val="24"/>
          <w:u w:val="dotted"/>
        </w:rPr>
      </w:pPr>
      <w:r>
        <w:rPr>
          <w:rFonts w:hint="eastAsia" w:ascii="宋体" w:hAnsi="宋体" w:cs="宋体"/>
          <w:color w:val="000000"/>
          <w:sz w:val="24"/>
        </w:rPr>
        <w:t>质疑供应商：</w:t>
      </w:r>
    </w:p>
    <w:p>
      <w:pPr>
        <w:snapToGrid w:val="0"/>
        <w:spacing w:line="360" w:lineRule="auto"/>
        <w:rPr>
          <w:rFonts w:ascii="宋体" w:cs="宋体"/>
          <w:color w:val="000000"/>
          <w:sz w:val="24"/>
        </w:rPr>
      </w:pPr>
      <w:r>
        <w:rPr>
          <w:rFonts w:hint="eastAsia" w:ascii="宋体" w:hAnsi="宋体" w:cs="宋体"/>
          <w:color w:val="000000"/>
          <w:sz w:val="24"/>
        </w:rPr>
        <w:t>地址：邮编：</w:t>
      </w:r>
    </w:p>
    <w:p>
      <w:pPr>
        <w:snapToGrid w:val="0"/>
        <w:spacing w:line="360" w:lineRule="auto"/>
        <w:rPr>
          <w:rFonts w:ascii="宋体" w:cs="宋体"/>
          <w:color w:val="000000"/>
          <w:sz w:val="24"/>
        </w:rPr>
      </w:pPr>
      <w:r>
        <w:rPr>
          <w:rFonts w:hint="eastAsia" w:ascii="宋体" w:hAnsi="宋体" w:cs="宋体"/>
          <w:color w:val="000000"/>
          <w:sz w:val="24"/>
        </w:rPr>
        <w:t>联系人：联系电话：</w:t>
      </w:r>
    </w:p>
    <w:p>
      <w:pPr>
        <w:snapToGrid w:val="0"/>
        <w:spacing w:line="360" w:lineRule="auto"/>
        <w:rPr>
          <w:rFonts w:ascii="宋体" w:cs="宋体"/>
          <w:color w:val="000000"/>
          <w:sz w:val="24"/>
          <w:u w:val="dotted"/>
        </w:rPr>
      </w:pPr>
      <w:r>
        <w:rPr>
          <w:rFonts w:hint="eastAsia" w:ascii="宋体" w:hAnsi="宋体" w:cs="宋体"/>
          <w:color w:val="000000"/>
          <w:sz w:val="24"/>
        </w:rPr>
        <w:t>授权代表：</w:t>
      </w:r>
    </w:p>
    <w:p>
      <w:pPr>
        <w:snapToGrid w:val="0"/>
        <w:spacing w:line="360" w:lineRule="auto"/>
        <w:rPr>
          <w:rFonts w:ascii="宋体" w:cs="宋体"/>
          <w:color w:val="000000"/>
          <w:sz w:val="24"/>
        </w:rPr>
      </w:pPr>
      <w:r>
        <w:rPr>
          <w:rFonts w:hint="eastAsia" w:ascii="宋体" w:hAnsi="宋体" w:cs="宋体"/>
          <w:color w:val="000000"/>
          <w:sz w:val="24"/>
        </w:rPr>
        <w:t>联系电话：</w:t>
      </w:r>
    </w:p>
    <w:p>
      <w:pPr>
        <w:snapToGrid w:val="0"/>
        <w:spacing w:line="360" w:lineRule="auto"/>
        <w:rPr>
          <w:rFonts w:ascii="宋体" w:cs="宋体"/>
          <w:color w:val="000000"/>
          <w:sz w:val="24"/>
        </w:rPr>
      </w:pPr>
      <w:r>
        <w:rPr>
          <w:rFonts w:hint="eastAsia" w:ascii="宋体" w:hAnsi="宋体" w:cs="宋体"/>
          <w:color w:val="000000"/>
          <w:sz w:val="24"/>
        </w:rPr>
        <w:t>地址：邮编：</w:t>
      </w:r>
    </w:p>
    <w:p>
      <w:pPr>
        <w:snapToGrid w:val="0"/>
        <w:spacing w:line="360" w:lineRule="auto"/>
        <w:rPr>
          <w:rFonts w:ascii="宋体" w:cs="宋体"/>
          <w:bCs/>
          <w:color w:val="000000"/>
          <w:sz w:val="24"/>
        </w:rPr>
      </w:pPr>
      <w:r>
        <w:rPr>
          <w:rFonts w:hint="eastAsia" w:ascii="宋体" w:hAnsi="宋体" w:cs="宋体"/>
          <w:bCs/>
          <w:color w:val="000000"/>
          <w:sz w:val="24"/>
        </w:rPr>
        <w:t>二、质疑项目基本情况</w:t>
      </w:r>
    </w:p>
    <w:p>
      <w:pPr>
        <w:snapToGrid w:val="0"/>
        <w:spacing w:line="360" w:lineRule="auto"/>
        <w:rPr>
          <w:rFonts w:ascii="宋体" w:cs="宋体"/>
          <w:color w:val="000000"/>
          <w:sz w:val="24"/>
        </w:rPr>
      </w:pPr>
      <w:r>
        <w:rPr>
          <w:rFonts w:hint="eastAsia" w:ascii="宋体" w:hAnsi="宋体" w:cs="宋体"/>
          <w:color w:val="000000"/>
          <w:sz w:val="24"/>
        </w:rPr>
        <w:t>质疑项目的名称：</w:t>
      </w:r>
    </w:p>
    <w:p>
      <w:pPr>
        <w:snapToGrid w:val="0"/>
        <w:spacing w:line="360" w:lineRule="auto"/>
        <w:rPr>
          <w:rFonts w:ascii="宋体" w:cs="宋体"/>
          <w:color w:val="000000"/>
          <w:sz w:val="24"/>
        </w:rPr>
      </w:pPr>
      <w:r>
        <w:rPr>
          <w:rFonts w:hint="eastAsia" w:ascii="宋体" w:hAnsi="宋体" w:cs="宋体"/>
          <w:color w:val="000000"/>
          <w:sz w:val="24"/>
        </w:rPr>
        <w:t>质疑项目的编号：包号：</w:t>
      </w:r>
    </w:p>
    <w:p>
      <w:pPr>
        <w:snapToGrid w:val="0"/>
        <w:spacing w:line="360" w:lineRule="auto"/>
        <w:rPr>
          <w:rFonts w:ascii="宋体" w:cs="宋体"/>
          <w:color w:val="000000"/>
          <w:sz w:val="24"/>
          <w:u w:val="dotted"/>
        </w:rPr>
      </w:pPr>
      <w:r>
        <w:rPr>
          <w:rFonts w:hint="eastAsia" w:ascii="宋体" w:hAnsi="宋体" w:cs="宋体"/>
          <w:color w:val="000000"/>
          <w:sz w:val="24"/>
        </w:rPr>
        <w:t>采购人名称：</w:t>
      </w:r>
    </w:p>
    <w:p>
      <w:pPr>
        <w:snapToGrid w:val="0"/>
        <w:spacing w:line="360" w:lineRule="auto"/>
        <w:rPr>
          <w:rFonts w:ascii="宋体" w:cs="宋体"/>
          <w:color w:val="000000"/>
          <w:sz w:val="24"/>
        </w:rPr>
      </w:pPr>
      <w:r>
        <w:rPr>
          <w:rFonts w:hint="eastAsia" w:ascii="宋体" w:hAnsi="宋体" w:cs="宋体"/>
          <w:color w:val="000000"/>
          <w:sz w:val="24"/>
        </w:rPr>
        <w:t>采购文件获取日期：</w:t>
      </w:r>
    </w:p>
    <w:p>
      <w:pPr>
        <w:snapToGrid w:val="0"/>
        <w:spacing w:line="360" w:lineRule="auto"/>
        <w:rPr>
          <w:rFonts w:ascii="宋体" w:cs="宋体"/>
          <w:bCs/>
          <w:color w:val="000000"/>
          <w:sz w:val="24"/>
        </w:rPr>
      </w:pPr>
      <w:r>
        <w:rPr>
          <w:rFonts w:hint="eastAsia" w:ascii="宋体" w:hAnsi="宋体" w:cs="宋体"/>
          <w:bCs/>
          <w:color w:val="000000"/>
          <w:sz w:val="24"/>
        </w:rPr>
        <w:t>三、质疑事项具体内容</w:t>
      </w:r>
    </w:p>
    <w:p>
      <w:pPr>
        <w:snapToGrid w:val="0"/>
        <w:spacing w:line="360" w:lineRule="auto"/>
        <w:rPr>
          <w:rFonts w:ascii="宋体" w:cs="宋体"/>
          <w:color w:val="000000"/>
          <w:sz w:val="24"/>
          <w:u w:val="dotted"/>
        </w:rPr>
      </w:pPr>
      <w:r>
        <w:rPr>
          <w:rFonts w:hint="eastAsia" w:ascii="宋体" w:hAnsi="宋体" w:cs="宋体"/>
          <w:color w:val="000000"/>
          <w:sz w:val="24"/>
        </w:rPr>
        <w:t>质疑事项</w:t>
      </w:r>
      <w:r>
        <w:rPr>
          <w:rFonts w:ascii="宋体" w:hAnsi="宋体" w:cs="宋体"/>
          <w:color w:val="000000"/>
          <w:sz w:val="24"/>
        </w:rPr>
        <w:t>1</w:t>
      </w:r>
      <w:r>
        <w:rPr>
          <w:rFonts w:hint="eastAsia" w:ascii="宋体" w:hAnsi="宋体" w:cs="宋体"/>
          <w:color w:val="000000"/>
          <w:sz w:val="24"/>
        </w:rPr>
        <w:t>：</w:t>
      </w:r>
    </w:p>
    <w:p>
      <w:pPr>
        <w:snapToGrid w:val="0"/>
        <w:spacing w:line="360" w:lineRule="auto"/>
        <w:rPr>
          <w:rFonts w:ascii="宋体" w:cs="宋体"/>
          <w:color w:val="000000"/>
          <w:sz w:val="24"/>
          <w:u w:val="dotted"/>
        </w:rPr>
      </w:pPr>
      <w:r>
        <w:rPr>
          <w:rFonts w:hint="eastAsia" w:ascii="宋体" w:hAnsi="宋体" w:cs="宋体"/>
          <w:color w:val="000000"/>
          <w:sz w:val="24"/>
        </w:rPr>
        <w:t>事实依据：</w:t>
      </w:r>
    </w:p>
    <w:p>
      <w:pPr>
        <w:snapToGrid w:val="0"/>
        <w:spacing w:line="360" w:lineRule="auto"/>
        <w:rPr>
          <w:rFonts w:ascii="宋体" w:cs="宋体"/>
          <w:color w:val="000000"/>
          <w:sz w:val="24"/>
        </w:rPr>
      </w:pPr>
    </w:p>
    <w:p>
      <w:pPr>
        <w:snapToGrid w:val="0"/>
        <w:spacing w:line="360" w:lineRule="auto"/>
        <w:rPr>
          <w:rFonts w:ascii="宋体" w:cs="宋体"/>
          <w:color w:val="000000"/>
          <w:sz w:val="24"/>
          <w:u w:val="dotted"/>
        </w:rPr>
      </w:pPr>
      <w:r>
        <w:rPr>
          <w:rFonts w:hint="eastAsia" w:ascii="宋体" w:hAnsi="宋体" w:cs="宋体"/>
          <w:color w:val="000000"/>
          <w:sz w:val="24"/>
        </w:rPr>
        <w:t>法律依据：</w:t>
      </w:r>
    </w:p>
    <w:p>
      <w:pPr>
        <w:snapToGrid w:val="0"/>
        <w:spacing w:line="360" w:lineRule="auto"/>
        <w:rPr>
          <w:rFonts w:ascii="宋体" w:cs="宋体"/>
          <w:color w:val="000000"/>
          <w:sz w:val="24"/>
          <w:u w:val="dotted"/>
        </w:rPr>
      </w:pPr>
    </w:p>
    <w:p>
      <w:pPr>
        <w:snapToGrid w:val="0"/>
        <w:spacing w:line="360" w:lineRule="auto"/>
        <w:rPr>
          <w:rFonts w:ascii="宋体" w:cs="宋体"/>
          <w:color w:val="000000"/>
          <w:sz w:val="24"/>
          <w:u w:val="dotted"/>
        </w:rPr>
      </w:pPr>
      <w:r>
        <w:rPr>
          <w:rFonts w:hint="eastAsia" w:ascii="宋体" w:hAnsi="宋体" w:cs="宋体"/>
          <w:color w:val="000000"/>
          <w:sz w:val="24"/>
        </w:rPr>
        <w:t>质疑事项</w:t>
      </w:r>
      <w:r>
        <w:rPr>
          <w:rFonts w:ascii="宋体" w:hAnsi="宋体" w:cs="宋体"/>
          <w:color w:val="000000"/>
          <w:sz w:val="24"/>
        </w:rPr>
        <w:t>2</w:t>
      </w:r>
    </w:p>
    <w:p>
      <w:pPr>
        <w:snapToGrid w:val="0"/>
        <w:spacing w:line="360" w:lineRule="auto"/>
        <w:rPr>
          <w:rFonts w:ascii="宋体" w:cs="宋体"/>
          <w:color w:val="000000"/>
          <w:sz w:val="24"/>
        </w:rPr>
      </w:pPr>
      <w:r>
        <w:rPr>
          <w:rFonts w:hint="eastAsia" w:ascii="宋体" w:hAnsi="宋体" w:cs="宋体"/>
          <w:color w:val="000000"/>
          <w:sz w:val="24"/>
        </w:rPr>
        <w:t>……</w:t>
      </w:r>
    </w:p>
    <w:p>
      <w:pPr>
        <w:snapToGrid w:val="0"/>
        <w:spacing w:line="360" w:lineRule="auto"/>
        <w:rPr>
          <w:rFonts w:ascii="宋体" w:cs="宋体"/>
          <w:bCs/>
          <w:color w:val="000000"/>
          <w:sz w:val="24"/>
        </w:rPr>
      </w:pPr>
      <w:r>
        <w:rPr>
          <w:rFonts w:hint="eastAsia" w:ascii="宋体" w:hAnsi="宋体" w:cs="宋体"/>
          <w:bCs/>
          <w:color w:val="000000"/>
          <w:sz w:val="24"/>
        </w:rPr>
        <w:t>四、与质疑事项相关的质疑请求</w:t>
      </w:r>
    </w:p>
    <w:p>
      <w:pPr>
        <w:snapToGrid w:val="0"/>
        <w:spacing w:line="360" w:lineRule="auto"/>
        <w:rPr>
          <w:rFonts w:ascii="宋体" w:cs="宋体"/>
          <w:color w:val="000000"/>
          <w:sz w:val="24"/>
          <w:u w:val="dotted"/>
        </w:rPr>
      </w:pPr>
      <w:r>
        <w:rPr>
          <w:rFonts w:hint="eastAsia" w:ascii="宋体" w:hAnsi="宋体" w:cs="宋体"/>
          <w:color w:val="000000"/>
          <w:sz w:val="24"/>
        </w:rPr>
        <w:t>请求：</w:t>
      </w:r>
    </w:p>
    <w:p>
      <w:pPr>
        <w:spacing w:line="360" w:lineRule="auto"/>
        <w:rPr>
          <w:rFonts w:ascii="宋体" w:cs="宋体"/>
          <w:color w:val="000000"/>
          <w:sz w:val="24"/>
        </w:rPr>
      </w:pPr>
      <w:r>
        <w:rPr>
          <w:rFonts w:hint="eastAsia" w:ascii="宋体" w:hAnsi="宋体" w:cs="宋体"/>
          <w:color w:val="000000"/>
          <w:sz w:val="24"/>
        </w:rPr>
        <w:t>签字</w:t>
      </w:r>
      <w:r>
        <w:rPr>
          <w:rFonts w:ascii="宋体" w:hAnsi="宋体" w:cs="宋体"/>
          <w:color w:val="000000"/>
          <w:sz w:val="24"/>
        </w:rPr>
        <w:t>(</w:t>
      </w:r>
      <w:r>
        <w:rPr>
          <w:rFonts w:hint="eastAsia" w:ascii="宋体" w:hAnsi="宋体" w:cs="宋体"/>
          <w:color w:val="000000"/>
          <w:sz w:val="24"/>
        </w:rPr>
        <w:t>签章</w:t>
      </w:r>
      <w:r>
        <w:rPr>
          <w:rFonts w:ascii="宋体" w:hAnsi="宋体" w:cs="宋体"/>
          <w:color w:val="000000"/>
          <w:sz w:val="24"/>
        </w:rPr>
        <w:t>)</w:t>
      </w:r>
      <w:r>
        <w:rPr>
          <w:rFonts w:hint="eastAsia" w:ascii="宋体" w:hAnsi="宋体" w:cs="宋体"/>
          <w:color w:val="000000"/>
          <w:sz w:val="24"/>
        </w:rPr>
        <w:t>：公章：</w:t>
      </w:r>
    </w:p>
    <w:p>
      <w:pPr>
        <w:spacing w:line="360" w:lineRule="auto"/>
        <w:rPr>
          <w:rFonts w:ascii="宋体" w:cs="宋体"/>
          <w:color w:val="000000"/>
          <w:sz w:val="24"/>
        </w:rPr>
      </w:pPr>
      <w:r>
        <w:rPr>
          <w:rFonts w:hint="eastAsia" w:ascii="宋体" w:hAnsi="宋体" w:cs="宋体"/>
          <w:color w:val="000000"/>
          <w:sz w:val="24"/>
        </w:rPr>
        <w:t>日期：</w:t>
      </w:r>
    </w:p>
    <w:p>
      <w:pPr>
        <w:spacing w:line="360" w:lineRule="auto"/>
        <w:jc w:val="center"/>
        <w:rPr>
          <w:rFonts w:ascii="宋体" w:cs="宋体"/>
          <w:b/>
          <w:bCs/>
          <w:color w:val="000000"/>
          <w:sz w:val="24"/>
        </w:rPr>
      </w:pPr>
    </w:p>
    <w:p>
      <w:pPr>
        <w:spacing w:line="360" w:lineRule="auto"/>
        <w:rPr>
          <w:rFonts w:ascii="宋体" w:cs="宋体"/>
          <w:b/>
          <w:color w:val="000000"/>
          <w:sz w:val="24"/>
        </w:rPr>
      </w:pPr>
    </w:p>
    <w:p>
      <w:pPr>
        <w:spacing w:line="360" w:lineRule="auto"/>
        <w:rPr>
          <w:rFonts w:ascii="宋体" w:cs="宋体"/>
          <w:b/>
          <w:color w:val="000000"/>
          <w:sz w:val="24"/>
        </w:rPr>
      </w:pPr>
    </w:p>
    <w:p>
      <w:pPr>
        <w:spacing w:line="360" w:lineRule="auto"/>
        <w:rPr>
          <w:rFonts w:ascii="宋体" w:cs="宋体"/>
          <w:b/>
          <w:color w:val="000000"/>
          <w:sz w:val="24"/>
        </w:rPr>
      </w:pPr>
    </w:p>
    <w:p>
      <w:pPr>
        <w:spacing w:line="360" w:lineRule="auto"/>
        <w:rPr>
          <w:rFonts w:ascii="宋体" w:cs="宋体"/>
          <w:b/>
          <w:color w:val="000000"/>
          <w:sz w:val="24"/>
        </w:rPr>
      </w:pPr>
      <w:r>
        <w:rPr>
          <w:rFonts w:hint="eastAsia" w:ascii="宋体" w:hAnsi="宋体" w:cs="宋体"/>
          <w:b/>
          <w:color w:val="000000"/>
          <w:sz w:val="24"/>
        </w:rPr>
        <w:t>质疑函制作说明：</w:t>
      </w:r>
    </w:p>
    <w:p>
      <w:pPr>
        <w:widowControl/>
        <w:spacing w:line="360" w:lineRule="auto"/>
        <w:ind w:firstLine="480" w:firstLineChars="200"/>
        <w:jc w:val="left"/>
        <w:rPr>
          <w:rFonts w:ascii="宋体" w:cs="宋体"/>
          <w:color w:val="000000"/>
          <w:sz w:val="24"/>
        </w:rPr>
      </w:pPr>
      <w:r>
        <w:rPr>
          <w:rFonts w:ascii="宋体" w:hAnsi="宋体" w:cs="宋体"/>
          <w:color w:val="000000"/>
          <w:sz w:val="24"/>
        </w:rPr>
        <w:t>1.</w:t>
      </w:r>
      <w:r>
        <w:rPr>
          <w:rFonts w:hint="eastAsia" w:ascii="宋体" w:hAnsi="宋体" w:cs="宋体"/>
          <w:color w:val="000000"/>
          <w:sz w:val="24"/>
        </w:rPr>
        <w:t>供应商提出质疑时，应提交质疑函和必要的证明材料。</w:t>
      </w:r>
    </w:p>
    <w:p>
      <w:pPr>
        <w:widowControl/>
        <w:spacing w:line="360" w:lineRule="auto"/>
        <w:ind w:firstLine="480" w:firstLineChars="200"/>
        <w:jc w:val="left"/>
        <w:rPr>
          <w:rFonts w:ascii="宋体" w:cs="宋体"/>
          <w:color w:val="000000"/>
          <w:sz w:val="24"/>
        </w:rPr>
      </w:pPr>
      <w:r>
        <w:rPr>
          <w:rFonts w:ascii="宋体" w:hAnsi="宋体" w:cs="宋体"/>
          <w:color w:val="000000"/>
          <w:sz w:val="24"/>
        </w:rPr>
        <w:t>2.</w:t>
      </w:r>
      <w:r>
        <w:rPr>
          <w:rFonts w:hint="eastAsia" w:ascii="宋体" w:hAnsi="宋体" w:cs="宋体"/>
          <w:color w:val="000000"/>
          <w:sz w:val="24"/>
        </w:rPr>
        <w:t>质疑供应商若委托代理人进行质疑的，质疑函应按要求列明“授权代表”的有关内容，并在附件中提交由质疑</w:t>
      </w:r>
      <w:r>
        <w:rPr>
          <w:rFonts w:hint="eastAsia" w:ascii="宋体" w:hAnsi="宋体" w:cs="宋体"/>
          <w:color w:val="000000"/>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cs="宋体"/>
          <w:color w:val="000000"/>
          <w:sz w:val="24"/>
        </w:rPr>
      </w:pPr>
      <w:r>
        <w:rPr>
          <w:rFonts w:ascii="宋体" w:hAnsi="宋体" w:cs="宋体"/>
          <w:color w:val="000000"/>
          <w:sz w:val="24"/>
        </w:rPr>
        <w:t>3.</w:t>
      </w:r>
      <w:r>
        <w:rPr>
          <w:rFonts w:hint="eastAsia" w:ascii="宋体" w:hAnsi="宋体" w:cs="宋体"/>
          <w:color w:val="000000"/>
          <w:sz w:val="24"/>
        </w:rPr>
        <w:t>质疑供应商若对项目的某一分包进行质疑，质疑函中应列明具体分包号。</w:t>
      </w:r>
    </w:p>
    <w:p>
      <w:pPr>
        <w:widowControl/>
        <w:spacing w:line="360" w:lineRule="auto"/>
        <w:ind w:firstLine="480" w:firstLineChars="200"/>
        <w:jc w:val="left"/>
        <w:rPr>
          <w:rFonts w:ascii="宋体" w:cs="宋体"/>
          <w:color w:val="000000"/>
          <w:sz w:val="24"/>
        </w:rPr>
      </w:pPr>
      <w:r>
        <w:rPr>
          <w:rFonts w:ascii="宋体" w:hAnsi="宋体" w:cs="宋体"/>
          <w:color w:val="000000"/>
          <w:sz w:val="24"/>
        </w:rPr>
        <w:t>4.</w:t>
      </w:r>
      <w:r>
        <w:rPr>
          <w:rFonts w:hint="eastAsia" w:ascii="宋体" w:hAnsi="宋体" w:cs="宋体"/>
          <w:color w:val="000000"/>
          <w:sz w:val="24"/>
        </w:rPr>
        <w:t>质疑函的质疑事项应具体、明确，并有必要的事实依据和法律依据。</w:t>
      </w:r>
    </w:p>
    <w:p>
      <w:pPr>
        <w:widowControl/>
        <w:spacing w:line="360" w:lineRule="auto"/>
        <w:ind w:firstLine="480" w:firstLineChars="200"/>
        <w:jc w:val="left"/>
        <w:rPr>
          <w:rFonts w:ascii="宋体" w:cs="宋体"/>
          <w:color w:val="000000"/>
          <w:sz w:val="24"/>
        </w:rPr>
      </w:pPr>
      <w:r>
        <w:rPr>
          <w:rFonts w:ascii="宋体" w:hAnsi="宋体" w:cs="宋体"/>
          <w:color w:val="000000"/>
          <w:sz w:val="24"/>
        </w:rPr>
        <w:t>5.</w:t>
      </w:r>
      <w:r>
        <w:rPr>
          <w:rFonts w:hint="eastAsia" w:ascii="宋体" w:hAnsi="宋体" w:cs="宋体"/>
          <w:color w:val="000000"/>
          <w:sz w:val="24"/>
        </w:rPr>
        <w:t>质疑函的质疑请求应与质疑事项相关。</w:t>
      </w:r>
    </w:p>
    <w:p>
      <w:pPr>
        <w:widowControl/>
        <w:spacing w:line="360" w:lineRule="auto"/>
        <w:ind w:firstLine="480" w:firstLineChars="200"/>
        <w:jc w:val="left"/>
        <w:rPr>
          <w:rFonts w:ascii="宋体" w:cs="宋体"/>
          <w:color w:val="000000"/>
          <w:sz w:val="24"/>
        </w:rPr>
      </w:pPr>
      <w:r>
        <w:rPr>
          <w:rFonts w:ascii="宋体" w:hAnsi="宋体" w:cs="宋体"/>
          <w:color w:val="000000"/>
          <w:sz w:val="24"/>
        </w:rPr>
        <w:t>6.</w:t>
      </w:r>
      <w:r>
        <w:rPr>
          <w:rFonts w:hint="eastAsia" w:ascii="宋体" w:hAnsi="宋体" w:cs="宋体"/>
          <w:color w:val="000000"/>
          <w:sz w:val="24"/>
        </w:rPr>
        <w:t>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cs="宋体"/>
          <w:color w:val="000000"/>
          <w:sz w:val="30"/>
          <w:szCs w:val="30"/>
        </w:rPr>
      </w:pPr>
    </w:p>
    <w:p>
      <w:pPr>
        <w:spacing w:line="360" w:lineRule="auto"/>
        <w:jc w:val="center"/>
        <w:rPr>
          <w:rFonts w:ascii="宋体" w:cs="宋体"/>
          <w:b/>
          <w:color w:val="000000"/>
          <w:spacing w:val="6"/>
          <w:sz w:val="32"/>
          <w:szCs w:val="32"/>
        </w:rPr>
      </w:pPr>
    </w:p>
    <w:p>
      <w:pPr>
        <w:spacing w:line="360" w:lineRule="auto"/>
        <w:jc w:val="center"/>
        <w:rPr>
          <w:rFonts w:ascii="宋体" w:cs="宋体"/>
          <w:b/>
          <w:color w:val="000000"/>
          <w:spacing w:val="6"/>
          <w:sz w:val="32"/>
          <w:szCs w:val="32"/>
        </w:rPr>
      </w:pPr>
    </w:p>
    <w:p>
      <w:pPr>
        <w:spacing w:line="360" w:lineRule="auto"/>
        <w:jc w:val="center"/>
        <w:rPr>
          <w:rFonts w:ascii="宋体" w:cs="宋体"/>
          <w:b/>
          <w:color w:val="000000"/>
          <w:spacing w:val="6"/>
          <w:sz w:val="32"/>
          <w:szCs w:val="32"/>
        </w:rPr>
      </w:pPr>
    </w:p>
    <w:p>
      <w:pPr>
        <w:spacing w:line="360" w:lineRule="auto"/>
        <w:jc w:val="center"/>
        <w:rPr>
          <w:rFonts w:ascii="宋体" w:cs="宋体"/>
          <w:b/>
          <w:color w:val="000000"/>
          <w:spacing w:val="6"/>
          <w:sz w:val="32"/>
          <w:szCs w:val="32"/>
        </w:rPr>
      </w:pPr>
    </w:p>
    <w:p>
      <w:pPr>
        <w:spacing w:line="360" w:lineRule="auto"/>
        <w:jc w:val="center"/>
        <w:rPr>
          <w:rFonts w:ascii="宋体" w:cs="宋体"/>
          <w:b/>
          <w:color w:val="000000"/>
          <w:spacing w:val="6"/>
          <w:sz w:val="32"/>
          <w:szCs w:val="32"/>
        </w:rPr>
      </w:pPr>
    </w:p>
    <w:p>
      <w:pPr>
        <w:spacing w:line="360" w:lineRule="auto"/>
        <w:jc w:val="center"/>
        <w:rPr>
          <w:rFonts w:ascii="宋体" w:cs="宋体"/>
          <w:b/>
          <w:color w:val="000000"/>
          <w:spacing w:val="6"/>
          <w:sz w:val="32"/>
          <w:szCs w:val="32"/>
        </w:rPr>
      </w:pPr>
    </w:p>
    <w:p>
      <w:pPr>
        <w:spacing w:line="360" w:lineRule="auto"/>
        <w:jc w:val="center"/>
        <w:rPr>
          <w:rFonts w:ascii="宋体" w:cs="宋体"/>
          <w:b/>
          <w:color w:val="000000"/>
          <w:spacing w:val="6"/>
          <w:sz w:val="32"/>
          <w:szCs w:val="32"/>
        </w:rPr>
      </w:pPr>
    </w:p>
    <w:p>
      <w:pPr>
        <w:spacing w:line="360" w:lineRule="auto"/>
        <w:jc w:val="center"/>
        <w:rPr>
          <w:rFonts w:ascii="宋体" w:cs="宋体"/>
          <w:b/>
          <w:color w:val="000000"/>
          <w:spacing w:val="6"/>
          <w:sz w:val="32"/>
          <w:szCs w:val="32"/>
        </w:rPr>
      </w:pPr>
    </w:p>
    <w:p>
      <w:pPr>
        <w:spacing w:line="360" w:lineRule="auto"/>
        <w:jc w:val="center"/>
        <w:rPr>
          <w:rFonts w:ascii="宋体" w:cs="宋体"/>
          <w:b/>
          <w:color w:val="000000"/>
          <w:spacing w:val="6"/>
          <w:sz w:val="32"/>
          <w:szCs w:val="32"/>
        </w:rPr>
      </w:pPr>
    </w:p>
    <w:p>
      <w:pPr>
        <w:spacing w:line="360" w:lineRule="auto"/>
        <w:jc w:val="center"/>
        <w:rPr>
          <w:rFonts w:ascii="宋体" w:cs="宋体"/>
          <w:b/>
          <w:color w:val="000000"/>
          <w:spacing w:val="6"/>
          <w:sz w:val="32"/>
          <w:szCs w:val="32"/>
        </w:rPr>
      </w:pPr>
    </w:p>
    <w:p>
      <w:pPr>
        <w:spacing w:line="360" w:lineRule="auto"/>
        <w:jc w:val="center"/>
        <w:rPr>
          <w:rFonts w:ascii="宋体" w:cs="宋体"/>
          <w:b/>
          <w:color w:val="000000"/>
          <w:spacing w:val="6"/>
          <w:sz w:val="32"/>
          <w:szCs w:val="32"/>
        </w:rPr>
      </w:pPr>
    </w:p>
    <w:p>
      <w:pPr>
        <w:spacing w:line="360" w:lineRule="auto"/>
        <w:jc w:val="center"/>
        <w:rPr>
          <w:rFonts w:ascii="宋体" w:cs="宋体"/>
          <w:b/>
          <w:color w:val="000000"/>
          <w:spacing w:val="6"/>
          <w:sz w:val="32"/>
          <w:szCs w:val="32"/>
        </w:rPr>
      </w:pPr>
    </w:p>
    <w:p>
      <w:pPr>
        <w:spacing w:line="360" w:lineRule="auto"/>
        <w:jc w:val="left"/>
        <w:rPr>
          <w:rFonts w:ascii="宋体" w:cs="宋体"/>
          <w:b/>
          <w:color w:val="000000"/>
          <w:spacing w:val="6"/>
          <w:sz w:val="32"/>
          <w:szCs w:val="32"/>
        </w:rPr>
      </w:pPr>
    </w:p>
    <w:p>
      <w:pPr>
        <w:spacing w:line="360" w:lineRule="auto"/>
        <w:jc w:val="left"/>
        <w:rPr>
          <w:rFonts w:ascii="宋体" w:cs="宋体"/>
          <w:b/>
          <w:color w:val="000000"/>
          <w:spacing w:val="6"/>
          <w:sz w:val="32"/>
          <w:szCs w:val="32"/>
        </w:rPr>
      </w:pPr>
    </w:p>
    <w:p>
      <w:pPr>
        <w:spacing w:line="360" w:lineRule="auto"/>
        <w:jc w:val="left"/>
        <w:rPr>
          <w:rFonts w:ascii="宋体" w:cs="宋体"/>
          <w:b/>
          <w:color w:val="000000"/>
          <w:spacing w:val="6"/>
          <w:sz w:val="32"/>
          <w:szCs w:val="32"/>
        </w:rPr>
      </w:pPr>
      <w:r>
        <w:rPr>
          <w:rFonts w:hint="eastAsia" w:ascii="宋体" w:hAnsi="宋体" w:cs="宋体"/>
          <w:b/>
          <w:color w:val="000000"/>
          <w:spacing w:val="6"/>
          <w:sz w:val="32"/>
          <w:szCs w:val="32"/>
        </w:rPr>
        <w:t>附件</w:t>
      </w:r>
      <w:r>
        <w:rPr>
          <w:rFonts w:hint="eastAsia" w:ascii="宋体" w:hAnsi="宋体" w:cs="宋体"/>
          <w:b/>
          <w:color w:val="000000"/>
          <w:spacing w:val="6"/>
          <w:sz w:val="32"/>
          <w:szCs w:val="32"/>
          <w:lang w:val="en-US" w:eastAsia="zh-CN"/>
        </w:rPr>
        <w:t>2</w:t>
      </w:r>
      <w:r>
        <w:rPr>
          <w:rFonts w:hint="eastAsia" w:ascii="宋体" w:hAnsi="宋体" w:cs="宋体"/>
          <w:b/>
          <w:color w:val="000000"/>
          <w:spacing w:val="6"/>
          <w:sz w:val="32"/>
          <w:szCs w:val="32"/>
        </w:rPr>
        <w:t>：投诉书范本及制作说明</w:t>
      </w:r>
    </w:p>
    <w:p>
      <w:pPr>
        <w:spacing w:line="360" w:lineRule="auto"/>
        <w:jc w:val="center"/>
        <w:rPr>
          <w:rFonts w:ascii="宋体" w:cs="宋体"/>
          <w:b/>
          <w:color w:val="000000"/>
          <w:sz w:val="24"/>
        </w:rPr>
      </w:pPr>
    </w:p>
    <w:p>
      <w:pPr>
        <w:spacing w:line="360" w:lineRule="auto"/>
        <w:jc w:val="center"/>
        <w:rPr>
          <w:rFonts w:ascii="宋体" w:cs="宋体"/>
          <w:b/>
          <w:color w:val="000000"/>
          <w:spacing w:val="6"/>
          <w:sz w:val="32"/>
          <w:szCs w:val="32"/>
        </w:rPr>
      </w:pPr>
      <w:r>
        <w:rPr>
          <w:rFonts w:hint="eastAsia" w:ascii="宋体" w:hAnsi="宋体" w:cs="宋体"/>
          <w:b/>
          <w:color w:val="000000"/>
          <w:spacing w:val="6"/>
          <w:sz w:val="32"/>
          <w:szCs w:val="32"/>
        </w:rPr>
        <w:t>投诉书范本</w:t>
      </w:r>
    </w:p>
    <w:p>
      <w:pPr>
        <w:spacing w:line="360" w:lineRule="auto"/>
        <w:rPr>
          <w:rFonts w:ascii="宋体" w:cs="宋体"/>
          <w:color w:val="000000"/>
          <w:sz w:val="24"/>
        </w:rPr>
      </w:pPr>
      <w:r>
        <w:rPr>
          <w:rFonts w:hint="eastAsia" w:ascii="宋体" w:hAnsi="宋体" w:cs="宋体"/>
          <w:color w:val="000000"/>
          <w:sz w:val="24"/>
        </w:rPr>
        <w:t>一、投诉相关主体基本情况</w:t>
      </w:r>
    </w:p>
    <w:p>
      <w:pPr>
        <w:spacing w:line="360" w:lineRule="auto"/>
        <w:rPr>
          <w:rFonts w:ascii="宋体" w:cs="宋体"/>
          <w:color w:val="000000"/>
          <w:sz w:val="24"/>
          <w:u w:val="dotted"/>
        </w:rPr>
      </w:pPr>
      <w:r>
        <w:rPr>
          <w:rFonts w:hint="eastAsia" w:ascii="宋体" w:hAnsi="宋体" w:cs="宋体"/>
          <w:color w:val="000000"/>
          <w:sz w:val="24"/>
        </w:rPr>
        <w:t>投诉人：</w:t>
      </w:r>
    </w:p>
    <w:p>
      <w:pPr>
        <w:spacing w:line="360" w:lineRule="auto"/>
        <w:rPr>
          <w:rFonts w:ascii="宋体" w:cs="宋体"/>
          <w:color w:val="000000"/>
          <w:sz w:val="24"/>
          <w:u w:val="single"/>
        </w:rPr>
      </w:pPr>
      <w:r>
        <w:rPr>
          <w:rFonts w:hint="eastAsia" w:ascii="宋体" w:hAnsi="宋体" w:cs="宋体"/>
          <w:color w:val="000000"/>
          <w:sz w:val="24"/>
        </w:rPr>
        <w:t>地址：邮编：</w:t>
      </w:r>
    </w:p>
    <w:p>
      <w:pPr>
        <w:tabs>
          <w:tab w:val="left" w:pos="6510"/>
        </w:tabs>
        <w:spacing w:line="360" w:lineRule="auto"/>
        <w:jc w:val="left"/>
        <w:rPr>
          <w:rFonts w:ascii="宋体" w:cs="宋体"/>
          <w:color w:val="000000"/>
          <w:sz w:val="24"/>
        </w:rPr>
      </w:pPr>
      <w:r>
        <w:rPr>
          <w:rFonts w:hint="eastAsia" w:ascii="宋体" w:hAnsi="宋体" w:cs="宋体"/>
          <w:color w:val="000000"/>
          <w:sz w:val="24"/>
        </w:rPr>
        <w:t>法定代表人</w:t>
      </w:r>
      <w:r>
        <w:rPr>
          <w:rFonts w:ascii="宋体" w:hAnsi="宋体" w:cs="宋体"/>
          <w:color w:val="000000"/>
          <w:sz w:val="24"/>
        </w:rPr>
        <w:t>/</w:t>
      </w:r>
      <w:r>
        <w:rPr>
          <w:rFonts w:hint="eastAsia" w:ascii="宋体" w:hAnsi="宋体" w:cs="宋体"/>
          <w:color w:val="000000"/>
          <w:sz w:val="24"/>
        </w:rPr>
        <w:t>主要负责人：</w:t>
      </w:r>
    </w:p>
    <w:p>
      <w:pPr>
        <w:tabs>
          <w:tab w:val="left" w:pos="6510"/>
        </w:tabs>
        <w:spacing w:line="360" w:lineRule="auto"/>
        <w:rPr>
          <w:rFonts w:ascii="宋体" w:cs="宋体"/>
          <w:color w:val="000000"/>
          <w:sz w:val="24"/>
          <w:u w:val="dotted"/>
        </w:rPr>
      </w:pPr>
      <w:r>
        <w:rPr>
          <w:rFonts w:hint="eastAsia" w:ascii="宋体" w:hAnsi="宋体" w:cs="宋体"/>
          <w:color w:val="000000"/>
          <w:sz w:val="24"/>
        </w:rPr>
        <w:t>联系电话：</w:t>
      </w:r>
    </w:p>
    <w:p>
      <w:pPr>
        <w:spacing w:line="360" w:lineRule="auto"/>
        <w:rPr>
          <w:rFonts w:ascii="宋体" w:cs="宋体"/>
          <w:color w:val="000000"/>
          <w:sz w:val="24"/>
          <w:u w:val="dotted"/>
        </w:rPr>
      </w:pPr>
      <w:r>
        <w:rPr>
          <w:rFonts w:hint="eastAsia" w:ascii="宋体" w:hAnsi="宋体" w:cs="宋体"/>
          <w:color w:val="000000"/>
          <w:sz w:val="24"/>
        </w:rPr>
        <w:t>授权代表：联系电话</w:t>
      </w:r>
      <w:r>
        <w:rPr>
          <w:rFonts w:hint="eastAsia" w:ascii="宋体" w:hAnsi="宋体" w:cs="宋体"/>
          <w:color w:val="000000"/>
          <w:sz w:val="24"/>
          <w:u w:val="dotted"/>
        </w:rPr>
        <w:t>：</w:t>
      </w:r>
    </w:p>
    <w:p>
      <w:pPr>
        <w:spacing w:line="360" w:lineRule="auto"/>
        <w:rPr>
          <w:rFonts w:ascii="宋体" w:cs="宋体"/>
          <w:color w:val="000000"/>
          <w:sz w:val="24"/>
          <w:u w:val="dotted"/>
        </w:rPr>
      </w:pPr>
      <w:r>
        <w:rPr>
          <w:rFonts w:hint="eastAsia" w:ascii="宋体" w:hAnsi="宋体" w:cs="宋体"/>
          <w:color w:val="000000"/>
          <w:sz w:val="24"/>
        </w:rPr>
        <w:t>地址：邮编：</w:t>
      </w:r>
    </w:p>
    <w:p>
      <w:pPr>
        <w:spacing w:line="360" w:lineRule="auto"/>
        <w:rPr>
          <w:rFonts w:ascii="宋体" w:cs="宋体"/>
          <w:color w:val="000000"/>
          <w:sz w:val="24"/>
          <w:u w:val="single"/>
        </w:rPr>
      </w:pPr>
      <w:r>
        <w:rPr>
          <w:rFonts w:hint="eastAsia" w:ascii="宋体" w:hAnsi="宋体" w:cs="宋体"/>
          <w:color w:val="000000"/>
          <w:sz w:val="24"/>
        </w:rPr>
        <w:t>被投诉人</w:t>
      </w:r>
      <w:r>
        <w:rPr>
          <w:rFonts w:ascii="宋体" w:hAnsi="宋体" w:cs="宋体"/>
          <w:color w:val="000000"/>
          <w:sz w:val="24"/>
        </w:rPr>
        <w:t>1</w:t>
      </w:r>
      <w:r>
        <w:rPr>
          <w:rFonts w:hint="eastAsia" w:ascii="宋体" w:hAnsi="宋体" w:cs="宋体"/>
          <w:color w:val="000000"/>
          <w:sz w:val="24"/>
        </w:rPr>
        <w:t>：</w:t>
      </w:r>
    </w:p>
    <w:p>
      <w:pPr>
        <w:spacing w:line="360" w:lineRule="auto"/>
        <w:rPr>
          <w:rFonts w:ascii="宋体" w:cs="宋体"/>
          <w:color w:val="000000"/>
          <w:sz w:val="24"/>
          <w:u w:val="single"/>
        </w:rPr>
      </w:pPr>
      <w:r>
        <w:rPr>
          <w:rFonts w:hint="eastAsia" w:ascii="宋体" w:hAnsi="宋体" w:cs="宋体"/>
          <w:color w:val="000000"/>
          <w:sz w:val="24"/>
        </w:rPr>
        <w:t>地址：邮编：</w:t>
      </w:r>
    </w:p>
    <w:p>
      <w:pPr>
        <w:spacing w:line="360" w:lineRule="auto"/>
        <w:rPr>
          <w:rFonts w:ascii="宋体" w:cs="宋体"/>
          <w:color w:val="000000"/>
          <w:sz w:val="24"/>
          <w:u w:val="single"/>
        </w:rPr>
      </w:pPr>
      <w:r>
        <w:rPr>
          <w:rFonts w:hint="eastAsia" w:ascii="宋体" w:hAnsi="宋体" w:cs="宋体"/>
          <w:color w:val="000000"/>
          <w:sz w:val="24"/>
        </w:rPr>
        <w:t>联系人：联系电话：</w:t>
      </w:r>
    </w:p>
    <w:p>
      <w:pPr>
        <w:spacing w:line="360" w:lineRule="auto"/>
        <w:rPr>
          <w:rFonts w:ascii="宋体" w:cs="宋体"/>
          <w:color w:val="000000"/>
          <w:sz w:val="24"/>
        </w:rPr>
      </w:pPr>
      <w:r>
        <w:rPr>
          <w:rFonts w:hint="eastAsia" w:ascii="宋体" w:hAnsi="宋体" w:cs="宋体"/>
          <w:color w:val="000000"/>
          <w:sz w:val="24"/>
        </w:rPr>
        <w:t>被投诉人</w:t>
      </w:r>
      <w:r>
        <w:rPr>
          <w:rFonts w:ascii="宋体" w:hAnsi="宋体" w:cs="宋体"/>
          <w:color w:val="000000"/>
          <w:sz w:val="24"/>
        </w:rPr>
        <w:t>2</w:t>
      </w:r>
    </w:p>
    <w:p>
      <w:pPr>
        <w:spacing w:line="360" w:lineRule="auto"/>
        <w:rPr>
          <w:rFonts w:ascii="宋体" w:cs="宋体"/>
          <w:color w:val="000000"/>
          <w:sz w:val="24"/>
          <w:u w:val="dotted"/>
        </w:rPr>
      </w:pPr>
      <w:r>
        <w:rPr>
          <w:rFonts w:hint="eastAsia" w:ascii="宋体" w:hAnsi="宋体" w:cs="宋体"/>
          <w:color w:val="000000"/>
          <w:sz w:val="24"/>
        </w:rPr>
        <w:t>……</w:t>
      </w:r>
    </w:p>
    <w:p>
      <w:pPr>
        <w:spacing w:line="360" w:lineRule="auto"/>
        <w:rPr>
          <w:rFonts w:ascii="宋体" w:cs="宋体"/>
          <w:color w:val="000000"/>
          <w:sz w:val="24"/>
          <w:u w:val="single"/>
        </w:rPr>
      </w:pPr>
      <w:r>
        <w:rPr>
          <w:rFonts w:hint="eastAsia" w:ascii="宋体" w:hAnsi="宋体" w:cs="宋体"/>
          <w:color w:val="000000"/>
          <w:sz w:val="24"/>
        </w:rPr>
        <w:t>相关供应商：</w:t>
      </w:r>
    </w:p>
    <w:p>
      <w:pPr>
        <w:spacing w:line="360" w:lineRule="auto"/>
        <w:rPr>
          <w:rFonts w:ascii="宋体" w:cs="宋体"/>
          <w:color w:val="000000"/>
          <w:sz w:val="24"/>
          <w:u w:val="single"/>
        </w:rPr>
      </w:pPr>
      <w:r>
        <w:rPr>
          <w:rFonts w:hint="eastAsia" w:ascii="宋体" w:hAnsi="宋体" w:cs="宋体"/>
          <w:color w:val="000000"/>
          <w:sz w:val="24"/>
        </w:rPr>
        <w:t>地址：邮编：</w:t>
      </w:r>
    </w:p>
    <w:p>
      <w:pPr>
        <w:spacing w:line="360" w:lineRule="auto"/>
        <w:rPr>
          <w:rFonts w:ascii="宋体" w:cs="宋体"/>
          <w:color w:val="000000"/>
          <w:sz w:val="24"/>
          <w:u w:val="single"/>
        </w:rPr>
      </w:pPr>
      <w:r>
        <w:rPr>
          <w:rFonts w:hint="eastAsia" w:ascii="宋体" w:hAnsi="宋体" w:cs="宋体"/>
          <w:color w:val="000000"/>
          <w:sz w:val="24"/>
        </w:rPr>
        <w:t>联系人：联系电话：</w:t>
      </w:r>
    </w:p>
    <w:p>
      <w:pPr>
        <w:spacing w:line="360" w:lineRule="auto"/>
        <w:rPr>
          <w:rFonts w:ascii="宋体" w:cs="宋体"/>
          <w:color w:val="000000"/>
          <w:sz w:val="24"/>
        </w:rPr>
      </w:pPr>
      <w:r>
        <w:rPr>
          <w:rFonts w:hint="eastAsia" w:ascii="宋体" w:hAnsi="宋体" w:cs="宋体"/>
          <w:color w:val="000000"/>
          <w:sz w:val="24"/>
        </w:rPr>
        <w:t>二、投诉项目基本情况</w:t>
      </w:r>
    </w:p>
    <w:p>
      <w:pPr>
        <w:spacing w:line="360" w:lineRule="auto"/>
        <w:rPr>
          <w:rFonts w:ascii="宋体" w:cs="宋体"/>
          <w:color w:val="000000"/>
          <w:sz w:val="24"/>
          <w:u w:val="dotted"/>
        </w:rPr>
      </w:pPr>
      <w:r>
        <w:rPr>
          <w:rFonts w:hint="eastAsia" w:ascii="宋体" w:hAnsi="宋体" w:cs="宋体"/>
          <w:color w:val="000000"/>
          <w:sz w:val="24"/>
        </w:rPr>
        <w:t>采购项目名称：</w:t>
      </w:r>
    </w:p>
    <w:p>
      <w:pPr>
        <w:spacing w:line="360" w:lineRule="auto"/>
        <w:rPr>
          <w:rFonts w:ascii="宋体" w:cs="宋体"/>
          <w:color w:val="000000"/>
          <w:sz w:val="24"/>
          <w:u w:val="single"/>
        </w:rPr>
      </w:pPr>
      <w:r>
        <w:rPr>
          <w:rFonts w:hint="eastAsia" w:ascii="宋体" w:hAnsi="宋体" w:cs="宋体"/>
          <w:color w:val="000000"/>
          <w:sz w:val="24"/>
        </w:rPr>
        <w:t>采购项目编号：包号：</w:t>
      </w:r>
    </w:p>
    <w:p>
      <w:pPr>
        <w:spacing w:line="360" w:lineRule="auto"/>
        <w:rPr>
          <w:rFonts w:ascii="宋体" w:cs="宋体"/>
          <w:color w:val="000000"/>
          <w:sz w:val="24"/>
        </w:rPr>
      </w:pPr>
      <w:r>
        <w:rPr>
          <w:rFonts w:hint="eastAsia" w:ascii="宋体" w:hAnsi="宋体" w:cs="宋体"/>
          <w:color w:val="000000"/>
          <w:sz w:val="24"/>
        </w:rPr>
        <w:t>采购人名称：</w:t>
      </w:r>
    </w:p>
    <w:p>
      <w:pPr>
        <w:spacing w:line="360" w:lineRule="auto"/>
        <w:rPr>
          <w:rFonts w:ascii="宋体" w:cs="宋体"/>
          <w:color w:val="000000"/>
          <w:sz w:val="24"/>
          <w:u w:val="single"/>
        </w:rPr>
      </w:pPr>
      <w:r>
        <w:rPr>
          <w:rFonts w:hint="eastAsia" w:ascii="宋体" w:hAnsi="宋体" w:cs="宋体"/>
          <w:color w:val="000000"/>
          <w:sz w:val="24"/>
        </w:rPr>
        <w:t>代理机构名称：</w:t>
      </w:r>
    </w:p>
    <w:p>
      <w:pPr>
        <w:spacing w:line="360" w:lineRule="auto"/>
        <w:rPr>
          <w:rFonts w:ascii="宋体" w:cs="宋体"/>
          <w:color w:val="000000"/>
          <w:sz w:val="24"/>
          <w:u w:val="dotted"/>
        </w:rPr>
      </w:pPr>
      <w:r>
        <w:rPr>
          <w:rFonts w:hint="eastAsia" w:ascii="宋体" w:hAnsi="宋体" w:cs="宋体"/>
          <w:color w:val="000000"/>
          <w:sz w:val="24"/>
        </w:rPr>
        <w:t>采购文件公告</w:t>
      </w:r>
      <w:r>
        <w:rPr>
          <w:rFonts w:hint="eastAsia" w:ascii="宋体" w:hAnsi="宋体" w:cs="宋体"/>
          <w:color w:val="000000"/>
          <w:sz w:val="24"/>
          <w:lang w:eastAsia="zh-CN"/>
        </w:rPr>
        <w:t>：</w:t>
      </w:r>
      <w:r>
        <w:rPr>
          <w:rFonts w:hint="eastAsia" w:ascii="宋体" w:hAnsi="宋体" w:cs="宋体"/>
          <w:color w:val="000000"/>
          <w:sz w:val="24"/>
          <w:u w:val="dotted"/>
        </w:rPr>
        <w:t>是</w:t>
      </w:r>
      <w:r>
        <w:rPr>
          <w:rFonts w:ascii="宋体" w:hAnsi="宋体" w:cs="宋体"/>
          <w:color w:val="000000"/>
          <w:sz w:val="24"/>
          <w:u w:val="dotted"/>
        </w:rPr>
        <w:t>/</w:t>
      </w:r>
      <w:r>
        <w:rPr>
          <w:rFonts w:hint="eastAsia" w:ascii="宋体" w:hAnsi="宋体" w:cs="宋体"/>
          <w:color w:val="000000"/>
          <w:sz w:val="24"/>
          <w:u w:val="dotted"/>
        </w:rPr>
        <w:t>否</w:t>
      </w:r>
      <w:r>
        <w:rPr>
          <w:rFonts w:hint="eastAsia" w:ascii="宋体" w:hAnsi="宋体" w:cs="宋体"/>
          <w:color w:val="000000"/>
          <w:sz w:val="24"/>
        </w:rPr>
        <w:t>公告期限：</w:t>
      </w:r>
    </w:p>
    <w:p>
      <w:pPr>
        <w:spacing w:line="360" w:lineRule="auto"/>
        <w:rPr>
          <w:rFonts w:ascii="宋体" w:cs="宋体"/>
          <w:color w:val="000000"/>
          <w:sz w:val="24"/>
          <w:u w:val="single"/>
        </w:rPr>
      </w:pPr>
      <w:r>
        <w:rPr>
          <w:rFonts w:hint="eastAsia" w:ascii="宋体" w:hAnsi="宋体" w:cs="宋体"/>
          <w:color w:val="000000"/>
          <w:sz w:val="24"/>
        </w:rPr>
        <w:t>采购结果公告</w:t>
      </w:r>
      <w:r>
        <w:rPr>
          <w:rFonts w:hint="eastAsia" w:ascii="宋体" w:hAnsi="宋体" w:cs="宋体"/>
          <w:color w:val="000000"/>
          <w:sz w:val="24"/>
          <w:lang w:eastAsia="zh-CN"/>
        </w:rPr>
        <w:t>：</w:t>
      </w:r>
      <w:r>
        <w:rPr>
          <w:rFonts w:hint="eastAsia" w:ascii="宋体" w:hAnsi="宋体" w:cs="宋体"/>
          <w:color w:val="000000"/>
          <w:sz w:val="24"/>
          <w:u w:val="dotted"/>
        </w:rPr>
        <w:t>是</w:t>
      </w:r>
      <w:r>
        <w:rPr>
          <w:rFonts w:ascii="宋体" w:hAnsi="宋体" w:cs="宋体"/>
          <w:color w:val="000000"/>
          <w:sz w:val="24"/>
          <w:u w:val="dotted"/>
        </w:rPr>
        <w:t>/</w:t>
      </w:r>
      <w:r>
        <w:rPr>
          <w:rFonts w:hint="eastAsia" w:ascii="宋体" w:hAnsi="宋体" w:cs="宋体"/>
          <w:color w:val="000000"/>
          <w:sz w:val="24"/>
          <w:u w:val="dotted"/>
        </w:rPr>
        <w:t>否</w:t>
      </w:r>
      <w:r>
        <w:rPr>
          <w:rFonts w:hint="eastAsia" w:ascii="宋体" w:hAnsi="宋体" w:cs="宋体"/>
          <w:color w:val="000000"/>
          <w:sz w:val="24"/>
        </w:rPr>
        <w:t>公告期限：</w:t>
      </w:r>
    </w:p>
    <w:p>
      <w:pPr>
        <w:spacing w:line="360" w:lineRule="auto"/>
        <w:rPr>
          <w:rFonts w:ascii="宋体" w:cs="宋体"/>
          <w:color w:val="000000"/>
          <w:sz w:val="24"/>
        </w:rPr>
      </w:pPr>
      <w:r>
        <w:rPr>
          <w:rFonts w:hint="eastAsia" w:ascii="宋体" w:hAnsi="宋体" w:cs="宋体"/>
          <w:color w:val="000000"/>
          <w:sz w:val="24"/>
        </w:rPr>
        <w:t>三、质疑基本情况</w:t>
      </w:r>
    </w:p>
    <w:p>
      <w:pPr>
        <w:spacing w:line="360" w:lineRule="auto"/>
        <w:ind w:firstLine="480" w:firstLineChars="200"/>
        <w:rPr>
          <w:rFonts w:ascii="宋体" w:cs="宋体"/>
          <w:color w:val="000000"/>
          <w:sz w:val="24"/>
          <w:u w:val="dotted"/>
        </w:rPr>
      </w:pPr>
      <w:r>
        <w:rPr>
          <w:rFonts w:hint="eastAsia" w:ascii="宋体" w:hAnsi="宋体" w:cs="宋体"/>
          <w:color w:val="000000"/>
          <w:sz w:val="24"/>
        </w:rPr>
        <w:t>投诉人于年月日</w:t>
      </w:r>
      <w:r>
        <w:rPr>
          <w:rFonts w:ascii="宋体" w:cs="宋体"/>
          <w:color w:val="000000"/>
          <w:sz w:val="24"/>
        </w:rPr>
        <w:t>,</w:t>
      </w:r>
      <w:r>
        <w:rPr>
          <w:rFonts w:hint="eastAsia" w:ascii="宋体" w:hAnsi="宋体" w:cs="宋体"/>
          <w:color w:val="000000"/>
          <w:sz w:val="24"/>
        </w:rPr>
        <w:t>向提出质疑，质疑事项为：</w:t>
      </w:r>
    </w:p>
    <w:p>
      <w:pPr>
        <w:spacing w:line="360" w:lineRule="auto"/>
        <w:rPr>
          <w:rFonts w:ascii="宋体" w:cs="宋体"/>
          <w:color w:val="000000"/>
          <w:sz w:val="24"/>
          <w:u w:val="dotted"/>
        </w:rPr>
      </w:pPr>
    </w:p>
    <w:p>
      <w:pPr>
        <w:spacing w:line="360" w:lineRule="auto"/>
        <w:ind w:firstLine="360" w:firstLineChars="150"/>
        <w:rPr>
          <w:rFonts w:ascii="宋体" w:cs="宋体"/>
          <w:color w:val="000000"/>
          <w:sz w:val="24"/>
        </w:rPr>
      </w:pPr>
      <w:r>
        <w:rPr>
          <w:rFonts w:hint="eastAsia" w:ascii="宋体" w:hAnsi="宋体" w:cs="宋体"/>
          <w:color w:val="000000"/>
          <w:sz w:val="24"/>
          <w:u w:val="dotted"/>
        </w:rPr>
        <w:t>采购人</w:t>
      </w:r>
      <w:r>
        <w:rPr>
          <w:rFonts w:ascii="宋体" w:hAnsi="宋体" w:cs="宋体"/>
          <w:color w:val="000000"/>
          <w:sz w:val="24"/>
          <w:u w:val="dotted"/>
        </w:rPr>
        <w:t>/</w:t>
      </w:r>
      <w:r>
        <w:rPr>
          <w:rFonts w:hint="eastAsia" w:ascii="宋体" w:hAnsi="宋体" w:cs="宋体"/>
          <w:color w:val="000000"/>
          <w:sz w:val="24"/>
          <w:u w:val="dotted"/>
        </w:rPr>
        <w:t>代理机构</w:t>
      </w:r>
      <w:r>
        <w:rPr>
          <w:rFonts w:hint="eastAsia" w:ascii="宋体" w:hAnsi="宋体" w:cs="宋体"/>
          <w:color w:val="000000"/>
          <w:sz w:val="24"/>
        </w:rPr>
        <w:t>于年月日</w:t>
      </w:r>
      <w:r>
        <w:rPr>
          <w:rFonts w:ascii="宋体" w:cs="宋体"/>
          <w:color w:val="000000"/>
          <w:sz w:val="24"/>
        </w:rPr>
        <w:t>,</w:t>
      </w:r>
      <w:r>
        <w:rPr>
          <w:rFonts w:hint="eastAsia" w:ascii="宋体" w:hAnsi="宋体" w:cs="宋体"/>
          <w:color w:val="000000"/>
          <w:sz w:val="24"/>
        </w:rPr>
        <w:t>就质疑事项作出了答复</w:t>
      </w:r>
      <w:r>
        <w:rPr>
          <w:rFonts w:ascii="宋体" w:hAnsi="宋体" w:cs="宋体"/>
          <w:color w:val="000000"/>
          <w:sz w:val="24"/>
        </w:rPr>
        <w:t>/</w:t>
      </w:r>
      <w:r>
        <w:rPr>
          <w:rFonts w:hint="eastAsia" w:ascii="宋体" w:hAnsi="宋体" w:cs="宋体"/>
          <w:color w:val="000000"/>
          <w:sz w:val="24"/>
        </w:rPr>
        <w:t>没有在法定期限内作出答复。</w:t>
      </w:r>
    </w:p>
    <w:p>
      <w:pPr>
        <w:spacing w:line="360" w:lineRule="auto"/>
        <w:rPr>
          <w:rFonts w:ascii="宋体" w:cs="宋体"/>
          <w:color w:val="000000"/>
          <w:sz w:val="24"/>
        </w:rPr>
      </w:pPr>
      <w:r>
        <w:rPr>
          <w:rFonts w:hint="eastAsia" w:ascii="宋体" w:hAnsi="宋体" w:cs="宋体"/>
          <w:color w:val="000000"/>
          <w:sz w:val="24"/>
        </w:rPr>
        <w:t>四、投诉事项具体内容</w:t>
      </w:r>
    </w:p>
    <w:p>
      <w:pPr>
        <w:spacing w:line="360" w:lineRule="auto"/>
        <w:rPr>
          <w:rFonts w:ascii="宋体" w:cs="宋体"/>
          <w:color w:val="000000"/>
          <w:sz w:val="24"/>
          <w:u w:val="single"/>
        </w:rPr>
      </w:pPr>
      <w:r>
        <w:rPr>
          <w:rFonts w:hint="eastAsia" w:ascii="宋体" w:hAnsi="宋体" w:cs="宋体"/>
          <w:color w:val="000000"/>
          <w:sz w:val="24"/>
        </w:rPr>
        <w:t>投诉事项</w:t>
      </w:r>
      <w:r>
        <w:rPr>
          <w:rFonts w:ascii="宋体" w:hAnsi="宋体" w:cs="宋体"/>
          <w:color w:val="000000"/>
          <w:sz w:val="24"/>
        </w:rPr>
        <w:t xml:space="preserve"> 1</w:t>
      </w:r>
      <w:r>
        <w:rPr>
          <w:rFonts w:hint="eastAsia" w:ascii="宋体" w:hAnsi="宋体" w:cs="宋体"/>
          <w:color w:val="000000"/>
          <w:sz w:val="24"/>
        </w:rPr>
        <w:t>：</w:t>
      </w:r>
    </w:p>
    <w:p>
      <w:pPr>
        <w:spacing w:line="360" w:lineRule="auto"/>
        <w:rPr>
          <w:rFonts w:ascii="宋体" w:cs="宋体"/>
          <w:color w:val="000000"/>
          <w:sz w:val="24"/>
        </w:rPr>
      </w:pPr>
      <w:r>
        <w:rPr>
          <w:rFonts w:hint="eastAsia" w:ascii="宋体" w:hAnsi="宋体" w:cs="宋体"/>
          <w:color w:val="000000"/>
          <w:sz w:val="24"/>
        </w:rPr>
        <w:t>事实依据：</w:t>
      </w:r>
    </w:p>
    <w:p>
      <w:pPr>
        <w:spacing w:line="360" w:lineRule="auto"/>
        <w:rPr>
          <w:rFonts w:ascii="宋体" w:cs="宋体"/>
          <w:color w:val="000000"/>
          <w:sz w:val="24"/>
          <w:u w:val="dotted"/>
        </w:rPr>
      </w:pPr>
    </w:p>
    <w:p>
      <w:pPr>
        <w:spacing w:line="360" w:lineRule="auto"/>
        <w:rPr>
          <w:rFonts w:ascii="宋体" w:cs="宋体"/>
          <w:color w:val="000000"/>
          <w:sz w:val="24"/>
          <w:u w:val="single"/>
        </w:rPr>
      </w:pPr>
      <w:r>
        <w:rPr>
          <w:rFonts w:hint="eastAsia" w:ascii="宋体" w:hAnsi="宋体" w:cs="宋体"/>
          <w:color w:val="000000"/>
          <w:sz w:val="24"/>
        </w:rPr>
        <w:t>法律依据：</w:t>
      </w:r>
    </w:p>
    <w:p>
      <w:pPr>
        <w:spacing w:line="360" w:lineRule="auto"/>
        <w:rPr>
          <w:rFonts w:ascii="宋体" w:cs="宋体"/>
          <w:color w:val="000000"/>
          <w:sz w:val="24"/>
          <w:u w:val="dotted"/>
        </w:rPr>
      </w:pPr>
    </w:p>
    <w:p>
      <w:pPr>
        <w:spacing w:line="360" w:lineRule="auto"/>
        <w:rPr>
          <w:rFonts w:ascii="宋体" w:cs="宋体"/>
          <w:color w:val="000000"/>
          <w:sz w:val="24"/>
        </w:rPr>
      </w:pPr>
      <w:r>
        <w:rPr>
          <w:rFonts w:hint="eastAsia" w:ascii="宋体" w:hAnsi="宋体" w:cs="宋体"/>
          <w:color w:val="000000"/>
          <w:sz w:val="24"/>
        </w:rPr>
        <w:t>投诉事项</w:t>
      </w:r>
      <w:r>
        <w:rPr>
          <w:rFonts w:ascii="宋体" w:hAnsi="宋体" w:cs="宋体"/>
          <w:color w:val="000000"/>
          <w:sz w:val="24"/>
        </w:rPr>
        <w:t>2</w:t>
      </w:r>
    </w:p>
    <w:p>
      <w:pPr>
        <w:spacing w:line="360" w:lineRule="auto"/>
        <w:rPr>
          <w:rFonts w:ascii="宋体" w:cs="宋体"/>
          <w:color w:val="000000"/>
          <w:sz w:val="24"/>
          <w:u w:val="dotted"/>
        </w:rPr>
      </w:pPr>
      <w:r>
        <w:rPr>
          <w:rFonts w:hint="eastAsia" w:ascii="宋体" w:hAnsi="宋体" w:cs="宋体"/>
          <w:color w:val="000000"/>
          <w:sz w:val="24"/>
        </w:rPr>
        <w:t>……</w:t>
      </w:r>
    </w:p>
    <w:p>
      <w:pPr>
        <w:spacing w:line="360" w:lineRule="auto"/>
        <w:rPr>
          <w:rFonts w:ascii="宋体" w:cs="宋体"/>
          <w:color w:val="000000"/>
          <w:sz w:val="24"/>
        </w:rPr>
      </w:pPr>
      <w:r>
        <w:rPr>
          <w:rFonts w:hint="eastAsia" w:ascii="宋体" w:hAnsi="宋体" w:cs="宋体"/>
          <w:color w:val="000000"/>
          <w:sz w:val="24"/>
        </w:rPr>
        <w:t>五、与投诉事项相关的投诉请求</w:t>
      </w:r>
    </w:p>
    <w:p>
      <w:pPr>
        <w:spacing w:line="360" w:lineRule="auto"/>
        <w:rPr>
          <w:rFonts w:ascii="宋体" w:cs="宋体"/>
          <w:color w:val="000000"/>
          <w:sz w:val="24"/>
        </w:rPr>
      </w:pPr>
      <w:r>
        <w:rPr>
          <w:rFonts w:hint="eastAsia" w:ascii="宋体" w:hAnsi="宋体" w:cs="宋体"/>
          <w:color w:val="000000"/>
          <w:sz w:val="24"/>
        </w:rPr>
        <w:t>请求：</w:t>
      </w:r>
    </w:p>
    <w:p>
      <w:pPr>
        <w:spacing w:line="360" w:lineRule="auto"/>
        <w:rPr>
          <w:rFonts w:ascii="宋体" w:cs="宋体"/>
          <w:color w:val="000000"/>
          <w:sz w:val="24"/>
          <w:u w:val="single"/>
        </w:rPr>
      </w:pPr>
    </w:p>
    <w:p>
      <w:pPr>
        <w:spacing w:line="360" w:lineRule="auto"/>
        <w:rPr>
          <w:rFonts w:ascii="宋体" w:cs="宋体"/>
          <w:color w:val="000000"/>
          <w:sz w:val="24"/>
        </w:rPr>
      </w:pPr>
      <w:r>
        <w:rPr>
          <w:rFonts w:hint="eastAsia" w:ascii="宋体" w:hAnsi="宋体" w:cs="宋体"/>
          <w:color w:val="000000"/>
          <w:sz w:val="24"/>
        </w:rPr>
        <w:t>签字</w:t>
      </w:r>
      <w:r>
        <w:rPr>
          <w:rFonts w:ascii="宋体" w:hAnsi="宋体" w:cs="宋体"/>
          <w:color w:val="000000"/>
          <w:sz w:val="24"/>
        </w:rPr>
        <w:t>(</w:t>
      </w:r>
      <w:r>
        <w:rPr>
          <w:rFonts w:hint="eastAsia" w:ascii="宋体" w:hAnsi="宋体" w:cs="宋体"/>
          <w:color w:val="000000"/>
          <w:sz w:val="24"/>
        </w:rPr>
        <w:t>签章</w:t>
      </w:r>
      <w:r>
        <w:rPr>
          <w:rFonts w:ascii="宋体" w:hAnsi="宋体" w:cs="宋体"/>
          <w:color w:val="000000"/>
          <w:sz w:val="24"/>
        </w:rPr>
        <w:t>)</w:t>
      </w:r>
      <w:r>
        <w:rPr>
          <w:rFonts w:hint="eastAsia" w:ascii="宋体" w:hAnsi="宋体" w:cs="宋体"/>
          <w:color w:val="000000"/>
          <w:sz w:val="24"/>
        </w:rPr>
        <w:t>：公章：</w:t>
      </w:r>
    </w:p>
    <w:p>
      <w:pPr>
        <w:spacing w:line="360" w:lineRule="auto"/>
        <w:rPr>
          <w:rFonts w:ascii="宋体" w:cs="宋体"/>
          <w:color w:val="000000"/>
          <w:sz w:val="24"/>
        </w:rPr>
      </w:pPr>
      <w:r>
        <w:rPr>
          <w:rFonts w:hint="eastAsia" w:ascii="宋体" w:hAnsi="宋体" w:cs="宋体"/>
          <w:color w:val="000000"/>
          <w:sz w:val="24"/>
        </w:rPr>
        <w:t>日期：</w:t>
      </w:r>
    </w:p>
    <w:p>
      <w:pPr>
        <w:spacing w:line="360" w:lineRule="auto"/>
        <w:rPr>
          <w:rFonts w:ascii="宋体" w:cs="宋体"/>
          <w:b/>
          <w:color w:val="000000"/>
          <w:sz w:val="24"/>
        </w:rPr>
      </w:pPr>
    </w:p>
    <w:p>
      <w:pPr>
        <w:spacing w:line="360" w:lineRule="auto"/>
        <w:rPr>
          <w:rFonts w:ascii="宋体" w:cs="宋体"/>
          <w:b/>
          <w:color w:val="000000"/>
          <w:sz w:val="24"/>
        </w:rPr>
      </w:pPr>
    </w:p>
    <w:p>
      <w:pPr>
        <w:spacing w:line="360" w:lineRule="auto"/>
        <w:rPr>
          <w:rFonts w:ascii="宋体" w:cs="宋体"/>
          <w:b/>
          <w:color w:val="000000"/>
          <w:sz w:val="24"/>
        </w:rPr>
      </w:pPr>
      <w:r>
        <w:rPr>
          <w:rFonts w:hint="eastAsia" w:ascii="宋体" w:hAnsi="宋体" w:cs="宋体"/>
          <w:b/>
          <w:color w:val="000000"/>
          <w:sz w:val="24"/>
        </w:rPr>
        <w:t>投诉书制作说明：</w:t>
      </w:r>
    </w:p>
    <w:p>
      <w:pPr>
        <w:widowControl/>
        <w:spacing w:line="360" w:lineRule="auto"/>
        <w:ind w:firstLine="480" w:firstLineChars="200"/>
        <w:rPr>
          <w:rFonts w:ascii="宋体" w:cs="宋体"/>
          <w:color w:val="000000"/>
          <w:kern w:val="0"/>
          <w:sz w:val="24"/>
        </w:rPr>
      </w:pPr>
      <w:r>
        <w:rPr>
          <w:rFonts w:ascii="宋体" w:hAnsi="宋体" w:cs="宋体"/>
          <w:color w:val="000000"/>
          <w:sz w:val="24"/>
        </w:rPr>
        <w:t>1.</w:t>
      </w:r>
      <w:r>
        <w:rPr>
          <w:rFonts w:hint="eastAsia" w:ascii="宋体" w:hAnsi="宋体" w:cs="宋体"/>
          <w:color w:val="000000"/>
          <w:sz w:val="24"/>
        </w:rPr>
        <w:t>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ascii="宋体" w:cs="宋体"/>
          <w:color w:val="000000"/>
          <w:kern w:val="0"/>
          <w:sz w:val="24"/>
        </w:rPr>
      </w:pPr>
      <w:r>
        <w:rPr>
          <w:rFonts w:ascii="宋体" w:hAnsi="宋体" w:cs="宋体"/>
          <w:color w:val="000000"/>
          <w:sz w:val="24"/>
        </w:rPr>
        <w:t>2.</w:t>
      </w:r>
      <w:r>
        <w:rPr>
          <w:rFonts w:hint="eastAsia" w:ascii="宋体" w:hAnsi="宋体" w:cs="宋体"/>
          <w:color w:val="000000"/>
          <w:sz w:val="24"/>
        </w:rPr>
        <w:t>投诉人若委托代理人进行投诉的，投诉书应按照要求列明“授权代表”的有关内容，并在附件中提交由</w:t>
      </w:r>
      <w:r>
        <w:rPr>
          <w:rFonts w:hint="eastAsia" w:ascii="宋体" w:hAnsi="宋体" w:cs="宋体"/>
          <w:color w:val="000000"/>
          <w:kern w:val="0"/>
          <w:sz w:val="24"/>
        </w:rPr>
        <w:t>投诉人签署的授权委托书。授权委托书应当载明代理人的姓名或者名称、代理事项、具体权限、期限和相关事项。</w:t>
      </w:r>
    </w:p>
    <w:p>
      <w:pPr>
        <w:widowControl/>
        <w:spacing w:line="360" w:lineRule="auto"/>
        <w:ind w:firstLine="480" w:firstLineChars="200"/>
        <w:jc w:val="left"/>
        <w:rPr>
          <w:rFonts w:ascii="宋体" w:cs="宋体"/>
          <w:color w:val="000000"/>
          <w:sz w:val="24"/>
        </w:rPr>
      </w:pPr>
      <w:r>
        <w:rPr>
          <w:rFonts w:ascii="宋体" w:hAnsi="宋体" w:cs="宋体"/>
          <w:color w:val="000000"/>
          <w:sz w:val="24"/>
        </w:rPr>
        <w:t>3.</w:t>
      </w:r>
      <w:r>
        <w:rPr>
          <w:rFonts w:hint="eastAsia" w:ascii="宋体" w:hAnsi="宋体" w:cs="宋体"/>
          <w:color w:val="000000"/>
          <w:sz w:val="24"/>
        </w:rPr>
        <w:t>投诉人若对项目的某一分包进行投诉，投诉书应列明具体分包号。</w:t>
      </w:r>
    </w:p>
    <w:p>
      <w:pPr>
        <w:widowControl/>
        <w:spacing w:line="360" w:lineRule="auto"/>
        <w:ind w:firstLine="480" w:firstLineChars="200"/>
        <w:jc w:val="left"/>
        <w:rPr>
          <w:rFonts w:ascii="宋体" w:cs="宋体"/>
          <w:color w:val="000000"/>
          <w:sz w:val="24"/>
        </w:rPr>
      </w:pPr>
      <w:r>
        <w:rPr>
          <w:rFonts w:ascii="宋体" w:hAnsi="宋体" w:cs="宋体"/>
          <w:color w:val="000000"/>
          <w:sz w:val="24"/>
        </w:rPr>
        <w:t>4.</w:t>
      </w:r>
      <w:r>
        <w:rPr>
          <w:rFonts w:hint="eastAsia" w:ascii="宋体" w:hAnsi="宋体" w:cs="宋体"/>
          <w:color w:val="000000"/>
          <w:sz w:val="24"/>
        </w:rPr>
        <w:t>投诉书应简要列明质疑事项，质疑函、质疑答复等作为附件材料提供。</w:t>
      </w:r>
    </w:p>
    <w:p>
      <w:pPr>
        <w:widowControl/>
        <w:spacing w:line="360" w:lineRule="auto"/>
        <w:ind w:firstLine="480" w:firstLineChars="200"/>
        <w:jc w:val="left"/>
        <w:rPr>
          <w:rFonts w:ascii="宋体" w:cs="宋体"/>
          <w:color w:val="000000"/>
          <w:sz w:val="24"/>
        </w:rPr>
      </w:pPr>
      <w:r>
        <w:rPr>
          <w:rFonts w:ascii="宋体" w:hAnsi="宋体" w:cs="宋体"/>
          <w:color w:val="000000"/>
          <w:sz w:val="24"/>
        </w:rPr>
        <w:t>5.</w:t>
      </w:r>
      <w:r>
        <w:rPr>
          <w:rFonts w:hint="eastAsia" w:ascii="宋体" w:hAnsi="宋体" w:cs="宋体"/>
          <w:color w:val="000000"/>
          <w:sz w:val="24"/>
        </w:rPr>
        <w:t>投诉书的投诉事项应具体、明确，并有必要的事实依据和法律依据。</w:t>
      </w:r>
    </w:p>
    <w:p>
      <w:pPr>
        <w:widowControl/>
        <w:spacing w:line="360" w:lineRule="auto"/>
        <w:ind w:firstLine="480" w:firstLineChars="200"/>
        <w:jc w:val="left"/>
        <w:rPr>
          <w:rFonts w:ascii="宋体" w:cs="宋体"/>
          <w:color w:val="000000"/>
          <w:sz w:val="24"/>
        </w:rPr>
      </w:pPr>
      <w:r>
        <w:rPr>
          <w:rFonts w:ascii="宋体" w:hAnsi="宋体" w:cs="宋体"/>
          <w:color w:val="000000"/>
          <w:sz w:val="24"/>
        </w:rPr>
        <w:t>6.</w:t>
      </w:r>
      <w:r>
        <w:rPr>
          <w:rFonts w:hint="eastAsia" w:ascii="宋体" w:hAnsi="宋体" w:cs="宋体"/>
          <w:color w:val="000000"/>
          <w:sz w:val="24"/>
        </w:rPr>
        <w:t>投诉书的投诉请求应与投诉事项相关。</w:t>
      </w:r>
    </w:p>
    <w:p>
      <w:pPr>
        <w:widowControl/>
        <w:spacing w:line="360" w:lineRule="auto"/>
        <w:ind w:firstLine="480" w:firstLineChars="200"/>
        <w:jc w:val="left"/>
        <w:rPr>
          <w:rFonts w:ascii="宋体" w:cs="宋体"/>
          <w:color w:val="000000"/>
          <w:kern w:val="0"/>
          <w:sz w:val="24"/>
        </w:rPr>
      </w:pPr>
      <w:r>
        <w:rPr>
          <w:rFonts w:ascii="宋体" w:hAnsi="宋体" w:cs="宋体"/>
          <w:color w:val="000000"/>
          <w:sz w:val="24"/>
        </w:rPr>
        <w:t>7.</w:t>
      </w:r>
      <w:r>
        <w:rPr>
          <w:rFonts w:hint="eastAsia" w:ascii="宋体" w:hAnsi="宋体" w:cs="宋体"/>
          <w:color w:val="000000"/>
          <w:sz w:val="24"/>
        </w:rPr>
        <w:t>投诉人为自然人的，投诉书应当由本人签字；投诉人为法人或者其他组织的，投诉书应当由法定代表人、主要负责人，或者其授权代表签字或者盖章，并加盖公章。</w:t>
      </w:r>
    </w:p>
    <w:p>
      <w:pPr>
        <w:spacing w:line="360" w:lineRule="auto"/>
        <w:rPr>
          <w:rFonts w:ascii="宋体" w:cs="宋体"/>
          <w:b/>
          <w:color w:val="000000"/>
          <w:sz w:val="24"/>
        </w:rPr>
      </w:pPr>
    </w:p>
    <w:p>
      <w:pPr>
        <w:autoSpaceDE w:val="0"/>
        <w:autoSpaceDN w:val="0"/>
        <w:jc w:val="center"/>
        <w:rPr>
          <w:rFonts w:ascii="宋体" w:cs="宋体"/>
          <w:b/>
          <w:color w:val="000000"/>
          <w:spacing w:val="6"/>
          <w:sz w:val="32"/>
          <w:szCs w:val="32"/>
        </w:rPr>
      </w:pPr>
    </w:p>
    <w:p>
      <w:pPr>
        <w:autoSpaceDE w:val="0"/>
        <w:autoSpaceDN w:val="0"/>
        <w:jc w:val="center"/>
        <w:rPr>
          <w:rFonts w:ascii="宋体" w:cs="宋体"/>
          <w:b/>
          <w:color w:val="000000"/>
          <w:spacing w:val="6"/>
          <w:sz w:val="32"/>
          <w:szCs w:val="32"/>
        </w:rPr>
      </w:pPr>
    </w:p>
    <w:p>
      <w:pPr>
        <w:autoSpaceDE w:val="0"/>
        <w:autoSpaceDN w:val="0"/>
        <w:rPr>
          <w:rFonts w:ascii="宋体" w:cs="宋体"/>
          <w:b/>
          <w:color w:val="000000"/>
          <w:spacing w:val="6"/>
          <w:sz w:val="32"/>
          <w:szCs w:val="32"/>
        </w:rPr>
      </w:pPr>
    </w:p>
    <w:p>
      <w:pPr>
        <w:autoSpaceDE w:val="0"/>
        <w:autoSpaceDN w:val="0"/>
        <w:rPr>
          <w:rFonts w:ascii="宋体" w:cs="宋体"/>
          <w:b/>
          <w:color w:val="000000"/>
          <w:spacing w:val="6"/>
          <w:sz w:val="32"/>
          <w:szCs w:val="32"/>
        </w:rPr>
      </w:pPr>
    </w:p>
    <w:p>
      <w:pPr>
        <w:autoSpaceDE w:val="0"/>
        <w:autoSpaceDN w:val="0"/>
        <w:rPr>
          <w:rFonts w:ascii="宋体" w:cs="宋体"/>
          <w:b/>
          <w:bCs/>
          <w:color w:val="000000"/>
          <w:sz w:val="32"/>
          <w:szCs w:val="32"/>
        </w:rPr>
      </w:pPr>
      <w:r>
        <w:rPr>
          <w:rFonts w:hint="eastAsia" w:ascii="宋体" w:hAnsi="宋体" w:cs="宋体"/>
          <w:b/>
          <w:color w:val="000000"/>
          <w:spacing w:val="6"/>
          <w:sz w:val="32"/>
          <w:szCs w:val="32"/>
        </w:rPr>
        <w:t>附件</w:t>
      </w:r>
      <w:r>
        <w:rPr>
          <w:rFonts w:hint="eastAsia" w:ascii="宋体" w:hAnsi="宋体" w:cs="宋体"/>
          <w:b/>
          <w:color w:val="000000"/>
          <w:spacing w:val="6"/>
          <w:sz w:val="32"/>
          <w:szCs w:val="32"/>
          <w:lang w:val="en-US" w:eastAsia="zh-CN"/>
        </w:rPr>
        <w:t>3</w:t>
      </w:r>
      <w:r>
        <w:rPr>
          <w:rFonts w:hint="eastAsia" w:ascii="宋体" w:hAnsi="宋体" w:cs="宋体"/>
          <w:b/>
          <w:color w:val="000000"/>
          <w:spacing w:val="6"/>
          <w:sz w:val="32"/>
          <w:szCs w:val="32"/>
        </w:rPr>
        <w:t>：</w:t>
      </w:r>
      <w:r>
        <w:rPr>
          <w:rFonts w:hint="eastAsia" w:ascii="宋体" w:hAnsi="宋体" w:cs="宋体"/>
          <w:b/>
          <w:bCs/>
          <w:color w:val="000000"/>
          <w:sz w:val="32"/>
          <w:szCs w:val="32"/>
        </w:rPr>
        <w:t>业务专用章使用说明函</w:t>
      </w:r>
    </w:p>
    <w:p>
      <w:pPr>
        <w:spacing w:line="360" w:lineRule="auto"/>
        <w:rPr>
          <w:rFonts w:ascii="宋体" w:cs="宋体"/>
          <w:color w:val="000000"/>
          <w:sz w:val="24"/>
          <w:u w:val="single"/>
        </w:rPr>
      </w:pPr>
    </w:p>
    <w:p>
      <w:pPr>
        <w:spacing w:line="360" w:lineRule="auto"/>
        <w:rPr>
          <w:rFonts w:ascii="宋体" w:cs="宋体"/>
          <w:color w:val="000000"/>
          <w:sz w:val="24"/>
        </w:rPr>
      </w:pPr>
      <w:r>
        <w:rPr>
          <w:rFonts w:hint="eastAsia" w:ascii="宋体" w:hAnsi="宋体" w:cs="宋体"/>
          <w:color w:val="000000"/>
          <w:sz w:val="24"/>
          <w:u w:val="single"/>
        </w:rPr>
        <w:t>（采购人）、（采购代理机构）：</w:t>
      </w:r>
    </w:p>
    <w:p>
      <w:pPr>
        <w:spacing w:line="360" w:lineRule="auto"/>
        <w:ind w:firstLine="480" w:firstLineChars="200"/>
        <w:rPr>
          <w:rFonts w:ascii="宋体" w:cs="宋体"/>
          <w:color w:val="000000"/>
          <w:sz w:val="24"/>
        </w:rPr>
      </w:pPr>
      <w:r>
        <w:rPr>
          <w:rFonts w:hint="eastAsia" w:ascii="宋体" w:hAnsi="宋体" w:cs="宋体"/>
          <w:color w:val="000000"/>
          <w:kern w:val="0"/>
          <w:sz w:val="24"/>
          <w:lang w:val="zh-CN"/>
        </w:rPr>
        <w:t>我方</w:t>
      </w:r>
      <w:r>
        <w:rPr>
          <w:rFonts w:ascii="宋体" w:hAnsi="宋体" w:cs="宋体"/>
          <w:color w:val="000000"/>
          <w:sz w:val="24"/>
        </w:rPr>
        <w:t>(</w:t>
      </w:r>
      <w:r>
        <w:rPr>
          <w:rFonts w:hint="eastAsia" w:ascii="宋体" w:hAnsi="宋体" w:cs="宋体"/>
          <w:color w:val="000000"/>
          <w:sz w:val="24"/>
        </w:rPr>
        <w:t>投标人全称</w:t>
      </w:r>
      <w:r>
        <w:rPr>
          <w:rFonts w:ascii="宋体" w:hAnsi="宋体" w:cs="宋体"/>
          <w:color w:val="000000"/>
          <w:sz w:val="24"/>
        </w:rPr>
        <w:t>)</w:t>
      </w:r>
      <w:r>
        <w:rPr>
          <w:rFonts w:hint="eastAsia" w:ascii="宋体" w:hAnsi="宋体" w:cs="宋体"/>
          <w:color w:val="000000"/>
          <w:sz w:val="24"/>
        </w:rPr>
        <w:t>是中华人民共和国依法登记注册的合法企业，</w:t>
      </w:r>
      <w:r>
        <w:rPr>
          <w:rFonts w:hint="eastAsia" w:ascii="宋体" w:hAnsi="宋体" w:cs="宋体"/>
          <w:bCs/>
          <w:color w:val="000000"/>
          <w:sz w:val="24"/>
        </w:rPr>
        <w:t>在参加</w:t>
      </w:r>
      <w:r>
        <w:rPr>
          <w:rFonts w:hint="eastAsia" w:ascii="宋体" w:hAnsi="宋体" w:cs="宋体"/>
          <w:color w:val="000000"/>
          <w:sz w:val="24"/>
        </w:rPr>
        <w:t>你方组织的（项目名称）【招标编号：（采购编号）】</w:t>
      </w:r>
      <w:r>
        <w:rPr>
          <w:rFonts w:hint="eastAsia" w:ascii="宋体" w:hAnsi="宋体" w:cs="宋体"/>
          <w:bCs/>
          <w:color w:val="000000"/>
          <w:sz w:val="24"/>
        </w:rPr>
        <w:t>投标活动中作如下说明：</w:t>
      </w:r>
      <w:r>
        <w:rPr>
          <w:rFonts w:hint="eastAsia" w:ascii="宋体" w:hAnsi="宋体" w:cs="宋体"/>
          <w:color w:val="000000"/>
          <w:sz w:val="24"/>
        </w:rPr>
        <w:t>我方所使用的“</w:t>
      </w:r>
      <w:r>
        <w:rPr>
          <w:rFonts w:ascii="宋体" w:hAnsi="宋体" w:cs="宋体"/>
          <w:color w:val="000000"/>
          <w:sz w:val="24"/>
        </w:rPr>
        <w:t>XX</w:t>
      </w:r>
      <w:r>
        <w:rPr>
          <w:rFonts w:hint="eastAsia" w:ascii="宋体" w:hAnsi="宋体" w:cs="宋体"/>
          <w:color w:val="000000"/>
          <w:sz w:val="24"/>
        </w:rPr>
        <w:t>专用章”与法定名称章具有同等的法律效力，对使用“</w:t>
      </w:r>
      <w:r>
        <w:rPr>
          <w:rFonts w:ascii="宋体" w:hAnsi="宋体" w:cs="宋体"/>
          <w:color w:val="000000"/>
          <w:sz w:val="24"/>
        </w:rPr>
        <w:t>XX</w:t>
      </w:r>
      <w:r>
        <w:rPr>
          <w:rFonts w:hint="eastAsia" w:ascii="宋体" w:hAnsi="宋体" w:cs="宋体"/>
          <w:color w:val="000000"/>
          <w:sz w:val="24"/>
        </w:rPr>
        <w:t>专用章”的行为予以完全承认，并愿意承担相应责任。</w:t>
      </w:r>
    </w:p>
    <w:p>
      <w:pPr>
        <w:spacing w:line="360" w:lineRule="auto"/>
        <w:ind w:firstLine="480" w:firstLineChars="200"/>
        <w:rPr>
          <w:rFonts w:ascii="宋体" w:cs="宋体"/>
          <w:color w:val="000000"/>
          <w:sz w:val="24"/>
        </w:rPr>
      </w:pPr>
      <w:r>
        <w:rPr>
          <w:rFonts w:hint="eastAsia" w:ascii="宋体" w:hAnsi="宋体" w:cs="宋体"/>
          <w:color w:val="000000"/>
          <w:sz w:val="24"/>
        </w:rPr>
        <w:t>特此说明。</w:t>
      </w:r>
    </w:p>
    <w:p>
      <w:pPr>
        <w:spacing w:line="360" w:lineRule="auto"/>
        <w:ind w:firstLine="494"/>
        <w:rPr>
          <w:rFonts w:ascii="宋体" w:cs="宋体"/>
          <w:color w:val="000000"/>
          <w:sz w:val="24"/>
        </w:rPr>
      </w:pPr>
    </w:p>
    <w:p>
      <w:pPr>
        <w:spacing w:line="360" w:lineRule="auto"/>
        <w:ind w:firstLine="494"/>
        <w:rPr>
          <w:rFonts w:ascii="宋体" w:cs="宋体"/>
          <w:color w:val="000000"/>
          <w:sz w:val="24"/>
        </w:rPr>
      </w:pPr>
    </w:p>
    <w:p>
      <w:pPr>
        <w:spacing w:line="360" w:lineRule="auto"/>
        <w:ind w:firstLine="494"/>
        <w:rPr>
          <w:rFonts w:ascii="宋体" w:cs="宋体"/>
          <w:color w:val="000000"/>
          <w:sz w:val="24"/>
        </w:rPr>
      </w:pPr>
    </w:p>
    <w:p>
      <w:pPr>
        <w:spacing w:line="360" w:lineRule="auto"/>
        <w:ind w:firstLine="494"/>
        <w:rPr>
          <w:rFonts w:ascii="宋体" w:cs="宋体"/>
          <w:color w:val="000000"/>
          <w:sz w:val="24"/>
        </w:rPr>
      </w:pPr>
    </w:p>
    <w:p>
      <w:pPr>
        <w:spacing w:line="360" w:lineRule="auto"/>
        <w:ind w:right="480" w:firstLine="4080" w:firstLineChars="1700"/>
        <w:rPr>
          <w:rFonts w:ascii="宋体" w:cs="宋体"/>
          <w:color w:val="000000"/>
          <w:sz w:val="24"/>
        </w:rPr>
      </w:pPr>
      <w:r>
        <w:rPr>
          <w:rFonts w:hint="eastAsia" w:ascii="宋体" w:hAnsi="宋体" w:cs="宋体"/>
          <w:color w:val="000000"/>
          <w:sz w:val="24"/>
        </w:rPr>
        <w:t>投标单位（法定名称章）：</w:t>
      </w:r>
    </w:p>
    <w:p>
      <w:pPr>
        <w:ind w:right="1440" w:firstLine="494"/>
        <w:jc w:val="center"/>
        <w:rPr>
          <w:rFonts w:ascii="宋体" w:cs="宋体"/>
          <w:color w:val="000000"/>
          <w:sz w:val="24"/>
        </w:rPr>
      </w:pPr>
      <w:r>
        <w:rPr>
          <w:rFonts w:hint="eastAsia" w:ascii="宋体" w:hAnsi="宋体" w:cs="宋体"/>
          <w:color w:val="000000"/>
          <w:sz w:val="24"/>
        </w:rPr>
        <w:t>日期：年月日</w:t>
      </w:r>
    </w:p>
    <w:p>
      <w:pPr>
        <w:rPr>
          <w:rFonts w:ascii="宋体" w:cs="宋体"/>
          <w:color w:val="000000"/>
          <w:sz w:val="24"/>
        </w:rPr>
      </w:pPr>
      <w:r>
        <w:rPr>
          <w:rFonts w:hint="eastAsia" w:ascii="宋体" w:hAnsi="宋体" w:cs="宋体"/>
          <w:b/>
          <w:bCs/>
          <w:color w:val="000000"/>
          <w:sz w:val="24"/>
        </w:rPr>
        <w:t>附：</w:t>
      </w:r>
    </w:p>
    <w:p>
      <w:pPr>
        <w:spacing w:line="360" w:lineRule="auto"/>
        <w:rPr>
          <w:rFonts w:ascii="宋体" w:cs="宋体"/>
          <w:bCs/>
          <w:color w:val="000000"/>
          <w:sz w:val="24"/>
        </w:rPr>
      </w:pPr>
      <w: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 name="Rectangle 17"/>
                <wp:cNvGraphicFramePr/>
                <a:graphic xmlns:a="http://schemas.openxmlformats.org/drawingml/2006/main">
                  <a:graphicData uri="http://schemas.microsoft.com/office/word/2010/wordprocessingShape">
                    <wps:wsp>
                      <wps:cNvSpPr/>
                      <wps:spPr>
                        <a:xfrm>
                          <a:off x="0" y="0"/>
                          <a:ext cx="2704465" cy="225361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HP+MHYAAAACgEAAA8AAAAAAAAA&#10;AQAgAAAAIgAAAGRycy9kb3ducmV2LnhtbFBLAQIUABQAAAAIAIdO4kBmENkY2AEAANUDAAAOAAAA&#10;AAAAAAEAIAAAACcBAABkcnMvZTJvRG9jLnhtbFBLBQYAAAAABgAGAFkBAABxBQ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2" name="Rectangle 16"/>
                <wp:cNvGraphicFramePr/>
                <a:graphic xmlns:a="http://schemas.openxmlformats.org/drawingml/2006/main">
                  <a:graphicData uri="http://schemas.microsoft.com/office/word/2010/wordprocessingShape">
                    <wps:wsp>
                      <wps:cNvSpPr/>
                      <wps:spPr>
                        <a:xfrm>
                          <a:off x="0" y="0"/>
                          <a:ext cx="2647950" cy="225361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3TsFjYAAAACgEAAA8AAAAAAAAA&#10;AQAgAAAAIgAAAGRycy9kb3ducmV2LnhtbFBLAQIUABQAAAAIAIdO4kAifYWK2AEAANUDAAAOAAAA&#10;AAAAAAEAIAAAACcBAABkcnMvZTJvRG9jLnhtbFBLBQYAAAAABgAGAFkBAABxBQAAAAA=&#10;">
                <v:fill on="t" focussize="0,0"/>
                <v:stroke color="#000000" joinstyle="miter"/>
                <v:imagedata o:title=""/>
                <o:lock v:ext="edit" aspectratio="f"/>
              </v:rect>
            </w:pict>
          </mc:Fallback>
        </mc:AlternateContent>
      </w:r>
      <w:r>
        <w:rPr>
          <w:rFonts w:hint="eastAsia" w:ascii="宋体" w:hAnsi="宋体" w:cs="宋体"/>
          <w:color w:val="000000"/>
          <w:sz w:val="24"/>
        </w:rPr>
        <w:t>投标单位法定名称章（印模）投标单位“</w:t>
      </w:r>
      <w:r>
        <w:rPr>
          <w:rFonts w:ascii="宋体" w:hAnsi="宋体" w:cs="宋体"/>
          <w:color w:val="000000"/>
          <w:sz w:val="24"/>
        </w:rPr>
        <w:t>XX</w:t>
      </w:r>
      <w:r>
        <w:rPr>
          <w:rFonts w:hint="eastAsia" w:ascii="宋体" w:hAnsi="宋体" w:cs="宋体"/>
          <w:color w:val="000000"/>
          <w:sz w:val="24"/>
        </w:rPr>
        <w:t>专用章”（印模）</w:t>
      </w:r>
    </w:p>
    <w:p>
      <w:pPr>
        <w:autoSpaceDE w:val="0"/>
        <w:autoSpaceDN w:val="0"/>
        <w:jc w:val="center"/>
        <w:rPr>
          <w:rFonts w:ascii="宋体" w:cs="宋体"/>
          <w:b/>
          <w:color w:val="000000"/>
          <w:spacing w:val="6"/>
          <w:sz w:val="32"/>
          <w:szCs w:val="32"/>
        </w:rPr>
      </w:pPr>
    </w:p>
    <w:p>
      <w:pPr>
        <w:autoSpaceDE w:val="0"/>
        <w:autoSpaceDN w:val="0"/>
        <w:jc w:val="center"/>
        <w:rPr>
          <w:rFonts w:ascii="宋体" w:cs="宋体"/>
          <w:b/>
          <w:color w:val="000000"/>
          <w:spacing w:val="6"/>
          <w:sz w:val="32"/>
          <w:szCs w:val="32"/>
        </w:rPr>
      </w:pPr>
    </w:p>
    <w:p>
      <w:pPr>
        <w:autoSpaceDE w:val="0"/>
        <w:autoSpaceDN w:val="0"/>
        <w:jc w:val="center"/>
        <w:rPr>
          <w:rFonts w:ascii="宋体" w:cs="宋体"/>
          <w:b/>
          <w:color w:val="000000"/>
          <w:spacing w:val="6"/>
          <w:sz w:val="32"/>
          <w:szCs w:val="32"/>
        </w:rPr>
      </w:pPr>
    </w:p>
    <w:p>
      <w:pPr>
        <w:autoSpaceDE w:val="0"/>
        <w:autoSpaceDN w:val="0"/>
        <w:jc w:val="center"/>
        <w:rPr>
          <w:rFonts w:ascii="宋体" w:cs="宋体"/>
          <w:b/>
          <w:color w:val="000000"/>
          <w:spacing w:val="6"/>
          <w:sz w:val="32"/>
          <w:szCs w:val="32"/>
        </w:rPr>
      </w:pPr>
    </w:p>
    <w:p>
      <w:pPr>
        <w:autoSpaceDE w:val="0"/>
        <w:autoSpaceDN w:val="0"/>
        <w:jc w:val="center"/>
        <w:rPr>
          <w:rFonts w:ascii="宋体" w:cs="宋体"/>
          <w:b/>
          <w:color w:val="000000"/>
          <w:spacing w:val="6"/>
          <w:sz w:val="32"/>
          <w:szCs w:val="32"/>
        </w:rPr>
      </w:pPr>
    </w:p>
    <w:p>
      <w:pPr>
        <w:autoSpaceDE w:val="0"/>
        <w:autoSpaceDN w:val="0"/>
        <w:jc w:val="center"/>
        <w:rPr>
          <w:rFonts w:ascii="宋体" w:cs="宋体"/>
          <w:b/>
          <w:color w:val="000000"/>
          <w:spacing w:val="6"/>
          <w:sz w:val="32"/>
          <w:szCs w:val="32"/>
        </w:rPr>
      </w:pPr>
    </w:p>
    <w:p>
      <w:pPr>
        <w:autoSpaceDE w:val="0"/>
        <w:autoSpaceDN w:val="0"/>
        <w:jc w:val="center"/>
        <w:rPr>
          <w:rFonts w:ascii="宋体" w:cs="宋体"/>
          <w:b/>
          <w:color w:val="000000"/>
          <w:spacing w:val="6"/>
          <w:sz w:val="32"/>
          <w:szCs w:val="32"/>
        </w:rPr>
      </w:pPr>
    </w:p>
    <w:p>
      <w:pPr>
        <w:autoSpaceDE w:val="0"/>
        <w:autoSpaceDN w:val="0"/>
        <w:jc w:val="center"/>
        <w:rPr>
          <w:rFonts w:ascii="宋体" w:cs="宋体"/>
          <w:b/>
          <w:color w:val="000000"/>
          <w:spacing w:val="6"/>
          <w:sz w:val="32"/>
          <w:szCs w:val="32"/>
        </w:rPr>
      </w:pPr>
    </w:p>
    <w:p>
      <w:pPr>
        <w:autoSpaceDE w:val="0"/>
        <w:autoSpaceDN w:val="0"/>
        <w:jc w:val="center"/>
        <w:rPr>
          <w:rFonts w:ascii="宋体" w:cs="宋体"/>
          <w:b/>
          <w:color w:val="000000"/>
          <w:spacing w:val="6"/>
          <w:sz w:val="32"/>
          <w:szCs w:val="32"/>
        </w:rPr>
      </w:pPr>
    </w:p>
    <w:p>
      <w:pPr>
        <w:autoSpaceDE w:val="0"/>
        <w:autoSpaceDN w:val="0"/>
        <w:jc w:val="center"/>
        <w:rPr>
          <w:rFonts w:ascii="宋体" w:cs="宋体"/>
          <w:b/>
          <w:color w:val="000000"/>
          <w:spacing w:val="6"/>
          <w:sz w:val="32"/>
          <w:szCs w:val="32"/>
        </w:rPr>
      </w:pPr>
    </w:p>
    <w:p>
      <w:pPr>
        <w:autoSpaceDE w:val="0"/>
        <w:autoSpaceDN w:val="0"/>
        <w:jc w:val="center"/>
        <w:rPr>
          <w:rFonts w:ascii="宋体" w:cs="宋体"/>
          <w:b/>
          <w:color w:val="000000"/>
          <w:spacing w:val="6"/>
          <w:sz w:val="32"/>
          <w:szCs w:val="32"/>
        </w:rPr>
      </w:pPr>
    </w:p>
    <w:p>
      <w:pPr>
        <w:autoSpaceDE w:val="0"/>
        <w:autoSpaceDN w:val="0"/>
        <w:jc w:val="center"/>
        <w:rPr>
          <w:rFonts w:ascii="宋体" w:cs="宋体"/>
          <w:b/>
          <w:color w:val="000000"/>
          <w:spacing w:val="6"/>
          <w:sz w:val="32"/>
          <w:szCs w:val="32"/>
        </w:rPr>
      </w:pPr>
    </w:p>
    <w:p>
      <w:pPr>
        <w:autoSpaceDE w:val="0"/>
        <w:autoSpaceDN w:val="0"/>
        <w:jc w:val="center"/>
        <w:rPr>
          <w:rFonts w:ascii="宋体" w:cs="宋体"/>
          <w:b/>
          <w:color w:val="000000"/>
          <w:spacing w:val="6"/>
          <w:sz w:val="32"/>
          <w:szCs w:val="32"/>
        </w:rPr>
      </w:pPr>
    </w:p>
    <w:p>
      <w:pPr>
        <w:widowControl/>
        <w:spacing w:line="330" w:lineRule="atLeast"/>
        <w:jc w:val="both"/>
        <w:rPr>
          <w:rFonts w:ascii="宋体" w:cs="宋体"/>
          <w:color w:val="000000"/>
          <w:kern w:val="0"/>
          <w:sz w:val="36"/>
          <w:szCs w:val="32"/>
        </w:rPr>
      </w:pPr>
    </w:p>
    <w:p>
      <w:pPr>
        <w:widowControl/>
        <w:spacing w:line="330" w:lineRule="atLeast"/>
        <w:jc w:val="center"/>
        <w:rPr>
          <w:rFonts w:ascii="宋体" w:cs="宋体"/>
          <w:color w:val="000000"/>
          <w:kern w:val="0"/>
          <w:sz w:val="36"/>
          <w:szCs w:val="32"/>
        </w:rPr>
      </w:pPr>
    </w:p>
    <w:p>
      <w:pPr>
        <w:widowControl/>
        <w:spacing w:line="330" w:lineRule="atLeast"/>
        <w:jc w:val="center"/>
        <w:rPr>
          <w:rFonts w:ascii="宋体" w:cs="宋体"/>
          <w:color w:val="000000"/>
          <w:kern w:val="0"/>
          <w:sz w:val="36"/>
          <w:szCs w:val="32"/>
        </w:rPr>
      </w:pPr>
      <w:r>
        <w:rPr>
          <w:rFonts w:hint="eastAsia" w:ascii="宋体" w:hAnsi="宋体" w:cs="宋体"/>
          <w:color w:val="000000"/>
          <w:kern w:val="0"/>
          <w:sz w:val="36"/>
          <w:szCs w:val="32"/>
        </w:rPr>
        <w:t>统计上大中小微型企业划分标准</w:t>
      </w:r>
    </w:p>
    <w:tbl>
      <w:tblPr>
        <w:tblStyle w:val="72"/>
        <w:tblW w:w="94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exact"/>
          <w:jc w:val="center"/>
        </w:trPr>
        <w:tc>
          <w:tcPr>
            <w:tcW w:w="2113" w:type="dxa"/>
            <w:vAlign w:val="center"/>
          </w:tcPr>
          <w:p>
            <w:pPr>
              <w:widowControl/>
              <w:spacing w:line="240" w:lineRule="exact"/>
              <w:jc w:val="center"/>
              <w:rPr>
                <w:rFonts w:asci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计量</w:t>
            </w:r>
          </w:p>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单位</w:t>
            </w:r>
          </w:p>
        </w:tc>
        <w:tc>
          <w:tcPr>
            <w:tcW w:w="1125" w:type="dxa"/>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大型</w:t>
            </w:r>
          </w:p>
        </w:tc>
        <w:tc>
          <w:tcPr>
            <w:tcW w:w="1701" w:type="dxa"/>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中型</w:t>
            </w:r>
          </w:p>
        </w:tc>
        <w:tc>
          <w:tcPr>
            <w:tcW w:w="1426" w:type="dxa"/>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小型</w:t>
            </w:r>
          </w:p>
        </w:tc>
        <w:tc>
          <w:tcPr>
            <w:tcW w:w="992" w:type="dxa"/>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Align w:val="center"/>
          </w:tcPr>
          <w:p>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农、林、牧、渔业</w:t>
            </w:r>
          </w:p>
        </w:tc>
        <w:tc>
          <w:tcPr>
            <w:tcW w:w="136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20000</w:t>
            </w:r>
          </w:p>
        </w:tc>
        <w:tc>
          <w:tcPr>
            <w:tcW w:w="1701"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500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20000</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50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500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工业</w:t>
            </w:r>
            <w:r>
              <w:rPr>
                <w:rFonts w:ascii="宋体" w:hAnsi="宋体" w:cs="宋体"/>
                <w:color w:val="000000"/>
                <w:kern w:val="0"/>
                <w:sz w:val="18"/>
                <w:szCs w:val="18"/>
              </w:rPr>
              <w:t xml:space="preserve"> *</w:t>
            </w:r>
          </w:p>
        </w:tc>
        <w:tc>
          <w:tcPr>
            <w:tcW w:w="136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1701"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300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20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300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rFonts w:ascii="宋体" w:cs="宋体"/>
                <w:color w:val="000000"/>
                <w:kern w:val="0"/>
                <w:sz w:val="18"/>
                <w:szCs w:val="18"/>
              </w:rPr>
            </w:pPr>
          </w:p>
        </w:tc>
        <w:tc>
          <w:tcPr>
            <w:tcW w:w="1369" w:type="dxa"/>
            <w:vAlign w:val="center"/>
          </w:tcPr>
          <w:p>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40000</w:t>
            </w:r>
          </w:p>
        </w:tc>
        <w:tc>
          <w:tcPr>
            <w:tcW w:w="1701"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2000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40000</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300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2000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建筑业</w:t>
            </w:r>
          </w:p>
        </w:tc>
        <w:tc>
          <w:tcPr>
            <w:tcW w:w="136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80000</w:t>
            </w:r>
          </w:p>
        </w:tc>
        <w:tc>
          <w:tcPr>
            <w:tcW w:w="1701"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6000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80000</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300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6000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rFonts w:ascii="宋体" w:cs="宋体"/>
                <w:color w:val="000000"/>
                <w:kern w:val="0"/>
                <w:sz w:val="18"/>
                <w:szCs w:val="18"/>
              </w:rPr>
            </w:pPr>
          </w:p>
        </w:tc>
        <w:tc>
          <w:tcPr>
            <w:tcW w:w="1369" w:type="dxa"/>
            <w:vAlign w:val="center"/>
          </w:tcPr>
          <w:p>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资产总额</w:t>
            </w:r>
            <w:r>
              <w:rPr>
                <w:rFonts w:ascii="宋体" w:hAnsi="宋体" w:cs="宋体"/>
                <w:color w:val="000000"/>
                <w:kern w:val="0"/>
                <w:sz w:val="18"/>
                <w:szCs w:val="18"/>
              </w:rPr>
              <w:t>(Z)</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Z</w:t>
            </w:r>
            <w:r>
              <w:rPr>
                <w:rFonts w:hint="eastAsia" w:ascii="宋体" w:hAnsi="宋体" w:cs="宋体"/>
                <w:color w:val="000000"/>
                <w:kern w:val="0"/>
                <w:sz w:val="18"/>
                <w:szCs w:val="18"/>
              </w:rPr>
              <w:t>≥</w:t>
            </w:r>
            <w:r>
              <w:rPr>
                <w:rFonts w:ascii="宋体" w:hAnsi="宋体" w:cs="宋体"/>
                <w:color w:val="000000"/>
                <w:kern w:val="0"/>
                <w:sz w:val="18"/>
                <w:szCs w:val="18"/>
              </w:rPr>
              <w:t>80000</w:t>
            </w:r>
          </w:p>
        </w:tc>
        <w:tc>
          <w:tcPr>
            <w:tcW w:w="1701"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5000</w:t>
            </w:r>
            <w:r>
              <w:rPr>
                <w:rFonts w:hint="eastAsia" w:ascii="宋体" w:hAnsi="宋体" w:cs="宋体"/>
                <w:color w:val="000000"/>
                <w:kern w:val="0"/>
                <w:sz w:val="18"/>
                <w:szCs w:val="18"/>
              </w:rPr>
              <w:t>≤</w:t>
            </w:r>
            <w:r>
              <w:rPr>
                <w:rFonts w:ascii="宋体" w:hAnsi="宋体" w:cs="宋体"/>
                <w:color w:val="000000"/>
                <w:kern w:val="0"/>
                <w:sz w:val="18"/>
                <w:szCs w:val="18"/>
              </w:rPr>
              <w:t>Z</w:t>
            </w:r>
            <w:r>
              <w:rPr>
                <w:rFonts w:hint="eastAsia" w:ascii="宋体" w:hAnsi="宋体" w:cs="宋体"/>
                <w:color w:val="000000"/>
                <w:kern w:val="0"/>
                <w:sz w:val="18"/>
                <w:szCs w:val="18"/>
              </w:rPr>
              <w:t>＜</w:t>
            </w:r>
            <w:r>
              <w:rPr>
                <w:rFonts w:ascii="宋体" w:hAnsi="宋体" w:cs="宋体"/>
                <w:color w:val="000000"/>
                <w:kern w:val="0"/>
                <w:sz w:val="18"/>
                <w:szCs w:val="18"/>
              </w:rPr>
              <w:t>80000</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300</w:t>
            </w:r>
            <w:r>
              <w:rPr>
                <w:rFonts w:hint="eastAsia" w:ascii="宋体" w:hAnsi="宋体" w:cs="宋体"/>
                <w:color w:val="000000"/>
                <w:kern w:val="0"/>
                <w:sz w:val="18"/>
                <w:szCs w:val="18"/>
              </w:rPr>
              <w:t>≤</w:t>
            </w:r>
            <w:r>
              <w:rPr>
                <w:rFonts w:ascii="宋体" w:hAnsi="宋体" w:cs="宋体"/>
                <w:color w:val="000000"/>
                <w:kern w:val="0"/>
                <w:sz w:val="18"/>
                <w:szCs w:val="18"/>
              </w:rPr>
              <w:t>Z</w:t>
            </w:r>
            <w:r>
              <w:rPr>
                <w:rFonts w:hint="eastAsia" w:ascii="宋体" w:hAnsi="宋体" w:cs="宋体"/>
                <w:color w:val="000000"/>
                <w:kern w:val="0"/>
                <w:sz w:val="18"/>
                <w:szCs w:val="18"/>
              </w:rPr>
              <w:t>＜</w:t>
            </w:r>
            <w:r>
              <w:rPr>
                <w:rFonts w:ascii="宋体" w:hAnsi="宋体" w:cs="宋体"/>
                <w:color w:val="000000"/>
                <w:kern w:val="0"/>
                <w:sz w:val="18"/>
                <w:szCs w:val="18"/>
              </w:rPr>
              <w:t>5000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Z</w:t>
            </w:r>
            <w:r>
              <w:rPr>
                <w:rFonts w:hint="eastAsia" w:ascii="宋体" w:hAnsi="宋体" w:cs="宋体"/>
                <w:color w:val="000000"/>
                <w:kern w:val="0"/>
                <w:sz w:val="18"/>
                <w:szCs w:val="18"/>
              </w:rPr>
              <w:t>＜</w:t>
            </w:r>
            <w:r>
              <w:rPr>
                <w:rFonts w:ascii="宋体" w:hAnsi="宋体" w:cs="宋体"/>
                <w:color w:val="000000"/>
                <w:kern w:val="0"/>
                <w:sz w:val="18"/>
                <w:szCs w:val="18"/>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批发业</w:t>
            </w:r>
          </w:p>
        </w:tc>
        <w:tc>
          <w:tcPr>
            <w:tcW w:w="136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200</w:t>
            </w:r>
          </w:p>
        </w:tc>
        <w:tc>
          <w:tcPr>
            <w:tcW w:w="1701"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20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200</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5</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20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rFonts w:ascii="宋体" w:cs="宋体"/>
                <w:color w:val="000000"/>
                <w:kern w:val="0"/>
                <w:sz w:val="18"/>
                <w:szCs w:val="18"/>
              </w:rPr>
            </w:pPr>
          </w:p>
        </w:tc>
        <w:tc>
          <w:tcPr>
            <w:tcW w:w="1369" w:type="dxa"/>
            <w:vAlign w:val="center"/>
          </w:tcPr>
          <w:p>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40000</w:t>
            </w:r>
          </w:p>
        </w:tc>
        <w:tc>
          <w:tcPr>
            <w:tcW w:w="1701"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5000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40000</w:t>
            </w:r>
          </w:p>
        </w:tc>
        <w:tc>
          <w:tcPr>
            <w:tcW w:w="1426" w:type="dxa"/>
            <w:vAlign w:val="center"/>
          </w:tcPr>
          <w:p>
            <w:pPr>
              <w:widowControl/>
              <w:ind w:left="-1" w:leftChars="-1" w:hanging="1"/>
              <w:jc w:val="center"/>
              <w:rPr>
                <w:rFonts w:ascii="宋体" w:cs="宋体"/>
                <w:color w:val="000000"/>
                <w:kern w:val="0"/>
                <w:sz w:val="18"/>
                <w:szCs w:val="18"/>
              </w:rPr>
            </w:pPr>
            <w:r>
              <w:rPr>
                <w:rFonts w:ascii="宋体" w:hAnsi="宋体" w:cs="宋体"/>
                <w:color w:val="000000"/>
                <w:kern w:val="0"/>
                <w:sz w:val="18"/>
                <w:szCs w:val="18"/>
              </w:rPr>
              <w:t>1000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5000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零售业</w:t>
            </w:r>
          </w:p>
        </w:tc>
        <w:tc>
          <w:tcPr>
            <w:tcW w:w="136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300</w:t>
            </w:r>
          </w:p>
        </w:tc>
        <w:tc>
          <w:tcPr>
            <w:tcW w:w="1701"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50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300</w:t>
            </w:r>
          </w:p>
        </w:tc>
        <w:tc>
          <w:tcPr>
            <w:tcW w:w="1426" w:type="dxa"/>
            <w:vAlign w:val="center"/>
          </w:tcPr>
          <w:p>
            <w:pPr>
              <w:widowControl/>
              <w:ind w:left="-1" w:leftChars="-1" w:hanging="1"/>
              <w:jc w:val="center"/>
              <w:rPr>
                <w:rFonts w:ascii="宋体" w:cs="宋体"/>
                <w:color w:val="000000"/>
                <w:kern w:val="0"/>
                <w:sz w:val="18"/>
                <w:szCs w:val="18"/>
              </w:rPr>
            </w:pPr>
            <w:r>
              <w:rPr>
                <w:rFonts w:ascii="宋体" w:hAnsi="宋体" w:cs="宋体"/>
                <w:color w:val="000000"/>
                <w:kern w:val="0"/>
                <w:sz w:val="18"/>
                <w:szCs w:val="18"/>
              </w:rPr>
              <w:t>10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 xml:space="preserve">50 </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rFonts w:ascii="宋体" w:cs="宋体"/>
                <w:color w:val="000000"/>
                <w:kern w:val="0"/>
                <w:sz w:val="18"/>
                <w:szCs w:val="18"/>
              </w:rPr>
            </w:pPr>
          </w:p>
        </w:tc>
        <w:tc>
          <w:tcPr>
            <w:tcW w:w="1369" w:type="dxa"/>
            <w:vAlign w:val="center"/>
          </w:tcPr>
          <w:p>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20000</w:t>
            </w:r>
          </w:p>
        </w:tc>
        <w:tc>
          <w:tcPr>
            <w:tcW w:w="1701"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500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20000</w:t>
            </w:r>
          </w:p>
        </w:tc>
        <w:tc>
          <w:tcPr>
            <w:tcW w:w="1426" w:type="dxa"/>
            <w:vAlign w:val="center"/>
          </w:tcPr>
          <w:p>
            <w:pPr>
              <w:widowControl/>
              <w:ind w:left="-1" w:leftChars="-1" w:hanging="1"/>
              <w:jc w:val="center"/>
              <w:rPr>
                <w:rFonts w:ascii="宋体" w:cs="宋体"/>
                <w:color w:val="000000"/>
                <w:kern w:val="0"/>
                <w:sz w:val="18"/>
                <w:szCs w:val="18"/>
              </w:rPr>
            </w:pPr>
            <w:r>
              <w:rPr>
                <w:rFonts w:ascii="宋体" w:hAnsi="宋体" w:cs="宋体"/>
                <w:color w:val="000000"/>
                <w:kern w:val="0"/>
                <w:sz w:val="18"/>
                <w:szCs w:val="18"/>
              </w:rPr>
              <w:t>100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 xml:space="preserve">500 </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交通运输业</w:t>
            </w:r>
            <w:r>
              <w:rPr>
                <w:rFonts w:ascii="宋体" w:hAnsi="宋体" w:cs="宋体"/>
                <w:color w:val="000000"/>
                <w:kern w:val="0"/>
                <w:sz w:val="18"/>
                <w:szCs w:val="18"/>
              </w:rPr>
              <w:t xml:space="preserve"> *</w:t>
            </w:r>
          </w:p>
        </w:tc>
        <w:tc>
          <w:tcPr>
            <w:tcW w:w="136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1701"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300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20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300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rFonts w:ascii="宋体" w:cs="宋体"/>
                <w:color w:val="000000"/>
                <w:kern w:val="0"/>
                <w:sz w:val="18"/>
                <w:szCs w:val="18"/>
              </w:rPr>
            </w:pPr>
          </w:p>
        </w:tc>
        <w:tc>
          <w:tcPr>
            <w:tcW w:w="1369" w:type="dxa"/>
            <w:vAlign w:val="center"/>
          </w:tcPr>
          <w:p>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30000</w:t>
            </w:r>
          </w:p>
        </w:tc>
        <w:tc>
          <w:tcPr>
            <w:tcW w:w="1701"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3000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30000</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200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3000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仓储业</w:t>
            </w:r>
            <w:r>
              <w:rPr>
                <w:rFonts w:ascii="宋体" w:hAnsi="宋体" w:cs="宋体"/>
                <w:color w:val="000000"/>
                <w:kern w:val="0"/>
                <w:sz w:val="18"/>
                <w:szCs w:val="18"/>
              </w:rPr>
              <w:t>*</w:t>
            </w:r>
          </w:p>
        </w:tc>
        <w:tc>
          <w:tcPr>
            <w:tcW w:w="136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200</w:t>
            </w:r>
          </w:p>
        </w:tc>
        <w:tc>
          <w:tcPr>
            <w:tcW w:w="1701" w:type="dxa"/>
            <w:vAlign w:val="center"/>
          </w:tcPr>
          <w:p>
            <w:pPr>
              <w:widowControl/>
              <w:ind w:left="1" w:leftChars="-51" w:hanging="108" w:hangingChars="60"/>
              <w:jc w:val="center"/>
              <w:rPr>
                <w:rFonts w:ascii="宋体" w:cs="宋体"/>
                <w:color w:val="000000"/>
                <w:kern w:val="0"/>
                <w:sz w:val="18"/>
                <w:szCs w:val="18"/>
              </w:rPr>
            </w:pPr>
            <w:r>
              <w:rPr>
                <w:rFonts w:ascii="宋体" w:hAnsi="宋体" w:cs="宋体"/>
                <w:color w:val="000000"/>
                <w:kern w:val="0"/>
                <w:sz w:val="18"/>
                <w:szCs w:val="18"/>
              </w:rPr>
              <w:t>100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200</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20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rFonts w:ascii="宋体" w:cs="宋体"/>
                <w:color w:val="000000"/>
                <w:kern w:val="0"/>
                <w:sz w:val="18"/>
                <w:szCs w:val="18"/>
              </w:rPr>
            </w:pPr>
          </w:p>
        </w:tc>
        <w:tc>
          <w:tcPr>
            <w:tcW w:w="1369" w:type="dxa"/>
            <w:vAlign w:val="center"/>
          </w:tcPr>
          <w:p>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30000</w:t>
            </w:r>
          </w:p>
        </w:tc>
        <w:tc>
          <w:tcPr>
            <w:tcW w:w="1701"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1000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30000</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100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邮政业</w:t>
            </w:r>
          </w:p>
        </w:tc>
        <w:tc>
          <w:tcPr>
            <w:tcW w:w="136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1701"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300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20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300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rFonts w:ascii="宋体" w:cs="宋体"/>
                <w:color w:val="000000"/>
                <w:kern w:val="0"/>
                <w:sz w:val="18"/>
                <w:szCs w:val="18"/>
              </w:rPr>
            </w:pPr>
          </w:p>
        </w:tc>
        <w:tc>
          <w:tcPr>
            <w:tcW w:w="1369" w:type="dxa"/>
            <w:vAlign w:val="center"/>
          </w:tcPr>
          <w:p>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30000</w:t>
            </w:r>
          </w:p>
        </w:tc>
        <w:tc>
          <w:tcPr>
            <w:tcW w:w="1701"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2000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30000</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100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2000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住宿业</w:t>
            </w:r>
          </w:p>
        </w:tc>
        <w:tc>
          <w:tcPr>
            <w:tcW w:w="136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300</w:t>
            </w:r>
          </w:p>
        </w:tc>
        <w:tc>
          <w:tcPr>
            <w:tcW w:w="1701" w:type="dxa"/>
            <w:vAlign w:val="center"/>
          </w:tcPr>
          <w:p>
            <w:pPr>
              <w:widowControl/>
              <w:ind w:left="1" w:leftChars="-51" w:hanging="108" w:hangingChars="60"/>
              <w:jc w:val="center"/>
              <w:rPr>
                <w:rFonts w:ascii="宋体" w:cs="宋体"/>
                <w:color w:val="000000"/>
                <w:kern w:val="0"/>
                <w:sz w:val="18"/>
                <w:szCs w:val="18"/>
              </w:rPr>
            </w:pPr>
            <w:r>
              <w:rPr>
                <w:rFonts w:ascii="宋体" w:hAnsi="宋体" w:cs="宋体"/>
                <w:color w:val="000000"/>
                <w:kern w:val="0"/>
                <w:sz w:val="18"/>
                <w:szCs w:val="18"/>
              </w:rPr>
              <w:t>100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 xml:space="preserve">300 </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10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rFonts w:ascii="宋体" w:cs="宋体"/>
                <w:color w:val="000000"/>
                <w:kern w:val="0"/>
                <w:sz w:val="18"/>
                <w:szCs w:val="18"/>
              </w:rPr>
            </w:pPr>
          </w:p>
        </w:tc>
        <w:tc>
          <w:tcPr>
            <w:tcW w:w="1369" w:type="dxa"/>
            <w:vAlign w:val="center"/>
          </w:tcPr>
          <w:p>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10000</w:t>
            </w:r>
          </w:p>
        </w:tc>
        <w:tc>
          <w:tcPr>
            <w:tcW w:w="1701"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2000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10000</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100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2000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餐饮业</w:t>
            </w:r>
          </w:p>
        </w:tc>
        <w:tc>
          <w:tcPr>
            <w:tcW w:w="136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300</w:t>
            </w:r>
          </w:p>
        </w:tc>
        <w:tc>
          <w:tcPr>
            <w:tcW w:w="1701" w:type="dxa"/>
            <w:vAlign w:val="center"/>
          </w:tcPr>
          <w:p>
            <w:pPr>
              <w:widowControl/>
              <w:ind w:left="1" w:leftChars="-51" w:hanging="108" w:hangingChars="60"/>
              <w:jc w:val="center"/>
              <w:rPr>
                <w:rFonts w:ascii="宋体" w:cs="宋体"/>
                <w:color w:val="000000"/>
                <w:kern w:val="0"/>
                <w:sz w:val="18"/>
                <w:szCs w:val="18"/>
              </w:rPr>
            </w:pPr>
            <w:r>
              <w:rPr>
                <w:rFonts w:ascii="宋体" w:hAnsi="宋体" w:cs="宋体"/>
                <w:color w:val="000000"/>
                <w:kern w:val="0"/>
                <w:sz w:val="18"/>
                <w:szCs w:val="18"/>
              </w:rPr>
              <w:t>100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 xml:space="preserve">300 </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10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rFonts w:ascii="宋体" w:cs="宋体"/>
                <w:color w:val="000000"/>
                <w:kern w:val="0"/>
                <w:sz w:val="18"/>
                <w:szCs w:val="18"/>
              </w:rPr>
            </w:pPr>
          </w:p>
        </w:tc>
        <w:tc>
          <w:tcPr>
            <w:tcW w:w="1369" w:type="dxa"/>
            <w:vAlign w:val="center"/>
          </w:tcPr>
          <w:p>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10000</w:t>
            </w:r>
          </w:p>
        </w:tc>
        <w:tc>
          <w:tcPr>
            <w:tcW w:w="1701"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2000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10000</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100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2000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信息传输业</w:t>
            </w:r>
            <w:r>
              <w:rPr>
                <w:rFonts w:ascii="宋体" w:hAnsi="宋体" w:cs="宋体"/>
                <w:color w:val="000000"/>
                <w:kern w:val="0"/>
                <w:sz w:val="18"/>
                <w:szCs w:val="18"/>
              </w:rPr>
              <w:t xml:space="preserve"> *</w:t>
            </w:r>
          </w:p>
        </w:tc>
        <w:tc>
          <w:tcPr>
            <w:tcW w:w="136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2000</w:t>
            </w:r>
          </w:p>
        </w:tc>
        <w:tc>
          <w:tcPr>
            <w:tcW w:w="1701"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100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2000</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10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rFonts w:ascii="宋体" w:cs="宋体"/>
                <w:color w:val="000000"/>
                <w:kern w:val="0"/>
                <w:sz w:val="18"/>
                <w:szCs w:val="18"/>
              </w:rPr>
            </w:pPr>
          </w:p>
        </w:tc>
        <w:tc>
          <w:tcPr>
            <w:tcW w:w="1369" w:type="dxa"/>
            <w:vAlign w:val="center"/>
          </w:tcPr>
          <w:p>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100000</w:t>
            </w:r>
          </w:p>
        </w:tc>
        <w:tc>
          <w:tcPr>
            <w:tcW w:w="1701"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1000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100000</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100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40" w:lineRule="exact"/>
              <w:jc w:val="left"/>
              <w:rPr>
                <w:rFonts w:asci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300</w:t>
            </w:r>
          </w:p>
        </w:tc>
        <w:tc>
          <w:tcPr>
            <w:tcW w:w="1701" w:type="dxa"/>
            <w:vAlign w:val="center"/>
          </w:tcPr>
          <w:p>
            <w:pPr>
              <w:widowControl/>
              <w:ind w:left="1" w:leftChars="-51" w:hanging="108" w:hangingChars="60"/>
              <w:jc w:val="center"/>
              <w:rPr>
                <w:rFonts w:ascii="宋体" w:cs="宋体"/>
                <w:color w:val="000000"/>
                <w:kern w:val="0"/>
                <w:sz w:val="18"/>
                <w:szCs w:val="18"/>
              </w:rPr>
            </w:pPr>
            <w:r>
              <w:rPr>
                <w:rFonts w:ascii="宋体" w:hAnsi="宋体" w:cs="宋体"/>
                <w:color w:val="000000"/>
                <w:kern w:val="0"/>
                <w:sz w:val="18"/>
                <w:szCs w:val="18"/>
              </w:rPr>
              <w:t>100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 xml:space="preserve">300 </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10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113" w:type="dxa"/>
            <w:vMerge w:val="continue"/>
            <w:vAlign w:val="center"/>
          </w:tcPr>
          <w:p>
            <w:pPr>
              <w:widowControl/>
              <w:jc w:val="left"/>
              <w:rPr>
                <w:rFonts w:ascii="宋体" w:cs="宋体"/>
                <w:color w:val="000000"/>
                <w:spacing w:val="-12"/>
                <w:kern w:val="0"/>
                <w:sz w:val="18"/>
                <w:szCs w:val="18"/>
              </w:rPr>
            </w:pPr>
          </w:p>
        </w:tc>
        <w:tc>
          <w:tcPr>
            <w:tcW w:w="136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10000</w:t>
            </w:r>
          </w:p>
        </w:tc>
        <w:tc>
          <w:tcPr>
            <w:tcW w:w="1701"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1000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10000</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50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房地产开发经营</w:t>
            </w:r>
          </w:p>
        </w:tc>
        <w:tc>
          <w:tcPr>
            <w:tcW w:w="136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200000</w:t>
            </w:r>
          </w:p>
        </w:tc>
        <w:tc>
          <w:tcPr>
            <w:tcW w:w="1701"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1000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200000</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100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113" w:type="dxa"/>
            <w:vMerge w:val="continue"/>
            <w:vAlign w:val="center"/>
          </w:tcPr>
          <w:p>
            <w:pPr>
              <w:widowControl/>
              <w:jc w:val="left"/>
              <w:rPr>
                <w:rFonts w:ascii="宋体" w:cs="宋体"/>
                <w:color w:val="000000"/>
                <w:kern w:val="0"/>
                <w:sz w:val="18"/>
                <w:szCs w:val="18"/>
              </w:rPr>
            </w:pPr>
          </w:p>
        </w:tc>
        <w:tc>
          <w:tcPr>
            <w:tcW w:w="1369" w:type="dxa"/>
            <w:vAlign w:val="center"/>
          </w:tcPr>
          <w:p>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资产总额</w:t>
            </w:r>
            <w:r>
              <w:rPr>
                <w:rFonts w:ascii="宋体" w:hAnsi="宋体" w:cs="宋体"/>
                <w:color w:val="000000"/>
                <w:kern w:val="0"/>
                <w:sz w:val="18"/>
                <w:szCs w:val="18"/>
              </w:rPr>
              <w:t>(Z)</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Z</w:t>
            </w:r>
            <w:r>
              <w:rPr>
                <w:rFonts w:hint="eastAsia" w:ascii="宋体" w:hAnsi="宋体" w:cs="宋体"/>
                <w:color w:val="000000"/>
                <w:kern w:val="0"/>
                <w:sz w:val="18"/>
                <w:szCs w:val="18"/>
              </w:rPr>
              <w:t>≥</w:t>
            </w:r>
            <w:r>
              <w:rPr>
                <w:rFonts w:ascii="宋体" w:hAnsi="宋体" w:cs="宋体"/>
                <w:color w:val="000000"/>
                <w:kern w:val="0"/>
                <w:sz w:val="18"/>
                <w:szCs w:val="18"/>
              </w:rPr>
              <w:t>10000</w:t>
            </w:r>
          </w:p>
        </w:tc>
        <w:tc>
          <w:tcPr>
            <w:tcW w:w="1701"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5000</w:t>
            </w:r>
            <w:r>
              <w:rPr>
                <w:rFonts w:hint="eastAsia" w:ascii="宋体" w:hAnsi="宋体" w:cs="宋体"/>
                <w:color w:val="000000"/>
                <w:kern w:val="0"/>
                <w:sz w:val="18"/>
                <w:szCs w:val="18"/>
              </w:rPr>
              <w:t>≤</w:t>
            </w:r>
            <w:r>
              <w:rPr>
                <w:rFonts w:ascii="宋体" w:hAnsi="宋体" w:cs="宋体"/>
                <w:color w:val="000000"/>
                <w:kern w:val="0"/>
                <w:sz w:val="18"/>
                <w:szCs w:val="18"/>
              </w:rPr>
              <w:t>Z</w:t>
            </w:r>
            <w:r>
              <w:rPr>
                <w:rFonts w:hint="eastAsia" w:ascii="宋体" w:hAnsi="宋体" w:cs="宋体"/>
                <w:color w:val="000000"/>
                <w:kern w:val="0"/>
                <w:sz w:val="18"/>
                <w:szCs w:val="18"/>
              </w:rPr>
              <w:t>＜</w:t>
            </w:r>
            <w:r>
              <w:rPr>
                <w:rFonts w:ascii="宋体" w:hAnsi="宋体" w:cs="宋体"/>
                <w:color w:val="000000"/>
                <w:kern w:val="0"/>
                <w:sz w:val="18"/>
                <w:szCs w:val="18"/>
              </w:rPr>
              <w:t>10000</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2000</w:t>
            </w:r>
            <w:r>
              <w:rPr>
                <w:rFonts w:hint="eastAsia" w:ascii="宋体" w:hAnsi="宋体" w:cs="宋体"/>
                <w:color w:val="000000"/>
                <w:kern w:val="0"/>
                <w:sz w:val="18"/>
                <w:szCs w:val="18"/>
              </w:rPr>
              <w:t>≤</w:t>
            </w:r>
            <w:r>
              <w:rPr>
                <w:rFonts w:ascii="宋体" w:hAnsi="宋体" w:cs="宋体"/>
                <w:color w:val="000000"/>
                <w:kern w:val="0"/>
                <w:sz w:val="18"/>
                <w:szCs w:val="18"/>
              </w:rPr>
              <w:t>Z</w:t>
            </w:r>
            <w:r>
              <w:rPr>
                <w:rFonts w:hint="eastAsia" w:ascii="宋体" w:hAnsi="宋体" w:cs="宋体"/>
                <w:color w:val="000000"/>
                <w:kern w:val="0"/>
                <w:sz w:val="18"/>
                <w:szCs w:val="18"/>
              </w:rPr>
              <w:t>＜</w:t>
            </w:r>
            <w:r>
              <w:rPr>
                <w:rFonts w:ascii="宋体" w:hAnsi="宋体" w:cs="宋体"/>
                <w:color w:val="000000"/>
                <w:kern w:val="0"/>
                <w:sz w:val="18"/>
                <w:szCs w:val="18"/>
              </w:rPr>
              <w:t xml:space="preserve">5000   </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Z</w:t>
            </w:r>
            <w:r>
              <w:rPr>
                <w:rFonts w:hint="eastAsia" w:ascii="宋体" w:hAnsi="宋体" w:cs="宋体"/>
                <w:color w:val="000000"/>
                <w:kern w:val="0"/>
                <w:sz w:val="18"/>
                <w:szCs w:val="18"/>
              </w:rPr>
              <w:t>＜</w:t>
            </w:r>
            <w:r>
              <w:rPr>
                <w:rFonts w:ascii="宋体" w:hAnsi="宋体" w:cs="宋体"/>
                <w:color w:val="000000"/>
                <w:kern w:val="0"/>
                <w:sz w:val="18"/>
                <w:szCs w:val="18"/>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物业管理</w:t>
            </w:r>
          </w:p>
        </w:tc>
        <w:tc>
          <w:tcPr>
            <w:tcW w:w="136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1701"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300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100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 xml:space="preserve">300 </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113" w:type="dxa"/>
            <w:vMerge w:val="continue"/>
            <w:vAlign w:val="center"/>
          </w:tcPr>
          <w:p>
            <w:pPr>
              <w:widowControl/>
              <w:jc w:val="left"/>
              <w:rPr>
                <w:rFonts w:ascii="宋体" w:cs="宋体"/>
                <w:color w:val="000000"/>
                <w:kern w:val="0"/>
                <w:sz w:val="18"/>
                <w:szCs w:val="18"/>
              </w:rPr>
            </w:pPr>
          </w:p>
        </w:tc>
        <w:tc>
          <w:tcPr>
            <w:tcW w:w="1369" w:type="dxa"/>
            <w:vAlign w:val="center"/>
          </w:tcPr>
          <w:p>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5000</w:t>
            </w:r>
          </w:p>
        </w:tc>
        <w:tc>
          <w:tcPr>
            <w:tcW w:w="1701" w:type="dxa"/>
            <w:vAlign w:val="center"/>
          </w:tcPr>
          <w:p>
            <w:pPr>
              <w:widowControl/>
              <w:ind w:left="1" w:leftChars="-51" w:hanging="108" w:hangingChars="60"/>
              <w:jc w:val="center"/>
              <w:rPr>
                <w:rFonts w:ascii="宋体" w:cs="宋体"/>
                <w:color w:val="000000"/>
                <w:kern w:val="0"/>
                <w:sz w:val="18"/>
                <w:szCs w:val="18"/>
              </w:rPr>
            </w:pPr>
            <w:r>
              <w:rPr>
                <w:rFonts w:ascii="宋体" w:hAnsi="宋体" w:cs="宋体"/>
                <w:color w:val="000000"/>
                <w:kern w:val="0"/>
                <w:sz w:val="18"/>
                <w:szCs w:val="18"/>
              </w:rPr>
              <w:t>1000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 xml:space="preserve">5000 </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500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租赁和商务服务业</w:t>
            </w:r>
          </w:p>
        </w:tc>
        <w:tc>
          <w:tcPr>
            <w:tcW w:w="136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300</w:t>
            </w:r>
          </w:p>
        </w:tc>
        <w:tc>
          <w:tcPr>
            <w:tcW w:w="1701" w:type="dxa"/>
            <w:vAlign w:val="center"/>
          </w:tcPr>
          <w:p>
            <w:pPr>
              <w:widowControl/>
              <w:ind w:left="1" w:leftChars="-51" w:hanging="108" w:hangingChars="60"/>
              <w:jc w:val="center"/>
              <w:rPr>
                <w:rFonts w:ascii="宋体" w:cs="宋体"/>
                <w:color w:val="000000"/>
                <w:kern w:val="0"/>
                <w:sz w:val="18"/>
                <w:szCs w:val="18"/>
              </w:rPr>
            </w:pPr>
            <w:r>
              <w:rPr>
                <w:rFonts w:ascii="宋体" w:hAnsi="宋体" w:cs="宋体"/>
                <w:color w:val="000000"/>
                <w:kern w:val="0"/>
                <w:sz w:val="18"/>
                <w:szCs w:val="18"/>
              </w:rPr>
              <w:t>100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 xml:space="preserve">300 </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10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113" w:type="dxa"/>
            <w:vMerge w:val="continue"/>
            <w:vAlign w:val="center"/>
          </w:tcPr>
          <w:p>
            <w:pPr>
              <w:widowControl/>
              <w:jc w:val="left"/>
              <w:rPr>
                <w:rFonts w:ascii="宋体" w:cs="宋体"/>
                <w:color w:val="000000"/>
                <w:kern w:val="0"/>
                <w:sz w:val="18"/>
                <w:szCs w:val="18"/>
              </w:rPr>
            </w:pPr>
          </w:p>
        </w:tc>
        <w:tc>
          <w:tcPr>
            <w:tcW w:w="1369" w:type="dxa"/>
            <w:vAlign w:val="center"/>
          </w:tcPr>
          <w:p>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资产总额</w:t>
            </w:r>
            <w:r>
              <w:rPr>
                <w:rFonts w:ascii="宋体" w:hAnsi="宋体" w:cs="宋体"/>
                <w:color w:val="000000"/>
                <w:kern w:val="0"/>
                <w:sz w:val="18"/>
                <w:szCs w:val="18"/>
              </w:rPr>
              <w:t>(Z)</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Z</w:t>
            </w:r>
            <w:r>
              <w:rPr>
                <w:rFonts w:hint="eastAsia" w:ascii="宋体" w:hAnsi="宋体" w:cs="宋体"/>
                <w:color w:val="000000"/>
                <w:kern w:val="0"/>
                <w:sz w:val="18"/>
                <w:szCs w:val="18"/>
              </w:rPr>
              <w:t>≥</w:t>
            </w:r>
            <w:r>
              <w:rPr>
                <w:rFonts w:ascii="宋体" w:hAnsi="宋体" w:cs="宋体"/>
                <w:color w:val="000000"/>
                <w:kern w:val="0"/>
                <w:sz w:val="18"/>
                <w:szCs w:val="18"/>
              </w:rPr>
              <w:t>120000</w:t>
            </w:r>
          </w:p>
        </w:tc>
        <w:tc>
          <w:tcPr>
            <w:tcW w:w="1701"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8000</w:t>
            </w:r>
            <w:r>
              <w:rPr>
                <w:rFonts w:hint="eastAsia" w:ascii="宋体" w:hAnsi="宋体" w:cs="宋体"/>
                <w:color w:val="000000"/>
                <w:kern w:val="0"/>
                <w:sz w:val="18"/>
                <w:szCs w:val="18"/>
              </w:rPr>
              <w:t>≤</w:t>
            </w:r>
            <w:r>
              <w:rPr>
                <w:rFonts w:ascii="宋体" w:hAnsi="宋体" w:cs="宋体"/>
                <w:color w:val="000000"/>
                <w:kern w:val="0"/>
                <w:sz w:val="18"/>
                <w:szCs w:val="18"/>
              </w:rPr>
              <w:t>Z</w:t>
            </w:r>
            <w:r>
              <w:rPr>
                <w:rFonts w:hint="eastAsia" w:ascii="宋体" w:hAnsi="宋体" w:cs="宋体"/>
                <w:color w:val="000000"/>
                <w:kern w:val="0"/>
                <w:sz w:val="18"/>
                <w:szCs w:val="18"/>
              </w:rPr>
              <w:t>＜</w:t>
            </w:r>
            <w:r>
              <w:rPr>
                <w:rFonts w:ascii="宋体" w:hAnsi="宋体" w:cs="宋体"/>
                <w:color w:val="000000"/>
                <w:kern w:val="0"/>
                <w:sz w:val="18"/>
                <w:szCs w:val="18"/>
              </w:rPr>
              <w:t>120000</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100</w:t>
            </w:r>
            <w:r>
              <w:rPr>
                <w:rFonts w:hint="eastAsia" w:ascii="宋体" w:hAnsi="宋体" w:cs="宋体"/>
                <w:color w:val="000000"/>
                <w:kern w:val="0"/>
                <w:sz w:val="18"/>
                <w:szCs w:val="18"/>
              </w:rPr>
              <w:t>≤</w:t>
            </w:r>
            <w:r>
              <w:rPr>
                <w:rFonts w:ascii="宋体" w:hAnsi="宋体" w:cs="宋体"/>
                <w:color w:val="000000"/>
                <w:kern w:val="0"/>
                <w:sz w:val="18"/>
                <w:szCs w:val="18"/>
              </w:rPr>
              <w:t>Z</w:t>
            </w:r>
            <w:r>
              <w:rPr>
                <w:rFonts w:hint="eastAsia" w:ascii="宋体" w:hAnsi="宋体" w:cs="宋体"/>
                <w:color w:val="000000"/>
                <w:kern w:val="0"/>
                <w:sz w:val="18"/>
                <w:szCs w:val="18"/>
              </w:rPr>
              <w:t>＜</w:t>
            </w:r>
            <w:r>
              <w:rPr>
                <w:rFonts w:ascii="宋体" w:hAnsi="宋体" w:cs="宋体"/>
                <w:color w:val="000000"/>
                <w:kern w:val="0"/>
                <w:sz w:val="18"/>
                <w:szCs w:val="18"/>
              </w:rPr>
              <w:t>8000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Z</w:t>
            </w:r>
            <w:r>
              <w:rPr>
                <w:rFonts w:hint="eastAsia" w:ascii="宋体" w:hAnsi="宋体" w:cs="宋体"/>
                <w:color w:val="000000"/>
                <w:kern w:val="0"/>
                <w:sz w:val="18"/>
                <w:szCs w:val="18"/>
              </w:rPr>
              <w:t>＜</w:t>
            </w:r>
            <w:r>
              <w:rPr>
                <w:rFonts w:ascii="宋体" w:hAnsi="宋体" w:cs="宋体"/>
                <w:color w:val="000000"/>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Align w:val="center"/>
          </w:tcPr>
          <w:p>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其他未列明行业</w:t>
            </w:r>
            <w:r>
              <w:rPr>
                <w:rFonts w:ascii="宋体" w:hAnsi="宋体" w:cs="宋体"/>
                <w:color w:val="000000"/>
                <w:kern w:val="0"/>
                <w:sz w:val="18"/>
                <w:szCs w:val="18"/>
              </w:rPr>
              <w:t xml:space="preserve"> *</w:t>
            </w:r>
          </w:p>
        </w:tc>
        <w:tc>
          <w:tcPr>
            <w:tcW w:w="136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300</w:t>
            </w:r>
          </w:p>
        </w:tc>
        <w:tc>
          <w:tcPr>
            <w:tcW w:w="1701" w:type="dxa"/>
            <w:vAlign w:val="center"/>
          </w:tcPr>
          <w:p>
            <w:pPr>
              <w:widowControl/>
              <w:ind w:left="1" w:leftChars="-51" w:hanging="108" w:hangingChars="60"/>
              <w:jc w:val="center"/>
              <w:rPr>
                <w:rFonts w:ascii="宋体" w:cs="宋体"/>
                <w:color w:val="000000"/>
                <w:kern w:val="0"/>
                <w:sz w:val="18"/>
                <w:szCs w:val="18"/>
              </w:rPr>
            </w:pPr>
            <w:r>
              <w:rPr>
                <w:rFonts w:ascii="宋体" w:hAnsi="宋体" w:cs="宋体"/>
                <w:color w:val="000000"/>
                <w:kern w:val="0"/>
                <w:sz w:val="18"/>
                <w:szCs w:val="18"/>
              </w:rPr>
              <w:t>100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 xml:space="preserve">300 </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10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w:t>
            </w:r>
          </w:p>
        </w:tc>
      </w:tr>
    </w:tbl>
    <w:p>
      <w:pPr>
        <w:widowControl/>
        <w:adjustRightInd/>
        <w:spacing w:line="400" w:lineRule="exact"/>
        <w:rPr>
          <w:rFonts w:ascii="宋体" w:cs="宋体"/>
          <w:color w:val="000000"/>
          <w:spacing w:val="8"/>
          <w:kern w:val="0"/>
          <w:sz w:val="24"/>
        </w:rPr>
      </w:pPr>
      <w:r>
        <w:rPr>
          <w:rFonts w:hint="eastAsia" w:ascii="宋体" w:hAnsi="宋体" w:cs="宋体"/>
          <w:color w:val="000000"/>
          <w:spacing w:val="8"/>
          <w:kern w:val="0"/>
          <w:sz w:val="24"/>
        </w:rPr>
        <w:t>说明：</w:t>
      </w:r>
    </w:p>
    <w:p>
      <w:pPr>
        <w:adjustRightInd/>
        <w:spacing w:line="400" w:lineRule="exact"/>
        <w:rPr>
          <w:rFonts w:ascii="宋体" w:cs="宋体"/>
          <w:color w:val="000000"/>
          <w:spacing w:val="8"/>
          <w:kern w:val="0"/>
          <w:sz w:val="24"/>
        </w:rPr>
      </w:pPr>
      <w:r>
        <w:rPr>
          <w:rFonts w:hint="eastAsia" w:ascii="宋体" w:hAnsi="宋体" w:cs="宋体"/>
          <w:color w:val="000000"/>
          <w:spacing w:val="8"/>
          <w:kern w:val="0"/>
          <w:sz w:val="24"/>
        </w:rPr>
        <w:t>　　</w:t>
      </w:r>
      <w:r>
        <w:rPr>
          <w:rFonts w:ascii="宋体" w:hAnsi="宋体" w:cs="宋体"/>
          <w:color w:val="000000"/>
          <w:spacing w:val="8"/>
          <w:kern w:val="0"/>
          <w:sz w:val="24"/>
        </w:rPr>
        <w:t>1.</w:t>
      </w:r>
      <w:r>
        <w:rPr>
          <w:rFonts w:hint="eastAsia" w:ascii="宋体" w:hAnsi="宋体" w:cs="宋体"/>
          <w:color w:val="000000"/>
          <w:spacing w:val="8"/>
          <w:kern w:val="0"/>
          <w:sz w:val="24"/>
        </w:rPr>
        <w:t>大型、中型和小型企业须同时满足所列指标的下限，否则下划一档；微型企业只须满足所列指标中的一项即可。</w:t>
      </w:r>
    </w:p>
    <w:p>
      <w:pPr>
        <w:adjustRightInd/>
        <w:spacing w:line="400" w:lineRule="exact"/>
        <w:rPr>
          <w:rFonts w:ascii="宋体" w:cs="宋体"/>
          <w:color w:val="000000"/>
          <w:spacing w:val="8"/>
          <w:kern w:val="0"/>
          <w:sz w:val="24"/>
        </w:rPr>
      </w:pPr>
      <w:r>
        <w:rPr>
          <w:rFonts w:hint="eastAsia" w:ascii="宋体" w:hAnsi="宋体" w:cs="宋体"/>
          <w:color w:val="000000"/>
          <w:spacing w:val="8"/>
          <w:kern w:val="0"/>
          <w:sz w:val="24"/>
        </w:rPr>
        <w:t>　　</w:t>
      </w:r>
      <w:r>
        <w:rPr>
          <w:rFonts w:ascii="宋体" w:hAnsi="宋体" w:cs="宋体"/>
          <w:color w:val="000000"/>
          <w:spacing w:val="8"/>
          <w:kern w:val="0"/>
          <w:sz w:val="24"/>
        </w:rPr>
        <w:t>2.</w:t>
      </w:r>
      <w:r>
        <w:rPr>
          <w:rFonts w:hint="eastAsia" w:ascii="宋体" w:hAnsi="宋体" w:cs="宋体"/>
          <w:color w:val="000000"/>
          <w:spacing w:val="8"/>
          <w:kern w:val="0"/>
          <w:sz w:val="24"/>
        </w:rPr>
        <w:t>附表中各行业的范围以《国民经济行业分类》（</w:t>
      </w:r>
      <w:r>
        <w:rPr>
          <w:rFonts w:ascii="宋体" w:hAnsi="宋体" w:cs="宋体"/>
          <w:color w:val="000000"/>
          <w:spacing w:val="8"/>
          <w:kern w:val="0"/>
          <w:sz w:val="24"/>
        </w:rPr>
        <w:t>GB/T4754-2017</w:t>
      </w:r>
      <w:r>
        <w:rPr>
          <w:rFonts w:hint="eastAsia" w:ascii="宋体" w:hAnsi="宋体" w:cs="宋体"/>
          <w:color w:val="000000"/>
          <w:spacing w:val="8"/>
          <w:kern w:val="0"/>
          <w:sz w:val="24"/>
        </w:rPr>
        <w:t>）为准。带</w:t>
      </w:r>
      <w:r>
        <w:rPr>
          <w:rFonts w:ascii="宋体" w:hAnsi="宋体" w:cs="宋体"/>
          <w:color w:val="000000"/>
          <w:spacing w:val="8"/>
          <w:kern w:val="0"/>
          <w:sz w:val="24"/>
        </w:rPr>
        <w:t>*</w:t>
      </w:r>
      <w:r>
        <w:rPr>
          <w:rFonts w:hint="eastAsia" w:ascii="宋体" w:hAnsi="宋体" w:cs="宋体"/>
          <w:color w:val="000000"/>
          <w:spacing w:val="8"/>
          <w:kern w:val="0"/>
          <w:sz w:val="24"/>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ascii="宋体" w:hAnsi="宋体" w:cs="宋体"/>
          <w:color w:val="000000"/>
          <w:spacing w:val="8"/>
          <w:kern w:val="0"/>
          <w:sz w:val="24"/>
        </w:rPr>
        <w:t>;</w:t>
      </w:r>
      <w:r>
        <w:rPr>
          <w:rFonts w:hint="eastAsia" w:ascii="宋体" w:hAnsi="宋体" w:cs="宋体"/>
          <w:color w:val="000000"/>
          <w:spacing w:val="8"/>
          <w:kern w:val="0"/>
          <w:sz w:val="24"/>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spacing w:line="360" w:lineRule="auto"/>
        <w:rPr>
          <w:rFonts w:ascii="宋体" w:cs="宋体"/>
          <w:bCs/>
          <w:color w:val="000000"/>
          <w:sz w:val="24"/>
        </w:rPr>
      </w:pPr>
      <w:r>
        <w:rPr>
          <w:rFonts w:hint="eastAsia" w:ascii="宋体" w:hAnsi="宋体" w:cs="宋体"/>
          <w:color w:val="000000"/>
          <w:spacing w:val="8"/>
          <w:kern w:val="0"/>
          <w:sz w:val="24"/>
        </w:rPr>
        <w:t>　　</w:t>
      </w:r>
      <w:r>
        <w:rPr>
          <w:rFonts w:ascii="宋体" w:hAnsi="宋体" w:cs="宋体"/>
          <w:color w:val="000000"/>
          <w:spacing w:val="8"/>
          <w:kern w:val="0"/>
          <w:sz w:val="24"/>
        </w:rPr>
        <w:t>3.</w:t>
      </w:r>
      <w:r>
        <w:rPr>
          <w:rFonts w:hint="eastAsia" w:ascii="宋体" w:hAnsi="宋体" w:cs="宋体"/>
          <w:color w:val="000000"/>
          <w:spacing w:val="8"/>
          <w:kern w:val="0"/>
          <w:sz w:val="24"/>
        </w:rPr>
        <w:t>企业划分指标以现行统计制度为准。（</w:t>
      </w:r>
      <w:r>
        <w:rPr>
          <w:rFonts w:ascii="宋体" w:hAnsi="宋体" w:cs="宋体"/>
          <w:color w:val="000000"/>
          <w:spacing w:val="8"/>
          <w:kern w:val="0"/>
          <w:sz w:val="24"/>
        </w:rPr>
        <w:t>1</w:t>
      </w:r>
      <w:r>
        <w:rPr>
          <w:rFonts w:hint="eastAsia" w:ascii="宋体" w:hAnsi="宋体" w:cs="宋体"/>
          <w:color w:val="000000"/>
          <w:spacing w:val="8"/>
          <w:kern w:val="0"/>
          <w:sz w:val="24"/>
        </w:rPr>
        <w:t>）从业人员，是指期末从业人员数，没有期末从业人员数的，采用全年平均人员数代替。（</w:t>
      </w:r>
      <w:r>
        <w:rPr>
          <w:rFonts w:ascii="宋体" w:hAnsi="宋体" w:cs="宋体"/>
          <w:color w:val="000000"/>
          <w:spacing w:val="8"/>
          <w:kern w:val="0"/>
          <w:sz w:val="24"/>
        </w:rPr>
        <w:t>2</w:t>
      </w:r>
      <w:r>
        <w:rPr>
          <w:rFonts w:hint="eastAsia" w:ascii="宋体" w:hAnsi="宋体" w:cs="宋体"/>
          <w:color w:val="000000"/>
          <w:spacing w:val="8"/>
          <w:kern w:val="0"/>
          <w:sz w:val="24"/>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宋体" w:hAnsi="宋体" w:cs="宋体"/>
          <w:color w:val="000000"/>
          <w:spacing w:val="8"/>
          <w:kern w:val="0"/>
          <w:sz w:val="24"/>
        </w:rPr>
        <w:t>3</w:t>
      </w:r>
      <w:r>
        <w:rPr>
          <w:rFonts w:hint="eastAsia" w:ascii="宋体" w:hAnsi="宋体" w:cs="宋体"/>
          <w:color w:val="000000"/>
          <w:spacing w:val="8"/>
          <w:kern w:val="0"/>
          <w:sz w:val="24"/>
        </w:rPr>
        <w:t>）资产总额，采用资产总计代替。</w:t>
      </w:r>
    </w:p>
    <w:sectPr>
      <w:headerReference r:id="rId15" w:type="first"/>
      <w:footerReference r:id="rId18" w:type="first"/>
      <w:headerReference r:id="rId14" w:type="default"/>
      <w:footerReference r:id="rId16" w:type="default"/>
      <w:footerReference r:id="rId17" w:type="even"/>
      <w:pgSz w:w="11906" w:h="16838"/>
      <w:pgMar w:top="1276" w:right="1418" w:bottom="1247"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roma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Futura Bk">
    <w:altName w:val="Segoe Print"/>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Lucida Sans">
    <w:altName w:val="Lucida Sans Unicode"/>
    <w:panose1 w:val="020B0602030504020204"/>
    <w:charset w:val="00"/>
    <w:family w:val="swiss"/>
    <w:pitch w:val="default"/>
    <w:sig w:usb0="00000000"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
    <w:altName w:val="Segoe Print"/>
    <w:panose1 w:val="00000000000000000000"/>
    <w:charset w:val="00"/>
    <w:family w:val="roman"/>
    <w:pitch w:val="default"/>
    <w:sig w:usb0="00000000" w:usb1="00000000" w:usb2="00000000" w:usb3="00000000" w:csb0="0000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0" w:usb3="00000000" w:csb0="00000001" w:csb1="00000000"/>
  </w:font>
  <w:font w:name="Arial Unicode MS">
    <w:altName w:val="宋体"/>
    <w:panose1 w:val="020B0604020202020204"/>
    <w:charset w:val="86"/>
    <w:family w:val="roman"/>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8" w:usb3="00000000" w:csb0="000001FF" w:csb1="00000000"/>
  </w:font>
  <w:font w:name="Cumberland">
    <w:altName w:val="Segoe Print"/>
    <w:panose1 w:val="00000000000000000000"/>
    <w:charset w:val="00"/>
    <w:family w:val="modern"/>
    <w:pitch w:val="default"/>
    <w:sig w:usb0="00000000"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Latha">
    <w:altName w:val="Segoe UI Semilight"/>
    <w:panose1 w:val="020004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altName w:val="Yu Gothic UI"/>
    <w:panose1 w:val="020B0502020202020204"/>
    <w:charset w:val="00"/>
    <w:family w:val="swiss"/>
    <w:pitch w:val="default"/>
    <w:sig w:usb0="00000000"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01" w:csb1="00000000"/>
  </w:font>
  <w:font w:name=".PingFang SC">
    <w:altName w:val="Segoe Print"/>
    <w:panose1 w:val="00000000000000000000"/>
    <w:charset w:val="00"/>
    <w:family w:val="modern"/>
    <w:pitch w:val="default"/>
    <w:sig w:usb0="00000000" w:usb1="00000000" w:usb2="00000000" w:usb3="00000000" w:csb0="00000001" w:csb1="00000000"/>
  </w:font>
  <w:font w:name="方正美黑简体">
    <w:altName w:val="宋体"/>
    <w:panose1 w:val="00000000000000000000"/>
    <w:charset w:val="86"/>
    <w:family w:val="auto"/>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0" w:usb3="00000000" w:csb0="0002009F" w:csb1="00000000"/>
  </w:font>
  <w:font w:name="MS Gothic">
    <w:panose1 w:val="020B0609070205080204"/>
    <w:charset w:val="80"/>
    <w:family w:val="modern"/>
    <w:pitch w:val="default"/>
    <w:sig w:usb0="E00002FF" w:usb1="6AC7FDFB" w:usb2="08000012" w:usb3="00000000" w:csb0="4002009F" w:csb1="DFD70000"/>
  </w:font>
  <w:font w:name="Times New Roman PS MT">
    <w:altName w:val="Times New Roman"/>
    <w:panose1 w:val="00000000000000000000"/>
    <w:charset w:val="00"/>
    <w:family w:val="auto"/>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rFonts w:hint="eastAsia" w:ascii="仿宋_GB2312" w:eastAsia="仿宋_GB2312"/>
        <w:kern w:val="0"/>
        <w:sz w:val="21"/>
        <w:szCs w:val="21"/>
      </w:rPr>
      <w:t>第</w:t>
    </w:r>
    <w:r>
      <w:rPr>
        <w:rFonts w:ascii="仿宋_GB2312" w:eastAsia="仿宋_GB2312"/>
        <w:kern w:val="0"/>
        <w:sz w:val="21"/>
        <w:szCs w:val="21"/>
      </w:rPr>
      <w:fldChar w:fldCharType="begin"/>
    </w:r>
    <w:r>
      <w:rPr>
        <w:rFonts w:ascii="仿宋_GB2312" w:eastAsia="仿宋_GB2312"/>
        <w:kern w:val="0"/>
        <w:sz w:val="21"/>
        <w:szCs w:val="21"/>
      </w:rPr>
      <w:instrText xml:space="preserve"> PAGE </w:instrText>
    </w:r>
    <w:r>
      <w:rPr>
        <w:rFonts w:ascii="仿宋_GB2312" w:eastAsia="仿宋_GB2312"/>
        <w:kern w:val="0"/>
        <w:sz w:val="21"/>
        <w:szCs w:val="21"/>
      </w:rPr>
      <w:fldChar w:fldCharType="separate"/>
    </w:r>
    <w:r>
      <w:rPr>
        <w:rFonts w:ascii="仿宋_GB2312" w:eastAsia="仿宋_GB2312"/>
        <w:kern w:val="0"/>
        <w:sz w:val="21"/>
        <w:szCs w:val="21"/>
      </w:rPr>
      <w:t>1</w:t>
    </w:r>
    <w:r>
      <w:rPr>
        <w:rFonts w:ascii="仿宋_GB2312" w:eastAsia="仿宋_GB2312"/>
        <w:kern w:val="0"/>
        <w:sz w:val="21"/>
        <w:szCs w:val="21"/>
      </w:rPr>
      <w:fldChar w:fldCharType="end"/>
    </w:r>
    <w:r>
      <w:rPr>
        <w:rFonts w:hint="eastAsia" w:ascii="仿宋_GB2312" w:eastAsia="仿宋_GB2312"/>
        <w:kern w:val="0"/>
        <w:sz w:val="21"/>
        <w:szCs w:val="21"/>
      </w:rPr>
      <w:t>页共</w:t>
    </w:r>
    <w:r>
      <w:rPr>
        <w:rFonts w:ascii="仿宋_GB2312" w:eastAsia="仿宋_GB2312"/>
        <w:kern w:val="0"/>
        <w:sz w:val="21"/>
        <w:szCs w:val="21"/>
      </w:rPr>
      <w:fldChar w:fldCharType="begin"/>
    </w:r>
    <w:r>
      <w:rPr>
        <w:rFonts w:ascii="仿宋_GB2312" w:eastAsia="仿宋_GB2312"/>
        <w:kern w:val="0"/>
        <w:sz w:val="21"/>
        <w:szCs w:val="21"/>
      </w:rPr>
      <w:instrText xml:space="preserve"> NUMPAGES </w:instrText>
    </w:r>
    <w:r>
      <w:rPr>
        <w:rFonts w:ascii="仿宋_GB2312" w:eastAsia="仿宋_GB2312"/>
        <w:kern w:val="0"/>
        <w:sz w:val="21"/>
        <w:szCs w:val="21"/>
      </w:rPr>
      <w:fldChar w:fldCharType="separate"/>
    </w:r>
    <w:r>
      <w:rPr>
        <w:rFonts w:ascii="仿宋_GB2312" w:eastAsia="仿宋_GB2312"/>
        <w:kern w:val="0"/>
        <w:sz w:val="21"/>
        <w:szCs w:val="21"/>
      </w:rPr>
      <w:t>91</w:t>
    </w:r>
    <w:r>
      <w:rPr>
        <w:rFonts w:ascii="仿宋_GB2312" w:eastAsia="仿宋_GB2312"/>
        <w:kern w:val="0"/>
        <w:sz w:val="21"/>
        <w:szCs w:val="21"/>
      </w:rPr>
      <w:fldChar w:fldCharType="end"/>
    </w:r>
    <w:r>
      <w:rPr>
        <w:rFonts w:hint="eastAsia" w:ascii="仿宋_GB2312" w:eastAsia="仿宋_GB2312"/>
        <w:kern w:val="0"/>
        <w:sz w:val="21"/>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仿宋_GB2312" w:eastAsia="仿宋_GB2312"/>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N2LSYK8BAABL&#10;AwAADgAAAAAAAAABACAAAAAeAQAAZHJzL2Uyb0RvYy54bWxQSwUGAAAAAAYABgBZAQAAPwU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43</w:t>
                          </w:r>
                          <w:r>
                            <w:rPr>
                              <w:rFonts w:hint="eastAsia"/>
                              <w:lang w:eastAsia="zh-C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j3UZVrgEAAEsD&#10;AAAOAAAAAAAAAAEAIAAAAB4BAABkcnMvZTJvRG9jLnhtbFBLBQYAAAAABgAGAFkBAAA+BQ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43</w:t>
                    </w:r>
                    <w:r>
                      <w:rPr>
                        <w:rFonts w:hint="eastAsia"/>
                        <w:lang w:eastAsia="zh-CN"/>
                      </w:rPr>
                      <w:fldChar w:fldCharType="end"/>
                    </w:r>
                  </w:p>
                </w:txbxContent>
              </v:textbox>
            </v:shape>
          </w:pict>
        </mc:Fallback>
      </mc:AlternateContent>
    </w:r>
  </w:p>
  <w:p>
    <w:pPr>
      <w:rPr>
        <w:rFonts w:ascii="仿宋_GB2312"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42</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7vxYq8BAABLAwAADgAAAGRycy9lMm9Eb2MueG1srVPNThsxEL5X4h0s&#10;34mXSLT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tqFfKHHc4oh2v37ufv/d/Xki57k9fYAasx4C5qXhyg845tEP6MyqBxVt/qIe&#10;gnFs9PbYXDkkIvKj2XQ2qzAkMDZeEJ89Pw8R0q30lmSjoRGnV5rKN18h7VPHlFzN+RttTJmgcf85&#10;EDN7WOa+55itNCyHg6Clb7eop8fBN9ThZlJi7hz2Ne/IaMTRWI7GOkS96soS5XoQLtcJSRRuucIe&#10;9lAYJ1bUHbYrr8TLe8l6/gcW/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07vxYq8BAABL&#10;AwAADgAAAAAAAAABACAAAAAeAQAAZHJzL2Uyb0RvYy54bWxQSwUGAAAAAAYABgBZAQAAPwU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42</w:t>
                    </w:r>
                    <w:r>
                      <w:rPr>
                        <w:rFonts w:hint="eastAsia"/>
                        <w:lang w:eastAsia="zh-CN"/>
                      </w:rPr>
                      <w:fldChar w:fldCharType="end"/>
                    </w:r>
                  </w:p>
                </w:txbxContent>
              </v:textbox>
            </v:shape>
          </w:pict>
        </mc:Fallback>
      </mc:AlternateContent>
    </w:r>
  </w:p>
  <w:p>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M6G6DWtAQAASwMA&#10;AA4AAAAAAAAAAQAgAAAAHgEAAGRycy9lMm9Eb2MueG1sUEsFBgAAAAAGAAYAWQEAAD0FA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77</w:t>
                          </w:r>
                          <w:r>
                            <w:rPr>
                              <w:rFonts w:hint="eastAsia"/>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4F8CrgEAAEsD&#10;AAAOAAAAAAAAAAEAIAAAAB4BAABkcnMvZTJvRG9jLnhtbFBLBQYAAAAABgAGAFkBAAA+BQ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77</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仿宋_GB2312" w:eastAsia="仿宋_GB2312"/>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79</w:t>
                          </w:r>
                          <w:r>
                            <w:rPr>
                              <w:rFonts w:hint="eastAsia"/>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ELSGoytAQAATAMA&#10;AA4AAAAAAAAAAQAgAAAAHgEAAGRycy9lMm9Eb2MueG1sUEsFBgAAAAAGAAYAWQEAAD0FA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79</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5"/>
        <w:sz w:val="18"/>
      </w:rPr>
    </w:pPr>
    <w:r>
      <w:rPr>
        <w:rStyle w:val="65"/>
        <w:sz w:val="18"/>
      </w:rPr>
      <w:fldChar w:fldCharType="begin"/>
    </w:r>
    <w:r>
      <w:rPr>
        <w:rStyle w:val="65"/>
        <w:sz w:val="18"/>
      </w:rPr>
      <w:instrText xml:space="preserve">PAGE  </w:instrText>
    </w:r>
    <w:r>
      <w:rPr>
        <w:rStyle w:val="65"/>
        <w:sz w:val="18"/>
      </w:rPr>
      <w:fldChar w:fldCharType="end"/>
    </w:r>
  </w:p>
  <w:p>
    <w:pPr>
      <w:pStyle w:val="2"/>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仿宋_GB2312" w:eastAsia="仿宋_GB2312"/>
        <w:sz w:val="21"/>
        <w:szCs w:val="21"/>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78</w:t>
                          </w:r>
                          <w:r>
                            <w:rPr>
                              <w:rFonts w:hint="eastAsia"/>
                              <w:lang w:eastAsia="zh-CN"/>
                            </w:rP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ytK27rgEAAEwD&#10;AAAOAAAAAAAAAAEAIAAAAB4BAABkcnMvZTJvRG9jLnhtbFBLBQYAAAAABgAGAFkBAAA+BQ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78</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4"/>
      </w:pBdr>
      <w:jc w:val="right"/>
    </w:pPr>
    <w:r>
      <w:t></w:t>
    </w:r>
  </w:p>
  <w:p>
    <w:pPr>
      <w:pStyle w:val="61"/>
      <w:pBdr>
        <w:bottom w:val="none" w:color="auto" w:sz="0" w:space="0"/>
      </w:pBdr>
      <w:tabs>
        <w:tab w:val="center" w:pos="4535"/>
        <w:tab w:val="right" w:pos="9070"/>
      </w:tabs>
      <w:ind w:firstLine="180" w:firstLineChars="100"/>
      <w:jc w:val="both"/>
      <w:rPr>
        <w:rFonts w:ascii="仿宋_GB2312" w:eastAsia="仿宋_GB2312"/>
        <w:b w:val="0"/>
        <w:i/>
        <w:sz w:val="18"/>
        <w:u w:val="sing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rPr>
        <w:rFonts w:ascii="仿宋_GB2312" w:eastAsia="仿宋_GB2312"/>
        <w:b/>
        <w:i/>
        <w:u w:val="single"/>
      </w:rPr>
    </w:pPr>
    <w:r>
      <w:t xml:space="preserve">                                      </w:t>
    </w:r>
  </w:p>
  <w:p>
    <w:pPr>
      <w:pBdr>
        <w:bottom w:val="none" w:color="auto" w:sz="0" w:space="0"/>
      </w:pBdr>
      <w:rPr>
        <w:rFonts w:ascii="仿宋_GB2312" w:eastAsia="仿宋_GB2312"/>
        <w:b/>
        <w:i/>
        <w:sz w:val="18"/>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right"/>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仿宋_GB2312" w:eastAsia="仿宋_GB2312"/>
        <w:b/>
        <w:i/>
        <w:sz w:val="21"/>
        <w:szCs w:val="21"/>
        <w:u w:val="single"/>
      </w:rPr>
    </w:pPr>
    <w:r>
      <w:rPr>
        <w:rFonts w:hint="eastAsia"/>
        <w:sz w:val="21"/>
        <w:szCs w:val="21"/>
      </w:rPr>
      <w:t>北海市政府采购公开招标文件</w:t>
    </w:r>
  </w:p>
  <w:p>
    <w:pPr>
      <w:rPr>
        <w:rFonts w:ascii="仿宋_GB2312" w:eastAsia="仿宋_GB2312"/>
        <w:b/>
        <w:i/>
        <w:sz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21"/>
        <w:szCs w:val="21"/>
      </w:rPr>
    </w:pPr>
    <w:r>
      <w:rPr>
        <w:rFonts w:hint="eastAsia"/>
        <w:sz w:val="21"/>
        <w:szCs w:val="21"/>
      </w:rPr>
      <w:t>北海市政府采购公开招标文件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right"/>
      <w:rPr>
        <w:rFonts w:ascii="仿宋_GB2312" w:eastAsia="仿宋_GB2312"/>
        <w:b/>
        <w:i/>
        <w:iCs/>
        <w:u w:val="single"/>
      </w:rPr>
    </w:pPr>
    <w: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w:t>
    </w:r>
    <w:r>
      <w:rPr>
        <w:rFonts w:hint="eastAsia"/>
        <w:sz w:val="21"/>
        <w:szCs w:val="21"/>
      </w:rPr>
      <w:t>北海市政府采购公开招标文件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950258"/>
    <w:multiLevelType w:val="singleLevel"/>
    <w:tmpl w:val="9A950258"/>
    <w:lvl w:ilvl="0" w:tentative="0">
      <w:start w:val="1"/>
      <w:numFmt w:val="decimal"/>
      <w:suff w:val="nothing"/>
      <w:lvlText w:val="%1、"/>
      <w:lvlJc w:val="left"/>
    </w:lvl>
  </w:abstractNum>
  <w:abstractNum w:abstractNumId="1">
    <w:nsid w:val="A4CE2AFB"/>
    <w:multiLevelType w:val="singleLevel"/>
    <w:tmpl w:val="A4CE2AFB"/>
    <w:lvl w:ilvl="0" w:tentative="0">
      <w:start w:val="2"/>
      <w:numFmt w:val="decimal"/>
      <w:suff w:val="nothing"/>
      <w:lvlText w:val="%1、"/>
      <w:lvlJc w:val="left"/>
    </w:lvl>
  </w:abstractNum>
  <w:abstractNum w:abstractNumId="2">
    <w:nsid w:val="A669A187"/>
    <w:multiLevelType w:val="singleLevel"/>
    <w:tmpl w:val="A669A187"/>
    <w:lvl w:ilvl="0" w:tentative="0">
      <w:start w:val="1"/>
      <w:numFmt w:val="decimal"/>
      <w:suff w:val="nothing"/>
      <w:lvlText w:val="（%1）"/>
      <w:lvlJc w:val="left"/>
    </w:lvl>
  </w:abstractNum>
  <w:abstractNum w:abstractNumId="3">
    <w:nsid w:val="D21C3C41"/>
    <w:multiLevelType w:val="singleLevel"/>
    <w:tmpl w:val="D21C3C41"/>
    <w:lvl w:ilvl="0" w:tentative="0">
      <w:start w:val="1"/>
      <w:numFmt w:val="decimal"/>
      <w:lvlText w:val="%1."/>
      <w:lvlJc w:val="left"/>
      <w:pPr>
        <w:tabs>
          <w:tab w:val="left" w:pos="312"/>
        </w:tabs>
      </w:pPr>
    </w:lvl>
  </w:abstractNum>
  <w:abstractNum w:abstractNumId="4">
    <w:nsid w:val="DF30EF3C"/>
    <w:multiLevelType w:val="singleLevel"/>
    <w:tmpl w:val="DF30EF3C"/>
    <w:lvl w:ilvl="0" w:tentative="0">
      <w:start w:val="1"/>
      <w:numFmt w:val="decimal"/>
      <w:suff w:val="nothing"/>
      <w:lvlText w:val="（%1）"/>
      <w:lvlJc w:val="left"/>
    </w:lvl>
  </w:abstractNum>
  <w:abstractNum w:abstractNumId="5">
    <w:nsid w:val="E5C270EB"/>
    <w:multiLevelType w:val="singleLevel"/>
    <w:tmpl w:val="E5C270EB"/>
    <w:lvl w:ilvl="0" w:tentative="0">
      <w:start w:val="4"/>
      <w:numFmt w:val="decimal"/>
      <w:suff w:val="space"/>
      <w:lvlText w:val="%1."/>
      <w:lvlJc w:val="left"/>
      <w:rPr>
        <w:rFonts w:cs="Times New Roman"/>
      </w:rPr>
    </w:lvl>
  </w:abstractNum>
  <w:abstractNum w:abstractNumId="6">
    <w:nsid w:val="ED406400"/>
    <w:multiLevelType w:val="singleLevel"/>
    <w:tmpl w:val="ED406400"/>
    <w:lvl w:ilvl="0" w:tentative="0">
      <w:start w:val="1"/>
      <w:numFmt w:val="decimal"/>
      <w:lvlText w:val="%1."/>
      <w:lvlJc w:val="left"/>
      <w:pPr>
        <w:tabs>
          <w:tab w:val="left" w:pos="312"/>
        </w:tabs>
      </w:pPr>
    </w:lvl>
  </w:abstractNum>
  <w:abstractNum w:abstractNumId="7">
    <w:nsid w:val="F6914A51"/>
    <w:multiLevelType w:val="singleLevel"/>
    <w:tmpl w:val="F6914A51"/>
    <w:lvl w:ilvl="0" w:tentative="0">
      <w:start w:val="1"/>
      <w:numFmt w:val="decimal"/>
      <w:suff w:val="nothing"/>
      <w:lvlText w:val="（%1）"/>
      <w:lvlJc w:val="left"/>
    </w:lvl>
  </w:abstractNum>
  <w:abstractNum w:abstractNumId="8">
    <w:nsid w:val="F74F6DCE"/>
    <w:multiLevelType w:val="singleLevel"/>
    <w:tmpl w:val="F74F6DCE"/>
    <w:lvl w:ilvl="0" w:tentative="0">
      <w:start w:val="1"/>
      <w:numFmt w:val="decimal"/>
      <w:suff w:val="nothing"/>
      <w:lvlText w:val="%1、"/>
      <w:lvlJc w:val="left"/>
    </w:lvl>
  </w:abstractNum>
  <w:abstractNum w:abstractNumId="9">
    <w:nsid w:val="3C9F330D"/>
    <w:multiLevelType w:val="singleLevel"/>
    <w:tmpl w:val="3C9F330D"/>
    <w:lvl w:ilvl="0" w:tentative="0">
      <w:start w:val="5"/>
      <w:numFmt w:val="decimal"/>
      <w:suff w:val="nothing"/>
      <w:lvlText w:val="（%1）"/>
      <w:lvlJc w:val="left"/>
    </w:lvl>
  </w:abstractNum>
  <w:abstractNum w:abstractNumId="10">
    <w:nsid w:val="6D98A69D"/>
    <w:multiLevelType w:val="singleLevel"/>
    <w:tmpl w:val="6D98A69D"/>
    <w:lvl w:ilvl="0" w:tentative="0">
      <w:start w:val="1"/>
      <w:numFmt w:val="decimal"/>
      <w:suff w:val="space"/>
      <w:lvlText w:val="%1."/>
      <w:lvlJc w:val="left"/>
      <w:rPr>
        <w:rFonts w:cs="Times New Roman"/>
      </w:rPr>
    </w:lvl>
  </w:abstractNum>
  <w:num w:numId="1">
    <w:abstractNumId w:val="6"/>
  </w:num>
  <w:num w:numId="2">
    <w:abstractNumId w:val="8"/>
  </w:num>
  <w:num w:numId="3">
    <w:abstractNumId w:val="0"/>
  </w:num>
  <w:num w:numId="4">
    <w:abstractNumId w:val="9"/>
  </w:num>
  <w:num w:numId="5">
    <w:abstractNumId w:val="2"/>
  </w:num>
  <w:num w:numId="6">
    <w:abstractNumId w:val="7"/>
  </w:num>
  <w:num w:numId="7">
    <w:abstractNumId w:val="4"/>
  </w:num>
  <w:num w:numId="8">
    <w:abstractNumId w:val="3"/>
  </w:num>
  <w:num w:numId="9">
    <w:abstractNumId w:val="10"/>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6AC6"/>
    <w:rsid w:val="000071E3"/>
    <w:rsid w:val="00007676"/>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8B8"/>
    <w:rsid w:val="00026EAC"/>
    <w:rsid w:val="000270F2"/>
    <w:rsid w:val="00027540"/>
    <w:rsid w:val="00030572"/>
    <w:rsid w:val="00030A97"/>
    <w:rsid w:val="00030CB3"/>
    <w:rsid w:val="0003206A"/>
    <w:rsid w:val="000325AC"/>
    <w:rsid w:val="000326A7"/>
    <w:rsid w:val="00032EA0"/>
    <w:rsid w:val="000331B0"/>
    <w:rsid w:val="000336D4"/>
    <w:rsid w:val="00034FA7"/>
    <w:rsid w:val="0003533D"/>
    <w:rsid w:val="000357E4"/>
    <w:rsid w:val="00035ACA"/>
    <w:rsid w:val="00040447"/>
    <w:rsid w:val="00040494"/>
    <w:rsid w:val="00040B70"/>
    <w:rsid w:val="0004106B"/>
    <w:rsid w:val="000421C1"/>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3CDA"/>
    <w:rsid w:val="00064278"/>
    <w:rsid w:val="000646CA"/>
    <w:rsid w:val="0006627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2F10"/>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76F"/>
    <w:rsid w:val="000A1A52"/>
    <w:rsid w:val="000A1F98"/>
    <w:rsid w:val="000A3D58"/>
    <w:rsid w:val="000A3FE3"/>
    <w:rsid w:val="000A47B0"/>
    <w:rsid w:val="000A4851"/>
    <w:rsid w:val="000A49BB"/>
    <w:rsid w:val="000A4F22"/>
    <w:rsid w:val="000A5674"/>
    <w:rsid w:val="000A5A46"/>
    <w:rsid w:val="000A7299"/>
    <w:rsid w:val="000A752E"/>
    <w:rsid w:val="000A7579"/>
    <w:rsid w:val="000B0E04"/>
    <w:rsid w:val="000B1D51"/>
    <w:rsid w:val="000B230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22A"/>
    <w:rsid w:val="000F1604"/>
    <w:rsid w:val="000F23B9"/>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AF5"/>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A24"/>
    <w:rsid w:val="00131C2D"/>
    <w:rsid w:val="0013202C"/>
    <w:rsid w:val="00132704"/>
    <w:rsid w:val="00132CBF"/>
    <w:rsid w:val="00133707"/>
    <w:rsid w:val="00133742"/>
    <w:rsid w:val="00133B70"/>
    <w:rsid w:val="00133E97"/>
    <w:rsid w:val="001350F7"/>
    <w:rsid w:val="00135769"/>
    <w:rsid w:val="00135BE9"/>
    <w:rsid w:val="00135C9E"/>
    <w:rsid w:val="00135E5C"/>
    <w:rsid w:val="00136762"/>
    <w:rsid w:val="00136E33"/>
    <w:rsid w:val="0013773D"/>
    <w:rsid w:val="0014042F"/>
    <w:rsid w:val="00140693"/>
    <w:rsid w:val="00140D7A"/>
    <w:rsid w:val="00141D28"/>
    <w:rsid w:val="00141DFE"/>
    <w:rsid w:val="00142185"/>
    <w:rsid w:val="001422E2"/>
    <w:rsid w:val="0014233D"/>
    <w:rsid w:val="001433BC"/>
    <w:rsid w:val="00143872"/>
    <w:rsid w:val="00143A85"/>
    <w:rsid w:val="00144649"/>
    <w:rsid w:val="00145022"/>
    <w:rsid w:val="00145450"/>
    <w:rsid w:val="00145662"/>
    <w:rsid w:val="00145C6D"/>
    <w:rsid w:val="001460FC"/>
    <w:rsid w:val="00146151"/>
    <w:rsid w:val="00146326"/>
    <w:rsid w:val="0014648C"/>
    <w:rsid w:val="00146EA3"/>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2F7"/>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370"/>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EF0"/>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84A"/>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0FB2"/>
    <w:rsid w:val="001D16F5"/>
    <w:rsid w:val="001D16FE"/>
    <w:rsid w:val="001D1970"/>
    <w:rsid w:val="001D1D55"/>
    <w:rsid w:val="001D21EF"/>
    <w:rsid w:val="001D29A4"/>
    <w:rsid w:val="001D2B73"/>
    <w:rsid w:val="001D2D5F"/>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693F"/>
    <w:rsid w:val="001E7F81"/>
    <w:rsid w:val="001F0FD1"/>
    <w:rsid w:val="001F125D"/>
    <w:rsid w:val="001F1526"/>
    <w:rsid w:val="001F19D1"/>
    <w:rsid w:val="001F1CB9"/>
    <w:rsid w:val="001F1F18"/>
    <w:rsid w:val="001F2F92"/>
    <w:rsid w:val="001F456F"/>
    <w:rsid w:val="001F5DA1"/>
    <w:rsid w:val="001F612E"/>
    <w:rsid w:val="001F6A92"/>
    <w:rsid w:val="001F77E8"/>
    <w:rsid w:val="00200956"/>
    <w:rsid w:val="00201A0C"/>
    <w:rsid w:val="00201B0F"/>
    <w:rsid w:val="0020255A"/>
    <w:rsid w:val="002025B1"/>
    <w:rsid w:val="00202800"/>
    <w:rsid w:val="002029C7"/>
    <w:rsid w:val="00202D33"/>
    <w:rsid w:val="00202E58"/>
    <w:rsid w:val="00202F99"/>
    <w:rsid w:val="00203C85"/>
    <w:rsid w:val="0020449A"/>
    <w:rsid w:val="00204E9B"/>
    <w:rsid w:val="00205298"/>
    <w:rsid w:val="002055C0"/>
    <w:rsid w:val="0020569E"/>
    <w:rsid w:val="002064B3"/>
    <w:rsid w:val="00206698"/>
    <w:rsid w:val="00206736"/>
    <w:rsid w:val="00206C88"/>
    <w:rsid w:val="00210B9C"/>
    <w:rsid w:val="00211185"/>
    <w:rsid w:val="00211A94"/>
    <w:rsid w:val="002126F2"/>
    <w:rsid w:val="00212A84"/>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3CE7"/>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5B2"/>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2CA"/>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097"/>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2A0"/>
    <w:rsid w:val="0029159A"/>
    <w:rsid w:val="00291CF1"/>
    <w:rsid w:val="00292AA1"/>
    <w:rsid w:val="00292E7B"/>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D96"/>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7A7"/>
    <w:rsid w:val="002B1881"/>
    <w:rsid w:val="002B1F61"/>
    <w:rsid w:val="002B2070"/>
    <w:rsid w:val="002B2906"/>
    <w:rsid w:val="002B2AF3"/>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4F52"/>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18B"/>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4F0C"/>
    <w:rsid w:val="002F541B"/>
    <w:rsid w:val="002F5BFE"/>
    <w:rsid w:val="002F5DA5"/>
    <w:rsid w:val="002F5E17"/>
    <w:rsid w:val="002F647C"/>
    <w:rsid w:val="002F6C6B"/>
    <w:rsid w:val="002F6CB0"/>
    <w:rsid w:val="002F6EFF"/>
    <w:rsid w:val="002F7DF0"/>
    <w:rsid w:val="002F7FAF"/>
    <w:rsid w:val="00300573"/>
    <w:rsid w:val="00301725"/>
    <w:rsid w:val="003025FE"/>
    <w:rsid w:val="00302A27"/>
    <w:rsid w:val="00303AB6"/>
    <w:rsid w:val="00304640"/>
    <w:rsid w:val="00304AC1"/>
    <w:rsid w:val="00305090"/>
    <w:rsid w:val="00305454"/>
    <w:rsid w:val="00305B9F"/>
    <w:rsid w:val="00305C4C"/>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6C2"/>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1E12"/>
    <w:rsid w:val="003320D7"/>
    <w:rsid w:val="00332265"/>
    <w:rsid w:val="00332862"/>
    <w:rsid w:val="00332D52"/>
    <w:rsid w:val="00333337"/>
    <w:rsid w:val="00333593"/>
    <w:rsid w:val="00333A28"/>
    <w:rsid w:val="00333B6C"/>
    <w:rsid w:val="00334927"/>
    <w:rsid w:val="003360AD"/>
    <w:rsid w:val="0033631D"/>
    <w:rsid w:val="003369C7"/>
    <w:rsid w:val="003373A6"/>
    <w:rsid w:val="00337409"/>
    <w:rsid w:val="00337E18"/>
    <w:rsid w:val="0034015A"/>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390"/>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95"/>
    <w:rsid w:val="003519CD"/>
    <w:rsid w:val="00351A3A"/>
    <w:rsid w:val="0035455F"/>
    <w:rsid w:val="00354A88"/>
    <w:rsid w:val="00355D75"/>
    <w:rsid w:val="00355D8F"/>
    <w:rsid w:val="00356A73"/>
    <w:rsid w:val="00356FF0"/>
    <w:rsid w:val="00357051"/>
    <w:rsid w:val="003577EF"/>
    <w:rsid w:val="00357A60"/>
    <w:rsid w:val="00360304"/>
    <w:rsid w:val="00360A78"/>
    <w:rsid w:val="00361750"/>
    <w:rsid w:val="00362061"/>
    <w:rsid w:val="00363894"/>
    <w:rsid w:val="00363B2A"/>
    <w:rsid w:val="00363BF1"/>
    <w:rsid w:val="003657D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1F"/>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A25"/>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3F17"/>
    <w:rsid w:val="003B4587"/>
    <w:rsid w:val="003B4B51"/>
    <w:rsid w:val="003B4FE1"/>
    <w:rsid w:val="003B514E"/>
    <w:rsid w:val="003B5531"/>
    <w:rsid w:val="003B5A25"/>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9F2"/>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25C"/>
    <w:rsid w:val="003E4CE5"/>
    <w:rsid w:val="003E51FF"/>
    <w:rsid w:val="003E604C"/>
    <w:rsid w:val="003E60DA"/>
    <w:rsid w:val="003E6E00"/>
    <w:rsid w:val="003E7111"/>
    <w:rsid w:val="003E7940"/>
    <w:rsid w:val="003F01BD"/>
    <w:rsid w:val="003F0486"/>
    <w:rsid w:val="003F048E"/>
    <w:rsid w:val="003F09FA"/>
    <w:rsid w:val="003F0AFF"/>
    <w:rsid w:val="003F10B1"/>
    <w:rsid w:val="003F1AA2"/>
    <w:rsid w:val="003F2157"/>
    <w:rsid w:val="003F26DC"/>
    <w:rsid w:val="003F42FF"/>
    <w:rsid w:val="003F4B48"/>
    <w:rsid w:val="003F4DDC"/>
    <w:rsid w:val="003F56B8"/>
    <w:rsid w:val="003F57CB"/>
    <w:rsid w:val="003F5F1A"/>
    <w:rsid w:val="003F6327"/>
    <w:rsid w:val="003F7425"/>
    <w:rsid w:val="003F765B"/>
    <w:rsid w:val="003F7CB8"/>
    <w:rsid w:val="00400657"/>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96F"/>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63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2C27"/>
    <w:rsid w:val="00453507"/>
    <w:rsid w:val="00453592"/>
    <w:rsid w:val="004543AB"/>
    <w:rsid w:val="004545EC"/>
    <w:rsid w:val="00455967"/>
    <w:rsid w:val="00455BDB"/>
    <w:rsid w:val="00455D90"/>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2DFB"/>
    <w:rsid w:val="0049333E"/>
    <w:rsid w:val="0049418F"/>
    <w:rsid w:val="0049570D"/>
    <w:rsid w:val="00495A10"/>
    <w:rsid w:val="00495C48"/>
    <w:rsid w:val="00495DC6"/>
    <w:rsid w:val="00496CCE"/>
    <w:rsid w:val="004978C1"/>
    <w:rsid w:val="00497A5C"/>
    <w:rsid w:val="00497AAD"/>
    <w:rsid w:val="00497BD7"/>
    <w:rsid w:val="00497D1A"/>
    <w:rsid w:val="004A00C9"/>
    <w:rsid w:val="004A03D0"/>
    <w:rsid w:val="004A1049"/>
    <w:rsid w:val="004A1AFA"/>
    <w:rsid w:val="004A1EA7"/>
    <w:rsid w:val="004A26F5"/>
    <w:rsid w:val="004A2EF8"/>
    <w:rsid w:val="004A350B"/>
    <w:rsid w:val="004A3A21"/>
    <w:rsid w:val="004A407A"/>
    <w:rsid w:val="004A4C24"/>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3EC6"/>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8C4"/>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684D"/>
    <w:rsid w:val="0050790B"/>
    <w:rsid w:val="00507FDF"/>
    <w:rsid w:val="0051037C"/>
    <w:rsid w:val="0051050F"/>
    <w:rsid w:val="0051058B"/>
    <w:rsid w:val="00510DDC"/>
    <w:rsid w:val="00511166"/>
    <w:rsid w:val="00512217"/>
    <w:rsid w:val="00512459"/>
    <w:rsid w:val="005131A2"/>
    <w:rsid w:val="00513613"/>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6D0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1E"/>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150"/>
    <w:rsid w:val="00592825"/>
    <w:rsid w:val="00594437"/>
    <w:rsid w:val="00594B70"/>
    <w:rsid w:val="005968EB"/>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79B"/>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603"/>
    <w:rsid w:val="005C6AAB"/>
    <w:rsid w:val="005C6D5D"/>
    <w:rsid w:val="005C6FD0"/>
    <w:rsid w:val="005C787B"/>
    <w:rsid w:val="005D01C3"/>
    <w:rsid w:val="005D05FF"/>
    <w:rsid w:val="005D0FB4"/>
    <w:rsid w:val="005D1176"/>
    <w:rsid w:val="005D1747"/>
    <w:rsid w:val="005D1937"/>
    <w:rsid w:val="005D266D"/>
    <w:rsid w:val="005D306D"/>
    <w:rsid w:val="005D3327"/>
    <w:rsid w:val="005D4854"/>
    <w:rsid w:val="005D51D8"/>
    <w:rsid w:val="005D5BCF"/>
    <w:rsid w:val="005D65BF"/>
    <w:rsid w:val="005D6D84"/>
    <w:rsid w:val="005D70A1"/>
    <w:rsid w:val="005D75EC"/>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0FDD"/>
    <w:rsid w:val="005F1470"/>
    <w:rsid w:val="005F15A9"/>
    <w:rsid w:val="005F2807"/>
    <w:rsid w:val="005F2CD5"/>
    <w:rsid w:val="005F3382"/>
    <w:rsid w:val="005F3720"/>
    <w:rsid w:val="005F3949"/>
    <w:rsid w:val="005F3F0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256"/>
    <w:rsid w:val="00603373"/>
    <w:rsid w:val="006036D0"/>
    <w:rsid w:val="00603B1C"/>
    <w:rsid w:val="006042CD"/>
    <w:rsid w:val="00605217"/>
    <w:rsid w:val="006054A5"/>
    <w:rsid w:val="006059E4"/>
    <w:rsid w:val="00605D60"/>
    <w:rsid w:val="006062A0"/>
    <w:rsid w:val="00607015"/>
    <w:rsid w:val="0061098D"/>
    <w:rsid w:val="00610B78"/>
    <w:rsid w:val="00611B59"/>
    <w:rsid w:val="00611EAD"/>
    <w:rsid w:val="00611FBA"/>
    <w:rsid w:val="00612098"/>
    <w:rsid w:val="0061272A"/>
    <w:rsid w:val="0061299E"/>
    <w:rsid w:val="006130D0"/>
    <w:rsid w:val="006132B1"/>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594"/>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648"/>
    <w:rsid w:val="00633769"/>
    <w:rsid w:val="00633FE3"/>
    <w:rsid w:val="00634276"/>
    <w:rsid w:val="00634570"/>
    <w:rsid w:val="0063487C"/>
    <w:rsid w:val="00634CE6"/>
    <w:rsid w:val="00635B73"/>
    <w:rsid w:val="00635BB7"/>
    <w:rsid w:val="00636888"/>
    <w:rsid w:val="00636CC7"/>
    <w:rsid w:val="006371A2"/>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4B5"/>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2B9"/>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244E"/>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1C84"/>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C58"/>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CB1"/>
    <w:rsid w:val="006C7E04"/>
    <w:rsid w:val="006C7F79"/>
    <w:rsid w:val="006D0004"/>
    <w:rsid w:val="006D015F"/>
    <w:rsid w:val="006D0179"/>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246"/>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12E"/>
    <w:rsid w:val="00713A6B"/>
    <w:rsid w:val="00713CB5"/>
    <w:rsid w:val="007140CF"/>
    <w:rsid w:val="0071499C"/>
    <w:rsid w:val="00714F9D"/>
    <w:rsid w:val="007154D8"/>
    <w:rsid w:val="00715577"/>
    <w:rsid w:val="0071604D"/>
    <w:rsid w:val="00716C67"/>
    <w:rsid w:val="007170AB"/>
    <w:rsid w:val="0071779C"/>
    <w:rsid w:val="00717808"/>
    <w:rsid w:val="007208A7"/>
    <w:rsid w:val="00720ADB"/>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0F6"/>
    <w:rsid w:val="00746814"/>
    <w:rsid w:val="00746D58"/>
    <w:rsid w:val="00747578"/>
    <w:rsid w:val="00750D12"/>
    <w:rsid w:val="00751073"/>
    <w:rsid w:val="00751AF2"/>
    <w:rsid w:val="00751B1A"/>
    <w:rsid w:val="00751BD2"/>
    <w:rsid w:val="00751CE5"/>
    <w:rsid w:val="00752188"/>
    <w:rsid w:val="00752CC6"/>
    <w:rsid w:val="00753938"/>
    <w:rsid w:val="00753A57"/>
    <w:rsid w:val="00753A79"/>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97C"/>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75"/>
    <w:rsid w:val="00782CF3"/>
    <w:rsid w:val="00783959"/>
    <w:rsid w:val="00783BA5"/>
    <w:rsid w:val="007844A9"/>
    <w:rsid w:val="00785091"/>
    <w:rsid w:val="0078638C"/>
    <w:rsid w:val="007869F9"/>
    <w:rsid w:val="00786CBB"/>
    <w:rsid w:val="00786E21"/>
    <w:rsid w:val="007875C4"/>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2B48"/>
    <w:rsid w:val="007B2E18"/>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CA7"/>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4E64"/>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915"/>
    <w:rsid w:val="00800B7F"/>
    <w:rsid w:val="008012B1"/>
    <w:rsid w:val="00801D63"/>
    <w:rsid w:val="0080348B"/>
    <w:rsid w:val="00803D82"/>
    <w:rsid w:val="00803D98"/>
    <w:rsid w:val="008052CE"/>
    <w:rsid w:val="008058D0"/>
    <w:rsid w:val="00806A4C"/>
    <w:rsid w:val="00806FED"/>
    <w:rsid w:val="0080705B"/>
    <w:rsid w:val="0080723C"/>
    <w:rsid w:val="008079D6"/>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505"/>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3649"/>
    <w:rsid w:val="0086598A"/>
    <w:rsid w:val="00865C3D"/>
    <w:rsid w:val="00865F4C"/>
    <w:rsid w:val="00866453"/>
    <w:rsid w:val="0086707F"/>
    <w:rsid w:val="00867501"/>
    <w:rsid w:val="008676F4"/>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03E"/>
    <w:rsid w:val="00880354"/>
    <w:rsid w:val="0088093C"/>
    <w:rsid w:val="00880BC0"/>
    <w:rsid w:val="0088127A"/>
    <w:rsid w:val="00881916"/>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487B"/>
    <w:rsid w:val="00895144"/>
    <w:rsid w:val="00895963"/>
    <w:rsid w:val="0089653D"/>
    <w:rsid w:val="008972B6"/>
    <w:rsid w:val="00897339"/>
    <w:rsid w:val="00897697"/>
    <w:rsid w:val="008977E1"/>
    <w:rsid w:val="00897BFA"/>
    <w:rsid w:val="00897D19"/>
    <w:rsid w:val="00897EDC"/>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57"/>
    <w:rsid w:val="008A6BAE"/>
    <w:rsid w:val="008A7350"/>
    <w:rsid w:val="008A7A72"/>
    <w:rsid w:val="008B09F3"/>
    <w:rsid w:val="008B111A"/>
    <w:rsid w:val="008B14F0"/>
    <w:rsid w:val="008B16E6"/>
    <w:rsid w:val="008B1AB2"/>
    <w:rsid w:val="008B1D9B"/>
    <w:rsid w:val="008B2042"/>
    <w:rsid w:val="008B25F1"/>
    <w:rsid w:val="008B3567"/>
    <w:rsid w:val="008B36D0"/>
    <w:rsid w:val="008B38AF"/>
    <w:rsid w:val="008B3D7F"/>
    <w:rsid w:val="008B3E1B"/>
    <w:rsid w:val="008B3F4B"/>
    <w:rsid w:val="008B481A"/>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19FA"/>
    <w:rsid w:val="008D2259"/>
    <w:rsid w:val="008D2531"/>
    <w:rsid w:val="008D2833"/>
    <w:rsid w:val="008D2A5B"/>
    <w:rsid w:val="008D313A"/>
    <w:rsid w:val="008D3381"/>
    <w:rsid w:val="008D33FE"/>
    <w:rsid w:val="008D3B9F"/>
    <w:rsid w:val="008D3D02"/>
    <w:rsid w:val="008D3D5A"/>
    <w:rsid w:val="008D4226"/>
    <w:rsid w:val="008D4C7A"/>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158"/>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DF"/>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153"/>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453"/>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4FC"/>
    <w:rsid w:val="0098055B"/>
    <w:rsid w:val="00980B30"/>
    <w:rsid w:val="009810BE"/>
    <w:rsid w:val="009817BC"/>
    <w:rsid w:val="009819A7"/>
    <w:rsid w:val="0098220A"/>
    <w:rsid w:val="00982E75"/>
    <w:rsid w:val="00983337"/>
    <w:rsid w:val="009836AA"/>
    <w:rsid w:val="009846BF"/>
    <w:rsid w:val="009851F5"/>
    <w:rsid w:val="0098534B"/>
    <w:rsid w:val="009853C8"/>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0DF6"/>
    <w:rsid w:val="009C10DA"/>
    <w:rsid w:val="009C19FC"/>
    <w:rsid w:val="009C27F7"/>
    <w:rsid w:val="009C2D71"/>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C41"/>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4CD"/>
    <w:rsid w:val="009E098B"/>
    <w:rsid w:val="009E09AB"/>
    <w:rsid w:val="009E0D7D"/>
    <w:rsid w:val="009E0DAF"/>
    <w:rsid w:val="009E1748"/>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9F7280"/>
    <w:rsid w:val="00A000C5"/>
    <w:rsid w:val="00A007B4"/>
    <w:rsid w:val="00A00930"/>
    <w:rsid w:val="00A00CA0"/>
    <w:rsid w:val="00A00E00"/>
    <w:rsid w:val="00A01221"/>
    <w:rsid w:val="00A012A8"/>
    <w:rsid w:val="00A012F1"/>
    <w:rsid w:val="00A014EE"/>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3F39"/>
    <w:rsid w:val="00A249D2"/>
    <w:rsid w:val="00A254AB"/>
    <w:rsid w:val="00A259F2"/>
    <w:rsid w:val="00A266CC"/>
    <w:rsid w:val="00A26DB4"/>
    <w:rsid w:val="00A26E49"/>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5ADF"/>
    <w:rsid w:val="00A765B1"/>
    <w:rsid w:val="00A772F2"/>
    <w:rsid w:val="00A77828"/>
    <w:rsid w:val="00A77BAA"/>
    <w:rsid w:val="00A800F9"/>
    <w:rsid w:val="00A803A6"/>
    <w:rsid w:val="00A8073D"/>
    <w:rsid w:val="00A80D02"/>
    <w:rsid w:val="00A815FB"/>
    <w:rsid w:val="00A81AEB"/>
    <w:rsid w:val="00A82D32"/>
    <w:rsid w:val="00A82EAE"/>
    <w:rsid w:val="00A82FC7"/>
    <w:rsid w:val="00A83814"/>
    <w:rsid w:val="00A847F9"/>
    <w:rsid w:val="00A84F27"/>
    <w:rsid w:val="00A8519C"/>
    <w:rsid w:val="00A8551F"/>
    <w:rsid w:val="00A855EE"/>
    <w:rsid w:val="00A8597A"/>
    <w:rsid w:val="00A85B87"/>
    <w:rsid w:val="00A85EE8"/>
    <w:rsid w:val="00A85F83"/>
    <w:rsid w:val="00A86019"/>
    <w:rsid w:val="00A86EED"/>
    <w:rsid w:val="00A8733A"/>
    <w:rsid w:val="00A9151F"/>
    <w:rsid w:val="00A9196B"/>
    <w:rsid w:val="00A91BB5"/>
    <w:rsid w:val="00A91BEE"/>
    <w:rsid w:val="00A91D4B"/>
    <w:rsid w:val="00A920B2"/>
    <w:rsid w:val="00A92A96"/>
    <w:rsid w:val="00A92AF0"/>
    <w:rsid w:val="00A933FE"/>
    <w:rsid w:val="00A93598"/>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3DC0"/>
    <w:rsid w:val="00AA408E"/>
    <w:rsid w:val="00AA4DA9"/>
    <w:rsid w:val="00AA4F6D"/>
    <w:rsid w:val="00AA50CE"/>
    <w:rsid w:val="00AA536B"/>
    <w:rsid w:val="00AA57C9"/>
    <w:rsid w:val="00AA5A5C"/>
    <w:rsid w:val="00AA5A6F"/>
    <w:rsid w:val="00AA5D86"/>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89E"/>
    <w:rsid w:val="00AB4E41"/>
    <w:rsid w:val="00AB5EB1"/>
    <w:rsid w:val="00AB6003"/>
    <w:rsid w:val="00AB759A"/>
    <w:rsid w:val="00AB7B06"/>
    <w:rsid w:val="00AB7EAA"/>
    <w:rsid w:val="00AC0432"/>
    <w:rsid w:val="00AC0770"/>
    <w:rsid w:val="00AC1683"/>
    <w:rsid w:val="00AC1D82"/>
    <w:rsid w:val="00AC2D5F"/>
    <w:rsid w:val="00AC38A5"/>
    <w:rsid w:val="00AC4094"/>
    <w:rsid w:val="00AC42B6"/>
    <w:rsid w:val="00AC4AB7"/>
    <w:rsid w:val="00AC51E0"/>
    <w:rsid w:val="00AC6D24"/>
    <w:rsid w:val="00AC6E18"/>
    <w:rsid w:val="00AC7F64"/>
    <w:rsid w:val="00AD0DD3"/>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291"/>
    <w:rsid w:val="00B21676"/>
    <w:rsid w:val="00B219E1"/>
    <w:rsid w:val="00B21ECF"/>
    <w:rsid w:val="00B22150"/>
    <w:rsid w:val="00B2225B"/>
    <w:rsid w:val="00B226DE"/>
    <w:rsid w:val="00B22FB5"/>
    <w:rsid w:val="00B241D5"/>
    <w:rsid w:val="00B24BE9"/>
    <w:rsid w:val="00B2551D"/>
    <w:rsid w:val="00B259DF"/>
    <w:rsid w:val="00B25A55"/>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870"/>
    <w:rsid w:val="00B35B6D"/>
    <w:rsid w:val="00B35D53"/>
    <w:rsid w:val="00B367C4"/>
    <w:rsid w:val="00B36D3E"/>
    <w:rsid w:val="00B37B8E"/>
    <w:rsid w:val="00B40222"/>
    <w:rsid w:val="00B404C3"/>
    <w:rsid w:val="00B40B24"/>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2C9B"/>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452"/>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4C7"/>
    <w:rsid w:val="00B846E6"/>
    <w:rsid w:val="00B8537B"/>
    <w:rsid w:val="00B85586"/>
    <w:rsid w:val="00B86289"/>
    <w:rsid w:val="00B863B3"/>
    <w:rsid w:val="00B869D3"/>
    <w:rsid w:val="00B86CF8"/>
    <w:rsid w:val="00B86E44"/>
    <w:rsid w:val="00B87359"/>
    <w:rsid w:val="00B8742D"/>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0D61"/>
    <w:rsid w:val="00BB1688"/>
    <w:rsid w:val="00BB1EFB"/>
    <w:rsid w:val="00BB269F"/>
    <w:rsid w:val="00BB27CC"/>
    <w:rsid w:val="00BB2ACE"/>
    <w:rsid w:val="00BB2E4E"/>
    <w:rsid w:val="00BB2E62"/>
    <w:rsid w:val="00BB36C9"/>
    <w:rsid w:val="00BB3823"/>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0ED7"/>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275"/>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38FA"/>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28FB"/>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27AD1"/>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1D31"/>
    <w:rsid w:val="00C4297A"/>
    <w:rsid w:val="00C4360C"/>
    <w:rsid w:val="00C439B8"/>
    <w:rsid w:val="00C43A0B"/>
    <w:rsid w:val="00C43EDA"/>
    <w:rsid w:val="00C43FEC"/>
    <w:rsid w:val="00C4414C"/>
    <w:rsid w:val="00C45512"/>
    <w:rsid w:val="00C45C55"/>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177"/>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77ED9"/>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1C98"/>
    <w:rsid w:val="00C92E41"/>
    <w:rsid w:val="00C92F62"/>
    <w:rsid w:val="00C93097"/>
    <w:rsid w:val="00C93B40"/>
    <w:rsid w:val="00C93DB5"/>
    <w:rsid w:val="00C94CB9"/>
    <w:rsid w:val="00C95853"/>
    <w:rsid w:val="00C95C2F"/>
    <w:rsid w:val="00C95F87"/>
    <w:rsid w:val="00C96035"/>
    <w:rsid w:val="00C9673A"/>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E38"/>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1A7"/>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CFA"/>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06"/>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7B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250"/>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642"/>
    <w:rsid w:val="00DF1BA8"/>
    <w:rsid w:val="00DF1F63"/>
    <w:rsid w:val="00DF28F2"/>
    <w:rsid w:val="00DF2BFF"/>
    <w:rsid w:val="00DF339B"/>
    <w:rsid w:val="00DF3798"/>
    <w:rsid w:val="00DF393E"/>
    <w:rsid w:val="00DF4FF1"/>
    <w:rsid w:val="00DF56A3"/>
    <w:rsid w:val="00DF5B33"/>
    <w:rsid w:val="00DF62BA"/>
    <w:rsid w:val="00DF6FD2"/>
    <w:rsid w:val="00DF72EF"/>
    <w:rsid w:val="00DF743D"/>
    <w:rsid w:val="00DF7724"/>
    <w:rsid w:val="00E000D8"/>
    <w:rsid w:val="00E00C1E"/>
    <w:rsid w:val="00E00F5F"/>
    <w:rsid w:val="00E010E6"/>
    <w:rsid w:val="00E01377"/>
    <w:rsid w:val="00E014E7"/>
    <w:rsid w:val="00E0232F"/>
    <w:rsid w:val="00E026A9"/>
    <w:rsid w:val="00E03063"/>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1685"/>
    <w:rsid w:val="00E1224C"/>
    <w:rsid w:val="00E1254C"/>
    <w:rsid w:val="00E12761"/>
    <w:rsid w:val="00E12BDF"/>
    <w:rsid w:val="00E13033"/>
    <w:rsid w:val="00E13326"/>
    <w:rsid w:val="00E13D07"/>
    <w:rsid w:val="00E14356"/>
    <w:rsid w:val="00E14961"/>
    <w:rsid w:val="00E14D76"/>
    <w:rsid w:val="00E15183"/>
    <w:rsid w:val="00E15943"/>
    <w:rsid w:val="00E15D6C"/>
    <w:rsid w:val="00E1720B"/>
    <w:rsid w:val="00E203DE"/>
    <w:rsid w:val="00E20CE7"/>
    <w:rsid w:val="00E20D13"/>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4DCB"/>
    <w:rsid w:val="00E35A45"/>
    <w:rsid w:val="00E35F7F"/>
    <w:rsid w:val="00E36392"/>
    <w:rsid w:val="00E36879"/>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37EE"/>
    <w:rsid w:val="00E542F3"/>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2F9D"/>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04C"/>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659"/>
    <w:rsid w:val="00E95C2A"/>
    <w:rsid w:val="00E961CB"/>
    <w:rsid w:val="00E963BC"/>
    <w:rsid w:val="00E966A6"/>
    <w:rsid w:val="00E96A1A"/>
    <w:rsid w:val="00E96E91"/>
    <w:rsid w:val="00E9751D"/>
    <w:rsid w:val="00E97DC6"/>
    <w:rsid w:val="00E97F7A"/>
    <w:rsid w:val="00EA0010"/>
    <w:rsid w:val="00EA001F"/>
    <w:rsid w:val="00EA0143"/>
    <w:rsid w:val="00EA089B"/>
    <w:rsid w:val="00EA13F5"/>
    <w:rsid w:val="00EA1ACC"/>
    <w:rsid w:val="00EA23E8"/>
    <w:rsid w:val="00EA2E21"/>
    <w:rsid w:val="00EA2EAA"/>
    <w:rsid w:val="00EA380C"/>
    <w:rsid w:val="00EA613D"/>
    <w:rsid w:val="00EA6744"/>
    <w:rsid w:val="00EA6768"/>
    <w:rsid w:val="00EA7308"/>
    <w:rsid w:val="00EA7474"/>
    <w:rsid w:val="00EA74B2"/>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0EF"/>
    <w:rsid w:val="00EB54AB"/>
    <w:rsid w:val="00EB5945"/>
    <w:rsid w:val="00EB59BC"/>
    <w:rsid w:val="00EB61DC"/>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B8F"/>
    <w:rsid w:val="00ED18B1"/>
    <w:rsid w:val="00ED1ADE"/>
    <w:rsid w:val="00ED3692"/>
    <w:rsid w:val="00ED4A77"/>
    <w:rsid w:val="00ED4B6E"/>
    <w:rsid w:val="00ED5981"/>
    <w:rsid w:val="00ED613A"/>
    <w:rsid w:val="00ED6514"/>
    <w:rsid w:val="00ED66B2"/>
    <w:rsid w:val="00ED71BA"/>
    <w:rsid w:val="00ED728F"/>
    <w:rsid w:val="00ED73A1"/>
    <w:rsid w:val="00ED7CA2"/>
    <w:rsid w:val="00EE04B1"/>
    <w:rsid w:val="00EE04F9"/>
    <w:rsid w:val="00EE05E0"/>
    <w:rsid w:val="00EE13DA"/>
    <w:rsid w:val="00EE1595"/>
    <w:rsid w:val="00EE1E71"/>
    <w:rsid w:val="00EE2087"/>
    <w:rsid w:val="00EE20C2"/>
    <w:rsid w:val="00EE2A9D"/>
    <w:rsid w:val="00EE3384"/>
    <w:rsid w:val="00EE369E"/>
    <w:rsid w:val="00EE3B05"/>
    <w:rsid w:val="00EE499F"/>
    <w:rsid w:val="00EE56E2"/>
    <w:rsid w:val="00EE5FCD"/>
    <w:rsid w:val="00EE63BF"/>
    <w:rsid w:val="00EE6D45"/>
    <w:rsid w:val="00EE6E89"/>
    <w:rsid w:val="00EE7A81"/>
    <w:rsid w:val="00EF0D4B"/>
    <w:rsid w:val="00EF0FE6"/>
    <w:rsid w:val="00EF1130"/>
    <w:rsid w:val="00EF1432"/>
    <w:rsid w:val="00EF1511"/>
    <w:rsid w:val="00EF1F01"/>
    <w:rsid w:val="00EF2C39"/>
    <w:rsid w:val="00EF2C5F"/>
    <w:rsid w:val="00EF3811"/>
    <w:rsid w:val="00EF3AC4"/>
    <w:rsid w:val="00EF3FF9"/>
    <w:rsid w:val="00EF41AF"/>
    <w:rsid w:val="00EF44E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82E"/>
    <w:rsid w:val="00F21A5D"/>
    <w:rsid w:val="00F21B78"/>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265"/>
    <w:rsid w:val="00F266E3"/>
    <w:rsid w:val="00F2689C"/>
    <w:rsid w:val="00F27E44"/>
    <w:rsid w:val="00F30313"/>
    <w:rsid w:val="00F303BC"/>
    <w:rsid w:val="00F30472"/>
    <w:rsid w:val="00F30961"/>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7EE"/>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022"/>
    <w:rsid w:val="00FA423C"/>
    <w:rsid w:val="00FA44D0"/>
    <w:rsid w:val="00FA4590"/>
    <w:rsid w:val="00FA55A2"/>
    <w:rsid w:val="00FA672F"/>
    <w:rsid w:val="00FA775E"/>
    <w:rsid w:val="00FA7792"/>
    <w:rsid w:val="00FA7AA8"/>
    <w:rsid w:val="00FA7F1D"/>
    <w:rsid w:val="00FB011C"/>
    <w:rsid w:val="00FB0D60"/>
    <w:rsid w:val="00FB18FD"/>
    <w:rsid w:val="00FB21CC"/>
    <w:rsid w:val="00FB2BF5"/>
    <w:rsid w:val="00FB2F8E"/>
    <w:rsid w:val="00FB30C3"/>
    <w:rsid w:val="00FB39B0"/>
    <w:rsid w:val="00FB5138"/>
    <w:rsid w:val="00FB547F"/>
    <w:rsid w:val="00FB5A71"/>
    <w:rsid w:val="00FB63F6"/>
    <w:rsid w:val="00FB6979"/>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4AC7"/>
    <w:rsid w:val="00FF5C6A"/>
    <w:rsid w:val="00FF651D"/>
    <w:rsid w:val="00FF6843"/>
    <w:rsid w:val="00FF6C25"/>
    <w:rsid w:val="010651D9"/>
    <w:rsid w:val="011F6449"/>
    <w:rsid w:val="01236AFB"/>
    <w:rsid w:val="012C5950"/>
    <w:rsid w:val="015A1112"/>
    <w:rsid w:val="019F7441"/>
    <w:rsid w:val="01B37585"/>
    <w:rsid w:val="01D55165"/>
    <w:rsid w:val="01DF6BF8"/>
    <w:rsid w:val="01EC2C57"/>
    <w:rsid w:val="022408A6"/>
    <w:rsid w:val="02306473"/>
    <w:rsid w:val="025F0711"/>
    <w:rsid w:val="026B2E25"/>
    <w:rsid w:val="02824D4D"/>
    <w:rsid w:val="02DC4B10"/>
    <w:rsid w:val="02DD76CE"/>
    <w:rsid w:val="02F36323"/>
    <w:rsid w:val="02F5619C"/>
    <w:rsid w:val="0326446A"/>
    <w:rsid w:val="032D5555"/>
    <w:rsid w:val="036634D2"/>
    <w:rsid w:val="038452FB"/>
    <w:rsid w:val="03D1158F"/>
    <w:rsid w:val="03DD35E4"/>
    <w:rsid w:val="03FF1F8B"/>
    <w:rsid w:val="04076900"/>
    <w:rsid w:val="041A5A3B"/>
    <w:rsid w:val="042311BA"/>
    <w:rsid w:val="042B157A"/>
    <w:rsid w:val="045709D7"/>
    <w:rsid w:val="047347B6"/>
    <w:rsid w:val="0484323F"/>
    <w:rsid w:val="048F763B"/>
    <w:rsid w:val="049F330E"/>
    <w:rsid w:val="04AA775C"/>
    <w:rsid w:val="04AF1889"/>
    <w:rsid w:val="04F66F48"/>
    <w:rsid w:val="04FB47B0"/>
    <w:rsid w:val="0504671B"/>
    <w:rsid w:val="05251E14"/>
    <w:rsid w:val="05391847"/>
    <w:rsid w:val="05476D1D"/>
    <w:rsid w:val="05A16594"/>
    <w:rsid w:val="05A27DD6"/>
    <w:rsid w:val="05A7762D"/>
    <w:rsid w:val="05BA2549"/>
    <w:rsid w:val="060E5941"/>
    <w:rsid w:val="06110FAF"/>
    <w:rsid w:val="061F121B"/>
    <w:rsid w:val="06242173"/>
    <w:rsid w:val="06493CA7"/>
    <w:rsid w:val="065A6178"/>
    <w:rsid w:val="066F1CF3"/>
    <w:rsid w:val="06930BB8"/>
    <w:rsid w:val="07245D42"/>
    <w:rsid w:val="07264C62"/>
    <w:rsid w:val="0779354C"/>
    <w:rsid w:val="07DC51D4"/>
    <w:rsid w:val="08061376"/>
    <w:rsid w:val="08452D77"/>
    <w:rsid w:val="086401F8"/>
    <w:rsid w:val="08751CAA"/>
    <w:rsid w:val="087E4C40"/>
    <w:rsid w:val="087F4CE0"/>
    <w:rsid w:val="08A871D0"/>
    <w:rsid w:val="08D66AD6"/>
    <w:rsid w:val="08DA33A3"/>
    <w:rsid w:val="08E80F13"/>
    <w:rsid w:val="09242552"/>
    <w:rsid w:val="09335624"/>
    <w:rsid w:val="0944690F"/>
    <w:rsid w:val="09535675"/>
    <w:rsid w:val="095F057D"/>
    <w:rsid w:val="09642282"/>
    <w:rsid w:val="09733572"/>
    <w:rsid w:val="09772C16"/>
    <w:rsid w:val="098353B5"/>
    <w:rsid w:val="09A92330"/>
    <w:rsid w:val="09B06B87"/>
    <w:rsid w:val="09C13146"/>
    <w:rsid w:val="09E04166"/>
    <w:rsid w:val="09FB46E8"/>
    <w:rsid w:val="0A1C0718"/>
    <w:rsid w:val="0A2C04BA"/>
    <w:rsid w:val="0A3E7710"/>
    <w:rsid w:val="0A5B7E63"/>
    <w:rsid w:val="0AA374A5"/>
    <w:rsid w:val="0AAB7649"/>
    <w:rsid w:val="0ABB5096"/>
    <w:rsid w:val="0ABC5606"/>
    <w:rsid w:val="0B2E2FF9"/>
    <w:rsid w:val="0B30404E"/>
    <w:rsid w:val="0B4C6C14"/>
    <w:rsid w:val="0B547599"/>
    <w:rsid w:val="0B5B4E1E"/>
    <w:rsid w:val="0B631A88"/>
    <w:rsid w:val="0B683D45"/>
    <w:rsid w:val="0B7F3F11"/>
    <w:rsid w:val="0B7F5D75"/>
    <w:rsid w:val="0B884417"/>
    <w:rsid w:val="0B9E4EDD"/>
    <w:rsid w:val="0BF6188C"/>
    <w:rsid w:val="0BF73C91"/>
    <w:rsid w:val="0C13524C"/>
    <w:rsid w:val="0C170175"/>
    <w:rsid w:val="0C4F3A07"/>
    <w:rsid w:val="0C571A41"/>
    <w:rsid w:val="0C5C1171"/>
    <w:rsid w:val="0C5E1CBC"/>
    <w:rsid w:val="0C615B50"/>
    <w:rsid w:val="0C8445DA"/>
    <w:rsid w:val="0C851E3D"/>
    <w:rsid w:val="0C87121B"/>
    <w:rsid w:val="0CB4498E"/>
    <w:rsid w:val="0CC007F7"/>
    <w:rsid w:val="0CC617AC"/>
    <w:rsid w:val="0CE618DF"/>
    <w:rsid w:val="0CFE707A"/>
    <w:rsid w:val="0D063BDA"/>
    <w:rsid w:val="0D08375F"/>
    <w:rsid w:val="0D184CFB"/>
    <w:rsid w:val="0D4A7419"/>
    <w:rsid w:val="0D587CE3"/>
    <w:rsid w:val="0D827401"/>
    <w:rsid w:val="0D84094E"/>
    <w:rsid w:val="0D8A00E9"/>
    <w:rsid w:val="0D8D589E"/>
    <w:rsid w:val="0DA01C73"/>
    <w:rsid w:val="0DD63300"/>
    <w:rsid w:val="0DE9696C"/>
    <w:rsid w:val="0DF50604"/>
    <w:rsid w:val="0DF702FE"/>
    <w:rsid w:val="0E060E51"/>
    <w:rsid w:val="0E3175C2"/>
    <w:rsid w:val="0E5604B2"/>
    <w:rsid w:val="0E6D5D79"/>
    <w:rsid w:val="0E9D0089"/>
    <w:rsid w:val="0EB803EE"/>
    <w:rsid w:val="0EF94D4B"/>
    <w:rsid w:val="0F0547E3"/>
    <w:rsid w:val="0F4958DC"/>
    <w:rsid w:val="0F515DF7"/>
    <w:rsid w:val="0F596BA8"/>
    <w:rsid w:val="0F6248D2"/>
    <w:rsid w:val="0F693536"/>
    <w:rsid w:val="0F7B0511"/>
    <w:rsid w:val="0F7B76D9"/>
    <w:rsid w:val="0F816ACD"/>
    <w:rsid w:val="0F9832DB"/>
    <w:rsid w:val="0FBF1CE2"/>
    <w:rsid w:val="0FBF3FD2"/>
    <w:rsid w:val="0FBF7FF3"/>
    <w:rsid w:val="0FE80123"/>
    <w:rsid w:val="10646583"/>
    <w:rsid w:val="107D4B15"/>
    <w:rsid w:val="10806E36"/>
    <w:rsid w:val="108A3C80"/>
    <w:rsid w:val="10BB1126"/>
    <w:rsid w:val="10C26171"/>
    <w:rsid w:val="10F33360"/>
    <w:rsid w:val="10FC16EA"/>
    <w:rsid w:val="110F1D40"/>
    <w:rsid w:val="11266F33"/>
    <w:rsid w:val="113B746F"/>
    <w:rsid w:val="11671739"/>
    <w:rsid w:val="1185537D"/>
    <w:rsid w:val="1188020C"/>
    <w:rsid w:val="118963A1"/>
    <w:rsid w:val="11976837"/>
    <w:rsid w:val="11C6522A"/>
    <w:rsid w:val="11E104CC"/>
    <w:rsid w:val="11E20309"/>
    <w:rsid w:val="12255233"/>
    <w:rsid w:val="12530213"/>
    <w:rsid w:val="127723A9"/>
    <w:rsid w:val="12862074"/>
    <w:rsid w:val="12883966"/>
    <w:rsid w:val="129E45B4"/>
    <w:rsid w:val="12BE7646"/>
    <w:rsid w:val="12D81596"/>
    <w:rsid w:val="13072A44"/>
    <w:rsid w:val="135F4BE2"/>
    <w:rsid w:val="139B1A0A"/>
    <w:rsid w:val="139D25C7"/>
    <w:rsid w:val="13BF3CE4"/>
    <w:rsid w:val="141008D8"/>
    <w:rsid w:val="14125FE6"/>
    <w:rsid w:val="146D271E"/>
    <w:rsid w:val="14982588"/>
    <w:rsid w:val="149A5AD9"/>
    <w:rsid w:val="14A7619D"/>
    <w:rsid w:val="14BB714D"/>
    <w:rsid w:val="150536C3"/>
    <w:rsid w:val="150C1963"/>
    <w:rsid w:val="151447A0"/>
    <w:rsid w:val="154A6454"/>
    <w:rsid w:val="154F67B8"/>
    <w:rsid w:val="15762120"/>
    <w:rsid w:val="163A53CB"/>
    <w:rsid w:val="16A8729C"/>
    <w:rsid w:val="16B33777"/>
    <w:rsid w:val="16BC70A7"/>
    <w:rsid w:val="16C6339E"/>
    <w:rsid w:val="16F6313D"/>
    <w:rsid w:val="172F2D79"/>
    <w:rsid w:val="17557BEF"/>
    <w:rsid w:val="17D349C1"/>
    <w:rsid w:val="1830729E"/>
    <w:rsid w:val="1870062C"/>
    <w:rsid w:val="18817102"/>
    <w:rsid w:val="18830A15"/>
    <w:rsid w:val="18852B28"/>
    <w:rsid w:val="188B5321"/>
    <w:rsid w:val="18FC0BC6"/>
    <w:rsid w:val="19932372"/>
    <w:rsid w:val="19A20DD5"/>
    <w:rsid w:val="19AE03F1"/>
    <w:rsid w:val="1A071A03"/>
    <w:rsid w:val="1A1F16AE"/>
    <w:rsid w:val="1A3B5C77"/>
    <w:rsid w:val="1A984BAD"/>
    <w:rsid w:val="1AB8220E"/>
    <w:rsid w:val="1AE4166C"/>
    <w:rsid w:val="1AF06CFB"/>
    <w:rsid w:val="1AF11B8D"/>
    <w:rsid w:val="1B11359C"/>
    <w:rsid w:val="1B2A271F"/>
    <w:rsid w:val="1B522CE3"/>
    <w:rsid w:val="1B530544"/>
    <w:rsid w:val="1B713184"/>
    <w:rsid w:val="1BA209CF"/>
    <w:rsid w:val="1BB4777D"/>
    <w:rsid w:val="1BC15ACC"/>
    <w:rsid w:val="1BCA35DF"/>
    <w:rsid w:val="1BD75AB8"/>
    <w:rsid w:val="1C0459C2"/>
    <w:rsid w:val="1C1B3B4A"/>
    <w:rsid w:val="1C88086E"/>
    <w:rsid w:val="1CBF1791"/>
    <w:rsid w:val="1CEB41C9"/>
    <w:rsid w:val="1D1A5C9F"/>
    <w:rsid w:val="1D266CE1"/>
    <w:rsid w:val="1D3029C3"/>
    <w:rsid w:val="1D3963AF"/>
    <w:rsid w:val="1D4367F0"/>
    <w:rsid w:val="1D5726AE"/>
    <w:rsid w:val="1D6A673C"/>
    <w:rsid w:val="1D9247AE"/>
    <w:rsid w:val="1DB567EC"/>
    <w:rsid w:val="1DF51A98"/>
    <w:rsid w:val="1E3D060F"/>
    <w:rsid w:val="1E3F7D2E"/>
    <w:rsid w:val="1E4134E4"/>
    <w:rsid w:val="1E5062B3"/>
    <w:rsid w:val="1E523514"/>
    <w:rsid w:val="1E537319"/>
    <w:rsid w:val="1E714A66"/>
    <w:rsid w:val="1E751189"/>
    <w:rsid w:val="1E802593"/>
    <w:rsid w:val="1E8B6156"/>
    <w:rsid w:val="1EA703CC"/>
    <w:rsid w:val="1EB7330C"/>
    <w:rsid w:val="1EFB2646"/>
    <w:rsid w:val="1EFF4DAB"/>
    <w:rsid w:val="1F0A0FF3"/>
    <w:rsid w:val="1F5771FF"/>
    <w:rsid w:val="1FA20DF9"/>
    <w:rsid w:val="1FCD761B"/>
    <w:rsid w:val="1FD52DD5"/>
    <w:rsid w:val="1FE868A9"/>
    <w:rsid w:val="20034907"/>
    <w:rsid w:val="20173E4B"/>
    <w:rsid w:val="204E48BC"/>
    <w:rsid w:val="208921B3"/>
    <w:rsid w:val="20973DEB"/>
    <w:rsid w:val="20B26522"/>
    <w:rsid w:val="20B44310"/>
    <w:rsid w:val="211116EB"/>
    <w:rsid w:val="21331EFA"/>
    <w:rsid w:val="216133FC"/>
    <w:rsid w:val="21D56769"/>
    <w:rsid w:val="21E52EF3"/>
    <w:rsid w:val="21FB5D7B"/>
    <w:rsid w:val="22015E94"/>
    <w:rsid w:val="220B1C3D"/>
    <w:rsid w:val="221D1D20"/>
    <w:rsid w:val="22334A87"/>
    <w:rsid w:val="22AD5A9F"/>
    <w:rsid w:val="22BE6801"/>
    <w:rsid w:val="233500BF"/>
    <w:rsid w:val="23377FF7"/>
    <w:rsid w:val="236B425F"/>
    <w:rsid w:val="23836192"/>
    <w:rsid w:val="23901F29"/>
    <w:rsid w:val="239C0061"/>
    <w:rsid w:val="23B6137F"/>
    <w:rsid w:val="23B908A4"/>
    <w:rsid w:val="23DF6D66"/>
    <w:rsid w:val="23E34C9B"/>
    <w:rsid w:val="23E95BEF"/>
    <w:rsid w:val="23FD0064"/>
    <w:rsid w:val="245375B0"/>
    <w:rsid w:val="24633C9D"/>
    <w:rsid w:val="24642C0A"/>
    <w:rsid w:val="24B22173"/>
    <w:rsid w:val="24B95AD9"/>
    <w:rsid w:val="24BE24DA"/>
    <w:rsid w:val="24CF5825"/>
    <w:rsid w:val="24D663E6"/>
    <w:rsid w:val="24D77F2B"/>
    <w:rsid w:val="251D7727"/>
    <w:rsid w:val="258B00E2"/>
    <w:rsid w:val="25A917A6"/>
    <w:rsid w:val="25BE27CC"/>
    <w:rsid w:val="25F74A5C"/>
    <w:rsid w:val="2628662C"/>
    <w:rsid w:val="262D45DE"/>
    <w:rsid w:val="26871DC8"/>
    <w:rsid w:val="26A53EF9"/>
    <w:rsid w:val="26A94201"/>
    <w:rsid w:val="26AC274F"/>
    <w:rsid w:val="26CD39E1"/>
    <w:rsid w:val="26E249EC"/>
    <w:rsid w:val="26F40F6D"/>
    <w:rsid w:val="27044A29"/>
    <w:rsid w:val="27153923"/>
    <w:rsid w:val="271D34C8"/>
    <w:rsid w:val="276142BF"/>
    <w:rsid w:val="27783712"/>
    <w:rsid w:val="27907362"/>
    <w:rsid w:val="27D64610"/>
    <w:rsid w:val="28333E1D"/>
    <w:rsid w:val="28454BD6"/>
    <w:rsid w:val="28455253"/>
    <w:rsid w:val="28551971"/>
    <w:rsid w:val="285B1C53"/>
    <w:rsid w:val="289F7086"/>
    <w:rsid w:val="28C32028"/>
    <w:rsid w:val="28CC490F"/>
    <w:rsid w:val="28DE40AA"/>
    <w:rsid w:val="29345E77"/>
    <w:rsid w:val="294C65AD"/>
    <w:rsid w:val="29662429"/>
    <w:rsid w:val="29806583"/>
    <w:rsid w:val="298B3C4C"/>
    <w:rsid w:val="298E585F"/>
    <w:rsid w:val="29B23B9F"/>
    <w:rsid w:val="29F26D24"/>
    <w:rsid w:val="2A15033F"/>
    <w:rsid w:val="2A1662C1"/>
    <w:rsid w:val="2A1C7367"/>
    <w:rsid w:val="2A2815FA"/>
    <w:rsid w:val="2A5D3665"/>
    <w:rsid w:val="2A6D6092"/>
    <w:rsid w:val="2A7D76B4"/>
    <w:rsid w:val="2AC61A05"/>
    <w:rsid w:val="2B437463"/>
    <w:rsid w:val="2B7807EE"/>
    <w:rsid w:val="2BA50BF7"/>
    <w:rsid w:val="2BBF00EC"/>
    <w:rsid w:val="2BC37CFD"/>
    <w:rsid w:val="2BC457CD"/>
    <w:rsid w:val="2BD5237F"/>
    <w:rsid w:val="2BE536CE"/>
    <w:rsid w:val="2BE758D9"/>
    <w:rsid w:val="2C09049E"/>
    <w:rsid w:val="2C0A653C"/>
    <w:rsid w:val="2C0C44B0"/>
    <w:rsid w:val="2C191F85"/>
    <w:rsid w:val="2C8006CE"/>
    <w:rsid w:val="2CE82D6F"/>
    <w:rsid w:val="2CF24B2F"/>
    <w:rsid w:val="2CFB4D46"/>
    <w:rsid w:val="2D343236"/>
    <w:rsid w:val="2DD15014"/>
    <w:rsid w:val="2DDD08A2"/>
    <w:rsid w:val="2DF72DE4"/>
    <w:rsid w:val="2E0220AF"/>
    <w:rsid w:val="2E205BAC"/>
    <w:rsid w:val="2E4B082A"/>
    <w:rsid w:val="2E5D4E86"/>
    <w:rsid w:val="2E5D790B"/>
    <w:rsid w:val="2E9A3C18"/>
    <w:rsid w:val="2EBB0FEE"/>
    <w:rsid w:val="2EC63002"/>
    <w:rsid w:val="2F0A6B38"/>
    <w:rsid w:val="2F414F6C"/>
    <w:rsid w:val="2F530CD4"/>
    <w:rsid w:val="2F946CCB"/>
    <w:rsid w:val="2FC117D2"/>
    <w:rsid w:val="2FC5791E"/>
    <w:rsid w:val="2FC5794B"/>
    <w:rsid w:val="2FD1009E"/>
    <w:rsid w:val="2FD25781"/>
    <w:rsid w:val="2FD75D89"/>
    <w:rsid w:val="2FDC745C"/>
    <w:rsid w:val="2FFD7934"/>
    <w:rsid w:val="30733ACD"/>
    <w:rsid w:val="308C3862"/>
    <w:rsid w:val="309379D8"/>
    <w:rsid w:val="30A270F7"/>
    <w:rsid w:val="30DF1478"/>
    <w:rsid w:val="30EC586F"/>
    <w:rsid w:val="314550B7"/>
    <w:rsid w:val="3192064C"/>
    <w:rsid w:val="319C6071"/>
    <w:rsid w:val="31AC537E"/>
    <w:rsid w:val="31E3679B"/>
    <w:rsid w:val="31E732FD"/>
    <w:rsid w:val="32517576"/>
    <w:rsid w:val="32B07AD3"/>
    <w:rsid w:val="32BE5C2C"/>
    <w:rsid w:val="32FB6478"/>
    <w:rsid w:val="33263B3F"/>
    <w:rsid w:val="33374D26"/>
    <w:rsid w:val="336963EB"/>
    <w:rsid w:val="33816EEB"/>
    <w:rsid w:val="33EB55CD"/>
    <w:rsid w:val="33EC4C02"/>
    <w:rsid w:val="340D2360"/>
    <w:rsid w:val="3410665D"/>
    <w:rsid w:val="34211214"/>
    <w:rsid w:val="34270F6A"/>
    <w:rsid w:val="342E63AB"/>
    <w:rsid w:val="347E1294"/>
    <w:rsid w:val="34950E68"/>
    <w:rsid w:val="34986E94"/>
    <w:rsid w:val="34A42094"/>
    <w:rsid w:val="34AF62C9"/>
    <w:rsid w:val="34B5300A"/>
    <w:rsid w:val="34CB4388"/>
    <w:rsid w:val="34F605A6"/>
    <w:rsid w:val="34FA6E12"/>
    <w:rsid w:val="354D7158"/>
    <w:rsid w:val="358D5588"/>
    <w:rsid w:val="363A3B40"/>
    <w:rsid w:val="365302AE"/>
    <w:rsid w:val="36607A0A"/>
    <w:rsid w:val="366E227C"/>
    <w:rsid w:val="366F2E0D"/>
    <w:rsid w:val="367B6A5C"/>
    <w:rsid w:val="369C5CE0"/>
    <w:rsid w:val="36A74ADA"/>
    <w:rsid w:val="36AD60D5"/>
    <w:rsid w:val="36B224F9"/>
    <w:rsid w:val="36EC0CC9"/>
    <w:rsid w:val="373F410B"/>
    <w:rsid w:val="37EC0C9D"/>
    <w:rsid w:val="37EE7094"/>
    <w:rsid w:val="38296C89"/>
    <w:rsid w:val="383002EB"/>
    <w:rsid w:val="38586797"/>
    <w:rsid w:val="38BC0149"/>
    <w:rsid w:val="38D87D1C"/>
    <w:rsid w:val="38FB558A"/>
    <w:rsid w:val="394E45BA"/>
    <w:rsid w:val="39636459"/>
    <w:rsid w:val="396B7F6C"/>
    <w:rsid w:val="3997372E"/>
    <w:rsid w:val="39B417A9"/>
    <w:rsid w:val="39FC5695"/>
    <w:rsid w:val="3A006D8E"/>
    <w:rsid w:val="3A3651E5"/>
    <w:rsid w:val="3A744481"/>
    <w:rsid w:val="3A8C7BEF"/>
    <w:rsid w:val="3A906246"/>
    <w:rsid w:val="3AB12A85"/>
    <w:rsid w:val="3B194FEF"/>
    <w:rsid w:val="3B2349B7"/>
    <w:rsid w:val="3B3428D8"/>
    <w:rsid w:val="3B527529"/>
    <w:rsid w:val="3B616CFF"/>
    <w:rsid w:val="3B6259F6"/>
    <w:rsid w:val="3B976654"/>
    <w:rsid w:val="3BC01EFC"/>
    <w:rsid w:val="3BCA786A"/>
    <w:rsid w:val="3BD31E2F"/>
    <w:rsid w:val="3BD779D9"/>
    <w:rsid w:val="3BF15831"/>
    <w:rsid w:val="3C105946"/>
    <w:rsid w:val="3C1B5724"/>
    <w:rsid w:val="3C2A4A3E"/>
    <w:rsid w:val="3C471448"/>
    <w:rsid w:val="3C5F759A"/>
    <w:rsid w:val="3C6C525A"/>
    <w:rsid w:val="3C850104"/>
    <w:rsid w:val="3CCE23CB"/>
    <w:rsid w:val="3CD17D17"/>
    <w:rsid w:val="3D3C7F39"/>
    <w:rsid w:val="3D440F09"/>
    <w:rsid w:val="3D4504A0"/>
    <w:rsid w:val="3D8734BB"/>
    <w:rsid w:val="3D9A11D4"/>
    <w:rsid w:val="3DA16D89"/>
    <w:rsid w:val="3DA364BE"/>
    <w:rsid w:val="3DCF2781"/>
    <w:rsid w:val="3DE041CB"/>
    <w:rsid w:val="3DF24001"/>
    <w:rsid w:val="3E0D48F6"/>
    <w:rsid w:val="3E1868B4"/>
    <w:rsid w:val="3E377251"/>
    <w:rsid w:val="3E42664B"/>
    <w:rsid w:val="3E5A7334"/>
    <w:rsid w:val="3E7B5D6B"/>
    <w:rsid w:val="3E843E66"/>
    <w:rsid w:val="3E8F51FE"/>
    <w:rsid w:val="3E926F87"/>
    <w:rsid w:val="3E9A59DE"/>
    <w:rsid w:val="3EAB6D38"/>
    <w:rsid w:val="3EAF4836"/>
    <w:rsid w:val="3EB32A0F"/>
    <w:rsid w:val="3EC33DFA"/>
    <w:rsid w:val="3EFA7549"/>
    <w:rsid w:val="3F060E16"/>
    <w:rsid w:val="3F1D1096"/>
    <w:rsid w:val="3F2F0234"/>
    <w:rsid w:val="3F6363FE"/>
    <w:rsid w:val="3F756B8F"/>
    <w:rsid w:val="3F95482B"/>
    <w:rsid w:val="3FE476D9"/>
    <w:rsid w:val="400909FF"/>
    <w:rsid w:val="4019356B"/>
    <w:rsid w:val="40592157"/>
    <w:rsid w:val="406E1CAE"/>
    <w:rsid w:val="40A0133A"/>
    <w:rsid w:val="40C31A53"/>
    <w:rsid w:val="40FF545D"/>
    <w:rsid w:val="410067C8"/>
    <w:rsid w:val="412A3AB2"/>
    <w:rsid w:val="418B1F50"/>
    <w:rsid w:val="418F0D2A"/>
    <w:rsid w:val="41D01505"/>
    <w:rsid w:val="42326A16"/>
    <w:rsid w:val="42474939"/>
    <w:rsid w:val="424C3C57"/>
    <w:rsid w:val="42613FF3"/>
    <w:rsid w:val="42660D96"/>
    <w:rsid w:val="426B7A14"/>
    <w:rsid w:val="426F0DE8"/>
    <w:rsid w:val="428667D2"/>
    <w:rsid w:val="429A6CDD"/>
    <w:rsid w:val="42BD14F1"/>
    <w:rsid w:val="42CD1CE0"/>
    <w:rsid w:val="42E1381E"/>
    <w:rsid w:val="42ED6459"/>
    <w:rsid w:val="42FE58DD"/>
    <w:rsid w:val="43174B3D"/>
    <w:rsid w:val="434B790E"/>
    <w:rsid w:val="4360274F"/>
    <w:rsid w:val="43977AB6"/>
    <w:rsid w:val="43A3342B"/>
    <w:rsid w:val="43C77C27"/>
    <w:rsid w:val="43D278D0"/>
    <w:rsid w:val="43DE09EE"/>
    <w:rsid w:val="44002FAD"/>
    <w:rsid w:val="441D0A5B"/>
    <w:rsid w:val="449101DD"/>
    <w:rsid w:val="44B71368"/>
    <w:rsid w:val="44DE1391"/>
    <w:rsid w:val="44E122EB"/>
    <w:rsid w:val="450D140C"/>
    <w:rsid w:val="451B225C"/>
    <w:rsid w:val="452410C9"/>
    <w:rsid w:val="45317DFB"/>
    <w:rsid w:val="456D3CE4"/>
    <w:rsid w:val="4579042C"/>
    <w:rsid w:val="457F0571"/>
    <w:rsid w:val="45851176"/>
    <w:rsid w:val="45A656D1"/>
    <w:rsid w:val="45BC3E9F"/>
    <w:rsid w:val="45C63B94"/>
    <w:rsid w:val="460E7DA5"/>
    <w:rsid w:val="46422483"/>
    <w:rsid w:val="4659254A"/>
    <w:rsid w:val="465B0637"/>
    <w:rsid w:val="465E3F0D"/>
    <w:rsid w:val="466A16E6"/>
    <w:rsid w:val="46893F2B"/>
    <w:rsid w:val="46C4686E"/>
    <w:rsid w:val="46E95465"/>
    <w:rsid w:val="47050B61"/>
    <w:rsid w:val="472268ED"/>
    <w:rsid w:val="477B778F"/>
    <w:rsid w:val="478203EC"/>
    <w:rsid w:val="47B025FA"/>
    <w:rsid w:val="4809698F"/>
    <w:rsid w:val="4811697D"/>
    <w:rsid w:val="485021A5"/>
    <w:rsid w:val="485E4ECC"/>
    <w:rsid w:val="487A3E25"/>
    <w:rsid w:val="488B5503"/>
    <w:rsid w:val="48937E21"/>
    <w:rsid w:val="489A0361"/>
    <w:rsid w:val="48A650E5"/>
    <w:rsid w:val="48B94FF3"/>
    <w:rsid w:val="48D73157"/>
    <w:rsid w:val="48E37AAB"/>
    <w:rsid w:val="48FD4B4C"/>
    <w:rsid w:val="490A68E0"/>
    <w:rsid w:val="491055FE"/>
    <w:rsid w:val="495F5B3E"/>
    <w:rsid w:val="496D6C31"/>
    <w:rsid w:val="496F77D7"/>
    <w:rsid w:val="497654FD"/>
    <w:rsid w:val="49B64211"/>
    <w:rsid w:val="49E56AF9"/>
    <w:rsid w:val="49F6167F"/>
    <w:rsid w:val="4A064FA0"/>
    <w:rsid w:val="4A16615C"/>
    <w:rsid w:val="4A4424D7"/>
    <w:rsid w:val="4A5F4589"/>
    <w:rsid w:val="4A8F769B"/>
    <w:rsid w:val="4AB82D0F"/>
    <w:rsid w:val="4AD83866"/>
    <w:rsid w:val="4AEB7664"/>
    <w:rsid w:val="4AFD7C19"/>
    <w:rsid w:val="4B0567D1"/>
    <w:rsid w:val="4B236AAE"/>
    <w:rsid w:val="4B707271"/>
    <w:rsid w:val="4B797E80"/>
    <w:rsid w:val="4B9739F7"/>
    <w:rsid w:val="4BC0573E"/>
    <w:rsid w:val="4BEE2503"/>
    <w:rsid w:val="4C245A30"/>
    <w:rsid w:val="4C3506D6"/>
    <w:rsid w:val="4C8B0A17"/>
    <w:rsid w:val="4CB6685F"/>
    <w:rsid w:val="4CC33008"/>
    <w:rsid w:val="4CC367FE"/>
    <w:rsid w:val="4CD849C3"/>
    <w:rsid w:val="4CEC57C6"/>
    <w:rsid w:val="4D077F3C"/>
    <w:rsid w:val="4D123355"/>
    <w:rsid w:val="4D2A28FC"/>
    <w:rsid w:val="4D2A3B31"/>
    <w:rsid w:val="4D312C52"/>
    <w:rsid w:val="4D572BB5"/>
    <w:rsid w:val="4D905305"/>
    <w:rsid w:val="4D964A72"/>
    <w:rsid w:val="4D9C1254"/>
    <w:rsid w:val="4E793892"/>
    <w:rsid w:val="4E800872"/>
    <w:rsid w:val="4EBA3B0C"/>
    <w:rsid w:val="4EC569ED"/>
    <w:rsid w:val="4ED50EA1"/>
    <w:rsid w:val="4EEC050C"/>
    <w:rsid w:val="4F104EC3"/>
    <w:rsid w:val="4F1E3E7E"/>
    <w:rsid w:val="4F4110FF"/>
    <w:rsid w:val="4F47354A"/>
    <w:rsid w:val="4F911C54"/>
    <w:rsid w:val="4F952A3E"/>
    <w:rsid w:val="4FE625E0"/>
    <w:rsid w:val="4FE87012"/>
    <w:rsid w:val="50185E4A"/>
    <w:rsid w:val="5021480F"/>
    <w:rsid w:val="506931CD"/>
    <w:rsid w:val="50962ECB"/>
    <w:rsid w:val="50A42E38"/>
    <w:rsid w:val="50A4577F"/>
    <w:rsid w:val="50B73D1F"/>
    <w:rsid w:val="50BD5BC9"/>
    <w:rsid w:val="50C11EEE"/>
    <w:rsid w:val="50E97CFC"/>
    <w:rsid w:val="50FA4028"/>
    <w:rsid w:val="510D65B7"/>
    <w:rsid w:val="511157AB"/>
    <w:rsid w:val="5142540C"/>
    <w:rsid w:val="51857BF4"/>
    <w:rsid w:val="518832C8"/>
    <w:rsid w:val="519D3C50"/>
    <w:rsid w:val="51A0432A"/>
    <w:rsid w:val="51A86090"/>
    <w:rsid w:val="51B7396D"/>
    <w:rsid w:val="521D3633"/>
    <w:rsid w:val="522E4CC3"/>
    <w:rsid w:val="5244713B"/>
    <w:rsid w:val="52615633"/>
    <w:rsid w:val="526F4DE4"/>
    <w:rsid w:val="52977FD4"/>
    <w:rsid w:val="52A25790"/>
    <w:rsid w:val="52A96B6F"/>
    <w:rsid w:val="52B45975"/>
    <w:rsid w:val="52D94AA4"/>
    <w:rsid w:val="52EA3A62"/>
    <w:rsid w:val="52F3074C"/>
    <w:rsid w:val="52F50BB8"/>
    <w:rsid w:val="53097272"/>
    <w:rsid w:val="53285158"/>
    <w:rsid w:val="533F2FF4"/>
    <w:rsid w:val="53544462"/>
    <w:rsid w:val="5397158E"/>
    <w:rsid w:val="54013861"/>
    <w:rsid w:val="540B32CF"/>
    <w:rsid w:val="543859DA"/>
    <w:rsid w:val="54487265"/>
    <w:rsid w:val="544D6070"/>
    <w:rsid w:val="54605E1E"/>
    <w:rsid w:val="548E7FA7"/>
    <w:rsid w:val="549304A8"/>
    <w:rsid w:val="54965C4A"/>
    <w:rsid w:val="54AB6860"/>
    <w:rsid w:val="54B3506A"/>
    <w:rsid w:val="54B97DDB"/>
    <w:rsid w:val="54C148D1"/>
    <w:rsid w:val="54C2673C"/>
    <w:rsid w:val="54CA0D16"/>
    <w:rsid w:val="54DD4057"/>
    <w:rsid w:val="54E7490F"/>
    <w:rsid w:val="550764A4"/>
    <w:rsid w:val="550B2BF6"/>
    <w:rsid w:val="55214EB5"/>
    <w:rsid w:val="55364EFD"/>
    <w:rsid w:val="55430E07"/>
    <w:rsid w:val="555D4828"/>
    <w:rsid w:val="557A4C8B"/>
    <w:rsid w:val="558931E1"/>
    <w:rsid w:val="55923347"/>
    <w:rsid w:val="55925180"/>
    <w:rsid w:val="55983B1B"/>
    <w:rsid w:val="55A8376B"/>
    <w:rsid w:val="55DC29B6"/>
    <w:rsid w:val="55DD4241"/>
    <w:rsid w:val="55EA787C"/>
    <w:rsid w:val="564B4AAF"/>
    <w:rsid w:val="565116F4"/>
    <w:rsid w:val="56674927"/>
    <w:rsid w:val="566B6D1E"/>
    <w:rsid w:val="57032A2C"/>
    <w:rsid w:val="570F5219"/>
    <w:rsid w:val="571F6000"/>
    <w:rsid w:val="5731473E"/>
    <w:rsid w:val="575D12B5"/>
    <w:rsid w:val="57610A87"/>
    <w:rsid w:val="577B1140"/>
    <w:rsid w:val="577B7F21"/>
    <w:rsid w:val="577F181B"/>
    <w:rsid w:val="57921984"/>
    <w:rsid w:val="579737F0"/>
    <w:rsid w:val="57AB7B30"/>
    <w:rsid w:val="57AF5251"/>
    <w:rsid w:val="57B26373"/>
    <w:rsid w:val="57B63F04"/>
    <w:rsid w:val="57CD20C2"/>
    <w:rsid w:val="57D675AB"/>
    <w:rsid w:val="57D95FDD"/>
    <w:rsid w:val="57E55F16"/>
    <w:rsid w:val="58917D2F"/>
    <w:rsid w:val="5894085C"/>
    <w:rsid w:val="58AE4F0C"/>
    <w:rsid w:val="58B85899"/>
    <w:rsid w:val="58E363A9"/>
    <w:rsid w:val="59044790"/>
    <w:rsid w:val="59064100"/>
    <w:rsid w:val="59564547"/>
    <w:rsid w:val="595E1678"/>
    <w:rsid w:val="596D5BD4"/>
    <w:rsid w:val="59766E1D"/>
    <w:rsid w:val="597E3DD8"/>
    <w:rsid w:val="597E4D5A"/>
    <w:rsid w:val="59C15C72"/>
    <w:rsid w:val="59DC2F31"/>
    <w:rsid w:val="59E43720"/>
    <w:rsid w:val="59F80043"/>
    <w:rsid w:val="5A09252F"/>
    <w:rsid w:val="5A0B2778"/>
    <w:rsid w:val="5A2A7C7B"/>
    <w:rsid w:val="5A3E2560"/>
    <w:rsid w:val="5A5D3B6E"/>
    <w:rsid w:val="5A637A76"/>
    <w:rsid w:val="5A6D33BA"/>
    <w:rsid w:val="5A792B1F"/>
    <w:rsid w:val="5A874767"/>
    <w:rsid w:val="5AA85BE2"/>
    <w:rsid w:val="5AAD6F28"/>
    <w:rsid w:val="5AC27169"/>
    <w:rsid w:val="5AD63A24"/>
    <w:rsid w:val="5B2E1A1D"/>
    <w:rsid w:val="5B373286"/>
    <w:rsid w:val="5B527277"/>
    <w:rsid w:val="5B843A1C"/>
    <w:rsid w:val="5B873E3F"/>
    <w:rsid w:val="5BB51DFC"/>
    <w:rsid w:val="5C02690E"/>
    <w:rsid w:val="5C094B84"/>
    <w:rsid w:val="5C196DA7"/>
    <w:rsid w:val="5C2A048C"/>
    <w:rsid w:val="5C80234E"/>
    <w:rsid w:val="5C8A680C"/>
    <w:rsid w:val="5CAF571B"/>
    <w:rsid w:val="5CCC5B66"/>
    <w:rsid w:val="5CEB656E"/>
    <w:rsid w:val="5D0C4701"/>
    <w:rsid w:val="5D0F0395"/>
    <w:rsid w:val="5D140366"/>
    <w:rsid w:val="5D221076"/>
    <w:rsid w:val="5D397964"/>
    <w:rsid w:val="5D5A391C"/>
    <w:rsid w:val="5D5F10C0"/>
    <w:rsid w:val="5D6C7888"/>
    <w:rsid w:val="5D891B7B"/>
    <w:rsid w:val="5DAD38EE"/>
    <w:rsid w:val="5E006862"/>
    <w:rsid w:val="5E0207B9"/>
    <w:rsid w:val="5E174D38"/>
    <w:rsid w:val="5E1834A1"/>
    <w:rsid w:val="5E261785"/>
    <w:rsid w:val="5E4A7017"/>
    <w:rsid w:val="5E552BBA"/>
    <w:rsid w:val="5E611C10"/>
    <w:rsid w:val="5E7A0F3F"/>
    <w:rsid w:val="5EF07EF4"/>
    <w:rsid w:val="5EFC7377"/>
    <w:rsid w:val="5F06174D"/>
    <w:rsid w:val="5F2F40AF"/>
    <w:rsid w:val="5F3A3602"/>
    <w:rsid w:val="5F45733B"/>
    <w:rsid w:val="5F6277C6"/>
    <w:rsid w:val="5F6D0B1D"/>
    <w:rsid w:val="5F8D0B82"/>
    <w:rsid w:val="5FBF1411"/>
    <w:rsid w:val="5FCC5339"/>
    <w:rsid w:val="5FE34A5B"/>
    <w:rsid w:val="5FFE1E36"/>
    <w:rsid w:val="60232584"/>
    <w:rsid w:val="606C2122"/>
    <w:rsid w:val="607330CE"/>
    <w:rsid w:val="60825176"/>
    <w:rsid w:val="609F2AC4"/>
    <w:rsid w:val="60AE22B7"/>
    <w:rsid w:val="60FA2EE8"/>
    <w:rsid w:val="61054A27"/>
    <w:rsid w:val="610A52BC"/>
    <w:rsid w:val="611D2366"/>
    <w:rsid w:val="61421856"/>
    <w:rsid w:val="615227C4"/>
    <w:rsid w:val="61654E3F"/>
    <w:rsid w:val="6182292A"/>
    <w:rsid w:val="619F7F92"/>
    <w:rsid w:val="61D747A5"/>
    <w:rsid w:val="61F94C26"/>
    <w:rsid w:val="62000E56"/>
    <w:rsid w:val="621A63BC"/>
    <w:rsid w:val="624F3E49"/>
    <w:rsid w:val="62632286"/>
    <w:rsid w:val="62674771"/>
    <w:rsid w:val="62885958"/>
    <w:rsid w:val="62F40B65"/>
    <w:rsid w:val="62FC2CFE"/>
    <w:rsid w:val="63024505"/>
    <w:rsid w:val="63553B4B"/>
    <w:rsid w:val="635600A5"/>
    <w:rsid w:val="635B1DB5"/>
    <w:rsid w:val="63617D5C"/>
    <w:rsid w:val="63711FED"/>
    <w:rsid w:val="63880DDC"/>
    <w:rsid w:val="638D750D"/>
    <w:rsid w:val="63AC6CC0"/>
    <w:rsid w:val="63E11B64"/>
    <w:rsid w:val="64055776"/>
    <w:rsid w:val="641A130C"/>
    <w:rsid w:val="64240056"/>
    <w:rsid w:val="642A3BEF"/>
    <w:rsid w:val="643E143A"/>
    <w:rsid w:val="64491666"/>
    <w:rsid w:val="648B6EEF"/>
    <w:rsid w:val="64C158BF"/>
    <w:rsid w:val="64CA4AE0"/>
    <w:rsid w:val="64CE2EAA"/>
    <w:rsid w:val="653C3090"/>
    <w:rsid w:val="65854376"/>
    <w:rsid w:val="658767BE"/>
    <w:rsid w:val="65892531"/>
    <w:rsid w:val="66195831"/>
    <w:rsid w:val="662E75B1"/>
    <w:rsid w:val="66342C2E"/>
    <w:rsid w:val="663E784C"/>
    <w:rsid w:val="66773500"/>
    <w:rsid w:val="66860ADB"/>
    <w:rsid w:val="668B6A45"/>
    <w:rsid w:val="66AD46B9"/>
    <w:rsid w:val="67011F07"/>
    <w:rsid w:val="672F3F24"/>
    <w:rsid w:val="673E055F"/>
    <w:rsid w:val="67551CE3"/>
    <w:rsid w:val="67A22552"/>
    <w:rsid w:val="67B22DCC"/>
    <w:rsid w:val="67BE71AA"/>
    <w:rsid w:val="67D90273"/>
    <w:rsid w:val="67DE5875"/>
    <w:rsid w:val="67E55852"/>
    <w:rsid w:val="67EB1AB4"/>
    <w:rsid w:val="67FA1285"/>
    <w:rsid w:val="68551F4F"/>
    <w:rsid w:val="68670B39"/>
    <w:rsid w:val="687C10C9"/>
    <w:rsid w:val="68840C16"/>
    <w:rsid w:val="68872541"/>
    <w:rsid w:val="68876EFB"/>
    <w:rsid w:val="68884654"/>
    <w:rsid w:val="689F444F"/>
    <w:rsid w:val="68B96DBB"/>
    <w:rsid w:val="68CA2805"/>
    <w:rsid w:val="68E937A3"/>
    <w:rsid w:val="691664E5"/>
    <w:rsid w:val="693E15D3"/>
    <w:rsid w:val="69627681"/>
    <w:rsid w:val="6977531D"/>
    <w:rsid w:val="69CC2BFF"/>
    <w:rsid w:val="69FD55B8"/>
    <w:rsid w:val="6A021B07"/>
    <w:rsid w:val="6A0B1C62"/>
    <w:rsid w:val="6A2406C8"/>
    <w:rsid w:val="6A714D6D"/>
    <w:rsid w:val="6A835E5D"/>
    <w:rsid w:val="6ADE0BD1"/>
    <w:rsid w:val="6AE96859"/>
    <w:rsid w:val="6AFB189E"/>
    <w:rsid w:val="6B147746"/>
    <w:rsid w:val="6B24787C"/>
    <w:rsid w:val="6B573233"/>
    <w:rsid w:val="6B5B6274"/>
    <w:rsid w:val="6B6B4725"/>
    <w:rsid w:val="6B935D53"/>
    <w:rsid w:val="6C196F71"/>
    <w:rsid w:val="6C226FCB"/>
    <w:rsid w:val="6C31226F"/>
    <w:rsid w:val="6C552F0B"/>
    <w:rsid w:val="6C7E1966"/>
    <w:rsid w:val="6C8C67B7"/>
    <w:rsid w:val="6C9D744C"/>
    <w:rsid w:val="6CEE2DDE"/>
    <w:rsid w:val="6D042EA8"/>
    <w:rsid w:val="6D167928"/>
    <w:rsid w:val="6D182A4C"/>
    <w:rsid w:val="6D196605"/>
    <w:rsid w:val="6D26299B"/>
    <w:rsid w:val="6D4772EC"/>
    <w:rsid w:val="6D534E65"/>
    <w:rsid w:val="6D9078AF"/>
    <w:rsid w:val="6DA32372"/>
    <w:rsid w:val="6DAA3FEF"/>
    <w:rsid w:val="6DC0172B"/>
    <w:rsid w:val="6DCB690C"/>
    <w:rsid w:val="6DCE56D7"/>
    <w:rsid w:val="6DD41A5B"/>
    <w:rsid w:val="6DF43C2E"/>
    <w:rsid w:val="6DF51CA3"/>
    <w:rsid w:val="6DFD3DC2"/>
    <w:rsid w:val="6E8335BD"/>
    <w:rsid w:val="6E8E12EF"/>
    <w:rsid w:val="6E972936"/>
    <w:rsid w:val="6EA33C94"/>
    <w:rsid w:val="6ED446C5"/>
    <w:rsid w:val="6F2A7D94"/>
    <w:rsid w:val="6F8331F1"/>
    <w:rsid w:val="6F833C39"/>
    <w:rsid w:val="6FAE1A09"/>
    <w:rsid w:val="6FD75BF8"/>
    <w:rsid w:val="704B4683"/>
    <w:rsid w:val="70737D5A"/>
    <w:rsid w:val="707723D0"/>
    <w:rsid w:val="7099719D"/>
    <w:rsid w:val="709E5690"/>
    <w:rsid w:val="70F5661B"/>
    <w:rsid w:val="70FB503A"/>
    <w:rsid w:val="71360107"/>
    <w:rsid w:val="713B688E"/>
    <w:rsid w:val="717C0E1D"/>
    <w:rsid w:val="71D25E4B"/>
    <w:rsid w:val="71D43752"/>
    <w:rsid w:val="71F1796A"/>
    <w:rsid w:val="72154626"/>
    <w:rsid w:val="72262B5D"/>
    <w:rsid w:val="72283FF7"/>
    <w:rsid w:val="722E7212"/>
    <w:rsid w:val="723A0474"/>
    <w:rsid w:val="725923E4"/>
    <w:rsid w:val="72684A50"/>
    <w:rsid w:val="72864BF7"/>
    <w:rsid w:val="729023FC"/>
    <w:rsid w:val="72BA4ED1"/>
    <w:rsid w:val="72C940C4"/>
    <w:rsid w:val="731D4975"/>
    <w:rsid w:val="7377383E"/>
    <w:rsid w:val="73C0646E"/>
    <w:rsid w:val="742222F5"/>
    <w:rsid w:val="74476126"/>
    <w:rsid w:val="74706664"/>
    <w:rsid w:val="747F3682"/>
    <w:rsid w:val="749C4185"/>
    <w:rsid w:val="74E1696C"/>
    <w:rsid w:val="75067759"/>
    <w:rsid w:val="752E6DCD"/>
    <w:rsid w:val="7551380D"/>
    <w:rsid w:val="75600BE5"/>
    <w:rsid w:val="7564475C"/>
    <w:rsid w:val="7583797F"/>
    <w:rsid w:val="758D193E"/>
    <w:rsid w:val="75D20F1D"/>
    <w:rsid w:val="75DA2C18"/>
    <w:rsid w:val="75F54412"/>
    <w:rsid w:val="761D08E0"/>
    <w:rsid w:val="763F68FB"/>
    <w:rsid w:val="765D347C"/>
    <w:rsid w:val="76826699"/>
    <w:rsid w:val="76C87133"/>
    <w:rsid w:val="76CD08D5"/>
    <w:rsid w:val="76DB4B92"/>
    <w:rsid w:val="76FD013A"/>
    <w:rsid w:val="77052AA4"/>
    <w:rsid w:val="77136511"/>
    <w:rsid w:val="77340A39"/>
    <w:rsid w:val="77351FD0"/>
    <w:rsid w:val="77472422"/>
    <w:rsid w:val="777F31F2"/>
    <w:rsid w:val="777F3F4E"/>
    <w:rsid w:val="77971C2A"/>
    <w:rsid w:val="77D1700D"/>
    <w:rsid w:val="77EC04CC"/>
    <w:rsid w:val="78775729"/>
    <w:rsid w:val="78884EBD"/>
    <w:rsid w:val="78A42DB0"/>
    <w:rsid w:val="78A656AB"/>
    <w:rsid w:val="78B2245C"/>
    <w:rsid w:val="78C04755"/>
    <w:rsid w:val="78C12AE6"/>
    <w:rsid w:val="78E172CC"/>
    <w:rsid w:val="78EA1D1F"/>
    <w:rsid w:val="79026A8B"/>
    <w:rsid w:val="7904172F"/>
    <w:rsid w:val="790F7E27"/>
    <w:rsid w:val="792A231A"/>
    <w:rsid w:val="792C5C58"/>
    <w:rsid w:val="79316829"/>
    <w:rsid w:val="793D1014"/>
    <w:rsid w:val="7951035B"/>
    <w:rsid w:val="797E66A9"/>
    <w:rsid w:val="798518A4"/>
    <w:rsid w:val="79996011"/>
    <w:rsid w:val="79A97383"/>
    <w:rsid w:val="79E27E8B"/>
    <w:rsid w:val="79F850CE"/>
    <w:rsid w:val="79FD443C"/>
    <w:rsid w:val="7A1D1975"/>
    <w:rsid w:val="7A3E5150"/>
    <w:rsid w:val="7A4670D6"/>
    <w:rsid w:val="7A534B63"/>
    <w:rsid w:val="7A615382"/>
    <w:rsid w:val="7A67303B"/>
    <w:rsid w:val="7A687DEC"/>
    <w:rsid w:val="7AAB1D04"/>
    <w:rsid w:val="7ABA4368"/>
    <w:rsid w:val="7AD05746"/>
    <w:rsid w:val="7B112674"/>
    <w:rsid w:val="7B257FFD"/>
    <w:rsid w:val="7B273D20"/>
    <w:rsid w:val="7B343476"/>
    <w:rsid w:val="7B5A2978"/>
    <w:rsid w:val="7B5A7E4C"/>
    <w:rsid w:val="7B667AF9"/>
    <w:rsid w:val="7B6C38E8"/>
    <w:rsid w:val="7B7468F8"/>
    <w:rsid w:val="7BD302C6"/>
    <w:rsid w:val="7BEE0103"/>
    <w:rsid w:val="7C0A0FE4"/>
    <w:rsid w:val="7C254906"/>
    <w:rsid w:val="7C590818"/>
    <w:rsid w:val="7C7C10F6"/>
    <w:rsid w:val="7C853BEA"/>
    <w:rsid w:val="7C881368"/>
    <w:rsid w:val="7CC1675C"/>
    <w:rsid w:val="7CE27788"/>
    <w:rsid w:val="7D0C32F1"/>
    <w:rsid w:val="7D0F408D"/>
    <w:rsid w:val="7D491C6C"/>
    <w:rsid w:val="7D5429C0"/>
    <w:rsid w:val="7D6E6D43"/>
    <w:rsid w:val="7D952317"/>
    <w:rsid w:val="7DB57A34"/>
    <w:rsid w:val="7DCF282B"/>
    <w:rsid w:val="7DE60973"/>
    <w:rsid w:val="7DEF0916"/>
    <w:rsid w:val="7E1E5218"/>
    <w:rsid w:val="7E844177"/>
    <w:rsid w:val="7E994B64"/>
    <w:rsid w:val="7E9A4E1F"/>
    <w:rsid w:val="7EA7723A"/>
    <w:rsid w:val="7ED8713E"/>
    <w:rsid w:val="7EF56FBB"/>
    <w:rsid w:val="7F0768EB"/>
    <w:rsid w:val="7F143BEC"/>
    <w:rsid w:val="7F171E9E"/>
    <w:rsid w:val="7F715AF2"/>
    <w:rsid w:val="7F724B08"/>
    <w:rsid w:val="7F886E69"/>
    <w:rsid w:val="BB7FA927"/>
    <w:rsid w:val="F5FFD31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ocked="1"/>
    <w:lsdException w:uiPriority="99" w:name="index 3" w:locked="1"/>
    <w:lsdException w:uiPriority="99" w:name="index 4" w:locked="1"/>
    <w:lsdException w:qFormat="1" w:unhideWhenUsed="0" w:uiPriority="99" w:semiHidden="0" w:name="index 5"/>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qFormat="1" w:unhideWhenUsed="0" w:uiPriority="99" w:semiHidden="0" w:name="List Number"/>
    <w:lsdException w:qFormat="1" w:unhideWhenUsed="0" w:uiPriority="99" w:semiHidden="0" w:name="List 2"/>
    <w:lsdException w:uiPriority="99" w:name="List 3" w:locked="1"/>
    <w:lsdException w:uiPriority="99" w:name="List 4" w:locked="1"/>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uiPriority="99" w:name="List Bullet 5" w:locked="1"/>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uiPriority="99" w:name="Closing" w:locked="1"/>
    <w:lsdException w:qFormat="1" w:unhideWhenUsed="0" w:uiPriority="99" w:semiHidden="0"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qFormat="1" w:unhideWhenUsed="0" w:uiPriority="99" w:semiHidden="0" w:name="HTML Address"/>
    <w:lsdException w:uiPriority="99" w:name="HTML Cite" w:locked="1"/>
    <w:lsdException w:qFormat="1" w:unhideWhenUsed="0" w:uiPriority="99" w:semiHidden="0" w:name="HTML Code"/>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qFormat="1" w:unhideWhenUsed="0" w:uiPriority="99" w:semiHidden="0" w:name="Table Grid 5"/>
    <w:lsdException w:uiPriority="99" w:name="Table Grid 6" w:locked="1"/>
    <w:lsdException w:uiPriority="99" w:name="Table Grid 7" w:locked="1"/>
    <w:lsdException w:qFormat="1" w:unhideWhenUsed="0" w:uiPriority="99" w:semiHidden="0" w:name="Table Grid 8"/>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qFormat="1" w:unhideWhenUsed="0" w:uiPriority="99" w:semiHidden="0" w:name="Table Professional"/>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qFormat="1" w:unhideWhenUsed="0" w:uiPriority="99"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9"/>
    <w:qFormat/>
    <w:uiPriority w:val="99"/>
    <w:pPr>
      <w:keepNext/>
      <w:keepLines/>
      <w:tabs>
        <w:tab w:val="left" w:pos="432"/>
      </w:tabs>
      <w:spacing w:before="340" w:after="330" w:line="578" w:lineRule="auto"/>
      <w:ind w:left="432" w:hanging="432"/>
      <w:outlineLvl w:val="0"/>
    </w:pPr>
    <w:rPr>
      <w:b/>
      <w:kern w:val="44"/>
      <w:sz w:val="44"/>
      <w:szCs w:val="20"/>
    </w:rPr>
  </w:style>
  <w:style w:type="paragraph" w:styleId="5">
    <w:name w:val="heading 2"/>
    <w:basedOn w:val="1"/>
    <w:next w:val="1"/>
    <w:link w:val="81"/>
    <w:qFormat/>
    <w:uiPriority w:val="99"/>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6">
    <w:name w:val="heading 3"/>
    <w:basedOn w:val="1"/>
    <w:next w:val="7"/>
    <w:link w:val="82"/>
    <w:qFormat/>
    <w:uiPriority w:val="99"/>
    <w:pPr>
      <w:keepNext/>
      <w:keepLines/>
      <w:tabs>
        <w:tab w:val="left" w:pos="900"/>
      </w:tabs>
      <w:spacing w:before="260" w:after="260" w:line="416" w:lineRule="auto"/>
      <w:ind w:left="900" w:hanging="720"/>
      <w:outlineLvl w:val="2"/>
    </w:pPr>
    <w:rPr>
      <w:b/>
      <w:bCs/>
      <w:sz w:val="32"/>
      <w:szCs w:val="32"/>
    </w:rPr>
  </w:style>
  <w:style w:type="paragraph" w:styleId="8">
    <w:name w:val="heading 4"/>
    <w:basedOn w:val="1"/>
    <w:next w:val="1"/>
    <w:link w:val="83"/>
    <w:qFormat/>
    <w:uiPriority w:val="99"/>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9">
    <w:name w:val="heading 5"/>
    <w:basedOn w:val="1"/>
    <w:next w:val="1"/>
    <w:link w:val="84"/>
    <w:qFormat/>
    <w:uiPriority w:val="99"/>
    <w:pPr>
      <w:keepNext/>
      <w:keepLines/>
      <w:tabs>
        <w:tab w:val="left" w:pos="1008"/>
      </w:tabs>
      <w:spacing w:before="280" w:after="290" w:line="376" w:lineRule="auto"/>
      <w:ind w:left="1008" w:hanging="1008"/>
      <w:outlineLvl w:val="4"/>
    </w:pPr>
    <w:rPr>
      <w:b/>
      <w:bCs/>
      <w:sz w:val="28"/>
      <w:szCs w:val="28"/>
    </w:rPr>
  </w:style>
  <w:style w:type="paragraph" w:styleId="10">
    <w:name w:val="heading 6"/>
    <w:basedOn w:val="1"/>
    <w:next w:val="1"/>
    <w:link w:val="85"/>
    <w:qFormat/>
    <w:uiPriority w:val="99"/>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1">
    <w:name w:val="heading 7"/>
    <w:basedOn w:val="1"/>
    <w:next w:val="1"/>
    <w:link w:val="318"/>
    <w:qFormat/>
    <w:uiPriority w:val="99"/>
    <w:pPr>
      <w:keepNext/>
      <w:keepLines/>
      <w:tabs>
        <w:tab w:val="left" w:pos="1296"/>
      </w:tabs>
      <w:spacing w:before="240" w:after="64" w:line="320" w:lineRule="auto"/>
      <w:ind w:left="1296" w:hanging="1296"/>
      <w:outlineLvl w:val="6"/>
    </w:pPr>
    <w:rPr>
      <w:b/>
      <w:sz w:val="24"/>
      <w:szCs w:val="20"/>
    </w:rPr>
  </w:style>
  <w:style w:type="paragraph" w:styleId="12">
    <w:name w:val="heading 8"/>
    <w:basedOn w:val="1"/>
    <w:next w:val="1"/>
    <w:link w:val="87"/>
    <w:qFormat/>
    <w:uiPriority w:val="99"/>
    <w:pPr>
      <w:keepNext/>
      <w:keepLines/>
      <w:tabs>
        <w:tab w:val="left" w:pos="1440"/>
      </w:tabs>
      <w:spacing w:before="240" w:after="64" w:line="320" w:lineRule="auto"/>
      <w:ind w:left="1440" w:hanging="1440"/>
      <w:outlineLvl w:val="7"/>
    </w:pPr>
    <w:rPr>
      <w:rFonts w:ascii="Arial" w:hAnsi="Arial" w:eastAsia="黑体"/>
      <w:sz w:val="24"/>
    </w:rPr>
  </w:style>
  <w:style w:type="paragraph" w:styleId="13">
    <w:name w:val="heading 9"/>
    <w:basedOn w:val="1"/>
    <w:next w:val="1"/>
    <w:link w:val="88"/>
    <w:qFormat/>
    <w:uiPriority w:val="99"/>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2">
    <w:name w:val="Default Paragraph Font"/>
    <w:semiHidden/>
    <w:qFormat/>
    <w:uiPriority w:val="99"/>
  </w:style>
  <w:style w:type="table" w:default="1" w:styleId="72">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next w:val="3"/>
    <w:link w:val="386"/>
    <w:qFormat/>
    <w:uiPriority w:val="99"/>
    <w:pPr>
      <w:tabs>
        <w:tab w:val="center" w:pos="4153"/>
        <w:tab w:val="right" w:pos="8306"/>
      </w:tabs>
      <w:snapToGrid w:val="0"/>
      <w:jc w:val="left"/>
    </w:pPr>
    <w:rPr>
      <w:sz w:val="18"/>
      <w:szCs w:val="20"/>
    </w:rPr>
  </w:style>
  <w:style w:type="paragraph" w:styleId="3">
    <w:name w:val="header"/>
    <w:basedOn w:val="1"/>
    <w:next w:val="1"/>
    <w:link w:val="395"/>
    <w:qFormat/>
    <w:uiPriority w:val="99"/>
    <w:pPr>
      <w:pBdr>
        <w:bottom w:val="single" w:color="auto" w:sz="6" w:space="1"/>
      </w:pBdr>
      <w:tabs>
        <w:tab w:val="center" w:pos="4153"/>
        <w:tab w:val="right" w:pos="8306"/>
      </w:tabs>
      <w:snapToGrid w:val="0"/>
      <w:jc w:val="center"/>
    </w:pPr>
    <w:rPr>
      <w:sz w:val="18"/>
      <w:szCs w:val="20"/>
    </w:rPr>
  </w:style>
  <w:style w:type="paragraph" w:styleId="7">
    <w:name w:val="Normal Indent"/>
    <w:basedOn w:val="1"/>
    <w:link w:val="213"/>
    <w:qFormat/>
    <w:uiPriority w:val="99"/>
    <w:pPr>
      <w:widowControl/>
      <w:snapToGrid w:val="0"/>
      <w:spacing w:line="480" w:lineRule="exact"/>
      <w:ind w:firstLine="567"/>
    </w:pPr>
    <w:rPr>
      <w:rFonts w:ascii="宋体"/>
      <w:color w:val="000000"/>
      <w:kern w:val="28"/>
      <w:sz w:val="28"/>
      <w:szCs w:val="20"/>
    </w:rPr>
  </w:style>
  <w:style w:type="paragraph" w:styleId="14">
    <w:name w:val="annotation subject"/>
    <w:basedOn w:val="15"/>
    <w:next w:val="15"/>
    <w:link w:val="112"/>
    <w:qFormat/>
    <w:uiPriority w:val="99"/>
    <w:rPr>
      <w:b/>
      <w:bCs/>
    </w:rPr>
  </w:style>
  <w:style w:type="paragraph" w:styleId="15">
    <w:name w:val="annotation text"/>
    <w:basedOn w:val="1"/>
    <w:link w:val="350"/>
    <w:qFormat/>
    <w:uiPriority w:val="99"/>
    <w:pPr>
      <w:jc w:val="left"/>
    </w:pPr>
    <w:rPr>
      <w:sz w:val="24"/>
      <w:szCs w:val="20"/>
    </w:rPr>
  </w:style>
  <w:style w:type="paragraph" w:styleId="16">
    <w:name w:val="toc 7"/>
    <w:basedOn w:val="1"/>
    <w:next w:val="1"/>
    <w:qFormat/>
    <w:uiPriority w:val="99"/>
    <w:pPr>
      <w:ind w:left="2520" w:leftChars="1200"/>
    </w:pPr>
  </w:style>
  <w:style w:type="paragraph" w:styleId="17">
    <w:name w:val="Body Text First Indent"/>
    <w:basedOn w:val="18"/>
    <w:link w:val="92"/>
    <w:qFormat/>
    <w:uiPriority w:val="99"/>
    <w:pPr>
      <w:ind w:firstLine="420"/>
    </w:pPr>
    <w:rPr>
      <w:rFonts w:hAnsi="Times New Roman" w:cs="Times New Roman"/>
      <w:szCs w:val="20"/>
    </w:rPr>
  </w:style>
  <w:style w:type="paragraph" w:styleId="18">
    <w:name w:val="Body Text"/>
    <w:basedOn w:val="1"/>
    <w:next w:val="17"/>
    <w:link w:val="91"/>
    <w:qFormat/>
    <w:uiPriority w:val="99"/>
    <w:pPr>
      <w:autoSpaceDE w:val="0"/>
      <w:autoSpaceDN w:val="0"/>
      <w:spacing w:line="360" w:lineRule="auto"/>
    </w:pPr>
    <w:rPr>
      <w:rFonts w:ascii="宋体" w:hAnsi="Arial" w:cs="Arial"/>
      <w:sz w:val="24"/>
      <w:szCs w:val="21"/>
      <w:lang w:val="zh-CN"/>
    </w:rPr>
  </w:style>
  <w:style w:type="paragraph" w:styleId="19">
    <w:name w:val="List Number 2"/>
    <w:basedOn w:val="1"/>
    <w:qFormat/>
    <w:uiPriority w:val="99"/>
    <w:pPr>
      <w:widowControl/>
      <w:tabs>
        <w:tab w:val="left" w:pos="1697"/>
      </w:tabs>
      <w:adjustRightInd/>
      <w:spacing w:afterLines="50"/>
      <w:ind w:left="1697" w:hanging="420"/>
      <w:jc w:val="left"/>
    </w:pPr>
    <w:rPr>
      <w:kern w:val="0"/>
      <w:sz w:val="24"/>
      <w:szCs w:val="20"/>
    </w:rPr>
  </w:style>
  <w:style w:type="paragraph" w:styleId="20">
    <w:name w:val="List Bullet 4"/>
    <w:basedOn w:val="1"/>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21">
    <w:name w:val="List Number"/>
    <w:basedOn w:val="1"/>
    <w:qFormat/>
    <w:uiPriority w:val="99"/>
    <w:pPr>
      <w:widowControl/>
      <w:tabs>
        <w:tab w:val="left" w:pos="390"/>
        <w:tab w:val="left" w:pos="454"/>
      </w:tabs>
      <w:adjustRightInd/>
      <w:spacing w:afterLines="50"/>
      <w:ind w:left="454" w:hanging="284"/>
      <w:jc w:val="left"/>
    </w:pPr>
    <w:rPr>
      <w:kern w:val="0"/>
      <w:sz w:val="24"/>
      <w:szCs w:val="20"/>
    </w:rPr>
  </w:style>
  <w:style w:type="paragraph" w:styleId="22">
    <w:name w:val="caption"/>
    <w:basedOn w:val="1"/>
    <w:next w:val="1"/>
    <w:link w:val="247"/>
    <w:qFormat/>
    <w:uiPriority w:val="99"/>
    <w:rPr>
      <w:b/>
      <w:sz w:val="28"/>
      <w:szCs w:val="20"/>
    </w:rPr>
  </w:style>
  <w:style w:type="paragraph" w:styleId="23">
    <w:name w:val="index 5"/>
    <w:basedOn w:val="1"/>
    <w:next w:val="1"/>
    <w:qFormat/>
    <w:uiPriority w:val="99"/>
    <w:pPr>
      <w:adjustRightInd/>
      <w:ind w:left="800" w:leftChars="800" w:firstLine="200" w:firstLineChars="200"/>
    </w:pPr>
  </w:style>
  <w:style w:type="paragraph" w:styleId="24">
    <w:name w:val="Document Map"/>
    <w:basedOn w:val="1"/>
    <w:link w:val="222"/>
    <w:qFormat/>
    <w:uiPriority w:val="99"/>
    <w:pPr>
      <w:shd w:val="clear" w:color="auto" w:fill="000080"/>
    </w:pPr>
    <w:rPr>
      <w:sz w:val="24"/>
      <w:szCs w:val="20"/>
    </w:rPr>
  </w:style>
  <w:style w:type="paragraph" w:styleId="25">
    <w:name w:val="Salutation"/>
    <w:basedOn w:val="1"/>
    <w:next w:val="1"/>
    <w:link w:val="95"/>
    <w:qFormat/>
    <w:uiPriority w:val="99"/>
    <w:rPr>
      <w:rFonts w:ascii="仿宋_GB2312" w:eastAsia="仿宋_GB2312"/>
      <w:sz w:val="28"/>
      <w:szCs w:val="20"/>
    </w:rPr>
  </w:style>
  <w:style w:type="paragraph" w:styleId="26">
    <w:name w:val="Body Text 3"/>
    <w:basedOn w:val="1"/>
    <w:link w:val="96"/>
    <w:qFormat/>
    <w:uiPriority w:val="99"/>
    <w:pPr>
      <w:jc w:val="center"/>
    </w:pPr>
    <w:rPr>
      <w:szCs w:val="20"/>
    </w:rPr>
  </w:style>
  <w:style w:type="paragraph" w:styleId="27">
    <w:name w:val="List Bullet 3"/>
    <w:basedOn w:val="1"/>
    <w:qFormat/>
    <w:uiPriority w:val="99"/>
    <w:pPr>
      <w:snapToGrid w:val="0"/>
      <w:spacing w:line="360" w:lineRule="auto"/>
      <w:ind w:left="360" w:right="238" w:hanging="360"/>
      <w:contextualSpacing/>
    </w:pPr>
    <w:rPr>
      <w:sz w:val="24"/>
    </w:rPr>
  </w:style>
  <w:style w:type="paragraph" w:styleId="28">
    <w:name w:val="Body Text Indent"/>
    <w:basedOn w:val="1"/>
    <w:link w:val="90"/>
    <w:qFormat/>
    <w:uiPriority w:val="99"/>
    <w:pPr>
      <w:spacing w:line="480" w:lineRule="exact"/>
      <w:ind w:firstLine="480" w:firstLineChars="200"/>
    </w:pPr>
    <w:rPr>
      <w:rFonts w:ascii="宋体" w:hAnsi="宋体"/>
      <w:sz w:val="24"/>
    </w:rPr>
  </w:style>
  <w:style w:type="paragraph" w:styleId="29">
    <w:name w:val="List Number 3"/>
    <w:basedOn w:val="1"/>
    <w:qFormat/>
    <w:uiPriority w:val="99"/>
    <w:pPr>
      <w:widowControl/>
      <w:tabs>
        <w:tab w:val="left" w:pos="360"/>
        <w:tab w:val="left" w:pos="482"/>
      </w:tabs>
      <w:adjustRightInd/>
      <w:spacing w:afterLines="50"/>
      <w:ind w:left="482" w:hanging="340"/>
      <w:jc w:val="left"/>
    </w:pPr>
    <w:rPr>
      <w:kern w:val="0"/>
      <w:sz w:val="24"/>
      <w:szCs w:val="20"/>
    </w:rPr>
  </w:style>
  <w:style w:type="paragraph" w:styleId="30">
    <w:name w:val="List 2"/>
    <w:basedOn w:val="1"/>
    <w:qFormat/>
    <w:uiPriority w:val="99"/>
    <w:pPr>
      <w:adjustRightInd/>
      <w:spacing w:line="360" w:lineRule="auto"/>
      <w:ind w:left="100" w:leftChars="200" w:hanging="200" w:hangingChars="200"/>
    </w:pPr>
    <w:rPr>
      <w:rFonts w:eastAsia="微软雅黑"/>
    </w:rPr>
  </w:style>
  <w:style w:type="paragraph" w:styleId="31">
    <w:name w:val="Block Text"/>
    <w:basedOn w:val="1"/>
    <w:qFormat/>
    <w:uiPriority w:val="99"/>
    <w:pPr>
      <w:ind w:left="-359" w:leftChars="-171" w:right="-244" w:rightChars="-244" w:firstLine="501" w:firstLineChars="239"/>
    </w:pPr>
    <w:rPr>
      <w:rFonts w:ascii="仿宋_GB2312" w:eastAsia="仿宋_GB2312"/>
      <w:sz w:val="30"/>
      <w:szCs w:val="20"/>
    </w:rPr>
  </w:style>
  <w:style w:type="paragraph" w:styleId="32">
    <w:name w:val="List Bullet 2"/>
    <w:basedOn w:val="1"/>
    <w:qFormat/>
    <w:uiPriority w:val="99"/>
    <w:pPr>
      <w:autoSpaceDE w:val="0"/>
      <w:autoSpaceDN w:val="0"/>
      <w:ind w:left="420"/>
      <w:jc w:val="left"/>
    </w:pPr>
    <w:rPr>
      <w:rFonts w:ascii="宋体" w:hAnsi="宋体"/>
      <w:color w:val="000000"/>
      <w:kern w:val="0"/>
      <w:sz w:val="24"/>
      <w:szCs w:val="20"/>
    </w:rPr>
  </w:style>
  <w:style w:type="paragraph" w:styleId="33">
    <w:name w:val="HTML Address"/>
    <w:basedOn w:val="1"/>
    <w:link w:val="97"/>
    <w:qFormat/>
    <w:uiPriority w:val="99"/>
    <w:pPr>
      <w:widowControl/>
      <w:adjustRightInd/>
      <w:ind w:firstLine="200" w:firstLineChars="200"/>
      <w:jc w:val="left"/>
    </w:pPr>
    <w:rPr>
      <w:rFonts w:ascii="宋体" w:hAnsi="宋体"/>
      <w:i/>
      <w:iCs/>
      <w:kern w:val="0"/>
      <w:sz w:val="24"/>
    </w:rPr>
  </w:style>
  <w:style w:type="paragraph" w:styleId="34">
    <w:name w:val="toc 5"/>
    <w:basedOn w:val="1"/>
    <w:next w:val="1"/>
    <w:qFormat/>
    <w:uiPriority w:val="99"/>
    <w:pPr>
      <w:ind w:left="1680" w:leftChars="800"/>
    </w:pPr>
  </w:style>
  <w:style w:type="paragraph" w:styleId="35">
    <w:name w:val="toc 3"/>
    <w:basedOn w:val="1"/>
    <w:next w:val="1"/>
    <w:qFormat/>
    <w:uiPriority w:val="99"/>
    <w:pPr>
      <w:tabs>
        <w:tab w:val="right" w:leader="dot" w:pos="8268"/>
      </w:tabs>
      <w:spacing w:line="460" w:lineRule="exact"/>
      <w:ind w:left="840" w:leftChars="400" w:firstLine="482"/>
    </w:pPr>
    <w:rPr>
      <w:rFonts w:ascii="宋体" w:hAnsi="宋体"/>
    </w:rPr>
  </w:style>
  <w:style w:type="paragraph" w:styleId="36">
    <w:name w:val="Plain Text"/>
    <w:basedOn w:val="1"/>
    <w:link w:val="98"/>
    <w:qFormat/>
    <w:uiPriority w:val="99"/>
    <w:rPr>
      <w:rFonts w:ascii="宋体" w:hAnsi="Courier New" w:cs="Arial"/>
      <w:szCs w:val="21"/>
    </w:rPr>
  </w:style>
  <w:style w:type="paragraph" w:styleId="37">
    <w:name w:val="List Number 4"/>
    <w:basedOn w:val="1"/>
    <w:qFormat/>
    <w:uiPriority w:val="99"/>
    <w:pPr>
      <w:tabs>
        <w:tab w:val="left" w:pos="840"/>
      </w:tabs>
      <w:autoSpaceDE w:val="0"/>
      <w:autoSpaceDN w:val="0"/>
      <w:spacing w:line="360" w:lineRule="atLeast"/>
      <w:ind w:left="840" w:hanging="420"/>
    </w:pPr>
    <w:rPr>
      <w:kern w:val="0"/>
      <w:sz w:val="24"/>
    </w:rPr>
  </w:style>
  <w:style w:type="paragraph" w:styleId="38">
    <w:name w:val="toc 8"/>
    <w:basedOn w:val="1"/>
    <w:next w:val="1"/>
    <w:qFormat/>
    <w:uiPriority w:val="99"/>
    <w:pPr>
      <w:ind w:left="2940" w:leftChars="1400"/>
    </w:pPr>
  </w:style>
  <w:style w:type="paragraph" w:styleId="39">
    <w:name w:val="Date"/>
    <w:basedOn w:val="1"/>
    <w:next w:val="1"/>
    <w:link w:val="99"/>
    <w:qFormat/>
    <w:uiPriority w:val="99"/>
    <w:pPr>
      <w:ind w:left="100" w:leftChars="2500"/>
    </w:pPr>
    <w:rPr>
      <w:rFonts w:ascii="宋体"/>
      <w:sz w:val="24"/>
      <w:szCs w:val="21"/>
      <w:lang w:val="zh-CN"/>
    </w:rPr>
  </w:style>
  <w:style w:type="paragraph" w:styleId="40">
    <w:name w:val="Body Text Indent 2"/>
    <w:basedOn w:val="1"/>
    <w:link w:val="100"/>
    <w:qFormat/>
    <w:uiPriority w:val="99"/>
    <w:pPr>
      <w:spacing w:line="360" w:lineRule="auto"/>
      <w:ind w:firstLine="601"/>
      <w:textAlignment w:val="baseline"/>
    </w:pPr>
    <w:rPr>
      <w:rFonts w:ascii="宋体"/>
      <w:kern w:val="0"/>
      <w:sz w:val="28"/>
      <w:szCs w:val="20"/>
    </w:rPr>
  </w:style>
  <w:style w:type="paragraph" w:styleId="41">
    <w:name w:val="endnote text"/>
    <w:basedOn w:val="1"/>
    <w:link w:val="101"/>
    <w:qFormat/>
    <w:uiPriority w:val="99"/>
    <w:rPr>
      <w:lang w:val="zh-CN"/>
    </w:rPr>
  </w:style>
  <w:style w:type="paragraph" w:styleId="42">
    <w:name w:val="Balloon Text"/>
    <w:basedOn w:val="1"/>
    <w:link w:val="208"/>
    <w:qFormat/>
    <w:uiPriority w:val="99"/>
    <w:rPr>
      <w:sz w:val="18"/>
      <w:szCs w:val="20"/>
    </w:rPr>
  </w:style>
  <w:style w:type="paragraph" w:styleId="43">
    <w:name w:val="Body Text First Indent 2"/>
    <w:basedOn w:val="28"/>
    <w:link w:val="113"/>
    <w:qFormat/>
    <w:uiPriority w:val="99"/>
    <w:pPr>
      <w:adjustRightInd/>
      <w:spacing w:after="120" w:line="240" w:lineRule="auto"/>
      <w:ind w:left="420" w:leftChars="200" w:firstLine="210"/>
    </w:pPr>
    <w:rPr>
      <w:sz w:val="21"/>
    </w:rPr>
  </w:style>
  <w:style w:type="paragraph" w:styleId="44">
    <w:name w:val="Signature"/>
    <w:basedOn w:val="1"/>
    <w:link w:val="105"/>
    <w:qFormat/>
    <w:uiPriority w:val="99"/>
    <w:pPr>
      <w:spacing w:after="600" w:line="312" w:lineRule="atLeast"/>
      <w:jc w:val="center"/>
      <w:textAlignment w:val="baseline"/>
    </w:pPr>
    <w:rPr>
      <w:rFonts w:eastAsia="仿宋_GB2312"/>
      <w:kern w:val="0"/>
      <w:sz w:val="24"/>
      <w:szCs w:val="20"/>
    </w:rPr>
  </w:style>
  <w:style w:type="paragraph" w:styleId="45">
    <w:name w:val="toc 1"/>
    <w:basedOn w:val="1"/>
    <w:next w:val="1"/>
    <w:qFormat/>
    <w:uiPriority w:val="99"/>
  </w:style>
  <w:style w:type="paragraph" w:styleId="46">
    <w:name w:val="toc 4"/>
    <w:basedOn w:val="1"/>
    <w:next w:val="1"/>
    <w:qFormat/>
    <w:uiPriority w:val="99"/>
    <w:pPr>
      <w:ind w:left="1260" w:leftChars="600"/>
    </w:pPr>
  </w:style>
  <w:style w:type="paragraph" w:styleId="47">
    <w:name w:val="index heading"/>
    <w:basedOn w:val="1"/>
    <w:next w:val="48"/>
    <w:qFormat/>
    <w:uiPriority w:val="99"/>
    <w:pPr>
      <w:adjustRightInd/>
      <w:ind w:firstLine="200" w:firstLineChars="200"/>
    </w:pPr>
  </w:style>
  <w:style w:type="paragraph" w:styleId="48">
    <w:name w:val="index 1"/>
    <w:basedOn w:val="1"/>
    <w:next w:val="1"/>
    <w:qFormat/>
    <w:uiPriority w:val="99"/>
    <w:pPr>
      <w:adjustRightInd/>
      <w:spacing w:line="360" w:lineRule="auto"/>
      <w:ind w:firstLine="200" w:firstLineChars="200"/>
      <w:jc w:val="center"/>
    </w:pPr>
    <w:rPr>
      <w:sz w:val="24"/>
      <w:szCs w:val="20"/>
    </w:rPr>
  </w:style>
  <w:style w:type="paragraph" w:styleId="49">
    <w:name w:val="Subtitle"/>
    <w:basedOn w:val="1"/>
    <w:link w:val="106"/>
    <w:qFormat/>
    <w:uiPriority w:val="99"/>
    <w:pPr>
      <w:widowControl/>
      <w:snapToGrid w:val="0"/>
      <w:spacing w:before="240" w:after="480"/>
      <w:jc w:val="center"/>
    </w:pPr>
    <w:rPr>
      <w:rFonts w:ascii="Arial" w:hAnsi="Arial" w:eastAsia="隶书"/>
      <w:b/>
      <w:bCs/>
      <w:kern w:val="28"/>
      <w:sz w:val="44"/>
      <w:szCs w:val="32"/>
    </w:rPr>
  </w:style>
  <w:style w:type="paragraph" w:styleId="50">
    <w:name w:val="List Number 5"/>
    <w:basedOn w:val="1"/>
    <w:qFormat/>
    <w:uiPriority w:val="99"/>
    <w:pPr>
      <w:tabs>
        <w:tab w:val="left" w:pos="902"/>
      </w:tabs>
      <w:adjustRightInd/>
      <w:spacing w:line="400" w:lineRule="exact"/>
      <w:ind w:left="902" w:hanging="420"/>
    </w:pPr>
    <w:rPr>
      <w:sz w:val="24"/>
      <w:szCs w:val="20"/>
    </w:rPr>
  </w:style>
  <w:style w:type="paragraph" w:styleId="51">
    <w:name w:val="List"/>
    <w:basedOn w:val="1"/>
    <w:qFormat/>
    <w:uiPriority w:val="99"/>
    <w:pPr>
      <w:ind w:left="200" w:hanging="200" w:hangingChars="200"/>
    </w:pPr>
  </w:style>
  <w:style w:type="paragraph" w:styleId="52">
    <w:name w:val="footnote text"/>
    <w:basedOn w:val="7"/>
    <w:link w:val="107"/>
    <w:qFormat/>
    <w:uiPriority w:val="99"/>
    <w:pPr>
      <w:adjustRightInd/>
      <w:snapToGrid/>
      <w:spacing w:before="60" w:after="60" w:line="300" w:lineRule="exact"/>
      <w:ind w:firstLine="0"/>
    </w:pPr>
    <w:rPr>
      <w:rFonts w:ascii="Times New Roman"/>
      <w:color w:val="0000FF"/>
      <w:kern w:val="0"/>
      <w:sz w:val="21"/>
    </w:rPr>
  </w:style>
  <w:style w:type="paragraph" w:styleId="53">
    <w:name w:val="toc 6"/>
    <w:basedOn w:val="1"/>
    <w:next w:val="1"/>
    <w:qFormat/>
    <w:uiPriority w:val="99"/>
    <w:pPr>
      <w:ind w:left="2100" w:leftChars="1000"/>
    </w:pPr>
  </w:style>
  <w:style w:type="paragraph" w:styleId="54">
    <w:name w:val="List 5"/>
    <w:basedOn w:val="1"/>
    <w:qFormat/>
    <w:uiPriority w:val="99"/>
    <w:pPr>
      <w:adjustRightInd/>
      <w:ind w:left="100" w:leftChars="800" w:hanging="200" w:hangingChars="200"/>
    </w:pPr>
  </w:style>
  <w:style w:type="paragraph" w:styleId="55">
    <w:name w:val="Body Text Indent 3"/>
    <w:basedOn w:val="1"/>
    <w:link w:val="108"/>
    <w:qFormat/>
    <w:uiPriority w:val="99"/>
    <w:pPr>
      <w:spacing w:line="360" w:lineRule="auto"/>
      <w:ind w:firstLine="420"/>
    </w:pPr>
    <w:rPr>
      <w:sz w:val="24"/>
      <w:szCs w:val="20"/>
    </w:rPr>
  </w:style>
  <w:style w:type="paragraph" w:styleId="56">
    <w:name w:val="toc 2"/>
    <w:basedOn w:val="1"/>
    <w:next w:val="1"/>
    <w:qFormat/>
    <w:uiPriority w:val="99"/>
    <w:pPr>
      <w:ind w:left="420" w:leftChars="200"/>
    </w:pPr>
  </w:style>
  <w:style w:type="paragraph" w:styleId="57">
    <w:name w:val="toc 9"/>
    <w:basedOn w:val="1"/>
    <w:next w:val="1"/>
    <w:qFormat/>
    <w:uiPriority w:val="99"/>
    <w:pPr>
      <w:ind w:left="3360" w:leftChars="1600"/>
    </w:pPr>
  </w:style>
  <w:style w:type="paragraph" w:styleId="58">
    <w:name w:val="Body Text 2"/>
    <w:basedOn w:val="1"/>
    <w:link w:val="109"/>
    <w:qFormat/>
    <w:uiPriority w:val="99"/>
    <w:pPr>
      <w:spacing w:after="120" w:line="480" w:lineRule="auto"/>
    </w:pPr>
  </w:style>
  <w:style w:type="paragraph" w:styleId="59">
    <w:name w:val="HTML Preformatted"/>
    <w:basedOn w:val="1"/>
    <w:link w:val="11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60">
    <w:name w:val="Normal (Web)"/>
    <w:basedOn w:val="1"/>
    <w:qFormat/>
    <w:uiPriority w:val="99"/>
    <w:pPr>
      <w:widowControl/>
      <w:spacing w:before="100" w:beforeAutospacing="1" w:after="100" w:afterAutospacing="1"/>
      <w:jc w:val="left"/>
    </w:pPr>
    <w:rPr>
      <w:rFonts w:ascii="宋体" w:hAnsi="宋体"/>
      <w:kern w:val="0"/>
      <w:sz w:val="24"/>
    </w:rPr>
  </w:style>
  <w:style w:type="paragraph" w:styleId="61">
    <w:name w:val="Title"/>
    <w:basedOn w:val="1"/>
    <w:link w:val="111"/>
    <w:qFormat/>
    <w:uiPriority w:val="99"/>
    <w:pPr>
      <w:widowControl/>
      <w:overflowPunct w:val="0"/>
      <w:autoSpaceDE w:val="0"/>
      <w:autoSpaceDN w:val="0"/>
      <w:jc w:val="center"/>
      <w:textAlignment w:val="baseline"/>
    </w:pPr>
    <w:rPr>
      <w:b/>
      <w:kern w:val="0"/>
      <w:sz w:val="24"/>
      <w:szCs w:val="20"/>
      <w:lang w:val="en-GB"/>
    </w:rPr>
  </w:style>
  <w:style w:type="character" w:styleId="63">
    <w:name w:val="Strong"/>
    <w:basedOn w:val="62"/>
    <w:qFormat/>
    <w:uiPriority w:val="99"/>
    <w:rPr>
      <w:rFonts w:cs="Times New Roman"/>
      <w:b/>
    </w:rPr>
  </w:style>
  <w:style w:type="character" w:styleId="64">
    <w:name w:val="endnote reference"/>
    <w:basedOn w:val="62"/>
    <w:qFormat/>
    <w:uiPriority w:val="99"/>
    <w:rPr>
      <w:rFonts w:cs="Times New Roman"/>
      <w:vertAlign w:val="superscript"/>
    </w:rPr>
  </w:style>
  <w:style w:type="character" w:styleId="65">
    <w:name w:val="page number"/>
    <w:basedOn w:val="62"/>
    <w:qFormat/>
    <w:uiPriority w:val="99"/>
    <w:rPr>
      <w:rFonts w:ascii="Arial" w:hAnsi="Arial" w:eastAsia="黑体" w:cs="Arial"/>
      <w:snapToGrid w:val="0"/>
      <w:kern w:val="0"/>
      <w:sz w:val="21"/>
      <w:szCs w:val="21"/>
    </w:rPr>
  </w:style>
  <w:style w:type="character" w:styleId="66">
    <w:name w:val="FollowedHyperlink"/>
    <w:basedOn w:val="62"/>
    <w:qFormat/>
    <w:uiPriority w:val="99"/>
    <w:rPr>
      <w:rFonts w:ascii="Arial" w:hAnsi="Arial" w:eastAsia="黑体" w:cs="Times New Roman"/>
      <w:snapToGrid w:val="0"/>
      <w:color w:val="000000"/>
      <w:kern w:val="0"/>
      <w:sz w:val="18"/>
      <w:u w:val="none"/>
    </w:rPr>
  </w:style>
  <w:style w:type="character" w:styleId="67">
    <w:name w:val="Emphasis"/>
    <w:basedOn w:val="62"/>
    <w:qFormat/>
    <w:uiPriority w:val="99"/>
    <w:rPr>
      <w:rFonts w:cs="Times New Roman"/>
      <w:color w:val="CC0033"/>
    </w:rPr>
  </w:style>
  <w:style w:type="character" w:styleId="68">
    <w:name w:val="line number"/>
    <w:basedOn w:val="62"/>
    <w:qFormat/>
    <w:uiPriority w:val="99"/>
    <w:rPr>
      <w:rFonts w:ascii="Arial" w:hAnsi="Arial" w:eastAsia="黑体" w:cs="Arial"/>
      <w:snapToGrid w:val="0"/>
      <w:kern w:val="0"/>
      <w:sz w:val="21"/>
      <w:szCs w:val="21"/>
    </w:rPr>
  </w:style>
  <w:style w:type="character" w:styleId="69">
    <w:name w:val="Hyperlink"/>
    <w:basedOn w:val="62"/>
    <w:qFormat/>
    <w:uiPriority w:val="99"/>
    <w:rPr>
      <w:rFonts w:ascii="Arial" w:hAnsi="Arial" w:eastAsia="黑体" w:cs="Times New Roman"/>
      <w:snapToGrid w:val="0"/>
      <w:color w:val="000000"/>
      <w:kern w:val="0"/>
      <w:sz w:val="18"/>
      <w:u w:val="none"/>
    </w:rPr>
  </w:style>
  <w:style w:type="character" w:styleId="70">
    <w:name w:val="HTML Code"/>
    <w:basedOn w:val="62"/>
    <w:qFormat/>
    <w:uiPriority w:val="99"/>
    <w:rPr>
      <w:rFonts w:ascii="黑体" w:hAnsi="Courier New" w:eastAsia="黑体" w:cs="Times New Roman"/>
      <w:sz w:val="20"/>
    </w:rPr>
  </w:style>
  <w:style w:type="character" w:styleId="71">
    <w:name w:val="annotation reference"/>
    <w:basedOn w:val="62"/>
    <w:qFormat/>
    <w:uiPriority w:val="99"/>
    <w:rPr>
      <w:rFonts w:cs="Times New Roman"/>
      <w:sz w:val="21"/>
    </w:rPr>
  </w:style>
  <w:style w:type="table" w:styleId="73">
    <w:name w:val="Table Grid"/>
    <w:basedOn w:val="72"/>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74">
    <w:name w:val="Table Theme"/>
    <w:basedOn w:val="72"/>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75">
    <w:name w:val="Table Elegant"/>
    <w:basedOn w:val="72"/>
    <w:qFormat/>
    <w:uiPriority w:val="99"/>
    <w:pPr>
      <w:widowControl w:val="0"/>
      <w:jc w:val="both"/>
    </w:pPr>
    <w:rPr>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op w:val="nil"/>
          <w:left w:val="nil"/>
          <w:bottom w:val="nil"/>
          <w:right w:val="nil"/>
          <w:insideH w:val="nil"/>
          <w:insideV w:val="nil"/>
          <w:tl2br w:val="nil"/>
          <w:tr2bl w:val="nil"/>
        </w:tcBorders>
      </w:tcPr>
    </w:tblStylePr>
  </w:style>
  <w:style w:type="table" w:styleId="76">
    <w:name w:val="Table Grid 5"/>
    <w:basedOn w:val="72"/>
    <w:qFormat/>
    <w:uiPriority w:val="99"/>
    <w:pPr>
      <w:widowControl w:val="0"/>
      <w:jc w:val="both"/>
    </w:pPr>
    <w:rPr>
      <w:kern w:val="0"/>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rPr>
      <w:tblPr>
        <w:tblLayout w:type="fixed"/>
      </w:tblPr>
      <w:tcPr>
        <w:tcBorders>
          <w:top w:val="nil"/>
          <w:left w:val="nil"/>
          <w:bottom w:val="single" w:color="000000" w:sz="12" w:space="0"/>
          <w:right w:val="nil"/>
          <w:insideH w:val="nil"/>
          <w:insideV w:val="nil"/>
          <w:tl2br w:val="nil"/>
          <w:tr2bl w:val="nil"/>
        </w:tcBorders>
      </w:tcPr>
    </w:tblStylePr>
    <w:tblStylePr w:type="lastRow">
      <w:rPr>
        <w:rFonts w:cs="Times New Roman"/>
        <w:b/>
        <w:bCs/>
      </w:rPr>
      <w:tblPr>
        <w:tblLayout w:type="fixed"/>
      </w:tblPr>
      <w:tcPr>
        <w:tcBorders>
          <w:top w:val="nil"/>
          <w:left w:val="nil"/>
          <w:bottom w:val="nil"/>
          <w:right w:val="nil"/>
          <w:insideH w:val="nil"/>
          <w:insideV w:val="nil"/>
          <w:tl2br w:val="nil"/>
          <w:tr2bl w:val="nil"/>
        </w:tcBorders>
      </w:tcPr>
    </w:tblStylePr>
    <w:tblStylePr w:type="lastCol">
      <w:rPr>
        <w:rFonts w:cs="Times New Roman"/>
        <w:b/>
        <w:bCs/>
      </w:rPr>
      <w:tblPr>
        <w:tblLayout w:type="fixed"/>
      </w:tblPr>
      <w:tcPr>
        <w:tcBorders>
          <w:top w:val="nil"/>
          <w:left w:val="nil"/>
          <w:bottom w:val="nil"/>
          <w:right w:val="nil"/>
          <w:insideH w:val="nil"/>
          <w:insideV w:val="nil"/>
          <w:tl2br w:val="nil"/>
          <w:tr2bl w:val="nil"/>
        </w:tcBorders>
      </w:tcPr>
    </w:tblStylePr>
    <w:tblStylePr w:type="nwCell">
      <w:rPr>
        <w:rFonts w:cs="Times New Roman"/>
      </w:rPr>
      <w:tblPr>
        <w:tblLayout w:type="fixed"/>
      </w:tblPr>
      <w:tcPr>
        <w:tcBorders>
          <w:top w:val="nil"/>
          <w:left w:val="nil"/>
          <w:bottom w:val="nil"/>
          <w:right w:val="nil"/>
          <w:insideH w:val="nil"/>
          <w:insideV w:val="nil"/>
          <w:tl2br w:val="single" w:color="000000" w:sz="6" w:space="0"/>
          <w:tr2bl w:val="nil"/>
        </w:tcBorders>
      </w:tcPr>
    </w:tblStylePr>
  </w:style>
  <w:style w:type="table" w:styleId="77">
    <w:name w:val="Table Grid 8"/>
    <w:basedOn w:val="72"/>
    <w:qFormat/>
    <w:uiPriority w:val="99"/>
    <w:pPr>
      <w:widowControl w:val="0"/>
      <w:jc w:val="both"/>
    </w:pPr>
    <w:rPr>
      <w:kern w:val="0"/>
      <w:sz w:val="20"/>
      <w:szCs w:val="20"/>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blStylePr w:type="firstRow">
      <w:rPr>
        <w:rFonts w:cs="Times New Roman"/>
        <w:b/>
        <w:bCs/>
        <w:color w:val="FFFFFF"/>
      </w:rPr>
      <w:tblPr>
        <w:tblLayout w:type="fixed"/>
      </w:tblPr>
      <w:tcPr>
        <w:tcBorders>
          <w:top w:val="nil"/>
          <w:left w:val="nil"/>
          <w:bottom w:val="nil"/>
          <w:right w:val="nil"/>
          <w:insideH w:val="nil"/>
          <w:insideV w:val="nil"/>
          <w:tl2br w:val="nil"/>
          <w:tr2bl w:val="nil"/>
        </w:tcBorders>
        <w:shd w:val="solid" w:color="000080" w:fill="FFFFFF"/>
      </w:tcPr>
    </w:tblStylePr>
    <w:tblStylePr w:type="lastRow">
      <w:rPr>
        <w:rFonts w:cs="Times New Roman"/>
        <w:b/>
        <w:bCs/>
        <w:color w:val="auto"/>
      </w:rPr>
      <w:tblPr>
        <w:tblLayout w:type="fixed"/>
      </w:tblPr>
      <w:tcPr>
        <w:tcBorders>
          <w:top w:val="nil"/>
          <w:left w:val="nil"/>
          <w:bottom w:val="nil"/>
          <w:right w:val="nil"/>
          <w:insideH w:val="nil"/>
          <w:insideV w:val="nil"/>
          <w:tl2br w:val="nil"/>
          <w:tr2bl w:val="nil"/>
        </w:tcBorders>
      </w:tcPr>
    </w:tblStylePr>
    <w:tblStylePr w:type="lastCol">
      <w:rPr>
        <w:rFonts w:cs="Times New Roman"/>
        <w:b/>
        <w:bCs/>
        <w:color w:val="auto"/>
      </w:rPr>
      <w:tblPr>
        <w:tblLayout w:type="fixed"/>
      </w:tblPr>
      <w:tcPr>
        <w:tcBorders>
          <w:top w:val="nil"/>
          <w:left w:val="nil"/>
          <w:bottom w:val="nil"/>
          <w:right w:val="nil"/>
          <w:insideH w:val="nil"/>
          <w:insideV w:val="nil"/>
          <w:tl2br w:val="nil"/>
          <w:tr2bl w:val="nil"/>
        </w:tcBorders>
      </w:tcPr>
    </w:tblStylePr>
  </w:style>
  <w:style w:type="table" w:styleId="78">
    <w:name w:val="Table Professional"/>
    <w:basedOn w:val="72"/>
    <w:qFormat/>
    <w:uiPriority w:val="99"/>
    <w:pPr>
      <w:widowControl w:val="0"/>
      <w:jc w:val="both"/>
    </w:pPr>
    <w:rPr>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b/>
        <w:bCs/>
        <w:color w:val="auto"/>
      </w:rPr>
      <w:tblPr>
        <w:tblLayout w:type="fixed"/>
      </w:tblPr>
      <w:tcPr>
        <w:tcBorders>
          <w:top w:val="nil"/>
          <w:left w:val="nil"/>
          <w:bottom w:val="nil"/>
          <w:right w:val="nil"/>
          <w:insideH w:val="nil"/>
          <w:insideV w:val="nil"/>
          <w:tl2br w:val="nil"/>
          <w:tr2bl w:val="nil"/>
        </w:tcBorders>
        <w:shd w:val="solid" w:color="000000" w:fill="FFFFFF"/>
      </w:tcPr>
    </w:tblStylePr>
  </w:style>
  <w:style w:type="paragraph" w:customStyle="1" w:styleId="79">
    <w:name w:val="表格文字1151"/>
    <w:basedOn w:val="1"/>
    <w:qFormat/>
    <w:uiPriority w:val="0"/>
    <w:pPr>
      <w:spacing w:before="25" w:after="25"/>
      <w:jc w:val="left"/>
    </w:pPr>
    <w:rPr>
      <w:bCs/>
      <w:spacing w:val="10"/>
      <w:kern w:val="0"/>
      <w:sz w:val="24"/>
    </w:rPr>
  </w:style>
  <w:style w:type="character" w:customStyle="1" w:styleId="80">
    <w:name w:val="Heading 1 Char"/>
    <w:basedOn w:val="62"/>
    <w:link w:val="4"/>
    <w:qFormat/>
    <w:locked/>
    <w:uiPriority w:val="99"/>
    <w:rPr>
      <w:rFonts w:ascii="Times New Roman" w:hAnsi="Times New Roman" w:eastAsia="黑体" w:cs="Times New Roman"/>
      <w:b/>
      <w:kern w:val="0"/>
      <w:sz w:val="24"/>
    </w:rPr>
  </w:style>
  <w:style w:type="character" w:customStyle="1" w:styleId="81">
    <w:name w:val="Heading 2 Char"/>
    <w:basedOn w:val="62"/>
    <w:link w:val="5"/>
    <w:semiHidden/>
    <w:qFormat/>
    <w:locked/>
    <w:uiPriority w:val="99"/>
    <w:rPr>
      <w:rFonts w:ascii="Cambria" w:hAnsi="Cambria" w:eastAsia="宋体" w:cs="Times New Roman"/>
      <w:b/>
      <w:bCs/>
      <w:sz w:val="32"/>
      <w:szCs w:val="32"/>
    </w:rPr>
  </w:style>
  <w:style w:type="character" w:customStyle="1" w:styleId="82">
    <w:name w:val="Heading 3 Char"/>
    <w:basedOn w:val="62"/>
    <w:link w:val="6"/>
    <w:semiHidden/>
    <w:qFormat/>
    <w:locked/>
    <w:uiPriority w:val="99"/>
    <w:rPr>
      <w:rFonts w:cs="Times New Roman"/>
      <w:b/>
      <w:bCs/>
      <w:sz w:val="32"/>
      <w:szCs w:val="32"/>
    </w:rPr>
  </w:style>
  <w:style w:type="character" w:customStyle="1" w:styleId="83">
    <w:name w:val="Heading 4 Char"/>
    <w:basedOn w:val="62"/>
    <w:link w:val="8"/>
    <w:qFormat/>
    <w:locked/>
    <w:uiPriority w:val="99"/>
    <w:rPr>
      <w:rFonts w:ascii="Arial" w:hAnsi="Arial" w:eastAsia="黑体" w:cs="Times New Roman"/>
      <w:b/>
      <w:kern w:val="2"/>
      <w:sz w:val="28"/>
      <w:lang w:val="zh-CN"/>
    </w:rPr>
  </w:style>
  <w:style w:type="character" w:customStyle="1" w:styleId="84">
    <w:name w:val="Heading 5 Char"/>
    <w:basedOn w:val="62"/>
    <w:link w:val="9"/>
    <w:qFormat/>
    <w:locked/>
    <w:uiPriority w:val="99"/>
    <w:rPr>
      <w:rFonts w:cs="Times New Roman"/>
      <w:b/>
      <w:kern w:val="2"/>
      <w:sz w:val="28"/>
    </w:rPr>
  </w:style>
  <w:style w:type="character" w:customStyle="1" w:styleId="85">
    <w:name w:val="Heading 6 Char"/>
    <w:basedOn w:val="62"/>
    <w:link w:val="10"/>
    <w:qFormat/>
    <w:locked/>
    <w:uiPriority w:val="99"/>
    <w:rPr>
      <w:rFonts w:ascii="Arial" w:hAnsi="Arial" w:eastAsia="黑体" w:cs="Times New Roman"/>
      <w:b/>
      <w:kern w:val="2"/>
      <w:sz w:val="24"/>
    </w:rPr>
  </w:style>
  <w:style w:type="character" w:customStyle="1" w:styleId="86">
    <w:name w:val="Heading 7 Char"/>
    <w:basedOn w:val="62"/>
    <w:link w:val="11"/>
    <w:qFormat/>
    <w:locked/>
    <w:uiPriority w:val="99"/>
    <w:rPr>
      <w:rFonts w:ascii="宋体" w:hAnsi="宋体" w:eastAsia="宋体" w:cs="Times New Roman"/>
      <w:b/>
      <w:kern w:val="2"/>
      <w:sz w:val="24"/>
      <w:lang w:val="en-US" w:eastAsia="zh-CN"/>
    </w:rPr>
  </w:style>
  <w:style w:type="character" w:customStyle="1" w:styleId="87">
    <w:name w:val="Heading 8 Char"/>
    <w:basedOn w:val="62"/>
    <w:link w:val="12"/>
    <w:qFormat/>
    <w:locked/>
    <w:uiPriority w:val="99"/>
    <w:rPr>
      <w:rFonts w:ascii="Arial" w:hAnsi="Arial" w:eastAsia="黑体" w:cs="Times New Roman"/>
      <w:kern w:val="2"/>
      <w:sz w:val="24"/>
    </w:rPr>
  </w:style>
  <w:style w:type="character" w:customStyle="1" w:styleId="88">
    <w:name w:val="Heading 9 Char"/>
    <w:basedOn w:val="62"/>
    <w:link w:val="13"/>
    <w:qFormat/>
    <w:locked/>
    <w:uiPriority w:val="99"/>
    <w:rPr>
      <w:rFonts w:ascii="Arial" w:hAnsi="Arial" w:eastAsia="黑体" w:cs="Times New Roman"/>
      <w:kern w:val="2"/>
      <w:sz w:val="21"/>
    </w:rPr>
  </w:style>
  <w:style w:type="paragraph" w:customStyle="1" w:styleId="89">
    <w:name w:val="表格文字"/>
    <w:basedOn w:val="28"/>
    <w:next w:val="18"/>
    <w:qFormat/>
    <w:uiPriority w:val="99"/>
    <w:pPr>
      <w:adjustRightInd/>
      <w:ind w:firstLine="200"/>
    </w:pPr>
    <w:rPr>
      <w:rFonts w:ascii="Arial" w:hAnsi="Arial"/>
      <w:spacing w:val="-5"/>
      <w:kern w:val="0"/>
      <w:szCs w:val="20"/>
    </w:rPr>
  </w:style>
  <w:style w:type="character" w:customStyle="1" w:styleId="90">
    <w:name w:val="Body Text Indent Char"/>
    <w:basedOn w:val="62"/>
    <w:link w:val="28"/>
    <w:qFormat/>
    <w:locked/>
    <w:uiPriority w:val="99"/>
    <w:rPr>
      <w:rFonts w:ascii="宋体" w:eastAsia="宋体" w:cs="Times New Roman"/>
      <w:kern w:val="2"/>
      <w:sz w:val="24"/>
    </w:rPr>
  </w:style>
  <w:style w:type="character" w:customStyle="1" w:styleId="91">
    <w:name w:val="Body Text Char"/>
    <w:basedOn w:val="62"/>
    <w:link w:val="18"/>
    <w:qFormat/>
    <w:locked/>
    <w:uiPriority w:val="99"/>
    <w:rPr>
      <w:rFonts w:ascii="宋体" w:hAnsi="Arial" w:eastAsia="宋体" w:cs="Times New Roman"/>
      <w:snapToGrid w:val="0"/>
      <w:kern w:val="2"/>
      <w:sz w:val="21"/>
      <w:lang w:val="zh-CN" w:eastAsia="zh-CN"/>
    </w:rPr>
  </w:style>
  <w:style w:type="character" w:customStyle="1" w:styleId="92">
    <w:name w:val="Body Text First Indent Char"/>
    <w:basedOn w:val="91"/>
    <w:link w:val="17"/>
    <w:qFormat/>
    <w:locked/>
    <w:uiPriority w:val="99"/>
    <w:rPr>
      <w:sz w:val="24"/>
    </w:rPr>
  </w:style>
  <w:style w:type="character" w:customStyle="1" w:styleId="93">
    <w:name w:val="Document Map Char"/>
    <w:basedOn w:val="62"/>
    <w:link w:val="24"/>
    <w:qFormat/>
    <w:locked/>
    <w:uiPriority w:val="99"/>
    <w:rPr>
      <w:rFonts w:eastAsia="宋体" w:cs="Times New Roman"/>
      <w:kern w:val="2"/>
      <w:sz w:val="24"/>
      <w:lang w:val="en-US" w:eastAsia="zh-CN"/>
    </w:rPr>
  </w:style>
  <w:style w:type="character" w:customStyle="1" w:styleId="94">
    <w:name w:val="Comment Text Char"/>
    <w:basedOn w:val="62"/>
    <w:link w:val="15"/>
    <w:qFormat/>
    <w:locked/>
    <w:uiPriority w:val="99"/>
    <w:rPr>
      <w:rFonts w:ascii="宋体" w:hAnsi="宋体" w:eastAsia="宋体" w:cs="Times New Roman"/>
      <w:kern w:val="2"/>
      <w:sz w:val="24"/>
      <w:lang w:val="en-US" w:eastAsia="zh-CN"/>
    </w:rPr>
  </w:style>
  <w:style w:type="character" w:customStyle="1" w:styleId="95">
    <w:name w:val="Salutation Char"/>
    <w:basedOn w:val="62"/>
    <w:link w:val="25"/>
    <w:qFormat/>
    <w:locked/>
    <w:uiPriority w:val="99"/>
    <w:rPr>
      <w:rFonts w:ascii="仿宋_GB2312" w:eastAsia="仿宋_GB2312" w:cs="Times New Roman"/>
      <w:kern w:val="2"/>
      <w:sz w:val="28"/>
    </w:rPr>
  </w:style>
  <w:style w:type="character" w:customStyle="1" w:styleId="96">
    <w:name w:val="Body Text 3 Char"/>
    <w:basedOn w:val="62"/>
    <w:link w:val="26"/>
    <w:qFormat/>
    <w:locked/>
    <w:uiPriority w:val="99"/>
    <w:rPr>
      <w:rFonts w:cs="Times New Roman"/>
      <w:kern w:val="2"/>
      <w:sz w:val="21"/>
    </w:rPr>
  </w:style>
  <w:style w:type="character" w:customStyle="1" w:styleId="97">
    <w:name w:val="HTML Address Char"/>
    <w:basedOn w:val="62"/>
    <w:link w:val="33"/>
    <w:qFormat/>
    <w:locked/>
    <w:uiPriority w:val="99"/>
    <w:rPr>
      <w:rFonts w:ascii="宋体" w:eastAsia="宋体" w:cs="Times New Roman"/>
      <w:i/>
      <w:sz w:val="24"/>
    </w:rPr>
  </w:style>
  <w:style w:type="character" w:customStyle="1" w:styleId="98">
    <w:name w:val="Plain Text Char"/>
    <w:basedOn w:val="62"/>
    <w:link w:val="36"/>
    <w:qFormat/>
    <w:locked/>
    <w:uiPriority w:val="99"/>
    <w:rPr>
      <w:rFonts w:ascii="宋体" w:hAnsi="Courier New" w:eastAsia="宋体" w:cs="Times New Roman"/>
      <w:snapToGrid w:val="0"/>
      <w:kern w:val="2"/>
      <w:sz w:val="21"/>
      <w:lang w:val="en-US" w:eastAsia="zh-CN"/>
    </w:rPr>
  </w:style>
  <w:style w:type="character" w:customStyle="1" w:styleId="99">
    <w:name w:val="Date Char"/>
    <w:basedOn w:val="62"/>
    <w:link w:val="39"/>
    <w:qFormat/>
    <w:locked/>
    <w:uiPriority w:val="99"/>
    <w:rPr>
      <w:rFonts w:ascii="宋体" w:cs="Times New Roman"/>
      <w:kern w:val="2"/>
      <w:sz w:val="21"/>
      <w:lang w:val="zh-CN"/>
    </w:rPr>
  </w:style>
  <w:style w:type="character" w:customStyle="1" w:styleId="100">
    <w:name w:val="Body Text Indent 2 Char"/>
    <w:basedOn w:val="62"/>
    <w:link w:val="40"/>
    <w:qFormat/>
    <w:locked/>
    <w:uiPriority w:val="99"/>
    <w:rPr>
      <w:rFonts w:ascii="宋体" w:cs="Times New Roman"/>
      <w:sz w:val="28"/>
    </w:rPr>
  </w:style>
  <w:style w:type="character" w:customStyle="1" w:styleId="101">
    <w:name w:val="Endnote Text Char"/>
    <w:basedOn w:val="62"/>
    <w:link w:val="41"/>
    <w:qFormat/>
    <w:locked/>
    <w:uiPriority w:val="99"/>
    <w:rPr>
      <w:rFonts w:cs="Times New Roman"/>
      <w:kern w:val="2"/>
      <w:sz w:val="24"/>
      <w:lang w:val="zh-CN"/>
    </w:rPr>
  </w:style>
  <w:style w:type="character" w:customStyle="1" w:styleId="102">
    <w:name w:val="Balloon Text Char"/>
    <w:basedOn w:val="62"/>
    <w:link w:val="42"/>
    <w:qFormat/>
    <w:locked/>
    <w:uiPriority w:val="99"/>
    <w:rPr>
      <w:rFonts w:eastAsia="宋体" w:cs="Times New Roman"/>
      <w:kern w:val="2"/>
      <w:sz w:val="18"/>
      <w:lang w:val="en-US" w:eastAsia="zh-CN"/>
    </w:rPr>
  </w:style>
  <w:style w:type="character" w:customStyle="1" w:styleId="103">
    <w:name w:val="Footer Char"/>
    <w:basedOn w:val="62"/>
    <w:link w:val="2"/>
    <w:qFormat/>
    <w:locked/>
    <w:uiPriority w:val="99"/>
    <w:rPr>
      <w:rFonts w:eastAsia="宋体" w:cs="Times New Roman"/>
      <w:kern w:val="2"/>
      <w:sz w:val="18"/>
      <w:lang w:val="en-US" w:eastAsia="zh-CN"/>
    </w:rPr>
  </w:style>
  <w:style w:type="character" w:customStyle="1" w:styleId="104">
    <w:name w:val="Header Char"/>
    <w:basedOn w:val="62"/>
    <w:link w:val="3"/>
    <w:qFormat/>
    <w:locked/>
    <w:uiPriority w:val="99"/>
    <w:rPr>
      <w:rFonts w:eastAsia="宋体" w:cs="Times New Roman"/>
      <w:kern w:val="2"/>
      <w:sz w:val="18"/>
      <w:lang w:val="en-US" w:eastAsia="zh-CN"/>
    </w:rPr>
  </w:style>
  <w:style w:type="character" w:customStyle="1" w:styleId="105">
    <w:name w:val="Signature Char"/>
    <w:basedOn w:val="62"/>
    <w:link w:val="44"/>
    <w:qFormat/>
    <w:locked/>
    <w:uiPriority w:val="99"/>
    <w:rPr>
      <w:rFonts w:eastAsia="仿宋_GB2312" w:cs="Times New Roman"/>
      <w:sz w:val="24"/>
    </w:rPr>
  </w:style>
  <w:style w:type="character" w:customStyle="1" w:styleId="106">
    <w:name w:val="Subtitle Char"/>
    <w:basedOn w:val="62"/>
    <w:link w:val="49"/>
    <w:qFormat/>
    <w:locked/>
    <w:uiPriority w:val="99"/>
    <w:rPr>
      <w:rFonts w:ascii="Arial" w:hAnsi="Arial" w:eastAsia="隶书" w:cs="Times New Roman"/>
      <w:b/>
      <w:kern w:val="28"/>
      <w:sz w:val="32"/>
      <w:lang w:val="en-US" w:eastAsia="zh-CN"/>
    </w:rPr>
  </w:style>
  <w:style w:type="character" w:customStyle="1" w:styleId="107">
    <w:name w:val="Footnote Text Char"/>
    <w:basedOn w:val="62"/>
    <w:link w:val="52"/>
    <w:qFormat/>
    <w:locked/>
    <w:uiPriority w:val="99"/>
    <w:rPr>
      <w:rFonts w:cs="Times New Roman"/>
      <w:color w:val="0000FF"/>
      <w:sz w:val="21"/>
    </w:rPr>
  </w:style>
  <w:style w:type="character" w:customStyle="1" w:styleId="108">
    <w:name w:val="Body Text Indent 3 Char"/>
    <w:basedOn w:val="62"/>
    <w:link w:val="55"/>
    <w:qFormat/>
    <w:locked/>
    <w:uiPriority w:val="99"/>
    <w:rPr>
      <w:rFonts w:cs="Times New Roman"/>
      <w:kern w:val="2"/>
      <w:sz w:val="24"/>
    </w:rPr>
  </w:style>
  <w:style w:type="character" w:customStyle="1" w:styleId="109">
    <w:name w:val="Body Text 2 Char"/>
    <w:basedOn w:val="62"/>
    <w:link w:val="58"/>
    <w:qFormat/>
    <w:locked/>
    <w:uiPriority w:val="99"/>
    <w:rPr>
      <w:rFonts w:cs="Times New Roman"/>
      <w:kern w:val="2"/>
      <w:sz w:val="24"/>
    </w:rPr>
  </w:style>
  <w:style w:type="character" w:customStyle="1" w:styleId="110">
    <w:name w:val="HTML Preformatted Char"/>
    <w:basedOn w:val="62"/>
    <w:link w:val="59"/>
    <w:qFormat/>
    <w:locked/>
    <w:uiPriority w:val="99"/>
    <w:rPr>
      <w:rFonts w:ascii="黑体" w:hAnsi="Courier New" w:eastAsia="黑体" w:cs="Times New Roman"/>
    </w:rPr>
  </w:style>
  <w:style w:type="character" w:customStyle="1" w:styleId="111">
    <w:name w:val="Title Char"/>
    <w:basedOn w:val="62"/>
    <w:link w:val="61"/>
    <w:qFormat/>
    <w:locked/>
    <w:uiPriority w:val="99"/>
    <w:rPr>
      <w:rFonts w:cs="Times New Roman"/>
      <w:b/>
      <w:sz w:val="24"/>
      <w:lang w:val="en-GB"/>
    </w:rPr>
  </w:style>
  <w:style w:type="character" w:customStyle="1" w:styleId="112">
    <w:name w:val="Comment Subject Char"/>
    <w:basedOn w:val="94"/>
    <w:link w:val="14"/>
    <w:qFormat/>
    <w:locked/>
    <w:uiPriority w:val="99"/>
    <w:rPr>
      <w:b/>
    </w:rPr>
  </w:style>
  <w:style w:type="character" w:customStyle="1" w:styleId="113">
    <w:name w:val="Body Text First Indent 2 Char"/>
    <w:basedOn w:val="90"/>
    <w:link w:val="43"/>
    <w:qFormat/>
    <w:locked/>
    <w:uiPriority w:val="99"/>
  </w:style>
  <w:style w:type="character" w:customStyle="1" w:styleId="114">
    <w:name w:val="表格非标题文字 Char"/>
    <w:link w:val="115"/>
    <w:qFormat/>
    <w:locked/>
    <w:uiPriority w:val="99"/>
    <w:rPr>
      <w:rFonts w:ascii="Futura Bk" w:hAnsi="Futura Bk"/>
      <w:kern w:val="2"/>
      <w:sz w:val="21"/>
      <w:lang w:val="en-US" w:eastAsia="zh-CN"/>
    </w:rPr>
  </w:style>
  <w:style w:type="paragraph" w:customStyle="1" w:styleId="115">
    <w:name w:val="表格非标题文字"/>
    <w:link w:val="114"/>
    <w:qFormat/>
    <w:uiPriority w:val="99"/>
    <w:pPr>
      <w:snapToGrid w:val="0"/>
      <w:spacing w:before="80" w:after="40"/>
    </w:pPr>
    <w:rPr>
      <w:rFonts w:ascii="Futura Bk" w:hAnsi="Futura Bk" w:eastAsia="宋体" w:cs="Times New Roman"/>
      <w:kern w:val="2"/>
      <w:sz w:val="18"/>
      <w:szCs w:val="21"/>
      <w:lang w:val="en-US" w:eastAsia="zh-CN" w:bidi="ar-SA"/>
    </w:rPr>
  </w:style>
  <w:style w:type="character" w:customStyle="1" w:styleId="116">
    <w:name w:val="*正文 Char"/>
    <w:link w:val="117"/>
    <w:qFormat/>
    <w:locked/>
    <w:uiPriority w:val="99"/>
    <w:rPr>
      <w:rFonts w:ascii="宋体" w:eastAsia="宋体"/>
      <w:sz w:val="24"/>
    </w:rPr>
  </w:style>
  <w:style w:type="paragraph" w:customStyle="1" w:styleId="117">
    <w:name w:val="*正文"/>
    <w:basedOn w:val="1"/>
    <w:link w:val="116"/>
    <w:qFormat/>
    <w:uiPriority w:val="99"/>
    <w:pPr>
      <w:snapToGrid w:val="0"/>
      <w:spacing w:line="360" w:lineRule="auto"/>
      <w:ind w:firstLine="482"/>
      <w:jc w:val="left"/>
    </w:pPr>
    <w:rPr>
      <w:rFonts w:ascii="宋体"/>
      <w:kern w:val="0"/>
      <w:sz w:val="24"/>
      <w:szCs w:val="20"/>
    </w:rPr>
  </w:style>
  <w:style w:type="character" w:customStyle="1" w:styleId="118">
    <w:name w:val="Char Char71"/>
    <w:semiHidden/>
    <w:qFormat/>
    <w:uiPriority w:val="99"/>
    <w:rPr>
      <w:rFonts w:eastAsia="宋体"/>
      <w:kern w:val="2"/>
      <w:sz w:val="24"/>
      <w:lang w:val="en-US" w:eastAsia="zh-CN"/>
    </w:rPr>
  </w:style>
  <w:style w:type="character" w:customStyle="1" w:styleId="119">
    <w:name w:val="Char Char6"/>
    <w:qFormat/>
    <w:uiPriority w:val="99"/>
    <w:rPr>
      <w:rFonts w:eastAsia="宋体"/>
      <w:kern w:val="2"/>
      <w:sz w:val="24"/>
      <w:lang w:val="en-US" w:eastAsia="zh-CN"/>
    </w:rPr>
  </w:style>
  <w:style w:type="character" w:customStyle="1" w:styleId="120">
    <w:name w:val="正文缩进 Char"/>
    <w:qFormat/>
    <w:uiPriority w:val="99"/>
    <w:rPr>
      <w:rFonts w:eastAsia="宋体"/>
      <w:kern w:val="2"/>
      <w:sz w:val="21"/>
      <w:lang w:val="en-US" w:eastAsia="zh-CN"/>
    </w:rPr>
  </w:style>
  <w:style w:type="character" w:customStyle="1" w:styleId="121">
    <w:name w:val="正文首行缩进 Char1"/>
    <w:qFormat/>
    <w:uiPriority w:val="99"/>
    <w:rPr>
      <w:rFonts w:ascii="宋体" w:hAnsi="Times New Roman" w:eastAsia="宋体"/>
      <w:snapToGrid w:val="0"/>
      <w:kern w:val="2"/>
      <w:sz w:val="21"/>
      <w:lang w:val="zh-CN"/>
    </w:rPr>
  </w:style>
  <w:style w:type="character" w:customStyle="1" w:styleId="122">
    <w:name w:val="Char Char28"/>
    <w:qFormat/>
    <w:uiPriority w:val="99"/>
    <w:rPr>
      <w:rFonts w:ascii="仿宋_GB2312" w:hAnsi="仿宋_GB2312" w:eastAsia="仿宋_GB2312"/>
      <w:kern w:val="1"/>
      <w:sz w:val="28"/>
    </w:rPr>
  </w:style>
  <w:style w:type="character" w:customStyle="1" w:styleId="123">
    <w:name w:val="标题 3 Char1"/>
    <w:qFormat/>
    <w:uiPriority w:val="99"/>
    <w:rPr>
      <w:rFonts w:ascii="华文中宋" w:hAnsi="华文中宋" w:eastAsia="华文中宋"/>
      <w:b/>
      <w:kern w:val="2"/>
      <w:sz w:val="32"/>
      <w:lang w:val="en-US" w:eastAsia="zh-CN"/>
    </w:rPr>
  </w:style>
  <w:style w:type="character" w:customStyle="1" w:styleId="124">
    <w:name w:val="U_正文 Char"/>
    <w:link w:val="125"/>
    <w:qFormat/>
    <w:locked/>
    <w:uiPriority w:val="99"/>
    <w:rPr>
      <w:sz w:val="24"/>
    </w:rPr>
  </w:style>
  <w:style w:type="paragraph" w:customStyle="1" w:styleId="125">
    <w:name w:val="U_正文"/>
    <w:basedOn w:val="1"/>
    <w:link w:val="124"/>
    <w:qFormat/>
    <w:uiPriority w:val="99"/>
    <w:pPr>
      <w:adjustRightInd/>
      <w:spacing w:beforeLines="20" w:afterLines="20" w:line="300" w:lineRule="auto"/>
      <w:ind w:firstLine="200" w:firstLineChars="200"/>
    </w:pPr>
    <w:rPr>
      <w:kern w:val="0"/>
      <w:sz w:val="24"/>
      <w:szCs w:val="20"/>
    </w:rPr>
  </w:style>
  <w:style w:type="character" w:customStyle="1" w:styleId="126">
    <w:name w:val="HTML 地址 Char1"/>
    <w:qFormat/>
    <w:uiPriority w:val="99"/>
    <w:rPr>
      <w:rFonts w:ascii="Times New Roman" w:hAnsi="Times New Roman" w:eastAsia="宋体"/>
      <w:i/>
      <w:sz w:val="24"/>
    </w:rPr>
  </w:style>
  <w:style w:type="character" w:customStyle="1" w:styleId="127">
    <w:name w:val="Char Char51"/>
    <w:qFormat/>
    <w:uiPriority w:val="99"/>
    <w:rPr>
      <w:rFonts w:ascii="宋体" w:hAnsi="Courier New" w:eastAsia="宋体"/>
      <w:kern w:val="2"/>
      <w:sz w:val="21"/>
      <w:lang w:val="en-US" w:eastAsia="zh-CN"/>
    </w:rPr>
  </w:style>
  <w:style w:type="character" w:customStyle="1" w:styleId="128">
    <w:name w:val="表正文 Char"/>
    <w:qFormat/>
    <w:uiPriority w:val="99"/>
    <w:rPr>
      <w:rFonts w:ascii="宋体" w:eastAsia="宋体"/>
      <w:snapToGrid w:val="0"/>
      <w:color w:val="000000"/>
      <w:kern w:val="28"/>
      <w:sz w:val="28"/>
      <w:lang w:val="en-US" w:eastAsia="zh-CN"/>
    </w:rPr>
  </w:style>
  <w:style w:type="character" w:customStyle="1" w:styleId="129">
    <w:name w:val="Char Char34"/>
    <w:qFormat/>
    <w:uiPriority w:val="99"/>
    <w:rPr>
      <w:b/>
      <w:kern w:val="1"/>
      <w:sz w:val="28"/>
    </w:rPr>
  </w:style>
  <w:style w:type="character" w:customStyle="1" w:styleId="130">
    <w:name w:val="Normal Indent Char"/>
    <w:qFormat/>
    <w:locked/>
    <w:uiPriority w:val="99"/>
    <w:rPr>
      <w:rFonts w:ascii="Calibri" w:hAnsi="Calibri" w:eastAsia="宋体"/>
      <w:snapToGrid w:val="0"/>
      <w:kern w:val="2"/>
      <w:sz w:val="22"/>
      <w:lang w:val="en-US" w:eastAsia="zh-CN"/>
    </w:rPr>
  </w:style>
  <w:style w:type="character" w:customStyle="1" w:styleId="131">
    <w:name w:val="哈哈正文 Char"/>
    <w:link w:val="132"/>
    <w:qFormat/>
    <w:locked/>
    <w:uiPriority w:val="99"/>
    <w:rPr>
      <w:rFonts w:ascii="宋体" w:hAnsi="宋体" w:eastAsia="宋体"/>
      <w:kern w:val="2"/>
      <w:sz w:val="24"/>
    </w:rPr>
  </w:style>
  <w:style w:type="paragraph" w:customStyle="1" w:styleId="132">
    <w:name w:val="哈哈正文"/>
    <w:basedOn w:val="1"/>
    <w:link w:val="131"/>
    <w:qFormat/>
    <w:uiPriority w:val="99"/>
    <w:pPr>
      <w:adjustRightInd/>
      <w:spacing w:line="360" w:lineRule="auto"/>
      <w:ind w:firstLine="200" w:firstLineChars="200"/>
    </w:pPr>
    <w:rPr>
      <w:rFonts w:ascii="宋体" w:hAnsi="宋体"/>
      <w:sz w:val="24"/>
      <w:szCs w:val="20"/>
    </w:rPr>
  </w:style>
  <w:style w:type="character" w:customStyle="1" w:styleId="133">
    <w:name w:val="未处理的提及1"/>
    <w:qFormat/>
    <w:uiPriority w:val="99"/>
    <w:rPr>
      <w:color w:val="808080"/>
      <w:shd w:val="clear" w:color="auto" w:fill="E6E6E6"/>
    </w:rPr>
  </w:style>
  <w:style w:type="character" w:customStyle="1" w:styleId="134">
    <w:name w:val="txt"/>
    <w:qFormat/>
    <w:uiPriority w:val="99"/>
    <w:rPr>
      <w:rFonts w:ascii="仿宋_GB2312" w:eastAsia="微软雅黑"/>
      <w:b/>
      <w:kern w:val="2"/>
      <w:sz w:val="32"/>
      <w:lang w:val="en-US" w:eastAsia="zh-CN"/>
    </w:rPr>
  </w:style>
  <w:style w:type="character" w:customStyle="1" w:styleId="135">
    <w:name w:val="二级标题 Char Char"/>
    <w:qFormat/>
    <w:uiPriority w:val="99"/>
    <w:rPr>
      <w:rFonts w:ascii="宋体" w:hAnsi="宋体" w:eastAsia="宋体"/>
      <w:b/>
      <w:snapToGrid w:val="0"/>
      <w:kern w:val="2"/>
      <w:sz w:val="24"/>
      <w:lang w:val="en-US" w:eastAsia="zh-CN"/>
    </w:rPr>
  </w:style>
  <w:style w:type="character" w:customStyle="1" w:styleId="136">
    <w:name w:val="Char Char32"/>
    <w:qFormat/>
    <w:uiPriority w:val="99"/>
    <w:rPr>
      <w:b/>
      <w:kern w:val="1"/>
      <w:sz w:val="24"/>
    </w:rPr>
  </w:style>
  <w:style w:type="character" w:customStyle="1" w:styleId="137">
    <w:name w:val="PI Char1"/>
    <w:qFormat/>
    <w:uiPriority w:val="99"/>
    <w:rPr>
      <w:rFonts w:ascii="宋体" w:eastAsia="宋体"/>
      <w:kern w:val="2"/>
      <w:sz w:val="24"/>
    </w:rPr>
  </w:style>
  <w:style w:type="character" w:customStyle="1" w:styleId="138">
    <w:name w:val="tw4winTerm"/>
    <w:qFormat/>
    <w:uiPriority w:val="99"/>
    <w:rPr>
      <w:color w:val="0000FF"/>
    </w:rPr>
  </w:style>
  <w:style w:type="character" w:customStyle="1" w:styleId="139">
    <w:name w:val="普通文字 Char Char1"/>
    <w:qFormat/>
    <w:uiPriority w:val="99"/>
    <w:rPr>
      <w:rFonts w:ascii="宋体" w:hAnsi="Courier New"/>
      <w:kern w:val="2"/>
      <w:sz w:val="21"/>
    </w:rPr>
  </w:style>
  <w:style w:type="character" w:customStyle="1" w:styleId="140">
    <w:name w:val="Char Char101"/>
    <w:qFormat/>
    <w:uiPriority w:val="99"/>
    <w:rPr>
      <w:rFonts w:ascii="宋体" w:eastAsia="宋体"/>
      <w:kern w:val="2"/>
      <w:sz w:val="24"/>
      <w:lang w:val="en-US" w:eastAsia="zh-CN"/>
    </w:rPr>
  </w:style>
  <w:style w:type="character" w:customStyle="1" w:styleId="141">
    <w:name w:val="标题 4 Char"/>
    <w:qFormat/>
    <w:uiPriority w:val="99"/>
    <w:rPr>
      <w:rFonts w:ascii="Arial" w:hAnsi="Arial" w:eastAsia="黑体"/>
      <w:b/>
      <w:kern w:val="2"/>
      <w:sz w:val="28"/>
    </w:rPr>
  </w:style>
  <w:style w:type="character" w:customStyle="1" w:styleId="142">
    <w:name w:val="链接"/>
    <w:qFormat/>
    <w:uiPriority w:val="99"/>
    <w:rPr>
      <w:color w:val="0000FF"/>
      <w:sz w:val="21"/>
      <w:u w:val="single"/>
    </w:rPr>
  </w:style>
  <w:style w:type="character" w:customStyle="1" w:styleId="143">
    <w:name w:val="h4 Char"/>
    <w:qFormat/>
    <w:uiPriority w:val="99"/>
    <w:rPr>
      <w:rFonts w:ascii="Arial" w:hAnsi="Arial" w:eastAsia="黑体"/>
      <w:b/>
      <w:kern w:val="2"/>
      <w:sz w:val="28"/>
      <w:lang w:val="zh-CN" w:eastAsia="zh-CN"/>
    </w:rPr>
  </w:style>
  <w:style w:type="character" w:customStyle="1" w:styleId="144">
    <w:name w:val="5正文 Char"/>
    <w:link w:val="145"/>
    <w:qFormat/>
    <w:locked/>
    <w:uiPriority w:val="99"/>
    <w:rPr>
      <w:rFonts w:ascii="仿宋_GB2312" w:hAnsi="微软雅黑" w:eastAsia="仿宋_GB2312"/>
      <w:sz w:val="21"/>
    </w:rPr>
  </w:style>
  <w:style w:type="paragraph" w:customStyle="1" w:styleId="145">
    <w:name w:val="5正文"/>
    <w:basedOn w:val="1"/>
    <w:link w:val="144"/>
    <w:qFormat/>
    <w:uiPriority w:val="99"/>
    <w:pPr>
      <w:adjustRightInd/>
      <w:spacing w:line="360" w:lineRule="auto"/>
      <w:ind w:firstLine="566" w:firstLineChars="202"/>
      <w:jc w:val="left"/>
    </w:pPr>
    <w:rPr>
      <w:rFonts w:ascii="仿宋_GB2312" w:hAnsi="微软雅黑" w:eastAsia="仿宋_GB2312"/>
      <w:kern w:val="0"/>
      <w:szCs w:val="20"/>
    </w:rPr>
  </w:style>
  <w:style w:type="character" w:customStyle="1" w:styleId="146">
    <w:name w:val="标题 3 字符"/>
    <w:qFormat/>
    <w:uiPriority w:val="99"/>
    <w:rPr>
      <w:b/>
      <w:kern w:val="2"/>
      <w:sz w:val="32"/>
    </w:rPr>
  </w:style>
  <w:style w:type="character" w:customStyle="1" w:styleId="147">
    <w:name w:val="样式6 Char"/>
    <w:qFormat/>
    <w:uiPriority w:val="99"/>
    <w:rPr>
      <w:rFonts w:ascii="仿宋_GB2312" w:hAnsi="宋体" w:eastAsia="仿宋_GB2312"/>
      <w:b/>
      <w:kern w:val="2"/>
      <w:sz w:val="24"/>
      <w:lang w:val="en-US" w:eastAsia="zh-CN"/>
    </w:rPr>
  </w:style>
  <w:style w:type="character" w:customStyle="1" w:styleId="148">
    <w:name w:val="Char Char14"/>
    <w:qFormat/>
    <w:uiPriority w:val="99"/>
    <w:rPr>
      <w:rFonts w:ascii="黑体" w:hAnsi="黑体" w:eastAsia="黑体"/>
    </w:rPr>
  </w:style>
  <w:style w:type="character" w:customStyle="1" w:styleId="149">
    <w:name w:val="Heading 2 Hidden Char"/>
    <w:qFormat/>
    <w:uiPriority w:val="99"/>
    <w:rPr>
      <w:rFonts w:ascii="仿宋_GB2312" w:eastAsia="仿宋_GB2312"/>
      <w:b/>
      <w:kern w:val="2"/>
      <w:sz w:val="24"/>
      <w:lang w:val="zh-CN" w:eastAsia="zh-CN"/>
    </w:rPr>
  </w:style>
  <w:style w:type="character" w:customStyle="1" w:styleId="150">
    <w:name w:val="font11"/>
    <w:qFormat/>
    <w:uiPriority w:val="99"/>
    <w:rPr>
      <w:rFonts w:ascii="Times New Roman" w:hAnsi="Times New Roman"/>
      <w:color w:val="000000"/>
      <w:sz w:val="22"/>
      <w:u w:val="none"/>
    </w:rPr>
  </w:style>
  <w:style w:type="character" w:customStyle="1" w:styleId="151">
    <w:name w:val="表正文 Char1"/>
    <w:qFormat/>
    <w:uiPriority w:val="99"/>
    <w:rPr>
      <w:rFonts w:ascii="宋体" w:eastAsia="宋体"/>
      <w:snapToGrid w:val="0"/>
      <w:color w:val="000000"/>
      <w:kern w:val="28"/>
      <w:sz w:val="28"/>
    </w:rPr>
  </w:style>
  <w:style w:type="character" w:customStyle="1" w:styleId="152">
    <w:name w:val="blue1"/>
    <w:basedOn w:val="62"/>
    <w:qFormat/>
    <w:uiPriority w:val="99"/>
    <w:rPr>
      <w:rFonts w:ascii="Arial" w:hAnsi="Arial" w:eastAsia="黑体" w:cs="Arial"/>
      <w:snapToGrid w:val="0"/>
      <w:kern w:val="0"/>
      <w:sz w:val="21"/>
      <w:szCs w:val="21"/>
    </w:rPr>
  </w:style>
  <w:style w:type="character" w:customStyle="1" w:styleId="153">
    <w:name w:val="标书1 Char"/>
    <w:qFormat/>
    <w:uiPriority w:val="99"/>
    <w:rPr>
      <w:rFonts w:eastAsia="宋体"/>
      <w:b/>
      <w:kern w:val="44"/>
      <w:sz w:val="44"/>
      <w:lang w:val="en-US" w:eastAsia="zh-CN"/>
    </w:rPr>
  </w:style>
  <w:style w:type="character" w:customStyle="1" w:styleId="154">
    <w:name w:val="样式5 Char"/>
    <w:qFormat/>
    <w:uiPriority w:val="99"/>
    <w:rPr>
      <w:rFonts w:ascii="仿宋_GB2312" w:hAnsi="仿宋" w:eastAsia="仿宋_GB2312"/>
      <w:kern w:val="2"/>
      <w:sz w:val="24"/>
    </w:rPr>
  </w:style>
  <w:style w:type="character" w:customStyle="1" w:styleId="155">
    <w:name w:val="样式4 Char"/>
    <w:qFormat/>
    <w:uiPriority w:val="99"/>
    <w:rPr>
      <w:rFonts w:ascii="仿宋_GB2312" w:hAnsi="仿宋" w:eastAsia="仿宋_GB2312"/>
      <w:b/>
      <w:kern w:val="2"/>
      <w:sz w:val="32"/>
    </w:rPr>
  </w:style>
  <w:style w:type="character" w:customStyle="1" w:styleId="156">
    <w:name w:val="插图说明 Char"/>
    <w:qFormat/>
    <w:uiPriority w:val="99"/>
    <w:rPr>
      <w:rFonts w:eastAsia="黑体"/>
      <w:sz w:val="24"/>
      <w:lang w:val="en-US" w:eastAsia="zh-CN"/>
    </w:rPr>
  </w:style>
  <w:style w:type="character" w:customStyle="1" w:styleId="157">
    <w:name w:val="正文2 Char Char"/>
    <w:link w:val="158"/>
    <w:qFormat/>
    <w:locked/>
    <w:uiPriority w:val="99"/>
    <w:rPr>
      <w:rFonts w:eastAsia="宋体"/>
      <w:kern w:val="2"/>
      <w:sz w:val="24"/>
      <w:lang w:val="en-US" w:eastAsia="zh-CN"/>
    </w:rPr>
  </w:style>
  <w:style w:type="paragraph" w:customStyle="1" w:styleId="158">
    <w:name w:val="正文2"/>
    <w:basedOn w:val="1"/>
    <w:link w:val="157"/>
    <w:qFormat/>
    <w:uiPriority w:val="99"/>
    <w:pPr>
      <w:spacing w:before="156" w:line="360" w:lineRule="auto"/>
      <w:ind w:firstLine="510" w:firstLineChars="200"/>
    </w:pPr>
    <w:rPr>
      <w:sz w:val="24"/>
      <w:szCs w:val="20"/>
    </w:rPr>
  </w:style>
  <w:style w:type="character" w:customStyle="1" w:styleId="159">
    <w:name w:val="Char Char24"/>
    <w:qFormat/>
    <w:uiPriority w:val="99"/>
    <w:rPr>
      <w:kern w:val="1"/>
      <w:sz w:val="21"/>
    </w:rPr>
  </w:style>
  <w:style w:type="character" w:customStyle="1" w:styleId="160">
    <w:name w:val="普通文字 Char1 Char"/>
    <w:qFormat/>
    <w:uiPriority w:val="99"/>
    <w:rPr>
      <w:rFonts w:ascii="宋体" w:hAnsi="Courier New" w:eastAsia="宋体"/>
      <w:kern w:val="2"/>
      <w:sz w:val="24"/>
      <w:lang w:val="en-US" w:eastAsia="zh-CN"/>
    </w:rPr>
  </w:style>
  <w:style w:type="character" w:customStyle="1" w:styleId="161">
    <w:name w:val="h3 Char1"/>
    <w:qFormat/>
    <w:uiPriority w:val="99"/>
    <w:rPr>
      <w:rFonts w:eastAsia="宋体"/>
      <w:b/>
      <w:kern w:val="2"/>
      <w:sz w:val="32"/>
    </w:rPr>
  </w:style>
  <w:style w:type="character" w:customStyle="1" w:styleId="162">
    <w:name w:val="标题 Char1"/>
    <w:qFormat/>
    <w:uiPriority w:val="99"/>
    <w:rPr>
      <w:rFonts w:ascii="Cambria" w:hAnsi="Cambria" w:eastAsia="宋体"/>
      <w:b/>
      <w:sz w:val="32"/>
    </w:rPr>
  </w:style>
  <w:style w:type="character" w:customStyle="1" w:styleId="163">
    <w:name w:val="gf正文1 Char"/>
    <w:qFormat/>
    <w:uiPriority w:val="99"/>
    <w:rPr>
      <w:rFonts w:ascii="宋体" w:hAnsi="宋体" w:eastAsia="宋体"/>
      <w:kern w:val="2"/>
      <w:sz w:val="24"/>
      <w:lang w:val="en-US" w:eastAsia="zh-CN"/>
    </w:rPr>
  </w:style>
  <w:style w:type="character" w:customStyle="1" w:styleId="164">
    <w:name w:val="正文文本缩进 Char1"/>
    <w:qFormat/>
    <w:uiPriority w:val="99"/>
    <w:rPr>
      <w:rFonts w:ascii="Calibri" w:hAnsi="Calibri"/>
      <w:sz w:val="28"/>
    </w:rPr>
  </w:style>
  <w:style w:type="character" w:customStyle="1" w:styleId="165">
    <w:name w:val="No Spacing Char"/>
    <w:link w:val="166"/>
    <w:qFormat/>
    <w:locked/>
    <w:uiPriority w:val="99"/>
    <w:rPr>
      <w:sz w:val="22"/>
      <w:lang w:val="en-US" w:eastAsia="zh-CN"/>
    </w:rPr>
  </w:style>
  <w:style w:type="paragraph" w:customStyle="1" w:styleId="166">
    <w:name w:val="无间隔1"/>
    <w:link w:val="165"/>
    <w:qFormat/>
    <w:uiPriority w:val="99"/>
    <w:rPr>
      <w:rFonts w:ascii="Times New Roman" w:hAnsi="Times New Roman" w:eastAsia="宋体" w:cs="Times New Roman"/>
      <w:kern w:val="0"/>
      <w:sz w:val="22"/>
      <w:szCs w:val="22"/>
      <w:lang w:val="en-US" w:eastAsia="zh-CN" w:bidi="ar-SA"/>
    </w:rPr>
  </w:style>
  <w:style w:type="character" w:customStyle="1" w:styleId="167">
    <w:name w:val="样式7 Char"/>
    <w:qFormat/>
    <w:uiPriority w:val="99"/>
    <w:rPr>
      <w:rFonts w:ascii="仿宋_GB2312" w:hAnsi="仿宋" w:eastAsia="仿宋_GB2312"/>
      <w:b/>
      <w:kern w:val="2"/>
      <w:sz w:val="24"/>
    </w:rPr>
  </w:style>
  <w:style w:type="character" w:customStyle="1" w:styleId="168">
    <w:name w:val="font12gray1"/>
    <w:qFormat/>
    <w:uiPriority w:val="99"/>
    <w:rPr>
      <w:rFonts w:ascii="仿宋_GB2312" w:eastAsia="微软雅黑"/>
      <w:b/>
      <w:spacing w:val="300"/>
      <w:kern w:val="2"/>
      <w:sz w:val="18"/>
      <w:lang w:val="en-US" w:eastAsia="zh-CN"/>
    </w:rPr>
  </w:style>
  <w:style w:type="character" w:customStyle="1" w:styleId="169">
    <w:name w:val="Char Char7"/>
    <w:semiHidden/>
    <w:qFormat/>
    <w:uiPriority w:val="99"/>
    <w:rPr>
      <w:rFonts w:eastAsia="宋体"/>
      <w:kern w:val="2"/>
      <w:sz w:val="24"/>
      <w:lang w:val="en-US" w:eastAsia="zh-CN"/>
    </w:rPr>
  </w:style>
  <w:style w:type="character" w:customStyle="1" w:styleId="170">
    <w:name w:val="表名 Char"/>
    <w:qFormat/>
    <w:uiPriority w:val="99"/>
    <w:rPr>
      <w:rFonts w:eastAsia="宋体"/>
      <w:b/>
      <w:kern w:val="2"/>
      <w:sz w:val="24"/>
      <w:lang w:val="en-US" w:eastAsia="zh-CN"/>
    </w:rPr>
  </w:style>
  <w:style w:type="character" w:customStyle="1" w:styleId="171">
    <w:name w:val="font41"/>
    <w:qFormat/>
    <w:uiPriority w:val="99"/>
    <w:rPr>
      <w:rFonts w:ascii="仿宋_GB2312" w:eastAsia="仿宋_GB2312"/>
      <w:color w:val="000000"/>
      <w:sz w:val="22"/>
      <w:u w:val="none"/>
    </w:rPr>
  </w:style>
  <w:style w:type="character" w:customStyle="1" w:styleId="172">
    <w:name w:val="纯文本 Char_0"/>
    <w:link w:val="173"/>
    <w:qFormat/>
    <w:locked/>
    <w:uiPriority w:val="99"/>
    <w:rPr>
      <w:rFonts w:ascii="宋体" w:hAnsi="Courier New"/>
      <w:kern w:val="2"/>
      <w:sz w:val="21"/>
      <w:lang w:val="en-US" w:eastAsia="zh-CN"/>
    </w:rPr>
  </w:style>
  <w:style w:type="paragraph" w:customStyle="1" w:styleId="173">
    <w:name w:val="纯文本_0_0"/>
    <w:basedOn w:val="174"/>
    <w:link w:val="172"/>
    <w:qFormat/>
    <w:uiPriority w:val="99"/>
    <w:rPr>
      <w:rFonts w:ascii="宋体" w:hAnsi="Courier New"/>
      <w:szCs w:val="20"/>
    </w:rPr>
  </w:style>
  <w:style w:type="paragraph" w:customStyle="1" w:styleId="174">
    <w:name w:val="正文_1_0"/>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75">
    <w:name w:val="正文 项目2 Char"/>
    <w:basedOn w:val="176"/>
    <w:qFormat/>
    <w:uiPriority w:val="99"/>
    <w:rPr>
      <w:rFonts w:cs="Times New Roman"/>
      <w:lang w:bidi="ar-SA"/>
    </w:rPr>
  </w:style>
  <w:style w:type="character" w:customStyle="1" w:styleId="176">
    <w:name w:val="正文 项目 Char"/>
    <w:qFormat/>
    <w:uiPriority w:val="99"/>
    <w:rPr>
      <w:rFonts w:ascii="仿宋_GB2312" w:hAnsi="仿宋_GB2312" w:eastAsia="仿宋_GB2312"/>
      <w:kern w:val="2"/>
      <w:sz w:val="24"/>
    </w:rPr>
  </w:style>
  <w:style w:type="character" w:customStyle="1" w:styleId="177">
    <w:name w:val="h Char Char1"/>
    <w:qFormat/>
    <w:uiPriority w:val="99"/>
    <w:rPr>
      <w:rFonts w:eastAsia="宋体"/>
      <w:kern w:val="2"/>
      <w:sz w:val="18"/>
      <w:lang w:val="en-US" w:eastAsia="zh-CN"/>
    </w:rPr>
  </w:style>
  <w:style w:type="character" w:customStyle="1" w:styleId="178">
    <w:name w:val="Char Char27"/>
    <w:qFormat/>
    <w:uiPriority w:val="99"/>
    <w:rPr>
      <w:rFonts w:ascii="宋体" w:hAnsi="宋体" w:eastAsia="宋体"/>
      <w:color w:val="000000"/>
      <w:kern w:val="1"/>
      <w:sz w:val="28"/>
      <w:lang w:val="en-US" w:eastAsia="zh-CN"/>
    </w:rPr>
  </w:style>
  <w:style w:type="character" w:customStyle="1" w:styleId="179">
    <w:name w:val="px14"/>
    <w:qFormat/>
    <w:uiPriority w:val="99"/>
    <w:rPr>
      <w:rFonts w:ascii="仿宋_GB2312" w:eastAsia="微软雅黑"/>
      <w:b/>
      <w:kern w:val="2"/>
      <w:sz w:val="32"/>
      <w:lang w:val="en-US" w:eastAsia="zh-CN"/>
    </w:rPr>
  </w:style>
  <w:style w:type="character" w:customStyle="1" w:styleId="180">
    <w:name w:val="HTML 预设格式 Char1"/>
    <w:qFormat/>
    <w:uiPriority w:val="99"/>
    <w:rPr>
      <w:rFonts w:ascii="Courier New" w:hAnsi="Courier New" w:eastAsia="宋体"/>
      <w:sz w:val="20"/>
    </w:rPr>
  </w:style>
  <w:style w:type="character" w:customStyle="1" w:styleId="181">
    <w:name w:val="普通文字 Char1"/>
    <w:qFormat/>
    <w:uiPriority w:val="99"/>
    <w:rPr>
      <w:rFonts w:ascii="宋体" w:hAnsi="Courier New" w:eastAsia="宋体"/>
      <w:kern w:val="2"/>
      <w:sz w:val="21"/>
      <w:lang w:val="en-US" w:eastAsia="zh-CN"/>
    </w:rPr>
  </w:style>
  <w:style w:type="character" w:customStyle="1" w:styleId="182">
    <w:name w:val="hei16b1"/>
    <w:qFormat/>
    <w:uiPriority w:val="99"/>
    <w:rPr>
      <w:rFonts w:ascii="Arial" w:hAnsi="Arial"/>
      <w:b/>
      <w:color w:val="000000"/>
      <w:sz w:val="24"/>
    </w:rPr>
  </w:style>
  <w:style w:type="character" w:customStyle="1" w:styleId="183">
    <w:name w:val="正文（绿盟科技） Char"/>
    <w:link w:val="184"/>
    <w:qFormat/>
    <w:locked/>
    <w:uiPriority w:val="99"/>
    <w:rPr>
      <w:rFonts w:ascii="Arial" w:hAnsi="Arial"/>
      <w:sz w:val="21"/>
      <w:lang w:val="en-US" w:eastAsia="zh-CN"/>
    </w:rPr>
  </w:style>
  <w:style w:type="paragraph" w:customStyle="1" w:styleId="184">
    <w:name w:val="正文（绿盟科技）"/>
    <w:link w:val="183"/>
    <w:qFormat/>
    <w:uiPriority w:val="99"/>
    <w:pPr>
      <w:spacing w:line="300" w:lineRule="auto"/>
    </w:pPr>
    <w:rPr>
      <w:rFonts w:ascii="Arial" w:hAnsi="Arial" w:eastAsia="宋体" w:cs="Times New Roman"/>
      <w:kern w:val="0"/>
      <w:sz w:val="21"/>
      <w:szCs w:val="21"/>
      <w:lang w:val="en-US" w:eastAsia="zh-CN" w:bidi="ar-SA"/>
    </w:rPr>
  </w:style>
  <w:style w:type="character" w:customStyle="1" w:styleId="185">
    <w:name w:val="Char Char19"/>
    <w:qFormat/>
    <w:uiPriority w:val="99"/>
    <w:rPr>
      <w:rFonts w:ascii="宋体" w:eastAsia="宋体"/>
      <w:i/>
      <w:sz w:val="24"/>
    </w:rPr>
  </w:style>
  <w:style w:type="character" w:customStyle="1" w:styleId="186">
    <w:name w:val="页脚 Char"/>
    <w:qFormat/>
    <w:uiPriority w:val="99"/>
    <w:rPr>
      <w:rFonts w:eastAsia="仿宋_GB2312"/>
      <w:kern w:val="2"/>
      <w:sz w:val="18"/>
      <w:lang w:val="en-US" w:eastAsia="zh-CN"/>
    </w:rPr>
  </w:style>
  <w:style w:type="character" w:customStyle="1" w:styleId="187">
    <w:name w:val="批注主题 Char"/>
    <w:qFormat/>
    <w:uiPriority w:val="99"/>
    <w:rPr>
      <w:rFonts w:eastAsia="宋体"/>
      <w:b/>
      <w:kern w:val="2"/>
      <w:sz w:val="24"/>
      <w:lang w:val="en-US" w:eastAsia="zh-CN"/>
    </w:rPr>
  </w:style>
  <w:style w:type="character" w:customStyle="1" w:styleId="188">
    <w:name w:val="标题 2 字符"/>
    <w:qFormat/>
    <w:uiPriority w:val="99"/>
    <w:rPr>
      <w:rFonts w:ascii="仿宋_GB2312" w:hAnsi="Times New Roman" w:eastAsia="仿宋_GB2312"/>
      <w:b/>
      <w:kern w:val="2"/>
      <w:sz w:val="24"/>
      <w:lang w:val="zh-CN"/>
    </w:rPr>
  </w:style>
  <w:style w:type="character" w:customStyle="1" w:styleId="189">
    <w:name w:val="Char Char72"/>
    <w:qFormat/>
    <w:uiPriority w:val="99"/>
    <w:rPr>
      <w:rFonts w:eastAsia="宋体"/>
      <w:kern w:val="2"/>
      <w:sz w:val="24"/>
      <w:lang w:val="en-US" w:eastAsia="zh-CN"/>
    </w:rPr>
  </w:style>
  <w:style w:type="character" w:customStyle="1" w:styleId="190">
    <w:name w:val="正文文本缩进 Char2"/>
    <w:qFormat/>
    <w:uiPriority w:val="99"/>
    <w:rPr>
      <w:rFonts w:ascii="Times New Roman" w:hAnsi="Times New Roman" w:eastAsia="宋体"/>
      <w:snapToGrid w:val="0"/>
      <w:kern w:val="0"/>
      <w:sz w:val="24"/>
    </w:rPr>
  </w:style>
  <w:style w:type="character" w:customStyle="1" w:styleId="191">
    <w:name w:val="样式2 Char"/>
    <w:qFormat/>
    <w:uiPriority w:val="99"/>
    <w:rPr>
      <w:rFonts w:ascii="仿宋_GB2312" w:hAnsi="仿宋" w:eastAsia="仿宋_GB2312"/>
      <w:b/>
      <w:sz w:val="30"/>
      <w:lang w:val="zh-CN"/>
    </w:rPr>
  </w:style>
  <w:style w:type="character" w:customStyle="1" w:styleId="192">
    <w:name w:val="表格名称[858D7CFB-ED40-4347-BF05-701D383B685F]"/>
    <w:link w:val="193"/>
    <w:qFormat/>
    <w:locked/>
    <w:uiPriority w:val="99"/>
    <w:rPr>
      <w:sz w:val="32"/>
    </w:rPr>
  </w:style>
  <w:style w:type="paragraph" w:customStyle="1" w:styleId="193">
    <w:name w:val="表格名称"/>
    <w:basedOn w:val="5"/>
    <w:link w:val="192"/>
    <w:qFormat/>
    <w:uiPriority w:val="99"/>
    <w:pPr>
      <w:snapToGrid w:val="0"/>
      <w:spacing w:before="240" w:after="240" w:line="240" w:lineRule="auto"/>
      <w:ind w:left="0" w:firstLine="0"/>
      <w:jc w:val="center"/>
    </w:pPr>
    <w:rPr>
      <w:rFonts w:ascii="Times New Roman" w:hAnsi="Times New Roman" w:eastAsia="宋体"/>
      <w:b w:val="0"/>
      <w:bCs w:val="0"/>
      <w:kern w:val="0"/>
      <w:szCs w:val="20"/>
      <w:lang w:val="en-US"/>
    </w:rPr>
  </w:style>
  <w:style w:type="character" w:customStyle="1" w:styleId="194">
    <w:name w:val="Char Char4"/>
    <w:qFormat/>
    <w:uiPriority w:val="99"/>
    <w:rPr>
      <w:rFonts w:eastAsia="宋体"/>
      <w:b/>
      <w:sz w:val="24"/>
      <w:lang w:val="en-GB" w:eastAsia="zh-CN"/>
    </w:rPr>
  </w:style>
  <w:style w:type="character" w:customStyle="1" w:styleId="195">
    <w:name w:val="c7 style3"/>
    <w:qFormat/>
    <w:uiPriority w:val="99"/>
  </w:style>
  <w:style w:type="character" w:customStyle="1" w:styleId="196">
    <w:name w:val="正文文本 3 Char1"/>
    <w:semiHidden/>
    <w:qFormat/>
    <w:uiPriority w:val="99"/>
    <w:rPr>
      <w:rFonts w:ascii="Times New Roman" w:hAnsi="Times New Roman" w:eastAsia="宋体"/>
      <w:sz w:val="16"/>
    </w:rPr>
  </w:style>
  <w:style w:type="character" w:customStyle="1" w:styleId="197">
    <w:name w:val="tw4winInternal"/>
    <w:qFormat/>
    <w:uiPriority w:val="99"/>
    <w:rPr>
      <w:rFonts w:ascii="Courier New" w:hAnsi="Courier New"/>
      <w:color w:val="FF0000"/>
      <w:lang w:val="en-US" w:eastAsia="zh-CN"/>
    </w:rPr>
  </w:style>
  <w:style w:type="character" w:customStyle="1" w:styleId="198">
    <w:name w:val="Char Char10"/>
    <w:semiHidden/>
    <w:qFormat/>
    <w:uiPriority w:val="99"/>
    <w:rPr>
      <w:rFonts w:ascii="宋体" w:eastAsia="宋体"/>
      <w:kern w:val="2"/>
      <w:sz w:val="24"/>
      <w:lang w:val="en-US" w:eastAsia="zh-CN"/>
    </w:rPr>
  </w:style>
  <w:style w:type="character" w:customStyle="1" w:styleId="199">
    <w:name w:val="shadow11"/>
    <w:qFormat/>
    <w:uiPriority w:val="99"/>
    <w:rPr>
      <w:color w:val="000000"/>
      <w:sz w:val="21"/>
    </w:rPr>
  </w:style>
  <w:style w:type="character" w:customStyle="1" w:styleId="200">
    <w:name w:val="正文非缩进 Char3"/>
    <w:qFormat/>
    <w:uiPriority w:val="99"/>
    <w:rPr>
      <w:rFonts w:ascii="宋体" w:eastAsia="宋体"/>
      <w:snapToGrid w:val="0"/>
      <w:color w:val="000000"/>
      <w:kern w:val="28"/>
      <w:sz w:val="28"/>
      <w:lang w:val="en-US" w:eastAsia="zh-CN"/>
    </w:rPr>
  </w:style>
  <w:style w:type="character" w:customStyle="1" w:styleId="201">
    <w:name w:val="Char Char"/>
    <w:qFormat/>
    <w:uiPriority w:val="99"/>
    <w:rPr>
      <w:rFonts w:ascii="宋体" w:hAnsi="Courier New" w:eastAsia="宋体"/>
      <w:kern w:val="2"/>
      <w:sz w:val="21"/>
      <w:lang w:val="en-US" w:eastAsia="zh-CN"/>
    </w:rPr>
  </w:style>
  <w:style w:type="character" w:customStyle="1" w:styleId="202">
    <w:name w:val="签名 Char1"/>
    <w:qFormat/>
    <w:uiPriority w:val="99"/>
    <w:rPr>
      <w:rFonts w:ascii="Times New Roman" w:hAnsi="Times New Roman" w:eastAsia="宋体"/>
      <w:sz w:val="24"/>
    </w:rPr>
  </w:style>
  <w:style w:type="character" w:customStyle="1" w:styleId="203">
    <w:name w:val="Char Char18"/>
    <w:qFormat/>
    <w:uiPriority w:val="99"/>
    <w:rPr>
      <w:rFonts w:ascii="宋体" w:eastAsia="宋体"/>
      <w:sz w:val="28"/>
    </w:rPr>
  </w:style>
  <w:style w:type="character" w:customStyle="1" w:styleId="204">
    <w:name w:val="批注文字 Char"/>
    <w:qFormat/>
    <w:uiPriority w:val="99"/>
    <w:rPr>
      <w:kern w:val="2"/>
      <w:sz w:val="24"/>
    </w:rPr>
  </w:style>
  <w:style w:type="character" w:customStyle="1" w:styleId="205">
    <w:name w:val="Char Char22"/>
    <w:qFormat/>
    <w:uiPriority w:val="99"/>
    <w:rPr>
      <w:rFonts w:ascii="宋体" w:eastAsia="宋体"/>
      <w:kern w:val="1"/>
      <w:sz w:val="24"/>
    </w:rPr>
  </w:style>
  <w:style w:type="character" w:customStyle="1" w:styleId="206">
    <w:name w:val="pt141"/>
    <w:qFormat/>
    <w:uiPriority w:val="99"/>
    <w:rPr>
      <w:color w:val="330066"/>
      <w:sz w:val="22"/>
    </w:rPr>
  </w:style>
  <w:style w:type="character" w:customStyle="1" w:styleId="207">
    <w:name w:val="正文文本缩进 2 Char1"/>
    <w:semiHidden/>
    <w:qFormat/>
    <w:uiPriority w:val="99"/>
    <w:rPr>
      <w:rFonts w:ascii="Times New Roman" w:hAnsi="Times New Roman" w:eastAsia="宋体"/>
      <w:sz w:val="24"/>
    </w:rPr>
  </w:style>
  <w:style w:type="character" w:customStyle="1" w:styleId="208">
    <w:name w:val="Balloon Text Char1"/>
    <w:link w:val="42"/>
    <w:qFormat/>
    <w:locked/>
    <w:uiPriority w:val="99"/>
    <w:rPr>
      <w:kern w:val="2"/>
      <w:sz w:val="18"/>
    </w:rPr>
  </w:style>
  <w:style w:type="character" w:customStyle="1" w:styleId="209">
    <w:name w:val="Char Char611"/>
    <w:qFormat/>
    <w:uiPriority w:val="99"/>
    <w:rPr>
      <w:rFonts w:eastAsia="宋体"/>
      <w:kern w:val="2"/>
      <w:sz w:val="24"/>
      <w:lang w:val="en-US" w:eastAsia="zh-CN"/>
    </w:rPr>
  </w:style>
  <w:style w:type="character" w:customStyle="1" w:styleId="210">
    <w:name w:val="highlight1"/>
    <w:qFormat/>
    <w:uiPriority w:val="99"/>
    <w:rPr>
      <w:rFonts w:ascii="仿宋_GB2312" w:eastAsia="微软雅黑"/>
      <w:b/>
      <w:kern w:val="2"/>
      <w:sz w:val="23"/>
      <w:lang w:val="en-US" w:eastAsia="zh-CN"/>
    </w:rPr>
  </w:style>
  <w:style w:type="character" w:customStyle="1" w:styleId="211">
    <w:name w:val="my正文 Char"/>
    <w:link w:val="212"/>
    <w:qFormat/>
    <w:locked/>
    <w:uiPriority w:val="99"/>
    <w:rPr>
      <w:rFonts w:ascii="Tahoma" w:hAnsi="Tahoma"/>
      <w:sz w:val="24"/>
    </w:rPr>
  </w:style>
  <w:style w:type="paragraph" w:customStyle="1" w:styleId="212">
    <w:name w:val="my正文"/>
    <w:basedOn w:val="1"/>
    <w:link w:val="211"/>
    <w:qFormat/>
    <w:uiPriority w:val="99"/>
    <w:pPr>
      <w:adjustRightInd/>
      <w:spacing w:line="360" w:lineRule="auto"/>
      <w:ind w:firstLine="480" w:firstLineChars="200"/>
    </w:pPr>
    <w:rPr>
      <w:rFonts w:ascii="Tahoma" w:hAnsi="Tahoma"/>
      <w:kern w:val="0"/>
      <w:sz w:val="24"/>
      <w:szCs w:val="20"/>
    </w:rPr>
  </w:style>
  <w:style w:type="character" w:customStyle="1" w:styleId="213">
    <w:name w:val="Normal Indent Char1"/>
    <w:link w:val="7"/>
    <w:qFormat/>
    <w:locked/>
    <w:uiPriority w:val="99"/>
    <w:rPr>
      <w:rFonts w:ascii="宋体" w:eastAsia="宋体"/>
      <w:snapToGrid w:val="0"/>
      <w:color w:val="000000"/>
      <w:kern w:val="28"/>
      <w:sz w:val="28"/>
      <w:lang w:val="en-US" w:eastAsia="zh-CN"/>
    </w:rPr>
  </w:style>
  <w:style w:type="character" w:customStyle="1" w:styleId="214">
    <w:name w:val="Used by Word for text of Help footnotes Char Char1"/>
    <w:qFormat/>
    <w:uiPriority w:val="99"/>
    <w:rPr>
      <w:color w:val="0000FF"/>
      <w:sz w:val="21"/>
    </w:rPr>
  </w:style>
  <w:style w:type="character" w:customStyle="1" w:styleId="215">
    <w:name w:val="页眉 Char"/>
    <w:qFormat/>
    <w:uiPriority w:val="99"/>
    <w:rPr>
      <w:rFonts w:eastAsia="仿宋_GB2312"/>
      <w:kern w:val="2"/>
      <w:sz w:val="18"/>
      <w:lang w:val="en-US" w:eastAsia="zh-CN"/>
    </w:rPr>
  </w:style>
  <w:style w:type="character" w:customStyle="1" w:styleId="216">
    <w:name w:val="FA正文 Char Char"/>
    <w:qFormat/>
    <w:uiPriority w:val="99"/>
    <w:rPr>
      <w:rFonts w:hAnsi="宋体"/>
      <w:kern w:val="2"/>
      <w:sz w:val="24"/>
    </w:rPr>
  </w:style>
  <w:style w:type="character" w:customStyle="1" w:styleId="217">
    <w:name w:val="纯文本 字符"/>
    <w:qFormat/>
    <w:uiPriority w:val="99"/>
    <w:rPr>
      <w:rFonts w:ascii="宋体" w:hAnsi="Courier New" w:eastAsia="宋体"/>
      <w:snapToGrid w:val="0"/>
      <w:kern w:val="2"/>
      <w:sz w:val="21"/>
      <w:lang w:val="en-US" w:eastAsia="zh-CN"/>
    </w:rPr>
  </w:style>
  <w:style w:type="character" w:customStyle="1" w:styleId="218">
    <w:name w:val="3级 Char"/>
    <w:link w:val="219"/>
    <w:qFormat/>
    <w:locked/>
    <w:uiPriority w:val="99"/>
    <w:rPr>
      <w:rFonts w:ascii="宋体" w:eastAsia="宋体"/>
      <w:b/>
      <w:sz w:val="28"/>
    </w:rPr>
  </w:style>
  <w:style w:type="paragraph" w:customStyle="1" w:styleId="219">
    <w:name w:val="3级"/>
    <w:basedOn w:val="220"/>
    <w:link w:val="218"/>
    <w:qFormat/>
    <w:uiPriority w:val="99"/>
    <w:pPr>
      <w:ind w:left="0" w:right="466" w:firstLine="288"/>
    </w:pPr>
    <w:rPr>
      <w:rFonts w:hAnsi="Times New Roman"/>
      <w:bCs w:val="0"/>
    </w:rPr>
  </w:style>
  <w:style w:type="paragraph" w:customStyle="1" w:styleId="220">
    <w:name w:val="样式 标题 3h33rd level3BOD 0H3l3CTHeading 3 - oldLevel 3 He..."/>
    <w:basedOn w:val="6"/>
    <w:qFormat/>
    <w:uiPriority w:val="99"/>
    <w:pPr>
      <w:keepLines w:val="0"/>
      <w:widowControl/>
      <w:tabs>
        <w:tab w:val="clear" w:pos="900"/>
      </w:tabs>
      <w:adjustRightInd/>
      <w:spacing w:before="240" w:after="240" w:line="360" w:lineRule="auto"/>
      <w:ind w:left="851" w:right="407" w:rightChars="194" w:hanging="851"/>
      <w:jc w:val="left"/>
    </w:pPr>
    <w:rPr>
      <w:rFonts w:ascii="宋体" w:hAnsi="Arial"/>
      <w:kern w:val="0"/>
      <w:sz w:val="28"/>
      <w:szCs w:val="20"/>
    </w:rPr>
  </w:style>
  <w:style w:type="character" w:customStyle="1" w:styleId="221">
    <w:name w:val="myp11"/>
    <w:qFormat/>
    <w:uiPriority w:val="99"/>
    <w:rPr>
      <w:rFonts w:ascii="仿宋_GB2312" w:eastAsia="微软雅黑"/>
      <w:b/>
      <w:kern w:val="2"/>
      <w:sz w:val="32"/>
      <w:lang w:val="en-US" w:eastAsia="zh-CN"/>
    </w:rPr>
  </w:style>
  <w:style w:type="character" w:customStyle="1" w:styleId="222">
    <w:name w:val="Document Map Char1"/>
    <w:link w:val="24"/>
    <w:qFormat/>
    <w:locked/>
    <w:uiPriority w:val="99"/>
    <w:rPr>
      <w:kern w:val="2"/>
      <w:sz w:val="24"/>
      <w:shd w:val="clear" w:color="auto" w:fill="000080"/>
    </w:rPr>
  </w:style>
  <w:style w:type="character" w:customStyle="1" w:styleId="223">
    <w:name w:val="H6 Char"/>
    <w:qFormat/>
    <w:uiPriority w:val="99"/>
    <w:rPr>
      <w:rFonts w:ascii="Arial" w:hAnsi="Arial" w:eastAsia="黑体"/>
      <w:b/>
      <w:kern w:val="2"/>
      <w:sz w:val="24"/>
    </w:rPr>
  </w:style>
  <w:style w:type="character" w:customStyle="1" w:styleId="224">
    <w:name w:val="Char Char91"/>
    <w:qFormat/>
    <w:uiPriority w:val="99"/>
    <w:rPr>
      <w:rFonts w:eastAsia="宋体"/>
      <w:kern w:val="2"/>
      <w:sz w:val="18"/>
      <w:lang w:val="en-US" w:eastAsia="zh-CN"/>
    </w:rPr>
  </w:style>
  <w:style w:type="character" w:customStyle="1" w:styleId="225">
    <w:name w:val="副标题 Char1"/>
    <w:qFormat/>
    <w:uiPriority w:val="99"/>
    <w:rPr>
      <w:rFonts w:ascii="Cambria" w:hAnsi="Cambria" w:eastAsia="宋体"/>
      <w:b/>
      <w:snapToGrid w:val="0"/>
      <w:kern w:val="28"/>
      <w:sz w:val="32"/>
    </w:rPr>
  </w:style>
  <w:style w:type="character" w:customStyle="1" w:styleId="226">
    <w:name w:val="font61"/>
    <w:qFormat/>
    <w:uiPriority w:val="99"/>
    <w:rPr>
      <w:rFonts w:ascii="仿宋" w:hAnsi="仿宋" w:eastAsia="仿宋"/>
      <w:color w:val="000000"/>
      <w:sz w:val="20"/>
      <w:u w:val="none"/>
    </w:rPr>
  </w:style>
  <w:style w:type="character" w:customStyle="1" w:styleId="227">
    <w:name w:val="bod1"/>
    <w:qFormat/>
    <w:uiPriority w:val="99"/>
    <w:rPr>
      <w:rFonts w:ascii="MS Sans Serif" w:hAnsi="MS Sans Serif" w:eastAsia="微软雅黑"/>
      <w:b/>
      <w:color w:val="000000"/>
      <w:kern w:val="2"/>
      <w:sz w:val="20"/>
      <w:lang w:val="en-US" w:eastAsia="zh-CN"/>
    </w:rPr>
  </w:style>
  <w:style w:type="character" w:customStyle="1" w:styleId="228">
    <w:name w:val="Char Char211"/>
    <w:qFormat/>
    <w:uiPriority w:val="99"/>
    <w:rPr>
      <w:rFonts w:eastAsia="宋体"/>
      <w:b/>
      <w:kern w:val="2"/>
      <w:sz w:val="24"/>
      <w:lang w:val="en-US" w:eastAsia="zh-CN"/>
    </w:rPr>
  </w:style>
  <w:style w:type="character" w:customStyle="1" w:styleId="229">
    <w:name w:val="标题 2 Char"/>
    <w:qFormat/>
    <w:uiPriority w:val="99"/>
    <w:rPr>
      <w:rFonts w:ascii="Arial" w:hAnsi="Arial" w:eastAsia="黑体"/>
      <w:b/>
      <w:kern w:val="2"/>
      <w:sz w:val="32"/>
      <w:lang w:val="en-US" w:eastAsia="zh-CN"/>
    </w:rPr>
  </w:style>
  <w:style w:type="character" w:customStyle="1" w:styleId="230">
    <w:name w:val="maywed421"/>
    <w:qFormat/>
    <w:uiPriority w:val="99"/>
    <w:rPr>
      <w:color w:val="366FB6"/>
      <w:u w:val="none"/>
    </w:rPr>
  </w:style>
  <w:style w:type="character" w:customStyle="1" w:styleId="231">
    <w:name w:val="正文文本缩进 Char"/>
    <w:qFormat/>
    <w:uiPriority w:val="99"/>
    <w:rPr>
      <w:rFonts w:ascii="宋体" w:eastAsia="宋体"/>
      <w:kern w:val="2"/>
      <w:sz w:val="24"/>
    </w:rPr>
  </w:style>
  <w:style w:type="character" w:customStyle="1" w:styleId="232">
    <w:name w:val="Char Char102"/>
    <w:semiHidden/>
    <w:qFormat/>
    <w:uiPriority w:val="99"/>
    <w:rPr>
      <w:rFonts w:ascii="宋体" w:eastAsia="宋体"/>
      <w:kern w:val="2"/>
      <w:sz w:val="24"/>
      <w:lang w:val="en-US" w:eastAsia="zh-CN"/>
    </w:rPr>
  </w:style>
  <w:style w:type="character" w:customStyle="1" w:styleId="233">
    <w:name w:val="页眉 Char1"/>
    <w:qFormat/>
    <w:uiPriority w:val="99"/>
    <w:rPr>
      <w:rFonts w:eastAsia="宋体"/>
      <w:kern w:val="2"/>
      <w:sz w:val="18"/>
      <w:lang w:val="en-US" w:eastAsia="zh-CN"/>
    </w:rPr>
  </w:style>
  <w:style w:type="character" w:customStyle="1" w:styleId="234">
    <w:name w:val="md"/>
    <w:basedOn w:val="62"/>
    <w:qFormat/>
    <w:uiPriority w:val="99"/>
    <w:rPr>
      <w:rFonts w:ascii="Arial" w:hAnsi="Arial" w:eastAsia="黑体" w:cs="Arial"/>
      <w:snapToGrid w:val="0"/>
      <w:kern w:val="0"/>
      <w:sz w:val="21"/>
      <w:szCs w:val="21"/>
    </w:rPr>
  </w:style>
  <w:style w:type="character" w:customStyle="1" w:styleId="235">
    <w:name w:val="big1"/>
    <w:qFormat/>
    <w:uiPriority w:val="99"/>
    <w:rPr>
      <w:rFonts w:ascii="宋体" w:hAnsi="宋体" w:eastAsia="宋体"/>
      <w:color w:val="333333"/>
      <w:sz w:val="22"/>
    </w:rPr>
  </w:style>
  <w:style w:type="character" w:customStyle="1" w:styleId="236">
    <w:name w:val="Char Char311"/>
    <w:qFormat/>
    <w:uiPriority w:val="99"/>
    <w:rPr>
      <w:rFonts w:eastAsia="宋体"/>
      <w:kern w:val="2"/>
      <w:sz w:val="24"/>
      <w:lang w:val="en-US" w:eastAsia="zh-CN"/>
    </w:rPr>
  </w:style>
  <w:style w:type="character" w:customStyle="1" w:styleId="237">
    <w:name w:val="Char Char81"/>
    <w:qFormat/>
    <w:uiPriority w:val="99"/>
    <w:rPr>
      <w:rFonts w:eastAsia="宋体"/>
      <w:b/>
      <w:sz w:val="24"/>
      <w:lang w:val="en-GB" w:eastAsia="zh-CN"/>
    </w:rPr>
  </w:style>
  <w:style w:type="character" w:customStyle="1" w:styleId="238">
    <w:name w:val="样式3 Char"/>
    <w:basedOn w:val="191"/>
    <w:qFormat/>
    <w:uiPriority w:val="99"/>
    <w:rPr>
      <w:rFonts w:cs="仿宋_GB2312"/>
      <w:bCs/>
      <w:szCs w:val="30"/>
    </w:rPr>
  </w:style>
  <w:style w:type="character" w:customStyle="1" w:styleId="239">
    <w:name w:val="正文首行缩进 2 Char1"/>
    <w:qFormat/>
    <w:uiPriority w:val="99"/>
    <w:rPr>
      <w:rFonts w:ascii="Times New Roman" w:hAnsi="Times New Roman" w:eastAsia="宋体"/>
      <w:kern w:val="2"/>
      <w:sz w:val="24"/>
    </w:rPr>
  </w:style>
  <w:style w:type="character" w:customStyle="1" w:styleId="240">
    <w:name w:val="副标题 Char2"/>
    <w:qFormat/>
    <w:uiPriority w:val="99"/>
    <w:rPr>
      <w:rFonts w:ascii="Cambria" w:hAnsi="Cambria" w:eastAsia="宋体"/>
      <w:b/>
      <w:snapToGrid w:val="0"/>
      <w:kern w:val="28"/>
      <w:sz w:val="32"/>
    </w:rPr>
  </w:style>
  <w:style w:type="character" w:customStyle="1" w:styleId="241">
    <w:name w:val="标题4-dyf Char"/>
    <w:link w:val="242"/>
    <w:qFormat/>
    <w:locked/>
    <w:uiPriority w:val="99"/>
    <w:rPr>
      <w:rFonts w:ascii="Cambria" w:hAnsi="Cambria"/>
      <w:b/>
      <w:color w:val="000000"/>
      <w:kern w:val="2"/>
      <w:sz w:val="21"/>
    </w:rPr>
  </w:style>
  <w:style w:type="paragraph" w:customStyle="1" w:styleId="242">
    <w:name w:val="标题4-dyf"/>
    <w:basedOn w:val="8"/>
    <w:link w:val="241"/>
    <w:qFormat/>
    <w:uiPriority w:val="99"/>
    <w:pPr>
      <w:tabs>
        <w:tab w:val="left" w:pos="851"/>
        <w:tab w:val="clear" w:pos="864"/>
      </w:tabs>
      <w:adjustRightInd/>
      <w:spacing w:line="376" w:lineRule="atLeast"/>
      <w:ind w:left="851" w:hanging="851"/>
    </w:pPr>
    <w:rPr>
      <w:rFonts w:ascii="Cambria" w:hAnsi="Cambria" w:eastAsia="宋体"/>
      <w:bCs w:val="0"/>
      <w:color w:val="000000"/>
      <w:sz w:val="21"/>
      <w:szCs w:val="20"/>
      <w:lang w:val="en-US"/>
    </w:rPr>
  </w:style>
  <w:style w:type="character" w:customStyle="1" w:styleId="243">
    <w:name w:val="dectext1"/>
    <w:qFormat/>
    <w:uiPriority w:val="99"/>
    <w:rPr>
      <w:rFonts w:ascii="宋体" w:hAnsi="宋体" w:eastAsia="宋体"/>
      <w:color w:val="333333"/>
      <w:sz w:val="21"/>
      <w:u w:val="none"/>
    </w:rPr>
  </w:style>
  <w:style w:type="character" w:customStyle="1" w:styleId="244">
    <w:name w:val="冯 Char"/>
    <w:link w:val="245"/>
    <w:qFormat/>
    <w:locked/>
    <w:uiPriority w:val="99"/>
    <w:rPr>
      <w:rFonts w:ascii="宋体" w:eastAsia="宋体"/>
      <w:color w:val="000000"/>
      <w:sz w:val="24"/>
    </w:rPr>
  </w:style>
  <w:style w:type="paragraph" w:customStyle="1" w:styleId="245">
    <w:name w:val="冯"/>
    <w:basedOn w:val="1"/>
    <w:link w:val="244"/>
    <w:qFormat/>
    <w:uiPriority w:val="99"/>
    <w:pPr>
      <w:widowControl/>
      <w:adjustRightInd/>
      <w:spacing w:line="360" w:lineRule="auto"/>
      <w:ind w:firstLine="480" w:firstLineChars="200"/>
    </w:pPr>
    <w:rPr>
      <w:rFonts w:ascii="宋体"/>
      <w:color w:val="000000"/>
      <w:kern w:val="0"/>
      <w:sz w:val="24"/>
      <w:szCs w:val="20"/>
    </w:rPr>
  </w:style>
  <w:style w:type="character" w:customStyle="1" w:styleId="246">
    <w:name w:val="Char Char12"/>
    <w:qFormat/>
    <w:uiPriority w:val="99"/>
    <w:rPr>
      <w:rFonts w:ascii="仿宋_GB2312" w:eastAsia="仿宋_GB2312"/>
      <w:b/>
      <w:kern w:val="2"/>
      <w:sz w:val="24"/>
      <w:lang w:val="zh-CN" w:eastAsia="zh-CN"/>
    </w:rPr>
  </w:style>
  <w:style w:type="character" w:customStyle="1" w:styleId="247">
    <w:name w:val="Caption Char"/>
    <w:link w:val="22"/>
    <w:qFormat/>
    <w:locked/>
    <w:uiPriority w:val="99"/>
    <w:rPr>
      <w:b/>
      <w:kern w:val="2"/>
      <w:sz w:val="28"/>
    </w:rPr>
  </w:style>
  <w:style w:type="character" w:customStyle="1" w:styleId="248">
    <w:name w:val="普通文字 Char3"/>
    <w:qFormat/>
    <w:uiPriority w:val="99"/>
    <w:rPr>
      <w:rFonts w:ascii="宋体" w:hAnsi="Courier New" w:eastAsia="宋体"/>
      <w:kern w:val="2"/>
      <w:sz w:val="21"/>
      <w:lang w:val="en-US" w:eastAsia="zh-CN"/>
    </w:rPr>
  </w:style>
  <w:style w:type="character" w:customStyle="1" w:styleId="249">
    <w:name w:val="公文正文 Char"/>
    <w:qFormat/>
    <w:uiPriority w:val="99"/>
    <w:rPr>
      <w:rFonts w:ascii="仿宋_GB2312" w:eastAsia="仿宋_GB2312"/>
      <w:kern w:val="2"/>
      <w:sz w:val="24"/>
      <w:lang w:val="en-US" w:eastAsia="zh-CN"/>
    </w:rPr>
  </w:style>
  <w:style w:type="character" w:customStyle="1" w:styleId="250">
    <w:name w:val="正文首行缩进 Char Char Char Char Char"/>
    <w:qFormat/>
    <w:uiPriority w:val="99"/>
    <w:rPr>
      <w:rFonts w:ascii="宋体"/>
      <w:kern w:val="2"/>
      <w:sz w:val="24"/>
      <w:lang w:val="zh-CN"/>
    </w:rPr>
  </w:style>
  <w:style w:type="character" w:customStyle="1" w:styleId="251">
    <w:name w:val="PI Char"/>
    <w:qFormat/>
    <w:uiPriority w:val="99"/>
    <w:rPr>
      <w:rFonts w:ascii="宋体" w:hAnsi="宋体" w:eastAsia="宋体"/>
      <w:kern w:val="2"/>
      <w:sz w:val="24"/>
      <w:lang w:val="en-US" w:eastAsia="zh-CN"/>
    </w:rPr>
  </w:style>
  <w:style w:type="character" w:customStyle="1" w:styleId="252">
    <w:name w:val="Default Char"/>
    <w:link w:val="253"/>
    <w:qFormat/>
    <w:locked/>
    <w:uiPriority w:val="99"/>
    <w:rPr>
      <w:rFonts w:ascii="仿宋_GB2312" w:eastAsia="仿宋_GB2312"/>
      <w:color w:val="000000"/>
      <w:sz w:val="24"/>
      <w:lang w:val="en-US" w:eastAsia="zh-CN"/>
    </w:rPr>
  </w:style>
  <w:style w:type="paragraph" w:customStyle="1" w:styleId="253">
    <w:name w:val="Default"/>
    <w:link w:val="252"/>
    <w:qFormat/>
    <w:uiPriority w:val="99"/>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 w:type="character" w:customStyle="1" w:styleId="254">
    <w:name w:val="style91"/>
    <w:qFormat/>
    <w:uiPriority w:val="99"/>
    <w:rPr>
      <w:color w:val="333333"/>
    </w:rPr>
  </w:style>
  <w:style w:type="character" w:customStyle="1" w:styleId="255">
    <w:name w:val="列出段落 Char2"/>
    <w:qFormat/>
    <w:uiPriority w:val="99"/>
    <w:rPr>
      <w:rFonts w:ascii="Calibri" w:hAnsi="Calibri"/>
      <w:kern w:val="2"/>
      <w:sz w:val="28"/>
    </w:rPr>
  </w:style>
  <w:style w:type="character" w:customStyle="1" w:styleId="256">
    <w:name w:val="mdeck"/>
    <w:qFormat/>
    <w:uiPriority w:val="99"/>
    <w:rPr>
      <w:rFonts w:ascii="仿宋_GB2312" w:eastAsia="微软雅黑"/>
      <w:b/>
      <w:kern w:val="2"/>
      <w:sz w:val="32"/>
      <w:lang w:val="en-US" w:eastAsia="zh-CN"/>
    </w:rPr>
  </w:style>
  <w:style w:type="character" w:customStyle="1" w:styleId="257">
    <w:name w:val="unnamed11"/>
    <w:qFormat/>
    <w:uiPriority w:val="99"/>
    <w:rPr>
      <w:sz w:val="20"/>
    </w:rPr>
  </w:style>
  <w:style w:type="character" w:customStyle="1" w:styleId="258">
    <w:name w:val="正文文本 Char2"/>
    <w:semiHidden/>
    <w:qFormat/>
    <w:uiPriority w:val="99"/>
    <w:rPr>
      <w:rFonts w:ascii="Times New Roman" w:hAnsi="Times New Roman" w:eastAsia="宋体"/>
      <w:snapToGrid w:val="0"/>
      <w:kern w:val="0"/>
      <w:sz w:val="24"/>
    </w:rPr>
  </w:style>
  <w:style w:type="character" w:customStyle="1" w:styleId="259">
    <w:name w:val="标书正文格式 Char"/>
    <w:qFormat/>
    <w:uiPriority w:val="99"/>
    <w:rPr>
      <w:rFonts w:eastAsia="楷体_GB2312"/>
      <w:kern w:val="2"/>
      <w:sz w:val="24"/>
    </w:rPr>
  </w:style>
  <w:style w:type="character" w:customStyle="1" w:styleId="260">
    <w:name w:val="Char Char11"/>
    <w:qFormat/>
    <w:locked/>
    <w:uiPriority w:val="99"/>
    <w:rPr>
      <w:rFonts w:ascii="宋体" w:hAnsi="宋体" w:eastAsia="宋体"/>
      <w:b/>
      <w:kern w:val="2"/>
      <w:sz w:val="24"/>
      <w:lang w:val="en-US" w:eastAsia="zh-CN"/>
    </w:rPr>
  </w:style>
  <w:style w:type="character" w:customStyle="1" w:styleId="261">
    <w:name w:val="ca-131"/>
    <w:qFormat/>
    <w:uiPriority w:val="99"/>
    <w:rPr>
      <w:rFonts w:ascii="仿宋_GB2312" w:eastAsia="仿宋_GB2312"/>
      <w:b/>
      <w:color w:val="000000"/>
      <w:spacing w:val="-20"/>
      <w:sz w:val="24"/>
    </w:rPr>
  </w:style>
  <w:style w:type="character" w:customStyle="1" w:styleId="262">
    <w:name w:val="tw4winMark"/>
    <w:qFormat/>
    <w:uiPriority w:val="99"/>
    <w:rPr>
      <w:rFonts w:ascii="Courier New" w:hAnsi="Courier New"/>
      <w:vanish/>
      <w:color w:val="800080"/>
      <w:sz w:val="24"/>
      <w:vertAlign w:val="subscript"/>
    </w:rPr>
  </w:style>
  <w:style w:type="character" w:customStyle="1" w:styleId="263">
    <w:name w:val="正文样式 Char"/>
    <w:link w:val="264"/>
    <w:qFormat/>
    <w:locked/>
    <w:uiPriority w:val="99"/>
    <w:rPr>
      <w:rFonts w:ascii="Calibri" w:hAnsi="Calibri"/>
      <w:sz w:val="24"/>
    </w:rPr>
  </w:style>
  <w:style w:type="paragraph" w:customStyle="1" w:styleId="264">
    <w:name w:val="正文样式"/>
    <w:basedOn w:val="1"/>
    <w:link w:val="263"/>
    <w:qFormat/>
    <w:uiPriority w:val="99"/>
    <w:pPr>
      <w:adjustRightInd/>
      <w:spacing w:line="360" w:lineRule="auto"/>
      <w:ind w:firstLine="480" w:firstLineChars="200"/>
    </w:pPr>
    <w:rPr>
      <w:rFonts w:ascii="Calibri" w:hAnsi="Calibri"/>
      <w:kern w:val="0"/>
      <w:sz w:val="24"/>
      <w:szCs w:val="20"/>
    </w:rPr>
  </w:style>
  <w:style w:type="character" w:customStyle="1" w:styleId="265">
    <w:name w:val="表正文 Char3"/>
    <w:qFormat/>
    <w:uiPriority w:val="99"/>
    <w:rPr>
      <w:rFonts w:eastAsia="宋体"/>
    </w:rPr>
  </w:style>
  <w:style w:type="character" w:customStyle="1" w:styleId="266">
    <w:name w:val="H5 Char"/>
    <w:qFormat/>
    <w:uiPriority w:val="99"/>
    <w:rPr>
      <w:b/>
      <w:kern w:val="2"/>
      <w:sz w:val="28"/>
    </w:rPr>
  </w:style>
  <w:style w:type="character" w:customStyle="1" w:styleId="267">
    <w:name w:val="Char Char3"/>
    <w:qFormat/>
    <w:uiPriority w:val="99"/>
    <w:rPr>
      <w:rFonts w:eastAsia="宋体"/>
      <w:kern w:val="2"/>
      <w:sz w:val="24"/>
      <w:lang w:val="en-US" w:eastAsia="zh-CN"/>
    </w:rPr>
  </w:style>
  <w:style w:type="character" w:customStyle="1" w:styleId="268">
    <w:name w:val="正文 编号 Char"/>
    <w:qFormat/>
    <w:uiPriority w:val="99"/>
    <w:rPr>
      <w:rFonts w:ascii="仿宋_GB2312" w:hAnsi="仿宋_GB2312" w:eastAsia="仿宋_GB2312"/>
      <w:kern w:val="2"/>
      <w:sz w:val="24"/>
    </w:rPr>
  </w:style>
  <w:style w:type="character" w:customStyle="1" w:styleId="269">
    <w:name w:val="question-title2"/>
    <w:qFormat/>
    <w:uiPriority w:val="99"/>
    <w:rPr>
      <w:rFonts w:ascii="Arial" w:hAnsi="Arial" w:eastAsia="黑体"/>
      <w:snapToGrid w:val="0"/>
      <w:kern w:val="0"/>
      <w:sz w:val="21"/>
    </w:rPr>
  </w:style>
  <w:style w:type="character" w:customStyle="1" w:styleId="270">
    <w:name w:val="gf正文1 Char Char"/>
    <w:link w:val="271"/>
    <w:qFormat/>
    <w:locked/>
    <w:uiPriority w:val="99"/>
    <w:rPr>
      <w:rFonts w:ascii="宋体" w:eastAsia="宋体"/>
      <w:kern w:val="2"/>
      <w:sz w:val="24"/>
    </w:rPr>
  </w:style>
  <w:style w:type="paragraph" w:customStyle="1" w:styleId="271">
    <w:name w:val="gf正文1"/>
    <w:basedOn w:val="1"/>
    <w:link w:val="270"/>
    <w:qFormat/>
    <w:uiPriority w:val="99"/>
    <w:pPr>
      <w:tabs>
        <w:tab w:val="left" w:pos="3240"/>
        <w:tab w:val="left" w:pos="3960"/>
      </w:tabs>
      <w:snapToGrid w:val="0"/>
      <w:spacing w:line="360" w:lineRule="auto"/>
      <w:ind w:firstLine="480" w:firstLineChars="200"/>
    </w:pPr>
    <w:rPr>
      <w:rFonts w:ascii="宋体"/>
      <w:sz w:val="24"/>
      <w:szCs w:val="20"/>
    </w:rPr>
  </w:style>
  <w:style w:type="character" w:customStyle="1" w:styleId="272">
    <w:name w:val="Char Char15"/>
    <w:qFormat/>
    <w:uiPriority w:val="99"/>
    <w:rPr>
      <w:rFonts w:ascii="宋体" w:eastAsia="宋体"/>
      <w:kern w:val="1"/>
      <w:sz w:val="21"/>
    </w:rPr>
  </w:style>
  <w:style w:type="character" w:customStyle="1" w:styleId="273">
    <w:name w:val="正文缩进 Char3"/>
    <w:qFormat/>
    <w:uiPriority w:val="99"/>
    <w:rPr>
      <w:rFonts w:ascii="宋体" w:eastAsia="宋体"/>
      <w:snapToGrid w:val="0"/>
      <w:color w:val="000000"/>
      <w:kern w:val="28"/>
      <w:sz w:val="28"/>
      <w:lang w:val="en-US" w:eastAsia="zh-CN"/>
    </w:rPr>
  </w:style>
  <w:style w:type="character" w:customStyle="1" w:styleId="274">
    <w:name w:val="列出段落 Char1"/>
    <w:link w:val="275"/>
    <w:qFormat/>
    <w:locked/>
    <w:uiPriority w:val="99"/>
    <w:rPr>
      <w:rFonts w:ascii="Calibri" w:hAnsi="Calibri"/>
      <w:sz w:val="24"/>
      <w:lang w:eastAsia="en-US"/>
    </w:rPr>
  </w:style>
  <w:style w:type="paragraph" w:customStyle="1" w:styleId="275">
    <w:name w:val="列表1"/>
    <w:basedOn w:val="1"/>
    <w:next w:val="276"/>
    <w:link w:val="274"/>
    <w:qFormat/>
    <w:uiPriority w:val="99"/>
    <w:pPr>
      <w:widowControl/>
      <w:adjustRightInd/>
      <w:spacing w:after="200" w:line="360" w:lineRule="auto"/>
      <w:ind w:left="720" w:firstLine="200" w:firstLineChars="200"/>
      <w:jc w:val="left"/>
    </w:pPr>
    <w:rPr>
      <w:rFonts w:ascii="Calibri" w:hAnsi="Calibri"/>
      <w:kern w:val="0"/>
      <w:sz w:val="24"/>
      <w:szCs w:val="20"/>
      <w:lang w:eastAsia="en-US"/>
    </w:rPr>
  </w:style>
  <w:style w:type="paragraph" w:styleId="276">
    <w:name w:val="List Paragraph"/>
    <w:basedOn w:val="1"/>
    <w:qFormat/>
    <w:uiPriority w:val="99"/>
    <w:pPr>
      <w:spacing w:line="360" w:lineRule="auto"/>
      <w:ind w:firstLine="200" w:firstLineChars="200"/>
    </w:pPr>
    <w:rPr>
      <w:rFonts w:eastAsia="楷体_GB2312" w:cs="Lucida Sans"/>
      <w:sz w:val="24"/>
    </w:rPr>
  </w:style>
  <w:style w:type="character" w:customStyle="1" w:styleId="277">
    <w:name w:val="Char Char8"/>
    <w:qFormat/>
    <w:uiPriority w:val="99"/>
    <w:rPr>
      <w:rFonts w:eastAsia="宋体"/>
      <w:b/>
      <w:sz w:val="24"/>
      <w:lang w:val="en-GB" w:eastAsia="zh-CN"/>
    </w:rPr>
  </w:style>
  <w:style w:type="character" w:customStyle="1" w:styleId="278">
    <w:name w:val="Normal Indent Char Char"/>
    <w:qFormat/>
    <w:uiPriority w:val="99"/>
    <w:rPr>
      <w:rFonts w:eastAsia="宋体"/>
      <w:kern w:val="2"/>
      <w:sz w:val="21"/>
      <w:lang w:val="en-US" w:eastAsia="zh-CN"/>
    </w:rPr>
  </w:style>
  <w:style w:type="character" w:customStyle="1" w:styleId="279">
    <w:name w:val="列表段落 字符"/>
    <w:qFormat/>
    <w:uiPriority w:val="99"/>
  </w:style>
  <w:style w:type="character" w:customStyle="1" w:styleId="280">
    <w:name w:val="Ò³Ã¼ Char Char1"/>
    <w:qFormat/>
    <w:uiPriority w:val="99"/>
    <w:rPr>
      <w:rFonts w:eastAsia="宋体"/>
      <w:kern w:val="2"/>
      <w:sz w:val="18"/>
      <w:lang w:val="en-US" w:eastAsia="zh-CN"/>
    </w:rPr>
  </w:style>
  <w:style w:type="character" w:customStyle="1" w:styleId="281">
    <w:name w:val="方案正文 Char"/>
    <w:qFormat/>
    <w:uiPriority w:val="99"/>
    <w:rPr>
      <w:rFonts w:ascii="仿宋_GB2312" w:eastAsia="仿宋_GB2312"/>
      <w:b/>
      <w:color w:val="000000"/>
      <w:kern w:val="2"/>
      <w:sz w:val="24"/>
      <w:lang w:val="en-US" w:eastAsia="zh-CN"/>
    </w:rPr>
  </w:style>
  <w:style w:type="character" w:customStyle="1" w:styleId="282">
    <w:name w:val="Char Char30"/>
    <w:qFormat/>
    <w:uiPriority w:val="99"/>
    <w:rPr>
      <w:rFonts w:ascii="Arial" w:hAnsi="Arial" w:eastAsia="黑体"/>
      <w:kern w:val="1"/>
      <w:sz w:val="21"/>
    </w:rPr>
  </w:style>
  <w:style w:type="character" w:customStyle="1" w:styleId="283">
    <w:name w:val="font01"/>
    <w:qFormat/>
    <w:uiPriority w:val="99"/>
    <w:rPr>
      <w:rFonts w:ascii="微软雅黑" w:hAnsi="微软雅黑" w:eastAsia="微软雅黑"/>
      <w:color w:val="000000"/>
      <w:sz w:val="20"/>
      <w:u w:val="none"/>
    </w:rPr>
  </w:style>
  <w:style w:type="character" w:customStyle="1" w:styleId="284">
    <w:name w:val="Char Char20"/>
    <w:qFormat/>
    <w:uiPriority w:val="99"/>
    <w:rPr>
      <w:kern w:val="1"/>
      <w:sz w:val="24"/>
    </w:rPr>
  </w:style>
  <w:style w:type="character" w:customStyle="1" w:styleId="285">
    <w:name w:val="tw4winExternal"/>
    <w:qFormat/>
    <w:uiPriority w:val="99"/>
    <w:rPr>
      <w:rFonts w:ascii="Courier New" w:hAnsi="Courier New"/>
      <w:color w:val="808080"/>
      <w:lang w:val="en-US" w:eastAsia="zh-CN"/>
    </w:rPr>
  </w:style>
  <w:style w:type="character" w:customStyle="1" w:styleId="286">
    <w:name w:val="标题 4 Char1"/>
    <w:qFormat/>
    <w:uiPriority w:val="99"/>
    <w:rPr>
      <w:rFonts w:ascii="Cambria" w:hAnsi="Cambria" w:eastAsia="宋体"/>
      <w:b/>
      <w:kern w:val="2"/>
      <w:sz w:val="28"/>
    </w:rPr>
  </w:style>
  <w:style w:type="character" w:customStyle="1" w:styleId="287">
    <w:name w:val="批注文字 Char2"/>
    <w:qFormat/>
    <w:uiPriority w:val="99"/>
    <w:rPr>
      <w:rFonts w:ascii="Times New Roman" w:hAnsi="Times New Roman" w:eastAsia="宋体"/>
      <w:snapToGrid w:val="0"/>
      <w:kern w:val="0"/>
      <w:sz w:val="24"/>
    </w:rPr>
  </w:style>
  <w:style w:type="character" w:customStyle="1" w:styleId="288">
    <w:name w:val="正文文本 2 Char"/>
    <w:qFormat/>
    <w:uiPriority w:val="99"/>
    <w:rPr>
      <w:rFonts w:eastAsia="宋体"/>
      <w:kern w:val="2"/>
      <w:sz w:val="24"/>
      <w:lang w:val="en-US" w:eastAsia="zh-CN"/>
    </w:rPr>
  </w:style>
  <w:style w:type="character" w:customStyle="1" w:styleId="289">
    <w:name w:val="Ò³Ã¼ Char Char"/>
    <w:qFormat/>
    <w:uiPriority w:val="99"/>
    <w:rPr>
      <w:rFonts w:eastAsia="宋体"/>
      <w:kern w:val="2"/>
      <w:sz w:val="18"/>
      <w:lang w:val="en-US" w:eastAsia="zh-CN"/>
    </w:rPr>
  </w:style>
  <w:style w:type="character" w:customStyle="1" w:styleId="290">
    <w:name w:val="message1"/>
    <w:qFormat/>
    <w:uiPriority w:val="99"/>
    <w:rPr>
      <w:rFonts w:ascii="Tahoma" w:hAnsi="Tahoma"/>
      <w:sz w:val="18"/>
    </w:rPr>
  </w:style>
  <w:style w:type="character" w:customStyle="1" w:styleId="291">
    <w:name w:val="Char Char23"/>
    <w:qFormat/>
    <w:uiPriority w:val="99"/>
    <w:rPr>
      <w:color w:val="0000FF"/>
      <w:sz w:val="21"/>
    </w:rPr>
  </w:style>
  <w:style w:type="character" w:customStyle="1" w:styleId="292">
    <w:name w:val="批注框文本 字符"/>
    <w:qFormat/>
    <w:uiPriority w:val="99"/>
    <w:rPr>
      <w:rFonts w:ascii="Arial" w:hAnsi="Arial" w:eastAsia="黑体"/>
      <w:snapToGrid w:val="0"/>
      <w:kern w:val="0"/>
      <w:sz w:val="18"/>
    </w:rPr>
  </w:style>
  <w:style w:type="character" w:customStyle="1" w:styleId="293">
    <w:name w:val="纯文本 Char2"/>
    <w:semiHidden/>
    <w:qFormat/>
    <w:uiPriority w:val="99"/>
    <w:rPr>
      <w:rFonts w:ascii="宋体" w:hAnsi="Courier New" w:eastAsia="宋体"/>
    </w:rPr>
  </w:style>
  <w:style w:type="character" w:customStyle="1" w:styleId="294">
    <w:name w:val="Char Char25"/>
    <w:qFormat/>
    <w:uiPriority w:val="99"/>
    <w:rPr>
      <w:rFonts w:ascii="宋体" w:eastAsia="宋体"/>
      <w:kern w:val="1"/>
      <w:sz w:val="24"/>
      <w:lang w:val="zh-CN"/>
    </w:rPr>
  </w:style>
  <w:style w:type="character" w:customStyle="1" w:styleId="295">
    <w:name w:val="Char Char411"/>
    <w:qFormat/>
    <w:uiPriority w:val="99"/>
    <w:rPr>
      <w:rFonts w:eastAsia="宋体"/>
      <w:b/>
      <w:sz w:val="24"/>
      <w:lang w:val="en-GB" w:eastAsia="zh-CN"/>
    </w:rPr>
  </w:style>
  <w:style w:type="character" w:customStyle="1" w:styleId="296">
    <w:name w:val="此正文 Char"/>
    <w:link w:val="297"/>
    <w:qFormat/>
    <w:locked/>
    <w:uiPriority w:val="99"/>
    <w:rPr>
      <w:kern w:val="2"/>
      <w:sz w:val="24"/>
    </w:rPr>
  </w:style>
  <w:style w:type="paragraph" w:customStyle="1" w:styleId="297">
    <w:name w:val="此正文"/>
    <w:basedOn w:val="1"/>
    <w:link w:val="296"/>
    <w:qFormat/>
    <w:uiPriority w:val="99"/>
    <w:pPr>
      <w:adjustRightInd/>
      <w:spacing w:line="360" w:lineRule="auto"/>
      <w:ind w:firstLine="200" w:firstLineChars="200"/>
    </w:pPr>
    <w:rPr>
      <w:sz w:val="24"/>
      <w:szCs w:val="20"/>
    </w:rPr>
  </w:style>
  <w:style w:type="character" w:customStyle="1" w:styleId="298">
    <w:name w:val="Char Char2"/>
    <w:qFormat/>
    <w:uiPriority w:val="99"/>
    <w:rPr>
      <w:rFonts w:eastAsia="宋体"/>
      <w:b/>
      <w:kern w:val="2"/>
      <w:sz w:val="24"/>
      <w:lang w:val="en-US" w:eastAsia="zh-CN"/>
    </w:rPr>
  </w:style>
  <w:style w:type="character" w:customStyle="1" w:styleId="299">
    <w:name w:val="Heading 1 Char1"/>
    <w:link w:val="4"/>
    <w:qFormat/>
    <w:locked/>
    <w:uiPriority w:val="99"/>
    <w:rPr>
      <w:b/>
      <w:kern w:val="44"/>
      <w:sz w:val="44"/>
    </w:rPr>
  </w:style>
  <w:style w:type="character" w:customStyle="1" w:styleId="300">
    <w:name w:val="Footer-Even Char1"/>
    <w:qFormat/>
    <w:uiPriority w:val="99"/>
    <w:rPr>
      <w:rFonts w:eastAsia="宋体"/>
      <w:kern w:val="2"/>
      <w:sz w:val="18"/>
      <w:lang w:val="en-US" w:eastAsia="zh-CN"/>
    </w:rPr>
  </w:style>
  <w:style w:type="character" w:customStyle="1" w:styleId="301">
    <w:name w:val="Char Char29"/>
    <w:qFormat/>
    <w:uiPriority w:val="99"/>
    <w:rPr>
      <w:rFonts w:ascii="Arial" w:hAnsi="Arial" w:eastAsia="微软雅黑"/>
      <w:b/>
      <w:kern w:val="1"/>
      <w:sz w:val="32"/>
      <w:lang w:val="en-US" w:eastAsia="zh-CN"/>
    </w:rPr>
  </w:style>
  <w:style w:type="character" w:customStyle="1" w:styleId="302">
    <w:name w:val="font81"/>
    <w:qFormat/>
    <w:uiPriority w:val="99"/>
    <w:rPr>
      <w:rFonts w:ascii="微软雅黑" w:hAnsi="微软雅黑" w:eastAsia="微软雅黑"/>
      <w:color w:val="000000"/>
      <w:sz w:val="20"/>
      <w:u w:val="none"/>
    </w:rPr>
  </w:style>
  <w:style w:type="character" w:customStyle="1" w:styleId="303">
    <w:name w:val="Char Char312"/>
    <w:qFormat/>
    <w:uiPriority w:val="99"/>
    <w:rPr>
      <w:rFonts w:ascii="Times New Roman" w:hAnsi="Times New Roman" w:eastAsia="宋体"/>
      <w:b/>
      <w:kern w:val="2"/>
      <w:sz w:val="24"/>
      <w:lang w:val="en-US" w:eastAsia="zh-CN"/>
    </w:rPr>
  </w:style>
  <w:style w:type="character" w:customStyle="1" w:styleId="304">
    <w:name w:val="t21"/>
    <w:qFormat/>
    <w:uiPriority w:val="99"/>
    <w:rPr>
      <w:rFonts w:ascii="仿宋_GB2312" w:eastAsia="微软雅黑"/>
      <w:b/>
      <w:kern w:val="2"/>
      <w:sz w:val="23"/>
      <w:lang w:val="en-US" w:eastAsia="zh-CN"/>
    </w:rPr>
  </w:style>
  <w:style w:type="character" w:customStyle="1" w:styleId="305">
    <w:name w:val="样式8 Char"/>
    <w:qFormat/>
    <w:uiPriority w:val="99"/>
    <w:rPr>
      <w:rFonts w:ascii="仿宋_GB2312" w:hAnsi="宋体" w:eastAsia="仿宋_GB2312"/>
      <w:b/>
      <w:kern w:val="2"/>
      <w:sz w:val="24"/>
    </w:rPr>
  </w:style>
  <w:style w:type="character" w:customStyle="1" w:styleId="306">
    <w:name w:val="表格 Char Char"/>
    <w:qFormat/>
    <w:uiPriority w:val="99"/>
    <w:rPr>
      <w:rFonts w:ascii="宋体" w:hAnsi="宋体" w:eastAsia="宋体"/>
    </w:rPr>
  </w:style>
  <w:style w:type="character" w:customStyle="1" w:styleId="307">
    <w:name w:val="正文文本 字符1"/>
    <w:qFormat/>
    <w:uiPriority w:val="99"/>
    <w:rPr>
      <w:rFonts w:ascii="Calibri" w:hAnsi="Calibri" w:eastAsia="黑体"/>
      <w:snapToGrid w:val="0"/>
      <w:kern w:val="2"/>
      <w:sz w:val="21"/>
    </w:rPr>
  </w:style>
  <w:style w:type="character" w:customStyle="1" w:styleId="308">
    <w:name w:val="标题 6 Char1"/>
    <w:qFormat/>
    <w:uiPriority w:val="99"/>
    <w:rPr>
      <w:rFonts w:ascii="Arial" w:hAnsi="Arial" w:eastAsia="黑体"/>
      <w:b/>
      <w:sz w:val="20"/>
    </w:rPr>
  </w:style>
  <w:style w:type="character" w:customStyle="1" w:styleId="309">
    <w:name w:val="带编号样式 Char"/>
    <w:qFormat/>
    <w:uiPriority w:val="99"/>
    <w:rPr>
      <w:rFonts w:ascii="仿宋_GB2312" w:eastAsia="仿宋_GB2312"/>
      <w:color w:val="000000"/>
      <w:sz w:val="24"/>
    </w:rPr>
  </w:style>
  <w:style w:type="character" w:customStyle="1" w:styleId="310">
    <w:name w:val="unnamed31"/>
    <w:qFormat/>
    <w:uiPriority w:val="99"/>
    <w:rPr>
      <w:rFonts w:ascii="Tahoma" w:hAnsi="Tahoma" w:eastAsia="宋体"/>
      <w:b/>
      <w:kern w:val="2"/>
      <w:sz w:val="32"/>
      <w:u w:val="none"/>
      <w:lang w:val="en-US" w:eastAsia="zh-CN"/>
    </w:rPr>
  </w:style>
  <w:style w:type="character" w:customStyle="1" w:styleId="311">
    <w:name w:val="正文首行缩进 Char Char Char Char Char Char1"/>
    <w:qFormat/>
    <w:uiPriority w:val="99"/>
    <w:rPr>
      <w:rFonts w:ascii="宋体" w:eastAsia="宋体"/>
      <w:kern w:val="2"/>
      <w:sz w:val="24"/>
      <w:lang w:val="zh-CN"/>
    </w:rPr>
  </w:style>
  <w:style w:type="character" w:customStyle="1" w:styleId="312">
    <w:name w:val="文本正文 Char Char"/>
    <w:qFormat/>
    <w:locked/>
    <w:uiPriority w:val="99"/>
    <w:rPr>
      <w:sz w:val="24"/>
    </w:rPr>
  </w:style>
  <w:style w:type="character" w:customStyle="1" w:styleId="313">
    <w:name w:val="正文缩进 字符"/>
    <w:qFormat/>
    <w:uiPriority w:val="99"/>
    <w:rPr>
      <w:rFonts w:ascii="宋体" w:eastAsia="宋体"/>
      <w:snapToGrid w:val="0"/>
      <w:color w:val="000000"/>
      <w:kern w:val="28"/>
      <w:sz w:val="28"/>
      <w:lang w:val="en-US" w:eastAsia="zh-CN"/>
    </w:rPr>
  </w:style>
  <w:style w:type="character" w:customStyle="1" w:styleId="314">
    <w:name w:val="样式 样式 标题 4h4H4Fab-4T5Ref Heading 1rh1Heading sqlsect 1.2.3.... +... Char"/>
    <w:link w:val="315"/>
    <w:qFormat/>
    <w:locked/>
    <w:uiPriority w:val="99"/>
    <w:rPr>
      <w:rFonts w:ascii="微软雅黑" w:hAnsi="微软雅黑" w:eastAsia="微软雅黑"/>
      <w:b/>
      <w:kern w:val="2"/>
      <w:sz w:val="28"/>
    </w:rPr>
  </w:style>
  <w:style w:type="paragraph" w:customStyle="1" w:styleId="315">
    <w:name w:val="样式 样式 标题 4h4H4Fab-4T5Ref Heading 1rh1Heading sqlsect 1.2.3.... +..."/>
    <w:basedOn w:val="316"/>
    <w:link w:val="314"/>
    <w:qFormat/>
    <w:uiPriority w:val="99"/>
    <w:pPr>
      <w:tabs>
        <w:tab w:val="left" w:pos="2356"/>
      </w:tabs>
    </w:pPr>
  </w:style>
  <w:style w:type="paragraph" w:customStyle="1" w:styleId="316">
    <w:name w:val="样式 标题 4h4H4Fab-4T5Ref Heading 1rh1Heading sqlsect 1.2.3...."/>
    <w:basedOn w:val="8"/>
    <w:link w:val="416"/>
    <w:qFormat/>
    <w:uiPriority w:val="99"/>
    <w:pPr>
      <w:tabs>
        <w:tab w:val="left" w:pos="2356"/>
        <w:tab w:val="clear" w:pos="864"/>
      </w:tabs>
      <w:adjustRightInd/>
      <w:spacing w:line="360" w:lineRule="auto"/>
      <w:ind w:left="1984" w:leftChars="75" w:hanging="708" w:firstLineChars="200"/>
    </w:pPr>
    <w:rPr>
      <w:rFonts w:ascii="微软雅黑" w:hAnsi="微软雅黑" w:eastAsia="微软雅黑"/>
      <w:bCs w:val="0"/>
      <w:szCs w:val="20"/>
      <w:lang w:val="en-US"/>
    </w:rPr>
  </w:style>
  <w:style w:type="character" w:customStyle="1" w:styleId="317">
    <w:name w:val="正文非缩进 Char"/>
    <w:qFormat/>
    <w:uiPriority w:val="99"/>
    <w:rPr>
      <w:rFonts w:ascii="宋体" w:eastAsia="宋体"/>
      <w:snapToGrid w:val="0"/>
      <w:color w:val="000000"/>
      <w:kern w:val="28"/>
      <w:sz w:val="28"/>
      <w:lang w:val="en-US" w:eastAsia="zh-CN"/>
    </w:rPr>
  </w:style>
  <w:style w:type="character" w:customStyle="1" w:styleId="318">
    <w:name w:val="Heading 7 Char1"/>
    <w:link w:val="11"/>
    <w:qFormat/>
    <w:locked/>
    <w:uiPriority w:val="99"/>
    <w:rPr>
      <w:b/>
      <w:kern w:val="2"/>
      <w:sz w:val="24"/>
    </w:rPr>
  </w:style>
  <w:style w:type="character" w:customStyle="1" w:styleId="319">
    <w:name w:val="Char Char5"/>
    <w:qFormat/>
    <w:uiPriority w:val="99"/>
    <w:rPr>
      <w:rFonts w:ascii="宋体" w:hAnsi="Courier New" w:eastAsia="宋体"/>
      <w:kern w:val="2"/>
      <w:sz w:val="21"/>
      <w:lang w:val="en-US" w:eastAsia="zh-CN"/>
    </w:rPr>
  </w:style>
  <w:style w:type="character" w:customStyle="1" w:styleId="320">
    <w:name w:val="称呼 Char1"/>
    <w:qFormat/>
    <w:uiPriority w:val="99"/>
    <w:rPr>
      <w:rFonts w:ascii="Times New Roman" w:hAnsi="Times New Roman" w:eastAsia="宋体"/>
      <w:sz w:val="24"/>
    </w:rPr>
  </w:style>
  <w:style w:type="character" w:customStyle="1" w:styleId="321">
    <w:name w:val="正文1 Char"/>
    <w:qFormat/>
    <w:uiPriority w:val="99"/>
    <w:rPr>
      <w:rFonts w:ascii="宋体" w:eastAsia="宋体"/>
      <w:snapToGrid w:val="0"/>
      <w:color w:val="000000"/>
      <w:kern w:val="28"/>
      <w:sz w:val="28"/>
      <w:lang w:val="en-US" w:eastAsia="zh-CN"/>
    </w:rPr>
  </w:style>
  <w:style w:type="character" w:customStyle="1" w:styleId="322">
    <w:name w:val="正文缩进 Char1"/>
    <w:qFormat/>
    <w:uiPriority w:val="99"/>
    <w:rPr>
      <w:rFonts w:ascii="宋体" w:eastAsia="宋体"/>
      <w:snapToGrid w:val="0"/>
      <w:color w:val="000000"/>
      <w:kern w:val="28"/>
      <w:sz w:val="28"/>
      <w:lang w:val="en-US" w:eastAsia="zh-CN"/>
    </w:rPr>
  </w:style>
  <w:style w:type="character" w:customStyle="1" w:styleId="323">
    <w:name w:val="font21"/>
    <w:qFormat/>
    <w:uiPriority w:val="99"/>
    <w:rPr>
      <w:rFonts w:ascii="宋体" w:hAnsi="宋体" w:eastAsia="宋体"/>
      <w:kern w:val="2"/>
      <w:sz w:val="28"/>
      <w:lang w:val="en-US" w:eastAsia="zh-CN"/>
    </w:rPr>
  </w:style>
  <w:style w:type="character" w:customStyle="1" w:styleId="324">
    <w:name w:val="Char Char26"/>
    <w:qFormat/>
    <w:uiPriority w:val="99"/>
    <w:rPr>
      <w:kern w:val="1"/>
      <w:sz w:val="24"/>
    </w:rPr>
  </w:style>
  <w:style w:type="character" w:customStyle="1" w:styleId="325">
    <w:name w:val="Item List Char"/>
    <w:link w:val="326"/>
    <w:qFormat/>
    <w:locked/>
    <w:uiPriority w:val="99"/>
    <w:rPr>
      <w:rFonts w:ascii="Arial"/>
      <w:sz w:val="21"/>
      <w:lang w:val="en-US" w:eastAsia="zh-CN"/>
    </w:rPr>
  </w:style>
  <w:style w:type="paragraph" w:customStyle="1" w:styleId="326">
    <w:name w:val="Item List"/>
    <w:link w:val="325"/>
    <w:qFormat/>
    <w:uiPriority w:val="99"/>
    <w:pPr>
      <w:spacing w:after="156" w:line="360" w:lineRule="auto"/>
      <w:ind w:firstLine="424" w:firstLineChars="202"/>
      <w:jc w:val="both"/>
    </w:pPr>
    <w:rPr>
      <w:rFonts w:ascii="Arial" w:hAnsi="Times New Roman" w:eastAsia="宋体" w:cs="Times New Roman"/>
      <w:bCs/>
      <w:kern w:val="0"/>
      <w:sz w:val="21"/>
      <w:szCs w:val="21"/>
      <w:lang w:val="en-US" w:eastAsia="zh-CN" w:bidi="ar-SA"/>
    </w:rPr>
  </w:style>
  <w:style w:type="character" w:customStyle="1" w:styleId="327">
    <w:name w:val="批注框文本 Char1"/>
    <w:qFormat/>
    <w:uiPriority w:val="99"/>
    <w:rPr>
      <w:rFonts w:ascii="Times New Roman" w:hAnsi="Times New Roman" w:eastAsia="宋体"/>
      <w:sz w:val="18"/>
    </w:rPr>
  </w:style>
  <w:style w:type="character" w:customStyle="1" w:styleId="328">
    <w:name w:val="纯文本 Char1"/>
    <w:link w:val="329"/>
    <w:qFormat/>
    <w:locked/>
    <w:uiPriority w:val="99"/>
    <w:rPr>
      <w:rFonts w:ascii="宋体" w:hAnsi="Courier New"/>
    </w:rPr>
  </w:style>
  <w:style w:type="paragraph" w:customStyle="1" w:styleId="329">
    <w:name w:val="纯文本1"/>
    <w:basedOn w:val="1"/>
    <w:link w:val="328"/>
    <w:qFormat/>
    <w:uiPriority w:val="99"/>
    <w:pPr>
      <w:adjustRightInd/>
    </w:pPr>
    <w:rPr>
      <w:rFonts w:ascii="宋体" w:hAnsi="Courier New"/>
      <w:kern w:val="0"/>
      <w:sz w:val="20"/>
      <w:szCs w:val="20"/>
    </w:rPr>
  </w:style>
  <w:style w:type="character" w:customStyle="1" w:styleId="330">
    <w:name w:val="h3 Char"/>
    <w:qFormat/>
    <w:uiPriority w:val="99"/>
    <w:rPr>
      <w:rFonts w:eastAsia="宋体"/>
      <w:b/>
      <w:kern w:val="2"/>
      <w:sz w:val="32"/>
      <w:lang w:val="en-US" w:eastAsia="zh-CN"/>
    </w:rPr>
  </w:style>
  <w:style w:type="character" w:customStyle="1" w:styleId="331">
    <w:name w:val="dandyren_title1"/>
    <w:qFormat/>
    <w:uiPriority w:val="99"/>
    <w:rPr>
      <w:b/>
      <w:color w:val="FF6633"/>
      <w:sz w:val="18"/>
    </w:rPr>
  </w:style>
  <w:style w:type="character" w:customStyle="1" w:styleId="332">
    <w:name w:val="Char Char31"/>
    <w:qFormat/>
    <w:uiPriority w:val="99"/>
    <w:rPr>
      <w:rFonts w:ascii="Arial" w:hAnsi="Arial" w:eastAsia="黑体"/>
      <w:kern w:val="1"/>
      <w:sz w:val="24"/>
    </w:rPr>
  </w:style>
  <w:style w:type="character" w:customStyle="1" w:styleId="333">
    <w:name w:val="h Char1"/>
    <w:qFormat/>
    <w:uiPriority w:val="99"/>
    <w:rPr>
      <w:sz w:val="18"/>
    </w:rPr>
  </w:style>
  <w:style w:type="character" w:customStyle="1" w:styleId="334">
    <w:name w:val="solutionfonts"/>
    <w:qFormat/>
    <w:uiPriority w:val="99"/>
  </w:style>
  <w:style w:type="character" w:customStyle="1" w:styleId="335">
    <w:name w:val="首行缩进 Char"/>
    <w:qFormat/>
    <w:uiPriority w:val="99"/>
    <w:rPr>
      <w:rFonts w:ascii="宋体" w:eastAsia="宋体"/>
      <w:kern w:val="2"/>
      <w:sz w:val="24"/>
      <w:lang w:val="en-US" w:eastAsia="zh-CN"/>
    </w:rPr>
  </w:style>
  <w:style w:type="character" w:customStyle="1" w:styleId="336">
    <w:name w:val="Char Char52"/>
    <w:qFormat/>
    <w:uiPriority w:val="99"/>
    <w:rPr>
      <w:rFonts w:ascii="宋体" w:hAnsi="Courier New" w:eastAsia="宋体"/>
      <w:kern w:val="2"/>
      <w:sz w:val="21"/>
      <w:lang w:val="en-US" w:eastAsia="zh-CN"/>
    </w:rPr>
  </w:style>
  <w:style w:type="character" w:customStyle="1" w:styleId="337">
    <w:name w:val="font31"/>
    <w:qFormat/>
    <w:uiPriority w:val="99"/>
    <w:rPr>
      <w:rFonts w:ascii="仿宋" w:hAnsi="仿宋" w:eastAsia="仿宋"/>
      <w:color w:val="000000"/>
      <w:sz w:val="20"/>
      <w:u w:val="none"/>
    </w:rPr>
  </w:style>
  <w:style w:type="character" w:customStyle="1" w:styleId="338">
    <w:name w:val="正文说明 Char"/>
    <w:link w:val="339"/>
    <w:qFormat/>
    <w:locked/>
    <w:uiPriority w:val="99"/>
    <w:rPr>
      <w:sz w:val="24"/>
    </w:rPr>
  </w:style>
  <w:style w:type="paragraph" w:customStyle="1" w:styleId="339">
    <w:name w:val="正文说明"/>
    <w:basedOn w:val="1"/>
    <w:link w:val="338"/>
    <w:qFormat/>
    <w:uiPriority w:val="99"/>
    <w:pPr>
      <w:adjustRightInd/>
      <w:spacing w:line="360" w:lineRule="auto"/>
    </w:pPr>
    <w:rPr>
      <w:kern w:val="0"/>
      <w:sz w:val="24"/>
      <w:szCs w:val="20"/>
    </w:rPr>
  </w:style>
  <w:style w:type="character" w:customStyle="1" w:styleId="340">
    <w:name w:val="脚注文本 Char1"/>
    <w:qFormat/>
    <w:uiPriority w:val="99"/>
    <w:rPr>
      <w:rFonts w:ascii="Times New Roman" w:hAnsi="Times New Roman" w:eastAsia="宋体"/>
      <w:sz w:val="18"/>
    </w:rPr>
  </w:style>
  <w:style w:type="character" w:customStyle="1" w:styleId="341">
    <w:name w:val="Char Char1211"/>
    <w:qFormat/>
    <w:uiPriority w:val="99"/>
    <w:rPr>
      <w:rFonts w:ascii="仿宋_GB2312" w:eastAsia="仿宋_GB2312"/>
      <w:b/>
      <w:kern w:val="2"/>
      <w:sz w:val="24"/>
      <w:lang w:val="zh-CN" w:eastAsia="zh-CN"/>
    </w:rPr>
  </w:style>
  <w:style w:type="character" w:customStyle="1" w:styleId="342">
    <w:name w:val="标题 Char"/>
    <w:qFormat/>
    <w:uiPriority w:val="99"/>
    <w:rPr>
      <w:rFonts w:eastAsia="宋体"/>
      <w:b/>
      <w:sz w:val="24"/>
      <w:lang w:val="en-GB" w:eastAsia="zh-CN"/>
    </w:rPr>
  </w:style>
  <w:style w:type="character" w:customStyle="1" w:styleId="343">
    <w:name w:val="Char Char35"/>
    <w:qFormat/>
    <w:uiPriority w:val="99"/>
    <w:rPr>
      <w:rFonts w:ascii="Arial" w:hAnsi="Arial" w:eastAsia="黑体"/>
      <w:b/>
      <w:kern w:val="1"/>
      <w:sz w:val="28"/>
      <w:lang w:val="zh-CN"/>
    </w:rPr>
  </w:style>
  <w:style w:type="character" w:customStyle="1" w:styleId="344">
    <w:name w:val="纯文本 Char Char Char"/>
    <w:qFormat/>
    <w:uiPriority w:val="99"/>
    <w:rPr>
      <w:rFonts w:ascii="宋体" w:hAnsi="Courier New" w:eastAsia="宋体"/>
      <w:kern w:val="2"/>
      <w:sz w:val="21"/>
      <w:lang w:val="en-US" w:eastAsia="zh-CN"/>
    </w:rPr>
  </w:style>
  <w:style w:type="character" w:customStyle="1" w:styleId="345">
    <w:name w:val="Table Text Char"/>
    <w:link w:val="346"/>
    <w:qFormat/>
    <w:locked/>
    <w:uiPriority w:val="99"/>
    <w:rPr>
      <w:sz w:val="24"/>
    </w:rPr>
  </w:style>
  <w:style w:type="paragraph" w:customStyle="1" w:styleId="346">
    <w:name w:val="Table Text"/>
    <w:basedOn w:val="1"/>
    <w:link w:val="345"/>
    <w:qFormat/>
    <w:uiPriority w:val="99"/>
    <w:pPr>
      <w:widowControl/>
      <w:spacing w:before="60" w:after="60"/>
      <w:jc w:val="left"/>
    </w:pPr>
    <w:rPr>
      <w:kern w:val="0"/>
      <w:sz w:val="24"/>
      <w:szCs w:val="20"/>
    </w:rPr>
  </w:style>
  <w:style w:type="character" w:customStyle="1" w:styleId="347">
    <w:name w:val="正文1 Char1"/>
    <w:qFormat/>
    <w:uiPriority w:val="99"/>
    <w:rPr>
      <w:rFonts w:ascii="仿宋_GB2312" w:hAnsi="Courier New" w:eastAsia="仿宋_GB2312"/>
      <w:kern w:val="28"/>
      <w:sz w:val="24"/>
      <w:lang w:val="en-US" w:eastAsia="zh-CN"/>
    </w:rPr>
  </w:style>
  <w:style w:type="character" w:customStyle="1" w:styleId="348">
    <w:name w:val="页脚 Char1"/>
    <w:qFormat/>
    <w:uiPriority w:val="99"/>
    <w:rPr>
      <w:rFonts w:eastAsia="宋体"/>
      <w:kern w:val="2"/>
      <w:sz w:val="18"/>
      <w:lang w:val="en-US" w:eastAsia="zh-CN"/>
    </w:rPr>
  </w:style>
  <w:style w:type="character" w:customStyle="1" w:styleId="349">
    <w:name w:val="Bold"/>
    <w:qFormat/>
    <w:uiPriority w:val="99"/>
    <w:rPr>
      <w:rFonts w:ascii="Arial" w:hAnsi="Arial" w:eastAsia="黑体"/>
      <w:b/>
      <w:kern w:val="2"/>
      <w:sz w:val="32"/>
      <w:lang w:val="en-US" w:eastAsia="zh-CN"/>
    </w:rPr>
  </w:style>
  <w:style w:type="character" w:customStyle="1" w:styleId="350">
    <w:name w:val="Comment Text Char1"/>
    <w:link w:val="15"/>
    <w:qFormat/>
    <w:locked/>
    <w:uiPriority w:val="99"/>
    <w:rPr>
      <w:kern w:val="2"/>
      <w:sz w:val="24"/>
    </w:rPr>
  </w:style>
  <w:style w:type="character" w:customStyle="1" w:styleId="351">
    <w:name w:val="hui3"/>
    <w:qFormat/>
    <w:uiPriority w:val="99"/>
    <w:rPr>
      <w:color w:val="333333"/>
    </w:rPr>
  </w:style>
  <w:style w:type="character" w:customStyle="1" w:styleId="352">
    <w:name w:val="Char Char17"/>
    <w:qFormat/>
    <w:uiPriority w:val="99"/>
    <w:rPr>
      <w:rFonts w:eastAsia="仿宋_GB2312"/>
      <w:sz w:val="24"/>
    </w:rPr>
  </w:style>
  <w:style w:type="character" w:customStyle="1" w:styleId="353">
    <w:name w:val="标题 4 字符"/>
    <w:qFormat/>
    <w:uiPriority w:val="99"/>
    <w:rPr>
      <w:rFonts w:ascii="等线 Light" w:hAnsi="等线 Light" w:eastAsia="等线 Light"/>
      <w:b/>
      <w:snapToGrid w:val="0"/>
      <w:kern w:val="0"/>
      <w:sz w:val="28"/>
    </w:rPr>
  </w:style>
  <w:style w:type="character" w:customStyle="1" w:styleId="354">
    <w:name w:val="Char Char37"/>
    <w:qFormat/>
    <w:uiPriority w:val="99"/>
    <w:rPr>
      <w:b/>
      <w:kern w:val="1"/>
      <w:sz w:val="44"/>
    </w:rPr>
  </w:style>
  <w:style w:type="character" w:customStyle="1" w:styleId="355">
    <w:name w:val="列出段落 Char"/>
    <w:qFormat/>
    <w:uiPriority w:val="99"/>
    <w:rPr>
      <w:rFonts w:eastAsia="楷体_GB2312"/>
      <w:kern w:val="2"/>
      <w:sz w:val="24"/>
      <w:lang w:val="en-US" w:eastAsia="zh-CN"/>
    </w:rPr>
  </w:style>
  <w:style w:type="character" w:customStyle="1" w:styleId="356">
    <w:name w:val="正文文本缩进 3 Char1"/>
    <w:semiHidden/>
    <w:qFormat/>
    <w:uiPriority w:val="99"/>
    <w:rPr>
      <w:rFonts w:ascii="Times New Roman" w:hAnsi="Times New Roman" w:eastAsia="宋体"/>
      <w:sz w:val="16"/>
    </w:rPr>
  </w:style>
  <w:style w:type="character" w:customStyle="1" w:styleId="357">
    <w:name w:val="公文正文 Char Char"/>
    <w:link w:val="358"/>
    <w:qFormat/>
    <w:locked/>
    <w:uiPriority w:val="99"/>
    <w:rPr>
      <w:rFonts w:ascii="仿宋_GB2312" w:eastAsia="仿宋_GB2312"/>
      <w:kern w:val="2"/>
      <w:sz w:val="24"/>
    </w:rPr>
  </w:style>
  <w:style w:type="paragraph" w:customStyle="1" w:styleId="358">
    <w:name w:val="公文正文"/>
    <w:basedOn w:val="1"/>
    <w:link w:val="357"/>
    <w:qFormat/>
    <w:uiPriority w:val="99"/>
    <w:pPr>
      <w:adjustRightInd/>
      <w:spacing w:before="156" w:line="360" w:lineRule="auto"/>
      <w:ind w:firstLine="360" w:firstLineChars="200"/>
    </w:pPr>
    <w:rPr>
      <w:rFonts w:ascii="仿宋_GB2312" w:eastAsia="仿宋_GB2312"/>
      <w:sz w:val="24"/>
      <w:szCs w:val="20"/>
    </w:rPr>
  </w:style>
  <w:style w:type="character" w:customStyle="1" w:styleId="359">
    <w:name w:val="Table Text Char1"/>
    <w:qFormat/>
    <w:uiPriority w:val="99"/>
    <w:rPr>
      <w:rFonts w:eastAsia="宋体"/>
      <w:sz w:val="24"/>
      <w:lang w:val="en-US" w:eastAsia="zh-CN"/>
    </w:rPr>
  </w:style>
  <w:style w:type="character" w:customStyle="1" w:styleId="360">
    <w:name w:val="标题 1 Char Char"/>
    <w:qFormat/>
    <w:uiPriority w:val="99"/>
    <w:rPr>
      <w:rFonts w:ascii="宋体" w:hAnsi="宋体" w:eastAsia="宋体"/>
      <w:b/>
      <w:spacing w:val="-2"/>
      <w:sz w:val="24"/>
      <w:lang w:val="en-US" w:eastAsia="zh-CN"/>
    </w:rPr>
  </w:style>
  <w:style w:type="character" w:customStyle="1" w:styleId="361">
    <w:name w:val="正文（缩进2汉字） Char"/>
    <w:link w:val="362"/>
    <w:qFormat/>
    <w:locked/>
    <w:uiPriority w:val="99"/>
    <w:rPr>
      <w:rFonts w:ascii="宋体"/>
    </w:rPr>
  </w:style>
  <w:style w:type="paragraph" w:customStyle="1" w:styleId="362">
    <w:name w:val="正文（缩进2汉字）"/>
    <w:basedOn w:val="1"/>
    <w:link w:val="361"/>
    <w:qFormat/>
    <w:uiPriority w:val="99"/>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3">
    <w:name w:val="标书表格字体格式 Char"/>
    <w:qFormat/>
    <w:uiPriority w:val="99"/>
    <w:rPr>
      <w:kern w:val="2"/>
      <w:sz w:val="24"/>
    </w:rPr>
  </w:style>
  <w:style w:type="character" w:customStyle="1" w:styleId="364">
    <w:name w:val="tw4winError"/>
    <w:qFormat/>
    <w:uiPriority w:val="99"/>
    <w:rPr>
      <w:rFonts w:ascii="Courier New" w:hAnsi="Courier New"/>
      <w:color w:val="00FF00"/>
      <w:sz w:val="40"/>
    </w:rPr>
  </w:style>
  <w:style w:type="character" w:customStyle="1" w:styleId="365">
    <w:name w:val="Body Text(ch) Char Char"/>
    <w:qFormat/>
    <w:uiPriority w:val="99"/>
    <w:rPr>
      <w:rFonts w:ascii="宋体"/>
      <w:kern w:val="2"/>
      <w:sz w:val="21"/>
      <w:lang w:val="zh-CN"/>
    </w:rPr>
  </w:style>
  <w:style w:type="character" w:customStyle="1" w:styleId="366">
    <w:name w:val="正文首行缩进两字 Char"/>
    <w:qFormat/>
    <w:uiPriority w:val="99"/>
    <w:rPr>
      <w:sz w:val="24"/>
      <w:lang w:val="en-US" w:eastAsia="zh-CN"/>
    </w:rPr>
  </w:style>
  <w:style w:type="character" w:customStyle="1" w:styleId="367">
    <w:name w:val="正文文本 Char"/>
    <w:qFormat/>
    <w:uiPriority w:val="99"/>
    <w:rPr>
      <w:rFonts w:eastAsia="宋体"/>
      <w:kern w:val="2"/>
      <w:sz w:val="24"/>
      <w:lang w:val="en-US" w:eastAsia="zh-CN"/>
    </w:rPr>
  </w:style>
  <w:style w:type="character" w:customStyle="1" w:styleId="368">
    <w:name w:val="文档结构图 字符1"/>
    <w:qFormat/>
    <w:uiPriority w:val="99"/>
    <w:rPr>
      <w:rFonts w:ascii="宋体" w:hAnsi="Calibri" w:eastAsia="黑体"/>
      <w:snapToGrid w:val="0"/>
      <w:kern w:val="2"/>
      <w:sz w:val="18"/>
    </w:rPr>
  </w:style>
  <w:style w:type="character" w:customStyle="1" w:styleId="369">
    <w:name w:val="content"/>
    <w:qFormat/>
    <w:uiPriority w:val="99"/>
  </w:style>
  <w:style w:type="character" w:customStyle="1" w:styleId="370">
    <w:name w:val="tw4winPopup"/>
    <w:qFormat/>
    <w:uiPriority w:val="99"/>
    <w:rPr>
      <w:rFonts w:ascii="Courier New" w:hAnsi="Courier New"/>
      <w:color w:val="008000"/>
      <w:lang w:val="en-US" w:eastAsia="zh-CN"/>
    </w:rPr>
  </w:style>
  <w:style w:type="character" w:customStyle="1" w:styleId="371">
    <w:name w:val="param-name"/>
    <w:qFormat/>
    <w:uiPriority w:val="99"/>
    <w:rPr>
      <w:rFonts w:ascii="Arial" w:hAnsi="Arial" w:eastAsia="黑体"/>
      <w:snapToGrid w:val="0"/>
      <w:kern w:val="0"/>
      <w:sz w:val="21"/>
    </w:rPr>
  </w:style>
  <w:style w:type="character" w:customStyle="1" w:styleId="372">
    <w:name w:val="标准正文格式 Char"/>
    <w:qFormat/>
    <w:uiPriority w:val="99"/>
    <w:rPr>
      <w:rFonts w:ascii="宋体" w:eastAsia="仿宋_GB2312"/>
      <w:color w:val="000000"/>
      <w:sz w:val="24"/>
      <w:lang w:val="en-US" w:eastAsia="zh-CN"/>
    </w:rPr>
  </w:style>
  <w:style w:type="character" w:customStyle="1" w:styleId="373">
    <w:name w:val="Char Char212"/>
    <w:qFormat/>
    <w:uiPriority w:val="99"/>
    <w:rPr>
      <w:rFonts w:eastAsia="宋体"/>
      <w:b/>
      <w:kern w:val="2"/>
      <w:sz w:val="24"/>
      <w:lang w:val="en-US" w:eastAsia="zh-CN"/>
    </w:rPr>
  </w:style>
  <w:style w:type="character" w:customStyle="1" w:styleId="374">
    <w:name w:val="文档结构图 Char"/>
    <w:qFormat/>
    <w:uiPriority w:val="99"/>
    <w:rPr>
      <w:rFonts w:eastAsia="宋体"/>
      <w:kern w:val="2"/>
      <w:sz w:val="24"/>
      <w:lang w:val="en-US" w:eastAsia="zh-CN"/>
    </w:rPr>
  </w:style>
  <w:style w:type="character" w:customStyle="1" w:styleId="375">
    <w:name w:val="zbggmain style9"/>
    <w:qFormat/>
    <w:uiPriority w:val="99"/>
  </w:style>
  <w:style w:type="character" w:customStyle="1" w:styleId="376">
    <w:name w:val="Char Char16"/>
    <w:qFormat/>
    <w:uiPriority w:val="99"/>
    <w:rPr>
      <w:kern w:val="1"/>
      <w:sz w:val="18"/>
    </w:rPr>
  </w:style>
  <w:style w:type="character" w:customStyle="1" w:styleId="377">
    <w:name w:val="font51"/>
    <w:qFormat/>
    <w:uiPriority w:val="99"/>
    <w:rPr>
      <w:rFonts w:ascii="仿宋" w:hAnsi="仿宋" w:eastAsia="仿宋"/>
      <w:color w:val="000000"/>
      <w:sz w:val="20"/>
      <w:u w:val="none"/>
    </w:rPr>
  </w:style>
  <w:style w:type="character" w:customStyle="1" w:styleId="378">
    <w:name w:val="Char Char82"/>
    <w:qFormat/>
    <w:uiPriority w:val="99"/>
    <w:rPr>
      <w:rFonts w:eastAsia="宋体"/>
      <w:b/>
      <w:sz w:val="24"/>
      <w:lang w:val="en-GB" w:eastAsia="zh-CN"/>
    </w:rPr>
  </w:style>
  <w:style w:type="character" w:customStyle="1" w:styleId="379">
    <w:name w:val="日期 Char1"/>
    <w:semiHidden/>
    <w:qFormat/>
    <w:uiPriority w:val="99"/>
    <w:rPr>
      <w:rFonts w:ascii="Times New Roman" w:hAnsi="Times New Roman" w:eastAsia="宋体"/>
      <w:sz w:val="24"/>
    </w:rPr>
  </w:style>
  <w:style w:type="character" w:customStyle="1" w:styleId="380">
    <w:name w:val="页眉 字符"/>
    <w:qFormat/>
    <w:uiPriority w:val="99"/>
    <w:rPr>
      <w:kern w:val="2"/>
      <w:sz w:val="18"/>
    </w:rPr>
  </w:style>
  <w:style w:type="character" w:customStyle="1" w:styleId="381">
    <w:name w:val="Char Char33"/>
    <w:qFormat/>
    <w:uiPriority w:val="99"/>
    <w:rPr>
      <w:rFonts w:ascii="Arial" w:hAnsi="Arial" w:eastAsia="黑体"/>
      <w:b/>
      <w:kern w:val="1"/>
      <w:sz w:val="24"/>
    </w:rPr>
  </w:style>
  <w:style w:type="character" w:customStyle="1" w:styleId="382">
    <w:name w:val="b11_01b Char"/>
    <w:link w:val="383"/>
    <w:qFormat/>
    <w:locked/>
    <w:uiPriority w:val="99"/>
    <w:rPr>
      <w:rFonts w:ascii="Verdana" w:hAnsi="Verdana"/>
      <w:b/>
      <w:color w:val="4A82CA"/>
      <w:sz w:val="17"/>
    </w:rPr>
  </w:style>
  <w:style w:type="paragraph" w:customStyle="1" w:styleId="383">
    <w:name w:val="b11_01b"/>
    <w:basedOn w:val="1"/>
    <w:next w:val="1"/>
    <w:link w:val="382"/>
    <w:qFormat/>
    <w:uiPriority w:val="99"/>
    <w:pPr>
      <w:widowControl/>
      <w:adjustRightInd/>
      <w:spacing w:before="100" w:beforeAutospacing="1" w:after="100" w:afterAutospacing="1" w:line="384" w:lineRule="auto"/>
      <w:jc w:val="left"/>
    </w:pPr>
    <w:rPr>
      <w:rFonts w:ascii="Verdana" w:hAnsi="Verdana"/>
      <w:b/>
      <w:color w:val="4A82CA"/>
      <w:kern w:val="0"/>
      <w:sz w:val="17"/>
      <w:szCs w:val="20"/>
    </w:rPr>
  </w:style>
  <w:style w:type="character" w:customStyle="1" w:styleId="384">
    <w:name w:val="Char Char121"/>
    <w:qFormat/>
    <w:uiPriority w:val="99"/>
    <w:rPr>
      <w:rFonts w:ascii="仿宋_GB2312" w:eastAsia="仿宋_GB2312"/>
      <w:b/>
      <w:kern w:val="2"/>
      <w:sz w:val="24"/>
      <w:lang w:val="zh-CN" w:eastAsia="zh-CN"/>
    </w:rPr>
  </w:style>
  <w:style w:type="character" w:customStyle="1" w:styleId="385">
    <w:name w:val="Footer-Even Char"/>
    <w:qFormat/>
    <w:uiPriority w:val="99"/>
    <w:rPr>
      <w:rFonts w:eastAsia="宋体"/>
      <w:kern w:val="2"/>
      <w:sz w:val="18"/>
      <w:lang w:val="en-US" w:eastAsia="zh-CN"/>
    </w:rPr>
  </w:style>
  <w:style w:type="character" w:customStyle="1" w:styleId="386">
    <w:name w:val="Footer Char1"/>
    <w:link w:val="2"/>
    <w:qFormat/>
    <w:locked/>
    <w:uiPriority w:val="99"/>
    <w:rPr>
      <w:kern w:val="2"/>
      <w:sz w:val="18"/>
    </w:rPr>
  </w:style>
  <w:style w:type="character" w:customStyle="1" w:styleId="387">
    <w:name w:val="Char Char36"/>
    <w:qFormat/>
    <w:uiPriority w:val="99"/>
    <w:rPr>
      <w:rFonts w:ascii="仿宋_GB2312" w:hAnsi="仿宋_GB2312" w:eastAsia="仿宋_GB2312"/>
      <w:b/>
      <w:kern w:val="1"/>
      <w:sz w:val="32"/>
      <w:lang w:val="zh-CN" w:eastAsia="zh-CN"/>
    </w:rPr>
  </w:style>
  <w:style w:type="character" w:customStyle="1" w:styleId="388">
    <w:name w:val="Char Char61"/>
    <w:qFormat/>
    <w:uiPriority w:val="99"/>
    <w:rPr>
      <w:rFonts w:eastAsia="宋体"/>
      <w:kern w:val="2"/>
      <w:sz w:val="24"/>
      <w:lang w:val="en-US" w:eastAsia="zh-CN"/>
    </w:rPr>
  </w:style>
  <w:style w:type="character" w:customStyle="1" w:styleId="389">
    <w:name w:val="正文文字缩进 2 Char Char"/>
    <w:qFormat/>
    <w:uiPriority w:val="99"/>
    <w:rPr>
      <w:rFonts w:ascii="宋体"/>
      <w:sz w:val="28"/>
    </w:rPr>
  </w:style>
  <w:style w:type="character" w:customStyle="1" w:styleId="390">
    <w:name w:val="f141"/>
    <w:qFormat/>
    <w:uiPriority w:val="99"/>
    <w:rPr>
      <w:rFonts w:ascii="Tahoma" w:hAnsi="Tahoma" w:eastAsia="宋体"/>
      <w:b/>
      <w:kern w:val="2"/>
      <w:sz w:val="21"/>
      <w:lang w:val="en-US" w:eastAsia="zh-CN"/>
    </w:rPr>
  </w:style>
  <w:style w:type="character" w:customStyle="1" w:styleId="391">
    <w:name w:val="段落 Char Char"/>
    <w:link w:val="392"/>
    <w:qFormat/>
    <w:locked/>
    <w:uiPriority w:val="99"/>
    <w:rPr>
      <w:rFonts w:ascii="宋体" w:eastAsia="宋体"/>
      <w:sz w:val="24"/>
    </w:rPr>
  </w:style>
  <w:style w:type="paragraph" w:customStyle="1" w:styleId="392">
    <w:name w:val="段落"/>
    <w:basedOn w:val="1"/>
    <w:link w:val="391"/>
    <w:qFormat/>
    <w:uiPriority w:val="99"/>
    <w:pPr>
      <w:adjustRightInd/>
      <w:spacing w:line="360" w:lineRule="auto"/>
      <w:ind w:firstLine="480" w:firstLineChars="200"/>
    </w:pPr>
    <w:rPr>
      <w:rFonts w:ascii="宋体"/>
      <w:kern w:val="0"/>
      <w:sz w:val="24"/>
      <w:szCs w:val="20"/>
    </w:rPr>
  </w:style>
  <w:style w:type="character" w:customStyle="1" w:styleId="393">
    <w:name w:val="标题 3 Char2"/>
    <w:qFormat/>
    <w:uiPriority w:val="99"/>
    <w:rPr>
      <w:rFonts w:eastAsia="宋体"/>
      <w:b/>
      <w:kern w:val="2"/>
      <w:sz w:val="32"/>
      <w:lang w:val="en-US" w:eastAsia="zh-CN"/>
    </w:rPr>
  </w:style>
  <w:style w:type="character" w:customStyle="1" w:styleId="394">
    <w:name w:val="apple-converted-space"/>
    <w:qFormat/>
    <w:uiPriority w:val="99"/>
  </w:style>
  <w:style w:type="character" w:customStyle="1" w:styleId="395">
    <w:name w:val="Header Char1"/>
    <w:link w:val="3"/>
    <w:qFormat/>
    <w:locked/>
    <w:uiPriority w:val="99"/>
    <w:rPr>
      <w:kern w:val="2"/>
      <w:sz w:val="18"/>
    </w:rPr>
  </w:style>
  <w:style w:type="character" w:customStyle="1" w:styleId="396">
    <w:name w:val="Char Char9"/>
    <w:qFormat/>
    <w:uiPriority w:val="99"/>
    <w:rPr>
      <w:rFonts w:eastAsia="宋体"/>
      <w:kern w:val="2"/>
      <w:sz w:val="18"/>
      <w:lang w:val="en-US" w:eastAsia="zh-CN"/>
    </w:rPr>
  </w:style>
  <w:style w:type="character" w:customStyle="1" w:styleId="397">
    <w:name w:val="Char Char41"/>
    <w:qFormat/>
    <w:uiPriority w:val="99"/>
    <w:rPr>
      <w:rFonts w:eastAsia="宋体"/>
      <w:b/>
      <w:sz w:val="24"/>
      <w:lang w:val="en-GB" w:eastAsia="zh-CN"/>
    </w:rPr>
  </w:style>
  <w:style w:type="character" w:customStyle="1" w:styleId="398">
    <w:name w:val="large1"/>
    <w:qFormat/>
    <w:uiPriority w:val="99"/>
    <w:rPr>
      <w:rFonts w:ascii="宋体" w:hAnsi="宋体" w:eastAsia="宋体"/>
      <w:sz w:val="21"/>
    </w:rPr>
  </w:style>
  <w:style w:type="character" w:customStyle="1" w:styleId="399">
    <w:name w:val="正文段 Char"/>
    <w:link w:val="400"/>
    <w:qFormat/>
    <w:locked/>
    <w:uiPriority w:val="99"/>
    <w:rPr>
      <w:sz w:val="24"/>
    </w:rPr>
  </w:style>
  <w:style w:type="paragraph" w:customStyle="1" w:styleId="400">
    <w:name w:val="正文段"/>
    <w:basedOn w:val="1"/>
    <w:link w:val="399"/>
    <w:qFormat/>
    <w:uiPriority w:val="99"/>
    <w:pPr>
      <w:widowControl/>
      <w:snapToGrid w:val="0"/>
      <w:spacing w:afterLines="50"/>
      <w:ind w:firstLine="200" w:firstLineChars="200"/>
    </w:pPr>
    <w:rPr>
      <w:kern w:val="0"/>
      <w:sz w:val="24"/>
      <w:szCs w:val="20"/>
    </w:rPr>
  </w:style>
  <w:style w:type="character" w:customStyle="1" w:styleId="401">
    <w:name w:val="Char Char13"/>
    <w:qFormat/>
    <w:uiPriority w:val="99"/>
    <w:rPr>
      <w:rFonts w:ascii="宋体" w:eastAsia="宋体"/>
      <w:kern w:val="1"/>
      <w:sz w:val="24"/>
    </w:rPr>
  </w:style>
  <w:style w:type="character" w:customStyle="1" w:styleId="402">
    <w:name w:val="Char Char92"/>
    <w:qFormat/>
    <w:uiPriority w:val="99"/>
    <w:rPr>
      <w:rFonts w:ascii="Times New Roman" w:hAnsi="Times New Roman" w:eastAsia="宋体"/>
      <w:b/>
      <w:kern w:val="2"/>
      <w:sz w:val="32"/>
      <w:lang w:val="en-US" w:eastAsia="zh-CN"/>
    </w:rPr>
  </w:style>
  <w:style w:type="character" w:customStyle="1" w:styleId="403">
    <w:name w:val="冯广丽 Char"/>
    <w:link w:val="404"/>
    <w:qFormat/>
    <w:locked/>
    <w:uiPriority w:val="99"/>
    <w:rPr>
      <w:rFonts w:ascii="宋体" w:eastAsia="宋体"/>
      <w:kern w:val="2"/>
      <w:sz w:val="22"/>
    </w:rPr>
  </w:style>
  <w:style w:type="paragraph" w:customStyle="1" w:styleId="404">
    <w:name w:val="冯广丽"/>
    <w:basedOn w:val="1"/>
    <w:link w:val="403"/>
    <w:qFormat/>
    <w:uiPriority w:val="99"/>
    <w:pPr>
      <w:adjustRightInd/>
      <w:spacing w:line="360" w:lineRule="auto"/>
      <w:ind w:firstLine="480" w:firstLineChars="200"/>
    </w:pPr>
    <w:rPr>
      <w:rFonts w:ascii="宋体"/>
      <w:sz w:val="22"/>
      <w:szCs w:val="20"/>
    </w:rPr>
  </w:style>
  <w:style w:type="character" w:customStyle="1" w:styleId="405">
    <w:name w:val="批注文字 字符"/>
    <w:qFormat/>
    <w:uiPriority w:val="99"/>
    <w:rPr>
      <w:rFonts w:ascii="Arial" w:hAnsi="Arial" w:eastAsia="黑体"/>
      <w:snapToGrid w:val="0"/>
      <w:kern w:val="0"/>
      <w:sz w:val="21"/>
    </w:rPr>
  </w:style>
  <w:style w:type="character" w:customStyle="1" w:styleId="406">
    <w:name w:val="Char Char161"/>
    <w:qFormat/>
    <w:uiPriority w:val="99"/>
    <w:rPr>
      <w:rFonts w:eastAsia="宋体"/>
      <w:b/>
      <w:kern w:val="2"/>
      <w:sz w:val="32"/>
      <w:lang w:val="en-US" w:eastAsia="zh-CN"/>
    </w:rPr>
  </w:style>
  <w:style w:type="character" w:customStyle="1" w:styleId="407">
    <w:name w:val="javascript"/>
    <w:qFormat/>
    <w:uiPriority w:val="99"/>
  </w:style>
  <w:style w:type="character" w:customStyle="1" w:styleId="408">
    <w:name w:val="图名 Char"/>
    <w:qFormat/>
    <w:uiPriority w:val="99"/>
    <w:rPr>
      <w:rFonts w:ascii="Arial" w:hAnsi="Arial" w:eastAsia="黑体"/>
      <w:kern w:val="2"/>
      <w:sz w:val="24"/>
      <w:lang w:val="en-US" w:eastAsia="zh-CN"/>
    </w:rPr>
  </w:style>
  <w:style w:type="character" w:customStyle="1" w:styleId="409">
    <w:name w:val="Used by Word for text of Help footnotes Char Char"/>
    <w:qFormat/>
    <w:uiPriority w:val="99"/>
    <w:rPr>
      <w:rFonts w:ascii="Times New Roman" w:hAnsi="Times New Roman" w:eastAsia="宋体"/>
      <w:sz w:val="20"/>
    </w:rPr>
  </w:style>
  <w:style w:type="character" w:customStyle="1" w:styleId="410">
    <w:name w:val="编号，小四 Char"/>
    <w:link w:val="411"/>
    <w:qFormat/>
    <w:locked/>
    <w:uiPriority w:val="99"/>
    <w:rPr>
      <w:rFonts w:ascii="Arial" w:hAnsi="Arial"/>
      <w:sz w:val="24"/>
    </w:rPr>
  </w:style>
  <w:style w:type="paragraph" w:customStyle="1" w:styleId="411">
    <w:name w:val="编号，小四"/>
    <w:basedOn w:val="1"/>
    <w:link w:val="410"/>
    <w:qFormat/>
    <w:uiPriority w:val="99"/>
    <w:pPr>
      <w:tabs>
        <w:tab w:val="left" w:pos="432"/>
      </w:tabs>
      <w:adjustRightInd/>
      <w:spacing w:line="360" w:lineRule="auto"/>
      <w:ind w:left="432" w:hanging="432"/>
    </w:pPr>
    <w:rPr>
      <w:rFonts w:ascii="Arial" w:hAnsi="Arial"/>
      <w:kern w:val="0"/>
      <w:sz w:val="24"/>
      <w:szCs w:val="20"/>
    </w:rPr>
  </w:style>
  <w:style w:type="character" w:customStyle="1" w:styleId="412">
    <w:name w:val="Font Style82"/>
    <w:qFormat/>
    <w:uiPriority w:val="99"/>
    <w:rPr>
      <w:rFonts w:ascii="宋体" w:eastAsia="宋体"/>
      <w:color w:val="000000"/>
      <w:sz w:val="14"/>
    </w:rPr>
  </w:style>
  <w:style w:type="character" w:customStyle="1" w:styleId="413">
    <w:name w:val="标题 2 Char Char"/>
    <w:qFormat/>
    <w:uiPriority w:val="99"/>
    <w:rPr>
      <w:rFonts w:ascii="楷体_GB2312" w:hAnsi="Arial" w:eastAsia="楷体_GB2312"/>
      <w:b/>
      <w:kern w:val="2"/>
      <w:sz w:val="32"/>
      <w:lang w:val="en-US" w:eastAsia="zh-CN"/>
    </w:rPr>
  </w:style>
  <w:style w:type="character" w:customStyle="1" w:styleId="414">
    <w:name w:val="未用 Char"/>
    <w:qFormat/>
    <w:uiPriority w:val="99"/>
    <w:rPr>
      <w:rFonts w:ascii="Arial" w:hAnsi="Arial" w:eastAsia="黑体"/>
      <w:kern w:val="2"/>
      <w:sz w:val="21"/>
      <w:lang w:val="en-US" w:eastAsia="zh-CN"/>
    </w:rPr>
  </w:style>
  <w:style w:type="character" w:customStyle="1" w:styleId="415">
    <w:name w:val="myp1111"/>
    <w:qFormat/>
    <w:uiPriority w:val="99"/>
    <w:rPr>
      <w:rFonts w:ascii="??" w:hAnsi="??"/>
      <w:color w:val="000000"/>
      <w:sz w:val="20"/>
      <w:u w:val="none"/>
    </w:rPr>
  </w:style>
  <w:style w:type="character" w:customStyle="1" w:styleId="416">
    <w:name w:val="样式 标题 4h4H4Fab-4T5Ref Heading 1rh1Heading sqlsect 1.2.3.... Char"/>
    <w:link w:val="316"/>
    <w:qFormat/>
    <w:locked/>
    <w:uiPriority w:val="99"/>
    <w:rPr>
      <w:rFonts w:ascii="微软雅黑" w:hAnsi="微软雅黑" w:eastAsia="微软雅黑"/>
      <w:b/>
      <w:kern w:val="2"/>
      <w:sz w:val="28"/>
    </w:rPr>
  </w:style>
  <w:style w:type="character" w:customStyle="1" w:styleId="417">
    <w:name w:val="h Char Char"/>
    <w:qFormat/>
    <w:uiPriority w:val="99"/>
    <w:rPr>
      <w:rFonts w:eastAsia="宋体"/>
      <w:kern w:val="2"/>
      <w:sz w:val="18"/>
      <w:lang w:val="en-US" w:eastAsia="zh-CN"/>
    </w:rPr>
  </w:style>
  <w:style w:type="character" w:customStyle="1" w:styleId="418">
    <w:name w:val="仿宋正文 Char"/>
    <w:link w:val="419"/>
    <w:qFormat/>
    <w:locked/>
    <w:uiPriority w:val="99"/>
    <w:rPr>
      <w:rFonts w:ascii="仿宋_GB2312" w:eastAsia="仿宋_GB2312"/>
      <w:kern w:val="2"/>
      <w:sz w:val="24"/>
      <w:lang w:val="en-US" w:eastAsia="zh-CN"/>
    </w:rPr>
  </w:style>
  <w:style w:type="paragraph" w:customStyle="1" w:styleId="419">
    <w:name w:val="仿宋正文"/>
    <w:basedOn w:val="1"/>
    <w:link w:val="418"/>
    <w:qFormat/>
    <w:uiPriority w:val="99"/>
    <w:pPr>
      <w:adjustRightInd/>
      <w:spacing w:line="360" w:lineRule="auto"/>
      <w:ind w:firstLine="480" w:firstLineChars="200"/>
    </w:pPr>
    <w:rPr>
      <w:rFonts w:ascii="仿宋_GB2312" w:eastAsia="仿宋_GB2312"/>
      <w:sz w:val="24"/>
      <w:szCs w:val="20"/>
    </w:rPr>
  </w:style>
  <w:style w:type="character" w:customStyle="1" w:styleId="420">
    <w:name w:val="正文首行缩进 Char Char Char Char Char Char"/>
    <w:qFormat/>
    <w:uiPriority w:val="99"/>
    <w:rPr>
      <w:rFonts w:ascii="宋体" w:eastAsia="宋体"/>
      <w:kern w:val="2"/>
      <w:sz w:val="24"/>
      <w:lang w:val="zh-CN"/>
    </w:rPr>
  </w:style>
  <w:style w:type="character" w:customStyle="1" w:styleId="421">
    <w:name w:val="样式 宋体"/>
    <w:qFormat/>
    <w:uiPriority w:val="99"/>
    <w:rPr>
      <w:rFonts w:ascii="宋体" w:eastAsia="宋体"/>
      <w:sz w:val="24"/>
    </w:rPr>
  </w:style>
  <w:style w:type="character" w:customStyle="1" w:styleId="422">
    <w:name w:val="tw4winJump"/>
    <w:qFormat/>
    <w:uiPriority w:val="99"/>
    <w:rPr>
      <w:rFonts w:ascii="Courier New" w:hAnsi="Courier New"/>
      <w:color w:val="008080"/>
      <w:lang w:val="en-US" w:eastAsia="zh-CN"/>
    </w:rPr>
  </w:style>
  <w:style w:type="character" w:customStyle="1" w:styleId="423">
    <w:name w:val="标题 1 字符"/>
    <w:qFormat/>
    <w:uiPriority w:val="99"/>
    <w:rPr>
      <w:rFonts w:ascii="Arial" w:hAnsi="Arial" w:eastAsia="黑体"/>
      <w:b/>
      <w:snapToGrid w:val="0"/>
      <w:kern w:val="44"/>
      <w:sz w:val="44"/>
    </w:rPr>
  </w:style>
  <w:style w:type="character" w:customStyle="1" w:styleId="424">
    <w:name w:val="style36"/>
    <w:basedOn w:val="62"/>
    <w:qFormat/>
    <w:uiPriority w:val="99"/>
    <w:rPr>
      <w:rFonts w:ascii="Arial" w:hAnsi="Arial" w:eastAsia="黑体" w:cs="Arial"/>
      <w:snapToGrid w:val="0"/>
      <w:kern w:val="0"/>
      <w:sz w:val="21"/>
      <w:szCs w:val="21"/>
    </w:rPr>
  </w:style>
  <w:style w:type="character" w:customStyle="1" w:styleId="425">
    <w:name w:val="pt9"/>
    <w:qFormat/>
    <w:uiPriority w:val="99"/>
    <w:rPr>
      <w:rFonts w:ascii="仿宋_GB2312" w:eastAsia="微软雅黑"/>
      <w:b/>
      <w:kern w:val="2"/>
      <w:sz w:val="32"/>
      <w:lang w:val="en-US" w:eastAsia="zh-CN"/>
    </w:rPr>
  </w:style>
  <w:style w:type="character" w:customStyle="1" w:styleId="426">
    <w:name w:val="DO_NOT_TRANSLATE"/>
    <w:qFormat/>
    <w:uiPriority w:val="99"/>
    <w:rPr>
      <w:rFonts w:ascii="Courier New" w:hAnsi="Courier New"/>
      <w:color w:val="800000"/>
      <w:lang w:val="en-US" w:eastAsia="zh-CN"/>
    </w:rPr>
  </w:style>
  <w:style w:type="character" w:customStyle="1" w:styleId="427">
    <w:name w:val="标书1 Char1"/>
    <w:qFormat/>
    <w:uiPriority w:val="99"/>
    <w:rPr>
      <w:rFonts w:eastAsia="宋体"/>
      <w:b/>
      <w:kern w:val="44"/>
      <w:sz w:val="44"/>
      <w:lang w:val="en-US" w:eastAsia="zh-CN"/>
    </w:rPr>
  </w:style>
  <w:style w:type="character" w:customStyle="1" w:styleId="428">
    <w:name w:val="页脚 字符"/>
    <w:qFormat/>
    <w:uiPriority w:val="99"/>
    <w:rPr>
      <w:kern w:val="2"/>
      <w:sz w:val="18"/>
    </w:rPr>
  </w:style>
  <w:style w:type="character" w:customStyle="1" w:styleId="429">
    <w:name w:val="正文2 Char"/>
    <w:qFormat/>
    <w:uiPriority w:val="99"/>
    <w:rPr>
      <w:rFonts w:eastAsia="宋体"/>
      <w:kern w:val="2"/>
      <w:sz w:val="24"/>
      <w:lang w:val="en-US" w:eastAsia="zh-CN"/>
    </w:rPr>
  </w:style>
  <w:style w:type="character" w:customStyle="1" w:styleId="430">
    <w:name w:val="Char Char21"/>
    <w:qFormat/>
    <w:uiPriority w:val="99"/>
    <w:rPr>
      <w:rFonts w:ascii="宋体" w:eastAsia="宋体"/>
      <w:kern w:val="1"/>
      <w:sz w:val="21"/>
      <w:lang w:val="zh-CN"/>
    </w:rPr>
  </w:style>
  <w:style w:type="character" w:customStyle="1" w:styleId="431">
    <w:name w:val="样式 正文缩进 + 首行缩进:  2 字符 Char Char"/>
    <w:link w:val="432"/>
    <w:qFormat/>
    <w:locked/>
    <w:uiPriority w:val="99"/>
    <w:rPr>
      <w:kern w:val="2"/>
      <w:sz w:val="24"/>
    </w:rPr>
  </w:style>
  <w:style w:type="paragraph" w:customStyle="1" w:styleId="432">
    <w:name w:val="样式 正文缩进 + 首行缩进:  2 字符"/>
    <w:basedOn w:val="7"/>
    <w:link w:val="431"/>
    <w:qFormat/>
    <w:uiPriority w:val="99"/>
    <w:pPr>
      <w:widowControl w:val="0"/>
      <w:adjustRightInd/>
      <w:snapToGrid/>
      <w:spacing w:line="360" w:lineRule="auto"/>
      <w:ind w:firstLine="200" w:firstLineChars="200"/>
    </w:pPr>
    <w:rPr>
      <w:rFonts w:ascii="Times New Roman"/>
      <w:color w:val="auto"/>
      <w:kern w:val="2"/>
      <w:sz w:val="24"/>
    </w:rPr>
  </w:style>
  <w:style w:type="character" w:customStyle="1" w:styleId="433">
    <w:name w:val="gray6"/>
    <w:basedOn w:val="62"/>
    <w:qFormat/>
    <w:uiPriority w:val="99"/>
    <w:rPr>
      <w:rFonts w:ascii="Arial" w:hAnsi="Arial" w:eastAsia="黑体" w:cs="Arial"/>
      <w:snapToGrid w:val="0"/>
      <w:kern w:val="0"/>
      <w:sz w:val="21"/>
      <w:szCs w:val="21"/>
    </w:rPr>
  </w:style>
  <w:style w:type="character" w:customStyle="1" w:styleId="434">
    <w:name w:val="hui"/>
    <w:basedOn w:val="62"/>
    <w:qFormat/>
    <w:uiPriority w:val="99"/>
    <w:rPr>
      <w:rFonts w:ascii="Arial" w:hAnsi="Arial" w:eastAsia="黑体" w:cs="Arial"/>
      <w:snapToGrid w:val="0"/>
      <w:kern w:val="0"/>
      <w:sz w:val="21"/>
      <w:szCs w:val="21"/>
    </w:rPr>
  </w:style>
  <w:style w:type="character" w:customStyle="1" w:styleId="435">
    <w:name w:val="哈哈正文 Char Char"/>
    <w:qFormat/>
    <w:uiPriority w:val="99"/>
    <w:rPr>
      <w:rFonts w:ascii="宋体" w:hAnsi="宋体" w:eastAsia="宋体"/>
      <w:kern w:val="2"/>
      <w:sz w:val="24"/>
      <w:lang w:val="en-US" w:eastAsia="zh-CN"/>
    </w:rPr>
  </w:style>
  <w:style w:type="paragraph" w:customStyle="1" w:styleId="436">
    <w:name w:val="样式 正文文本缩进 + 左侧:  2 字符 首行缩进:  2 字符"/>
    <w:basedOn w:val="28"/>
    <w:qFormat/>
    <w:uiPriority w:val="99"/>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7">
    <w:name w:val="封面表格文本"/>
    <w:basedOn w:val="1"/>
    <w:qFormat/>
    <w:uiPriority w:val="99"/>
    <w:pPr>
      <w:autoSpaceDE w:val="0"/>
      <w:autoSpaceDN w:val="0"/>
      <w:ind w:firstLine="200" w:firstLineChars="200"/>
      <w:jc w:val="center"/>
    </w:pPr>
    <w:rPr>
      <w:rFonts w:ascii="Arial" w:hAnsi="Arial"/>
      <w:kern w:val="0"/>
      <w:szCs w:val="21"/>
    </w:rPr>
  </w:style>
  <w:style w:type="paragraph" w:customStyle="1" w:styleId="438">
    <w:name w:val="正文文本 221"/>
    <w:basedOn w:val="1"/>
    <w:qFormat/>
    <w:uiPriority w:val="99"/>
    <w:pPr>
      <w:widowControl/>
      <w:overflowPunct w:val="0"/>
      <w:autoSpaceDE w:val="0"/>
      <w:autoSpaceDN w:val="0"/>
      <w:ind w:left="720" w:hanging="720"/>
      <w:textAlignment w:val="baseline"/>
    </w:pPr>
    <w:rPr>
      <w:kern w:val="0"/>
      <w:sz w:val="24"/>
      <w:szCs w:val="20"/>
      <w:lang w:val="en-GB"/>
    </w:rPr>
  </w:style>
  <w:style w:type="paragraph" w:customStyle="1" w:styleId="439">
    <w:name w:val="表格标题1"/>
    <w:basedOn w:val="1"/>
    <w:qFormat/>
    <w:uiPriority w:val="99"/>
    <w:pPr>
      <w:adjustRightInd/>
      <w:spacing w:line="360" w:lineRule="auto"/>
      <w:jc w:val="center"/>
    </w:pPr>
    <w:rPr>
      <w:rFonts w:ascii="宋体" w:hAnsi="宋体" w:cs="宋体"/>
      <w:b/>
      <w:bCs/>
      <w:color w:val="000000"/>
      <w:sz w:val="24"/>
      <w:szCs w:val="21"/>
    </w:rPr>
  </w:style>
  <w:style w:type="paragraph" w:customStyle="1" w:styleId="440">
    <w:name w:val="目录标题"/>
    <w:basedOn w:val="1"/>
    <w:qFormat/>
    <w:uiPriority w:val="99"/>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1">
    <w:name w:val="subhead"/>
    <w:qFormat/>
    <w:uiPriority w:val="99"/>
    <w:pPr>
      <w:spacing w:after="120" w:line="300" w:lineRule="exact"/>
    </w:pPr>
    <w:rPr>
      <w:rFonts w:ascii="Arial" w:hAnsi="Arial" w:eastAsia="宋体" w:cs="Times New Roman"/>
      <w:b/>
      <w:kern w:val="0"/>
      <w:sz w:val="26"/>
      <w:szCs w:val="20"/>
      <w:lang w:val="en-US" w:eastAsia="en-US" w:bidi="ar-SA"/>
    </w:rPr>
  </w:style>
  <w:style w:type="paragraph" w:customStyle="1" w:styleId="442">
    <w:name w:val="样式 宋体 三号 加粗 居中"/>
    <w:basedOn w:val="1"/>
    <w:qFormat/>
    <w:uiPriority w:val="99"/>
    <w:pPr>
      <w:adjustRightInd/>
      <w:spacing w:line="360" w:lineRule="auto"/>
      <w:jc w:val="center"/>
    </w:pPr>
    <w:rPr>
      <w:rFonts w:ascii="宋体" w:hAnsi="宋体" w:cs="宋体"/>
      <w:b/>
      <w:bCs/>
      <w:sz w:val="24"/>
      <w:szCs w:val="20"/>
    </w:rPr>
  </w:style>
  <w:style w:type="paragraph" w:customStyle="1" w:styleId="443">
    <w:name w:val="标题4_自定义"/>
    <w:basedOn w:val="8"/>
    <w:qFormat/>
    <w:uiPriority w:val="99"/>
    <w:pPr>
      <w:adjustRightInd/>
      <w:spacing w:before="0" w:after="0" w:line="360" w:lineRule="auto"/>
    </w:pPr>
    <w:rPr>
      <w:rFonts w:ascii="Verdana" w:eastAsia="Times New Roman"/>
      <w:sz w:val="21"/>
      <w:lang w:val="en-US"/>
    </w:rPr>
  </w:style>
  <w:style w:type="paragraph" w:customStyle="1" w:styleId="444">
    <w:name w:val="正文 内标 序号标"/>
    <w:basedOn w:val="445"/>
    <w:qFormat/>
    <w:uiPriority w:val="99"/>
    <w:pPr>
      <w:tabs>
        <w:tab w:val="left" w:pos="0"/>
      </w:tabs>
      <w:adjustRightInd/>
      <w:spacing w:before="0"/>
      <w:ind w:firstLine="482"/>
    </w:pPr>
    <w:rPr>
      <w:rFonts w:ascii="微软雅黑" w:hAnsi="微软雅黑"/>
      <w:sz w:val="24"/>
      <w:szCs w:val="24"/>
    </w:rPr>
  </w:style>
  <w:style w:type="paragraph" w:customStyle="1" w:styleId="445">
    <w:name w:val="My正文"/>
    <w:basedOn w:val="1"/>
    <w:qFormat/>
    <w:uiPriority w:val="99"/>
    <w:pPr>
      <w:spacing w:before="120" w:line="360" w:lineRule="auto"/>
      <w:ind w:firstLine="567"/>
    </w:pPr>
    <w:rPr>
      <w:rFonts w:ascii="Arial" w:hAnsi="Arial"/>
      <w:sz w:val="20"/>
      <w:szCs w:val="20"/>
    </w:rPr>
  </w:style>
  <w:style w:type="paragraph" w:customStyle="1" w:styleId="446">
    <w:name w:val="彩色底纹 - 强调文字颜色 11"/>
    <w:qFormat/>
    <w:uiPriority w:val="99"/>
    <w:rPr>
      <w:rFonts w:ascii="Times New Roman" w:hAnsi="Times New Roman" w:eastAsia="宋体" w:cs="Times New Roman"/>
      <w:kern w:val="2"/>
      <w:sz w:val="21"/>
      <w:szCs w:val="24"/>
      <w:lang w:val="en-US" w:eastAsia="zh-CN" w:bidi="ar-SA"/>
    </w:rPr>
  </w:style>
  <w:style w:type="paragraph" w:customStyle="1" w:styleId="447">
    <w:name w:val="正文 小标"/>
    <w:basedOn w:val="1"/>
    <w:qFormat/>
    <w:uiPriority w:val="99"/>
    <w:pPr>
      <w:tabs>
        <w:tab w:val="left" w:pos="0"/>
      </w:tabs>
      <w:adjustRightInd/>
      <w:spacing w:line="300" w:lineRule="auto"/>
      <w:ind w:left="425"/>
    </w:pPr>
    <w:rPr>
      <w:rFonts w:ascii="仿宋" w:hAnsi="Calibri" w:eastAsia="仿宋"/>
      <w:sz w:val="24"/>
      <w:szCs w:val="20"/>
    </w:rPr>
  </w:style>
  <w:style w:type="paragraph" w:customStyle="1" w:styleId="448">
    <w:name w:val="reader-word-layer"/>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449">
    <w:name w:val="修订2"/>
    <w:qFormat/>
    <w:uiPriority w:val="99"/>
    <w:rPr>
      <w:rFonts w:ascii="Times New Roman" w:hAnsi="Times New Roman" w:eastAsia="宋体" w:cs="Times New Roman"/>
      <w:kern w:val="2"/>
      <w:sz w:val="21"/>
      <w:szCs w:val="20"/>
      <w:lang w:val="en-US" w:eastAsia="zh-CN" w:bidi="ar-SA"/>
    </w:rPr>
  </w:style>
  <w:style w:type="paragraph" w:customStyle="1" w:styleId="450">
    <w:name w:val="Char Char11 Char Char Char Char Char Char Char Char Char Char Char"/>
    <w:basedOn w:val="1"/>
    <w:qFormat/>
    <w:uiPriority w:val="99"/>
    <w:pPr>
      <w:adjustRightInd/>
      <w:spacing w:line="360" w:lineRule="auto"/>
    </w:pPr>
    <w:rPr>
      <w:rFonts w:ascii="Arial" w:hAnsi="Arial" w:eastAsia="黑体" w:cs="Arial"/>
      <w:kern w:val="0"/>
      <w:szCs w:val="21"/>
    </w:rPr>
  </w:style>
  <w:style w:type="paragraph" w:customStyle="1" w:styleId="451">
    <w:name w:val="xl8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2">
    <w:name w:val="文章标题"/>
    <w:next w:val="453"/>
    <w:qFormat/>
    <w:uiPriority w:val="99"/>
    <w:pPr>
      <w:spacing w:beforeLines="800" w:afterLines="100"/>
      <w:jc w:val="center"/>
    </w:pPr>
    <w:rPr>
      <w:rFonts w:ascii="Arial" w:hAnsi="Arial" w:eastAsia="黑体" w:cs="宋体"/>
      <w:bCs/>
      <w:kern w:val="2"/>
      <w:sz w:val="52"/>
      <w:szCs w:val="20"/>
      <w:lang w:val="en-US" w:eastAsia="zh-CN" w:bidi="ar-SA"/>
    </w:rPr>
  </w:style>
  <w:style w:type="paragraph" w:customStyle="1" w:styleId="453">
    <w:name w:val="封面公司名"/>
    <w:qFormat/>
    <w:uiPriority w:val="99"/>
    <w:pPr>
      <w:jc w:val="center"/>
    </w:pPr>
    <w:rPr>
      <w:rFonts w:ascii="Arial" w:hAnsi="Arial" w:eastAsia="楷体_GB2312" w:cs="宋体"/>
      <w:bCs/>
      <w:kern w:val="2"/>
      <w:sz w:val="28"/>
      <w:szCs w:val="20"/>
      <w:lang w:val="en-US" w:eastAsia="zh-CN" w:bidi="ar-SA"/>
    </w:rPr>
  </w:style>
  <w:style w:type="paragraph" w:customStyle="1" w:styleId="454">
    <w:name w:val="Char1 Char Char Char5"/>
    <w:basedOn w:val="1"/>
    <w:qFormat/>
    <w:uiPriority w:val="99"/>
    <w:pPr>
      <w:adjustRightInd/>
      <w:ind w:firstLine="200" w:firstLineChars="200"/>
    </w:pPr>
    <w:rPr>
      <w:rFonts w:ascii="Tahoma" w:hAnsi="Tahoma"/>
      <w:sz w:val="24"/>
      <w:szCs w:val="20"/>
    </w:rPr>
  </w:style>
  <w:style w:type="paragraph" w:customStyle="1" w:styleId="455">
    <w:name w:val="style82 f9a f9a f9a"/>
    <w:basedOn w:val="1"/>
    <w:qFormat/>
    <w:uiPriority w:val="99"/>
    <w:pPr>
      <w:widowControl/>
      <w:spacing w:before="100" w:beforeAutospacing="1" w:after="100" w:afterAutospacing="1" w:line="276" w:lineRule="auto"/>
      <w:jc w:val="left"/>
    </w:pPr>
    <w:rPr>
      <w:rFonts w:ascii="宋体" w:hAnsi="宋体"/>
      <w:kern w:val="0"/>
      <w:sz w:val="24"/>
      <w:szCs w:val="20"/>
    </w:rPr>
  </w:style>
  <w:style w:type="paragraph" w:customStyle="1" w:styleId="456">
    <w:name w:val="正文 编号"/>
    <w:basedOn w:val="1"/>
    <w:qFormat/>
    <w:uiPriority w:val="99"/>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7">
    <w:name w:val="Char Char Char Char Char Char Char Char"/>
    <w:basedOn w:val="1"/>
    <w:qFormat/>
    <w:uiPriority w:val="99"/>
    <w:pPr>
      <w:tabs>
        <w:tab w:val="left" w:pos="360"/>
      </w:tabs>
    </w:pPr>
    <w:rPr>
      <w:sz w:val="24"/>
      <w:szCs w:val="20"/>
    </w:rPr>
  </w:style>
  <w:style w:type="paragraph" w:customStyle="1" w:styleId="458">
    <w:name w:val="Char Char11 Char Char Char"/>
    <w:basedOn w:val="1"/>
    <w:qFormat/>
    <w:uiPriority w:val="99"/>
    <w:pPr>
      <w:spacing w:line="360" w:lineRule="auto"/>
    </w:pPr>
    <w:rPr>
      <w:szCs w:val="20"/>
    </w:rPr>
  </w:style>
  <w:style w:type="paragraph" w:customStyle="1" w:styleId="459">
    <w:name w:val="gjt_3"/>
    <w:next w:val="1"/>
    <w:qFormat/>
    <w:uiPriority w:val="99"/>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0">
    <w:name w:val="金宏发行正文"/>
    <w:basedOn w:val="1"/>
    <w:qFormat/>
    <w:uiPriority w:val="99"/>
    <w:pPr>
      <w:adjustRightInd/>
      <w:spacing w:line="500" w:lineRule="exact"/>
      <w:ind w:firstLine="560" w:firstLineChars="200"/>
    </w:pPr>
    <w:rPr>
      <w:rFonts w:eastAsia="仿宋_GB2312"/>
      <w:sz w:val="28"/>
      <w:szCs w:val="20"/>
    </w:rPr>
  </w:style>
  <w:style w:type="paragraph" w:customStyle="1" w:styleId="461">
    <w:name w:val="样式3"/>
    <w:basedOn w:val="462"/>
    <w:qFormat/>
    <w:uiPriority w:val="99"/>
    <w:pPr>
      <w:tabs>
        <w:tab w:val="left" w:pos="2790"/>
        <w:tab w:val="left" w:pos="4230"/>
      </w:tabs>
      <w:spacing w:beforeLines="100"/>
      <w:jc w:val="left"/>
    </w:pPr>
  </w:style>
  <w:style w:type="paragraph" w:customStyle="1" w:styleId="462">
    <w:name w:val="样式2"/>
    <w:basedOn w:val="1"/>
    <w:qFormat/>
    <w:uiPriority w:val="99"/>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3">
    <w:name w:val="Char Char1 Char Char1 Char Char1"/>
    <w:basedOn w:val="1"/>
    <w:qFormat/>
    <w:uiPriority w:val="99"/>
    <w:pPr>
      <w:tabs>
        <w:tab w:val="left" w:pos="840"/>
      </w:tabs>
      <w:ind w:left="840" w:hanging="420"/>
    </w:pPr>
    <w:rPr>
      <w:rFonts w:ascii="Tahoma" w:hAnsi="Tahoma"/>
      <w:sz w:val="24"/>
    </w:rPr>
  </w:style>
  <w:style w:type="paragraph" w:customStyle="1" w:styleId="464">
    <w:name w:val="Z5"/>
    <w:basedOn w:val="1"/>
    <w:next w:val="1"/>
    <w:qFormat/>
    <w:uiPriority w:val="99"/>
    <w:pPr>
      <w:tabs>
        <w:tab w:val="left" w:pos="2100"/>
      </w:tabs>
      <w:adjustRightInd/>
      <w:spacing w:before="240"/>
      <w:ind w:firstLine="200" w:firstLineChars="200"/>
      <w:outlineLvl w:val="4"/>
    </w:pPr>
    <w:rPr>
      <w:rFonts w:ascii="Tahoma" w:hAnsi="Tahoma" w:eastAsia="幼圆"/>
    </w:rPr>
  </w:style>
  <w:style w:type="paragraph" w:customStyle="1" w:styleId="465">
    <w:name w:val="标书标题2"/>
    <w:basedOn w:val="5"/>
    <w:qFormat/>
    <w:uiPriority w:val="99"/>
    <w:pPr>
      <w:keepLines w:val="0"/>
      <w:widowControl/>
      <w:tabs>
        <w:tab w:val="left" w:pos="840"/>
        <w:tab w:val="clear" w:pos="432"/>
      </w:tabs>
      <w:adjustRightInd w:val="0"/>
      <w:snapToGrid w:val="0"/>
      <w:spacing w:beforeLines="50" w:after="60" w:line="300" w:lineRule="auto"/>
      <w:ind w:left="840" w:hanging="420"/>
    </w:pPr>
    <w:rPr>
      <w:rFonts w:ascii="Arial Narrow" w:hAnsi="Arial Narrow"/>
      <w:kern w:val="0"/>
      <w:szCs w:val="20"/>
      <w:lang w:val="en-US"/>
    </w:rPr>
  </w:style>
  <w:style w:type="paragraph" w:customStyle="1" w:styleId="466">
    <w:name w:val="样式 仿宋_GB2312 三号 加粗 黑色 居中 行距: 1.5 倍行距"/>
    <w:basedOn w:val="1"/>
    <w:qFormat/>
    <w:uiPriority w:val="99"/>
    <w:pPr>
      <w:spacing w:line="360" w:lineRule="auto"/>
      <w:jc w:val="center"/>
    </w:pPr>
    <w:rPr>
      <w:rFonts w:ascii="仿宋_GB2312" w:eastAsia="仿宋_GB2312" w:cs="宋体"/>
      <w:b/>
      <w:bCs/>
      <w:color w:val="000000"/>
      <w:sz w:val="28"/>
      <w:szCs w:val="20"/>
    </w:rPr>
  </w:style>
  <w:style w:type="paragraph" w:customStyle="1" w:styleId="467">
    <w:name w:val="正文21"/>
    <w:basedOn w:val="1"/>
    <w:qFormat/>
    <w:uiPriority w:val="99"/>
    <w:pPr>
      <w:adjustRightInd/>
      <w:spacing w:before="156" w:line="360" w:lineRule="auto"/>
      <w:ind w:firstLine="510" w:firstLineChars="200"/>
    </w:pPr>
    <w:rPr>
      <w:sz w:val="24"/>
      <w:szCs w:val="20"/>
    </w:rPr>
  </w:style>
  <w:style w:type="paragraph" w:customStyle="1" w:styleId="468">
    <w:name w:val="Test2"/>
    <w:basedOn w:val="5"/>
    <w:qFormat/>
    <w:uiPriority w:val="99"/>
    <w:pPr>
      <w:widowControl/>
      <w:adjustRightInd w:val="0"/>
      <w:snapToGrid w:val="0"/>
      <w:spacing w:before="360" w:after="360" w:line="240" w:lineRule="atLeast"/>
    </w:pPr>
    <w:rPr>
      <w:rFonts w:ascii="宋体" w:hAnsi="Arial" w:eastAsia="宋体"/>
      <w:kern w:val="0"/>
      <w:sz w:val="28"/>
      <w:lang w:val="en-US"/>
    </w:rPr>
  </w:style>
  <w:style w:type="paragraph" w:customStyle="1" w:styleId="469">
    <w:name w:val="xl34"/>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0">
    <w:name w:val="Char1"/>
    <w:basedOn w:val="1"/>
    <w:qFormat/>
    <w:uiPriority w:val="99"/>
    <w:rPr>
      <w:rFonts w:ascii="仿宋_GB2312" w:eastAsia="仿宋_GB2312"/>
      <w:b/>
      <w:sz w:val="32"/>
      <w:szCs w:val="32"/>
    </w:rPr>
  </w:style>
  <w:style w:type="paragraph" w:customStyle="1" w:styleId="471">
    <w:name w:val="xl8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2">
    <w:name w:val="Char1 Char Char Char Char Char Char Char Char Char Char Char1 Char Char Char Char Char Char Char Char Char Char Char Char Char Char1 Char Char Char Char1"/>
    <w:basedOn w:val="1"/>
    <w:qFormat/>
    <w:uiPriority w:val="99"/>
    <w:pPr>
      <w:spacing w:line="360" w:lineRule="auto"/>
    </w:pPr>
    <w:rPr>
      <w:kern w:val="0"/>
      <w:sz w:val="24"/>
      <w:szCs w:val="20"/>
    </w:rPr>
  </w:style>
  <w:style w:type="paragraph" w:customStyle="1" w:styleId="473">
    <w:name w:val="样式 宋体 行距: 1.5 倍行距 首行缩进:  2 字符"/>
    <w:basedOn w:val="1"/>
    <w:qFormat/>
    <w:uiPriority w:val="99"/>
    <w:pPr>
      <w:adjustRightInd/>
      <w:spacing w:line="360" w:lineRule="auto"/>
      <w:ind w:firstLine="420" w:firstLineChars="200"/>
    </w:pPr>
    <w:rPr>
      <w:rFonts w:ascii="宋体" w:hAnsi="宋体"/>
      <w:sz w:val="24"/>
      <w:szCs w:val="20"/>
    </w:rPr>
  </w:style>
  <w:style w:type="paragraph" w:customStyle="1" w:styleId="474">
    <w:name w:val="xl68"/>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5">
    <w:name w:val="6级标题"/>
    <w:basedOn w:val="476"/>
    <w:qFormat/>
    <w:uiPriority w:val="99"/>
    <w:pPr>
      <w:keepNext/>
      <w:tabs>
        <w:tab w:val="left" w:pos="360"/>
      </w:tabs>
      <w:outlineLvl w:val="5"/>
    </w:pPr>
  </w:style>
  <w:style w:type="paragraph" w:customStyle="1" w:styleId="476">
    <w:name w:val="5级标题"/>
    <w:basedOn w:val="477"/>
    <w:qFormat/>
    <w:uiPriority w:val="99"/>
    <w:pPr>
      <w:keepLines w:val="0"/>
      <w:tabs>
        <w:tab w:val="left" w:pos="360"/>
      </w:tabs>
      <w:spacing w:beforeLines="10" w:afterLines="10"/>
      <w:outlineLvl w:val="4"/>
    </w:pPr>
    <w:rPr>
      <w:rFonts w:ascii="Times New Roman" w:hAnsi="Times New Roman" w:eastAsia="仿宋"/>
      <w:b/>
      <w:kern w:val="2"/>
      <w:szCs w:val="20"/>
      <w:lang w:eastAsia="zh-CN"/>
    </w:rPr>
  </w:style>
  <w:style w:type="paragraph" w:customStyle="1" w:styleId="477">
    <w:name w:val="4级标题"/>
    <w:basedOn w:val="276"/>
    <w:qFormat/>
    <w:uiPriority w:val="99"/>
    <w:pPr>
      <w:keepLines/>
      <w:adjustRightInd/>
      <w:ind w:firstLine="0" w:firstLineChars="0"/>
      <w:jc w:val="left"/>
      <w:outlineLvl w:val="3"/>
    </w:pPr>
    <w:rPr>
      <w:rFonts w:ascii="黑体" w:hAnsi="黑体" w:eastAsia="黑体" w:cs="Times New Roman"/>
      <w:kern w:val="0"/>
      <w:sz w:val="28"/>
      <w:lang w:eastAsia="en-US"/>
    </w:rPr>
  </w:style>
  <w:style w:type="paragraph" w:customStyle="1" w:styleId="478">
    <w:name w:val="样式 正文文本缩进 + 段前: 2 字符"/>
    <w:basedOn w:val="1"/>
    <w:qFormat/>
    <w:uiPriority w:val="99"/>
    <w:pPr>
      <w:adjustRightInd/>
      <w:ind w:left="420" w:leftChars="200"/>
      <w:jc w:val="left"/>
    </w:pPr>
    <w:rPr>
      <w:sz w:val="28"/>
      <w:szCs w:val="20"/>
      <w:lang w:eastAsia="zh-TW"/>
    </w:rPr>
  </w:style>
  <w:style w:type="paragraph" w:customStyle="1" w:styleId="479">
    <w:name w:val="Char2 Char Char"/>
    <w:basedOn w:val="1"/>
    <w:qFormat/>
    <w:uiPriority w:val="99"/>
    <w:pPr>
      <w:adjustRightInd/>
    </w:pPr>
    <w:rPr>
      <w:rFonts w:ascii="Tahoma" w:hAnsi="Tahoma"/>
      <w:sz w:val="24"/>
      <w:szCs w:val="20"/>
    </w:rPr>
  </w:style>
  <w:style w:type="paragraph" w:customStyle="1" w:styleId="480">
    <w:name w:val="_Style 11"/>
    <w:basedOn w:val="1"/>
    <w:qFormat/>
    <w:uiPriority w:val="99"/>
    <w:pPr>
      <w:adjustRightInd/>
      <w:ind w:firstLine="420" w:firstLineChars="200"/>
    </w:pPr>
    <w:rPr>
      <w:rFonts w:eastAsia="仿宋_GB2312"/>
      <w:sz w:val="28"/>
    </w:rPr>
  </w:style>
  <w:style w:type="paragraph" w:customStyle="1" w:styleId="481">
    <w:name w:val="xl89"/>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2">
    <w:name w:val="Char Char Char"/>
    <w:basedOn w:val="1"/>
    <w:qFormat/>
    <w:uiPriority w:val="99"/>
    <w:rPr>
      <w:rFonts w:ascii="Tahoma" w:hAnsi="Tahoma"/>
      <w:sz w:val="24"/>
      <w:szCs w:val="20"/>
    </w:rPr>
  </w:style>
  <w:style w:type="paragraph" w:customStyle="1" w:styleId="483">
    <w:name w:val="数字标题6"/>
    <w:basedOn w:val="10"/>
    <w:next w:val="1"/>
    <w:qFormat/>
    <w:uiPriority w:val="99"/>
    <w:pPr>
      <w:tabs>
        <w:tab w:val="left" w:pos="1080"/>
      </w:tabs>
      <w:ind w:left="1080" w:hanging="1080"/>
    </w:pPr>
    <w:rPr>
      <w:rFonts w:ascii="Times New Roman" w:hAnsi="Times New Roman" w:eastAsia="宋体"/>
      <w:i/>
    </w:rPr>
  </w:style>
  <w:style w:type="paragraph" w:customStyle="1" w:styleId="484">
    <w:name w:val="Table Cell"/>
    <w:qFormat/>
    <w:uiPriority w:val="99"/>
    <w:pPr>
      <w:adjustRightInd w:val="0"/>
      <w:snapToGrid w:val="0"/>
      <w:spacing w:before="20" w:after="20"/>
    </w:pPr>
    <w:rPr>
      <w:rFonts w:ascii="Courier New" w:hAnsi="Courier New" w:eastAsia="宋体" w:cs="Times New Roman"/>
      <w:kern w:val="0"/>
      <w:sz w:val="24"/>
      <w:szCs w:val="20"/>
      <w:lang w:val="en-US" w:eastAsia="zh-CN" w:bidi="ar-SA"/>
    </w:rPr>
  </w:style>
  <w:style w:type="paragraph" w:styleId="485">
    <w:name w:val="No Spacing"/>
    <w:basedOn w:val="1"/>
    <w:link w:val="933"/>
    <w:qFormat/>
    <w:uiPriority w:val="99"/>
    <w:rPr>
      <w:sz w:val="22"/>
      <w:szCs w:val="20"/>
    </w:rPr>
  </w:style>
  <w:style w:type="paragraph" w:customStyle="1" w:styleId="486">
    <w:name w:val="??"/>
    <w:qFormat/>
    <w:uiPriority w:val="99"/>
    <w:pPr>
      <w:widowControl w:val="0"/>
      <w:overflowPunct w:val="0"/>
      <w:autoSpaceDE w:val="0"/>
      <w:autoSpaceDN w:val="0"/>
      <w:adjustRightInd w:val="0"/>
      <w:jc w:val="both"/>
      <w:textAlignment w:val="baseline"/>
    </w:pPr>
    <w:rPr>
      <w:rFonts w:ascii="Times New Roman" w:hAnsi="Times New Roman" w:eastAsia="宋体" w:cs="Times New Roman"/>
      <w:kern w:val="2"/>
      <w:sz w:val="21"/>
      <w:szCs w:val="20"/>
      <w:lang w:val="en-US" w:eastAsia="en-US" w:bidi="ar-SA"/>
    </w:rPr>
  </w:style>
  <w:style w:type="paragraph" w:customStyle="1" w:styleId="487">
    <w:name w:val="Char Char Char Char Char Char Char Char Char Char Char Char1 Char1"/>
    <w:basedOn w:val="1"/>
    <w:qFormat/>
    <w:uiPriority w:val="99"/>
    <w:rPr>
      <w:rFonts w:ascii="Tahoma" w:hAnsi="Tahoma" w:cs="仿宋_GB2312"/>
      <w:sz w:val="24"/>
      <w:szCs w:val="20"/>
    </w:rPr>
  </w:style>
  <w:style w:type="paragraph" w:customStyle="1" w:styleId="488">
    <w:name w:val="xl65"/>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9">
    <w:name w:val="Char Char1 Char1"/>
    <w:basedOn w:val="1"/>
    <w:qFormat/>
    <w:uiPriority w:val="99"/>
    <w:pPr>
      <w:widowControl/>
      <w:snapToGrid w:val="0"/>
      <w:spacing w:before="120" w:after="160" w:line="360" w:lineRule="auto"/>
      <w:ind w:right="-360"/>
      <w:jc w:val="left"/>
    </w:pPr>
    <w:rPr>
      <w:rFonts w:ascii="Arial" w:hAnsi="Arial"/>
      <w:kern w:val="0"/>
      <w:sz w:val="24"/>
      <w:lang w:eastAsia="en-US"/>
    </w:rPr>
  </w:style>
  <w:style w:type="paragraph" w:customStyle="1" w:styleId="490">
    <w:name w:val="目录1"/>
    <w:basedOn w:val="1"/>
    <w:qFormat/>
    <w:uiPriority w:val="99"/>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1">
    <w:name w:val="MM Topic 2"/>
    <w:basedOn w:val="5"/>
    <w:qFormat/>
    <w:uiPriority w:val="99"/>
    <w:pPr>
      <w:tabs>
        <w:tab w:val="left" w:pos="1260"/>
      </w:tabs>
      <w:ind w:left="1260" w:hanging="420"/>
    </w:pPr>
    <w:rPr>
      <w:rFonts w:ascii="Arial" w:hAnsi="Arial" w:eastAsia="黑体"/>
      <w:lang w:val="en-US"/>
    </w:rPr>
  </w:style>
  <w:style w:type="paragraph" w:customStyle="1" w:styleId="492">
    <w:name w:val="五级无标题条"/>
    <w:basedOn w:val="1"/>
    <w:qFormat/>
    <w:uiPriority w:val="99"/>
    <w:pPr>
      <w:adjustRightInd/>
    </w:pPr>
  </w:style>
  <w:style w:type="paragraph" w:customStyle="1" w:styleId="493">
    <w:name w:val="Char5"/>
    <w:basedOn w:val="1"/>
    <w:qFormat/>
    <w:uiPriority w:val="99"/>
    <w:rPr>
      <w:rFonts w:ascii="仿宋_GB2312" w:eastAsia="仿宋_GB2312"/>
      <w:b/>
      <w:sz w:val="32"/>
      <w:szCs w:val="32"/>
    </w:rPr>
  </w:style>
  <w:style w:type="paragraph" w:customStyle="1" w:styleId="494">
    <w:name w:val="TOC 标题1"/>
    <w:basedOn w:val="4"/>
    <w:next w:val="1"/>
    <w:qFormat/>
    <w:uiPriority w:val="99"/>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5">
    <w:name w:val="彩色列表 - 强调文字颜色 12"/>
    <w:basedOn w:val="1"/>
    <w:qFormat/>
    <w:uiPriority w:val="99"/>
    <w:pPr>
      <w:adjustRightInd/>
      <w:ind w:firstLine="420" w:firstLineChars="200"/>
    </w:pPr>
    <w:rPr>
      <w:rFonts w:ascii="Calibri" w:hAnsi="Calibri"/>
      <w:szCs w:val="22"/>
    </w:rPr>
  </w:style>
  <w:style w:type="paragraph" w:customStyle="1" w:styleId="496">
    <w:name w:val="Char Char11 Char Char Char Char Char Char Char Char Char Char Char11"/>
    <w:basedOn w:val="1"/>
    <w:qFormat/>
    <w:uiPriority w:val="99"/>
    <w:pPr>
      <w:adjustRightInd/>
      <w:spacing w:line="360" w:lineRule="auto"/>
    </w:pPr>
    <w:rPr>
      <w:rFonts w:ascii="Arial" w:hAnsi="Arial" w:eastAsia="黑体" w:cs="Arial"/>
      <w:kern w:val="0"/>
      <w:szCs w:val="21"/>
    </w:rPr>
  </w:style>
  <w:style w:type="paragraph" w:customStyle="1" w:styleId="497">
    <w:name w:val="Char2"/>
    <w:basedOn w:val="1"/>
    <w:qFormat/>
    <w:uiPriority w:val="99"/>
    <w:rPr>
      <w:rFonts w:ascii="仿宋_GB2312" w:eastAsia="仿宋_GB2312"/>
      <w:b/>
      <w:sz w:val="32"/>
      <w:szCs w:val="32"/>
    </w:rPr>
  </w:style>
  <w:style w:type="paragraph" w:customStyle="1" w:styleId="498">
    <w:name w:val="数字标题3"/>
    <w:basedOn w:val="6"/>
    <w:next w:val="1"/>
    <w:qFormat/>
    <w:uiPriority w:val="99"/>
    <w:pPr>
      <w:spacing w:line="240" w:lineRule="auto"/>
    </w:pPr>
    <w:rPr>
      <w:sz w:val="28"/>
      <w:szCs w:val="28"/>
    </w:rPr>
  </w:style>
  <w:style w:type="paragraph" w:customStyle="1" w:styleId="499">
    <w:name w:val="FA正文"/>
    <w:basedOn w:val="1"/>
    <w:qFormat/>
    <w:uiPriority w:val="99"/>
    <w:pPr>
      <w:spacing w:line="360" w:lineRule="auto"/>
      <w:ind w:firstLine="480" w:firstLineChars="200"/>
    </w:pPr>
    <w:rPr>
      <w:rFonts w:hAnsi="宋体"/>
      <w:sz w:val="24"/>
      <w:szCs w:val="20"/>
    </w:rPr>
  </w:style>
  <w:style w:type="paragraph" w:customStyle="1" w:styleId="500">
    <w:name w:val="MM Topic 5"/>
    <w:basedOn w:val="9"/>
    <w:qFormat/>
    <w:uiPriority w:val="99"/>
    <w:pPr>
      <w:tabs>
        <w:tab w:val="left" w:pos="2520"/>
      </w:tabs>
      <w:adjustRightInd/>
      <w:ind w:left="2520" w:hanging="420"/>
    </w:pPr>
  </w:style>
  <w:style w:type="paragraph" w:customStyle="1" w:styleId="501">
    <w:name w:val="Char Char Char Char Char Char Char Char Char Char1"/>
    <w:basedOn w:val="1"/>
    <w:qFormat/>
    <w:uiPriority w:val="99"/>
    <w:rPr>
      <w:rFonts w:ascii="仿宋_GB2312" w:eastAsia="仿宋_GB2312"/>
      <w:b/>
      <w:sz w:val="32"/>
      <w:szCs w:val="32"/>
    </w:rPr>
  </w:style>
  <w:style w:type="paragraph" w:customStyle="1" w:styleId="502">
    <w:name w:val="xl38"/>
    <w:basedOn w:val="1"/>
    <w:qFormat/>
    <w:uiPriority w:val="99"/>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3">
    <w:name w:val="修订1"/>
    <w:qFormat/>
    <w:uiPriority w:val="99"/>
    <w:rPr>
      <w:rFonts w:ascii="Times New Roman" w:hAnsi="Times New Roman" w:eastAsia="宋体" w:cs="Times New Roman"/>
      <w:color w:val="000000"/>
      <w:kern w:val="1"/>
      <w:sz w:val="21"/>
      <w:szCs w:val="20"/>
      <w:lang w:val="en-US" w:eastAsia="zh-CN" w:bidi="ar-SA"/>
    </w:rPr>
  </w:style>
  <w:style w:type="paragraph" w:customStyle="1" w:styleId="504">
    <w:name w:val="Char2 Char Char Char"/>
    <w:basedOn w:val="1"/>
    <w:qFormat/>
    <w:uiPriority w:val="99"/>
    <w:rPr>
      <w:rFonts w:ascii="仿宋_GB2312" w:eastAsia="仿宋_GB2312"/>
      <w:b/>
      <w:sz w:val="32"/>
      <w:szCs w:val="32"/>
    </w:rPr>
  </w:style>
  <w:style w:type="paragraph" w:customStyle="1" w:styleId="505">
    <w:name w:val="Char2 Char Char Char1"/>
    <w:basedOn w:val="1"/>
    <w:qFormat/>
    <w:uiPriority w:val="99"/>
    <w:rPr>
      <w:rFonts w:ascii="仿宋_GB2312" w:eastAsia="仿宋_GB2312"/>
      <w:b/>
      <w:sz w:val="32"/>
      <w:szCs w:val="32"/>
    </w:rPr>
  </w:style>
  <w:style w:type="paragraph" w:customStyle="1" w:styleId="506">
    <w:name w:val="默认段落样式"/>
    <w:basedOn w:val="158"/>
    <w:qFormat/>
    <w:uiPriority w:val="99"/>
    <w:pPr>
      <w:spacing w:before="0"/>
      <w:ind w:firstLine="480"/>
      <w:outlineLvl w:val="2"/>
    </w:pPr>
    <w:rPr>
      <w:rFonts w:ascii="仿宋_GB2312" w:hAnsi="宋体" w:eastAsia="仿宋_GB2312"/>
      <w:color w:val="000000"/>
      <w:szCs w:val="24"/>
    </w:rPr>
  </w:style>
  <w:style w:type="paragraph" w:customStyle="1" w:styleId="507">
    <w:name w:val="图中文字"/>
    <w:basedOn w:val="1"/>
    <w:qFormat/>
    <w:uiPriority w:val="99"/>
    <w:pPr>
      <w:snapToGrid w:val="0"/>
      <w:spacing w:line="240" w:lineRule="atLeast"/>
      <w:ind w:firstLine="200" w:firstLineChars="200"/>
      <w:jc w:val="center"/>
    </w:pPr>
    <w:rPr>
      <w:sz w:val="24"/>
      <w:szCs w:val="20"/>
    </w:rPr>
  </w:style>
  <w:style w:type="paragraph" w:customStyle="1" w:styleId="508">
    <w:name w:val="xl35"/>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9">
    <w:name w:val="MM Topic 3"/>
    <w:basedOn w:val="6"/>
    <w:qFormat/>
    <w:uiPriority w:val="99"/>
    <w:pPr>
      <w:tabs>
        <w:tab w:val="left" w:pos="1680"/>
      </w:tabs>
      <w:adjustRightInd/>
      <w:ind w:left="1680" w:hanging="420"/>
    </w:pPr>
  </w:style>
  <w:style w:type="paragraph" w:customStyle="1" w:styleId="510">
    <w:name w:val="标准小四"/>
    <w:basedOn w:val="1"/>
    <w:qFormat/>
    <w:uiPriority w:val="99"/>
    <w:pPr>
      <w:spacing w:line="360" w:lineRule="auto"/>
      <w:ind w:firstLine="480" w:firstLineChars="200"/>
    </w:pPr>
    <w:rPr>
      <w:rFonts w:ascii="Arial" w:hAnsi="Arial"/>
      <w:sz w:val="24"/>
      <w:szCs w:val="21"/>
    </w:rPr>
  </w:style>
  <w:style w:type="paragraph" w:customStyle="1" w:styleId="511">
    <w:name w:val="样式 标题 2H2h2Underrubrik1prop2l2Chapter Titlesect 1.2DO NO..."/>
    <w:basedOn w:val="5"/>
    <w:qFormat/>
    <w:uiPriority w:val="99"/>
    <w:pPr>
      <w:spacing w:before="120" w:after="120"/>
      <w:ind w:left="425" w:hanging="425"/>
    </w:pPr>
    <w:rPr>
      <w:rFonts w:ascii="微软雅黑" w:hAnsi="微软雅黑" w:eastAsia="微软雅黑" w:cs="宋体"/>
      <w:szCs w:val="20"/>
      <w:lang w:val="en-US"/>
    </w:rPr>
  </w:style>
  <w:style w:type="paragraph" w:customStyle="1" w:styleId="512">
    <w:name w:val="表格（小）"/>
    <w:basedOn w:val="1"/>
    <w:qFormat/>
    <w:uiPriority w:val="99"/>
    <w:pPr>
      <w:adjustRightInd/>
      <w:snapToGrid w:val="0"/>
      <w:spacing w:line="300" w:lineRule="auto"/>
    </w:pPr>
    <w:rPr>
      <w:rFonts w:eastAsia="仿宋"/>
      <w:szCs w:val="21"/>
    </w:rPr>
  </w:style>
  <w:style w:type="paragraph" w:customStyle="1" w:styleId="513">
    <w:name w:val="Char Char Char Char Char Char1 Char"/>
    <w:basedOn w:val="1"/>
    <w:qFormat/>
    <w:uiPriority w:val="99"/>
    <w:pPr>
      <w:widowControl/>
      <w:spacing w:after="160" w:line="240" w:lineRule="exact"/>
      <w:jc w:val="left"/>
    </w:pPr>
    <w:rPr>
      <w:rFonts w:ascii="Verdana" w:hAnsi="Verdana"/>
      <w:kern w:val="0"/>
      <w:szCs w:val="20"/>
      <w:lang w:eastAsia="en-US"/>
    </w:rPr>
  </w:style>
  <w:style w:type="paragraph" w:customStyle="1" w:styleId="514">
    <w:name w:val="Char2 Char Char1"/>
    <w:basedOn w:val="1"/>
    <w:qFormat/>
    <w:uiPriority w:val="99"/>
    <w:pPr>
      <w:adjustRightInd/>
    </w:pPr>
    <w:rPr>
      <w:rFonts w:ascii="Tahoma" w:hAnsi="Tahoma"/>
      <w:sz w:val="24"/>
      <w:szCs w:val="20"/>
    </w:rPr>
  </w:style>
  <w:style w:type="paragraph" w:customStyle="1" w:styleId="515">
    <w:name w:val="列出段落5"/>
    <w:basedOn w:val="1"/>
    <w:qFormat/>
    <w:uiPriority w:val="99"/>
    <w:pPr>
      <w:spacing w:line="360" w:lineRule="auto"/>
      <w:ind w:firstLine="200" w:firstLineChars="200"/>
    </w:pPr>
    <w:rPr>
      <w:rFonts w:eastAsia="楷体_GB2312" w:cs="Lucida Sans"/>
      <w:sz w:val="24"/>
    </w:rPr>
  </w:style>
  <w:style w:type="paragraph" w:customStyle="1" w:styleId="516">
    <w:name w:val="font7"/>
    <w:basedOn w:val="1"/>
    <w:qFormat/>
    <w:uiPriority w:val="99"/>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7">
    <w:name w:val="Item Step in Table"/>
    <w:qFormat/>
    <w:uiPriority w:val="99"/>
    <w:pPr>
      <w:tabs>
        <w:tab w:val="left" w:pos="397"/>
        <w:tab w:val="left" w:pos="840"/>
      </w:tabs>
      <w:spacing w:before="40" w:after="40"/>
      <w:ind w:left="840" w:hanging="420"/>
      <w:jc w:val="both"/>
    </w:pPr>
    <w:rPr>
      <w:rFonts w:ascii="Arial" w:hAnsi="Arial" w:eastAsia="宋体" w:cs="Arial"/>
      <w:kern w:val="0"/>
      <w:sz w:val="18"/>
      <w:szCs w:val="18"/>
      <w:lang w:val="en-US" w:eastAsia="zh-CN" w:bidi="ar-SA"/>
    </w:rPr>
  </w:style>
  <w:style w:type="paragraph" w:customStyle="1" w:styleId="518">
    <w:name w:val="TOC 标题111"/>
    <w:basedOn w:val="4"/>
    <w:next w:val="1"/>
    <w:qFormat/>
    <w:uiPriority w:val="99"/>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9">
    <w:name w:val="xl87"/>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0">
    <w:name w:val="样式 左侧:  0.85 厘米 首行缩进:  0.85 厘米"/>
    <w:basedOn w:val="1"/>
    <w:qFormat/>
    <w:uiPriority w:val="99"/>
    <w:pPr>
      <w:adjustRightInd/>
      <w:spacing w:line="360" w:lineRule="auto"/>
      <w:ind w:firstLine="482"/>
    </w:pPr>
    <w:rPr>
      <w:rFonts w:cs="宋体"/>
      <w:sz w:val="24"/>
      <w:szCs w:val="20"/>
    </w:rPr>
  </w:style>
  <w:style w:type="paragraph" w:customStyle="1" w:styleId="521">
    <w:name w:val="Char3 Char Char"/>
    <w:basedOn w:val="1"/>
    <w:qFormat/>
    <w:uiPriority w:val="99"/>
    <w:pPr>
      <w:widowControl/>
      <w:adjustRightInd/>
      <w:spacing w:after="160" w:line="240" w:lineRule="exact"/>
      <w:jc w:val="left"/>
    </w:pPr>
    <w:rPr>
      <w:rFonts w:ascii="Arial" w:hAnsi="Arial" w:cs="Verdana"/>
      <w:b/>
      <w:kern w:val="0"/>
      <w:sz w:val="24"/>
      <w:szCs w:val="20"/>
      <w:lang w:eastAsia="en-US"/>
    </w:rPr>
  </w:style>
  <w:style w:type="paragraph" w:customStyle="1" w:styleId="522">
    <w:name w:val="_Style 3"/>
    <w:basedOn w:val="1"/>
    <w:qFormat/>
    <w:uiPriority w:val="99"/>
    <w:pPr>
      <w:adjustRightInd/>
      <w:ind w:firstLine="420" w:firstLineChars="200"/>
    </w:pPr>
    <w:rPr>
      <w:rFonts w:eastAsia="仿宋_GB2312"/>
      <w:sz w:val="28"/>
    </w:rPr>
  </w:style>
  <w:style w:type="paragraph" w:customStyle="1" w:styleId="523">
    <w:name w:val="xl39"/>
    <w:basedOn w:val="1"/>
    <w:qFormat/>
    <w:uiPriority w:val="99"/>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4">
    <w:name w:val="Bulleting First Indent 1"/>
    <w:basedOn w:val="17"/>
    <w:qFormat/>
    <w:uiPriority w:val="99"/>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5">
    <w:name w:val="左对齐表格文字"/>
    <w:basedOn w:val="1"/>
    <w:qFormat/>
    <w:uiPriority w:val="99"/>
    <w:pPr>
      <w:adjustRightInd/>
      <w:ind w:firstLine="200" w:firstLineChars="200"/>
      <w:jc w:val="right"/>
    </w:pPr>
  </w:style>
  <w:style w:type="paragraph" w:customStyle="1" w:styleId="526">
    <w:name w:val="Char Char11 Char Char Char Char Char Char Char Char Char"/>
    <w:basedOn w:val="1"/>
    <w:qFormat/>
    <w:uiPriority w:val="99"/>
    <w:pPr>
      <w:spacing w:line="360" w:lineRule="auto"/>
    </w:pPr>
    <w:rPr>
      <w:szCs w:val="20"/>
    </w:rPr>
  </w:style>
  <w:style w:type="paragraph" w:customStyle="1" w:styleId="527">
    <w:name w:val="正文1.25"/>
    <w:basedOn w:val="1"/>
    <w:qFormat/>
    <w:uiPriority w:val="99"/>
    <w:pPr>
      <w:adjustRightInd/>
      <w:spacing w:line="300" w:lineRule="auto"/>
      <w:ind w:firstLine="480" w:firstLineChars="200"/>
    </w:pPr>
    <w:rPr>
      <w:sz w:val="24"/>
      <w:szCs w:val="20"/>
    </w:rPr>
  </w:style>
  <w:style w:type="paragraph" w:customStyle="1" w:styleId="528">
    <w:name w:val="1正文"/>
    <w:basedOn w:val="1"/>
    <w:qFormat/>
    <w:uiPriority w:val="99"/>
    <w:pPr>
      <w:adjustRightInd/>
      <w:spacing w:line="360" w:lineRule="auto"/>
      <w:ind w:firstLine="200" w:firstLineChars="200"/>
    </w:pPr>
    <w:rPr>
      <w:rFonts w:ascii="仿宋_GB2312" w:hAnsi="Arial" w:eastAsia="仿宋"/>
      <w:sz w:val="28"/>
      <w:szCs w:val="28"/>
    </w:rPr>
  </w:style>
  <w:style w:type="paragraph" w:customStyle="1" w:styleId="529">
    <w:name w:val="Bul Text 9/14"/>
    <w:qFormat/>
    <w:uiPriority w:val="99"/>
    <w:pPr>
      <w:widowControl w:val="0"/>
      <w:tabs>
        <w:tab w:val="left" w:pos="840"/>
      </w:tabs>
      <w:spacing w:line="280" w:lineRule="atLeast"/>
      <w:ind w:left="160" w:hanging="160"/>
    </w:pPr>
    <w:rPr>
      <w:rFonts w:ascii="Times New Roman" w:hAnsi="Times New Roman" w:eastAsia="宋体" w:cs="Times New Roman"/>
      <w:color w:val="000000"/>
      <w:kern w:val="0"/>
      <w:sz w:val="18"/>
      <w:szCs w:val="20"/>
      <w:lang w:val="en-US" w:eastAsia="zh-CN" w:bidi="ar-SA"/>
    </w:rPr>
  </w:style>
  <w:style w:type="paragraph" w:customStyle="1" w:styleId="530">
    <w:name w:val="xl76"/>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1">
    <w:name w:val="Char Char1 Char Char Char1"/>
    <w:basedOn w:val="1"/>
    <w:qFormat/>
    <w:uiPriority w:val="99"/>
    <w:rPr>
      <w:rFonts w:ascii="仿宋_GB2312" w:eastAsia="仿宋_GB2312"/>
      <w:b/>
      <w:sz w:val="32"/>
      <w:szCs w:val="20"/>
    </w:rPr>
  </w:style>
  <w:style w:type="paragraph" w:customStyle="1" w:styleId="532">
    <w:name w:val="列出段落2"/>
    <w:basedOn w:val="1"/>
    <w:qFormat/>
    <w:uiPriority w:val="99"/>
    <w:pPr>
      <w:adjustRightInd/>
      <w:ind w:firstLine="420" w:firstLineChars="200"/>
    </w:pPr>
    <w:rPr>
      <w:rFonts w:ascii="宋体" w:hAnsi="宋体"/>
      <w:sz w:val="24"/>
    </w:rPr>
  </w:style>
  <w:style w:type="paragraph" w:customStyle="1" w:styleId="533">
    <w:name w:val="默认段落字体 Para Char Char Char Char Char Char Char"/>
    <w:basedOn w:val="1"/>
    <w:qFormat/>
    <w:uiPriority w:val="99"/>
    <w:rPr>
      <w:rFonts w:eastAsia="仿宋_GB2312"/>
      <w:sz w:val="28"/>
      <w:szCs w:val="20"/>
    </w:rPr>
  </w:style>
  <w:style w:type="paragraph" w:customStyle="1" w:styleId="534">
    <w:name w:val="xl74"/>
    <w:basedOn w:val="1"/>
    <w:qFormat/>
    <w:uiPriority w:val="99"/>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5">
    <w:name w:val="样式 标题 4PIM 4H4h4bulletblbbH41H42H43H44H45H46H47H48...1"/>
    <w:basedOn w:val="8"/>
    <w:qFormat/>
    <w:uiPriority w:val="99"/>
    <w:pPr>
      <w:widowControl/>
      <w:jc w:val="left"/>
    </w:pPr>
    <w:rPr>
      <w:rFonts w:cs="宋体"/>
      <w:sz w:val="24"/>
      <w:szCs w:val="20"/>
    </w:rPr>
  </w:style>
  <w:style w:type="paragraph" w:customStyle="1" w:styleId="536">
    <w:name w:val="彩色列表 - 强调文字颜色 11"/>
    <w:basedOn w:val="1"/>
    <w:qFormat/>
    <w:uiPriority w:val="99"/>
    <w:pPr>
      <w:adjustRightInd/>
      <w:ind w:firstLine="420" w:firstLineChars="200"/>
    </w:pPr>
    <w:rPr>
      <w:rFonts w:ascii="Calibri" w:hAnsi="Calibri"/>
      <w:szCs w:val="22"/>
    </w:rPr>
  </w:style>
  <w:style w:type="paragraph" w:customStyle="1" w:styleId="537">
    <w:name w:val="加粗正文"/>
    <w:basedOn w:val="1"/>
    <w:qFormat/>
    <w:uiPriority w:val="99"/>
    <w:pPr>
      <w:adjustRightInd/>
      <w:spacing w:beforeLines="50" w:afterLines="50" w:line="360" w:lineRule="auto"/>
      <w:ind w:firstLine="422" w:firstLineChars="200"/>
    </w:pPr>
    <w:rPr>
      <w:b/>
      <w:bCs/>
      <w:szCs w:val="21"/>
    </w:rPr>
  </w:style>
  <w:style w:type="paragraph" w:customStyle="1" w:styleId="538">
    <w:name w:val="xl94"/>
    <w:basedOn w:val="1"/>
    <w:qFormat/>
    <w:uiPriority w:val="99"/>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9">
    <w:name w:val="正文6"/>
    <w:basedOn w:val="1"/>
    <w:qFormat/>
    <w:uiPriority w:val="99"/>
    <w:pPr>
      <w:tabs>
        <w:tab w:val="left" w:pos="0"/>
        <w:tab w:val="left" w:pos="703"/>
      </w:tabs>
      <w:adjustRightInd/>
      <w:spacing w:before="60" w:after="60" w:line="360" w:lineRule="auto"/>
      <w:ind w:left="600" w:leftChars="600"/>
    </w:pPr>
    <w:rPr>
      <w:sz w:val="28"/>
    </w:rPr>
  </w:style>
  <w:style w:type="paragraph" w:customStyle="1" w:styleId="540">
    <w:name w:val="Char Char Char1 Char1"/>
    <w:basedOn w:val="1"/>
    <w:qFormat/>
    <w:uiPriority w:val="99"/>
    <w:rPr>
      <w:szCs w:val="20"/>
    </w:rPr>
  </w:style>
  <w:style w:type="paragraph" w:customStyle="1" w:styleId="541">
    <w:name w:val="xl27"/>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2">
    <w:name w:val="样式 标题 2 + 宋体 左侧:  1.76 厘米 首行缩进:  0 厘米"/>
    <w:basedOn w:val="5"/>
    <w:qFormat/>
    <w:uiPriority w:val="99"/>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3">
    <w:name w:val="List Paragraph*"/>
    <w:basedOn w:val="1"/>
    <w:qFormat/>
    <w:uiPriority w:val="99"/>
    <w:pPr>
      <w:adjustRightInd/>
      <w:spacing w:line="360" w:lineRule="auto"/>
      <w:ind w:firstLine="420"/>
    </w:pPr>
    <w:rPr>
      <w:rFonts w:ascii="Calibri" w:hAnsi="Calibri" w:cs="Calibri"/>
      <w:color w:val="000000"/>
      <w:kern w:val="1"/>
      <w:sz w:val="24"/>
      <w:szCs w:val="22"/>
    </w:rPr>
  </w:style>
  <w:style w:type="paragraph" w:customStyle="1" w:styleId="544">
    <w:name w:val="Char Char11 Char Char Char Char Char Char Char Char Char Char Char Char Char11"/>
    <w:basedOn w:val="1"/>
    <w:qFormat/>
    <w:uiPriority w:val="99"/>
    <w:pPr>
      <w:adjustRightInd/>
      <w:spacing w:line="360" w:lineRule="auto"/>
    </w:pPr>
    <w:rPr>
      <w:rFonts w:ascii="Arial" w:hAnsi="Arial" w:eastAsia="黑体" w:cs="Arial"/>
      <w:kern w:val="0"/>
      <w:szCs w:val="21"/>
    </w:rPr>
  </w:style>
  <w:style w:type="paragraph" w:customStyle="1" w:styleId="545">
    <w:name w:val="xl36"/>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6">
    <w:name w:val="CM14"/>
    <w:basedOn w:val="253"/>
    <w:next w:val="253"/>
    <w:qFormat/>
    <w:uiPriority w:val="99"/>
    <w:pPr>
      <w:spacing w:after="68"/>
    </w:pPr>
    <w:rPr>
      <w:rFonts w:ascii="FHLHE E+ Futura Bk" w:eastAsia="FHLHE E+ Futura Bk" w:cs="Times New Roman"/>
      <w:color w:val="auto"/>
    </w:rPr>
  </w:style>
  <w:style w:type="paragraph" w:customStyle="1" w:styleId="547">
    <w:name w:val="xl82"/>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8">
    <w:name w:val="无间隔*"/>
    <w:qFormat/>
    <w:uiPriority w:val="99"/>
    <w:pPr>
      <w:widowControl w:val="0"/>
      <w:jc w:val="both"/>
    </w:pPr>
    <w:rPr>
      <w:rFonts w:ascii="Times New Roman" w:hAnsi="Times New Roman" w:eastAsia="宋体" w:cs="Calibri"/>
      <w:color w:val="000000"/>
      <w:kern w:val="1"/>
      <w:sz w:val="21"/>
      <w:szCs w:val="22"/>
      <w:lang w:val="en-US" w:eastAsia="zh-CN" w:bidi="ar-SA"/>
    </w:rPr>
  </w:style>
  <w:style w:type="paragraph" w:customStyle="1" w:styleId="549">
    <w:name w:val="Char Char Char Char1"/>
    <w:basedOn w:val="1"/>
    <w:qFormat/>
    <w:uiPriority w:val="99"/>
    <w:pPr>
      <w:tabs>
        <w:tab w:val="left" w:pos="0"/>
      </w:tabs>
      <w:adjustRightInd/>
      <w:ind w:firstLine="200" w:firstLineChars="200"/>
    </w:pPr>
    <w:rPr>
      <w:rFonts w:ascii="宋体" w:hAnsi="宋体" w:eastAsia="仿宋_GB2312"/>
      <w:sz w:val="28"/>
    </w:rPr>
  </w:style>
  <w:style w:type="paragraph" w:customStyle="1" w:styleId="550">
    <w:name w:val="正文文字 2"/>
    <w:basedOn w:val="253"/>
    <w:next w:val="253"/>
    <w:qFormat/>
    <w:uiPriority w:val="99"/>
    <w:rPr>
      <w:rFonts w:ascii="宋体" w:eastAsia="宋体" w:cs="Times New Roman"/>
      <w:color w:val="auto"/>
    </w:rPr>
  </w:style>
  <w:style w:type="paragraph" w:customStyle="1" w:styleId="551">
    <w:name w:val="正文首行缩进两字"/>
    <w:qFormat/>
    <w:uiPriority w:val="99"/>
    <w:pPr>
      <w:spacing w:afterLines="50" w:line="300" w:lineRule="auto"/>
      <w:ind w:right="210" w:rightChars="100" w:firstLine="523" w:firstLineChars="218"/>
    </w:pPr>
    <w:rPr>
      <w:rFonts w:ascii="Times New Roman" w:hAnsi="Times New Roman" w:eastAsia="宋体" w:cs="Times New Roman"/>
      <w:kern w:val="0"/>
      <w:sz w:val="24"/>
      <w:szCs w:val="24"/>
      <w:lang w:val="en-US" w:eastAsia="zh-CN" w:bidi="ar-SA"/>
    </w:rPr>
  </w:style>
  <w:style w:type="paragraph" w:customStyle="1" w:styleId="552">
    <w:name w:val="Char Char1 Char"/>
    <w:basedOn w:val="1"/>
    <w:qFormat/>
    <w:uiPriority w:val="99"/>
    <w:rPr>
      <w:rFonts w:ascii="仿宋_GB2312" w:eastAsia="仿宋_GB2312"/>
      <w:b/>
      <w:sz w:val="32"/>
      <w:szCs w:val="32"/>
    </w:rPr>
  </w:style>
  <w:style w:type="paragraph" w:customStyle="1" w:styleId="553">
    <w:name w:val="xl77"/>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4">
    <w:name w:val="Char Char11 Char Char Char Char Char Char Char Char Char Char Char1"/>
    <w:basedOn w:val="1"/>
    <w:qFormat/>
    <w:uiPriority w:val="99"/>
    <w:pPr>
      <w:adjustRightInd/>
      <w:spacing w:line="360" w:lineRule="auto"/>
    </w:pPr>
    <w:rPr>
      <w:rFonts w:ascii="Arial" w:hAnsi="Arial" w:eastAsia="黑体" w:cs="Arial"/>
      <w:kern w:val="0"/>
      <w:szCs w:val="21"/>
    </w:rPr>
  </w:style>
  <w:style w:type="paragraph" w:customStyle="1" w:styleId="555">
    <w:name w:val="Char Char111"/>
    <w:basedOn w:val="1"/>
    <w:qFormat/>
    <w:uiPriority w:val="99"/>
    <w:pPr>
      <w:spacing w:line="360" w:lineRule="auto"/>
    </w:pPr>
    <w:rPr>
      <w:szCs w:val="20"/>
    </w:rPr>
  </w:style>
  <w:style w:type="paragraph" w:customStyle="1" w:styleId="556">
    <w:name w:val="Char"/>
    <w:basedOn w:val="1"/>
    <w:qFormat/>
    <w:uiPriority w:val="99"/>
    <w:rPr>
      <w:rFonts w:ascii="仿宋_GB2312" w:eastAsia="仿宋_GB2312"/>
      <w:b/>
      <w:sz w:val="32"/>
      <w:szCs w:val="32"/>
    </w:rPr>
  </w:style>
  <w:style w:type="paragraph" w:customStyle="1" w:styleId="557">
    <w:name w:val="RFI Heading 2nd Level"/>
    <w:basedOn w:val="1"/>
    <w:qFormat/>
    <w:uiPriority w:val="99"/>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8">
    <w:name w:val="af17cgridlangnp1033langf"/>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kern w:val="0"/>
      <w:sz w:val="20"/>
      <w:szCs w:val="20"/>
      <w:lang w:val="en-US" w:eastAsia="zh-CN" w:bidi="ar-SA"/>
    </w:rPr>
  </w:style>
  <w:style w:type="paragraph" w:customStyle="1" w:styleId="559">
    <w:name w:val="Char Char Char1 Char"/>
    <w:basedOn w:val="1"/>
    <w:qFormat/>
    <w:uiPriority w:val="99"/>
    <w:rPr>
      <w:szCs w:val="20"/>
    </w:rPr>
  </w:style>
  <w:style w:type="paragraph" w:customStyle="1" w:styleId="560">
    <w:name w:val="正文标准"/>
    <w:basedOn w:val="1"/>
    <w:qFormat/>
    <w:uiPriority w:val="99"/>
    <w:pPr>
      <w:adjustRightInd/>
      <w:spacing w:line="360" w:lineRule="auto"/>
      <w:ind w:firstLine="200" w:firstLineChars="200"/>
    </w:pPr>
    <w:rPr>
      <w:rFonts w:ascii="宋体" w:hAnsi="Calibri"/>
      <w:sz w:val="24"/>
    </w:rPr>
  </w:style>
  <w:style w:type="paragraph" w:customStyle="1" w:styleId="561">
    <w:name w:val="正文格式"/>
    <w:basedOn w:val="1"/>
    <w:qFormat/>
    <w:uiPriority w:val="99"/>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2">
    <w:name w:val="Char Char11 Char Char Char Char Char Char Char Char Char Char Char Char Char Char Char"/>
    <w:basedOn w:val="1"/>
    <w:qFormat/>
    <w:uiPriority w:val="99"/>
    <w:pPr>
      <w:adjustRightInd/>
      <w:spacing w:line="360" w:lineRule="auto"/>
    </w:pPr>
    <w:rPr>
      <w:rFonts w:ascii="Arial" w:hAnsi="Arial" w:eastAsia="黑体" w:cs="Arial"/>
      <w:kern w:val="0"/>
      <w:szCs w:val="21"/>
    </w:rPr>
  </w:style>
  <w:style w:type="paragraph" w:customStyle="1" w:styleId="563">
    <w:name w:val="Th"/>
    <w:qFormat/>
    <w:uiPriority w:val="99"/>
    <w:pPr>
      <w:keepNext/>
      <w:keepLines/>
      <w:spacing w:before="20" w:after="60" w:line="220" w:lineRule="exact"/>
      <w:ind w:left="240"/>
    </w:pPr>
    <w:rPr>
      <w:rFonts w:ascii="Times New Roman" w:hAnsi="Times New Roman" w:eastAsia="宋体" w:cs="Times New Roman"/>
      <w:b/>
      <w:kern w:val="0"/>
      <w:sz w:val="19"/>
      <w:szCs w:val="20"/>
      <w:lang w:val="en-US" w:eastAsia="en-US" w:bidi="ar-SA"/>
    </w:rPr>
  </w:style>
  <w:style w:type="paragraph" w:customStyle="1" w:styleId="564">
    <w:name w:val="规范正文"/>
    <w:basedOn w:val="1"/>
    <w:qFormat/>
    <w:uiPriority w:val="99"/>
    <w:pPr>
      <w:tabs>
        <w:tab w:val="left" w:pos="840"/>
      </w:tabs>
      <w:spacing w:beforeLines="50" w:line="360" w:lineRule="auto"/>
      <w:ind w:left="840" w:hanging="420"/>
      <w:textAlignment w:val="baseline"/>
    </w:pPr>
    <w:rPr>
      <w:szCs w:val="20"/>
    </w:rPr>
  </w:style>
  <w:style w:type="paragraph" w:customStyle="1" w:styleId="565">
    <w:name w:val="font12"/>
    <w:basedOn w:val="1"/>
    <w:qFormat/>
    <w:uiPriority w:val="99"/>
    <w:pPr>
      <w:widowControl/>
      <w:adjustRightInd/>
      <w:spacing w:before="100" w:beforeAutospacing="1" w:after="100" w:afterAutospacing="1"/>
      <w:jc w:val="left"/>
    </w:pPr>
    <w:rPr>
      <w:rFonts w:ascii="宋体" w:hAnsi="宋体" w:cs="宋体"/>
      <w:kern w:val="0"/>
      <w:sz w:val="18"/>
      <w:szCs w:val="18"/>
    </w:rPr>
  </w:style>
  <w:style w:type="paragraph" w:customStyle="1" w:styleId="566">
    <w:name w:val="Char Char1 Char2"/>
    <w:basedOn w:val="1"/>
    <w:qFormat/>
    <w:uiPriority w:val="99"/>
    <w:pPr>
      <w:widowControl/>
      <w:snapToGrid w:val="0"/>
      <w:spacing w:before="120" w:after="160" w:line="360" w:lineRule="auto"/>
      <w:ind w:right="-360"/>
      <w:jc w:val="left"/>
    </w:pPr>
    <w:rPr>
      <w:rFonts w:ascii="Arial" w:hAnsi="Arial"/>
      <w:kern w:val="0"/>
      <w:sz w:val="24"/>
      <w:lang w:eastAsia="en-US"/>
    </w:rPr>
  </w:style>
  <w:style w:type="paragraph" w:customStyle="1" w:styleId="567">
    <w:name w:val="Char Char 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568">
    <w:name w:val="xl42"/>
    <w:basedOn w:val="1"/>
    <w:qFormat/>
    <w:uiPriority w:val="99"/>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目录4"/>
    <w:basedOn w:val="1"/>
    <w:qFormat/>
    <w:uiPriority w:val="99"/>
    <w:pPr>
      <w:tabs>
        <w:tab w:val="left" w:leader="dot" w:pos="7370"/>
      </w:tabs>
      <w:autoSpaceDE w:val="0"/>
      <w:autoSpaceDN w:val="0"/>
      <w:spacing w:line="317" w:lineRule="atLeast"/>
      <w:ind w:firstLine="629" w:firstLineChars="200"/>
    </w:pPr>
    <w:rPr>
      <w:color w:val="000000"/>
      <w:kern w:val="0"/>
      <w:szCs w:val="21"/>
    </w:rPr>
  </w:style>
  <w:style w:type="paragraph" w:customStyle="1" w:styleId="570">
    <w:name w:val="xl43"/>
    <w:basedOn w:val="1"/>
    <w:qFormat/>
    <w:uiPriority w:val="99"/>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1">
    <w:name w:val="solutionfonts1"/>
    <w:basedOn w:val="1"/>
    <w:qFormat/>
    <w:uiPriority w:val="99"/>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2">
    <w:name w:val="标准有序列表（L1）"/>
    <w:basedOn w:val="7"/>
    <w:qFormat/>
    <w:uiPriority w:val="99"/>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573">
    <w:name w:val="Char Char Char Char Char Char Char Char Char Char"/>
    <w:basedOn w:val="1"/>
    <w:qFormat/>
    <w:uiPriority w:val="99"/>
    <w:rPr>
      <w:rFonts w:ascii="仿宋_GB2312" w:eastAsia="仿宋_GB2312"/>
      <w:b/>
      <w:sz w:val="32"/>
      <w:szCs w:val="32"/>
    </w:rPr>
  </w:style>
  <w:style w:type="paragraph" w:customStyle="1" w:styleId="574">
    <w:name w:val="Char1 Char Char Char Char Char Char Char Char Char Char Char1 Char Char Char Char Char Char Char Char Char Char Char Char Char Char1 Char Char Char Char"/>
    <w:basedOn w:val="1"/>
    <w:qFormat/>
    <w:uiPriority w:val="99"/>
    <w:pPr>
      <w:spacing w:line="360" w:lineRule="auto"/>
    </w:pPr>
    <w:rPr>
      <w:kern w:val="0"/>
      <w:sz w:val="24"/>
      <w:szCs w:val="20"/>
    </w:rPr>
  </w:style>
  <w:style w:type="paragraph" w:customStyle="1" w:styleId="575">
    <w:name w:val="_正文段落"/>
    <w:basedOn w:val="1"/>
    <w:qFormat/>
    <w:uiPriority w:val="99"/>
    <w:pPr>
      <w:adjustRightInd/>
      <w:ind w:firstLine="560"/>
    </w:pPr>
    <w:rPr>
      <w:rFonts w:ascii="仿宋_GB2312" w:hAnsi="仿宋" w:eastAsia="仿宋_GB2312"/>
      <w:kern w:val="0"/>
      <w:sz w:val="28"/>
      <w:szCs w:val="28"/>
    </w:rPr>
  </w:style>
  <w:style w:type="paragraph" w:customStyle="1" w:styleId="576">
    <w:name w:val="列出段落4"/>
    <w:basedOn w:val="1"/>
    <w:qFormat/>
    <w:uiPriority w:val="99"/>
    <w:pPr>
      <w:adjustRightInd/>
      <w:spacing w:line="360" w:lineRule="auto"/>
      <w:ind w:firstLine="420" w:firstLineChars="200"/>
    </w:pPr>
    <w:rPr>
      <w:rFonts w:ascii="Calibri" w:hAnsi="Calibri"/>
      <w:sz w:val="24"/>
      <w:szCs w:val="22"/>
    </w:rPr>
  </w:style>
  <w:style w:type="paragraph" w:customStyle="1" w:styleId="577">
    <w:name w:val="前言、引言标题"/>
    <w:next w:val="1"/>
    <w:qFormat/>
    <w:uiPriority w:val="99"/>
    <w:pPr>
      <w:shd w:val="clear" w:color="FFFFFF" w:fill="FFFFFF"/>
      <w:tabs>
        <w:tab w:val="left" w:pos="840"/>
      </w:tabs>
      <w:spacing w:before="640" w:after="560"/>
      <w:ind w:left="840" w:hanging="420"/>
      <w:jc w:val="center"/>
      <w:outlineLvl w:val="0"/>
    </w:pPr>
    <w:rPr>
      <w:rFonts w:ascii="黑体" w:hAnsi="Times New Roman" w:eastAsia="黑体" w:cs="Times New Roman"/>
      <w:kern w:val="0"/>
      <w:sz w:val="32"/>
      <w:szCs w:val="20"/>
      <w:lang w:val="en-US" w:eastAsia="zh-CN" w:bidi="ar-SA"/>
    </w:rPr>
  </w:style>
  <w:style w:type="paragraph" w:customStyle="1" w:styleId="578">
    <w:name w:val="正文（首行缩进）"/>
    <w:basedOn w:val="28"/>
    <w:qFormat/>
    <w:uiPriority w:val="99"/>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9">
    <w:name w:val="Char3 Char Char Char Char Char Char"/>
    <w:basedOn w:val="1"/>
    <w:qFormat/>
    <w:uiPriority w:val="99"/>
    <w:pPr>
      <w:adjustRightInd/>
      <w:spacing w:line="360" w:lineRule="auto"/>
    </w:pPr>
    <w:rPr>
      <w:rFonts w:ascii="Arial" w:hAnsi="Arial" w:eastAsia="黑体" w:cs="Arial"/>
      <w:kern w:val="0"/>
      <w:szCs w:val="21"/>
    </w:rPr>
  </w:style>
  <w:style w:type="paragraph" w:customStyle="1" w:styleId="580">
    <w:name w:val="font9"/>
    <w:basedOn w:val="1"/>
    <w:qFormat/>
    <w:uiPriority w:val="99"/>
    <w:pPr>
      <w:widowControl/>
      <w:adjustRightInd/>
      <w:spacing w:before="100" w:beforeAutospacing="1" w:after="100" w:afterAutospacing="1"/>
      <w:jc w:val="left"/>
    </w:pPr>
    <w:rPr>
      <w:rFonts w:ascii="宋体" w:hAnsi="宋体"/>
      <w:kern w:val="0"/>
      <w:sz w:val="20"/>
      <w:szCs w:val="20"/>
    </w:rPr>
  </w:style>
  <w:style w:type="paragraph" w:customStyle="1" w:styleId="581">
    <w:name w:val="方案正文无缩进"/>
    <w:qFormat/>
    <w:uiPriority w:val="99"/>
    <w:pPr>
      <w:spacing w:line="360" w:lineRule="auto"/>
    </w:pPr>
    <w:rPr>
      <w:rFonts w:ascii="Times New Roman" w:hAnsi="Times New Roman" w:eastAsia="宋体" w:cs="Times New Roman"/>
      <w:kern w:val="2"/>
      <w:sz w:val="24"/>
      <w:szCs w:val="24"/>
      <w:lang w:val="en-US" w:eastAsia="zh-CN" w:bidi="ar-SA"/>
    </w:rPr>
  </w:style>
  <w:style w:type="paragraph" w:customStyle="1" w:styleId="582">
    <w:name w:val="Char Char Char1 Char2"/>
    <w:basedOn w:val="1"/>
    <w:qFormat/>
    <w:uiPriority w:val="99"/>
    <w:rPr>
      <w:szCs w:val="20"/>
    </w:rPr>
  </w:style>
  <w:style w:type="paragraph" w:customStyle="1" w:styleId="583">
    <w:name w:val="Char Char11 Char Char Char Char Char Char Char Char Char Char Char Char Char1"/>
    <w:basedOn w:val="1"/>
    <w:qFormat/>
    <w:uiPriority w:val="99"/>
    <w:pPr>
      <w:adjustRightInd/>
      <w:spacing w:line="360" w:lineRule="auto"/>
    </w:pPr>
    <w:rPr>
      <w:rFonts w:ascii="Arial" w:hAnsi="Arial" w:eastAsia="黑体" w:cs="Arial"/>
      <w:kern w:val="0"/>
      <w:szCs w:val="21"/>
    </w:rPr>
  </w:style>
  <w:style w:type="paragraph" w:customStyle="1" w:styleId="584">
    <w:name w:val="默认段落字体 Para Char"/>
    <w:basedOn w:val="1"/>
    <w:qFormat/>
    <w:uiPriority w:val="99"/>
    <w:rPr>
      <w:rFonts w:ascii="Tahoma" w:hAnsi="Tahoma"/>
      <w:sz w:val="24"/>
      <w:szCs w:val="20"/>
    </w:rPr>
  </w:style>
  <w:style w:type="paragraph" w:customStyle="1" w:styleId="585">
    <w:name w:val="标题五"/>
    <w:basedOn w:val="1"/>
    <w:qFormat/>
    <w:uiPriority w:val="99"/>
    <w:pPr>
      <w:adjustRightInd/>
      <w:spacing w:beforeLines="50" w:line="360" w:lineRule="auto"/>
    </w:pPr>
    <w:rPr>
      <w:b/>
      <w:sz w:val="24"/>
    </w:rPr>
  </w:style>
  <w:style w:type="paragraph" w:customStyle="1" w:styleId="586">
    <w:name w:val="Char Char1101"/>
    <w:basedOn w:val="1"/>
    <w:qFormat/>
    <w:uiPriority w:val="99"/>
    <w:pPr>
      <w:spacing w:line="360" w:lineRule="auto"/>
    </w:pPr>
    <w:rPr>
      <w:rFonts w:ascii="Tahoma" w:hAnsi="Tahoma"/>
      <w:sz w:val="24"/>
      <w:szCs w:val="20"/>
    </w:rPr>
  </w:style>
  <w:style w:type="paragraph" w:customStyle="1" w:styleId="587">
    <w:name w:val="Char Char Char Char Char Char Char Char1"/>
    <w:basedOn w:val="1"/>
    <w:qFormat/>
    <w:uiPriority w:val="99"/>
    <w:pPr>
      <w:tabs>
        <w:tab w:val="left" w:pos="360"/>
      </w:tabs>
    </w:pPr>
    <w:rPr>
      <w:sz w:val="24"/>
      <w:szCs w:val="20"/>
    </w:rPr>
  </w:style>
  <w:style w:type="paragraph" w:customStyle="1" w:styleId="588">
    <w:name w:val="Char Char Char 字元 字元"/>
    <w:basedOn w:val="1"/>
    <w:qFormat/>
    <w:uiPriority w:val="99"/>
    <w:pPr>
      <w:adjustRightInd/>
      <w:spacing w:line="360" w:lineRule="auto"/>
      <w:ind w:firstLine="200" w:firstLineChars="200"/>
    </w:pPr>
    <w:rPr>
      <w:szCs w:val="20"/>
    </w:rPr>
  </w:style>
  <w:style w:type="paragraph" w:customStyle="1" w:styleId="589">
    <w:name w:val="xl70"/>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0">
    <w:name w:val="Char Char Char Char Char Char Char"/>
    <w:basedOn w:val="1"/>
    <w:qFormat/>
    <w:uiPriority w:val="99"/>
    <w:rPr>
      <w:rFonts w:ascii="仿宋_GB2312" w:eastAsia="仿宋_GB2312"/>
      <w:b/>
      <w:sz w:val="32"/>
      <w:szCs w:val="32"/>
    </w:rPr>
  </w:style>
  <w:style w:type="paragraph" w:customStyle="1" w:styleId="591">
    <w:name w:val="文章附标题"/>
    <w:basedOn w:val="1"/>
    <w:qFormat/>
    <w:uiPriority w:val="99"/>
    <w:pPr>
      <w:autoSpaceDE w:val="0"/>
      <w:autoSpaceDN w:val="0"/>
      <w:spacing w:before="187" w:after="175" w:line="374" w:lineRule="atLeast"/>
      <w:ind w:firstLine="200" w:firstLineChars="200"/>
      <w:jc w:val="center"/>
    </w:pPr>
    <w:rPr>
      <w:color w:val="000000"/>
      <w:kern w:val="0"/>
      <w:sz w:val="36"/>
      <w:szCs w:val="36"/>
    </w:rPr>
  </w:style>
  <w:style w:type="paragraph" w:customStyle="1" w:styleId="592">
    <w:name w:val="a2"/>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593">
    <w:name w:val="样式 标题 22h2L1 Heading 2H2sect 1.2H21sect 1.21H22sect 1.2..."/>
    <w:basedOn w:val="5"/>
    <w:next w:val="1"/>
    <w:qFormat/>
    <w:uiPriority w:val="99"/>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4">
    <w:name w:val="样式6"/>
    <w:basedOn w:val="36"/>
    <w:qFormat/>
    <w:uiPriority w:val="99"/>
    <w:pPr>
      <w:spacing w:line="460" w:lineRule="exact"/>
      <w:outlineLvl w:val="2"/>
    </w:pPr>
    <w:rPr>
      <w:rFonts w:ascii="仿宋_GB2312" w:hAnsi="宋体" w:eastAsia="仿宋_GB2312"/>
      <w:b/>
      <w:bCs/>
      <w:sz w:val="24"/>
      <w:szCs w:val="24"/>
    </w:rPr>
  </w:style>
  <w:style w:type="paragraph" w:customStyle="1" w:styleId="595">
    <w:name w:val="批注框文本 Char Char"/>
    <w:basedOn w:val="1"/>
    <w:qFormat/>
    <w:uiPriority w:val="99"/>
    <w:pPr>
      <w:adjustRightInd/>
    </w:pPr>
    <w:rPr>
      <w:sz w:val="18"/>
      <w:szCs w:val="20"/>
    </w:rPr>
  </w:style>
  <w:style w:type="paragraph" w:customStyle="1" w:styleId="596">
    <w:name w:val="封面华为技术"/>
    <w:basedOn w:val="1"/>
    <w:qFormat/>
    <w:uiPriority w:val="99"/>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7">
    <w:name w:val="xl32"/>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8">
    <w:name w:val="Char Char11 Char Char Char Char Char Char Char Char Char Char Char Char Char"/>
    <w:basedOn w:val="1"/>
    <w:qFormat/>
    <w:uiPriority w:val="99"/>
    <w:pPr>
      <w:adjustRightInd/>
      <w:spacing w:line="360" w:lineRule="auto"/>
    </w:pPr>
    <w:rPr>
      <w:rFonts w:ascii="Arial" w:hAnsi="Arial" w:eastAsia="黑体"/>
      <w:kern w:val="0"/>
      <w:sz w:val="20"/>
      <w:szCs w:val="21"/>
    </w:rPr>
  </w:style>
  <w:style w:type="paragraph" w:customStyle="1" w:styleId="599">
    <w:name w:val="gjt_2"/>
    <w:next w:val="1"/>
    <w:qFormat/>
    <w:uiPriority w:val="99"/>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0">
    <w:name w:val="索引 11"/>
    <w:basedOn w:val="1"/>
    <w:next w:val="1"/>
    <w:qFormat/>
    <w:uiPriority w:val="99"/>
    <w:pPr>
      <w:adjustRightInd/>
      <w:spacing w:line="360" w:lineRule="auto"/>
    </w:pPr>
    <w:rPr>
      <w:rFonts w:ascii="仿宋_GB2312" w:eastAsia="仿宋_GB2312"/>
      <w:sz w:val="24"/>
      <w:szCs w:val="20"/>
    </w:rPr>
  </w:style>
  <w:style w:type="paragraph" w:customStyle="1" w:styleId="601">
    <w:name w:val="xl67"/>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2">
    <w:name w:val="样式"/>
    <w:basedOn w:val="1"/>
    <w:qFormat/>
    <w:uiPriority w:val="99"/>
    <w:pPr>
      <w:autoSpaceDE w:val="0"/>
      <w:autoSpaceDN w:val="0"/>
      <w:snapToGrid w:val="0"/>
      <w:spacing w:before="120" w:after="120" w:line="360" w:lineRule="auto"/>
    </w:pPr>
    <w:rPr>
      <w:rFonts w:ascii="宋体"/>
      <w:sz w:val="24"/>
      <w:szCs w:val="20"/>
    </w:rPr>
  </w:style>
  <w:style w:type="paragraph" w:customStyle="1" w:styleId="603">
    <w:name w:val="正文文字缩进项目"/>
    <w:basedOn w:val="28"/>
    <w:qFormat/>
    <w:uiPriority w:val="99"/>
    <w:pPr>
      <w:tabs>
        <w:tab w:val="left" w:pos="840"/>
      </w:tabs>
      <w:adjustRightInd/>
      <w:spacing w:after="120" w:line="240" w:lineRule="auto"/>
      <w:ind w:hanging="420" w:firstLineChars="0"/>
    </w:pPr>
    <w:rPr>
      <w:rFonts w:ascii="Tahoma" w:hAnsi="Tahoma"/>
      <w:sz w:val="22"/>
      <w:szCs w:val="20"/>
    </w:rPr>
  </w:style>
  <w:style w:type="paragraph" w:customStyle="1" w:styleId="604">
    <w:name w:val="文档正文"/>
    <w:basedOn w:val="1"/>
    <w:qFormat/>
    <w:uiPriority w:val="99"/>
    <w:pPr>
      <w:spacing w:line="480" w:lineRule="atLeast"/>
      <w:ind w:firstLine="567"/>
      <w:textAlignment w:val="baseline"/>
    </w:pPr>
    <w:rPr>
      <w:kern w:val="0"/>
      <w:sz w:val="24"/>
      <w:szCs w:val="20"/>
    </w:rPr>
  </w:style>
  <w:style w:type="paragraph" w:customStyle="1" w:styleId="605">
    <w:name w:val="正文文字表格居中"/>
    <w:basedOn w:val="1"/>
    <w:next w:val="58"/>
    <w:qFormat/>
    <w:uiPriority w:val="99"/>
    <w:pPr>
      <w:snapToGrid w:val="0"/>
      <w:spacing w:line="360" w:lineRule="auto"/>
    </w:pPr>
    <w:rPr>
      <w:rFonts w:ascii="宋体"/>
      <w:b/>
      <w:sz w:val="24"/>
      <w:szCs w:val="20"/>
    </w:rPr>
  </w:style>
  <w:style w:type="paragraph" w:customStyle="1" w:styleId="606">
    <w:name w:val="规划正文"/>
    <w:basedOn w:val="1"/>
    <w:qFormat/>
    <w:uiPriority w:val="99"/>
    <w:pPr>
      <w:adjustRightInd/>
      <w:spacing w:beforeLines="100" w:line="360" w:lineRule="auto"/>
      <w:jc w:val="left"/>
    </w:pPr>
    <w:rPr>
      <w:rFonts w:ascii="Arial" w:hAnsi="Arial" w:eastAsia="仿宋_GB2312"/>
      <w:bCs/>
      <w:sz w:val="28"/>
    </w:rPr>
  </w:style>
  <w:style w:type="paragraph" w:customStyle="1" w:styleId="607">
    <w:name w:val="小节"/>
    <w:basedOn w:val="6"/>
    <w:qFormat/>
    <w:uiPriority w:val="99"/>
    <w:pPr>
      <w:adjustRightInd/>
      <w:spacing w:before="200" w:after="200" w:line="560" w:lineRule="exact"/>
      <w:jc w:val="left"/>
    </w:pPr>
    <w:rPr>
      <w:rFonts w:ascii="宋体" w:hAnsi="宋体"/>
      <w:bCs w:val="0"/>
      <w:color w:val="000000"/>
      <w:spacing w:val="10"/>
      <w:kern w:val="24"/>
      <w:sz w:val="28"/>
    </w:rPr>
  </w:style>
  <w:style w:type="paragraph" w:customStyle="1" w:styleId="608">
    <w:name w:val="Plain Text1"/>
    <w:basedOn w:val="1"/>
    <w:qFormat/>
    <w:uiPriority w:val="99"/>
    <w:pPr>
      <w:adjustRightInd/>
    </w:pPr>
    <w:rPr>
      <w:rFonts w:ascii="宋体" w:hAnsi="Courier New"/>
    </w:rPr>
  </w:style>
  <w:style w:type="paragraph" w:customStyle="1" w:styleId="609">
    <w:name w:val="Char3"/>
    <w:basedOn w:val="1"/>
    <w:qFormat/>
    <w:uiPriority w:val="99"/>
    <w:pPr>
      <w:adjustRightInd/>
    </w:pPr>
    <w:rPr>
      <w:rFonts w:ascii="仿宋_GB2312" w:eastAsia="仿宋_GB2312"/>
      <w:b/>
      <w:sz w:val="32"/>
      <w:szCs w:val="32"/>
    </w:rPr>
  </w:style>
  <w:style w:type="paragraph" w:customStyle="1" w:styleId="610">
    <w:name w:val="xl28"/>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1">
    <w:name w:val="ÕýÎÄÊ¡ÁÐÐËõ½ø"/>
    <w:basedOn w:val="1"/>
    <w:qFormat/>
    <w:uiPriority w:val="99"/>
    <w:pPr>
      <w:widowControl/>
      <w:overflowPunct w:val="0"/>
      <w:autoSpaceDE w:val="0"/>
      <w:autoSpaceDN w:val="0"/>
      <w:spacing w:line="360" w:lineRule="auto"/>
      <w:ind w:left="1134"/>
      <w:textAlignment w:val="baseline"/>
    </w:pPr>
    <w:rPr>
      <w:kern w:val="0"/>
      <w:szCs w:val="20"/>
    </w:rPr>
  </w:style>
  <w:style w:type="paragraph" w:customStyle="1" w:styleId="612">
    <w:name w:val="标题2"/>
    <w:basedOn w:val="5"/>
    <w:next w:val="1"/>
    <w:qFormat/>
    <w:uiPriority w:val="99"/>
    <w:pPr>
      <w:tabs>
        <w:tab w:val="left" w:pos="578"/>
        <w:tab w:val="left" w:pos="900"/>
        <w:tab w:val="left" w:pos="1440"/>
      </w:tabs>
      <w:ind w:left="1440" w:hanging="360"/>
    </w:pPr>
    <w:rPr>
      <w:rFonts w:ascii="仿宋" w:eastAsia="仿宋" w:cs="宋体"/>
      <w:bCs w:val="0"/>
      <w:szCs w:val="28"/>
    </w:rPr>
  </w:style>
  <w:style w:type="paragraph" w:customStyle="1" w:styleId="613">
    <w:name w:val="List Paragraph1"/>
    <w:basedOn w:val="1"/>
    <w:qFormat/>
    <w:uiPriority w:val="99"/>
    <w:pPr>
      <w:spacing w:line="360" w:lineRule="auto"/>
      <w:ind w:firstLine="200" w:firstLineChars="200"/>
    </w:pPr>
    <w:rPr>
      <w:rFonts w:eastAsia="楷体_GB2312" w:cs="Lucida Sans"/>
      <w:sz w:val="24"/>
    </w:rPr>
  </w:style>
  <w:style w:type="paragraph" w:customStyle="1" w:styleId="614">
    <w:name w:val="样式 标题 3标题 3 Char第二层条h33Bold Headbh章标题1小标题level_3PIM 3..."/>
    <w:basedOn w:val="6"/>
    <w:qFormat/>
    <w:uiPriority w:val="99"/>
    <w:pPr>
      <w:snapToGrid w:val="0"/>
      <w:spacing w:before="0" w:after="0" w:line="360" w:lineRule="auto"/>
    </w:pPr>
    <w:rPr>
      <w:rFonts w:ascii="黑体" w:hAnsi="宋体" w:eastAsia="黑体" w:cs="宋体"/>
      <w:b w:val="0"/>
      <w:bCs w:val="0"/>
      <w:color w:val="000000"/>
      <w:kern w:val="0"/>
      <w:sz w:val="28"/>
      <w:szCs w:val="20"/>
    </w:rPr>
  </w:style>
  <w:style w:type="paragraph" w:customStyle="1" w:styleId="615">
    <w:name w:val="xl29"/>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6">
    <w:name w:val="样式 小四 首行缩进:  0.74 厘米 行距: 1.5 倍行距"/>
    <w:basedOn w:val="1"/>
    <w:qFormat/>
    <w:uiPriority w:val="99"/>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7">
    <w:name w:val="Char3 Char Char Char"/>
    <w:basedOn w:val="1"/>
    <w:qFormat/>
    <w:uiPriority w:val="99"/>
    <w:pPr>
      <w:widowControl/>
      <w:adjustRightInd/>
      <w:spacing w:after="160" w:line="240" w:lineRule="exact"/>
      <w:jc w:val="left"/>
    </w:pPr>
    <w:rPr>
      <w:szCs w:val="20"/>
    </w:rPr>
  </w:style>
  <w:style w:type="paragraph" w:customStyle="1" w:styleId="618">
    <w:name w:val="表格标题2"/>
    <w:basedOn w:val="619"/>
    <w:qFormat/>
    <w:uiPriority w:val="99"/>
    <w:rPr>
      <w:b/>
    </w:rPr>
  </w:style>
  <w:style w:type="paragraph" w:customStyle="1" w:styleId="619">
    <w:name w:val="表格内文"/>
    <w:basedOn w:val="1"/>
    <w:qFormat/>
    <w:uiPriority w:val="99"/>
    <w:pPr>
      <w:adjustRightInd/>
      <w:spacing w:line="360" w:lineRule="auto"/>
    </w:pPr>
    <w:rPr>
      <w:rFonts w:ascii="宋体" w:hAnsi="宋体" w:cs="宋体"/>
      <w:color w:val="000000"/>
      <w:szCs w:val="20"/>
    </w:rPr>
  </w:style>
  <w:style w:type="paragraph" w:customStyle="1" w:styleId="620">
    <w:name w:val="Char Char Char Char Char Char Char Char Char Char2"/>
    <w:basedOn w:val="1"/>
    <w:qFormat/>
    <w:uiPriority w:val="99"/>
    <w:rPr>
      <w:rFonts w:ascii="仿宋_GB2312" w:eastAsia="仿宋_GB2312"/>
      <w:b/>
      <w:sz w:val="32"/>
      <w:szCs w:val="32"/>
    </w:rPr>
  </w:style>
  <w:style w:type="paragraph" w:customStyle="1" w:styleId="621">
    <w:name w:val="正文，首行缩进:  2 字符"/>
    <w:qFormat/>
    <w:uiPriority w:val="99"/>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2">
    <w:name w:val="Char3 Char Char1"/>
    <w:basedOn w:val="1"/>
    <w:qFormat/>
    <w:uiPriority w:val="99"/>
    <w:pPr>
      <w:widowControl/>
      <w:adjustRightInd/>
      <w:spacing w:after="160" w:line="240" w:lineRule="exact"/>
      <w:jc w:val="left"/>
    </w:pPr>
    <w:rPr>
      <w:rFonts w:ascii="Arial" w:hAnsi="Arial" w:cs="Verdana"/>
      <w:b/>
      <w:kern w:val="0"/>
      <w:sz w:val="24"/>
      <w:szCs w:val="20"/>
      <w:lang w:eastAsia="en-US"/>
    </w:rPr>
  </w:style>
  <w:style w:type="paragraph" w:customStyle="1" w:styleId="623">
    <w:name w:val="Char Char11 Char Char Char Char Char Char Char Char Char11"/>
    <w:basedOn w:val="1"/>
    <w:qFormat/>
    <w:uiPriority w:val="99"/>
    <w:pPr>
      <w:spacing w:line="360" w:lineRule="auto"/>
    </w:pPr>
    <w:rPr>
      <w:szCs w:val="20"/>
    </w:rPr>
  </w:style>
  <w:style w:type="paragraph" w:customStyle="1" w:styleId="624">
    <w:name w:val="正文 大标"/>
    <w:basedOn w:val="1"/>
    <w:qFormat/>
    <w:uiPriority w:val="99"/>
    <w:pPr>
      <w:tabs>
        <w:tab w:val="left" w:pos="0"/>
      </w:tabs>
      <w:adjustRightInd/>
      <w:spacing w:line="300" w:lineRule="auto"/>
      <w:ind w:left="1021"/>
    </w:pPr>
    <w:rPr>
      <w:rFonts w:ascii="仿宋" w:hAnsi="Calibri" w:eastAsia="仿宋"/>
      <w:sz w:val="24"/>
      <w:szCs w:val="20"/>
    </w:rPr>
  </w:style>
  <w:style w:type="paragraph" w:customStyle="1" w:styleId="625">
    <w:name w:val="样式  + 首行缩进:  2 字符"/>
    <w:basedOn w:val="1"/>
    <w:qFormat/>
    <w:uiPriority w:val="99"/>
    <w:pPr>
      <w:adjustRightInd/>
      <w:spacing w:before="60" w:after="60" w:line="360" w:lineRule="auto"/>
      <w:ind w:firstLine="200" w:firstLineChars="200"/>
    </w:pPr>
    <w:rPr>
      <w:sz w:val="28"/>
      <w:szCs w:val="20"/>
    </w:rPr>
  </w:style>
  <w:style w:type="paragraph" w:customStyle="1" w:styleId="626">
    <w:name w:val="MM Topic 1"/>
    <w:basedOn w:val="4"/>
    <w:qFormat/>
    <w:uiPriority w:val="99"/>
    <w:pPr>
      <w:tabs>
        <w:tab w:val="left" w:pos="840"/>
      </w:tabs>
      <w:adjustRightInd/>
      <w:ind w:left="840" w:hanging="420"/>
    </w:pPr>
  </w:style>
  <w:style w:type="paragraph" w:customStyle="1" w:styleId="627">
    <w:name w:val="样式 标题 2标题2H2Heading 2 HiddenHeading 2 CCBSheading 22nd lev..."/>
    <w:basedOn w:val="5"/>
    <w:qFormat/>
    <w:uiPriority w:val="99"/>
    <w:pPr>
      <w:widowControl/>
      <w:spacing w:before="260" w:after="260" w:line="416" w:lineRule="auto"/>
      <w:ind w:left="0" w:firstLine="0"/>
    </w:pPr>
    <w:rPr>
      <w:rFonts w:ascii="Arial" w:hAnsi="Arial" w:eastAsia="黑体"/>
      <w:sz w:val="30"/>
      <w:szCs w:val="21"/>
    </w:rPr>
  </w:style>
  <w:style w:type="paragraph" w:customStyle="1" w:styleId="628">
    <w:name w:val="文本正文 Char"/>
    <w:basedOn w:val="1"/>
    <w:qFormat/>
    <w:uiPriority w:val="99"/>
    <w:pPr>
      <w:spacing w:line="360" w:lineRule="auto"/>
      <w:ind w:firstLine="200" w:firstLineChars="200"/>
    </w:pPr>
    <w:rPr>
      <w:kern w:val="0"/>
      <w:sz w:val="24"/>
      <w:szCs w:val="20"/>
    </w:rPr>
  </w:style>
  <w:style w:type="paragraph" w:customStyle="1" w:styleId="629">
    <w:name w:val="表格"/>
    <w:basedOn w:val="1"/>
    <w:qFormat/>
    <w:uiPriority w:val="99"/>
    <w:pPr>
      <w:snapToGrid w:val="0"/>
      <w:ind w:firstLine="42" w:firstLineChars="21"/>
    </w:pPr>
    <w:rPr>
      <w:rFonts w:ascii="宋体" w:hAnsi="宋体"/>
      <w:kern w:val="0"/>
      <w:sz w:val="20"/>
      <w:szCs w:val="20"/>
    </w:rPr>
  </w:style>
  <w:style w:type="paragraph" w:customStyle="1" w:styleId="630">
    <w:name w:val="标书标题4"/>
    <w:basedOn w:val="8"/>
    <w:qFormat/>
    <w:uiPriority w:val="99"/>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1">
    <w:name w:val="插图题注"/>
    <w:next w:val="1"/>
    <w:qFormat/>
    <w:uiPriority w:val="99"/>
    <w:pPr>
      <w:tabs>
        <w:tab w:val="left" w:pos="3780"/>
      </w:tabs>
      <w:spacing w:afterLines="100"/>
      <w:ind w:left="1089" w:hanging="369"/>
      <w:jc w:val="center"/>
    </w:pPr>
    <w:rPr>
      <w:rFonts w:ascii="Arial" w:hAnsi="Arial" w:eastAsia="宋体" w:cs="Times New Roman"/>
      <w:kern w:val="0"/>
      <w:sz w:val="18"/>
      <w:szCs w:val="18"/>
      <w:lang w:val="en-US" w:eastAsia="zh-CN" w:bidi="ar-SA"/>
    </w:rPr>
  </w:style>
  <w:style w:type="paragraph" w:customStyle="1" w:styleId="632">
    <w:name w:val="xl91"/>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3">
    <w:name w:val="表格项目符号 2"/>
    <w:basedOn w:val="32"/>
    <w:qFormat/>
    <w:uiPriority w:val="99"/>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4">
    <w:name w:val="EB_表格"/>
    <w:basedOn w:val="1"/>
    <w:qFormat/>
    <w:uiPriority w:val="99"/>
    <w:pPr>
      <w:adjustRightInd/>
      <w:spacing w:line="300" w:lineRule="auto"/>
      <w:jc w:val="center"/>
    </w:pPr>
  </w:style>
  <w:style w:type="paragraph" w:customStyle="1" w:styleId="635">
    <w:name w:val="_Style 6"/>
    <w:basedOn w:val="1"/>
    <w:qFormat/>
    <w:uiPriority w:val="99"/>
    <w:pPr>
      <w:adjustRightInd/>
      <w:ind w:firstLine="420" w:firstLineChars="200"/>
    </w:pPr>
    <w:rPr>
      <w:rFonts w:eastAsia="仿宋_GB2312"/>
      <w:sz w:val="28"/>
    </w:rPr>
  </w:style>
  <w:style w:type="paragraph" w:customStyle="1" w:styleId="636">
    <w:name w:val="zTableCellBody"/>
    <w:basedOn w:val="1"/>
    <w:qFormat/>
    <w:uiPriority w:val="99"/>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7">
    <w:name w:val="button"/>
    <w:basedOn w:val="1"/>
    <w:qFormat/>
    <w:uiPriority w:val="99"/>
    <w:pPr>
      <w:widowControl/>
      <w:spacing w:before="100" w:beforeAutospacing="1" w:after="100" w:afterAutospacing="1"/>
      <w:jc w:val="left"/>
    </w:pPr>
    <w:rPr>
      <w:rFonts w:ascii="Arial Unicode MS" w:hAnsi="Arial Unicode MS"/>
      <w:color w:val="000000"/>
      <w:kern w:val="0"/>
      <w:sz w:val="24"/>
    </w:rPr>
  </w:style>
  <w:style w:type="paragraph" w:customStyle="1" w:styleId="638">
    <w:name w:val="!大节"/>
    <w:basedOn w:val="5"/>
    <w:qFormat/>
    <w:uiPriority w:val="99"/>
    <w:pPr>
      <w:spacing w:before="260" w:after="260" w:line="415" w:lineRule="auto"/>
      <w:ind w:left="420" w:hanging="420"/>
    </w:pPr>
    <w:rPr>
      <w:rFonts w:ascii="Arial" w:hAnsi="Arial" w:eastAsia="微软雅黑"/>
      <w:lang w:val="en-US"/>
    </w:rPr>
  </w:style>
  <w:style w:type="paragraph" w:customStyle="1" w:styleId="639">
    <w:name w:val="正文文本 22"/>
    <w:basedOn w:val="1"/>
    <w:qFormat/>
    <w:uiPriority w:val="99"/>
    <w:pPr>
      <w:widowControl/>
      <w:overflowPunct w:val="0"/>
      <w:autoSpaceDE w:val="0"/>
      <w:autoSpaceDN w:val="0"/>
      <w:ind w:left="720" w:hanging="720"/>
      <w:textAlignment w:val="baseline"/>
    </w:pPr>
    <w:rPr>
      <w:kern w:val="0"/>
      <w:sz w:val="24"/>
      <w:szCs w:val="20"/>
      <w:lang w:val="en-GB"/>
    </w:rPr>
  </w:style>
  <w:style w:type="paragraph" w:customStyle="1" w:styleId="640">
    <w:name w:val="正文表标题"/>
    <w:next w:val="641"/>
    <w:qFormat/>
    <w:uiPriority w:val="99"/>
    <w:pPr>
      <w:tabs>
        <w:tab w:val="left" w:pos="840"/>
      </w:tabs>
      <w:ind w:left="840" w:hanging="420"/>
      <w:jc w:val="center"/>
    </w:pPr>
    <w:rPr>
      <w:rFonts w:ascii="黑体" w:hAnsi="Times New Roman" w:eastAsia="黑体" w:cs="Times New Roman"/>
      <w:kern w:val="0"/>
      <w:sz w:val="21"/>
      <w:szCs w:val="20"/>
      <w:lang w:val="en-US" w:eastAsia="zh-CN" w:bidi="ar-SA"/>
    </w:rPr>
  </w:style>
  <w:style w:type="paragraph" w:customStyle="1" w:styleId="641">
    <w:name w:val="段"/>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642">
    <w:name w:val="Char Char Char Char Char Char"/>
    <w:basedOn w:val="1"/>
    <w:qFormat/>
    <w:uiPriority w:val="99"/>
    <w:pPr>
      <w:widowControl/>
      <w:spacing w:beforeLines="50" w:afterLines="50" w:line="240" w:lineRule="exact"/>
      <w:jc w:val="left"/>
    </w:pPr>
    <w:rPr>
      <w:rFonts w:ascii="Verdana" w:hAnsi="Verdana"/>
      <w:kern w:val="0"/>
      <w:sz w:val="20"/>
      <w:szCs w:val="20"/>
      <w:lang w:eastAsia="en-US"/>
    </w:rPr>
  </w:style>
  <w:style w:type="paragraph" w:customStyle="1" w:styleId="643">
    <w:name w:val="trademark"/>
    <w:qFormat/>
    <w:uiPriority w:val="99"/>
    <w:pPr>
      <w:spacing w:after="60"/>
    </w:pPr>
    <w:rPr>
      <w:rFonts w:ascii="Futura Bk" w:hAnsi="Futura Bk" w:eastAsia="宋体" w:cs="Times New Roman"/>
      <w:kern w:val="0"/>
      <w:sz w:val="15"/>
      <w:szCs w:val="20"/>
      <w:lang w:val="en-US" w:eastAsia="en-US" w:bidi="ar-SA"/>
    </w:rPr>
  </w:style>
  <w:style w:type="paragraph" w:customStyle="1" w:styleId="644">
    <w:name w:val="Bullet with text 4"/>
    <w:basedOn w:val="1"/>
    <w:qFormat/>
    <w:uiPriority w:val="99"/>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5">
    <w:name w:val="Char Char1 Char Char Char Char Char Char1"/>
    <w:basedOn w:val="1"/>
    <w:qFormat/>
    <w:uiPriority w:val="99"/>
    <w:rPr>
      <w:rFonts w:ascii="仿宋_GB2312" w:eastAsia="仿宋_GB2312"/>
      <w:b/>
      <w:sz w:val="32"/>
      <w:szCs w:val="20"/>
    </w:rPr>
  </w:style>
  <w:style w:type="paragraph" w:customStyle="1" w:styleId="646">
    <w:name w:val="大汉方案正文"/>
    <w:basedOn w:val="1"/>
    <w:qFormat/>
    <w:uiPriority w:val="99"/>
    <w:pPr>
      <w:adjustRightInd/>
      <w:spacing w:line="360" w:lineRule="auto"/>
      <w:ind w:firstLine="200" w:firstLineChars="200"/>
    </w:pPr>
    <w:rPr>
      <w:rFonts w:ascii="Arial" w:hAnsi="Arial"/>
      <w:sz w:val="24"/>
      <w:szCs w:val="20"/>
    </w:rPr>
  </w:style>
  <w:style w:type="paragraph" w:customStyle="1" w:styleId="647">
    <w:name w:val="Char1 Char Char Char1"/>
    <w:basedOn w:val="1"/>
    <w:qFormat/>
    <w:uiPriority w:val="99"/>
    <w:pPr>
      <w:adjustRightInd/>
      <w:ind w:firstLine="200" w:firstLineChars="200"/>
    </w:pPr>
    <w:rPr>
      <w:rFonts w:ascii="Tahoma" w:hAnsi="Tahoma"/>
      <w:sz w:val="24"/>
      <w:szCs w:val="20"/>
    </w:rPr>
  </w:style>
  <w:style w:type="paragraph" w:customStyle="1" w:styleId="648">
    <w:name w:val="a1"/>
    <w:basedOn w:val="1"/>
    <w:qFormat/>
    <w:uiPriority w:val="99"/>
    <w:pPr>
      <w:widowControl/>
      <w:spacing w:line="300" w:lineRule="atLeast"/>
      <w:jc w:val="left"/>
    </w:pPr>
    <w:rPr>
      <w:rFonts w:ascii="宋体" w:hAnsi="宋体"/>
      <w:kern w:val="0"/>
      <w:sz w:val="18"/>
      <w:szCs w:val="20"/>
    </w:rPr>
  </w:style>
  <w:style w:type="paragraph" w:customStyle="1" w:styleId="649">
    <w:name w:val="样式7"/>
    <w:basedOn w:val="650"/>
    <w:next w:val="1"/>
    <w:qFormat/>
    <w:uiPriority w:val="99"/>
    <w:pPr>
      <w:spacing w:afterLines="50"/>
      <w:jc w:val="left"/>
      <w:outlineLvl w:val="3"/>
    </w:pPr>
    <w:rPr>
      <w:sz w:val="24"/>
      <w:szCs w:val="24"/>
    </w:rPr>
  </w:style>
  <w:style w:type="paragraph" w:customStyle="1" w:styleId="650">
    <w:name w:val="样式4"/>
    <w:basedOn w:val="1"/>
    <w:qFormat/>
    <w:uiPriority w:val="99"/>
    <w:pPr>
      <w:spacing w:line="360" w:lineRule="auto"/>
      <w:ind w:firstLine="420"/>
      <w:jc w:val="center"/>
      <w:outlineLvl w:val="2"/>
    </w:pPr>
    <w:rPr>
      <w:rFonts w:ascii="仿宋_GB2312" w:hAnsi="仿宋" w:eastAsia="仿宋_GB2312"/>
      <w:b/>
      <w:sz w:val="32"/>
      <w:szCs w:val="32"/>
    </w:rPr>
  </w:style>
  <w:style w:type="paragraph" w:customStyle="1" w:styleId="651">
    <w:name w:val="Char Char11 Char Char Char Char Char Char Char Char Char Char Char Char Char Char Char Char Char"/>
    <w:basedOn w:val="1"/>
    <w:qFormat/>
    <w:uiPriority w:val="99"/>
    <w:pPr>
      <w:adjustRightInd/>
      <w:spacing w:line="360" w:lineRule="auto"/>
    </w:pPr>
    <w:rPr>
      <w:rFonts w:ascii="Arial" w:hAnsi="Arial" w:eastAsia="黑体" w:cs="Arial"/>
      <w:kern w:val="0"/>
      <w:szCs w:val="21"/>
    </w:rPr>
  </w:style>
  <w:style w:type="paragraph" w:customStyle="1" w:styleId="652">
    <w:name w:val="main"/>
    <w:basedOn w:val="1"/>
    <w:qFormat/>
    <w:uiPriority w:val="99"/>
    <w:pPr>
      <w:widowControl/>
      <w:adjustRightInd/>
      <w:spacing w:before="100" w:beforeAutospacing="1" w:after="100" w:afterAutospacing="1" w:line="320" w:lineRule="atLeast"/>
      <w:ind w:firstLine="200" w:firstLineChars="200"/>
      <w:jc w:val="left"/>
    </w:pPr>
    <w:rPr>
      <w:rFonts w:ascii="微软雅黑" w:eastAsia="微软雅黑" w:cs="Arial Unicode MS"/>
      <w:kern w:val="0"/>
      <w:sz w:val="23"/>
      <w:szCs w:val="23"/>
    </w:rPr>
  </w:style>
  <w:style w:type="paragraph" w:customStyle="1" w:styleId="653">
    <w:name w:val="样式 样式2 + 左侧:  1 字符 右侧:  1 字符"/>
    <w:basedOn w:val="462"/>
    <w:qFormat/>
    <w:uiPriority w:val="99"/>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4">
    <w:name w:val="Char2 Char Char2"/>
    <w:basedOn w:val="1"/>
    <w:qFormat/>
    <w:uiPriority w:val="99"/>
    <w:pPr>
      <w:adjustRightInd/>
    </w:pPr>
    <w:rPr>
      <w:rFonts w:ascii="Tahoma" w:hAnsi="Tahoma"/>
      <w:sz w:val="24"/>
      <w:szCs w:val="20"/>
    </w:rPr>
  </w:style>
  <w:style w:type="paragraph" w:customStyle="1" w:styleId="655">
    <w:name w:val="Char1 Char Char Char"/>
    <w:basedOn w:val="1"/>
    <w:qFormat/>
    <w:uiPriority w:val="99"/>
    <w:pPr>
      <w:widowControl/>
      <w:snapToGrid w:val="0"/>
      <w:spacing w:before="120" w:after="160" w:line="360" w:lineRule="auto"/>
      <w:ind w:right="-360"/>
      <w:jc w:val="left"/>
    </w:pPr>
    <w:rPr>
      <w:rFonts w:ascii="Arial" w:hAnsi="Arial"/>
      <w:kern w:val="0"/>
      <w:sz w:val="24"/>
      <w:lang w:eastAsia="en-US"/>
    </w:rPr>
  </w:style>
  <w:style w:type="paragraph" w:customStyle="1" w:styleId="656">
    <w:name w:val="三级条标题"/>
    <w:basedOn w:val="657"/>
    <w:next w:val="641"/>
    <w:qFormat/>
    <w:uiPriority w:val="99"/>
    <w:pPr>
      <w:tabs>
        <w:tab w:val="left" w:pos="1260"/>
        <w:tab w:val="left" w:pos="1680"/>
        <w:tab w:val="left" w:pos="2100"/>
        <w:tab w:val="left" w:pos="2520"/>
      </w:tabs>
      <w:ind w:left="2520"/>
      <w:outlineLvl w:val="4"/>
    </w:pPr>
  </w:style>
  <w:style w:type="paragraph" w:customStyle="1" w:styleId="657">
    <w:name w:val="二级条标题"/>
    <w:basedOn w:val="658"/>
    <w:next w:val="641"/>
    <w:qFormat/>
    <w:uiPriority w:val="99"/>
    <w:pPr>
      <w:tabs>
        <w:tab w:val="left" w:pos="1260"/>
        <w:tab w:val="left" w:pos="1680"/>
        <w:tab w:val="left" w:pos="2100"/>
      </w:tabs>
      <w:ind w:left="0"/>
      <w:outlineLvl w:val="3"/>
    </w:pPr>
  </w:style>
  <w:style w:type="paragraph" w:customStyle="1" w:styleId="658">
    <w:name w:val="一级条标题"/>
    <w:basedOn w:val="659"/>
    <w:next w:val="641"/>
    <w:qFormat/>
    <w:uiPriority w:val="99"/>
    <w:pPr>
      <w:tabs>
        <w:tab w:val="left" w:pos="1260"/>
        <w:tab w:val="left" w:pos="1680"/>
      </w:tabs>
      <w:spacing w:beforeLines="0" w:afterLines="0"/>
      <w:ind w:left="1680"/>
      <w:outlineLvl w:val="2"/>
    </w:pPr>
  </w:style>
  <w:style w:type="paragraph" w:customStyle="1" w:styleId="659">
    <w:name w:val="章标题"/>
    <w:next w:val="641"/>
    <w:qFormat/>
    <w:uiPriority w:val="99"/>
    <w:pPr>
      <w:tabs>
        <w:tab w:val="left" w:pos="1260"/>
      </w:tabs>
      <w:spacing w:beforeLines="50" w:afterLines="50"/>
      <w:ind w:left="1260" w:hanging="420"/>
      <w:jc w:val="both"/>
      <w:outlineLvl w:val="1"/>
    </w:pPr>
    <w:rPr>
      <w:rFonts w:ascii="黑体" w:hAnsi="Times New Roman" w:eastAsia="黑体" w:cs="Times New Roman"/>
      <w:kern w:val="0"/>
      <w:sz w:val="21"/>
      <w:szCs w:val="20"/>
      <w:lang w:val="en-US" w:eastAsia="zh-CN" w:bidi="ar-SA"/>
    </w:rPr>
  </w:style>
  <w:style w:type="paragraph" w:customStyle="1" w:styleId="660">
    <w:name w:val="数字标题2"/>
    <w:basedOn w:val="5"/>
    <w:next w:val="1"/>
    <w:qFormat/>
    <w:uiPriority w:val="99"/>
    <w:pPr>
      <w:tabs>
        <w:tab w:val="left" w:pos="480"/>
      </w:tabs>
      <w:ind w:left="480" w:hanging="480"/>
    </w:pPr>
    <w:rPr>
      <w:rFonts w:ascii="Times New Roman" w:eastAsia="宋体"/>
      <w:i/>
      <w:sz w:val="36"/>
      <w:szCs w:val="36"/>
      <w:lang w:val="en-US"/>
    </w:rPr>
  </w:style>
  <w:style w:type="paragraph" w:customStyle="1" w:styleId="661">
    <w:name w:val="tabletext"/>
    <w:basedOn w:val="1"/>
    <w:qFormat/>
    <w:uiPriority w:val="99"/>
    <w:pPr>
      <w:widowControl/>
      <w:spacing w:before="100" w:beforeAutospacing="1" w:after="100" w:afterAutospacing="1"/>
      <w:jc w:val="left"/>
    </w:pPr>
    <w:rPr>
      <w:rFonts w:ascii="宋体" w:hAnsi="宋体" w:cs="宋体"/>
      <w:kern w:val="0"/>
      <w:sz w:val="24"/>
    </w:rPr>
  </w:style>
  <w:style w:type="paragraph" w:customStyle="1" w:styleId="662">
    <w:name w:val="样式 标题 1Level 1 HeadPIM 1Section Headh1l11Heading 0Datash..."/>
    <w:basedOn w:val="4"/>
    <w:qFormat/>
    <w:uiPriority w:val="99"/>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rPr>
  </w:style>
  <w:style w:type="paragraph" w:customStyle="1" w:styleId="663">
    <w:name w:val="xl26"/>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4">
    <w:name w:val="样式 标题 1章节第一层h1H"/>
    <w:basedOn w:val="4"/>
    <w:qFormat/>
    <w:uiPriority w:val="99"/>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5">
    <w:name w:val="xl30"/>
    <w:basedOn w:val="1"/>
    <w:qFormat/>
    <w:uiPriority w:val="99"/>
    <w:pPr>
      <w:widowControl/>
      <w:pBdr>
        <w:left w:val="single" w:color="auto" w:sz="4" w:space="0"/>
        <w:right w:val="single" w:color="auto" w:sz="4" w:space="0"/>
      </w:pBdr>
      <w:adjustRightInd/>
      <w:spacing w:before="100" w:beforeAutospacing="1" w:after="100" w:afterAutospacing="1"/>
      <w:jc w:val="center"/>
    </w:pPr>
    <w:rPr>
      <w:kern w:val="0"/>
      <w:szCs w:val="21"/>
    </w:rPr>
  </w:style>
  <w:style w:type="paragraph" w:customStyle="1" w:styleId="666">
    <w:name w:val="正文 项目2"/>
    <w:basedOn w:val="667"/>
    <w:qFormat/>
    <w:uiPriority w:val="99"/>
    <w:pPr>
      <w:tabs>
        <w:tab w:val="left" w:pos="840"/>
      </w:tabs>
      <w:spacing w:after="0"/>
      <w:ind w:left="900"/>
    </w:pPr>
  </w:style>
  <w:style w:type="paragraph" w:customStyle="1" w:styleId="667">
    <w:name w:val="正文 项目"/>
    <w:basedOn w:val="1"/>
    <w:qFormat/>
    <w:uiPriority w:val="99"/>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8">
    <w:name w:val="Body Text 2*"/>
    <w:basedOn w:val="1"/>
    <w:qFormat/>
    <w:uiPriority w:val="99"/>
    <w:pPr>
      <w:widowControl/>
      <w:adjustRightInd/>
      <w:ind w:left="720" w:hanging="720"/>
    </w:pPr>
    <w:rPr>
      <w:color w:val="000000"/>
      <w:kern w:val="0"/>
      <w:sz w:val="24"/>
      <w:szCs w:val="20"/>
      <w:lang w:val="en-GB"/>
    </w:rPr>
  </w:style>
  <w:style w:type="paragraph" w:customStyle="1" w:styleId="669">
    <w:name w:val="表1"/>
    <w:basedOn w:val="1"/>
    <w:qFormat/>
    <w:uiPriority w:val="99"/>
    <w:pPr>
      <w:tabs>
        <w:tab w:val="left" w:pos="703"/>
      </w:tabs>
      <w:adjustRightInd/>
      <w:spacing w:line="360" w:lineRule="auto"/>
      <w:ind w:left="703"/>
      <w:jc w:val="center"/>
    </w:pPr>
  </w:style>
  <w:style w:type="paragraph" w:customStyle="1" w:styleId="670">
    <w:name w:val="_Style 27"/>
    <w:qFormat/>
    <w:uiPriority w:val="99"/>
    <w:pPr>
      <w:widowControl w:val="0"/>
      <w:tabs>
        <w:tab w:val="left" w:pos="480"/>
      </w:tabs>
      <w:autoSpaceDE w:val="0"/>
      <w:autoSpaceDN w:val="0"/>
      <w:adjustRightInd w:val="0"/>
      <w:snapToGrid w:val="0"/>
    </w:pPr>
    <w:rPr>
      <w:rFonts w:ascii="Calibri" w:hAnsi="Calibri" w:eastAsia="宋体" w:cs="Times New Roman"/>
      <w:kern w:val="0"/>
      <w:sz w:val="20"/>
      <w:szCs w:val="24"/>
      <w:lang w:val="en-US" w:eastAsia="zh-CN" w:bidi="ar-SA"/>
    </w:rPr>
  </w:style>
  <w:style w:type="paragraph" w:customStyle="1" w:styleId="671">
    <w:name w:val="样式 样式 标题 4 + 非加粗 + (中文) 黑体 段前: 0 磅 段后: 0 磅 行距: 固定值 22 磅"/>
    <w:basedOn w:val="1"/>
    <w:qFormat/>
    <w:uiPriority w:val="99"/>
    <w:pPr>
      <w:keepNext/>
      <w:keepLines/>
      <w:adjustRightInd/>
      <w:spacing w:beforeLines="50" w:afterLines="50" w:line="500" w:lineRule="exact"/>
      <w:outlineLvl w:val="3"/>
    </w:pPr>
    <w:rPr>
      <w:rFonts w:ascii="Arial" w:hAnsi="Arial"/>
      <w:b/>
      <w:bCs/>
      <w:sz w:val="24"/>
    </w:rPr>
  </w:style>
  <w:style w:type="paragraph" w:customStyle="1" w:styleId="672">
    <w:name w:val="章正文"/>
    <w:basedOn w:val="1"/>
    <w:qFormat/>
    <w:uiPriority w:val="99"/>
    <w:pPr>
      <w:adjustRightInd/>
      <w:spacing w:beforeLines="50" w:after="120" w:line="300" w:lineRule="auto"/>
      <w:ind w:firstLine="480" w:firstLineChars="200"/>
    </w:pPr>
    <w:rPr>
      <w:rFonts w:ascii="Helvetica" w:hAnsi="Helvetica"/>
      <w:kern w:val="0"/>
      <w:sz w:val="24"/>
    </w:rPr>
  </w:style>
  <w:style w:type="paragraph" w:customStyle="1" w:styleId="673">
    <w:name w:val="2级标题"/>
    <w:basedOn w:val="674"/>
    <w:qFormat/>
    <w:uiPriority w:val="99"/>
    <w:pPr>
      <w:jc w:val="left"/>
      <w:outlineLvl w:val="1"/>
    </w:pPr>
    <w:rPr>
      <w:rFonts w:ascii="Times New Roman" w:hAnsi="Times New Roman" w:eastAsia="仿宋"/>
      <w:sz w:val="30"/>
    </w:rPr>
  </w:style>
  <w:style w:type="paragraph" w:customStyle="1" w:styleId="674">
    <w:name w:val="1级标题"/>
    <w:basedOn w:val="1"/>
    <w:qFormat/>
    <w:uiPriority w:val="99"/>
    <w:pPr>
      <w:adjustRightInd/>
      <w:spacing w:beforeLines="10" w:afterLines="10" w:line="360" w:lineRule="auto"/>
      <w:jc w:val="center"/>
      <w:outlineLvl w:val="0"/>
    </w:pPr>
    <w:rPr>
      <w:rFonts w:ascii="Calibri" w:hAnsi="Calibri"/>
      <w:b/>
      <w:sz w:val="44"/>
      <w:szCs w:val="22"/>
    </w:rPr>
  </w:style>
  <w:style w:type="paragraph" w:customStyle="1" w:styleId="675">
    <w:name w:val="正文 New New New New"/>
    <w:qFormat/>
    <w:uiPriority w:val="99"/>
    <w:pPr>
      <w:widowControl w:val="0"/>
      <w:jc w:val="both"/>
    </w:pPr>
    <w:rPr>
      <w:rFonts w:ascii="Times New Roman" w:hAnsi="Times New Roman" w:eastAsia="宋体" w:cs="Times New Roman"/>
      <w:color w:val="000000"/>
      <w:kern w:val="0"/>
      <w:sz w:val="20"/>
      <w:szCs w:val="24"/>
      <w:lang w:val="en-US" w:eastAsia="zh-CN" w:bidi="ar-SA"/>
    </w:rPr>
  </w:style>
  <w:style w:type="paragraph" w:customStyle="1" w:styleId="676">
    <w:name w:val="样式 微软雅黑 行距: 1.5 倍行距"/>
    <w:basedOn w:val="1"/>
    <w:qFormat/>
    <w:uiPriority w:val="99"/>
    <w:pPr>
      <w:adjustRightInd/>
      <w:spacing w:line="360" w:lineRule="auto"/>
      <w:ind w:firstLine="480" w:firstLineChars="200"/>
    </w:pPr>
    <w:rPr>
      <w:rFonts w:ascii="微软雅黑" w:hAnsi="宋体" w:eastAsia="微软雅黑" w:cs="宋体"/>
      <w:sz w:val="24"/>
      <w:szCs w:val="20"/>
    </w:rPr>
  </w:style>
  <w:style w:type="paragraph" w:customStyle="1" w:styleId="677">
    <w:name w:val="xl37"/>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8">
    <w:name w:val="xl33"/>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9">
    <w:name w:val="bullet"/>
    <w:basedOn w:val="1"/>
    <w:qFormat/>
    <w:uiPriority w:val="99"/>
    <w:pPr>
      <w:tabs>
        <w:tab w:val="left" w:pos="840"/>
      </w:tabs>
      <w:adjustRightInd/>
      <w:ind w:left="840" w:hanging="420"/>
    </w:pPr>
  </w:style>
  <w:style w:type="paragraph" w:customStyle="1" w:styleId="680">
    <w:name w:val="f9a style88 f9a"/>
    <w:basedOn w:val="1"/>
    <w:qFormat/>
    <w:uiPriority w:val="99"/>
    <w:pPr>
      <w:widowControl/>
      <w:spacing w:before="100" w:beforeAutospacing="1" w:after="100" w:afterAutospacing="1" w:line="276" w:lineRule="auto"/>
      <w:jc w:val="left"/>
    </w:pPr>
    <w:rPr>
      <w:rFonts w:ascii="宋体" w:hAnsi="宋体"/>
      <w:kern w:val="0"/>
      <w:sz w:val="24"/>
      <w:szCs w:val="20"/>
    </w:rPr>
  </w:style>
  <w:style w:type="paragraph" w:customStyle="1" w:styleId="681">
    <w:name w:val="普通正文"/>
    <w:basedOn w:val="1"/>
    <w:qFormat/>
    <w:uiPriority w:val="99"/>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2">
    <w:name w:val="说明"/>
    <w:basedOn w:val="1"/>
    <w:qFormat/>
    <w:uiPriority w:val="99"/>
    <w:pPr>
      <w:autoSpaceDE w:val="0"/>
      <w:autoSpaceDN w:val="0"/>
      <w:spacing w:line="440" w:lineRule="exact"/>
      <w:ind w:firstLine="200" w:firstLineChars="200"/>
    </w:pPr>
    <w:rPr>
      <w:rFonts w:ascii="宋体"/>
      <w:b/>
      <w:bCs/>
      <w:i/>
      <w:iCs/>
      <w:color w:val="0000FF"/>
      <w:kern w:val="0"/>
      <w:sz w:val="24"/>
    </w:rPr>
  </w:style>
  <w:style w:type="paragraph" w:customStyle="1" w:styleId="683">
    <w:name w:val="xl55"/>
    <w:basedOn w:val="1"/>
    <w:qFormat/>
    <w:uiPriority w:val="99"/>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4">
    <w:name w:val="Preformatted Text"/>
    <w:basedOn w:val="1"/>
    <w:qFormat/>
    <w:uiPriority w:val="99"/>
    <w:pPr>
      <w:suppressAutoHyphens/>
      <w:adjustRightInd/>
      <w:ind w:firstLine="200" w:firstLineChars="200"/>
    </w:pPr>
    <w:rPr>
      <w:rFonts w:ascii="Cumberland" w:hAnsi="Cumberland"/>
      <w:kern w:val="1"/>
      <w:sz w:val="20"/>
      <w:szCs w:val="20"/>
      <w:lang w:eastAsia="ar-SA"/>
    </w:rPr>
  </w:style>
  <w:style w:type="paragraph" w:customStyle="1" w:styleId="685">
    <w:name w:val="xl25"/>
    <w:basedOn w:val="1"/>
    <w:qFormat/>
    <w:uiPriority w:val="99"/>
    <w:pPr>
      <w:widowControl/>
      <w:spacing w:before="100" w:beforeAutospacing="1" w:after="100" w:afterAutospacing="1"/>
      <w:jc w:val="center"/>
      <w:textAlignment w:val="center"/>
    </w:pPr>
    <w:rPr>
      <w:rFonts w:ascii="楷体_GB2312" w:hAnsi="宋体" w:eastAsia="楷体_GB2312"/>
      <w:kern w:val="0"/>
      <w:sz w:val="24"/>
    </w:rPr>
  </w:style>
  <w:style w:type="paragraph" w:customStyle="1" w:styleId="686">
    <w:name w:val="xl73"/>
    <w:basedOn w:val="1"/>
    <w:qFormat/>
    <w:uiPriority w:val="99"/>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7">
    <w:name w:val="MM Topic 4"/>
    <w:basedOn w:val="8"/>
    <w:qFormat/>
    <w:uiPriority w:val="99"/>
    <w:pPr>
      <w:tabs>
        <w:tab w:val="left" w:pos="2100"/>
      </w:tabs>
      <w:adjustRightInd/>
      <w:ind w:left="2100" w:hanging="420"/>
    </w:pPr>
    <w:rPr>
      <w:lang w:val="en-US"/>
    </w:rPr>
  </w:style>
  <w:style w:type="paragraph" w:customStyle="1" w:styleId="688">
    <w:name w:val="Char11"/>
    <w:basedOn w:val="1"/>
    <w:qFormat/>
    <w:uiPriority w:val="99"/>
    <w:pPr>
      <w:tabs>
        <w:tab w:val="left" w:pos="432"/>
      </w:tabs>
      <w:adjustRightInd/>
      <w:spacing w:beforeLines="50" w:afterLines="50"/>
      <w:ind w:left="432" w:hanging="432" w:firstLineChars="200"/>
    </w:pPr>
    <w:rPr>
      <w:sz w:val="24"/>
    </w:rPr>
  </w:style>
  <w:style w:type="paragraph" w:customStyle="1" w:styleId="689">
    <w:name w:val="gjt_正文"/>
    <w:qFormat/>
    <w:uiPriority w:val="99"/>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0">
    <w:name w:val="Char Char11 Char Char Char Char Char Char Char Char Char1"/>
    <w:basedOn w:val="1"/>
    <w:qFormat/>
    <w:uiPriority w:val="99"/>
    <w:pPr>
      <w:spacing w:line="360" w:lineRule="auto"/>
    </w:pPr>
    <w:rPr>
      <w:szCs w:val="20"/>
    </w:rPr>
  </w:style>
  <w:style w:type="paragraph" w:customStyle="1" w:styleId="691">
    <w:name w:val="金宏发行正文 Char"/>
    <w:basedOn w:val="1"/>
    <w:qFormat/>
    <w:uiPriority w:val="99"/>
    <w:pPr>
      <w:adjustRightInd/>
      <w:spacing w:line="500" w:lineRule="exact"/>
      <w:ind w:firstLine="560" w:firstLineChars="200"/>
    </w:pPr>
    <w:rPr>
      <w:rFonts w:eastAsia="仿宋_GB2312"/>
      <w:sz w:val="28"/>
      <w:szCs w:val="20"/>
    </w:rPr>
  </w:style>
  <w:style w:type="paragraph" w:customStyle="1" w:styleId="692">
    <w:name w:val="批注框文本1"/>
    <w:basedOn w:val="1"/>
    <w:qFormat/>
    <w:uiPriority w:val="99"/>
    <w:pPr>
      <w:autoSpaceDE w:val="0"/>
      <w:autoSpaceDN w:val="0"/>
      <w:spacing w:line="351" w:lineRule="atLeast"/>
      <w:ind w:firstLine="419" w:firstLineChars="200"/>
    </w:pPr>
    <w:rPr>
      <w:color w:val="000000"/>
      <w:kern w:val="0"/>
      <w:sz w:val="18"/>
      <w:szCs w:val="18"/>
    </w:rPr>
  </w:style>
  <w:style w:type="paragraph" w:customStyle="1" w:styleId="693">
    <w:name w:val="body text bold"/>
    <w:basedOn w:val="18"/>
    <w:qFormat/>
    <w:uiPriority w:val="99"/>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4">
    <w:name w:val="部分1"/>
    <w:basedOn w:val="1"/>
    <w:qFormat/>
    <w:uiPriority w:val="99"/>
    <w:pPr>
      <w:keepNext/>
      <w:pageBreakBefore/>
      <w:tabs>
        <w:tab w:val="left" w:pos="720"/>
      </w:tabs>
      <w:spacing w:line="360" w:lineRule="auto"/>
      <w:jc w:val="center"/>
      <w:outlineLvl w:val="0"/>
    </w:pPr>
    <w:rPr>
      <w:rFonts w:eastAsia="黑体"/>
      <w:b/>
      <w:kern w:val="44"/>
      <w:sz w:val="36"/>
      <w:szCs w:val="20"/>
    </w:rPr>
  </w:style>
  <w:style w:type="paragraph" w:customStyle="1" w:styleId="695">
    <w:name w:val="xl69"/>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6">
    <w:name w:val="正文文字格式"/>
    <w:basedOn w:val="1"/>
    <w:qFormat/>
    <w:uiPriority w:val="99"/>
    <w:pPr>
      <w:adjustRightInd/>
      <w:spacing w:line="460" w:lineRule="exact"/>
      <w:ind w:firstLine="505"/>
      <w:jc w:val="left"/>
    </w:pPr>
    <w:rPr>
      <w:rFonts w:ascii="宋体"/>
      <w:kern w:val="24"/>
      <w:sz w:val="24"/>
      <w:szCs w:val="20"/>
    </w:rPr>
  </w:style>
  <w:style w:type="paragraph" w:customStyle="1" w:styleId="697">
    <w:name w:val="xl31"/>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8">
    <w:name w:val="xl40"/>
    <w:basedOn w:val="1"/>
    <w:qFormat/>
    <w:uiPriority w:val="99"/>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9">
    <w:name w:val="style25"/>
    <w:basedOn w:val="1"/>
    <w:qFormat/>
    <w:uiPriority w:val="99"/>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0">
    <w:name w:val="单元格居中"/>
    <w:basedOn w:val="1"/>
    <w:qFormat/>
    <w:uiPriority w:val="99"/>
    <w:pPr>
      <w:adjustRightInd/>
      <w:spacing w:line="360" w:lineRule="auto"/>
      <w:jc w:val="center"/>
    </w:pPr>
    <w:rPr>
      <w:sz w:val="24"/>
    </w:rPr>
  </w:style>
  <w:style w:type="paragraph" w:customStyle="1" w:styleId="701">
    <w:name w:val="正文3"/>
    <w:basedOn w:val="1"/>
    <w:qFormat/>
    <w:uiPriority w:val="99"/>
    <w:pPr>
      <w:adjustRightInd/>
      <w:spacing w:beforeLines="50" w:afterLines="50" w:line="360" w:lineRule="auto"/>
      <w:outlineLvl w:val="8"/>
    </w:pPr>
    <w:rPr>
      <w:rFonts w:ascii="Segoe UI" w:hAnsi="宋体" w:eastAsia="楷体_GB2312" w:cs="Latha"/>
      <w:sz w:val="24"/>
      <w:szCs w:val="21"/>
    </w:rPr>
  </w:style>
  <w:style w:type="paragraph" w:customStyle="1" w:styleId="702">
    <w:name w:val="Char Char Char Char Char Char Char1"/>
    <w:basedOn w:val="1"/>
    <w:qFormat/>
    <w:uiPriority w:val="99"/>
    <w:rPr>
      <w:rFonts w:ascii="仿宋_GB2312" w:eastAsia="仿宋_GB2312"/>
      <w:b/>
      <w:sz w:val="32"/>
      <w:szCs w:val="32"/>
    </w:rPr>
  </w:style>
  <w:style w:type="paragraph" w:customStyle="1" w:styleId="703">
    <w:name w:val="正文缩进1"/>
    <w:basedOn w:val="1"/>
    <w:next w:val="28"/>
    <w:qFormat/>
    <w:uiPriority w:val="99"/>
    <w:pPr>
      <w:autoSpaceDE w:val="0"/>
      <w:autoSpaceDN w:val="0"/>
      <w:snapToGrid w:val="0"/>
      <w:spacing w:after="120" w:line="360" w:lineRule="auto"/>
      <w:ind w:left="420" w:leftChars="200" w:firstLine="480" w:firstLineChars="200"/>
    </w:pPr>
    <w:rPr>
      <w:sz w:val="24"/>
      <w:szCs w:val="21"/>
    </w:rPr>
  </w:style>
  <w:style w:type="paragraph" w:customStyle="1" w:styleId="704">
    <w:name w:val="Ñ¡¡¡¡¡¡¡¡¡§¬¬¬¬´"/>
    <w:qFormat/>
    <w:uiPriority w:val="99"/>
    <w:pPr>
      <w:overflowPunct w:val="0"/>
      <w:autoSpaceDE w:val="0"/>
      <w:autoSpaceDN w:val="0"/>
      <w:adjustRightInd w:val="0"/>
      <w:spacing w:line="400" w:lineRule="exact"/>
      <w:jc w:val="both"/>
      <w:textAlignment w:val="baseline"/>
    </w:pPr>
    <w:rPr>
      <w:rFonts w:ascii="Times New Roman" w:hAnsi="Times New Roman" w:eastAsia="宋体" w:cs="Times New Roman"/>
      <w:kern w:val="0"/>
      <w:sz w:val="24"/>
      <w:szCs w:val="20"/>
      <w:lang w:val="en-US" w:eastAsia="zh-CN" w:bidi="ar-SA"/>
    </w:rPr>
  </w:style>
  <w:style w:type="paragraph" w:customStyle="1" w:styleId="705">
    <w:name w:val="Char3 Char Char Char11"/>
    <w:basedOn w:val="1"/>
    <w:qFormat/>
    <w:uiPriority w:val="99"/>
    <w:pPr>
      <w:widowControl/>
      <w:adjustRightInd/>
      <w:spacing w:after="160" w:line="240" w:lineRule="exact"/>
      <w:jc w:val="left"/>
    </w:pPr>
    <w:rPr>
      <w:szCs w:val="20"/>
    </w:rPr>
  </w:style>
  <w:style w:type="paragraph" w:customStyle="1" w:styleId="706">
    <w:name w:val="Char Char1121"/>
    <w:basedOn w:val="1"/>
    <w:qFormat/>
    <w:uiPriority w:val="99"/>
    <w:pPr>
      <w:spacing w:line="360" w:lineRule="auto"/>
    </w:pPr>
    <w:rPr>
      <w:szCs w:val="20"/>
    </w:rPr>
  </w:style>
  <w:style w:type="paragraph" w:customStyle="1" w:styleId="707">
    <w:name w:val="小项目标题"/>
    <w:basedOn w:val="1"/>
    <w:qFormat/>
    <w:uiPriority w:val="99"/>
    <w:pPr>
      <w:adjustRightInd/>
      <w:spacing w:before="100" w:beforeAutospacing="1" w:after="100" w:afterAutospacing="1" w:line="360" w:lineRule="auto"/>
      <w:ind w:left="480" w:leftChars="200" w:firstLine="200" w:firstLineChars="200"/>
      <w:jc w:val="left"/>
    </w:pPr>
    <w:rPr>
      <w:sz w:val="24"/>
    </w:rPr>
  </w:style>
  <w:style w:type="paragraph" w:customStyle="1" w:styleId="708">
    <w:name w:val="gjt_4"/>
    <w:next w:val="1"/>
    <w:qFormat/>
    <w:uiPriority w:val="99"/>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9">
    <w:name w:val="Normal0"/>
    <w:qFormat/>
    <w:uiPriority w:val="99"/>
    <w:rPr>
      <w:rFonts w:ascii="Times New Roman" w:hAnsi="Times New Roman" w:eastAsia="宋体" w:cs="Times New Roman"/>
      <w:kern w:val="0"/>
      <w:sz w:val="20"/>
      <w:szCs w:val="20"/>
      <w:lang w:val="en-US" w:eastAsia="en-US" w:bidi="ar-SA"/>
    </w:rPr>
  </w:style>
  <w:style w:type="paragraph" w:customStyle="1" w:styleId="710">
    <w:name w:val="带编号样式"/>
    <w:basedOn w:val="628"/>
    <w:qFormat/>
    <w:uiPriority w:val="99"/>
    <w:pPr>
      <w:tabs>
        <w:tab w:val="left" w:pos="840"/>
      </w:tabs>
      <w:snapToGrid w:val="0"/>
      <w:ind w:left="840" w:hanging="420" w:firstLineChars="0"/>
    </w:pPr>
    <w:rPr>
      <w:rFonts w:ascii="仿宋_GB2312" w:eastAsia="仿宋_GB2312"/>
      <w:color w:val="000000"/>
    </w:rPr>
  </w:style>
  <w:style w:type="paragraph" w:customStyle="1" w:styleId="711">
    <w:name w:val="msonormal"/>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712">
    <w:name w:val="方形箭头"/>
    <w:basedOn w:val="1"/>
    <w:qFormat/>
    <w:uiPriority w:val="99"/>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3">
    <w:name w:val="封面"/>
    <w:basedOn w:val="1"/>
    <w:qFormat/>
    <w:uiPriority w:val="99"/>
    <w:pPr>
      <w:spacing w:line="360" w:lineRule="atLeast"/>
      <w:jc w:val="right"/>
      <w:textAlignment w:val="baseline"/>
    </w:pPr>
    <w:rPr>
      <w:rFonts w:ascii="Symbol" w:hAnsi="Symbol"/>
      <w:kern w:val="0"/>
      <w:szCs w:val="20"/>
    </w:rPr>
  </w:style>
  <w:style w:type="paragraph" w:customStyle="1" w:styleId="714">
    <w:name w:val="__正文"/>
    <w:qFormat/>
    <w:uiPriority w:val="99"/>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5">
    <w:name w:val="font5"/>
    <w:basedOn w:val="1"/>
    <w:qFormat/>
    <w:uiPriority w:val="99"/>
    <w:pPr>
      <w:widowControl/>
      <w:adjustRightInd/>
      <w:spacing w:before="100" w:beforeAutospacing="1" w:after="100" w:afterAutospacing="1" w:line="360" w:lineRule="auto"/>
      <w:ind w:firstLine="200" w:firstLineChars="200"/>
      <w:jc w:val="left"/>
    </w:pPr>
    <w:rPr>
      <w:rFonts w:ascii="宋体" w:hAnsi="宋体"/>
      <w:kern w:val="0"/>
      <w:sz w:val="18"/>
      <w:szCs w:val="18"/>
    </w:rPr>
  </w:style>
  <w:style w:type="paragraph" w:customStyle="1" w:styleId="716">
    <w:name w:val="默认段落字体 Para Char Char Char1 Char"/>
    <w:basedOn w:val="1"/>
    <w:qFormat/>
    <w:uiPriority w:val="99"/>
    <w:pPr>
      <w:spacing w:line="240" w:lineRule="atLeast"/>
      <w:ind w:left="420" w:firstLine="420"/>
    </w:pPr>
    <w:rPr>
      <w:sz w:val="24"/>
    </w:rPr>
  </w:style>
  <w:style w:type="paragraph" w:customStyle="1" w:styleId="717">
    <w:name w:val="WW-正文文字缩进 2"/>
    <w:basedOn w:val="1"/>
    <w:qFormat/>
    <w:uiPriority w:val="99"/>
    <w:pPr>
      <w:suppressAutoHyphens/>
      <w:adjustRightInd/>
      <w:ind w:firstLine="420"/>
    </w:pPr>
    <w:rPr>
      <w:kern w:val="1"/>
      <w:szCs w:val="20"/>
    </w:rPr>
  </w:style>
  <w:style w:type="paragraph" w:customStyle="1" w:styleId="718">
    <w:name w:val="xl41"/>
    <w:basedOn w:val="1"/>
    <w:qFormat/>
    <w:uiPriority w:val="99"/>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9">
    <w:name w:val="样式 标题 2 + 四号"/>
    <w:basedOn w:val="5"/>
    <w:qFormat/>
    <w:uiPriority w:val="99"/>
    <w:pPr>
      <w:spacing w:before="120" w:after="120"/>
      <w:ind w:left="0" w:firstLine="0"/>
      <w:jc w:val="both"/>
    </w:pPr>
    <w:rPr>
      <w:rFonts w:ascii="宋体" w:hAnsi="Arial" w:eastAsia="宋体"/>
      <w:sz w:val="28"/>
      <w:lang w:val="en-US"/>
    </w:rPr>
  </w:style>
  <w:style w:type="paragraph" w:customStyle="1" w:styleId="720">
    <w:name w:val="有符号正文"/>
    <w:basedOn w:val="1"/>
    <w:qFormat/>
    <w:uiPriority w:val="99"/>
    <w:pPr>
      <w:adjustRightInd/>
      <w:spacing w:line="400" w:lineRule="exact"/>
      <w:ind w:firstLine="200" w:firstLineChars="200"/>
    </w:pPr>
    <w:rPr>
      <w:rFonts w:ascii="Arial" w:hAnsi="Arial"/>
    </w:rPr>
  </w:style>
  <w:style w:type="paragraph" w:customStyle="1" w:styleId="721">
    <w:name w:val="font10"/>
    <w:basedOn w:val="1"/>
    <w:qFormat/>
    <w:uiPriority w:val="99"/>
    <w:pPr>
      <w:widowControl/>
      <w:adjustRightInd/>
      <w:spacing w:before="100" w:beforeAutospacing="1" w:after="100" w:afterAutospacing="1"/>
      <w:jc w:val="left"/>
    </w:pPr>
    <w:rPr>
      <w:rFonts w:ascii="宋体" w:hAnsi="宋体" w:cs="宋体"/>
      <w:kern w:val="0"/>
      <w:sz w:val="18"/>
      <w:szCs w:val="18"/>
    </w:rPr>
  </w:style>
  <w:style w:type="paragraph" w:customStyle="1" w:styleId="722">
    <w:name w:val="样式 样式 正文文本缩进 + 仿宋_GB2312 小四 首行缩进:  0 厘米 行距: 1.5 倍行距 + (中文) 仿宋_GB... Char Char"/>
    <w:basedOn w:val="1"/>
    <w:qFormat/>
    <w:uiPriority w:val="99"/>
    <w:pPr>
      <w:spacing w:line="360" w:lineRule="auto"/>
      <w:ind w:firstLine="480" w:firstLineChars="200"/>
    </w:pPr>
    <w:rPr>
      <w:rFonts w:ascii="仿宋_GB2312" w:eastAsia="新宋体"/>
      <w:sz w:val="24"/>
      <w:szCs w:val="20"/>
    </w:rPr>
  </w:style>
  <w:style w:type="paragraph" w:customStyle="1" w:styleId="723">
    <w:name w:val="4"/>
    <w:basedOn w:val="1"/>
    <w:next w:val="40"/>
    <w:qFormat/>
    <w:uiPriority w:val="99"/>
    <w:pPr>
      <w:spacing w:after="120" w:line="480" w:lineRule="auto"/>
      <w:ind w:left="420" w:leftChars="200"/>
    </w:pPr>
    <w:rPr>
      <w:sz w:val="24"/>
      <w:szCs w:val="20"/>
    </w:rPr>
  </w:style>
  <w:style w:type="paragraph" w:customStyle="1" w:styleId="724">
    <w:name w:val="tableheading"/>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725">
    <w:name w:val="样式1"/>
    <w:basedOn w:val="1"/>
    <w:qFormat/>
    <w:uiPriority w:val="99"/>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6">
    <w:name w:val="样式 标题 3H3 + 两端对齐"/>
    <w:basedOn w:val="6"/>
    <w:qFormat/>
    <w:uiPriority w:val="99"/>
    <w:pPr>
      <w:keepLines w:val="0"/>
      <w:spacing w:before="0" w:after="0" w:line="240" w:lineRule="auto"/>
      <w:jc w:val="left"/>
    </w:pPr>
    <w:rPr>
      <w:rFonts w:cs="宋体"/>
      <w:sz w:val="21"/>
      <w:szCs w:val="20"/>
    </w:rPr>
  </w:style>
  <w:style w:type="paragraph" w:customStyle="1" w:styleId="727">
    <w:name w:val="样式 仿宋_GB2312 小三 左侧:  1.06 厘米"/>
    <w:basedOn w:val="1"/>
    <w:qFormat/>
    <w:uiPriority w:val="99"/>
    <w:pPr>
      <w:spacing w:line="360" w:lineRule="auto"/>
      <w:ind w:left="601"/>
    </w:pPr>
    <w:rPr>
      <w:rFonts w:ascii="仿宋_GB2312" w:eastAsia="仿宋_GB2312"/>
      <w:sz w:val="24"/>
      <w:szCs w:val="20"/>
    </w:rPr>
  </w:style>
  <w:style w:type="paragraph" w:customStyle="1" w:styleId="728">
    <w:name w:val="小标题"/>
    <w:basedOn w:val="1"/>
    <w:qFormat/>
    <w:uiPriority w:val="99"/>
    <w:pPr>
      <w:spacing w:before="120" w:line="360" w:lineRule="atLeast"/>
      <w:ind w:left="1134"/>
      <w:jc w:val="left"/>
      <w:textAlignment w:val="baseline"/>
    </w:pPr>
    <w:rPr>
      <w:rFonts w:eastAsia="黑体"/>
      <w:kern w:val="0"/>
      <w:szCs w:val="20"/>
    </w:rPr>
  </w:style>
  <w:style w:type="paragraph" w:customStyle="1" w:styleId="729">
    <w:name w:val="节标题"/>
    <w:basedOn w:val="1"/>
    <w:qFormat/>
    <w:uiPriority w:val="99"/>
    <w:pPr>
      <w:autoSpaceDE w:val="0"/>
      <w:autoSpaceDN w:val="0"/>
      <w:spacing w:line="289" w:lineRule="atLeast"/>
      <w:ind w:firstLine="200" w:firstLineChars="200"/>
      <w:jc w:val="center"/>
    </w:pPr>
    <w:rPr>
      <w:color w:val="000000"/>
      <w:kern w:val="0"/>
      <w:sz w:val="28"/>
      <w:szCs w:val="28"/>
    </w:rPr>
  </w:style>
  <w:style w:type="paragraph" w:customStyle="1" w:styleId="730">
    <w:name w:val="表格 表头"/>
    <w:basedOn w:val="1"/>
    <w:qFormat/>
    <w:uiPriority w:val="99"/>
    <w:pPr>
      <w:adjustRightInd/>
      <w:spacing w:beforeLines="50" w:afterLines="50" w:line="360" w:lineRule="auto"/>
      <w:jc w:val="center"/>
    </w:pPr>
    <w:rPr>
      <w:rFonts w:ascii="微软雅黑" w:hAnsi="Calibri" w:eastAsia="微软雅黑"/>
      <w:b/>
      <w:sz w:val="28"/>
      <w:szCs w:val="20"/>
    </w:rPr>
  </w:style>
  <w:style w:type="paragraph" w:customStyle="1" w:styleId="731">
    <w:name w:val="xl75"/>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2">
    <w:name w:val="Char Char1 Char Char Char"/>
    <w:basedOn w:val="1"/>
    <w:qFormat/>
    <w:uiPriority w:val="99"/>
    <w:rPr>
      <w:rFonts w:ascii="仿宋_GB2312" w:eastAsia="仿宋_GB2312"/>
      <w:b/>
      <w:sz w:val="32"/>
      <w:szCs w:val="20"/>
    </w:rPr>
  </w:style>
  <w:style w:type="paragraph" w:customStyle="1" w:styleId="733">
    <w:name w:val="表格题注"/>
    <w:next w:val="1"/>
    <w:qFormat/>
    <w:uiPriority w:val="99"/>
    <w:pPr>
      <w:keepLines/>
      <w:tabs>
        <w:tab w:val="left" w:pos="4200"/>
      </w:tabs>
      <w:spacing w:beforeLines="100"/>
      <w:ind w:left="1089" w:hanging="369"/>
      <w:jc w:val="center"/>
    </w:pPr>
    <w:rPr>
      <w:rFonts w:ascii="Arial" w:hAnsi="Arial" w:eastAsia="宋体" w:cs="Times New Roman"/>
      <w:kern w:val="0"/>
      <w:sz w:val="18"/>
      <w:szCs w:val="18"/>
      <w:lang w:val="en-US" w:eastAsia="zh-CN" w:bidi="ar-SA"/>
    </w:rPr>
  </w:style>
  <w:style w:type="paragraph" w:customStyle="1" w:styleId="734">
    <w:name w:val="Char Char11 Char Char Char Char Char Char Char Char Char Char Char Char Char Char Char Char Char1"/>
    <w:basedOn w:val="1"/>
    <w:qFormat/>
    <w:uiPriority w:val="99"/>
    <w:pPr>
      <w:adjustRightInd/>
      <w:spacing w:line="360" w:lineRule="auto"/>
    </w:pPr>
    <w:rPr>
      <w:rFonts w:ascii="Arial" w:hAnsi="Arial" w:eastAsia="黑体" w:cs="Arial"/>
      <w:kern w:val="0"/>
      <w:szCs w:val="21"/>
    </w:rPr>
  </w:style>
  <w:style w:type="paragraph" w:customStyle="1" w:styleId="735">
    <w:name w:val="Picture"/>
    <w:basedOn w:val="1"/>
    <w:next w:val="22"/>
    <w:qFormat/>
    <w:uiPriority w:val="99"/>
    <w:pPr>
      <w:keepNext/>
      <w:widowControl/>
      <w:adjustRightInd/>
      <w:ind w:firstLine="200" w:firstLineChars="200"/>
    </w:pPr>
    <w:rPr>
      <w:rFonts w:ascii="楷体" w:hAnsi="Arial" w:eastAsia="楷体"/>
      <w:b/>
      <w:spacing w:val="-5"/>
      <w:w w:val="98"/>
      <w:kern w:val="0"/>
      <w:sz w:val="24"/>
      <w:szCs w:val="20"/>
    </w:rPr>
  </w:style>
  <w:style w:type="paragraph" w:customStyle="1" w:styleId="736">
    <w:name w:val="Char Char1 Char Char Char2"/>
    <w:basedOn w:val="1"/>
    <w:qFormat/>
    <w:uiPriority w:val="99"/>
    <w:rPr>
      <w:rFonts w:ascii="仿宋_GB2312" w:eastAsia="仿宋_GB2312"/>
      <w:b/>
      <w:sz w:val="32"/>
      <w:szCs w:val="32"/>
    </w:rPr>
  </w:style>
  <w:style w:type="paragraph" w:customStyle="1" w:styleId="737">
    <w:name w:val="Char3 Char Char Char1"/>
    <w:basedOn w:val="1"/>
    <w:qFormat/>
    <w:uiPriority w:val="99"/>
    <w:pPr>
      <w:widowControl/>
      <w:adjustRightInd/>
      <w:spacing w:after="160" w:line="240" w:lineRule="exact"/>
      <w:jc w:val="left"/>
    </w:pPr>
    <w:rPr>
      <w:szCs w:val="20"/>
    </w:rPr>
  </w:style>
  <w:style w:type="paragraph" w:customStyle="1" w:styleId="738">
    <w:name w:val="Char1 Char Char Char21"/>
    <w:basedOn w:val="1"/>
    <w:qFormat/>
    <w:uiPriority w:val="99"/>
    <w:rPr>
      <w:rFonts w:ascii="Tahoma" w:hAnsi="Tahoma"/>
      <w:sz w:val="24"/>
      <w:szCs w:val="20"/>
    </w:rPr>
  </w:style>
  <w:style w:type="paragraph" w:customStyle="1" w:styleId="739">
    <w:name w:val="Char3 Char Char Char Char Char Char11"/>
    <w:basedOn w:val="1"/>
    <w:qFormat/>
    <w:uiPriority w:val="99"/>
    <w:pPr>
      <w:adjustRightInd/>
      <w:spacing w:line="360" w:lineRule="auto"/>
    </w:pPr>
    <w:rPr>
      <w:rFonts w:ascii="Arial" w:hAnsi="Arial" w:eastAsia="黑体" w:cs="Arial"/>
      <w:kern w:val="0"/>
      <w:szCs w:val="21"/>
    </w:rPr>
  </w:style>
  <w:style w:type="paragraph" w:customStyle="1" w:styleId="740">
    <w:name w:val="正文（标题三）"/>
    <w:basedOn w:val="1"/>
    <w:qFormat/>
    <w:uiPriority w:val="99"/>
    <w:pPr>
      <w:spacing w:line="360" w:lineRule="auto"/>
      <w:ind w:firstLine="200" w:firstLineChars="200"/>
    </w:pPr>
    <w:rPr>
      <w:sz w:val="24"/>
    </w:rPr>
  </w:style>
  <w:style w:type="paragraph" w:customStyle="1" w:styleId="741">
    <w:name w:val="样式 正1 + 首行缩进:  2 字符"/>
    <w:basedOn w:val="1"/>
    <w:qFormat/>
    <w:uiPriority w:val="99"/>
    <w:pPr>
      <w:adjustRightInd/>
      <w:spacing w:line="360" w:lineRule="auto"/>
      <w:ind w:firstLine="480" w:firstLineChars="200"/>
    </w:pPr>
    <w:rPr>
      <w:rFonts w:ascii="仿宋_GB2312" w:eastAsia="仿宋_GB2312"/>
      <w:sz w:val="24"/>
    </w:rPr>
  </w:style>
  <w:style w:type="paragraph" w:customStyle="1" w:styleId="742">
    <w:name w:val="xl66"/>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743">
    <w:name w:val="样式 样式 宋体 小四 段前: 7.8 磅 段后: 7.8 磅 行距: 1.5 倍行距 + 小二 首行缩进:  2 字符"/>
    <w:basedOn w:val="1"/>
    <w:qFormat/>
    <w:uiPriority w:val="99"/>
    <w:pPr>
      <w:adjustRightInd/>
      <w:spacing w:line="360" w:lineRule="auto"/>
      <w:ind w:firstLine="480" w:firstLineChars="200"/>
    </w:pPr>
    <w:rPr>
      <w:rFonts w:ascii="宋体" w:hAnsi="宋体" w:cs="宋体"/>
      <w:sz w:val="24"/>
      <w:szCs w:val="20"/>
    </w:rPr>
  </w:style>
  <w:style w:type="paragraph" w:customStyle="1" w:styleId="744">
    <w:name w:val="Default Text"/>
    <w:basedOn w:val="1"/>
    <w:qFormat/>
    <w:uiPriority w:val="99"/>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5">
    <w:name w:val="小节标题"/>
    <w:basedOn w:val="1"/>
    <w:qFormat/>
    <w:uiPriority w:val="99"/>
    <w:pPr>
      <w:autoSpaceDE w:val="0"/>
      <w:autoSpaceDN w:val="0"/>
      <w:spacing w:before="175" w:after="102" w:line="351" w:lineRule="atLeast"/>
      <w:ind w:firstLine="200" w:firstLineChars="200"/>
    </w:pPr>
    <w:rPr>
      <w:color w:val="000000"/>
      <w:kern w:val="0"/>
      <w:szCs w:val="21"/>
    </w:rPr>
  </w:style>
  <w:style w:type="paragraph" w:customStyle="1" w:styleId="746">
    <w:name w:val="Char1 Char Char Char4"/>
    <w:basedOn w:val="1"/>
    <w:qFormat/>
    <w:uiPriority w:val="99"/>
    <w:pPr>
      <w:adjustRightInd/>
      <w:ind w:firstLine="200" w:firstLineChars="200"/>
    </w:pPr>
    <w:rPr>
      <w:rFonts w:ascii="Tahoma" w:hAnsi="Tahoma"/>
      <w:sz w:val="24"/>
      <w:szCs w:val="20"/>
    </w:rPr>
  </w:style>
  <w:style w:type="paragraph" w:customStyle="1" w:styleId="747">
    <w:name w:val="_标题2"/>
    <w:basedOn w:val="714"/>
    <w:next w:val="714"/>
    <w:qFormat/>
    <w:uiPriority w:val="99"/>
    <w:pPr>
      <w:widowControl w:val="0"/>
      <w:tabs>
        <w:tab w:val="left" w:pos="480"/>
      </w:tabs>
      <w:spacing w:beforeLines="50" w:afterLines="50"/>
      <w:ind w:left="50" w:leftChars="50" w:hanging="420" w:firstLineChars="0"/>
      <w:outlineLvl w:val="1"/>
    </w:pPr>
    <w:rPr>
      <w:b/>
      <w:sz w:val="36"/>
    </w:rPr>
  </w:style>
  <w:style w:type="paragraph" w:customStyle="1" w:styleId="748">
    <w:name w:val="样式1 + (中宋体"/>
    <w:basedOn w:val="725"/>
    <w:qFormat/>
    <w:uiPriority w:val="99"/>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9">
    <w:name w:val="xl71"/>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0">
    <w:name w:val="La0b"/>
    <w:basedOn w:val="1"/>
    <w:qFormat/>
    <w:uiPriority w:val="99"/>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1">
    <w:name w:val="正文 主体"/>
    <w:basedOn w:val="1"/>
    <w:qFormat/>
    <w:uiPriority w:val="99"/>
    <w:pPr>
      <w:adjustRightInd/>
      <w:spacing w:line="360" w:lineRule="auto"/>
      <w:ind w:firstLine="200" w:firstLineChars="200"/>
      <w:jc w:val="left"/>
    </w:pPr>
    <w:rPr>
      <w:rFonts w:ascii="微软雅黑" w:hAnsi="Calibri" w:eastAsia="微软雅黑"/>
      <w:kern w:val="0"/>
      <w:sz w:val="24"/>
      <w:szCs w:val="20"/>
    </w:rPr>
  </w:style>
  <w:style w:type="paragraph" w:customStyle="1" w:styleId="752">
    <w:name w:val="四号　首行缩进"/>
    <w:basedOn w:val="1"/>
    <w:qFormat/>
    <w:uiPriority w:val="99"/>
    <w:pPr>
      <w:adjustRightInd/>
      <w:spacing w:line="360" w:lineRule="auto"/>
    </w:pPr>
    <w:rPr>
      <w:rFonts w:ascii="宋体" w:hAnsi="宋体"/>
      <w:szCs w:val="20"/>
    </w:rPr>
  </w:style>
  <w:style w:type="paragraph" w:customStyle="1" w:styleId="753">
    <w:name w:val="深色列表 - 强调文字颜色 51"/>
    <w:basedOn w:val="1"/>
    <w:qFormat/>
    <w:uiPriority w:val="99"/>
    <w:pPr>
      <w:adjustRightInd/>
      <w:spacing w:line="360" w:lineRule="auto"/>
      <w:ind w:firstLine="200" w:firstLineChars="200"/>
    </w:pPr>
    <w:rPr>
      <w:rFonts w:eastAsia="楷体_GB2312" w:cs="Lucida Sans"/>
      <w:sz w:val="24"/>
    </w:rPr>
  </w:style>
  <w:style w:type="paragraph" w:customStyle="1" w:styleId="754">
    <w:name w:val="Char Char Char Char Char Char Char Char Char Char Char1 Char"/>
    <w:basedOn w:val="1"/>
    <w:qFormat/>
    <w:uiPriority w:val="99"/>
    <w:pPr>
      <w:adjustRightInd/>
    </w:pPr>
    <w:rPr>
      <w:rFonts w:ascii="Tahoma" w:hAnsi="Tahoma"/>
      <w:sz w:val="24"/>
    </w:rPr>
  </w:style>
  <w:style w:type="paragraph" w:customStyle="1" w:styleId="755">
    <w:name w:val="Char Char Char Char11"/>
    <w:basedOn w:val="1"/>
    <w:qFormat/>
    <w:uiPriority w:val="99"/>
    <w:rPr>
      <w:rFonts w:ascii="Tahoma" w:hAnsi="Tahoma"/>
      <w:sz w:val="24"/>
      <w:szCs w:val="20"/>
    </w:rPr>
  </w:style>
  <w:style w:type="paragraph" w:customStyle="1" w:styleId="756">
    <w:name w:val="封面文档标题"/>
    <w:basedOn w:val="1"/>
    <w:qFormat/>
    <w:uiPriority w:val="99"/>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7">
    <w:name w:val="Char Char Char Char"/>
    <w:basedOn w:val="1"/>
    <w:qFormat/>
    <w:uiPriority w:val="99"/>
    <w:rPr>
      <w:rFonts w:ascii="Tahoma" w:hAnsi="Tahoma"/>
      <w:sz w:val="24"/>
      <w:szCs w:val="20"/>
    </w:rPr>
  </w:style>
  <w:style w:type="paragraph" w:customStyle="1" w:styleId="758">
    <w:name w:val="标1"/>
    <w:basedOn w:val="1"/>
    <w:qFormat/>
    <w:uiPriority w:val="99"/>
    <w:pPr>
      <w:widowControl/>
      <w:tabs>
        <w:tab w:val="left" w:pos="1020"/>
      </w:tabs>
      <w:snapToGrid w:val="0"/>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9">
    <w:name w:val="Char19"/>
    <w:basedOn w:val="1"/>
    <w:qFormat/>
    <w:uiPriority w:val="99"/>
    <w:pPr>
      <w:adjustRightInd/>
    </w:pPr>
    <w:rPr>
      <w:szCs w:val="20"/>
    </w:rPr>
  </w:style>
  <w:style w:type="paragraph" w:customStyle="1" w:styleId="760">
    <w:name w:val="标书正文格式"/>
    <w:qFormat/>
    <w:uiPriority w:val="99"/>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1">
    <w:name w:val="样式8"/>
    <w:basedOn w:val="1"/>
    <w:qFormat/>
    <w:uiPriority w:val="99"/>
    <w:pPr>
      <w:spacing w:beforeLines="50" w:afterLines="50"/>
      <w:ind w:firstLine="200" w:firstLineChars="200"/>
      <w:outlineLvl w:val="4"/>
    </w:pPr>
    <w:rPr>
      <w:rFonts w:ascii="仿宋_GB2312" w:hAnsi="宋体" w:eastAsia="仿宋_GB2312"/>
      <w:b/>
      <w:bCs/>
      <w:sz w:val="24"/>
    </w:rPr>
  </w:style>
  <w:style w:type="paragraph" w:customStyle="1" w:styleId="762">
    <w:name w:val="_Style 5"/>
    <w:basedOn w:val="1"/>
    <w:qFormat/>
    <w:uiPriority w:val="99"/>
    <w:pPr>
      <w:adjustRightInd/>
      <w:ind w:firstLine="420" w:firstLineChars="200"/>
    </w:pPr>
    <w:rPr>
      <w:rFonts w:eastAsia="仿宋_GB2312"/>
      <w:sz w:val="28"/>
    </w:rPr>
  </w:style>
  <w:style w:type="paragraph" w:customStyle="1" w:styleId="763">
    <w:name w:val="正文文字缩进"/>
    <w:basedOn w:val="1"/>
    <w:qFormat/>
    <w:uiPriority w:val="99"/>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4">
    <w:name w:val="列出段落*"/>
    <w:basedOn w:val="1"/>
    <w:qFormat/>
    <w:uiPriority w:val="99"/>
    <w:pPr>
      <w:adjustRightInd/>
      <w:spacing w:line="360" w:lineRule="auto"/>
      <w:ind w:firstLine="200"/>
    </w:pPr>
    <w:rPr>
      <w:rFonts w:eastAsia="楷体_GB2312" w:cs="Lucida Sans Unicode"/>
      <w:color w:val="000000"/>
      <w:kern w:val="1"/>
      <w:sz w:val="24"/>
    </w:rPr>
  </w:style>
  <w:style w:type="paragraph" w:customStyle="1" w:styleId="765">
    <w:name w:val="文章总标题"/>
    <w:basedOn w:val="1"/>
    <w:qFormat/>
    <w:uiPriority w:val="99"/>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6">
    <w:name w:val="标书表格字体格式"/>
    <w:next w:val="760"/>
    <w:qFormat/>
    <w:uiPriority w:val="99"/>
    <w:rPr>
      <w:rFonts w:ascii="Times New Roman" w:hAnsi="Times New Roman" w:eastAsia="宋体" w:cs="Times New Roman"/>
      <w:kern w:val="2"/>
      <w:sz w:val="21"/>
      <w:szCs w:val="24"/>
      <w:lang w:val="en-US" w:eastAsia="zh-CN" w:bidi="ar-SA"/>
    </w:rPr>
  </w:style>
  <w:style w:type="paragraph" w:customStyle="1" w:styleId="767">
    <w:name w:val="Char22"/>
    <w:basedOn w:val="1"/>
    <w:qFormat/>
    <w:uiPriority w:val="99"/>
    <w:pPr>
      <w:adjustRightInd/>
      <w:spacing w:line="360" w:lineRule="auto"/>
      <w:ind w:firstLine="480" w:firstLineChars="200"/>
    </w:pPr>
    <w:rPr>
      <w:rFonts w:ascii="仿宋_GB2312" w:eastAsia="仿宋_GB2312"/>
      <w:b/>
      <w:sz w:val="32"/>
      <w:szCs w:val="32"/>
    </w:rPr>
  </w:style>
  <w:style w:type="paragraph" w:customStyle="1" w:styleId="768">
    <w:name w:val="Char12"/>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769">
    <w:name w:val="修订3"/>
    <w:qFormat/>
    <w:uiPriority w:val="99"/>
    <w:rPr>
      <w:rFonts w:ascii="Times New Roman" w:hAnsi="Times New Roman" w:eastAsia="宋体" w:cs="Times New Roman"/>
      <w:kern w:val="2"/>
      <w:sz w:val="21"/>
      <w:szCs w:val="20"/>
      <w:lang w:val="en-US" w:eastAsia="zh-CN" w:bidi="ar-SA"/>
    </w:rPr>
  </w:style>
  <w:style w:type="paragraph" w:customStyle="1" w:styleId="770">
    <w:name w:val="CSS1级正文 Char"/>
    <w:basedOn w:val="18"/>
    <w:qFormat/>
    <w:uiPriority w:val="99"/>
    <w:pPr>
      <w:autoSpaceDE/>
      <w:autoSpaceDN/>
      <w:snapToGrid w:val="0"/>
      <w:ind w:firstLine="480" w:firstLineChars="200"/>
    </w:pPr>
    <w:rPr>
      <w:rFonts w:ascii="Times New Roman"/>
      <w:szCs w:val="24"/>
      <w:lang w:val="en-US"/>
    </w:rPr>
  </w:style>
  <w:style w:type="paragraph" w:customStyle="1" w:styleId="771">
    <w:name w:val="无间隔2"/>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72">
    <w:name w:val="表文字"/>
    <w:qFormat/>
    <w:uiPriority w:val="99"/>
    <w:rPr>
      <w:rFonts w:ascii="宋体" w:hAnsi="Times New Roman" w:eastAsia="宋体" w:cs="Times New Roman"/>
      <w:kern w:val="2"/>
      <w:sz w:val="20"/>
      <w:szCs w:val="20"/>
      <w:lang w:val="en-US" w:eastAsia="zh-CN" w:bidi="ar-SA"/>
    </w:rPr>
  </w:style>
  <w:style w:type="paragraph" w:customStyle="1" w:styleId="773">
    <w:name w:val="MM Title"/>
    <w:basedOn w:val="61"/>
    <w:qFormat/>
    <w:uiPriority w:val="99"/>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4">
    <w:name w:val="缺省文本"/>
    <w:basedOn w:val="1"/>
    <w:qFormat/>
    <w:uiPriority w:val="99"/>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5">
    <w:name w:val="Char Char Char Char Char Char1 Char1"/>
    <w:basedOn w:val="1"/>
    <w:qFormat/>
    <w:uiPriority w:val="99"/>
    <w:pPr>
      <w:widowControl/>
      <w:spacing w:after="160" w:line="240" w:lineRule="exact"/>
      <w:jc w:val="left"/>
    </w:pPr>
    <w:rPr>
      <w:rFonts w:ascii="Verdana" w:hAnsi="Verdana"/>
      <w:kern w:val="0"/>
      <w:szCs w:val="20"/>
      <w:lang w:eastAsia="en-US"/>
    </w:rPr>
  </w:style>
  <w:style w:type="paragraph" w:customStyle="1" w:styleId="776">
    <w:name w:val="Char Char Char Char Char Char Char Char2"/>
    <w:basedOn w:val="1"/>
    <w:qFormat/>
    <w:uiPriority w:val="99"/>
    <w:pPr>
      <w:tabs>
        <w:tab w:val="left" w:pos="360"/>
      </w:tabs>
    </w:pPr>
    <w:rPr>
      <w:sz w:val="24"/>
      <w:szCs w:val="20"/>
    </w:rPr>
  </w:style>
  <w:style w:type="paragraph" w:customStyle="1" w:styleId="777">
    <w:name w:val="表内文字"/>
    <w:basedOn w:val="1"/>
    <w:qFormat/>
    <w:uiPriority w:val="99"/>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8">
    <w:name w:val="正文文本 21"/>
    <w:basedOn w:val="1"/>
    <w:qFormat/>
    <w:uiPriority w:val="99"/>
    <w:pPr>
      <w:widowControl/>
      <w:overflowPunct w:val="0"/>
      <w:autoSpaceDE w:val="0"/>
      <w:autoSpaceDN w:val="0"/>
      <w:ind w:left="720" w:hanging="720"/>
      <w:textAlignment w:val="baseline"/>
    </w:pPr>
    <w:rPr>
      <w:kern w:val="0"/>
      <w:sz w:val="24"/>
      <w:szCs w:val="20"/>
      <w:lang w:val="en-GB"/>
    </w:rPr>
  </w:style>
  <w:style w:type="paragraph" w:customStyle="1" w:styleId="779">
    <w:name w:val="中文标题 3"/>
    <w:basedOn w:val="28"/>
    <w:qFormat/>
    <w:uiPriority w:val="99"/>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0">
    <w:name w:val="bt_content"/>
    <w:basedOn w:val="1"/>
    <w:qFormat/>
    <w:uiPriority w:val="99"/>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1">
    <w:name w:val="标准书眉_奇数页"/>
    <w:next w:val="1"/>
    <w:qFormat/>
    <w:uiPriority w:val="99"/>
    <w:pPr>
      <w:tabs>
        <w:tab w:val="center" w:pos="4154"/>
        <w:tab w:val="right" w:pos="8306"/>
      </w:tabs>
      <w:spacing w:after="120"/>
      <w:jc w:val="right"/>
    </w:pPr>
    <w:rPr>
      <w:rFonts w:ascii="Times New Roman" w:hAnsi="Times New Roman" w:eastAsia="宋体" w:cs="Times New Roman"/>
      <w:kern w:val="0"/>
      <w:sz w:val="21"/>
      <w:szCs w:val="20"/>
      <w:lang w:val="en-US" w:eastAsia="zh-CN" w:bidi="ar-SA"/>
    </w:rPr>
  </w:style>
  <w:style w:type="paragraph" w:customStyle="1" w:styleId="782">
    <w:name w:val="正文－恩普"/>
    <w:basedOn w:val="7"/>
    <w:qFormat/>
    <w:uiPriority w:val="99"/>
    <w:pPr>
      <w:adjustRightInd/>
      <w:snapToGrid/>
      <w:spacing w:before="100" w:beforeAutospacing="1" w:afterLines="50" w:afterAutospacing="1" w:line="360" w:lineRule="auto"/>
      <w:ind w:firstLine="480" w:firstLineChars="200"/>
      <w:jc w:val="left"/>
    </w:pPr>
    <w:rPr>
      <w:rFonts w:ascii="Times New Roman"/>
      <w:color w:val="auto"/>
      <w:kern w:val="0"/>
      <w:sz w:val="24"/>
    </w:rPr>
  </w:style>
  <w:style w:type="paragraph" w:customStyle="1" w:styleId="783">
    <w:name w:val="Char Char11 Char Char Char Char Char Char Char Char Char Char Char Char Char12"/>
    <w:basedOn w:val="1"/>
    <w:qFormat/>
    <w:uiPriority w:val="99"/>
    <w:pPr>
      <w:adjustRightInd/>
      <w:spacing w:line="360" w:lineRule="auto"/>
    </w:pPr>
    <w:rPr>
      <w:rFonts w:ascii="Arial" w:hAnsi="Arial" w:eastAsia="黑体" w:cs="Arial"/>
      <w:kern w:val="0"/>
      <w:szCs w:val="21"/>
    </w:rPr>
  </w:style>
  <w:style w:type="paragraph" w:customStyle="1" w:styleId="784">
    <w:name w:val="Char4"/>
    <w:basedOn w:val="1"/>
    <w:qFormat/>
    <w:uiPriority w:val="99"/>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785">
    <w:name w:val="p0"/>
    <w:basedOn w:val="1"/>
    <w:qFormat/>
    <w:uiPriority w:val="99"/>
    <w:pPr>
      <w:widowControl/>
      <w:adjustRightInd/>
    </w:pPr>
    <w:rPr>
      <w:kern w:val="0"/>
      <w:szCs w:val="21"/>
    </w:rPr>
  </w:style>
  <w:style w:type="paragraph" w:customStyle="1" w:styleId="786">
    <w:name w:val="Char6"/>
    <w:basedOn w:val="1"/>
    <w:qFormat/>
    <w:uiPriority w:val="99"/>
    <w:rPr>
      <w:rFonts w:ascii="仿宋_GB2312" w:eastAsia="仿宋_GB2312"/>
      <w:b/>
      <w:sz w:val="32"/>
      <w:szCs w:val="32"/>
    </w:rPr>
  </w:style>
  <w:style w:type="paragraph" w:customStyle="1" w:styleId="787">
    <w:name w:val="Char111"/>
    <w:basedOn w:val="1"/>
    <w:qFormat/>
    <w:uiPriority w:val="99"/>
    <w:rPr>
      <w:rFonts w:ascii="仿宋_GB2312" w:eastAsia="仿宋_GB2312"/>
      <w:b/>
      <w:sz w:val="32"/>
      <w:szCs w:val="32"/>
    </w:rPr>
  </w:style>
  <w:style w:type="paragraph" w:customStyle="1" w:styleId="788">
    <w:name w:val="标题3"/>
    <w:basedOn w:val="6"/>
    <w:next w:val="55"/>
    <w:qFormat/>
    <w:uiPriority w:val="99"/>
    <w:pPr>
      <w:tabs>
        <w:tab w:val="clear" w:pos="900"/>
      </w:tabs>
      <w:spacing w:after="0" w:line="360" w:lineRule="auto"/>
    </w:pPr>
    <w:rPr>
      <w:rFonts w:ascii="仿宋" w:hAnsi="仿宋" w:eastAsia="仿宋" w:cs="仿宋"/>
    </w:rPr>
  </w:style>
  <w:style w:type="paragraph" w:customStyle="1" w:styleId="789">
    <w:name w:val="xl23"/>
    <w:basedOn w:val="1"/>
    <w:qFormat/>
    <w:uiPriority w:val="99"/>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0">
    <w:name w:val="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791">
    <w:name w:val="Char1 Char Char Char2"/>
    <w:basedOn w:val="1"/>
    <w:qFormat/>
    <w:uiPriority w:val="99"/>
    <w:pPr>
      <w:adjustRightInd/>
      <w:ind w:firstLine="200" w:firstLineChars="200"/>
    </w:pPr>
    <w:rPr>
      <w:rFonts w:ascii="Tahoma" w:hAnsi="Tahoma"/>
      <w:sz w:val="24"/>
      <w:szCs w:val="20"/>
    </w:rPr>
  </w:style>
  <w:style w:type="paragraph" w:customStyle="1" w:styleId="792">
    <w:name w:val="列出段落1"/>
    <w:basedOn w:val="1"/>
    <w:qFormat/>
    <w:uiPriority w:val="99"/>
    <w:pPr>
      <w:adjustRightInd/>
      <w:spacing w:line="360" w:lineRule="auto"/>
      <w:ind w:firstLine="420" w:firstLineChars="200"/>
    </w:pPr>
    <w:rPr>
      <w:rFonts w:ascii="Calibri" w:hAnsi="Calibri"/>
      <w:sz w:val="24"/>
      <w:szCs w:val="22"/>
    </w:rPr>
  </w:style>
  <w:style w:type="paragraph" w:customStyle="1" w:styleId="793">
    <w:name w:val="样式 标题 1 + 黑色 段前: 0.5 行 段后: 0.5 行1"/>
    <w:basedOn w:val="4"/>
    <w:qFormat/>
    <w:uiPriority w:val="99"/>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rPr>
  </w:style>
  <w:style w:type="paragraph" w:customStyle="1" w:styleId="794">
    <w:name w:val="Char Char Char Char Char Char Char2"/>
    <w:basedOn w:val="1"/>
    <w:qFormat/>
    <w:uiPriority w:val="99"/>
    <w:rPr>
      <w:rFonts w:ascii="仿宋_GB2312" w:eastAsia="仿宋_GB2312"/>
      <w:b/>
      <w:sz w:val="32"/>
      <w:szCs w:val="32"/>
    </w:rPr>
  </w:style>
  <w:style w:type="paragraph" w:customStyle="1" w:styleId="795">
    <w:name w:val="五级条标题"/>
    <w:basedOn w:val="796"/>
    <w:next w:val="641"/>
    <w:qFormat/>
    <w:uiPriority w:val="99"/>
    <w:pPr>
      <w:tabs>
        <w:tab w:val="left" w:pos="1260"/>
        <w:tab w:val="left" w:pos="1680"/>
        <w:tab w:val="left" w:pos="2100"/>
        <w:tab w:val="left" w:pos="2940"/>
        <w:tab w:val="left" w:pos="3360"/>
      </w:tabs>
      <w:ind w:left="3360"/>
      <w:outlineLvl w:val="6"/>
    </w:pPr>
  </w:style>
  <w:style w:type="paragraph" w:customStyle="1" w:styleId="796">
    <w:name w:val="四级条标题"/>
    <w:basedOn w:val="656"/>
    <w:next w:val="641"/>
    <w:qFormat/>
    <w:uiPriority w:val="99"/>
    <w:pPr>
      <w:tabs>
        <w:tab w:val="left" w:pos="2940"/>
        <w:tab w:val="clear" w:pos="2520"/>
      </w:tabs>
      <w:ind w:left="2940"/>
      <w:outlineLvl w:val="5"/>
    </w:pPr>
  </w:style>
  <w:style w:type="paragraph" w:customStyle="1" w:styleId="797">
    <w:name w:val="目录3"/>
    <w:basedOn w:val="1"/>
    <w:qFormat/>
    <w:uiPriority w:val="99"/>
    <w:pPr>
      <w:tabs>
        <w:tab w:val="left" w:leader="dot" w:pos="7370"/>
      </w:tabs>
      <w:autoSpaceDE w:val="0"/>
      <w:autoSpaceDN w:val="0"/>
      <w:spacing w:line="317" w:lineRule="atLeast"/>
      <w:ind w:firstLine="419" w:firstLineChars="200"/>
    </w:pPr>
    <w:rPr>
      <w:color w:val="000000"/>
      <w:kern w:val="0"/>
      <w:szCs w:val="21"/>
    </w:rPr>
  </w:style>
  <w:style w:type="paragraph" w:customStyle="1" w:styleId="798">
    <w:name w:val="Char23"/>
    <w:basedOn w:val="1"/>
    <w:qFormat/>
    <w:uiPriority w:val="99"/>
    <w:rPr>
      <w:rFonts w:ascii="仿宋_GB2312" w:eastAsia="仿宋_GB2312"/>
      <w:b/>
      <w:sz w:val="32"/>
      <w:szCs w:val="32"/>
    </w:rPr>
  </w:style>
  <w:style w:type="paragraph" w:customStyle="1" w:styleId="799">
    <w:name w:val="style3"/>
    <w:basedOn w:val="1"/>
    <w:qFormat/>
    <w:uiPriority w:val="99"/>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0">
    <w:name w:val="列出段落3"/>
    <w:basedOn w:val="1"/>
    <w:qFormat/>
    <w:uiPriority w:val="99"/>
    <w:pPr>
      <w:adjustRightInd/>
      <w:spacing w:line="360" w:lineRule="auto"/>
      <w:ind w:firstLine="420" w:firstLineChars="200"/>
    </w:pPr>
    <w:rPr>
      <w:rFonts w:ascii="Calibri" w:hAnsi="Calibri"/>
      <w:sz w:val="24"/>
      <w:szCs w:val="22"/>
    </w:rPr>
  </w:style>
  <w:style w:type="paragraph" w:customStyle="1" w:styleId="801">
    <w:name w:val="首行缩进"/>
    <w:basedOn w:val="1"/>
    <w:qFormat/>
    <w:uiPriority w:val="99"/>
    <w:pPr>
      <w:spacing w:line="360" w:lineRule="auto"/>
      <w:ind w:firstLine="480" w:firstLineChars="200"/>
    </w:pPr>
    <w:rPr>
      <w:rFonts w:ascii="宋体"/>
      <w:sz w:val="24"/>
      <w:szCs w:val="20"/>
    </w:rPr>
  </w:style>
  <w:style w:type="paragraph" w:customStyle="1" w:styleId="802">
    <w:name w:val="默认段落字体 Para Char Char Char Char Char Char Char Char Char Char Char Char Char Char Char Char Char Char Char"/>
    <w:basedOn w:val="1"/>
    <w:qFormat/>
    <w:uiPriority w:val="99"/>
    <w:rPr>
      <w:rFonts w:ascii="Tahoma" w:hAnsi="Tahoma"/>
      <w:sz w:val="24"/>
      <w:szCs w:val="20"/>
    </w:rPr>
  </w:style>
  <w:style w:type="paragraph" w:customStyle="1" w:styleId="803">
    <w:name w:val="单元格左对齐"/>
    <w:basedOn w:val="1"/>
    <w:qFormat/>
    <w:uiPriority w:val="99"/>
    <w:pPr>
      <w:adjustRightInd/>
      <w:spacing w:line="360" w:lineRule="auto"/>
    </w:pPr>
    <w:rPr>
      <w:sz w:val="24"/>
    </w:rPr>
  </w:style>
  <w:style w:type="paragraph" w:customStyle="1" w:styleId="804">
    <w:name w:val="正文主体"/>
    <w:basedOn w:val="625"/>
    <w:qFormat/>
    <w:uiPriority w:val="99"/>
  </w:style>
  <w:style w:type="paragraph" w:customStyle="1" w:styleId="805">
    <w:name w:val="font6"/>
    <w:basedOn w:val="1"/>
    <w:qFormat/>
    <w:uiPriority w:val="99"/>
    <w:pPr>
      <w:widowControl/>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06">
    <w:name w:val="Char3 Char Char Char Char Char Char1"/>
    <w:basedOn w:val="1"/>
    <w:qFormat/>
    <w:uiPriority w:val="99"/>
    <w:pPr>
      <w:adjustRightInd/>
      <w:spacing w:line="360" w:lineRule="auto"/>
    </w:pPr>
    <w:rPr>
      <w:rFonts w:ascii="Arial" w:hAnsi="Arial" w:eastAsia="黑体" w:cs="Arial"/>
      <w:kern w:val="0"/>
      <w:szCs w:val="21"/>
    </w:rPr>
  </w:style>
  <w:style w:type="paragraph" w:customStyle="1" w:styleId="807">
    <w:name w:val="样式 首行缩进:  2 字符"/>
    <w:basedOn w:val="1"/>
    <w:qFormat/>
    <w:uiPriority w:val="99"/>
    <w:pPr>
      <w:snapToGrid w:val="0"/>
      <w:spacing w:line="360" w:lineRule="auto"/>
    </w:pPr>
    <w:rPr>
      <w:rFonts w:ascii="仿宋_GB2312" w:hAnsi="宋体" w:eastAsia="仿宋_GB2312" w:cs="宋体"/>
      <w:color w:val="000000"/>
      <w:kern w:val="0"/>
      <w:sz w:val="28"/>
      <w:szCs w:val="21"/>
    </w:rPr>
  </w:style>
  <w:style w:type="paragraph" w:customStyle="1" w:styleId="808">
    <w:name w:val="正文（首行缩进2字符）"/>
    <w:basedOn w:val="1"/>
    <w:qFormat/>
    <w:uiPriority w:val="99"/>
    <w:pPr>
      <w:adjustRightInd/>
      <w:spacing w:line="360" w:lineRule="auto"/>
      <w:ind w:firstLine="480" w:firstLineChars="200"/>
    </w:pPr>
    <w:rPr>
      <w:sz w:val="24"/>
      <w:szCs w:val="20"/>
    </w:rPr>
  </w:style>
  <w:style w:type="paragraph" w:customStyle="1" w:styleId="809">
    <w:name w:val="P1"/>
    <w:basedOn w:val="1"/>
    <w:qFormat/>
    <w:uiPriority w:val="99"/>
    <w:pPr>
      <w:adjustRightInd/>
      <w:spacing w:line="288" w:lineRule="auto"/>
      <w:ind w:firstLine="425" w:firstLineChars="200"/>
    </w:pPr>
  </w:style>
  <w:style w:type="paragraph" w:customStyle="1" w:styleId="810">
    <w:name w:val="列表内容"/>
    <w:basedOn w:val="1"/>
    <w:next w:val="1"/>
    <w:qFormat/>
    <w:uiPriority w:val="99"/>
    <w:pPr>
      <w:widowControl/>
      <w:tabs>
        <w:tab w:val="left" w:pos="840"/>
      </w:tabs>
      <w:ind w:left="840" w:hanging="420"/>
      <w:jc w:val="left"/>
    </w:pPr>
    <w:rPr>
      <w:kern w:val="0"/>
      <w:sz w:val="18"/>
    </w:rPr>
  </w:style>
  <w:style w:type="paragraph" w:customStyle="1" w:styleId="811">
    <w:name w:val="Char Char11 Char Char Char1"/>
    <w:basedOn w:val="1"/>
    <w:qFormat/>
    <w:uiPriority w:val="99"/>
    <w:pPr>
      <w:spacing w:line="360" w:lineRule="auto"/>
    </w:pPr>
    <w:rPr>
      <w:szCs w:val="20"/>
    </w:rPr>
  </w:style>
  <w:style w:type="paragraph" w:customStyle="1" w:styleId="812">
    <w:name w:val="默认段落字体 Para Char Char Char Char Char Char Char Char Char1 Char Char Char Char"/>
    <w:basedOn w:val="1"/>
    <w:qFormat/>
    <w:uiPriority w:val="99"/>
    <w:pPr>
      <w:adjustRightInd/>
    </w:pPr>
    <w:rPr>
      <w:rFonts w:ascii="Tahoma" w:hAnsi="Tahoma"/>
      <w:sz w:val="24"/>
      <w:szCs w:val="20"/>
    </w:rPr>
  </w:style>
  <w:style w:type="paragraph" w:customStyle="1" w:styleId="813">
    <w:name w:val="Char Char Char Char Char Char11"/>
    <w:basedOn w:val="1"/>
    <w:qFormat/>
    <w:uiPriority w:val="99"/>
    <w:pPr>
      <w:widowControl/>
      <w:spacing w:beforeLines="50" w:afterLines="50" w:line="240" w:lineRule="exact"/>
      <w:jc w:val="left"/>
    </w:pPr>
    <w:rPr>
      <w:rFonts w:ascii="Verdana" w:hAnsi="Verdana"/>
      <w:kern w:val="0"/>
      <w:sz w:val="20"/>
      <w:szCs w:val="20"/>
      <w:lang w:eastAsia="en-US"/>
    </w:rPr>
  </w:style>
  <w:style w:type="paragraph" w:customStyle="1" w:styleId="814">
    <w:name w:val="标题 41"/>
    <w:basedOn w:val="1"/>
    <w:next w:val="1"/>
    <w:qFormat/>
    <w:uiPriority w:val="99"/>
    <w:pPr>
      <w:keepNext/>
      <w:keepLines/>
      <w:adjustRightInd/>
      <w:spacing w:before="280" w:after="290" w:line="376" w:lineRule="auto"/>
      <w:outlineLvl w:val="3"/>
    </w:pPr>
    <w:rPr>
      <w:rFonts w:ascii="Cambria" w:hAnsi="Cambria"/>
      <w:b/>
      <w:bCs/>
      <w:sz w:val="28"/>
      <w:szCs w:val="28"/>
    </w:rPr>
  </w:style>
  <w:style w:type="paragraph" w:customStyle="1" w:styleId="815">
    <w:name w:val="Table Contents"/>
    <w:basedOn w:val="1"/>
    <w:qFormat/>
    <w:uiPriority w:val="99"/>
    <w:pPr>
      <w:suppressAutoHyphens/>
      <w:autoSpaceDE w:val="0"/>
      <w:spacing w:after="120"/>
      <w:jc w:val="left"/>
    </w:pPr>
    <w:rPr>
      <w:rFonts w:ascii="Helvetica" w:hAnsi="Helvetica"/>
      <w:kern w:val="1"/>
      <w:sz w:val="20"/>
      <w:szCs w:val="20"/>
    </w:rPr>
  </w:style>
  <w:style w:type="paragraph" w:customStyle="1" w:styleId="816">
    <w:name w:val="正文文字缩进2字"/>
    <w:basedOn w:val="18"/>
    <w:qFormat/>
    <w:uiPriority w:val="99"/>
    <w:pPr>
      <w:autoSpaceDE/>
      <w:autoSpaceDN/>
      <w:adjustRightInd/>
      <w:spacing w:before="60" w:after="60"/>
      <w:ind w:firstLine="200" w:firstLineChars="200"/>
    </w:pPr>
    <w:rPr>
      <w:rFonts w:ascii="Times New Roman"/>
      <w:szCs w:val="20"/>
      <w:lang w:val="en-US"/>
    </w:rPr>
  </w:style>
  <w:style w:type="paragraph" w:customStyle="1" w:styleId="817">
    <w:name w:val="默认段落字体 Para Char Char Char Char"/>
    <w:basedOn w:val="1"/>
    <w:qFormat/>
    <w:uiPriority w:val="99"/>
    <w:pPr>
      <w:spacing w:line="360" w:lineRule="auto"/>
    </w:pPr>
    <w:rPr>
      <w:szCs w:val="20"/>
    </w:rPr>
  </w:style>
  <w:style w:type="paragraph" w:customStyle="1" w:styleId="818">
    <w:name w:val="正文4"/>
    <w:basedOn w:val="1"/>
    <w:qFormat/>
    <w:uiPriority w:val="99"/>
    <w:pPr>
      <w:tabs>
        <w:tab w:val="left" w:pos="720"/>
      </w:tabs>
      <w:adjustRightInd/>
      <w:spacing w:before="60" w:after="60" w:line="360" w:lineRule="auto"/>
      <w:ind w:left="575" w:leftChars="400" w:hanging="175" w:hangingChars="175"/>
    </w:pPr>
    <w:rPr>
      <w:sz w:val="24"/>
    </w:rPr>
  </w:style>
  <w:style w:type="paragraph" w:customStyle="1" w:styleId="819">
    <w:name w:val="xl8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0">
    <w:name w:val="Char2 Char Char Char2"/>
    <w:basedOn w:val="1"/>
    <w:qFormat/>
    <w:uiPriority w:val="99"/>
    <w:rPr>
      <w:rFonts w:ascii="仿宋_GB2312" w:eastAsia="仿宋_GB2312"/>
      <w:b/>
      <w:sz w:val="32"/>
      <w:szCs w:val="32"/>
    </w:rPr>
  </w:style>
  <w:style w:type="paragraph" w:customStyle="1" w:styleId="821">
    <w:name w:val="Char1 Char Char Char Char Char Char Char Char Char"/>
    <w:basedOn w:val="1"/>
    <w:qFormat/>
    <w:uiPriority w:val="99"/>
    <w:pPr>
      <w:adjustRightInd/>
      <w:spacing w:before="240" w:after="120" w:line="288" w:lineRule="auto"/>
      <w:ind w:firstLine="200" w:firstLineChars="200"/>
      <w:jc w:val="left"/>
    </w:pPr>
    <w:rPr>
      <w:rFonts w:ascii="Tahoma" w:hAnsi="Tahoma"/>
      <w:sz w:val="24"/>
    </w:rPr>
  </w:style>
  <w:style w:type="paragraph" w:customStyle="1" w:styleId="822">
    <w:name w:val="Char Char Char Char2"/>
    <w:basedOn w:val="1"/>
    <w:qFormat/>
    <w:uiPriority w:val="99"/>
    <w:pPr>
      <w:widowControl/>
      <w:spacing w:after="160" w:line="240" w:lineRule="exact"/>
      <w:jc w:val="left"/>
    </w:pPr>
    <w:rPr>
      <w:rFonts w:ascii="Arial" w:hAnsi="Arial" w:cs="Verdana"/>
      <w:b/>
      <w:kern w:val="0"/>
      <w:sz w:val="24"/>
      <w:szCs w:val="20"/>
      <w:lang w:eastAsia="en-US"/>
    </w:rPr>
  </w:style>
  <w:style w:type="paragraph" w:customStyle="1" w:styleId="823">
    <w:name w:val="正文 首行缩进:  2 字符 Char"/>
    <w:basedOn w:val="1"/>
    <w:qFormat/>
    <w:uiPriority w:val="99"/>
    <w:pPr>
      <w:adjustRightInd/>
      <w:spacing w:line="360" w:lineRule="auto"/>
      <w:ind w:firstLine="480"/>
    </w:pPr>
    <w:rPr>
      <w:rFonts w:cs="宋体"/>
      <w:sz w:val="24"/>
      <w:szCs w:val="20"/>
    </w:rPr>
  </w:style>
  <w:style w:type="paragraph" w:customStyle="1" w:styleId="824">
    <w:name w:val="Char Char4 Char Char"/>
    <w:basedOn w:val="1"/>
    <w:qFormat/>
    <w:uiPriority w:val="99"/>
    <w:pPr>
      <w:widowControl/>
      <w:adjustRightInd/>
      <w:spacing w:after="160" w:line="240" w:lineRule="exact"/>
      <w:jc w:val="left"/>
    </w:pPr>
  </w:style>
  <w:style w:type="paragraph" w:customStyle="1" w:styleId="825">
    <w:name w:val="目录2"/>
    <w:basedOn w:val="1"/>
    <w:qFormat/>
    <w:uiPriority w:val="99"/>
    <w:pPr>
      <w:tabs>
        <w:tab w:val="left" w:leader="dot" w:pos="7370"/>
      </w:tabs>
      <w:autoSpaceDE w:val="0"/>
      <w:autoSpaceDN w:val="0"/>
      <w:spacing w:line="317" w:lineRule="atLeast"/>
      <w:ind w:firstLine="209" w:firstLineChars="200"/>
    </w:pPr>
    <w:rPr>
      <w:color w:val="000000"/>
      <w:kern w:val="0"/>
      <w:szCs w:val="21"/>
    </w:rPr>
  </w:style>
  <w:style w:type="paragraph" w:customStyle="1" w:styleId="826">
    <w:name w:val="Char Char11 Char Char Char2"/>
    <w:basedOn w:val="1"/>
    <w:qFormat/>
    <w:uiPriority w:val="99"/>
    <w:pPr>
      <w:spacing w:line="360" w:lineRule="auto"/>
    </w:pPr>
    <w:rPr>
      <w:szCs w:val="20"/>
    </w:rPr>
  </w:style>
  <w:style w:type="paragraph" w:customStyle="1" w:styleId="827">
    <w:name w:val="9"/>
    <w:qFormat/>
    <w:uiPriority w:val="99"/>
    <w:pPr>
      <w:widowControl w:val="0"/>
      <w:autoSpaceDE w:val="0"/>
      <w:autoSpaceDN w:val="0"/>
      <w:adjustRightInd w:val="0"/>
      <w:jc w:val="both"/>
    </w:pPr>
    <w:rPr>
      <w:rFonts w:ascii="宋体" w:hAnsi="Times New Roman" w:eastAsia="宋体" w:cs="Times New Roman"/>
      <w:b/>
      <w:bCs/>
      <w:color w:val="000000"/>
      <w:spacing w:val="15"/>
      <w:kern w:val="0"/>
      <w:sz w:val="18"/>
      <w:szCs w:val="18"/>
      <w:lang w:val="en-US" w:eastAsia="zh-CN" w:bidi="ar-SA"/>
    </w:rPr>
  </w:style>
  <w:style w:type="paragraph" w:customStyle="1" w:styleId="828">
    <w:name w:val="Char3 Char Char2"/>
    <w:basedOn w:val="1"/>
    <w:qFormat/>
    <w:uiPriority w:val="99"/>
    <w:pPr>
      <w:widowControl/>
      <w:adjustRightInd/>
      <w:spacing w:after="160" w:line="240" w:lineRule="exact"/>
      <w:jc w:val="left"/>
    </w:pPr>
    <w:rPr>
      <w:rFonts w:ascii="Arial" w:hAnsi="Arial" w:cs="Verdana"/>
      <w:b/>
      <w:kern w:val="0"/>
      <w:sz w:val="24"/>
      <w:szCs w:val="20"/>
      <w:lang w:eastAsia="en-US"/>
    </w:rPr>
  </w:style>
  <w:style w:type="paragraph" w:customStyle="1" w:styleId="829">
    <w:name w:val="数字标题4"/>
    <w:basedOn w:val="8"/>
    <w:qFormat/>
    <w:uiPriority w:val="99"/>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0">
    <w:name w:val="表格文字（大）"/>
    <w:basedOn w:val="1"/>
    <w:qFormat/>
    <w:uiPriority w:val="99"/>
    <w:pPr>
      <w:adjustRightInd/>
      <w:spacing w:before="20" w:after="20"/>
      <w:ind w:firstLine="200" w:firstLineChars="200"/>
    </w:pPr>
    <w:rPr>
      <w:rFonts w:ascii="Century Gothic" w:hAnsi="Century Gothic"/>
      <w:sz w:val="24"/>
      <w:szCs w:val="20"/>
    </w:rPr>
  </w:style>
  <w:style w:type="paragraph" w:customStyle="1" w:styleId="831">
    <w:name w:val="插图说明"/>
    <w:basedOn w:val="1"/>
    <w:qFormat/>
    <w:uiPriority w:val="99"/>
    <w:pPr>
      <w:spacing w:after="240"/>
      <w:ind w:firstLine="200" w:firstLineChars="200"/>
      <w:jc w:val="center"/>
      <w:textAlignment w:val="baseline"/>
    </w:pPr>
    <w:rPr>
      <w:rFonts w:eastAsia="黑体"/>
      <w:sz w:val="24"/>
      <w:szCs w:val="20"/>
    </w:rPr>
  </w:style>
  <w:style w:type="paragraph" w:customStyle="1" w:styleId="832">
    <w:name w:val="chart text"/>
    <w:basedOn w:val="1"/>
    <w:qFormat/>
    <w:uiPriority w:val="99"/>
    <w:pPr>
      <w:widowControl/>
      <w:adjustRightInd/>
      <w:spacing w:line="180" w:lineRule="exact"/>
      <w:ind w:firstLine="200" w:firstLineChars="200"/>
      <w:jc w:val="left"/>
    </w:pPr>
    <w:rPr>
      <w:rFonts w:ascii="Futura Bk" w:hAnsi="Futura Bk" w:cs="Futura Bk"/>
      <w:kern w:val="0"/>
      <w:sz w:val="14"/>
      <w:szCs w:val="14"/>
    </w:rPr>
  </w:style>
  <w:style w:type="paragraph" w:customStyle="1" w:styleId="833">
    <w:name w:val="Char311"/>
    <w:basedOn w:val="1"/>
    <w:qFormat/>
    <w:uiPriority w:val="99"/>
    <w:pPr>
      <w:adjustRightInd/>
      <w:ind w:firstLine="200" w:firstLineChars="200"/>
    </w:pPr>
    <w:rPr>
      <w:rFonts w:ascii="Tahoma" w:hAnsi="Tahoma"/>
      <w:sz w:val="24"/>
      <w:szCs w:val="20"/>
    </w:rPr>
  </w:style>
  <w:style w:type="paragraph" w:customStyle="1" w:styleId="834">
    <w:name w:val="正文文本 23"/>
    <w:basedOn w:val="1"/>
    <w:qFormat/>
    <w:uiPriority w:val="99"/>
    <w:pPr>
      <w:widowControl/>
      <w:overflowPunct w:val="0"/>
      <w:autoSpaceDE w:val="0"/>
      <w:autoSpaceDN w:val="0"/>
      <w:ind w:left="720" w:hanging="720"/>
      <w:textAlignment w:val="baseline"/>
    </w:pPr>
    <w:rPr>
      <w:kern w:val="0"/>
      <w:sz w:val="24"/>
      <w:szCs w:val="20"/>
      <w:lang w:val="en-GB"/>
    </w:rPr>
  </w:style>
  <w:style w:type="paragraph" w:customStyle="1" w:styleId="835">
    <w:name w:val="dash bullet"/>
    <w:qFormat/>
    <w:uiPriority w:val="99"/>
    <w:pPr>
      <w:tabs>
        <w:tab w:val="left" w:pos="187"/>
        <w:tab w:val="left" w:pos="360"/>
      </w:tabs>
      <w:spacing w:after="20"/>
      <w:ind w:left="374" w:hanging="187"/>
    </w:pPr>
    <w:rPr>
      <w:rFonts w:ascii="Futura Bk" w:hAnsi="Futura Bk" w:eastAsia="宋体" w:cs="Times New Roman"/>
      <w:kern w:val="0"/>
      <w:sz w:val="18"/>
      <w:szCs w:val="20"/>
      <w:lang w:val="en-US" w:eastAsia="en-US" w:bidi="ar-SA"/>
    </w:rPr>
  </w:style>
  <w:style w:type="paragraph" w:customStyle="1" w:styleId="836">
    <w:name w:val="正文 内标"/>
    <w:basedOn w:val="751"/>
    <w:qFormat/>
    <w:uiPriority w:val="99"/>
    <w:pPr>
      <w:tabs>
        <w:tab w:val="left" w:pos="0"/>
      </w:tabs>
      <w:ind w:left="900" w:firstLine="0" w:firstLineChars="0"/>
    </w:pPr>
  </w:style>
  <w:style w:type="paragraph" w:customStyle="1" w:styleId="837">
    <w:name w:val="Bulleted List"/>
    <w:basedOn w:val="1"/>
    <w:qFormat/>
    <w:uiPriority w:val="99"/>
    <w:pPr>
      <w:tabs>
        <w:tab w:val="left" w:pos="1260"/>
      </w:tabs>
      <w:adjustRightInd/>
      <w:ind w:left="1260" w:hanging="420"/>
    </w:pPr>
  </w:style>
  <w:style w:type="paragraph" w:customStyle="1" w:styleId="838">
    <w:name w:val="样式 正文文本缩进 2 + 仿宋_GB2312 黑色 行距: 1.5 倍行距"/>
    <w:basedOn w:val="40"/>
    <w:qFormat/>
    <w:uiPriority w:val="99"/>
    <w:pPr>
      <w:adjustRightInd/>
      <w:ind w:firstLine="560" w:firstLineChars="200"/>
      <w:textAlignment w:val="auto"/>
    </w:pPr>
    <w:rPr>
      <w:rFonts w:hAnsi="宋体" w:cs="宋体"/>
      <w:color w:val="000000"/>
      <w:kern w:val="2"/>
      <w:sz w:val="24"/>
    </w:rPr>
  </w:style>
  <w:style w:type="paragraph" w:customStyle="1" w:styleId="839">
    <w:name w:val="样式 左侧:  0.85 厘米"/>
    <w:basedOn w:val="1"/>
    <w:qFormat/>
    <w:uiPriority w:val="99"/>
    <w:pPr>
      <w:adjustRightInd/>
      <w:spacing w:line="360" w:lineRule="auto"/>
    </w:pPr>
    <w:rPr>
      <w:rFonts w:cs="宋体"/>
      <w:sz w:val="24"/>
      <w:szCs w:val="20"/>
    </w:rPr>
  </w:style>
  <w:style w:type="paragraph" w:customStyle="1" w:styleId="840">
    <w:name w:val="Char Char Char Char Char Char Char Char Char Char Char Char1 Char"/>
    <w:basedOn w:val="1"/>
    <w:qFormat/>
    <w:uiPriority w:val="99"/>
    <w:rPr>
      <w:rFonts w:ascii="Tahoma" w:hAnsi="Tahoma" w:cs="仿宋_GB2312"/>
      <w:sz w:val="24"/>
      <w:szCs w:val="20"/>
    </w:rPr>
  </w:style>
  <w:style w:type="paragraph" w:customStyle="1" w:styleId="841">
    <w:name w:val="正文1"/>
    <w:basedOn w:val="35"/>
    <w:qFormat/>
    <w:uiPriority w:val="99"/>
    <w:pPr>
      <w:ind w:left="0" w:leftChars="0" w:firstLine="480" w:firstLineChars="200"/>
    </w:pPr>
    <w:rPr>
      <w:rFonts w:ascii="仿宋_GB2312" w:hAnsi="Courier New" w:eastAsia="仿宋_GB2312"/>
      <w:kern w:val="28"/>
      <w:sz w:val="24"/>
    </w:rPr>
  </w:style>
  <w:style w:type="paragraph" w:customStyle="1" w:styleId="842">
    <w:name w:val="Char Char11 Char Char Char Char Char Char Char Char Char Char Char Char Char2"/>
    <w:basedOn w:val="1"/>
    <w:qFormat/>
    <w:uiPriority w:val="99"/>
    <w:pPr>
      <w:adjustRightInd/>
      <w:spacing w:line="360" w:lineRule="auto"/>
    </w:pPr>
    <w:rPr>
      <w:rFonts w:ascii="Arial" w:hAnsi="Arial" w:eastAsia="黑体"/>
      <w:kern w:val="0"/>
      <w:sz w:val="20"/>
      <w:szCs w:val="21"/>
    </w:rPr>
  </w:style>
  <w:style w:type="paragraph" w:customStyle="1" w:styleId="843">
    <w:name w:val="xl88"/>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4">
    <w:name w:val="模板普通正文"/>
    <w:basedOn w:val="28"/>
    <w:qFormat/>
    <w:uiPriority w:val="99"/>
    <w:pPr>
      <w:adjustRightInd/>
      <w:spacing w:beforeLines="50" w:after="10" w:line="360" w:lineRule="auto"/>
      <w:ind w:firstLine="175" w:firstLineChars="175"/>
      <w:jc w:val="left"/>
    </w:pPr>
    <w:rPr>
      <w:rFonts w:ascii="Times New Roman" w:hAnsi="Times New Roman"/>
    </w:rPr>
  </w:style>
  <w:style w:type="paragraph" w:customStyle="1" w:styleId="845">
    <w:name w:val="Char Char1 Char Char Char Char Char Char"/>
    <w:basedOn w:val="1"/>
    <w:qFormat/>
    <w:uiPriority w:val="99"/>
    <w:rPr>
      <w:rFonts w:ascii="仿宋_GB2312" w:eastAsia="仿宋_GB2312"/>
      <w:b/>
      <w:sz w:val="32"/>
      <w:szCs w:val="20"/>
    </w:rPr>
  </w:style>
  <w:style w:type="paragraph" w:customStyle="1" w:styleId="846">
    <w:name w:val="font8"/>
    <w:basedOn w:val="1"/>
    <w:qFormat/>
    <w:uiPriority w:val="99"/>
    <w:pPr>
      <w:widowControl/>
      <w:adjustRightInd/>
      <w:spacing w:before="100" w:beforeAutospacing="1" w:after="100" w:afterAutospacing="1"/>
      <w:jc w:val="left"/>
    </w:pPr>
    <w:rPr>
      <w:color w:val="000000"/>
      <w:kern w:val="0"/>
      <w:sz w:val="20"/>
      <w:szCs w:val="20"/>
    </w:rPr>
  </w:style>
  <w:style w:type="paragraph" w:customStyle="1" w:styleId="847">
    <w:name w:val="Char Char1 Char Char Char Char Char Char2"/>
    <w:basedOn w:val="1"/>
    <w:qFormat/>
    <w:uiPriority w:val="99"/>
    <w:rPr>
      <w:rFonts w:ascii="仿宋_GB2312" w:eastAsia="仿宋_GB2312"/>
      <w:b/>
      <w:sz w:val="32"/>
      <w:szCs w:val="20"/>
    </w:rPr>
  </w:style>
  <w:style w:type="paragraph" w:customStyle="1" w:styleId="848">
    <w:name w:val="font13"/>
    <w:basedOn w:val="1"/>
    <w:qFormat/>
    <w:uiPriority w:val="99"/>
    <w:pPr>
      <w:widowControl/>
      <w:adjustRightInd/>
      <w:spacing w:before="100" w:beforeAutospacing="1" w:after="100" w:afterAutospacing="1"/>
      <w:jc w:val="left"/>
    </w:pPr>
    <w:rPr>
      <w:rFonts w:ascii="宋体" w:hAnsi="宋体" w:cs="宋体"/>
      <w:kern w:val="0"/>
      <w:sz w:val="22"/>
      <w:szCs w:val="22"/>
    </w:rPr>
  </w:style>
  <w:style w:type="paragraph" w:customStyle="1" w:styleId="849">
    <w:name w:val="默认段落字体 Para Char Char Char Char Char Char Char Char Char Char"/>
    <w:basedOn w:val="1"/>
    <w:qFormat/>
    <w:uiPriority w:val="99"/>
    <w:pPr>
      <w:adjustRightInd/>
    </w:pPr>
    <w:rPr>
      <w:rFonts w:ascii="Tahoma" w:hAnsi="Tahoma"/>
      <w:color w:val="000000"/>
      <w:sz w:val="24"/>
      <w:szCs w:val="20"/>
    </w:rPr>
  </w:style>
  <w:style w:type="paragraph" w:customStyle="1" w:styleId="850">
    <w:name w:val="legal"/>
    <w:basedOn w:val="1"/>
    <w:qFormat/>
    <w:uiPriority w:val="99"/>
    <w:pPr>
      <w:widowControl/>
      <w:adjustRightInd/>
      <w:spacing w:line="180" w:lineRule="exact"/>
      <w:ind w:firstLine="200" w:firstLineChars="200"/>
      <w:jc w:val="left"/>
    </w:pPr>
    <w:rPr>
      <w:rFonts w:ascii="Futura Bk" w:hAnsi="Futura Bk" w:cs="Futura Bk"/>
      <w:kern w:val="0"/>
      <w:sz w:val="13"/>
      <w:szCs w:val="13"/>
    </w:rPr>
  </w:style>
  <w:style w:type="paragraph" w:customStyle="1" w:styleId="851">
    <w:name w:val="xl85"/>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2">
    <w:name w:val="Char Char Char Char Char Char1 Char2"/>
    <w:basedOn w:val="1"/>
    <w:qFormat/>
    <w:uiPriority w:val="99"/>
    <w:pPr>
      <w:widowControl/>
      <w:spacing w:after="160" w:line="240" w:lineRule="exact"/>
      <w:jc w:val="left"/>
    </w:pPr>
    <w:rPr>
      <w:rFonts w:ascii="Verdana" w:hAnsi="Verdana"/>
      <w:kern w:val="0"/>
      <w:szCs w:val="20"/>
      <w:lang w:eastAsia="en-US"/>
    </w:rPr>
  </w:style>
  <w:style w:type="paragraph" w:customStyle="1" w:styleId="853">
    <w:name w:val="样式 首行缩进:  2 字符4"/>
    <w:basedOn w:val="1"/>
    <w:qFormat/>
    <w:uiPriority w:val="99"/>
    <w:pPr>
      <w:adjustRightInd/>
      <w:spacing w:before="120" w:line="360" w:lineRule="auto"/>
      <w:ind w:firstLine="480" w:firstLineChars="200"/>
    </w:pPr>
    <w:rPr>
      <w:rFonts w:eastAsia="仿宋_GB2312" w:cs="宋体"/>
      <w:sz w:val="28"/>
      <w:szCs w:val="20"/>
    </w:rPr>
  </w:style>
  <w:style w:type="paragraph" w:customStyle="1" w:styleId="854">
    <w:name w:val="中等深浅网格 1 - 强调文字颜色 21"/>
    <w:basedOn w:val="1"/>
    <w:qFormat/>
    <w:uiPriority w:val="99"/>
    <w:pPr>
      <w:spacing w:line="360" w:lineRule="auto"/>
      <w:ind w:firstLine="200" w:firstLineChars="200"/>
    </w:pPr>
    <w:rPr>
      <w:rFonts w:eastAsia="楷体_GB2312" w:cs="Lucida Sans"/>
      <w:sz w:val="24"/>
    </w:rPr>
  </w:style>
  <w:style w:type="paragraph" w:customStyle="1" w:styleId="855">
    <w:name w:val="xl86"/>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6">
    <w:name w:val="Body Copy"/>
    <w:basedOn w:val="1"/>
    <w:qFormat/>
    <w:uiPriority w:val="99"/>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7">
    <w:name w:val="Char31"/>
    <w:basedOn w:val="1"/>
    <w:qFormat/>
    <w:uiPriority w:val="99"/>
    <w:pPr>
      <w:adjustRightInd/>
    </w:pPr>
    <w:rPr>
      <w:rFonts w:ascii="仿宋_GB2312" w:eastAsia="仿宋_GB2312"/>
      <w:b/>
      <w:sz w:val="32"/>
      <w:szCs w:val="32"/>
    </w:rPr>
  </w:style>
  <w:style w:type="paragraph" w:customStyle="1" w:styleId="858">
    <w:name w:val="样式 标题 3h33rd level3Heading 3 - oldH3l3CTheading 3Headin..."/>
    <w:basedOn w:val="6"/>
    <w:qFormat/>
    <w:uiPriority w:val="99"/>
    <w:pPr>
      <w:snapToGrid w:val="0"/>
      <w:ind w:left="0" w:firstLine="0"/>
      <w:jc w:val="left"/>
    </w:pPr>
    <w:rPr>
      <w:rFonts w:eastAsia="黑体" w:cs="宋体"/>
      <w:sz w:val="28"/>
      <w:szCs w:val="20"/>
    </w:rPr>
  </w:style>
  <w:style w:type="paragraph" w:customStyle="1" w:styleId="859">
    <w:name w:val="Char Char Char Char Char Char1"/>
    <w:basedOn w:val="1"/>
    <w:qFormat/>
    <w:uiPriority w:val="99"/>
    <w:pPr>
      <w:widowControl/>
      <w:spacing w:beforeLines="50" w:afterLines="50" w:line="240" w:lineRule="exact"/>
      <w:jc w:val="left"/>
    </w:pPr>
    <w:rPr>
      <w:rFonts w:ascii="Verdana" w:hAnsi="Verdana"/>
      <w:kern w:val="0"/>
      <w:sz w:val="20"/>
      <w:szCs w:val="20"/>
      <w:lang w:eastAsia="en-US"/>
    </w:rPr>
  </w:style>
  <w:style w:type="paragraph" w:customStyle="1" w:styleId="860">
    <w:name w:val="xl9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1">
    <w:name w:val="Char Char1"/>
    <w:basedOn w:val="1"/>
    <w:qFormat/>
    <w:uiPriority w:val="99"/>
    <w:pPr>
      <w:widowControl/>
      <w:spacing w:after="160" w:line="240" w:lineRule="exact"/>
      <w:jc w:val="left"/>
    </w:pPr>
    <w:rPr>
      <w:rFonts w:eastAsia="仿宋_GB2312"/>
      <w:sz w:val="28"/>
    </w:rPr>
  </w:style>
  <w:style w:type="paragraph" w:customStyle="1" w:styleId="862">
    <w:name w:val="Char21"/>
    <w:basedOn w:val="1"/>
    <w:qFormat/>
    <w:uiPriority w:val="99"/>
    <w:pPr>
      <w:adjustRightInd/>
      <w:ind w:firstLine="200" w:firstLineChars="200"/>
    </w:pPr>
    <w:rPr>
      <w:rFonts w:ascii="仿宋_GB2312" w:eastAsia="仿宋_GB2312"/>
      <w:b/>
      <w:sz w:val="32"/>
      <w:szCs w:val="32"/>
    </w:rPr>
  </w:style>
  <w:style w:type="paragraph" w:customStyle="1" w:styleId="863">
    <w:name w:val="列表段落1"/>
    <w:basedOn w:val="1"/>
    <w:qFormat/>
    <w:uiPriority w:val="99"/>
    <w:pPr>
      <w:adjustRightInd/>
      <w:ind w:right="238" w:firstLine="420"/>
    </w:pPr>
    <w:rPr>
      <w:rFonts w:ascii="Calibri" w:hAnsi="Calibri"/>
      <w:sz w:val="24"/>
    </w:rPr>
  </w:style>
  <w:style w:type="paragraph" w:customStyle="1" w:styleId="864">
    <w:name w:val="Char Char110"/>
    <w:basedOn w:val="1"/>
    <w:qFormat/>
    <w:uiPriority w:val="99"/>
    <w:pPr>
      <w:spacing w:line="360" w:lineRule="auto"/>
    </w:pPr>
    <w:rPr>
      <w:rFonts w:ascii="Tahoma" w:hAnsi="Tahoma"/>
      <w:sz w:val="24"/>
      <w:szCs w:val="20"/>
    </w:rPr>
  </w:style>
  <w:style w:type="paragraph" w:customStyle="1" w:styleId="865">
    <w:name w:val="xl80"/>
    <w:basedOn w:val="1"/>
    <w:qFormat/>
    <w:uiPriority w:val="99"/>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6">
    <w:name w:val="Char Char11 Char Char Char Char Char Char Char Char Char Char Char Char Char Char Char1"/>
    <w:basedOn w:val="1"/>
    <w:qFormat/>
    <w:uiPriority w:val="99"/>
    <w:pPr>
      <w:adjustRightInd/>
      <w:spacing w:line="360" w:lineRule="auto"/>
    </w:pPr>
    <w:rPr>
      <w:rFonts w:ascii="Arial" w:hAnsi="Arial" w:eastAsia="黑体" w:cs="Arial"/>
      <w:kern w:val="0"/>
      <w:szCs w:val="21"/>
    </w:rPr>
  </w:style>
  <w:style w:type="paragraph" w:customStyle="1" w:styleId="867">
    <w:name w:val="表正文"/>
    <w:qFormat/>
    <w:uiPriority w:val="99"/>
    <w:pPr>
      <w:snapToGrid w:val="0"/>
      <w:spacing w:line="600" w:lineRule="atLeast"/>
      <w:ind w:firstLine="641"/>
      <w:jc w:val="both"/>
    </w:pPr>
    <w:rPr>
      <w:rFonts w:ascii="Times New Roman" w:hAnsi="Times New Roman" w:eastAsia="仿宋_GB2312" w:cs="Times New Roman"/>
      <w:kern w:val="0"/>
      <w:sz w:val="32"/>
      <w:szCs w:val="20"/>
      <w:lang w:val="en-US" w:eastAsia="zh-CN" w:bidi="ar-SA"/>
    </w:rPr>
  </w:style>
  <w:style w:type="paragraph" w:customStyle="1" w:styleId="868">
    <w:name w:val="浅色底纹 - 强调文字颜色 51"/>
    <w:qFormat/>
    <w:uiPriority w:val="99"/>
    <w:rPr>
      <w:rFonts w:ascii="Times New Roman" w:hAnsi="Times New Roman" w:eastAsia="宋体" w:cs="Times New Roman"/>
      <w:kern w:val="2"/>
      <w:sz w:val="21"/>
      <w:szCs w:val="24"/>
      <w:lang w:val="en-US" w:eastAsia="zh-CN" w:bidi="ar-SA"/>
    </w:rPr>
  </w:style>
  <w:style w:type="paragraph" w:customStyle="1" w:styleId="869">
    <w:name w:val="Char Char Char Char Char Char Char Char Char Char Char Char1 Char2"/>
    <w:basedOn w:val="1"/>
    <w:qFormat/>
    <w:uiPriority w:val="99"/>
    <w:rPr>
      <w:rFonts w:ascii="Tahoma" w:hAnsi="Tahoma" w:cs="仿宋_GB2312"/>
      <w:sz w:val="24"/>
      <w:szCs w:val="20"/>
    </w:rPr>
  </w:style>
  <w:style w:type="paragraph" w:customStyle="1" w:styleId="870">
    <w:name w:val="样式9"/>
    <w:basedOn w:val="1"/>
    <w:qFormat/>
    <w:uiPriority w:val="99"/>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1">
    <w:name w:val="Char Char281"/>
    <w:basedOn w:val="1"/>
    <w:qFormat/>
    <w:uiPriority w:val="99"/>
    <w:pPr>
      <w:adjustRightInd/>
      <w:snapToGrid w:val="0"/>
      <w:spacing w:line="360" w:lineRule="auto"/>
    </w:pPr>
    <w:rPr>
      <w:rFonts w:ascii="Arial" w:hAnsi="Arial" w:eastAsia="黑体"/>
      <w:kern w:val="0"/>
      <w:sz w:val="20"/>
      <w:szCs w:val="21"/>
    </w:rPr>
  </w:style>
  <w:style w:type="paragraph" w:customStyle="1" w:styleId="872">
    <w:name w:val="样式 列表编号 + 段后: 0.5 行"/>
    <w:basedOn w:val="21"/>
    <w:qFormat/>
    <w:uiPriority w:val="99"/>
    <w:pPr>
      <w:tabs>
        <w:tab w:val="clear" w:pos="390"/>
        <w:tab w:val="clear" w:pos="454"/>
      </w:tabs>
      <w:ind w:left="840" w:hanging="420"/>
      <w:contextualSpacing/>
    </w:pPr>
    <w:rPr>
      <w:rFonts w:cs="宋体"/>
    </w:rPr>
  </w:style>
  <w:style w:type="paragraph" w:customStyle="1" w:styleId="873">
    <w:name w:val="Char Char Char Char Char Char Char Char Char"/>
    <w:basedOn w:val="1"/>
    <w:qFormat/>
    <w:uiPriority w:val="99"/>
    <w:pPr>
      <w:adjustRightInd/>
      <w:ind w:firstLine="200" w:firstLineChars="200"/>
    </w:pPr>
    <w:rPr>
      <w:rFonts w:ascii="Tahoma" w:hAnsi="Tahoma"/>
      <w:sz w:val="24"/>
      <w:szCs w:val="20"/>
    </w:rPr>
  </w:style>
  <w:style w:type="paragraph" w:customStyle="1" w:styleId="874">
    <w:name w:val="_Style 12"/>
    <w:basedOn w:val="24"/>
    <w:qFormat/>
    <w:uiPriority w:val="99"/>
    <w:pPr>
      <w:snapToGrid w:val="0"/>
      <w:spacing w:line="360" w:lineRule="auto"/>
    </w:pPr>
  </w:style>
  <w:style w:type="paragraph" w:customStyle="1" w:styleId="875">
    <w:name w:val="样式 首行缩进:  0 字符"/>
    <w:basedOn w:val="1"/>
    <w:qFormat/>
    <w:uiPriority w:val="99"/>
    <w:pPr>
      <w:adjustRightInd/>
      <w:spacing w:line="360" w:lineRule="auto"/>
      <w:ind w:firstLine="200" w:firstLineChars="200"/>
    </w:pPr>
    <w:rPr>
      <w:rFonts w:ascii="Arial" w:hAnsi="Arial" w:cs="宋体"/>
      <w:sz w:val="24"/>
      <w:szCs w:val="20"/>
    </w:rPr>
  </w:style>
  <w:style w:type="paragraph" w:customStyle="1" w:styleId="876">
    <w:name w:val="Char1 Char Char Char6"/>
    <w:basedOn w:val="1"/>
    <w:qFormat/>
    <w:uiPriority w:val="99"/>
    <w:pPr>
      <w:widowControl/>
      <w:snapToGrid w:val="0"/>
      <w:spacing w:before="120" w:after="160" w:line="360" w:lineRule="auto"/>
      <w:ind w:right="-360"/>
      <w:jc w:val="left"/>
    </w:pPr>
    <w:rPr>
      <w:rFonts w:ascii="Arial" w:hAnsi="Arial"/>
      <w:kern w:val="0"/>
      <w:sz w:val="24"/>
      <w:lang w:eastAsia="en-US"/>
    </w:rPr>
  </w:style>
  <w:style w:type="paragraph" w:customStyle="1" w:styleId="877">
    <w:name w:val="_Style 94"/>
    <w:basedOn w:val="1"/>
    <w:next w:val="276"/>
    <w:qFormat/>
    <w:uiPriority w:val="99"/>
    <w:pPr>
      <w:adjustRightInd/>
      <w:spacing w:line="360" w:lineRule="auto"/>
      <w:ind w:firstLine="200" w:firstLineChars="200"/>
    </w:pPr>
    <w:rPr>
      <w:rFonts w:ascii="Calibri" w:hAnsi="Calibri"/>
      <w:sz w:val="28"/>
      <w:szCs w:val="20"/>
    </w:rPr>
  </w:style>
  <w:style w:type="paragraph" w:customStyle="1" w:styleId="878">
    <w:name w:val="方案正文"/>
    <w:basedOn w:val="1"/>
    <w:qFormat/>
    <w:uiPriority w:val="99"/>
    <w:pPr>
      <w:snapToGrid w:val="0"/>
      <w:spacing w:line="324" w:lineRule="auto"/>
      <w:ind w:firstLine="482" w:firstLineChars="200"/>
    </w:pPr>
    <w:rPr>
      <w:rFonts w:ascii="仿宋_GB2312" w:eastAsia="仿宋_GB2312"/>
      <w:b/>
      <w:color w:val="000000"/>
      <w:sz w:val="24"/>
      <w:szCs w:val="20"/>
    </w:rPr>
  </w:style>
  <w:style w:type="paragraph" w:customStyle="1" w:styleId="879">
    <w:name w:val="正文 A"/>
    <w:qFormat/>
    <w:uiPriority w:val="99"/>
    <w:pPr>
      <w:widowControl w:val="0"/>
      <w:jc w:val="both"/>
    </w:pPr>
    <w:rPr>
      <w:rFonts w:ascii="Times New Roman" w:hAnsi="Times New Roman" w:eastAsia="宋体" w:cs="Arial Unicode MS"/>
      <w:color w:val="000000"/>
      <w:kern w:val="2"/>
      <w:sz w:val="21"/>
      <w:szCs w:val="21"/>
      <w:u w:color="000000"/>
      <w:lang w:val="en-US" w:eastAsia="zh-CN" w:bidi="ar-SA"/>
    </w:rPr>
  </w:style>
  <w:style w:type="paragraph" w:customStyle="1" w:styleId="880">
    <w:name w:val="正文 A 主体"/>
    <w:basedOn w:val="1"/>
    <w:qFormat/>
    <w:uiPriority w:val="99"/>
    <w:pPr>
      <w:widowControl/>
      <w:adjustRightInd/>
      <w:spacing w:line="360" w:lineRule="auto"/>
      <w:ind w:firstLine="200" w:firstLineChars="200"/>
      <w:jc w:val="left"/>
    </w:pPr>
    <w:rPr>
      <w:rFonts w:ascii="仿宋" w:hAnsi="Calibri" w:eastAsia="仿宋"/>
      <w:kern w:val="0"/>
      <w:sz w:val="24"/>
    </w:rPr>
  </w:style>
  <w:style w:type="paragraph" w:customStyle="1" w:styleId="881">
    <w:name w:val="3级标题"/>
    <w:basedOn w:val="673"/>
    <w:qFormat/>
    <w:uiPriority w:val="99"/>
    <w:pPr>
      <w:outlineLvl w:val="2"/>
    </w:pPr>
  </w:style>
  <w:style w:type="paragraph" w:customStyle="1" w:styleId="882">
    <w:name w:val="xl78"/>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3">
    <w:name w:val="Char1 Char Char Char3"/>
    <w:basedOn w:val="1"/>
    <w:qFormat/>
    <w:uiPriority w:val="99"/>
    <w:pPr>
      <w:adjustRightInd/>
      <w:ind w:firstLine="200" w:firstLineChars="200"/>
    </w:pPr>
    <w:rPr>
      <w:rFonts w:ascii="Tahoma" w:hAnsi="Tahoma"/>
      <w:sz w:val="24"/>
      <w:szCs w:val="20"/>
    </w:rPr>
  </w:style>
  <w:style w:type="paragraph" w:customStyle="1" w:styleId="884">
    <w:name w:val="GP正文(首行缩进)"/>
    <w:basedOn w:val="1"/>
    <w:qFormat/>
    <w:uiPriority w:val="99"/>
    <w:pPr>
      <w:adjustRightInd/>
      <w:spacing w:line="360" w:lineRule="auto"/>
      <w:ind w:firstLine="200" w:firstLineChars="200"/>
    </w:pPr>
    <w:rPr>
      <w:rFonts w:eastAsia="仿宋_GB2312"/>
      <w:sz w:val="28"/>
      <w:szCs w:val="21"/>
    </w:rPr>
  </w:style>
  <w:style w:type="paragraph" w:customStyle="1" w:styleId="885">
    <w:name w:val="MM Empty"/>
    <w:basedOn w:val="1"/>
    <w:qFormat/>
    <w:uiPriority w:val="99"/>
    <w:pPr>
      <w:adjustRightInd/>
    </w:pPr>
  </w:style>
  <w:style w:type="paragraph" w:customStyle="1" w:styleId="886">
    <w:name w:val="Char24"/>
    <w:basedOn w:val="1"/>
    <w:qFormat/>
    <w:uiPriority w:val="99"/>
    <w:rPr>
      <w:rFonts w:ascii="仿宋_GB2312" w:eastAsia="仿宋_GB2312"/>
      <w:b/>
      <w:sz w:val="32"/>
      <w:szCs w:val="32"/>
    </w:rPr>
  </w:style>
  <w:style w:type="paragraph" w:customStyle="1" w:styleId="887">
    <w:name w:val="正文箭头"/>
    <w:basedOn w:val="539"/>
    <w:qFormat/>
    <w:uiPriority w:val="99"/>
  </w:style>
  <w:style w:type="paragraph" w:customStyle="1" w:styleId="888">
    <w:name w:val="U_编号2"/>
    <w:basedOn w:val="1"/>
    <w:qFormat/>
    <w:uiPriority w:val="99"/>
    <w:pPr>
      <w:tabs>
        <w:tab w:val="left" w:pos="785"/>
      </w:tabs>
      <w:adjustRightInd/>
      <w:spacing w:beforeLines="10" w:afterLines="10" w:line="300" w:lineRule="auto"/>
    </w:pPr>
    <w:rPr>
      <w:sz w:val="24"/>
    </w:rPr>
  </w:style>
  <w:style w:type="paragraph" w:customStyle="1" w:styleId="889">
    <w:name w:val="xl72"/>
    <w:basedOn w:val="1"/>
    <w:qFormat/>
    <w:uiPriority w:val="99"/>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0">
    <w:name w:val="trs_editor"/>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891">
    <w:name w:val="标书标题3"/>
    <w:basedOn w:val="6"/>
    <w:qFormat/>
    <w:uiPriority w:val="99"/>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2">
    <w:name w:val="TOC 标题11"/>
    <w:basedOn w:val="4"/>
    <w:next w:val="1"/>
    <w:qFormat/>
    <w:uiPriority w:val="99"/>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3">
    <w:name w:val="_Style 1"/>
    <w:basedOn w:val="1"/>
    <w:qFormat/>
    <w:uiPriority w:val="99"/>
    <w:pPr>
      <w:adjustRightInd/>
      <w:ind w:firstLine="420" w:firstLineChars="200"/>
    </w:pPr>
    <w:rPr>
      <w:rFonts w:eastAsia="仿宋_GB2312"/>
      <w:sz w:val="28"/>
    </w:rPr>
  </w:style>
  <w:style w:type="paragraph" w:customStyle="1" w:styleId="894">
    <w:name w:val="表格 内容"/>
    <w:basedOn w:val="730"/>
    <w:qFormat/>
    <w:uiPriority w:val="99"/>
    <w:rPr>
      <w:b w:val="0"/>
      <w:sz w:val="20"/>
    </w:rPr>
  </w:style>
  <w:style w:type="paragraph" w:customStyle="1" w:styleId="895">
    <w:name w:val="正文首行缩进1"/>
    <w:basedOn w:val="18"/>
    <w:qFormat/>
    <w:uiPriority w:val="99"/>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6">
    <w:name w:val="标准正文"/>
    <w:basedOn w:val="1"/>
    <w:qFormat/>
    <w:uiPriority w:val="99"/>
    <w:pPr>
      <w:tabs>
        <w:tab w:val="left" w:pos="780"/>
      </w:tabs>
      <w:adjustRightInd/>
      <w:spacing w:line="360" w:lineRule="auto"/>
      <w:ind w:left="200" w:leftChars="200" w:firstLine="200" w:firstLineChars="200"/>
    </w:pPr>
    <w:rPr>
      <w:sz w:val="24"/>
    </w:rPr>
  </w:style>
  <w:style w:type="paragraph" w:customStyle="1" w:styleId="897">
    <w:name w:val="数字标题5"/>
    <w:basedOn w:val="9"/>
    <w:next w:val="1"/>
    <w:qFormat/>
    <w:uiPriority w:val="99"/>
    <w:pPr>
      <w:tabs>
        <w:tab w:val="left" w:pos="1080"/>
      </w:tabs>
      <w:ind w:left="1080" w:hanging="1080"/>
    </w:pPr>
  </w:style>
  <w:style w:type="paragraph" w:customStyle="1" w:styleId="898">
    <w:name w:val="数字标题1"/>
    <w:basedOn w:val="4"/>
    <w:next w:val="1"/>
    <w:qFormat/>
    <w:uiPriority w:val="99"/>
    <w:pPr>
      <w:tabs>
        <w:tab w:val="left" w:pos="480"/>
      </w:tabs>
      <w:ind w:left="480" w:hanging="480"/>
    </w:pPr>
  </w:style>
  <w:style w:type="paragraph" w:customStyle="1" w:styleId="899">
    <w:name w:val="Char1 Char Char Char Char Char Char Char Char Char Char Char1 Char Char Char Char Char Char Char Char Char Char Char Char Char Char1 Char Char Char Char2"/>
    <w:basedOn w:val="1"/>
    <w:qFormat/>
    <w:uiPriority w:val="99"/>
    <w:pPr>
      <w:spacing w:line="360" w:lineRule="auto"/>
    </w:pPr>
    <w:rPr>
      <w:kern w:val="0"/>
      <w:sz w:val="24"/>
      <w:szCs w:val="20"/>
    </w:rPr>
  </w:style>
  <w:style w:type="paragraph" w:customStyle="1" w:styleId="900">
    <w:name w:val="aspnumfaautoadjustrightr"/>
    <w:qFormat/>
    <w:uiPriority w:val="99"/>
    <w:pPr>
      <w:widowControl w:val="0"/>
      <w:autoSpaceDE w:val="0"/>
      <w:autoSpaceDN w:val="0"/>
      <w:adjustRightInd w:val="0"/>
      <w:ind w:firstLine="720"/>
      <w:jc w:val="both"/>
    </w:pPr>
    <w:rPr>
      <w:rFonts w:ascii="Times New Roman" w:hAnsi="Times New Roman" w:eastAsia="宋体" w:cs="Times New Roman"/>
      <w:kern w:val="0"/>
      <w:sz w:val="20"/>
      <w:szCs w:val="20"/>
      <w:lang w:val="en-US" w:eastAsia="zh-CN" w:bidi="ar-SA"/>
    </w:rPr>
  </w:style>
  <w:style w:type="paragraph" w:customStyle="1" w:styleId="901">
    <w:name w:val="Body"/>
    <w:basedOn w:val="1"/>
    <w:qFormat/>
    <w:uiPriority w:val="99"/>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2">
    <w:name w:val="RFI Heading 3rd Level"/>
    <w:basedOn w:val="1"/>
    <w:qFormat/>
    <w:uiPriority w:val="99"/>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3">
    <w:name w:val="标准正文格式"/>
    <w:basedOn w:val="1"/>
    <w:qFormat/>
    <w:uiPriority w:val="99"/>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4">
    <w:name w:val="Bullet"/>
    <w:basedOn w:val="1"/>
    <w:qFormat/>
    <w:uiPriority w:val="99"/>
    <w:pPr>
      <w:widowControl/>
      <w:tabs>
        <w:tab w:val="left" w:pos="288"/>
      </w:tabs>
      <w:adjustRightInd/>
      <w:ind w:left="288" w:hanging="360" w:firstLineChars="200"/>
      <w:jc w:val="left"/>
    </w:pPr>
    <w:rPr>
      <w:rFonts w:ascii="Arial" w:hAnsi="Arial"/>
      <w:kern w:val="0"/>
      <w:sz w:val="20"/>
      <w:szCs w:val="20"/>
    </w:rPr>
  </w:style>
  <w:style w:type="paragraph" w:customStyle="1" w:styleId="905">
    <w:name w:val="0"/>
    <w:basedOn w:val="1"/>
    <w:qFormat/>
    <w:uiPriority w:val="99"/>
    <w:pPr>
      <w:widowControl/>
    </w:pPr>
    <w:rPr>
      <w:kern w:val="0"/>
      <w:sz w:val="24"/>
      <w:szCs w:val="20"/>
    </w:rPr>
  </w:style>
  <w:style w:type="paragraph" w:customStyle="1" w:styleId="906">
    <w:name w:val="Char Char113"/>
    <w:basedOn w:val="1"/>
    <w:qFormat/>
    <w:uiPriority w:val="99"/>
    <w:pPr>
      <w:widowControl/>
      <w:spacing w:after="160" w:line="240" w:lineRule="exact"/>
      <w:jc w:val="left"/>
    </w:pPr>
    <w:rPr>
      <w:rFonts w:eastAsia="仿宋_GB2312"/>
      <w:sz w:val="28"/>
    </w:rPr>
  </w:style>
  <w:style w:type="paragraph" w:customStyle="1" w:styleId="907">
    <w:name w:val="样式5"/>
    <w:basedOn w:val="1"/>
    <w:qFormat/>
    <w:uiPriority w:val="99"/>
    <w:pPr>
      <w:spacing w:line="440" w:lineRule="exact"/>
      <w:ind w:left="2" w:firstLine="480" w:firstLineChars="200"/>
    </w:pPr>
    <w:rPr>
      <w:rFonts w:ascii="仿宋_GB2312" w:hAnsi="仿宋" w:eastAsia="仿宋_GB2312"/>
      <w:sz w:val="24"/>
    </w:rPr>
  </w:style>
  <w:style w:type="paragraph" w:customStyle="1" w:styleId="908">
    <w:name w:val="_Style 8"/>
    <w:basedOn w:val="1"/>
    <w:qFormat/>
    <w:uiPriority w:val="99"/>
    <w:pPr>
      <w:adjustRightInd/>
      <w:ind w:firstLine="420" w:firstLineChars="200"/>
    </w:pPr>
    <w:rPr>
      <w:rFonts w:eastAsia="仿宋_GB2312"/>
      <w:sz w:val="28"/>
    </w:rPr>
  </w:style>
  <w:style w:type="paragraph" w:customStyle="1" w:styleId="909">
    <w:name w:val="xl9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0">
    <w:name w:val="正文样式 首行缩进:  0.74 厘米"/>
    <w:basedOn w:val="1"/>
    <w:qFormat/>
    <w:uiPriority w:val="99"/>
    <w:pPr>
      <w:adjustRightInd/>
      <w:spacing w:beforeLines="50" w:line="360" w:lineRule="auto"/>
      <w:ind w:firstLine="420"/>
    </w:pPr>
    <w:rPr>
      <w:rFonts w:cs="宋体"/>
      <w:sz w:val="24"/>
      <w:szCs w:val="20"/>
    </w:rPr>
  </w:style>
  <w:style w:type="paragraph" w:customStyle="1" w:styleId="911">
    <w:name w:val="xl24"/>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2">
    <w:name w:val="列出段落31"/>
    <w:basedOn w:val="1"/>
    <w:qFormat/>
    <w:uiPriority w:val="99"/>
    <w:pPr>
      <w:adjustRightInd/>
      <w:spacing w:line="360" w:lineRule="auto"/>
      <w:ind w:firstLine="420" w:firstLineChars="200"/>
    </w:pPr>
    <w:rPr>
      <w:rFonts w:ascii="Calibri" w:hAnsi="Calibri"/>
      <w:sz w:val="24"/>
      <w:szCs w:val="22"/>
    </w:rPr>
  </w:style>
  <w:style w:type="paragraph" w:customStyle="1" w:styleId="913">
    <w:name w:val="Char Char1 Char Char Char Char Char Char Char Char Char Char Char Char Char Char Char"/>
    <w:basedOn w:val="1"/>
    <w:qFormat/>
    <w:uiPriority w:val="99"/>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4">
    <w:name w:val="Char Char112"/>
    <w:basedOn w:val="1"/>
    <w:qFormat/>
    <w:uiPriority w:val="99"/>
    <w:pPr>
      <w:widowControl/>
      <w:spacing w:after="160" w:line="240" w:lineRule="exact"/>
      <w:jc w:val="left"/>
    </w:pPr>
    <w:rPr>
      <w:rFonts w:eastAsia="仿宋_GB2312"/>
      <w:sz w:val="28"/>
    </w:rPr>
  </w:style>
  <w:style w:type="paragraph" w:customStyle="1" w:styleId="915">
    <w:name w:val="正文 图"/>
    <w:basedOn w:val="445"/>
    <w:qFormat/>
    <w:uiPriority w:val="99"/>
    <w:pPr>
      <w:adjustRightInd/>
      <w:spacing w:before="0"/>
      <w:ind w:firstLine="0"/>
      <w:jc w:val="center"/>
    </w:pPr>
    <w:rPr>
      <w:rFonts w:ascii="微软雅黑" w:hAnsi="微软雅黑"/>
    </w:rPr>
  </w:style>
  <w:style w:type="paragraph" w:customStyle="1" w:styleId="916">
    <w:name w:val="xl92"/>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7">
    <w:name w:val="±í??????"/>
    <w:basedOn w:val="1"/>
    <w:qFormat/>
    <w:uiPriority w:val="99"/>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8">
    <w:name w:val="Thf"/>
    <w:basedOn w:val="563"/>
    <w:qFormat/>
    <w:uiPriority w:val="99"/>
    <w:pPr>
      <w:ind w:left="0"/>
    </w:pPr>
  </w:style>
  <w:style w:type="paragraph" w:customStyle="1" w:styleId="919">
    <w:name w:val="xl79"/>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0">
    <w:name w:val="subhead 2"/>
    <w:qFormat/>
    <w:uiPriority w:val="99"/>
    <w:pPr>
      <w:spacing w:after="60" w:line="240" w:lineRule="exact"/>
    </w:pPr>
    <w:rPr>
      <w:rFonts w:ascii="Arial" w:hAnsi="Arial" w:eastAsia="宋体" w:cs="Times New Roman"/>
      <w:b/>
      <w:kern w:val="0"/>
      <w:sz w:val="22"/>
      <w:szCs w:val="20"/>
      <w:lang w:val="en-US" w:eastAsia="en-US" w:bidi="ar-SA"/>
    </w:rPr>
  </w:style>
  <w:style w:type="paragraph" w:customStyle="1" w:styleId="921">
    <w:name w:val="注释"/>
    <w:basedOn w:val="1"/>
    <w:qFormat/>
    <w:uiPriority w:val="99"/>
    <w:pPr>
      <w:adjustRightInd/>
      <w:spacing w:line="360" w:lineRule="auto"/>
      <w:ind w:firstLine="480"/>
    </w:pPr>
    <w:rPr>
      <w:sz w:val="24"/>
    </w:rPr>
  </w:style>
  <w:style w:type="table" w:customStyle="1" w:styleId="922">
    <w:name w:val="网格型2"/>
    <w:qFormat/>
    <w:uiPriority w:val="99"/>
    <w:rPr>
      <w:rFonts w:ascii="等线" w:hAnsi="等线" w:eastAsia="等线"/>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923">
    <w:name w:val="网格型1"/>
    <w:qFormat/>
    <w:uiPriority w:val="99"/>
    <w:rPr>
      <w:rFonts w:ascii="等线" w:hAnsi="等线" w:eastAsia="等线"/>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924">
    <w:name w:val="网格型6"/>
    <w:qFormat/>
    <w:uiPriority w:val="99"/>
    <w:rPr>
      <w:rFonts w:ascii="等线" w:hAnsi="等线" w:eastAsia="等线"/>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925">
    <w:name w:val="网格型3"/>
    <w:qFormat/>
    <w:uiPriority w:val="99"/>
    <w:rPr>
      <w:rFonts w:ascii="等线" w:hAnsi="等线" w:eastAsia="等线"/>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926">
    <w:name w:val="网格型4"/>
    <w:qFormat/>
    <w:uiPriority w:val="99"/>
    <w:rPr>
      <w:rFonts w:ascii="等线" w:hAnsi="等线" w:eastAsia="等线"/>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927">
    <w:name w:val="网格型5"/>
    <w:qFormat/>
    <w:uiPriority w:val="99"/>
    <w:rPr>
      <w:rFonts w:ascii="等线" w:hAnsi="等线" w:eastAsia="等线"/>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928">
    <w:name w:val="列出段落111"/>
    <w:basedOn w:val="1"/>
    <w:qFormat/>
    <w:uiPriority w:val="99"/>
    <w:pPr>
      <w:ind w:firstLine="420" w:firstLineChars="200"/>
    </w:pPr>
  </w:style>
  <w:style w:type="character" w:customStyle="1" w:styleId="929">
    <w:name w:val="交叉引用"/>
    <w:qFormat/>
    <w:uiPriority w:val="99"/>
    <w:rPr>
      <w:rFonts w:ascii="Arial" w:hAnsi="Arial" w:eastAsia="黑体"/>
      <w:snapToGrid w:val="0"/>
      <w:color w:val="0000FF"/>
      <w:kern w:val="0"/>
      <w:sz w:val="21"/>
      <w:u w:val="single"/>
      <w:lang w:val="en-US" w:eastAsia="zh-CN"/>
    </w:rPr>
  </w:style>
  <w:style w:type="character" w:customStyle="1" w:styleId="930">
    <w:name w:val="正文缩进 字符1"/>
    <w:qFormat/>
    <w:uiPriority w:val="99"/>
    <w:rPr>
      <w:rFonts w:ascii="宋体" w:eastAsia="宋体"/>
      <w:snapToGrid w:val="0"/>
      <w:color w:val="000000"/>
      <w:kern w:val="28"/>
      <w:sz w:val="28"/>
      <w:lang w:val="en-US" w:eastAsia="zh-CN"/>
    </w:rPr>
  </w:style>
  <w:style w:type="character" w:customStyle="1" w:styleId="931">
    <w:name w:val="页脚 字符1"/>
    <w:qFormat/>
    <w:locked/>
    <w:uiPriority w:val="99"/>
    <w:rPr>
      <w:kern w:val="2"/>
      <w:sz w:val="18"/>
    </w:rPr>
  </w:style>
  <w:style w:type="character" w:customStyle="1" w:styleId="932">
    <w:name w:val="页眉 字符1"/>
    <w:qFormat/>
    <w:uiPriority w:val="99"/>
    <w:rPr>
      <w:kern w:val="2"/>
      <w:sz w:val="18"/>
    </w:rPr>
  </w:style>
  <w:style w:type="character" w:customStyle="1" w:styleId="933">
    <w:name w:val="No Spacing Char1"/>
    <w:link w:val="485"/>
    <w:qFormat/>
    <w:locked/>
    <w:uiPriority w:val="99"/>
    <w:rPr>
      <w:kern w:val="2"/>
      <w:sz w:val="22"/>
    </w:rPr>
  </w:style>
  <w:style w:type="character" w:customStyle="1" w:styleId="934">
    <w:name w:val="标准文本 Char Char"/>
    <w:link w:val="935"/>
    <w:qFormat/>
    <w:locked/>
    <w:uiPriority w:val="99"/>
    <w:rPr>
      <w:kern w:val="2"/>
      <w:sz w:val="24"/>
    </w:rPr>
  </w:style>
  <w:style w:type="paragraph" w:customStyle="1" w:styleId="935">
    <w:name w:val="标准文本"/>
    <w:basedOn w:val="1"/>
    <w:link w:val="934"/>
    <w:qFormat/>
    <w:uiPriority w:val="99"/>
    <w:pPr>
      <w:adjustRightInd/>
      <w:spacing w:line="360" w:lineRule="auto"/>
      <w:ind w:firstLine="480" w:firstLineChars="200"/>
    </w:pPr>
    <w:rPr>
      <w:sz w:val="24"/>
      <w:szCs w:val="20"/>
    </w:rPr>
  </w:style>
  <w:style w:type="character" w:customStyle="1" w:styleId="936">
    <w:name w:val="Char Char213"/>
    <w:qFormat/>
    <w:uiPriority w:val="99"/>
    <w:rPr>
      <w:rFonts w:eastAsia="Times New Roman"/>
      <w:b/>
      <w:kern w:val="44"/>
      <w:sz w:val="44"/>
      <w:lang w:val="en-US" w:eastAsia="zh-CN"/>
    </w:rPr>
  </w:style>
  <w:style w:type="character" w:customStyle="1" w:styleId="937">
    <w:name w:val="apple-style-span"/>
    <w:qFormat/>
    <w:uiPriority w:val="99"/>
    <w:rPr>
      <w:rFonts w:ascii="Arial" w:hAnsi="Arial" w:eastAsia="黑体"/>
      <w:snapToGrid w:val="0"/>
      <w:kern w:val="0"/>
      <w:sz w:val="21"/>
    </w:rPr>
  </w:style>
  <w:style w:type="character" w:customStyle="1" w:styleId="938">
    <w:name w:val="15"/>
    <w:qFormat/>
    <w:uiPriority w:val="99"/>
    <w:rPr>
      <w:rFonts w:ascii="Calibri" w:hAnsi="Calibri"/>
      <w:color w:val="0000FF"/>
      <w:u w:val="single"/>
    </w:rPr>
  </w:style>
  <w:style w:type="character" w:customStyle="1" w:styleId="939">
    <w:name w:val="16"/>
    <w:qFormat/>
    <w:uiPriority w:val="99"/>
    <w:rPr>
      <w:rFonts w:ascii="宋体" w:hAnsi="宋体" w:eastAsia="宋体"/>
      <w:color w:val="000000"/>
      <w:sz w:val="20"/>
    </w:rPr>
  </w:style>
  <w:style w:type="character" w:customStyle="1" w:styleId="940">
    <w:name w:val="edui-unclickable"/>
    <w:qFormat/>
    <w:uiPriority w:val="99"/>
    <w:rPr>
      <w:color w:val="808080"/>
    </w:rPr>
  </w:style>
  <w:style w:type="character" w:customStyle="1" w:styleId="941">
    <w:name w:val="tpc_content1"/>
    <w:qFormat/>
    <w:uiPriority w:val="99"/>
    <w:rPr>
      <w:sz w:val="20"/>
    </w:rPr>
  </w:style>
  <w:style w:type="character" w:customStyle="1" w:styleId="942">
    <w:name w:val="正文文本缩进 字符"/>
    <w:qFormat/>
    <w:uiPriority w:val="99"/>
    <w:rPr>
      <w:rFonts w:ascii="Century Gothic" w:hAnsi="Century Gothic"/>
      <w:kern w:val="2"/>
      <w:sz w:val="24"/>
      <w:lang w:val="en-US" w:eastAsia="zh-CN"/>
    </w:rPr>
  </w:style>
  <w:style w:type="character" w:customStyle="1" w:styleId="943">
    <w:name w:val="正文文本 2 字符"/>
    <w:qFormat/>
    <w:uiPriority w:val="99"/>
    <w:rPr>
      <w:rFonts w:ascii="Arial" w:hAnsi="Arial" w:eastAsia="宋体"/>
      <w:kern w:val="2"/>
      <w:sz w:val="24"/>
      <w:lang w:val="en-US" w:eastAsia="zh-CN"/>
    </w:rPr>
  </w:style>
  <w:style w:type="character" w:customStyle="1" w:styleId="944">
    <w:name w:val="edui-clickable2"/>
    <w:qFormat/>
    <w:uiPriority w:val="99"/>
    <w:rPr>
      <w:color w:val="0000FF"/>
      <w:u w:val="single"/>
    </w:rPr>
  </w:style>
  <w:style w:type="character" w:customStyle="1" w:styleId="945">
    <w:name w:val="style1"/>
    <w:qFormat/>
    <w:uiPriority w:val="99"/>
    <w:rPr>
      <w:rFonts w:ascii="Arial" w:hAnsi="Arial" w:eastAsia="黑体"/>
      <w:snapToGrid w:val="0"/>
      <w:kern w:val="0"/>
      <w:sz w:val="21"/>
    </w:rPr>
  </w:style>
  <w:style w:type="character" w:customStyle="1" w:styleId="946">
    <w:name w:val="zbggtop11 style5"/>
    <w:qFormat/>
    <w:uiPriority w:val="99"/>
    <w:rPr>
      <w:rFonts w:ascii="Arial" w:hAnsi="Arial" w:eastAsia="黑体"/>
      <w:snapToGrid w:val="0"/>
      <w:kern w:val="0"/>
      <w:sz w:val="21"/>
    </w:rPr>
  </w:style>
  <w:style w:type="character" w:customStyle="1" w:styleId="947">
    <w:name w:val="纯文本 Char Char Char Char Char Char Char Char Char Char Char Char Char Char Char"/>
    <w:qFormat/>
    <w:uiPriority w:val="99"/>
    <w:rPr>
      <w:rFonts w:ascii="宋体" w:hAnsi="Courier New" w:eastAsia="宋体"/>
      <w:snapToGrid w:val="0"/>
      <w:sz w:val="21"/>
      <w:lang w:val="en-US" w:eastAsia="zh-CN"/>
    </w:rPr>
  </w:style>
  <w:style w:type="character" w:customStyle="1" w:styleId="948">
    <w:name w:val="bulletintext1"/>
    <w:qFormat/>
    <w:uiPriority w:val="99"/>
    <w:rPr>
      <w:color w:val="000000"/>
      <w:sz w:val="18"/>
    </w:rPr>
  </w:style>
  <w:style w:type="paragraph" w:customStyle="1" w:styleId="949">
    <w:name w:val="_Style 947"/>
    <w:basedOn w:val="1"/>
    <w:next w:val="276"/>
    <w:qFormat/>
    <w:uiPriority w:val="99"/>
    <w:pPr>
      <w:adjustRightInd/>
      <w:ind w:firstLine="420" w:firstLineChars="200"/>
    </w:pPr>
  </w:style>
  <w:style w:type="paragraph" w:customStyle="1" w:styleId="950">
    <w:name w:val="正文5"/>
    <w:qFormat/>
    <w:uiPriority w:val="99"/>
    <w:pPr>
      <w:jc w:val="both"/>
    </w:pPr>
    <w:rPr>
      <w:rFonts w:ascii="Times New Roman" w:hAnsi="Times New Roman" w:eastAsia="宋体" w:cs="宋体"/>
      <w:kern w:val="2"/>
      <w:sz w:val="21"/>
      <w:szCs w:val="21"/>
      <w:lang w:val="en-US" w:eastAsia="zh-CN" w:bidi="ar-SA"/>
    </w:rPr>
  </w:style>
  <w:style w:type="paragraph" w:customStyle="1" w:styleId="951">
    <w:name w:val="纯文本2"/>
    <w:basedOn w:val="1"/>
    <w:qFormat/>
    <w:uiPriority w:val="99"/>
    <w:pPr>
      <w:adjustRightInd/>
      <w:snapToGrid w:val="0"/>
      <w:jc w:val="left"/>
    </w:pPr>
    <w:rPr>
      <w:rFonts w:ascii="Century Gothic" w:hAnsi="楷体_GB2312" w:eastAsia="Times New Roman"/>
      <w:szCs w:val="20"/>
    </w:rPr>
  </w:style>
  <w:style w:type="paragraph" w:customStyle="1" w:styleId="952">
    <w:name w:val="*Body 1"/>
    <w:qFormat/>
    <w:uiPriority w:val="99"/>
    <w:pPr>
      <w:spacing w:after="240" w:line="360" w:lineRule="auto"/>
      <w:ind w:left="-1276" w:firstLine="454"/>
    </w:pPr>
    <w:rPr>
      <w:rFonts w:ascii="Times New Roman" w:hAnsi="Times New Roman" w:eastAsia="宋体" w:cs="Times New Roman"/>
      <w:kern w:val="0"/>
      <w:sz w:val="22"/>
      <w:szCs w:val="20"/>
      <w:lang w:val="en-US" w:eastAsia="en-US" w:bidi="ar-SA"/>
    </w:rPr>
  </w:style>
  <w:style w:type="paragraph" w:customStyle="1" w:styleId="953">
    <w:name w:val="font1"/>
    <w:basedOn w:val="1"/>
    <w:qFormat/>
    <w:uiPriority w:val="99"/>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5"/>
    <w:qFormat/>
    <w:uiPriority w:val="99"/>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qFormat/>
    <w:uiPriority w:val="99"/>
    <w:pPr>
      <w:autoSpaceDE w:val="0"/>
      <w:autoSpaceDN w:val="0"/>
      <w:spacing w:before="100" w:after="100"/>
      <w:ind w:left="360" w:right="360"/>
      <w:jc w:val="left"/>
    </w:pPr>
    <w:rPr>
      <w:kern w:val="0"/>
      <w:sz w:val="24"/>
      <w:szCs w:val="20"/>
    </w:rPr>
  </w:style>
  <w:style w:type="paragraph" w:customStyle="1" w:styleId="956">
    <w:name w:val="p1"/>
    <w:basedOn w:val="1"/>
    <w:qFormat/>
    <w:uiPriority w:val="99"/>
    <w:pPr>
      <w:widowControl/>
      <w:adjustRightInd/>
      <w:jc w:val="left"/>
    </w:pPr>
    <w:rPr>
      <w:rFonts w:ascii=".PingFang SC" w:eastAsia="Times New Roman"/>
      <w:color w:val="454545"/>
      <w:kern w:val="0"/>
      <w:sz w:val="18"/>
      <w:szCs w:val="18"/>
    </w:rPr>
  </w:style>
  <w:style w:type="paragraph" w:customStyle="1" w:styleId="957">
    <w:name w:val="Table Paragraph"/>
    <w:basedOn w:val="1"/>
    <w:qFormat/>
    <w:uiPriority w:val="99"/>
    <w:pPr>
      <w:adjustRightInd/>
      <w:jc w:val="left"/>
    </w:pPr>
    <w:rPr>
      <w:rFonts w:ascii="Calibri" w:hAnsi="Calibri"/>
      <w:kern w:val="0"/>
      <w:sz w:val="22"/>
      <w:szCs w:val="22"/>
      <w:lang w:eastAsia="en-US"/>
    </w:rPr>
  </w:style>
  <w:style w:type="paragraph" w:customStyle="1" w:styleId="958">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qFormat/>
    <w:uiPriority w:val="99"/>
    <w:pPr>
      <w:widowControl/>
      <w:pBdr>
        <w:left w:val="single" w:color="auto" w:sz="4" w:space="0"/>
        <w:bottom w:val="single" w:color="auto" w:sz="4" w:space="0"/>
        <w:right w:val="single" w:color="auto" w:sz="4" w:space="0"/>
      </w:pBdr>
      <w:adjustRightInd/>
      <w:spacing w:before="100" w:beforeAutospacing="1" w:after="100" w:afterAutospacing="1"/>
      <w:jc w:val="center"/>
    </w:pPr>
    <w:rPr>
      <w:rFonts w:ascii="Arial Unicode MS" w:hAnsi="Arial Unicode MS"/>
      <w:kern w:val="0"/>
      <w:sz w:val="24"/>
      <w:szCs w:val="20"/>
    </w:rPr>
  </w:style>
  <w:style w:type="paragraph" w:customStyle="1" w:styleId="96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62"/>
    <w:qFormat/>
    <w:uiPriority w:val="99"/>
    <w:rPr>
      <w:rFonts w:cs="Times New Roman"/>
      <w:color w:val="000000"/>
      <w:shd w:val="clear" w:color="auto" w:fill="EFD200"/>
    </w:rPr>
  </w:style>
  <w:style w:type="character" w:customStyle="1" w:styleId="962">
    <w:name w:val="font71"/>
    <w:qFormat/>
    <w:uiPriority w:val="99"/>
    <w:rPr>
      <w:rFonts w:ascii="宋体" w:hAnsi="宋体" w:eastAsia="宋体"/>
      <w:color w:val="000000"/>
      <w:sz w:val="22"/>
      <w:u w:val="none"/>
    </w:rPr>
  </w:style>
  <w:style w:type="character" w:customStyle="1" w:styleId="963">
    <w:name w:val="font91"/>
    <w:qFormat/>
    <w:uiPriority w:val="99"/>
    <w:rPr>
      <w:rFonts w:ascii="仿宋" w:hAnsi="仿宋" w:eastAsia="仿宋"/>
      <w:color w:val="000000"/>
      <w:sz w:val="22"/>
      <w:u w:val="none"/>
    </w:rPr>
  </w:style>
  <w:style w:type="paragraph" w:customStyle="1" w:styleId="964">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965">
    <w:name w:val="纯文本 Char3"/>
    <w:qFormat/>
    <w:uiPriority w:val="99"/>
    <w:rPr>
      <w:rFonts w:ascii="宋体" w:hAnsi="Courier New" w:eastAsia="宋体"/>
      <w:sz w:val="21"/>
      <w:lang w:val="en-US" w:eastAsia="zh-CN"/>
    </w:rPr>
  </w:style>
  <w:style w:type="character" w:customStyle="1" w:styleId="966">
    <w:name w:val="HTML 预设格式 Char"/>
    <w:qFormat/>
    <w:uiPriority w:val="99"/>
    <w:rPr>
      <w:rFonts w:ascii="黑体" w:hAnsi="Courier New" w:eastAsia="黑体"/>
      <w:lang w:val="en-US" w:eastAsia="zh-CN"/>
    </w:rPr>
  </w:style>
  <w:style w:type="paragraph" w:customStyle="1" w:styleId="967">
    <w:name w:val="UserStyle_0"/>
    <w:qFormat/>
    <w:uiPriority w:val="99"/>
    <w:pPr>
      <w:textAlignment w:val="baseline"/>
    </w:pPr>
    <w:rPr>
      <w:rFonts w:ascii="Times New Roman" w:hAnsi="Times New Roman" w:eastAsia="宋体" w:cs="Times New Roman"/>
      <w:color w:val="000000"/>
      <w:kern w:val="0"/>
      <w:sz w:val="24"/>
      <w:szCs w:val="24"/>
      <w:lang w:val="en-US" w:eastAsia="zh-CN" w:bidi="ar-SA"/>
    </w:rPr>
  </w:style>
  <w:style w:type="character" w:customStyle="1" w:styleId="968">
    <w:name w:val="Char Char141"/>
    <w:qFormat/>
    <w:uiPriority w:val="99"/>
    <w:rPr>
      <w:rFonts w:ascii="宋体" w:hAnsi="Courier New" w:eastAsia="宋体"/>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杭州市国内经济合作办公室</Company>
  <Pages>82</Pages>
  <Words>2686</Words>
  <Characters>3475</Characters>
  <Lines>0</Lines>
  <Paragraphs>0</Paragraphs>
  <TotalTime>2</TotalTime>
  <ScaleCrop>false</ScaleCrop>
  <LinksUpToDate>false</LinksUpToDate>
  <CharactersWithSpaces>3519</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2021-07-30T08:22:00Z</dcterms:created>
  <dc:creator>北海市政府采购中心</dc:creator>
  <cp:lastModifiedBy>Administrator</cp:lastModifiedBy>
  <cp:lastPrinted>2025-11-10T00:51:00Z</cp:lastPrinted>
  <dcterms:modified xsi:type="dcterms:W3CDTF">2025-11-10T09:56:43Z</dcterms:modified>
  <dc:title>北海市政府采购中心</dc:title>
  <cp:revision>512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A57FBEDC56EA450CA6405C0688AE98DA_13</vt:lpwstr>
  </property>
  <property fmtid="{D5CDD505-2E9C-101B-9397-08002B2CF9AE}" pid="5" name="KSOTemplateDocerSaveRecord">
    <vt:lpwstr>eyJoZGlkIjoiNjJjNmFlZjFiNjVhMGIyZTdiZjJkYjgyNTk5OTg5YzUiLCJ1c2VySWQiOiIyMjkwNDMwMDcifQ==</vt:lpwstr>
  </property>
</Properties>
</file>