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E4924">
      <w:pPr>
        <w:spacing w:line="360" w:lineRule="auto"/>
        <w:jc w:val="center"/>
        <w:rPr>
          <w:rFonts w:cs="仿宋_GB2312" w:asciiTheme="minorEastAsia" w:hAnsiTheme="minorEastAsia" w:eastAsiaTheme="minorEastAsia"/>
          <w:b/>
          <w:sz w:val="24"/>
        </w:rPr>
      </w:pPr>
    </w:p>
    <w:p w14:paraId="4FA6E1DE">
      <w:pPr>
        <w:spacing w:line="360" w:lineRule="auto"/>
        <w:jc w:val="center"/>
        <w:rPr>
          <w:rFonts w:cs="仿宋_GB2312" w:asciiTheme="minorEastAsia" w:hAnsiTheme="minorEastAsia" w:eastAsiaTheme="minorEastAsia"/>
          <w:b/>
          <w:sz w:val="24"/>
        </w:rPr>
      </w:pPr>
    </w:p>
    <w:p w14:paraId="760B7BA9">
      <w:pPr>
        <w:adjustRightInd/>
        <w:spacing w:line="360" w:lineRule="auto"/>
        <w:jc w:val="center"/>
        <w:rPr>
          <w:rFonts w:cs="仿宋_GB2312" w:asciiTheme="minorEastAsia" w:hAnsiTheme="minorEastAsia" w:eastAsiaTheme="minorEastAsia"/>
          <w:b/>
          <w:sz w:val="44"/>
          <w:szCs w:val="44"/>
        </w:rPr>
      </w:pPr>
    </w:p>
    <w:p w14:paraId="7CDF209C">
      <w:pPr>
        <w:adjustRightInd/>
        <w:spacing w:line="360" w:lineRule="auto"/>
        <w:jc w:val="center"/>
        <w:rPr>
          <w:rFonts w:cs="仿宋_GB2312" w:asciiTheme="minorEastAsia" w:hAnsiTheme="minorEastAsia" w:eastAsiaTheme="minorEastAsia"/>
          <w:b/>
          <w:sz w:val="44"/>
          <w:szCs w:val="44"/>
        </w:rPr>
      </w:pPr>
    </w:p>
    <w:p w14:paraId="70ABD082">
      <w:pPr>
        <w:widowControl/>
        <w:shd w:val="clear" w:color="auto" w:fill="FFFFFF"/>
        <w:adjustRightInd/>
        <w:jc w:val="center"/>
        <w:outlineLvl w:val="1"/>
        <w:rPr>
          <w:rFonts w:hint="eastAsia" w:cs="仿宋_GB2312" w:asciiTheme="minorEastAsia" w:hAnsiTheme="minorEastAsia" w:eastAsiaTheme="minorEastAsia"/>
          <w:b/>
          <w:sz w:val="44"/>
          <w:szCs w:val="44"/>
          <w:lang w:eastAsia="zh-CN"/>
        </w:rPr>
      </w:pPr>
      <w:r>
        <w:rPr>
          <w:rFonts w:hint="eastAsia" w:cs="仿宋_GB2312" w:asciiTheme="minorEastAsia" w:hAnsiTheme="minorEastAsia" w:eastAsiaTheme="minorEastAsia"/>
          <w:b/>
          <w:sz w:val="44"/>
          <w:szCs w:val="44"/>
          <w:lang w:eastAsia="zh-CN"/>
        </w:rPr>
        <w:t>养老服务领域项目建设采购</w:t>
      </w:r>
    </w:p>
    <w:p w14:paraId="71984B76">
      <w:pPr>
        <w:adjustRightInd/>
        <w:spacing w:line="360" w:lineRule="auto"/>
        <w:jc w:val="center"/>
        <w:rPr>
          <w:rFonts w:cs="仿宋_GB2312" w:asciiTheme="minorEastAsia" w:hAnsiTheme="minorEastAsia" w:eastAsiaTheme="minorEastAsia"/>
          <w:b/>
          <w:bCs/>
          <w:w w:val="95"/>
          <w:sz w:val="72"/>
          <w:szCs w:val="72"/>
          <w:lang w:val="zh-CN"/>
        </w:rPr>
      </w:pPr>
    </w:p>
    <w:p w14:paraId="5C1505FC">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竞争性谈判</w:t>
      </w:r>
      <w:r>
        <w:rPr>
          <w:rFonts w:hint="eastAsia" w:cs="仿宋_GB2312" w:asciiTheme="minorEastAsia" w:hAnsiTheme="minorEastAsia" w:eastAsiaTheme="minorEastAsia"/>
          <w:b/>
          <w:sz w:val="72"/>
          <w:szCs w:val="72"/>
        </w:rPr>
        <w:t>文件</w:t>
      </w:r>
    </w:p>
    <w:p w14:paraId="2B62AEE9">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04C4285C">
      <w:pPr>
        <w:snapToGrid w:val="0"/>
        <w:spacing w:line="360" w:lineRule="auto"/>
        <w:jc w:val="center"/>
        <w:rPr>
          <w:rFonts w:cs="仿宋_GB2312" w:asciiTheme="minorEastAsia" w:hAnsiTheme="minorEastAsia" w:eastAsiaTheme="minorEastAsia"/>
          <w:sz w:val="30"/>
          <w:szCs w:val="30"/>
        </w:rPr>
      </w:pPr>
    </w:p>
    <w:p w14:paraId="25D9E6F6">
      <w:pPr>
        <w:snapToGrid w:val="0"/>
        <w:spacing w:line="360" w:lineRule="auto"/>
        <w:jc w:val="center"/>
        <w:rPr>
          <w:rFonts w:hint="eastAsia" w:cs="仿宋_GB2312" w:asciiTheme="minorEastAsia" w:hAnsiTheme="minorEastAsia" w:eastAsiaTheme="minorEastAsia"/>
          <w:sz w:val="28"/>
          <w:szCs w:val="20"/>
          <w:lang w:eastAsia="zh-CN"/>
        </w:rPr>
      </w:pPr>
      <w:r>
        <w:rPr>
          <w:rFonts w:hint="eastAsia" w:cs="仿宋_GB2312" w:asciiTheme="minorEastAsia" w:hAnsiTheme="minorEastAsia" w:eastAsiaTheme="minorEastAsia"/>
          <w:sz w:val="30"/>
          <w:szCs w:val="30"/>
        </w:rPr>
        <w:t xml:space="preserve">项目编号: </w:t>
      </w:r>
      <w:r>
        <w:rPr>
          <w:rFonts w:hint="eastAsia" w:cs="仿宋_GB2312" w:asciiTheme="minorEastAsia" w:hAnsiTheme="minorEastAsia" w:eastAsiaTheme="minorEastAsia"/>
          <w:sz w:val="30"/>
          <w:szCs w:val="30"/>
          <w:lang w:eastAsia="zh-CN"/>
        </w:rPr>
        <w:t>BHZC2025-J1-990149-CGZX</w:t>
      </w:r>
    </w:p>
    <w:p w14:paraId="6EAC2A09">
      <w:pPr>
        <w:spacing w:line="360" w:lineRule="auto"/>
        <w:jc w:val="center"/>
        <w:rPr>
          <w:rFonts w:cs="仿宋_GB2312" w:asciiTheme="minorEastAsia" w:hAnsiTheme="minorEastAsia" w:eastAsiaTheme="minorEastAsia"/>
          <w:sz w:val="24"/>
        </w:rPr>
      </w:pPr>
    </w:p>
    <w:p w14:paraId="7693FA08">
      <w:pPr>
        <w:spacing w:line="360" w:lineRule="auto"/>
        <w:jc w:val="center"/>
        <w:rPr>
          <w:rFonts w:cs="仿宋_GB2312" w:asciiTheme="minorEastAsia" w:hAnsiTheme="minorEastAsia" w:eastAsiaTheme="minorEastAsia"/>
          <w:sz w:val="24"/>
        </w:rPr>
      </w:pPr>
    </w:p>
    <w:p w14:paraId="284D8E69">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7CDFF0E0">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03D55791">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7C2F1697">
      <w:pPr>
        <w:snapToGrid w:val="0"/>
        <w:spacing w:line="360" w:lineRule="auto"/>
        <w:jc w:val="center"/>
        <w:rPr>
          <w:rFonts w:cs="仿宋_GB2312" w:asciiTheme="minorEastAsia" w:hAnsiTheme="minorEastAsia" w:eastAsiaTheme="minorEastAsia"/>
          <w:sz w:val="32"/>
          <w:szCs w:val="32"/>
        </w:rPr>
      </w:pPr>
    </w:p>
    <w:p w14:paraId="71C37ED0">
      <w:pPr>
        <w:snapToGrid w:val="0"/>
        <w:spacing w:line="360" w:lineRule="auto"/>
        <w:jc w:val="center"/>
        <w:rPr>
          <w:rFonts w:ascii="宋体" w:hAnsi="宋体" w:cs="宋体"/>
          <w:sz w:val="32"/>
          <w:szCs w:val="32"/>
        </w:rPr>
      </w:pPr>
      <w:r>
        <w:rPr>
          <w:rFonts w:hint="eastAsia" w:ascii="宋体" w:hAnsi="宋体" w:cs="宋体"/>
          <w:sz w:val="32"/>
          <w:szCs w:val="32"/>
        </w:rPr>
        <w:t>（采购人：</w:t>
      </w:r>
      <w:r>
        <w:rPr>
          <w:rFonts w:hint="eastAsia" w:ascii="宋体" w:hAnsi="宋体" w:cs="宋体"/>
          <w:sz w:val="32"/>
          <w:szCs w:val="32"/>
          <w:lang w:eastAsia="zh-CN"/>
        </w:rPr>
        <w:t>北海市社会福利院</w:t>
      </w:r>
      <w:r>
        <w:rPr>
          <w:rFonts w:hint="eastAsia" w:ascii="宋体" w:hAnsi="宋体" w:cs="宋体"/>
          <w:sz w:val="32"/>
          <w:szCs w:val="32"/>
        </w:rPr>
        <w:t>）</w:t>
      </w:r>
    </w:p>
    <w:p w14:paraId="3489B6CE">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（采购代理机构：北海市政府采购中心）</w:t>
      </w:r>
    </w:p>
    <w:p w14:paraId="0EBE921B">
      <w:pPr>
        <w:snapToGrid w:val="0"/>
        <w:spacing w:line="360" w:lineRule="auto"/>
        <w:jc w:val="center"/>
        <w:rPr>
          <w:rFonts w:cs="仿宋_GB2312" w:asciiTheme="minorEastAsia" w:hAnsiTheme="minorEastAsia" w:eastAsiaTheme="minorEastAsia"/>
          <w:bCs/>
          <w:sz w:val="32"/>
          <w:szCs w:val="32"/>
        </w:rPr>
      </w:pPr>
      <w:bookmarkStart w:id="0" w:name="OLE_LINK12"/>
      <w:bookmarkStart w:id="1" w:name="OLE_LINK11"/>
      <w:r>
        <w:rPr>
          <w:rFonts w:hint="eastAsia" w:cs="仿宋_GB2312" w:asciiTheme="minorEastAsia" w:hAnsiTheme="minorEastAsia" w:eastAsiaTheme="minorEastAsia"/>
          <w:bCs/>
          <w:sz w:val="32"/>
          <w:szCs w:val="32"/>
        </w:rPr>
        <w:t>二〇二五年七月</w:t>
      </w:r>
      <w:r>
        <w:rPr>
          <w:rFonts w:hint="eastAsia" w:cs="仿宋_GB2312" w:asciiTheme="minorEastAsia" w:hAnsiTheme="minorEastAsia" w:eastAsiaTheme="minorEastAsia"/>
          <w:bCs/>
          <w:sz w:val="32"/>
          <w:szCs w:val="32"/>
          <w:lang w:eastAsia="zh-CN"/>
        </w:rPr>
        <w:t>十七</w:t>
      </w:r>
      <w:r>
        <w:rPr>
          <w:rFonts w:hint="eastAsia" w:cs="仿宋_GB2312" w:asciiTheme="minorEastAsia" w:hAnsiTheme="minorEastAsia" w:eastAsiaTheme="minorEastAsia"/>
          <w:bCs/>
          <w:sz w:val="32"/>
          <w:szCs w:val="32"/>
        </w:rPr>
        <w:t>日</w:t>
      </w:r>
    </w:p>
    <w:bookmarkEnd w:id="0"/>
    <w:bookmarkEnd w:id="1"/>
    <w:p w14:paraId="0A4D356F">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2" w:name="_Hlt67893495"/>
      <w:bookmarkEnd w:id="2"/>
    </w:p>
    <w:p w14:paraId="6744B96E">
      <w:pPr>
        <w:tabs>
          <w:tab w:val="left" w:pos="2268"/>
        </w:tabs>
        <w:spacing w:line="360" w:lineRule="auto"/>
        <w:jc w:val="center"/>
        <w:rPr>
          <w:rFonts w:cs="仿宋_GB2312" w:asciiTheme="minorEastAsia" w:hAnsiTheme="minorEastAsia" w:eastAsiaTheme="minorEastAsia"/>
          <w:sz w:val="24"/>
        </w:rPr>
      </w:pPr>
    </w:p>
    <w:p w14:paraId="74ED55DC">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5FF4EC02">
      <w:pPr>
        <w:spacing w:line="360" w:lineRule="auto"/>
        <w:rPr>
          <w:rFonts w:cs="仿宋_GB2312" w:asciiTheme="minorEastAsia" w:hAnsiTheme="minorEastAsia" w:eastAsiaTheme="minorEastAsia"/>
          <w:sz w:val="32"/>
          <w:szCs w:val="32"/>
        </w:rPr>
      </w:pPr>
    </w:p>
    <w:p w14:paraId="0CECE302">
      <w:pPr>
        <w:pStyle w:val="40"/>
        <w:tabs>
          <w:tab w:val="right" w:leader="dot" w:pos="9060"/>
        </w:tabs>
        <w:spacing w:line="360" w:lineRule="auto"/>
        <w:rPr>
          <w:rFonts w:asciiTheme="minorEastAsia" w:hAnsiTheme="minorEastAsia" w:eastAsiaTheme="minorEastAsia" w:cstheme="minorBidi"/>
          <w:sz w:val="32"/>
          <w:szCs w:val="32"/>
        </w:rPr>
      </w:pPr>
      <w:bookmarkStart w:id="3" w:name="_Hlt91233176"/>
      <w:bookmarkEnd w:id="3"/>
      <w:bookmarkStart w:id="4" w:name="_Toc91899869"/>
      <w:r>
        <w:rPr>
          <w:rFonts w:cs="仿宋_GB2312" w:asciiTheme="minorEastAsia" w:hAnsiTheme="minorEastAsia" w:eastAsiaTheme="minorEastAsia"/>
          <w:sz w:val="32"/>
          <w:szCs w:val="32"/>
        </w:rPr>
        <w:fldChar w:fldCharType="begin"/>
      </w:r>
      <w:r>
        <w:rPr>
          <w:rFonts w:cs="仿宋_GB2312" w:asciiTheme="minorEastAsia" w:hAnsiTheme="minorEastAsia" w:eastAsiaTheme="minorEastAsia"/>
          <w:sz w:val="32"/>
          <w:szCs w:val="32"/>
        </w:rPr>
        <w:instrText xml:space="preserve"> TOC \o "1-1" \h \z \u </w:instrText>
      </w:r>
      <w:r>
        <w:rPr>
          <w:rFonts w:cs="仿宋_GB2312" w:asciiTheme="minorEastAsia" w:hAnsiTheme="minorEastAsia" w:eastAsiaTheme="minorEastAsia"/>
          <w:sz w:val="32"/>
          <w:szCs w:val="32"/>
        </w:rPr>
        <w:fldChar w:fldCharType="separate"/>
      </w:r>
      <w:r>
        <w:fldChar w:fldCharType="begin"/>
      </w:r>
      <w:r>
        <w:instrText xml:space="preserve"> HYPERLINK \l "_Toc181265281" </w:instrText>
      </w:r>
      <w:r>
        <w:fldChar w:fldCharType="separate"/>
      </w:r>
      <w:r>
        <w:rPr>
          <w:rStyle w:val="68"/>
          <w:rFonts w:hint="eastAsia" w:cs="仿宋_GB2312" w:asciiTheme="minorEastAsia" w:hAnsiTheme="minorEastAsia" w:eastAsiaTheme="minorEastAsia"/>
          <w:sz w:val="32"/>
          <w:szCs w:val="32"/>
        </w:rPr>
        <w:t>第一部分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邀请供应商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_Toc181265281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94A3A4F">
      <w:pPr>
        <w:pStyle w:val="40"/>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"_Toc181265282" </w:instrText>
      </w:r>
      <w:r>
        <w:fldChar w:fldCharType="separate"/>
      </w:r>
      <w:r>
        <w:rPr>
          <w:rStyle w:val="68"/>
          <w:rFonts w:hint="eastAsia" w:cs="仿宋_GB2312" w:asciiTheme="minorEastAsia" w:hAnsiTheme="minorEastAsia" w:eastAsiaTheme="minorEastAsia"/>
          <w:sz w:val="32"/>
          <w:szCs w:val="32"/>
        </w:rPr>
        <w:t>第二部分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竞争性谈判流程</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_Toc181265282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ED893D3">
      <w:pPr>
        <w:pStyle w:val="40"/>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"_Toc181265283" </w:instrText>
      </w:r>
      <w:r>
        <w:fldChar w:fldCharType="separate"/>
      </w:r>
      <w:r>
        <w:rPr>
          <w:rStyle w:val="68"/>
          <w:rFonts w:hint="eastAsia" w:cs="仿宋_GB2312" w:asciiTheme="minorEastAsia" w:hAnsiTheme="minorEastAsia" w:eastAsiaTheme="minorEastAsia"/>
          <w:sz w:val="32"/>
          <w:szCs w:val="32"/>
        </w:rPr>
        <w:t>第三部分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供应商须知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_Toc181265283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10</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AD1C26F">
      <w:pPr>
        <w:pStyle w:val="40"/>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"_Toc181265284" </w:instrText>
      </w:r>
      <w:r>
        <w:fldChar w:fldCharType="separate"/>
      </w:r>
      <w:r>
        <w:rPr>
          <w:rStyle w:val="68"/>
          <w:rFonts w:hint="eastAsia" w:cs="仿宋_GB2312" w:asciiTheme="minorEastAsia" w:hAnsiTheme="minorEastAsia" w:eastAsiaTheme="minorEastAsia"/>
          <w:sz w:val="32"/>
          <w:szCs w:val="32"/>
        </w:rPr>
        <w:t>第四部分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_Toc181265284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31</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20C9F78">
      <w:pPr>
        <w:pStyle w:val="40"/>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"_Toc181265285" </w:instrText>
      </w:r>
      <w:r>
        <w:fldChar w:fldCharType="separate"/>
      </w:r>
      <w:r>
        <w:rPr>
          <w:rStyle w:val="68"/>
          <w:rFonts w:hint="eastAsia" w:cs="仿宋_GB2312" w:asciiTheme="minorEastAsia" w:hAnsiTheme="minorEastAsia" w:eastAsiaTheme="minorEastAsia"/>
          <w:sz w:val="32"/>
          <w:szCs w:val="32"/>
        </w:rPr>
        <w:t>第五部分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评定标准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_Toc181265285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DB2DFA5">
      <w:pPr>
        <w:pStyle w:val="40"/>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"_Toc181265286" </w:instrText>
      </w:r>
      <w:r>
        <w:fldChar w:fldCharType="separate"/>
      </w:r>
      <w:r>
        <w:rPr>
          <w:rStyle w:val="68"/>
          <w:rFonts w:hint="eastAsia" w:cs="仿宋_GB2312" w:asciiTheme="minorEastAsia" w:hAnsiTheme="minorEastAsia" w:eastAsiaTheme="minorEastAsia"/>
          <w:sz w:val="32"/>
          <w:szCs w:val="32"/>
        </w:rPr>
        <w:t>第六部分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拟签订的合同文本</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_Toc181265286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60</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FEF976B">
      <w:pPr>
        <w:pStyle w:val="40"/>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"_Toc181265287" </w:instrText>
      </w:r>
      <w:r>
        <w:fldChar w:fldCharType="separate"/>
      </w:r>
      <w:r>
        <w:rPr>
          <w:rStyle w:val="68"/>
          <w:rFonts w:hint="eastAsia" w:cs="仿宋_GB2312" w:asciiTheme="minorEastAsia" w:hAnsiTheme="minorEastAsia" w:eastAsiaTheme="minorEastAsia"/>
          <w:sz w:val="32"/>
          <w:szCs w:val="32"/>
        </w:rPr>
        <w:t>第七部分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应提交的有关格式范例</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_Toc181265287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78</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28D90D1">
      <w:pPr>
        <w:pStyle w:val="40"/>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"_Toc181265288" </w:instrText>
      </w:r>
      <w:r>
        <w:fldChar w:fldCharType="separate"/>
      </w:r>
      <w:r>
        <w:rPr>
          <w:rStyle w:val="68"/>
          <w:rFonts w:hint="eastAsia" w:cs="仿宋_GB2312" w:asciiTheme="minorEastAsia" w:hAnsiTheme="minorEastAsia" w:eastAsiaTheme="minorEastAsia"/>
          <w:sz w:val="32"/>
          <w:szCs w:val="32"/>
        </w:rPr>
        <w:t>第八部分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最后报价格式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_Toc181265288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100</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6448AC6">
      <w:pPr>
        <w:spacing w:line="360" w:lineRule="auto"/>
        <w:ind w:firstLine="732" w:firstLineChars="229"/>
        <w:rPr>
          <w:rFonts w:cs="仿宋_GB2312" w:asciiTheme="minorEastAsia" w:hAnsiTheme="minorEastAsia" w:eastAsiaTheme="minorEastAsia"/>
          <w:sz w:val="24"/>
        </w:rPr>
      </w:pPr>
      <w:r>
        <w:rPr>
          <w:rFonts w:cs="仿宋_GB2312" w:asciiTheme="minorEastAsia" w:hAnsiTheme="minorEastAsia" w:eastAsiaTheme="minorEastAsia"/>
          <w:sz w:val="32"/>
          <w:szCs w:val="32"/>
        </w:rPr>
        <w:fldChar w:fldCharType="end"/>
      </w:r>
    </w:p>
    <w:p w14:paraId="30D9D392">
      <w:pPr>
        <w:spacing w:line="360" w:lineRule="auto"/>
        <w:ind w:firstLine="549" w:firstLineChars="229"/>
        <w:rPr>
          <w:rFonts w:cs="仿宋_GB2312" w:asciiTheme="minorEastAsia" w:hAnsiTheme="minorEastAsia" w:eastAsiaTheme="minorEastAsia"/>
          <w:sz w:val="24"/>
        </w:rPr>
      </w:pPr>
    </w:p>
    <w:p w14:paraId="0216B564">
      <w:pPr>
        <w:spacing w:line="360" w:lineRule="auto"/>
        <w:ind w:firstLine="549" w:firstLineChars="229"/>
        <w:rPr>
          <w:rFonts w:cs="仿宋_GB2312" w:asciiTheme="minorEastAsia" w:hAnsiTheme="minorEastAsia" w:eastAsiaTheme="minorEastAsia"/>
          <w:sz w:val="24"/>
        </w:rPr>
      </w:pPr>
    </w:p>
    <w:p w14:paraId="05B8F49B">
      <w:pPr>
        <w:spacing w:line="360" w:lineRule="auto"/>
        <w:ind w:firstLine="549" w:firstLineChars="229"/>
        <w:rPr>
          <w:rFonts w:cs="仿宋_GB2312" w:asciiTheme="minorEastAsia" w:hAnsiTheme="minorEastAsia" w:eastAsiaTheme="minorEastAsia"/>
          <w:sz w:val="24"/>
        </w:rPr>
      </w:pPr>
    </w:p>
    <w:p w14:paraId="3DDE7A11">
      <w:pPr>
        <w:spacing w:line="360" w:lineRule="auto"/>
        <w:ind w:firstLine="549" w:firstLineChars="229"/>
        <w:rPr>
          <w:rFonts w:cs="仿宋_GB2312" w:asciiTheme="minorEastAsia" w:hAnsiTheme="minorEastAsia" w:eastAsiaTheme="minorEastAsia"/>
          <w:sz w:val="24"/>
        </w:rPr>
      </w:pPr>
    </w:p>
    <w:p w14:paraId="7C7B6824">
      <w:pPr>
        <w:spacing w:line="360" w:lineRule="auto"/>
        <w:ind w:firstLine="549" w:firstLineChars="229"/>
        <w:rPr>
          <w:rFonts w:cs="仿宋_GB2312" w:asciiTheme="minorEastAsia" w:hAnsiTheme="minorEastAsia" w:eastAsiaTheme="minorEastAsia"/>
          <w:sz w:val="24"/>
        </w:rPr>
      </w:pPr>
    </w:p>
    <w:p w14:paraId="6F8D8AC4">
      <w:pPr>
        <w:spacing w:line="360" w:lineRule="auto"/>
        <w:ind w:firstLine="549" w:firstLineChars="229"/>
        <w:rPr>
          <w:rFonts w:cs="仿宋_GB2312" w:asciiTheme="minorEastAsia" w:hAnsiTheme="minorEastAsia" w:eastAsiaTheme="minorEastAsia"/>
          <w:sz w:val="24"/>
        </w:rPr>
      </w:pPr>
    </w:p>
    <w:p w14:paraId="37BE2A22">
      <w:pPr>
        <w:spacing w:line="360" w:lineRule="auto"/>
        <w:ind w:firstLine="549" w:firstLineChars="229"/>
        <w:rPr>
          <w:rFonts w:cs="仿宋_GB2312" w:asciiTheme="minorEastAsia" w:hAnsiTheme="minorEastAsia" w:eastAsiaTheme="minorEastAsia"/>
          <w:sz w:val="24"/>
        </w:rPr>
      </w:pPr>
    </w:p>
    <w:p w14:paraId="3FF10667">
      <w:pPr>
        <w:spacing w:line="360" w:lineRule="auto"/>
        <w:ind w:firstLine="549" w:firstLineChars="229"/>
        <w:rPr>
          <w:rFonts w:cs="仿宋_GB2312" w:asciiTheme="minorEastAsia" w:hAnsiTheme="minorEastAsia" w:eastAsiaTheme="minorEastAsia"/>
          <w:sz w:val="24"/>
        </w:rPr>
      </w:pPr>
    </w:p>
    <w:p w14:paraId="3A12C938">
      <w:pPr>
        <w:spacing w:line="360" w:lineRule="auto"/>
        <w:ind w:firstLine="549" w:firstLineChars="229"/>
        <w:rPr>
          <w:rFonts w:cs="仿宋_GB2312" w:asciiTheme="minorEastAsia" w:hAnsiTheme="minorEastAsia" w:eastAsiaTheme="minorEastAsia"/>
          <w:sz w:val="24"/>
        </w:rPr>
      </w:pPr>
    </w:p>
    <w:p w14:paraId="33D0CE6E">
      <w:pPr>
        <w:spacing w:line="360" w:lineRule="auto"/>
        <w:ind w:firstLine="549" w:firstLineChars="229"/>
        <w:rPr>
          <w:rFonts w:cs="仿宋_GB2312" w:asciiTheme="minorEastAsia" w:hAnsiTheme="minorEastAsia" w:eastAsiaTheme="minorEastAsia"/>
          <w:sz w:val="24"/>
        </w:rPr>
      </w:pPr>
    </w:p>
    <w:p w14:paraId="33171273">
      <w:pPr>
        <w:spacing w:line="360" w:lineRule="auto"/>
        <w:ind w:firstLine="549" w:firstLineChars="229"/>
        <w:rPr>
          <w:rFonts w:cs="仿宋_GB2312" w:asciiTheme="minorEastAsia" w:hAnsiTheme="minorEastAsia" w:eastAsiaTheme="minorEastAsia"/>
          <w:sz w:val="24"/>
        </w:rPr>
      </w:pPr>
    </w:p>
    <w:p w14:paraId="6D93D8FE">
      <w:pPr>
        <w:spacing w:line="360" w:lineRule="auto"/>
        <w:ind w:firstLine="549" w:firstLineChars="229"/>
        <w:rPr>
          <w:rFonts w:cs="仿宋_GB2312" w:asciiTheme="minorEastAsia" w:hAnsiTheme="minorEastAsia" w:eastAsiaTheme="minorEastAsia"/>
          <w:sz w:val="24"/>
        </w:rPr>
      </w:pPr>
    </w:p>
    <w:p w14:paraId="6ABF02A5">
      <w:pPr>
        <w:spacing w:line="360" w:lineRule="auto"/>
        <w:rPr>
          <w:rFonts w:cs="仿宋_GB2312" w:asciiTheme="minorEastAsia" w:hAnsiTheme="minorEastAsia" w:eastAsiaTheme="minorEastAsia"/>
          <w:sz w:val="24"/>
        </w:rPr>
      </w:pPr>
    </w:p>
    <w:p w14:paraId="34311AF6">
      <w:pPr>
        <w:adjustRightInd/>
        <w:spacing w:line="360" w:lineRule="auto"/>
        <w:jc w:val="center"/>
        <w:outlineLvl w:val="0"/>
        <w:rPr>
          <w:rFonts w:cs="仿宋_GB2312" w:asciiTheme="minorEastAsia" w:hAnsiTheme="minorEastAsia" w:eastAsiaTheme="minorEastAsia"/>
          <w:b/>
          <w:sz w:val="36"/>
          <w:szCs w:val="20"/>
        </w:rPr>
      </w:pPr>
      <w:bookmarkStart w:id="5" w:name="第一部分"/>
      <w:r>
        <w:rPr>
          <w:rFonts w:hint="eastAsia" w:cs="仿宋_GB2312" w:asciiTheme="minorEastAsia" w:hAnsiTheme="minorEastAsia" w:eastAsiaTheme="minorEastAsia"/>
          <w:b/>
          <w:sz w:val="36"/>
          <w:szCs w:val="36"/>
        </w:rPr>
        <w:br w:type="page"/>
      </w:r>
      <w:bookmarkEnd w:id="4"/>
      <w:bookmarkEnd w:id="5"/>
      <w:bookmarkStart w:id="6" w:name="_Hlt74707423"/>
      <w:bookmarkEnd w:id="6"/>
      <w:bookmarkStart w:id="7" w:name="_Hlt74729822"/>
      <w:bookmarkEnd w:id="7"/>
      <w:bookmarkStart w:id="8" w:name="_Hlt74649545"/>
      <w:bookmarkEnd w:id="8"/>
      <w:bookmarkStart w:id="9" w:name="_Hlt74728647"/>
      <w:bookmarkEnd w:id="9"/>
      <w:bookmarkStart w:id="10" w:name="_Toc181265281"/>
      <w:bookmarkStart w:id="11" w:name="第二部分"/>
      <w:bookmarkStart w:id="12" w:name="_Toc91899870"/>
      <w:bookmarkStart w:id="13" w:name="_Toc91899871"/>
      <w:r>
        <w:rPr>
          <w:rFonts w:hint="eastAsia" w:cs="仿宋_GB2312" w:asciiTheme="minorEastAsia" w:hAnsiTheme="minorEastAsia" w:eastAsiaTheme="minorEastAsia"/>
          <w:b/>
          <w:sz w:val="36"/>
          <w:szCs w:val="20"/>
        </w:rPr>
        <w:t>第一部分  邀请供应商</w:t>
      </w:r>
      <w:bookmarkEnd w:id="10"/>
    </w:p>
    <w:p w14:paraId="1ECAE9A2">
      <w:pPr>
        <w:adjustRightInd/>
        <w:spacing w:line="360" w:lineRule="auto"/>
        <w:jc w:val="cente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竞争性谈判公告</w:t>
      </w:r>
    </w:p>
    <w:p w14:paraId="011330EE">
      <w:pPr>
        <w:spacing w:line="360" w:lineRule="auto"/>
        <w:rPr>
          <w:rFonts w:asciiTheme="minorEastAsia" w:hAnsiTheme="minorEastAsia" w:eastAsiaTheme="minorEastAsia"/>
          <w:sz w:val="24"/>
        </w:rPr>
      </w:pPr>
    </w:p>
    <w:p w14:paraId="2ECE647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9F92CA1">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eastAsiaTheme="minorEastAsia"/>
          <w:sz w:val="24"/>
          <w:u w:val="single"/>
          <w:lang w:eastAsia="zh-CN"/>
        </w:rPr>
        <w:t>养老服务领域项目建设</w:t>
      </w:r>
      <w:r>
        <w:rPr>
          <w:rFonts w:hint="eastAsia" w:asciiTheme="minorEastAsia" w:hAnsiTheme="minorEastAsia" w:eastAsiaTheme="minorEastAsia"/>
          <w:sz w:val="24"/>
          <w:u w:val="single"/>
        </w:rPr>
        <w:t>采购</w:t>
      </w:r>
      <w:r>
        <w:rPr>
          <w:rFonts w:hint="eastAsia" w:asciiTheme="minorEastAsia" w:hAnsiTheme="minorEastAsia" w:eastAsiaTheme="minorEastAsia"/>
          <w:sz w:val="24"/>
        </w:rPr>
        <w:t>项目的潜在供应商应在</w:t>
      </w:r>
      <w:r>
        <w:rPr>
          <w:rFonts w:hint="eastAsia" w:ascii="宋体" w:hAnsi="宋体" w:cs="宋体"/>
          <w:sz w:val="24"/>
        </w:rPr>
        <w:t>广西政府采购云平台（https://www.gcy.zfcg.gxzf.gov.cn/）</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2025年7月</w:t>
      </w:r>
      <w:r>
        <w:rPr>
          <w:rFonts w:hint="eastAsia" w:asciiTheme="minorEastAsia" w:hAnsiTheme="minorEastAsia" w:eastAsiaTheme="minorEastAsia"/>
          <w:sz w:val="24"/>
          <w:u w:val="single"/>
          <w:lang w:eastAsia="zh-CN"/>
        </w:rPr>
        <w:t>25日</w:t>
      </w:r>
      <w:r>
        <w:rPr>
          <w:rFonts w:hint="eastAsia" w:asciiTheme="minorEastAsia" w:hAnsiTheme="minorEastAsia" w:eastAsiaTheme="minorEastAsia"/>
          <w:bCs/>
          <w:sz w:val="24"/>
          <w:u w:val="single"/>
        </w:rPr>
        <w:t>9点00分00秒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45ADDF9E">
      <w:pPr>
        <w:spacing w:line="360" w:lineRule="auto"/>
        <w:rPr>
          <w:rFonts w:asciiTheme="minorEastAsia" w:hAnsiTheme="minorEastAsia" w:eastAsiaTheme="minorEastAsia"/>
          <w:sz w:val="24"/>
        </w:rPr>
      </w:pPr>
    </w:p>
    <w:p w14:paraId="7241798C">
      <w:pPr>
        <w:pStyle w:val="631"/>
        <w:ind w:firstLine="0"/>
        <w:rPr>
          <w:b/>
        </w:rPr>
      </w:pPr>
      <w:bookmarkStart w:id="14" w:name="_Toc35393629"/>
      <w:bookmarkStart w:id="15" w:name="_Toc35393798"/>
      <w:bookmarkStart w:id="16" w:name="_Toc28359089"/>
      <w:bookmarkStart w:id="17" w:name="_Toc28359012"/>
      <w:r>
        <w:rPr>
          <w:rFonts w:hint="eastAsia"/>
          <w:b/>
        </w:rPr>
        <w:t>一、项目基本情况</w:t>
      </w:r>
      <w:bookmarkEnd w:id="14"/>
      <w:bookmarkEnd w:id="15"/>
      <w:bookmarkEnd w:id="16"/>
      <w:bookmarkEnd w:id="17"/>
    </w:p>
    <w:p w14:paraId="00912272">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项目编号：</w:t>
      </w:r>
      <w:r>
        <w:rPr>
          <w:rFonts w:hint="eastAsia" w:ascii="宋体" w:hAnsi="宋体" w:cs="宋体" w:eastAsiaTheme="minorEastAsia"/>
          <w:kern w:val="0"/>
          <w:sz w:val="24"/>
          <w:lang w:eastAsia="zh-CN"/>
        </w:rPr>
        <w:t>BHZC2025-J1-990149-CGZX</w:t>
      </w:r>
    </w:p>
    <w:p w14:paraId="3C892F67">
      <w:pPr>
        <w:spacing w:line="360" w:lineRule="auto"/>
        <w:ind w:firstLine="480"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sz w:val="24"/>
        </w:rPr>
        <w:t>项目名称：</w:t>
      </w:r>
      <w:r>
        <w:rPr>
          <w:rFonts w:hint="eastAsia" w:ascii="宋体" w:hAnsi="宋体" w:cs="宋体" w:eastAsiaTheme="minorEastAsia"/>
          <w:kern w:val="0"/>
          <w:sz w:val="24"/>
          <w:lang w:eastAsia="zh-CN"/>
        </w:rPr>
        <w:t>养老服务领域项目建设采购</w:t>
      </w:r>
    </w:p>
    <w:p w14:paraId="4328C1A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采购方式：竞争性谈判</w:t>
      </w:r>
    </w:p>
    <w:p w14:paraId="59EC068C">
      <w:pPr>
        <w:tabs>
          <w:tab w:val="left" w:pos="9639"/>
          <w:tab w:val="left" w:pos="9746"/>
        </w:tabs>
        <w:snapToGrid w:val="0"/>
        <w:spacing w:line="360" w:lineRule="auto"/>
        <w:ind w:firstLine="480" w:firstLineChars="200"/>
        <w:rPr>
          <w:rFonts w:ascii="宋体" w:hAnsi="宋体" w:cs="宋体"/>
          <w:kern w:val="0"/>
          <w:sz w:val="24"/>
        </w:rPr>
      </w:pPr>
      <w:r>
        <w:rPr>
          <w:rFonts w:hint="eastAsia" w:asciiTheme="minorEastAsia" w:hAnsiTheme="minorEastAsia" w:eastAsiaTheme="minorEastAsia"/>
          <w:sz w:val="24"/>
        </w:rPr>
        <w:t>预算金额（元）：1,890,000.00</w:t>
      </w:r>
      <w:r>
        <w:rPr>
          <w:rFonts w:asciiTheme="minorEastAsia" w:hAnsiTheme="minorEastAsia" w:eastAsiaTheme="minorEastAsia"/>
          <w:sz w:val="24"/>
        </w:rPr>
        <w:t xml:space="preserve"> </w:t>
      </w:r>
    </w:p>
    <w:p w14:paraId="14173EE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最高限价（元）：</w:t>
      </w:r>
      <w:r>
        <w:rPr>
          <w:rFonts w:asciiTheme="minorEastAsia" w:hAnsiTheme="minorEastAsia" w:eastAsiaTheme="minorEastAsia"/>
          <w:sz w:val="24"/>
        </w:rPr>
        <w:t xml:space="preserve"> </w:t>
      </w:r>
    </w:p>
    <w:p w14:paraId="4A675D13">
      <w:pPr>
        <w:ind w:firstLine="480" w:firstLineChars="200"/>
        <w:rPr>
          <w:rFonts w:ascii="宋体" w:hAnsi="宋体" w:cs="宋体"/>
          <w:sz w:val="24"/>
        </w:rPr>
      </w:pPr>
      <w:r>
        <w:rPr>
          <w:rFonts w:hint="eastAsia" w:asciiTheme="minorEastAsia" w:hAnsiTheme="minorEastAsia" w:eastAsiaTheme="minorEastAsia"/>
          <w:sz w:val="24"/>
        </w:rPr>
        <w:t>采购需求：</w:t>
      </w:r>
      <w:r>
        <w:rPr>
          <w:rFonts w:hint="eastAsia" w:hAnsi="宋体" w:cs="宋体"/>
          <w:bCs/>
          <w:sz w:val="24"/>
        </w:rPr>
        <w:t>（项目名称）主要内容：</w:t>
      </w:r>
      <w:bookmarkStart w:id="18" w:name="OLE_LINK10"/>
      <w:bookmarkStart w:id="19" w:name="OLE_LINK1"/>
      <w:r>
        <w:rPr>
          <w:rFonts w:hint="eastAsia" w:ascii="宋体" w:hAnsi="宋体" w:cs="宋体"/>
          <w:kern w:val="0"/>
          <w:sz w:val="24"/>
          <w:lang w:eastAsia="zh-CN"/>
        </w:rPr>
        <w:t>养老服务领域项目建设采购</w:t>
      </w:r>
      <w:r>
        <w:rPr>
          <w:rFonts w:hint="eastAsia" w:ascii="宋体" w:hAnsi="宋体" w:cs="宋体"/>
          <w:kern w:val="0"/>
          <w:sz w:val="24"/>
        </w:rPr>
        <w:t>1批</w:t>
      </w:r>
      <w:bookmarkEnd w:id="18"/>
      <w:bookmarkEnd w:id="19"/>
      <w:r>
        <w:rPr>
          <w:rFonts w:hint="eastAsia" w:ascii="宋体" w:hAnsi="宋体" w:cs="宋体"/>
          <w:kern w:val="0"/>
          <w:sz w:val="24"/>
          <w:lang w:eastAsia="zh-CN"/>
        </w:rPr>
        <w:t>货物</w:t>
      </w:r>
      <w:r>
        <w:rPr>
          <w:rFonts w:hint="eastAsia" w:ascii="宋体" w:hAnsi="宋体" w:cs="宋体"/>
          <w:sz w:val="24"/>
        </w:rPr>
        <w:t>，如需进一步了解，详见谈判文件。</w:t>
      </w:r>
    </w:p>
    <w:p w14:paraId="6B4645C4">
      <w:pPr>
        <w:spacing w:line="360" w:lineRule="auto"/>
        <w:ind w:firstLine="480" w:firstLineChars="200"/>
        <w:rPr>
          <w:rFonts w:ascii="宋体" w:hAnsi="宋体" w:cs="宋体"/>
          <w:sz w:val="24"/>
        </w:rPr>
      </w:pPr>
      <w:r>
        <w:rPr>
          <w:rFonts w:hint="eastAsia" w:asciiTheme="minorEastAsia" w:hAnsiTheme="minorEastAsia" w:eastAsiaTheme="minorEastAsia"/>
          <w:sz w:val="24"/>
        </w:rPr>
        <w:t>合同履行期限：</w:t>
      </w:r>
      <w:bookmarkStart w:id="20" w:name="OLE_LINK3"/>
      <w:bookmarkStart w:id="21" w:name="OLE_LINK2"/>
      <w:r>
        <w:rPr>
          <w:rFonts w:hint="eastAsia" w:asciiTheme="minorEastAsia" w:hAnsiTheme="minorEastAsia" w:eastAsiaTheme="minorEastAsia"/>
          <w:sz w:val="24"/>
        </w:rPr>
        <w:t>详见采购需求</w:t>
      </w:r>
      <w:r>
        <w:rPr>
          <w:rFonts w:hint="eastAsia" w:ascii="宋体" w:hAnsi="宋体" w:cs="宋体"/>
          <w:sz w:val="24"/>
        </w:rPr>
        <w:t>。</w:t>
      </w:r>
      <w:bookmarkEnd w:id="20"/>
      <w:bookmarkEnd w:id="21"/>
    </w:p>
    <w:p w14:paraId="0E7DFC0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本项目是否接受联合体投标：</w:t>
      </w:r>
      <w:sdt>
        <w:sdtPr>
          <w:rPr>
            <w:rFonts w:hint="eastAsia" w:asciiTheme="minorEastAsia" w:hAnsiTheme="minorEastAsia" w:eastAsiaTheme="minorEastAsia"/>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sz w:val="24"/>
          </w:rPr>
        </w:sdtEndPr>
        <w:sdtContent>
          <w:r>
            <w:rPr>
              <w:rFonts w:hint="eastAsia" w:ascii="MS Gothic" w:hAnsi="MS Gothic" w:eastAsia="MS Gothic"/>
              <w:sz w:val="24"/>
            </w:rPr>
            <w:t>☐</w:t>
          </w:r>
        </w:sdtContent>
      </w:sdt>
      <w:r>
        <w:rPr>
          <w:rFonts w:hint="eastAsia" w:asciiTheme="minorEastAsia" w:hAnsiTheme="minorEastAsia" w:eastAsiaTheme="minorEastAsia"/>
          <w:sz w:val="24"/>
        </w:rPr>
        <w:t>是，</w:t>
      </w:r>
      <w:sdt>
        <w:sdtPr>
          <w:rPr>
            <w:rFonts w:hint="eastAsia" w:asciiTheme="minorEastAsia" w:hAnsiTheme="minorEastAsia" w:eastAsiaTheme="minorEastAsia"/>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sz w:val="24"/>
          </w:rPr>
        </w:sdtEndPr>
        <w:sdtContent>
          <w:r>
            <w:rPr>
              <w:rFonts w:hint="eastAsia" w:asciiTheme="minorEastAsia" w:hAnsiTheme="minorEastAsia" w:eastAsiaTheme="minorEastAsia"/>
              <w:sz w:val="24"/>
            </w:rPr>
            <w:sym w:font="Wingdings" w:char="F0FE"/>
          </w:r>
        </w:sdtContent>
      </w:sdt>
      <w:r>
        <w:rPr>
          <w:rFonts w:hint="eastAsia" w:asciiTheme="minorEastAsia" w:hAnsiTheme="minorEastAsia" w:eastAsiaTheme="minorEastAsia"/>
          <w:sz w:val="24"/>
        </w:rPr>
        <w:t>否。</w:t>
      </w:r>
    </w:p>
    <w:p w14:paraId="7E14378D">
      <w:pPr>
        <w:pStyle w:val="631"/>
        <w:ind w:firstLine="0"/>
        <w:rPr>
          <w:b/>
        </w:rPr>
      </w:pPr>
      <w:bookmarkStart w:id="22" w:name="_Toc28359090"/>
      <w:bookmarkStart w:id="23" w:name="_Toc35393799"/>
      <w:bookmarkStart w:id="24" w:name="_Toc28359013"/>
      <w:bookmarkStart w:id="25" w:name="_Toc35393630"/>
      <w:r>
        <w:rPr>
          <w:rFonts w:hint="eastAsia"/>
          <w:b/>
        </w:rPr>
        <w:t>二、申请人的资格要求：</w:t>
      </w:r>
      <w:bookmarkEnd w:id="22"/>
      <w:bookmarkEnd w:id="23"/>
      <w:bookmarkEnd w:id="24"/>
      <w:bookmarkEnd w:id="25"/>
    </w:p>
    <w:p w14:paraId="764C1968">
      <w:pPr>
        <w:spacing w:line="360" w:lineRule="auto"/>
        <w:ind w:firstLine="480"/>
        <w:rPr>
          <w:rFonts w:ascii="宋体" w:hAnsi="宋体" w:cs="宋体"/>
          <w:snapToGrid w:val="0"/>
          <w:color w:val="FF0000"/>
          <w:kern w:val="28"/>
          <w:sz w:val="24"/>
          <w:szCs w:val="20"/>
        </w:rPr>
      </w:pPr>
      <w:r>
        <w:rPr>
          <w:rFonts w:hint="eastAsia" w:ascii="宋体" w:hAnsi="宋体" w:cs="宋体"/>
          <w:snapToGrid w:val="0"/>
          <w:color w:val="FF0000"/>
          <w:kern w:val="28"/>
          <w:sz w:val="24"/>
          <w:szCs w:val="20"/>
        </w:rPr>
        <w:t>1.满足《中华人民共和国政府采购法》第二十二条规定；</w:t>
      </w:r>
      <w:r>
        <w:rPr>
          <w:rFonts w:ascii="宋体" w:hAnsi="宋体" w:cs="宋体"/>
          <w:snapToGrid w:val="0"/>
          <w:color w:val="FF0000"/>
          <w:kern w:val="28"/>
          <w:sz w:val="24"/>
          <w:szCs w:val="20"/>
        </w:rPr>
        <w:t xml:space="preserve"> </w:t>
      </w:r>
    </w:p>
    <w:p w14:paraId="358FD0F7">
      <w:pPr>
        <w:spacing w:line="360" w:lineRule="auto"/>
        <w:ind w:firstLine="480" w:firstLineChars="200"/>
        <w:rPr>
          <w:rFonts w:ascii="宋体" w:hAnsi="宋体" w:cs="宋体"/>
          <w:snapToGrid w:val="0"/>
          <w:color w:val="FF0000"/>
          <w:kern w:val="28"/>
          <w:sz w:val="24"/>
          <w:szCs w:val="20"/>
        </w:rPr>
      </w:pPr>
      <w:r>
        <w:rPr>
          <w:rFonts w:hint="eastAsia" w:ascii="宋体" w:hAnsi="宋体" w:cs="宋体"/>
          <w:snapToGrid w:val="0"/>
          <w:color w:val="FF0000"/>
          <w:kern w:val="28"/>
          <w:sz w:val="24"/>
          <w:szCs w:val="20"/>
        </w:rPr>
        <w:t>2.落实政府采购政策需满足的资格要求：分标1：无。</w:t>
      </w:r>
    </w:p>
    <w:p w14:paraId="42C51AD4">
      <w:pPr>
        <w:spacing w:line="360" w:lineRule="auto"/>
        <w:ind w:firstLine="480" w:firstLineChars="200"/>
        <w:rPr>
          <w:rFonts w:cs="宋体" w:asciiTheme="minorEastAsia" w:hAnsiTheme="minorEastAsia" w:eastAsiaTheme="minorEastAsia"/>
          <w:color w:val="FF0000"/>
          <w:sz w:val="24"/>
        </w:rPr>
      </w:pPr>
      <w:r>
        <w:rPr>
          <w:rFonts w:hint="eastAsia" w:ascii="宋体" w:hAnsi="宋体" w:cs="宋体"/>
          <w:color w:val="FF0000"/>
          <w:sz w:val="24"/>
        </w:rPr>
        <w:t>3.本项目的特定资格要求：无。</w:t>
      </w:r>
    </w:p>
    <w:p w14:paraId="5CFF5DF8">
      <w:pPr>
        <w:pStyle w:val="631"/>
        <w:ind w:firstLine="0"/>
        <w:rPr>
          <w:b/>
        </w:rPr>
      </w:pPr>
      <w:bookmarkStart w:id="26" w:name="_Toc28359014"/>
      <w:bookmarkStart w:id="27" w:name="_Toc35393631"/>
      <w:bookmarkStart w:id="28" w:name="_Toc35393800"/>
      <w:bookmarkStart w:id="29" w:name="_Toc28359091"/>
      <w:r>
        <w:rPr>
          <w:rFonts w:hint="eastAsia"/>
          <w:b/>
        </w:rPr>
        <w:t>三</w:t>
      </w:r>
      <w:r>
        <w:rPr>
          <w:rFonts w:hint="eastAsia"/>
          <w:b/>
          <w:color w:val="auto"/>
        </w:rPr>
        <w:t>、获取采购文件</w:t>
      </w:r>
      <w:bookmarkEnd w:id="26"/>
      <w:bookmarkEnd w:id="27"/>
      <w:bookmarkEnd w:id="28"/>
      <w:bookmarkEnd w:id="29"/>
    </w:p>
    <w:p w14:paraId="42593408">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sz w:val="24"/>
        </w:rPr>
        <w:t>2025年7月</w:t>
      </w:r>
      <w:r>
        <w:rPr>
          <w:rFonts w:hint="eastAsia" w:cs="宋体" w:asciiTheme="minorEastAsia" w:hAnsiTheme="minorEastAsia" w:eastAsiaTheme="minorEastAsia"/>
          <w:sz w:val="24"/>
          <w:lang w:eastAsia="zh-CN"/>
        </w:rPr>
        <w:t>17日</w:t>
      </w:r>
      <w:r>
        <w:rPr>
          <w:rFonts w:hint="eastAsia" w:cs="宋体" w:asciiTheme="minorEastAsia" w:hAnsiTheme="minorEastAsia" w:eastAsiaTheme="minorEastAsia"/>
          <w:sz w:val="24"/>
        </w:rPr>
        <w:t>至2025年7月</w:t>
      </w:r>
      <w:r>
        <w:rPr>
          <w:rFonts w:hint="eastAsia" w:cs="宋体" w:asciiTheme="minorEastAsia" w:hAnsiTheme="minorEastAsia" w:eastAsiaTheme="minorEastAsia"/>
          <w:sz w:val="24"/>
          <w:lang w:val="en-US" w:eastAsia="zh-CN"/>
        </w:rPr>
        <w:t>22日</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（北京时间，法定节假日除外）；</w:t>
      </w:r>
    </w:p>
    <w:p w14:paraId="7927CB2B">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ascii="宋体" w:hAnsi="宋体" w:cs="宋体"/>
          <w:sz w:val="24"/>
        </w:rPr>
        <w:t>广西政府采购云平台（https://www.gcy.zfcg.gxzf.gov.cn/）</w:t>
      </w:r>
    </w:p>
    <w:p w14:paraId="3C60B24A">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w:t>
      </w:r>
      <w:r>
        <w:rPr>
          <w:rFonts w:hint="eastAsia" w:ascii="宋体" w:hAnsi="宋体" w:cs="宋体"/>
          <w:sz w:val="24"/>
        </w:rPr>
        <w:t>广西政府采购云平台（https://www.gcy.zfcg.gxzf.gov.cn/）</w:t>
      </w:r>
      <w:r>
        <w:rPr>
          <w:rFonts w:hint="eastAsia" w:cs="宋体" w:asciiTheme="minorEastAsia" w:hAnsiTheme="minorEastAsia" w:eastAsiaTheme="minorEastAsia"/>
          <w:sz w:val="24"/>
        </w:rPr>
        <w:t>在线申请获取采购文件（进入“项目采购”应用，在获取采购文件菜单中选择项目，申请获取采购文件）。</w:t>
      </w:r>
    </w:p>
    <w:p w14:paraId="73F1EB42">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0。</w:t>
      </w:r>
    </w:p>
    <w:p w14:paraId="1A856886">
      <w:pPr>
        <w:pStyle w:val="631"/>
        <w:ind w:firstLine="0"/>
        <w:rPr>
          <w:b/>
        </w:rPr>
      </w:pPr>
      <w:bookmarkStart w:id="30" w:name="_Toc28359092"/>
      <w:bookmarkStart w:id="31" w:name="_Toc35393632"/>
      <w:bookmarkStart w:id="32" w:name="_Toc35393801"/>
      <w:bookmarkStart w:id="33" w:name="_Toc28359015"/>
      <w:r>
        <w:rPr>
          <w:rFonts w:hint="eastAsia"/>
          <w:b/>
        </w:rPr>
        <w:t>四、</w:t>
      </w:r>
      <w:r>
        <w:rPr>
          <w:rFonts w:hint="eastAsia"/>
          <w:b/>
          <w:color w:val="auto"/>
        </w:rPr>
        <w:t>响应文件提交</w:t>
      </w:r>
      <w:bookmarkEnd w:id="30"/>
      <w:bookmarkEnd w:id="31"/>
      <w:bookmarkEnd w:id="32"/>
      <w:bookmarkEnd w:id="33"/>
    </w:p>
    <w:p w14:paraId="747D15E7">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2025年7月</w:t>
      </w:r>
      <w:r>
        <w:rPr>
          <w:rFonts w:hint="eastAsia" w:asciiTheme="minorEastAsia" w:hAnsiTheme="minorEastAsia" w:eastAsiaTheme="minorEastAsia"/>
          <w:sz w:val="24"/>
          <w:u w:val="single"/>
          <w:lang w:val="en-US" w:eastAsia="zh-CN"/>
        </w:rPr>
        <w:t>25日</w:t>
      </w:r>
      <w:r>
        <w:rPr>
          <w:rFonts w:hint="eastAsia" w:asciiTheme="minorEastAsia" w:hAnsiTheme="minorEastAsia" w:eastAsiaTheme="minorEastAsia"/>
          <w:bCs/>
          <w:sz w:val="24"/>
          <w:u w:val="single"/>
        </w:rPr>
        <w:t>9点00分00秒</w:t>
      </w:r>
      <w:r>
        <w:rPr>
          <w:rFonts w:hint="eastAsia" w:asciiTheme="minorEastAsia" w:hAnsiTheme="minorEastAsia" w:eastAsiaTheme="minorEastAsia"/>
          <w:bCs/>
          <w:sz w:val="24"/>
        </w:rPr>
        <w:t>（北京时间）</w:t>
      </w:r>
    </w:p>
    <w:p w14:paraId="4C8E1F80">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ascii="宋体" w:hAnsi="宋体" w:cs="宋体"/>
          <w:sz w:val="24"/>
        </w:rPr>
        <w:t>广西政府采购云平台（https://www.gcy.zfcg.gxzf.gov.cn/）</w:t>
      </w:r>
      <w:r>
        <w:rPr>
          <w:rFonts w:hint="eastAsia" w:cs="仿宋_GB2312" w:asciiTheme="minorEastAsia" w:hAnsiTheme="minorEastAsia" w:eastAsiaTheme="minorEastAsia"/>
          <w:b/>
          <w:sz w:val="24"/>
        </w:rPr>
        <w:t>。</w:t>
      </w:r>
    </w:p>
    <w:p w14:paraId="7E10CF82">
      <w:pPr>
        <w:pStyle w:val="631"/>
        <w:ind w:firstLine="0"/>
        <w:rPr>
          <w:b/>
        </w:rPr>
      </w:pPr>
      <w:bookmarkStart w:id="34" w:name="_Toc35393633"/>
      <w:bookmarkStart w:id="35" w:name="_Toc35393802"/>
      <w:bookmarkStart w:id="36" w:name="_Toc28359016"/>
      <w:bookmarkStart w:id="37" w:name="_Toc28359093"/>
      <w:r>
        <w:rPr>
          <w:rFonts w:hint="eastAsia"/>
          <w:b/>
        </w:rPr>
        <w:t>五、响应文件开启</w:t>
      </w:r>
      <w:bookmarkEnd w:id="34"/>
      <w:bookmarkEnd w:id="35"/>
      <w:bookmarkEnd w:id="36"/>
      <w:bookmarkEnd w:id="37"/>
    </w:p>
    <w:p w14:paraId="0836F392">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2025年7月</w:t>
      </w:r>
      <w:r>
        <w:rPr>
          <w:rFonts w:hint="eastAsia" w:asciiTheme="minorEastAsia" w:hAnsiTheme="minorEastAsia" w:eastAsiaTheme="minorEastAsia"/>
          <w:sz w:val="24"/>
          <w:u w:val="single"/>
          <w:lang w:val="en-US" w:eastAsia="zh-CN"/>
        </w:rPr>
        <w:t>25日</w:t>
      </w:r>
      <w:r>
        <w:rPr>
          <w:rFonts w:hint="eastAsia" w:asciiTheme="minorEastAsia" w:hAnsiTheme="minorEastAsia" w:eastAsiaTheme="minorEastAsia"/>
          <w:bCs/>
          <w:sz w:val="24"/>
          <w:u w:val="single"/>
        </w:rPr>
        <w:t>9点00分00秒</w:t>
      </w:r>
      <w:r>
        <w:rPr>
          <w:rFonts w:hint="eastAsia" w:asciiTheme="minorEastAsia" w:hAnsiTheme="minorEastAsia" w:eastAsiaTheme="minorEastAsia"/>
          <w:bCs/>
          <w:sz w:val="24"/>
        </w:rPr>
        <w:t>（北京时间）</w:t>
      </w:r>
    </w:p>
    <w:p w14:paraId="732A8BCA">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ascii="宋体" w:hAnsi="宋体" w:cs="宋体"/>
          <w:sz w:val="24"/>
        </w:rPr>
        <w:t>广西政府采购云平台（https://www.gcy.zfcg.gxzf.gov.cn/）</w:t>
      </w:r>
      <w:r>
        <w:rPr>
          <w:rFonts w:hint="eastAsia" w:cs="宋体" w:asciiTheme="minorEastAsia" w:hAnsiTheme="minorEastAsia" w:eastAsiaTheme="minorEastAsia"/>
          <w:sz w:val="24"/>
        </w:rPr>
        <w:t>。</w:t>
      </w:r>
    </w:p>
    <w:p w14:paraId="16F5EBD4">
      <w:pPr>
        <w:pStyle w:val="631"/>
        <w:ind w:firstLine="0"/>
        <w:rPr>
          <w:b/>
        </w:rPr>
      </w:pPr>
      <w:bookmarkStart w:id="38" w:name="_Toc28359094"/>
      <w:bookmarkStart w:id="39" w:name="_Toc28359017"/>
      <w:bookmarkStart w:id="40" w:name="_Toc35393634"/>
      <w:bookmarkStart w:id="41" w:name="_Toc35393803"/>
      <w:r>
        <w:rPr>
          <w:rFonts w:hint="eastAsia"/>
          <w:b/>
        </w:rPr>
        <w:t>六、公告期限</w:t>
      </w:r>
      <w:bookmarkEnd w:id="38"/>
      <w:bookmarkEnd w:id="39"/>
      <w:bookmarkEnd w:id="40"/>
      <w:bookmarkEnd w:id="41"/>
    </w:p>
    <w:p w14:paraId="5ED7E883">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73010AF6">
      <w:pPr>
        <w:pStyle w:val="631"/>
        <w:ind w:firstLine="0"/>
        <w:rPr>
          <w:b/>
        </w:rPr>
      </w:pPr>
      <w:bookmarkStart w:id="42" w:name="_Toc35393804"/>
      <w:bookmarkStart w:id="43" w:name="_Toc35393635"/>
      <w:r>
        <w:rPr>
          <w:rFonts w:hint="eastAsia"/>
          <w:b/>
        </w:rPr>
        <w:t>七、其他补充事宜</w:t>
      </w:r>
      <w:bookmarkEnd w:id="42"/>
      <w:bookmarkEnd w:id="43"/>
    </w:p>
    <w:p w14:paraId="7880893C">
      <w:pPr>
        <w:spacing w:line="360" w:lineRule="auto"/>
        <w:ind w:firstLine="480" w:firstLineChars="200"/>
        <w:rPr>
          <w:rFonts w:ascii="宋体" w:hAnsi="宋体" w:cs="宋体"/>
          <w:sz w:val="24"/>
        </w:rPr>
      </w:pPr>
      <w:bookmarkStart w:id="44" w:name="OLE_LINK13"/>
      <w:r>
        <w:rPr>
          <w:rFonts w:hint="eastAsia" w:ascii="宋体" w:hAnsi="宋体" w:cs="宋体"/>
          <w:sz w:val="24"/>
        </w:rPr>
        <w:t>1.谈判保证金：本项目不收取。</w:t>
      </w:r>
    </w:p>
    <w:p w14:paraId="2C62D0C4">
      <w:pPr>
        <w:spacing w:line="360" w:lineRule="auto"/>
        <w:ind w:firstLine="480" w:firstLineChars="200"/>
        <w:rPr>
          <w:rFonts w:ascii="宋体" w:hAnsi="宋体" w:cs="宋体"/>
          <w:sz w:val="24"/>
        </w:rPr>
      </w:pPr>
      <w:r>
        <w:rPr>
          <w:rFonts w:hint="eastAsia" w:ascii="宋体" w:hAnsi="宋体" w:cs="宋体"/>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于未预留份额专门面向中小企业采购的政府采购项目，以及预留份额政府采购项目中的非预留部分标项，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1DA9234C">
      <w:pPr>
        <w:spacing w:line="360" w:lineRule="auto"/>
        <w:ind w:firstLine="480" w:firstLineChars="200"/>
      </w:pPr>
      <w:r>
        <w:rPr>
          <w:rFonts w:hint="eastAsia" w:ascii="宋体" w:hAnsi="宋体" w:cs="宋体"/>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1A270662">
      <w:pPr>
        <w:spacing w:line="360" w:lineRule="auto"/>
        <w:ind w:firstLine="480" w:firstLineChars="200"/>
        <w:jc w:val="left"/>
        <w:rPr>
          <w:rFonts w:ascii="宋体" w:hAnsi="宋体" w:cs="宋体"/>
          <w:sz w:val="24"/>
        </w:rPr>
      </w:pPr>
      <w:r>
        <w:rPr>
          <w:rFonts w:hint="eastAsia" w:ascii="宋体" w:hAnsi="宋体" w:cs="宋体"/>
          <w:sz w:val="24"/>
        </w:rPr>
        <w:t>4.网上公告媒体查询：中国政府采购网、广西政府采购网、北海市人民政府网-北海市政府采购中心网站、全国公共资源交易平台（广西•北海）、北海市政府采购监管网。</w:t>
      </w:r>
    </w:p>
    <w:p w14:paraId="65E89439">
      <w:pPr>
        <w:spacing w:line="360" w:lineRule="auto"/>
        <w:ind w:firstLine="480" w:firstLineChars="200"/>
        <w:rPr>
          <w:rFonts w:ascii="宋体" w:hAnsi="宋体" w:cs="宋体"/>
          <w:sz w:val="24"/>
        </w:rPr>
      </w:pPr>
      <w:r>
        <w:rPr>
          <w:rFonts w:hint="eastAsia" w:ascii="宋体" w:hAnsi="宋体" w:cs="宋体"/>
          <w:sz w:val="24"/>
        </w:rPr>
        <w:t>5.本项目通过广西政府采购云平台实行在线投标响应（电子投标），为确保网上操作合法、有效和安全，谈判供应商应当在谈判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1E395BEC">
      <w:pPr>
        <w:spacing w:line="360" w:lineRule="auto"/>
        <w:ind w:firstLine="480" w:firstLineChars="200"/>
        <w:rPr>
          <w:rFonts w:ascii="宋体" w:hAnsi="宋体" w:cs="宋体"/>
          <w:sz w:val="24"/>
        </w:rPr>
      </w:pPr>
      <w:r>
        <w:rPr>
          <w:rFonts w:hint="eastAsia" w:ascii="宋体" w:hAnsi="宋体" w:cs="宋体"/>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332ED40B">
      <w:pPr>
        <w:spacing w:line="360" w:lineRule="auto"/>
        <w:ind w:firstLine="480" w:firstLineChars="200"/>
        <w:rPr>
          <w:rFonts w:ascii="宋体" w:hAnsi="宋体" w:cs="宋体"/>
          <w:sz w:val="24"/>
        </w:rPr>
      </w:pPr>
      <w:r>
        <w:rPr>
          <w:rFonts w:hint="eastAsia" w:ascii="宋体" w:hAnsi="宋体" w:cs="宋体"/>
          <w:sz w:val="24"/>
        </w:rPr>
        <w:t>7.本项目采用远程异地评标。</w:t>
      </w:r>
    </w:p>
    <w:bookmarkEnd w:id="44"/>
    <w:p w14:paraId="0ACC10EF">
      <w:pPr>
        <w:pStyle w:val="631"/>
        <w:ind w:firstLine="0"/>
        <w:rPr>
          <w:b/>
        </w:rPr>
      </w:pPr>
      <w:bookmarkStart w:id="45" w:name="_Toc28359018"/>
      <w:bookmarkStart w:id="46" w:name="_Toc28359095"/>
      <w:bookmarkStart w:id="47" w:name="_Toc35393805"/>
      <w:bookmarkStart w:id="48" w:name="_Toc35393636"/>
      <w:r>
        <w:rPr>
          <w:rFonts w:hint="eastAsia"/>
          <w:b/>
        </w:rPr>
        <w:t>八、凡对本次采购提出询问、质疑、投诉，请按以下方式联系</w:t>
      </w:r>
      <w:bookmarkEnd w:id="45"/>
      <w:bookmarkEnd w:id="46"/>
      <w:bookmarkEnd w:id="47"/>
      <w:bookmarkEnd w:id="48"/>
    </w:p>
    <w:p w14:paraId="0C40102C">
      <w:pPr>
        <w:pStyle w:val="631"/>
        <w:ind w:firstLine="0"/>
        <w:rPr>
          <w:b/>
        </w:rPr>
      </w:pPr>
      <w:bookmarkStart w:id="49" w:name="_Toc28359019"/>
      <w:bookmarkStart w:id="50" w:name="_Toc35393806"/>
      <w:bookmarkStart w:id="51" w:name="_Toc35393637"/>
      <w:bookmarkStart w:id="52" w:name="_Toc28359096"/>
      <w:r>
        <w:rPr>
          <w:rFonts w:hint="eastAsia"/>
          <w:b/>
        </w:rPr>
        <w:t>1.采购人信息</w:t>
      </w:r>
      <w:bookmarkEnd w:id="49"/>
      <w:bookmarkEnd w:id="50"/>
      <w:bookmarkEnd w:id="51"/>
      <w:bookmarkEnd w:id="52"/>
    </w:p>
    <w:p w14:paraId="27BB0D3C">
      <w:pPr>
        <w:spacing w:line="360" w:lineRule="auto"/>
        <w:ind w:firstLine="480" w:firstLineChars="200"/>
        <w:jc w:val="left"/>
        <w:rPr>
          <w:rFonts w:hint="eastAsia" w:ascii="宋体" w:hAnsi="宋体" w:eastAsia="宋体" w:cs="宋体"/>
          <w:sz w:val="24"/>
          <w:lang w:eastAsia="zh-CN"/>
        </w:rPr>
      </w:pPr>
      <w:bookmarkStart w:id="53" w:name="_Toc35393807"/>
      <w:bookmarkStart w:id="54" w:name="_Toc35393638"/>
      <w:bookmarkStart w:id="55" w:name="_Toc28359097"/>
      <w:bookmarkStart w:id="56" w:name="_Toc28359020"/>
      <w:r>
        <w:rPr>
          <w:rFonts w:hint="eastAsia" w:ascii="宋体" w:hAnsi="宋体" w:cs="宋体"/>
          <w:sz w:val="24"/>
        </w:rPr>
        <w:t>名    称：</w:t>
      </w:r>
      <w:r>
        <w:rPr>
          <w:rFonts w:hint="eastAsia" w:ascii="宋体" w:hAnsi="宋体" w:cs="宋体"/>
          <w:sz w:val="24"/>
          <w:lang w:eastAsia="zh-CN"/>
        </w:rPr>
        <w:t>北海市社会福利院</w:t>
      </w:r>
    </w:p>
    <w:p w14:paraId="62D37CF3">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广西壮族自治区北海市海城区海南路134号</w:t>
      </w:r>
    </w:p>
    <w:p w14:paraId="2E0B4563">
      <w:pPr>
        <w:spacing w:line="360" w:lineRule="auto"/>
        <w:ind w:firstLine="480" w:firstLineChars="200"/>
        <w:jc w:val="left"/>
        <w:rPr>
          <w:rFonts w:ascii="宋体" w:hAnsi="宋体" w:cs="宋体"/>
          <w:sz w:val="24"/>
        </w:rPr>
      </w:pPr>
      <w:r>
        <w:rPr>
          <w:rFonts w:hint="eastAsia" w:ascii="宋体" w:hAnsi="宋体" w:cs="宋体"/>
          <w:sz w:val="24"/>
        </w:rPr>
        <w:t>项目联系人：</w:t>
      </w:r>
      <w:r>
        <w:rPr>
          <w:rFonts w:hint="eastAsia" w:ascii="宋体" w:hAnsi="宋体" w:cs="宋体"/>
          <w:sz w:val="24"/>
          <w:lang w:eastAsia="zh-CN"/>
        </w:rPr>
        <w:t>周鑫</w:t>
      </w:r>
      <w:r>
        <w:rPr>
          <w:rFonts w:hint="eastAsia" w:ascii="宋体" w:hAnsi="宋体" w:cs="宋体"/>
          <w:sz w:val="24"/>
        </w:rPr>
        <w:tab/>
      </w:r>
    </w:p>
    <w:p w14:paraId="170ECFA6">
      <w:pPr>
        <w:spacing w:line="360" w:lineRule="auto"/>
        <w:ind w:firstLine="480" w:firstLineChars="200"/>
        <w:jc w:val="left"/>
        <w:rPr>
          <w:rFonts w:ascii="宋体" w:hAnsi="宋体" w:cs="宋体"/>
          <w:sz w:val="24"/>
        </w:rPr>
      </w:pPr>
      <w:r>
        <w:rPr>
          <w:rFonts w:hint="eastAsia" w:ascii="宋体" w:hAnsi="宋体" w:cs="宋体"/>
          <w:sz w:val="24"/>
        </w:rPr>
        <w:t>项目联系方式：0779-2030332</w:t>
      </w:r>
    </w:p>
    <w:p w14:paraId="24533EA8">
      <w:pPr>
        <w:pStyle w:val="631"/>
        <w:ind w:firstLine="0"/>
        <w:rPr>
          <w:b/>
        </w:rPr>
      </w:pPr>
      <w:r>
        <w:rPr>
          <w:rFonts w:hint="eastAsia"/>
          <w:b/>
        </w:rPr>
        <w:t>2.采购代理机构信息</w:t>
      </w:r>
      <w:bookmarkEnd w:id="53"/>
      <w:bookmarkEnd w:id="54"/>
      <w:bookmarkEnd w:id="55"/>
      <w:bookmarkEnd w:id="56"/>
    </w:p>
    <w:p w14:paraId="1DEAD2FD">
      <w:pPr>
        <w:spacing w:line="360" w:lineRule="auto"/>
        <w:ind w:firstLine="480" w:firstLineChars="200"/>
        <w:jc w:val="left"/>
        <w:rPr>
          <w:rFonts w:ascii="宋体" w:hAnsi="宋体" w:cs="宋体"/>
          <w:sz w:val="24"/>
        </w:rPr>
      </w:pPr>
      <w:r>
        <w:rPr>
          <w:rFonts w:hint="eastAsia" w:ascii="宋体" w:hAnsi="宋体" w:cs="宋体"/>
          <w:sz w:val="24"/>
        </w:rPr>
        <w:t xml:space="preserve">名    称：北海市政府采购中心             </w:t>
      </w:r>
    </w:p>
    <w:p w14:paraId="12D62647">
      <w:pPr>
        <w:spacing w:line="360" w:lineRule="auto"/>
        <w:ind w:firstLine="480" w:firstLineChars="200"/>
        <w:jc w:val="left"/>
        <w:rPr>
          <w:rFonts w:ascii="宋体" w:hAnsi="宋体" w:cs="宋体"/>
          <w:sz w:val="24"/>
        </w:rPr>
      </w:pPr>
      <w:r>
        <w:rPr>
          <w:rFonts w:hint="eastAsia" w:ascii="宋体" w:hAnsi="宋体" w:cs="宋体"/>
          <w:sz w:val="24"/>
        </w:rPr>
        <w:t>地    址：</w:t>
      </w:r>
      <w:bookmarkStart w:id="57" w:name="OLE_LINK8"/>
      <w:bookmarkStart w:id="58" w:name="OLE_LINK7"/>
      <w:r>
        <w:rPr>
          <w:rFonts w:hint="eastAsia" w:ascii="宋体" w:hAnsi="宋体" w:cs="宋体"/>
          <w:sz w:val="24"/>
        </w:rPr>
        <w:t>北海市海城区陈文村北路7号市直机关第三办公区2号楼一层</w:t>
      </w:r>
      <w:bookmarkEnd w:id="57"/>
      <w:bookmarkEnd w:id="58"/>
      <w:r>
        <w:rPr>
          <w:rFonts w:hint="eastAsia" w:ascii="宋体" w:hAnsi="宋体" w:cs="宋体"/>
          <w:sz w:val="24"/>
        </w:rPr>
        <w:t xml:space="preserve">              </w:t>
      </w:r>
    </w:p>
    <w:p w14:paraId="303466C4">
      <w:pPr>
        <w:spacing w:line="360" w:lineRule="auto"/>
        <w:ind w:firstLine="480" w:firstLineChars="200"/>
        <w:jc w:val="left"/>
        <w:rPr>
          <w:rFonts w:ascii="宋体" w:hAnsi="宋体" w:cs="宋体"/>
          <w:sz w:val="24"/>
        </w:rPr>
      </w:pPr>
      <w:r>
        <w:rPr>
          <w:rFonts w:hint="eastAsia" w:ascii="宋体" w:hAnsi="宋体" w:cs="宋体"/>
          <w:sz w:val="24"/>
        </w:rPr>
        <w:t xml:space="preserve">项目联系人(询问)：洪工 费工          </w:t>
      </w:r>
    </w:p>
    <w:p w14:paraId="7F4F6138">
      <w:pPr>
        <w:spacing w:line="360" w:lineRule="auto"/>
        <w:ind w:firstLine="480" w:firstLineChars="200"/>
        <w:rPr>
          <w:rFonts w:ascii="宋体" w:hAnsi="宋体" w:cs="宋体"/>
          <w:sz w:val="24"/>
        </w:rPr>
      </w:pPr>
      <w:r>
        <w:rPr>
          <w:rFonts w:hint="eastAsia" w:ascii="宋体" w:hAnsi="宋体" w:cs="宋体"/>
          <w:sz w:val="24"/>
        </w:rPr>
        <w:t>项目联系方式(询问)：0779-3056122</w:t>
      </w:r>
    </w:p>
    <w:p w14:paraId="68A0210A">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若对项目采购电子交易系统操作有疑问，可登录广西政府采购云平台（https://www.zcygov.cn/），点击右侧咨询小采，获取采小蜜智能服务管家帮助，或拨打广西政府采购云平台服务热线95763获取热线服务帮助。</w:t>
      </w:r>
    </w:p>
    <w:p w14:paraId="614D5304">
      <w:pPr>
        <w:spacing w:line="360" w:lineRule="auto"/>
        <w:rPr>
          <w:rFonts w:cs="仿宋_GB2312" w:asciiTheme="minorEastAsia" w:hAnsiTheme="minorEastAsia" w:eastAsiaTheme="minorEastAsia"/>
          <w:sz w:val="24"/>
        </w:rPr>
      </w:pPr>
    </w:p>
    <w:p w14:paraId="552130B3">
      <w:pPr>
        <w:pStyle w:val="32"/>
        <w:spacing w:line="360" w:lineRule="auto"/>
        <w:ind w:firstLine="480" w:firstLineChars="200"/>
        <w:rPr>
          <w:rFonts w:cs="仿宋_GB2312" w:asciiTheme="minorEastAsia" w:hAnsiTheme="minorEastAsia" w:eastAsiaTheme="minorEastAsia"/>
          <w:sz w:val="24"/>
          <w:szCs w:val="24"/>
        </w:rPr>
      </w:pPr>
    </w:p>
    <w:p w14:paraId="76E7ACE6">
      <w:pPr>
        <w:adjustRightInd/>
        <w:spacing w:line="360" w:lineRule="auto"/>
        <w:ind w:firstLine="2530" w:firstLineChars="700"/>
        <w:rPr>
          <w:rFonts w:cs="仿宋_GB2312" w:asciiTheme="minorEastAsia" w:hAnsiTheme="minorEastAsia" w:eastAsiaTheme="minorEastAsia"/>
          <w:b/>
          <w:sz w:val="32"/>
          <w:szCs w:val="20"/>
        </w:rPr>
      </w:pPr>
      <w:bookmarkStart w:id="59" w:name="_Toc181265282"/>
      <w:r>
        <w:rPr>
          <w:rFonts w:hint="eastAsia" w:cs="仿宋_GB2312" w:asciiTheme="minorEastAsia" w:hAnsiTheme="minorEastAsia" w:eastAsiaTheme="minorEastAsia"/>
          <w:b/>
          <w:sz w:val="36"/>
          <w:szCs w:val="20"/>
        </w:rPr>
        <w:t>第二部分  竞争性谈判流程</w:t>
      </w:r>
      <w:bookmarkEnd w:id="59"/>
    </w:p>
    <w:p w14:paraId="7F8286FA">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09F4CE6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4F600035">
      <w:pPr>
        <w:pStyle w:val="392"/>
        <w:spacing w:before="0"/>
        <w:ind w:firstLine="480"/>
        <w:rPr>
          <w:rFonts w:asciiTheme="minorEastAsia" w:hAnsiTheme="minorEastAsia" w:eastAsiaTheme="minorEastAsia"/>
          <w:szCs w:val="24"/>
        </w:rPr>
      </w:pPr>
      <w:r>
        <w:rPr>
          <w:rFonts w:hint="eastAsia" w:ascii="宋体" w:hAnsi="宋体" w:cs="宋体"/>
          <w:kern w:val="0"/>
        </w:rPr>
        <w:sym w:font="Wingdings" w:char="F0FE"/>
      </w: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由采购人、采购代理机构在省级以上人民政府财政部门指定的政府采购信息发布媒体上发布谈判公告，邀请符合相应资格条件的供应商参与竞争性谈判采购活动。</w:t>
      </w:r>
    </w:p>
    <w:p w14:paraId="72F870CE">
      <w:pPr>
        <w:pStyle w:val="392"/>
        <w:spacing w:before="0"/>
        <w:ind w:firstLine="482"/>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由采购人、采购代理机构从省级以上财政部门建立的供应商库中随机抽取不少于3家符合相应资格条件的供应商参与竞争性谈判采购活动。</w:t>
      </w:r>
    </w:p>
    <w:p w14:paraId="18CC381F">
      <w:pPr>
        <w:pStyle w:val="392"/>
        <w:spacing w:before="0"/>
        <w:ind w:firstLine="482"/>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谈判采购活动。采取采购人和评审专家书面推荐方式选择供应商的，采购人和评审专家应当各自出具书面推荐意见。采购人推荐供应商的比例不得高于推荐供应商总数的50%。</w:t>
      </w:r>
    </w:p>
    <w:p w14:paraId="7F407B5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1.2供应商获取谈判文件。</w:t>
      </w:r>
    </w:p>
    <w:p w14:paraId="1606712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0B0F68C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1.4发布更正（延期）公告，澄清或修改谈判文件（如果有）。</w:t>
      </w:r>
    </w:p>
    <w:p w14:paraId="5C03E7B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1.5供应商按谈判文件要求编制响应文件。</w:t>
      </w:r>
    </w:p>
    <w:p w14:paraId="3A8D408D">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53A0F8D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2.1供应商依据“提交响应文件的截止时间与地点”通过广西政府采购云平台在线提交响应文件。供应商在提交响应文件的截止时间前，可以补充、修改或撤回响应文件。</w:t>
      </w:r>
    </w:p>
    <w:p w14:paraId="22A3444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采购人或者采购代理机构将通过“信用中国”网站(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17009E07">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3.谈判与评审</w:t>
      </w:r>
    </w:p>
    <w:p w14:paraId="3F1C388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3.1谈判小组签到。</w:t>
      </w:r>
    </w:p>
    <w:p w14:paraId="723C8D5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3.2采购代理机构宣布有关纪律以及谈判、评审工作程序。</w:t>
      </w:r>
    </w:p>
    <w:p w14:paraId="5F47315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3.3谈判小组审查确认谈判文件。谈判文件内容违反国家有关强制性规定的，谈判小组应当停止评审并向采购代理机构说明情况。</w:t>
      </w:r>
    </w:p>
    <w:p w14:paraId="3454780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3.4谈判小组对供应商的资格进行审查。</w:t>
      </w:r>
    </w:p>
    <w:p w14:paraId="5DAB637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3.5谈判小组审查响应文件。</w:t>
      </w:r>
    </w:p>
    <w:p w14:paraId="0380FCA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3.6对于未实质性响应谈判文件的响应文件由谈判小组认定响应无效，并告知该供应商。</w:t>
      </w:r>
    </w:p>
    <w:p w14:paraId="05C61EDD">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谈判小组要求对响应文件中含义不明确、同类问题表述不一致或者有明显文字和计算错误的内容等作出必要的澄清、说明或者更正。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C17883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谈判时由采购代理机构或谈判小组利用广西政府采购云平台发起谈判邀请，供应商通过广西政府采购云平台“在线评审室”进行远程视频谈判。供应商使用CA数字证书登录广西政府采购云平台——收到视频评审邀请——点击“视频评审”进入“视频评审系统”——开始远程谈判活动。</w:t>
      </w:r>
    </w:p>
    <w:p w14:paraId="672B934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谈判确定谈判文件的变动情况。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247CA3D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供应商应当按照谈判文件的变动情况和谈判小组的要求重新提交响应文件，并由其法定代表人或授权代表签字或者加盖公章。由授权代表签字的，应当附法定代表人授权书。供应商为自然人的，应当由本人签字并附身份证明。签字或者加盖公章可以使用电子签名（如果有）。已提交响应文件的供应商，在提交最后报价之前，可以根据谈判情况退出谈判。如供应商未按谈判小组的要求在规定的时间内提交最后报价的，视为退出谈判。</w:t>
      </w:r>
    </w:p>
    <w:p w14:paraId="5EA2EE5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3.11谈判小组按照下列方式确定提交最后报价的供应商，有特殊规定的从其规定：</w:t>
      </w:r>
    </w:p>
    <w:p w14:paraId="6B6C2AA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谈判文件能够详细列明采购标的的技术、服务要求的，谈判结束后，谈判小组应当要求所有继续参加谈判的供应商在规定时间内提交最后报价，提交最后报价的供应商不得少于3家。符合《政府采购非招标采购方式管理办法》（财政部令第74号）第二十七条第二款规定情形的，提交最后报价的供应商可以为2家。</w:t>
      </w:r>
    </w:p>
    <w:p w14:paraId="656B15D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0A1F231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7C1587FB">
      <w:pPr>
        <w:pStyle w:val="392"/>
        <w:spacing w:before="0"/>
        <w:ind w:firstLine="480"/>
        <w:rPr>
          <w:rFonts w:asciiTheme="minorEastAsia" w:hAnsiTheme="minorEastAsia" w:eastAsiaTheme="minorEastAsia"/>
          <w:color w:val="FF0000"/>
          <w:szCs w:val="24"/>
        </w:rPr>
      </w:pPr>
      <w:r>
        <w:rPr>
          <w:rFonts w:hint="eastAsia" w:asciiTheme="minorEastAsia" w:hAnsiTheme="minorEastAsia" w:eastAsiaTheme="minorEastAsia"/>
          <w:szCs w:val="24"/>
        </w:rPr>
        <w:t>3.13谈判小组应当从质量和服务均能满足采购文件实质性响应要求的供应商中，按照最后报价由低到高的顺序提出3名以上成交候选人，并编写评审报告。</w:t>
      </w:r>
      <w:r>
        <w:rPr>
          <w:rFonts w:hint="eastAsia" w:asciiTheme="minorEastAsia" w:hAnsiTheme="minorEastAsia" w:eastAsiaTheme="minorEastAsia"/>
          <w:color w:val="FF0000"/>
          <w:szCs w:val="24"/>
        </w:rPr>
        <w:t>多家供应商提供相同品牌产品（单一产品采购项目中的该产品或者非单一产品采购项目的核心产品）且通过资格审查、符合性审查的不同供应商参加同一合同项下谈判的，按一家供应商计算，评审后报价最低的同品牌供应商获得成交人推荐资格；报价相同的，由采购人或者采购人委托谈判小组按照谈判文件规定的方式确定一个供应商获得成交人推荐资格，谈判文件未规定的采取随机抽取方式确定，其他同品牌供应商不作为成交候选人。</w:t>
      </w:r>
    </w:p>
    <w:p w14:paraId="742C90BD">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6BE0882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依法及时将评审报告送采购人确认。采购人应当在收到评审报告后2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3B94E45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中国政府采购网、广西政府采购网上公告成交结果，同时向成交供应商发出成交通知书，并将谈判文件随成交结果同时公告。</w:t>
      </w:r>
    </w:p>
    <w:p w14:paraId="5CDE5D95">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1E62889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115E2232">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5.2成交供应商按照政策要求及合同约定缴纳履约保证金（如有）。</w:t>
      </w:r>
    </w:p>
    <w:p w14:paraId="5AC1DB06">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3F15218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5D37AF1E">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5F2EEBF7">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6.竞争性谈判流程图</w:t>
      </w:r>
    </w:p>
    <w:p w14:paraId="67F25789">
      <w:pPr>
        <w:pStyle w:val="392"/>
        <w:spacing w:before="0"/>
        <w:ind w:firstLine="0" w:firstLineChars="0"/>
        <w:rPr>
          <w:rFonts w:asciiTheme="minorEastAsia" w:hAnsiTheme="minorEastAsia" w:eastAsiaTheme="minorEastAsia"/>
          <w:b/>
        </w:rPr>
      </w:pPr>
    </w:p>
    <w:p w14:paraId="434366DA">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39A6A242">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61A0FF">
                            <w:pPr>
                              <w:rPr>
                                <w:rFonts w:asciiTheme="minorEastAsia" w:hAnsiTheme="minorEastAsia" w:eastAsiaTheme="minorEastAsia"/>
                              </w:rPr>
                            </w:pPr>
                            <w:r>
                              <w:rPr>
                                <w:rFonts w:hint="eastAsia" w:asciiTheme="minorEastAsia" w:hAnsiTheme="minorEastAsia" w:eastAsiaTheme="minorEastAsia"/>
                              </w:rPr>
                              <w:t>验收</w:t>
                            </w:r>
                          </w:p>
                          <w:p w14:paraId="619168DC">
                            <w:pPr>
                              <w:rPr>
                                <w:rFonts w:ascii="仿宋_GB2312" w:eastAsia="仿宋_GB2312"/>
                              </w:rPr>
                            </w:pPr>
                            <w:r>
                              <w:rPr>
                                <w:rFonts w:hint="eastAsia" w:ascii="仿宋_GB2312" w:eastAsia="仿宋_GB2312"/>
                              </w:rPr>
                              <w:t>立项</w:t>
                            </w:r>
                          </w:p>
                          <w:p w14:paraId="579BCA8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7B61A0FF">
                      <w:pPr>
                        <w:rPr>
                          <w:rFonts w:asciiTheme="minorEastAsia" w:hAnsiTheme="minorEastAsia" w:eastAsiaTheme="minorEastAsia"/>
                        </w:rPr>
                      </w:pPr>
                      <w:r>
                        <w:rPr>
                          <w:rFonts w:hint="eastAsia" w:asciiTheme="minorEastAsia" w:hAnsiTheme="minorEastAsia" w:eastAsiaTheme="minorEastAsia"/>
                        </w:rPr>
                        <w:t>验收</w:t>
                      </w:r>
                    </w:p>
                    <w:p w14:paraId="619168DC">
                      <w:pPr>
                        <w:rPr>
                          <w:rFonts w:ascii="仿宋_GB2312" w:eastAsia="仿宋_GB2312"/>
                        </w:rPr>
                      </w:pPr>
                      <w:r>
                        <w:rPr>
                          <w:rFonts w:hint="eastAsia" w:ascii="仿宋_GB2312" w:eastAsia="仿宋_GB2312"/>
                        </w:rPr>
                        <w:t>立项</w:t>
                      </w:r>
                    </w:p>
                    <w:p w14:paraId="579BCA8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45823B">
                            <w:pPr>
                              <w:rPr>
                                <w:rFonts w:asciiTheme="minorEastAsia" w:hAnsiTheme="minorEastAsia" w:eastAsiaTheme="minorEastAsia"/>
                              </w:rPr>
                            </w:pPr>
                            <w:r>
                              <w:rPr>
                                <w:rFonts w:hint="eastAsia" w:asciiTheme="minorEastAsia" w:hAnsiTheme="minorEastAsia" w:eastAsiaTheme="minorEastAsia"/>
                              </w:rPr>
                              <w:t>履约</w:t>
                            </w:r>
                          </w:p>
                          <w:p w14:paraId="6F42618B">
                            <w:pPr>
                              <w:rPr>
                                <w:rFonts w:ascii="仿宋_GB2312" w:eastAsia="仿宋_GB2312"/>
                              </w:rPr>
                            </w:pPr>
                            <w:r>
                              <w:rPr>
                                <w:rFonts w:hint="eastAsia" w:ascii="仿宋_GB2312" w:eastAsia="仿宋_GB2312"/>
                              </w:rPr>
                              <w:t>立项</w:t>
                            </w:r>
                          </w:p>
                          <w:p w14:paraId="2021116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3C45823B">
                      <w:pPr>
                        <w:rPr>
                          <w:rFonts w:asciiTheme="minorEastAsia" w:hAnsiTheme="minorEastAsia" w:eastAsiaTheme="minorEastAsia"/>
                        </w:rPr>
                      </w:pPr>
                      <w:r>
                        <w:rPr>
                          <w:rFonts w:hint="eastAsia" w:asciiTheme="minorEastAsia" w:hAnsiTheme="minorEastAsia" w:eastAsiaTheme="minorEastAsia"/>
                        </w:rPr>
                        <w:t>履约</w:t>
                      </w:r>
                    </w:p>
                    <w:p w14:paraId="6F42618B">
                      <w:pPr>
                        <w:rPr>
                          <w:rFonts w:ascii="仿宋_GB2312" w:eastAsia="仿宋_GB2312"/>
                        </w:rPr>
                      </w:pPr>
                      <w:r>
                        <w:rPr>
                          <w:rFonts w:hint="eastAsia" w:ascii="仿宋_GB2312" w:eastAsia="仿宋_GB2312"/>
                        </w:rPr>
                        <w:t>立项</w:t>
                      </w:r>
                    </w:p>
                    <w:p w14:paraId="2021116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62B13D">
                            <w:pPr>
                              <w:jc w:val="center"/>
                              <w:rPr>
                                <w:rFonts w:asciiTheme="minorEastAsia" w:hAnsiTheme="minorEastAsia" w:eastAsiaTheme="minorEastAsia"/>
                              </w:rPr>
                            </w:pPr>
                            <w:r>
                              <w:rPr>
                                <w:rFonts w:hint="eastAsia" w:asciiTheme="minorEastAsia" w:hAnsiTheme="minorEastAsia" w:eastAsiaTheme="minorEastAsia"/>
                              </w:rPr>
                              <w:t>签订合同</w:t>
                            </w:r>
                          </w:p>
                          <w:p w14:paraId="056B671C">
                            <w:pPr>
                              <w:rPr>
                                <w:rFonts w:ascii="仿宋_GB2312" w:eastAsia="仿宋_GB2312"/>
                              </w:rPr>
                            </w:pPr>
                            <w:r>
                              <w:rPr>
                                <w:rFonts w:hint="eastAsia" w:ascii="仿宋_GB2312" w:eastAsia="仿宋_GB2312"/>
                              </w:rPr>
                              <w:t>立项</w:t>
                            </w:r>
                          </w:p>
                          <w:p w14:paraId="5E854B6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1A62B13D">
                      <w:pPr>
                        <w:jc w:val="center"/>
                        <w:rPr>
                          <w:rFonts w:asciiTheme="minorEastAsia" w:hAnsiTheme="minorEastAsia" w:eastAsiaTheme="minorEastAsia"/>
                        </w:rPr>
                      </w:pPr>
                      <w:r>
                        <w:rPr>
                          <w:rFonts w:hint="eastAsia" w:asciiTheme="minorEastAsia" w:hAnsiTheme="minorEastAsia" w:eastAsiaTheme="minorEastAsia"/>
                        </w:rPr>
                        <w:t>签订合同</w:t>
                      </w:r>
                    </w:p>
                    <w:p w14:paraId="056B671C">
                      <w:pPr>
                        <w:rPr>
                          <w:rFonts w:ascii="仿宋_GB2312" w:eastAsia="仿宋_GB2312"/>
                        </w:rPr>
                      </w:pPr>
                      <w:r>
                        <w:rPr>
                          <w:rFonts w:hint="eastAsia" w:ascii="仿宋_GB2312" w:eastAsia="仿宋_GB2312"/>
                        </w:rPr>
                        <w:t>立项</w:t>
                      </w:r>
                    </w:p>
                    <w:p w14:paraId="5E854B69">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AB7842">
                            <w:pPr>
                              <w:rPr>
                                <w:rFonts w:asciiTheme="minorEastAsia" w:hAnsiTheme="minorEastAsia" w:eastAsiaTheme="minorEastAsia"/>
                              </w:rPr>
                            </w:pPr>
                            <w:r>
                              <w:rPr>
                                <w:rFonts w:hint="eastAsia" w:asciiTheme="minorEastAsia" w:hAnsiTheme="minorEastAsia" w:eastAsiaTheme="minorEastAsia"/>
                              </w:rPr>
                              <w:t>成交公告；成交通知书</w:t>
                            </w:r>
                          </w:p>
                          <w:p w14:paraId="447FF6B9">
                            <w:pPr>
                              <w:rPr>
                                <w:rFonts w:ascii="仿宋_GB2312" w:eastAsia="仿宋_GB2312"/>
                              </w:rPr>
                            </w:pPr>
                            <w:r>
                              <w:rPr>
                                <w:rFonts w:hint="eastAsia" w:ascii="仿宋_GB2312" w:eastAsia="仿宋_GB2312"/>
                              </w:rPr>
                              <w:t>立项</w:t>
                            </w:r>
                          </w:p>
                          <w:p w14:paraId="41E1660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BAB7842">
                      <w:pPr>
                        <w:rPr>
                          <w:rFonts w:asciiTheme="minorEastAsia" w:hAnsiTheme="minorEastAsia" w:eastAsiaTheme="minorEastAsia"/>
                        </w:rPr>
                      </w:pPr>
                      <w:r>
                        <w:rPr>
                          <w:rFonts w:hint="eastAsia" w:asciiTheme="minorEastAsia" w:hAnsiTheme="minorEastAsia" w:eastAsiaTheme="minorEastAsia"/>
                        </w:rPr>
                        <w:t>成交公告；成交通知书</w:t>
                      </w:r>
                    </w:p>
                    <w:p w14:paraId="447FF6B9">
                      <w:pPr>
                        <w:rPr>
                          <w:rFonts w:ascii="仿宋_GB2312" w:eastAsia="仿宋_GB2312"/>
                        </w:rPr>
                      </w:pPr>
                      <w:r>
                        <w:rPr>
                          <w:rFonts w:hint="eastAsia" w:ascii="仿宋_GB2312" w:eastAsia="仿宋_GB2312"/>
                        </w:rPr>
                        <w:t>立项</w:t>
                      </w:r>
                    </w:p>
                    <w:p w14:paraId="41E1660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669C2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222459B">
                            <w:pPr>
                              <w:rPr>
                                <w:rFonts w:ascii="仿宋_GB2312" w:eastAsia="仿宋_GB2312"/>
                              </w:rPr>
                            </w:pPr>
                            <w:r>
                              <w:rPr>
                                <w:rFonts w:hint="eastAsia" w:ascii="仿宋_GB2312" w:eastAsia="仿宋_GB2312"/>
                              </w:rPr>
                              <w:t>立项</w:t>
                            </w:r>
                          </w:p>
                          <w:p w14:paraId="10A8E6E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66669C28">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222459B">
                      <w:pPr>
                        <w:rPr>
                          <w:rFonts w:ascii="仿宋_GB2312" w:eastAsia="仿宋_GB2312"/>
                        </w:rPr>
                      </w:pPr>
                      <w:r>
                        <w:rPr>
                          <w:rFonts w:hint="eastAsia" w:ascii="仿宋_GB2312" w:eastAsia="仿宋_GB2312"/>
                        </w:rPr>
                        <w:t>立项</w:t>
                      </w:r>
                    </w:p>
                    <w:p w14:paraId="10A8E6E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AEDD0E">
                            <w:pPr>
                              <w:jc w:val="center"/>
                              <w:rPr>
                                <w:rFonts w:asciiTheme="minorEastAsia" w:hAnsiTheme="minorEastAsia" w:eastAsiaTheme="minorEastAsia"/>
                              </w:rPr>
                            </w:pPr>
                            <w:r>
                              <w:rPr>
                                <w:rFonts w:hint="eastAsia" w:asciiTheme="minorEastAsia" w:hAnsiTheme="minorEastAsia" w:eastAsiaTheme="minorEastAsia"/>
                              </w:rPr>
                              <w:t>最后报价评审</w:t>
                            </w:r>
                          </w:p>
                          <w:p w14:paraId="449375E7">
                            <w:pPr>
                              <w:rPr>
                                <w:rFonts w:ascii="仿宋_GB2312" w:eastAsia="仿宋_GB2312"/>
                              </w:rPr>
                            </w:pPr>
                            <w:r>
                              <w:rPr>
                                <w:rFonts w:hint="eastAsia" w:ascii="仿宋_GB2312" w:eastAsia="仿宋_GB2312"/>
                              </w:rPr>
                              <w:t>立项</w:t>
                            </w:r>
                          </w:p>
                          <w:p w14:paraId="04D36A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AAEDD0E">
                      <w:pPr>
                        <w:jc w:val="center"/>
                        <w:rPr>
                          <w:rFonts w:asciiTheme="minorEastAsia" w:hAnsiTheme="minorEastAsia" w:eastAsiaTheme="minorEastAsia"/>
                        </w:rPr>
                      </w:pPr>
                      <w:r>
                        <w:rPr>
                          <w:rFonts w:hint="eastAsia" w:asciiTheme="minorEastAsia" w:hAnsiTheme="minorEastAsia" w:eastAsiaTheme="minorEastAsia"/>
                        </w:rPr>
                        <w:t>最后报价评审</w:t>
                      </w:r>
                    </w:p>
                    <w:p w14:paraId="449375E7">
                      <w:pPr>
                        <w:rPr>
                          <w:rFonts w:ascii="仿宋_GB2312" w:eastAsia="仿宋_GB2312"/>
                        </w:rPr>
                      </w:pPr>
                      <w:r>
                        <w:rPr>
                          <w:rFonts w:hint="eastAsia" w:ascii="仿宋_GB2312" w:eastAsia="仿宋_GB2312"/>
                        </w:rPr>
                        <w:t>立项</w:t>
                      </w:r>
                    </w:p>
                    <w:p w14:paraId="04D36A3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E00FF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D729EAE">
                            <w:pPr>
                              <w:rPr>
                                <w:rFonts w:ascii="仿宋_GB2312" w:eastAsia="仿宋_GB2312"/>
                              </w:rPr>
                            </w:pPr>
                            <w:r>
                              <w:rPr>
                                <w:rFonts w:hint="eastAsia" w:ascii="仿宋_GB2312" w:eastAsia="仿宋_GB2312"/>
                              </w:rPr>
                              <w:t>立项</w:t>
                            </w:r>
                          </w:p>
                          <w:p w14:paraId="15EF0EB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BE00FF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D729EAE">
                      <w:pPr>
                        <w:rPr>
                          <w:rFonts w:ascii="仿宋_GB2312" w:eastAsia="仿宋_GB2312"/>
                        </w:rPr>
                      </w:pPr>
                      <w:r>
                        <w:rPr>
                          <w:rFonts w:hint="eastAsia" w:ascii="仿宋_GB2312" w:eastAsia="仿宋_GB2312"/>
                        </w:rPr>
                        <w:t>立项</w:t>
                      </w:r>
                    </w:p>
                    <w:p w14:paraId="15EF0EB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21C342">
                            <w:pPr>
                              <w:jc w:val="center"/>
                              <w:rPr>
                                <w:rFonts w:asciiTheme="minorEastAsia" w:hAnsiTheme="minorEastAsia" w:eastAsiaTheme="minorEastAsia"/>
                              </w:rPr>
                            </w:pPr>
                            <w:r>
                              <w:rPr>
                                <w:rFonts w:hint="eastAsia" w:asciiTheme="minorEastAsia" w:hAnsiTheme="minorEastAsia" w:eastAsiaTheme="minorEastAsia"/>
                              </w:rPr>
                              <w:t>谈判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321C342">
                      <w:pPr>
                        <w:jc w:val="center"/>
                        <w:rPr>
                          <w:rFonts w:asciiTheme="minorEastAsia" w:hAnsiTheme="minorEastAsia" w:eastAsiaTheme="minorEastAsia"/>
                        </w:rPr>
                      </w:pPr>
                      <w:r>
                        <w:rPr>
                          <w:rFonts w:hint="eastAsia" w:asciiTheme="minorEastAsia" w:hAnsiTheme="minorEastAsia" w:eastAsiaTheme="minorEastAsia"/>
                        </w:rPr>
                        <w:t>谈判</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E767A">
                            <w:pPr>
                              <w:jc w:val="center"/>
                              <w:rPr>
                                <w:rFonts w:asciiTheme="minorEastAsia" w:hAnsiTheme="minorEastAsia" w:eastAsiaTheme="minorEastAsia"/>
                              </w:rPr>
                            </w:pPr>
                            <w:r>
                              <w:rPr>
                                <w:rFonts w:hint="eastAsia" w:asciiTheme="minorEastAsia" w:hAnsiTheme="minorEastAsia" w:eastAsiaTheme="minorEastAsia"/>
                              </w:rPr>
                              <w:t>资格审查</w:t>
                            </w:r>
                          </w:p>
                          <w:p w14:paraId="3B826DC5">
                            <w:pPr>
                              <w:jc w:val="center"/>
                              <w:rPr>
                                <w:rFonts w:ascii="仿宋_GB2312" w:eastAsia="仿宋_GB2312"/>
                              </w:rPr>
                            </w:pPr>
                          </w:p>
                          <w:p w14:paraId="2C735755">
                            <w:pPr>
                              <w:rPr>
                                <w:rFonts w:ascii="仿宋_GB2312" w:eastAsia="仿宋_GB2312"/>
                              </w:rPr>
                            </w:pPr>
                            <w:r>
                              <w:rPr>
                                <w:rFonts w:hint="eastAsia" w:ascii="仿宋_GB2312" w:eastAsia="仿宋_GB2312"/>
                              </w:rPr>
                              <w:t>立项</w:t>
                            </w:r>
                          </w:p>
                          <w:p w14:paraId="44CE40A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D9E767A">
                      <w:pPr>
                        <w:jc w:val="center"/>
                        <w:rPr>
                          <w:rFonts w:asciiTheme="minorEastAsia" w:hAnsiTheme="minorEastAsia" w:eastAsiaTheme="minorEastAsia"/>
                        </w:rPr>
                      </w:pPr>
                      <w:r>
                        <w:rPr>
                          <w:rFonts w:hint="eastAsia" w:asciiTheme="minorEastAsia" w:hAnsiTheme="minorEastAsia" w:eastAsiaTheme="minorEastAsia"/>
                        </w:rPr>
                        <w:t>资格审查</w:t>
                      </w:r>
                    </w:p>
                    <w:p w14:paraId="3B826DC5">
                      <w:pPr>
                        <w:jc w:val="center"/>
                        <w:rPr>
                          <w:rFonts w:ascii="仿宋_GB2312" w:eastAsia="仿宋_GB2312"/>
                        </w:rPr>
                      </w:pPr>
                    </w:p>
                    <w:p w14:paraId="2C735755">
                      <w:pPr>
                        <w:rPr>
                          <w:rFonts w:ascii="仿宋_GB2312" w:eastAsia="仿宋_GB2312"/>
                        </w:rPr>
                      </w:pPr>
                      <w:r>
                        <w:rPr>
                          <w:rFonts w:hint="eastAsia" w:ascii="仿宋_GB2312" w:eastAsia="仿宋_GB2312"/>
                        </w:rPr>
                        <w:t>立项</w:t>
                      </w:r>
                    </w:p>
                    <w:p w14:paraId="44CE40AD">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1539B3">
                            <w:pPr>
                              <w:jc w:val="center"/>
                              <w:rPr>
                                <w:rFonts w:asciiTheme="minorEastAsia" w:hAnsiTheme="minorEastAsia" w:eastAsiaTheme="minorEastAsia"/>
                              </w:rPr>
                            </w:pPr>
                            <w:r>
                              <w:rPr>
                                <w:rFonts w:hint="eastAsia" w:asciiTheme="minorEastAsia" w:hAnsiTheme="minorEastAsia" w:eastAsiaTheme="minorEastAsia"/>
                              </w:rPr>
                              <w:t>编制谈判文件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F1539B3">
                      <w:pPr>
                        <w:jc w:val="center"/>
                        <w:rPr>
                          <w:rFonts w:asciiTheme="minorEastAsia" w:hAnsiTheme="minorEastAsia" w:eastAsiaTheme="minorEastAsia"/>
                        </w:rPr>
                      </w:pPr>
                      <w:r>
                        <w:rPr>
                          <w:rFonts w:hint="eastAsia" w:asciiTheme="minorEastAsia" w:hAnsiTheme="minorEastAsia" w:eastAsiaTheme="minorEastAsia"/>
                        </w:rPr>
                        <w:t>编制谈判文件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3879BF">
                            <w:pPr>
                              <w:jc w:val="center"/>
                              <w:rPr>
                                <w:rFonts w:asciiTheme="minorEastAsia" w:hAnsiTheme="minorEastAsia" w:eastAsiaTheme="minorEastAsia"/>
                              </w:rPr>
                            </w:pPr>
                            <w:r>
                              <w:rPr>
                                <w:rFonts w:hint="eastAsia" w:asciiTheme="minorEastAsia" w:hAnsiTheme="minorEastAsia" w:eastAsiaTheme="minorEastAsia"/>
                              </w:rPr>
                              <w:t>开启响应文件</w:t>
                            </w:r>
                          </w:p>
                          <w:p w14:paraId="1265AE37">
                            <w:pPr>
                              <w:rPr>
                                <w:rFonts w:ascii="仿宋_GB2312" w:eastAsia="仿宋_GB2312"/>
                              </w:rPr>
                            </w:pPr>
                            <w:r>
                              <w:rPr>
                                <w:rFonts w:hint="eastAsia" w:ascii="仿宋_GB2312" w:eastAsia="仿宋_GB2312"/>
                              </w:rPr>
                              <w:t>立项</w:t>
                            </w:r>
                          </w:p>
                          <w:p w14:paraId="10B4E83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33879BF">
                      <w:pPr>
                        <w:jc w:val="center"/>
                        <w:rPr>
                          <w:rFonts w:asciiTheme="minorEastAsia" w:hAnsiTheme="minorEastAsia" w:eastAsiaTheme="minorEastAsia"/>
                        </w:rPr>
                      </w:pPr>
                      <w:r>
                        <w:rPr>
                          <w:rFonts w:hint="eastAsia" w:asciiTheme="minorEastAsia" w:hAnsiTheme="minorEastAsia" w:eastAsiaTheme="minorEastAsia"/>
                        </w:rPr>
                        <w:t>开启响应文件</w:t>
                      </w:r>
                    </w:p>
                    <w:p w14:paraId="1265AE37">
                      <w:pPr>
                        <w:rPr>
                          <w:rFonts w:ascii="仿宋_GB2312" w:eastAsia="仿宋_GB2312"/>
                        </w:rPr>
                      </w:pPr>
                      <w:r>
                        <w:rPr>
                          <w:rFonts w:hint="eastAsia" w:ascii="仿宋_GB2312" w:eastAsia="仿宋_GB2312"/>
                        </w:rPr>
                        <w:t>立项</w:t>
                      </w:r>
                    </w:p>
                    <w:p w14:paraId="10B4E83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D6CD2D">
                            <w:pPr>
                              <w:jc w:val="center"/>
                              <w:rPr>
                                <w:rFonts w:asciiTheme="minorEastAsia" w:hAnsiTheme="minorEastAsia" w:eastAsiaTheme="minorEastAsia"/>
                              </w:rPr>
                            </w:pPr>
                            <w:r>
                              <w:rPr>
                                <w:rFonts w:hint="eastAsia" w:asciiTheme="minorEastAsia" w:hAnsiTheme="minorEastAsia" w:eastAsiaTheme="minorEastAsia"/>
                              </w:rPr>
                              <w:t>邀请供应商</w:t>
                            </w:r>
                          </w:p>
                          <w:p w14:paraId="0469BFD5">
                            <w:pPr>
                              <w:rPr>
                                <w:rFonts w:ascii="仿宋_GB2312" w:eastAsia="仿宋_GB2312"/>
                              </w:rPr>
                            </w:pPr>
                            <w:r>
                              <w:rPr>
                                <w:rFonts w:hint="eastAsia" w:ascii="仿宋_GB2312" w:eastAsia="仿宋_GB2312"/>
                              </w:rPr>
                              <w:t>立项</w:t>
                            </w:r>
                          </w:p>
                          <w:p w14:paraId="524C82B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39D6CD2D">
                      <w:pPr>
                        <w:jc w:val="center"/>
                        <w:rPr>
                          <w:rFonts w:asciiTheme="minorEastAsia" w:hAnsiTheme="minorEastAsia" w:eastAsiaTheme="minorEastAsia"/>
                        </w:rPr>
                      </w:pPr>
                      <w:r>
                        <w:rPr>
                          <w:rFonts w:hint="eastAsia" w:asciiTheme="minorEastAsia" w:hAnsiTheme="minorEastAsia" w:eastAsiaTheme="minorEastAsia"/>
                        </w:rPr>
                        <w:t>邀请供应商</w:t>
                      </w:r>
                    </w:p>
                    <w:p w14:paraId="0469BFD5">
                      <w:pPr>
                        <w:rPr>
                          <w:rFonts w:ascii="仿宋_GB2312" w:eastAsia="仿宋_GB2312"/>
                        </w:rPr>
                      </w:pPr>
                      <w:r>
                        <w:rPr>
                          <w:rFonts w:hint="eastAsia" w:ascii="仿宋_GB2312" w:eastAsia="仿宋_GB2312"/>
                        </w:rPr>
                        <w:t>立项</w:t>
                      </w:r>
                    </w:p>
                    <w:p w14:paraId="524C82B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7DB6E781">
      <w:pPr>
        <w:adjustRightInd/>
        <w:spacing w:line="360" w:lineRule="auto"/>
        <w:jc w:val="center"/>
        <w:outlineLvl w:val="0"/>
        <w:rPr>
          <w:rFonts w:cs="仿宋_GB2312" w:asciiTheme="minorEastAsia" w:hAnsiTheme="minorEastAsia" w:eastAsiaTheme="minorEastAsia"/>
          <w:b/>
          <w:sz w:val="36"/>
          <w:szCs w:val="20"/>
        </w:rPr>
      </w:pPr>
      <w:bookmarkStart w:id="60" w:name="_Toc181265283"/>
      <w:r>
        <w:rPr>
          <w:rFonts w:hint="eastAsia" w:cs="仿宋_GB2312" w:asciiTheme="minorEastAsia" w:hAnsiTheme="minorEastAsia" w:eastAsiaTheme="minorEastAsia"/>
          <w:b/>
          <w:sz w:val="36"/>
          <w:szCs w:val="20"/>
        </w:rPr>
        <w:t>第三部分</w:t>
      </w:r>
      <w:bookmarkEnd w:id="11"/>
      <w:r>
        <w:rPr>
          <w:rFonts w:hint="eastAsia" w:cs="仿宋_GB2312" w:asciiTheme="minorEastAsia" w:hAnsiTheme="minorEastAsia" w:eastAsiaTheme="minorEastAsia"/>
          <w:b/>
          <w:sz w:val="36"/>
          <w:szCs w:val="20"/>
        </w:rPr>
        <w:t xml:space="preserve">  供应商须知</w:t>
      </w:r>
      <w:bookmarkEnd w:id="12"/>
      <w:bookmarkEnd w:id="60"/>
    </w:p>
    <w:p w14:paraId="56968C29">
      <w:pPr>
        <w:adjustRightInd/>
        <w:spacing w:line="360" w:lineRule="auto"/>
        <w:jc w:val="center"/>
        <w:outlineLvl w:val="1"/>
        <w:rPr>
          <w:rFonts w:ascii="宋体" w:hAnsi="宋体" w:cs="仿宋_GB2312"/>
          <w:b/>
          <w:sz w:val="36"/>
          <w:szCs w:val="20"/>
        </w:rPr>
      </w:pPr>
      <w:r>
        <w:rPr>
          <w:rFonts w:hint="eastAsia" w:ascii="宋体" w:hAnsi="宋体" w:cs="仿宋_GB2312"/>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5682D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9A03557">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3FCCEE">
            <w:pPr>
              <w:snapToGrid w:val="0"/>
              <w:spacing w:line="360" w:lineRule="auto"/>
              <w:jc w:val="center"/>
              <w:rPr>
                <w:rFonts w:ascii="宋体" w:hAnsi="宋体" w:cs="宋体"/>
                <w:b/>
                <w:sz w:val="24"/>
              </w:rPr>
            </w:pPr>
            <w:r>
              <w:rPr>
                <w:rFonts w:hint="eastAsia" w:ascii="宋体" w:hAnsi="宋体" w:cs="宋体"/>
                <w:b/>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14:paraId="3451F45F">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E3AB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6" w:hRule="atLeast"/>
        </w:trPr>
        <w:tc>
          <w:tcPr>
            <w:tcW w:w="629" w:type="dxa"/>
            <w:tcBorders>
              <w:top w:val="single" w:color="auto" w:sz="4" w:space="0"/>
              <w:left w:val="single" w:color="auto" w:sz="4" w:space="0"/>
              <w:bottom w:val="single" w:color="auto" w:sz="4" w:space="0"/>
              <w:right w:val="single" w:color="auto" w:sz="4" w:space="0"/>
            </w:tcBorders>
            <w:vAlign w:val="center"/>
          </w:tcPr>
          <w:p w14:paraId="4B2E6213">
            <w:pPr>
              <w:snapToGrid w:val="0"/>
              <w:spacing w:line="360" w:lineRule="auto"/>
              <w:jc w:val="center"/>
              <w:rPr>
                <w:rFonts w:ascii="宋体" w:hAnsi="宋体" w:cs="宋体"/>
                <w:sz w:val="24"/>
              </w:rPr>
            </w:pPr>
            <w:bookmarkStart w:id="61" w:name="_Hlk201931468"/>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79A8C48">
            <w:pPr>
              <w:snapToGrid w:val="0"/>
              <w:spacing w:line="360" w:lineRule="auto"/>
              <w:jc w:val="center"/>
              <w:rPr>
                <w:rFonts w:ascii="宋体" w:hAnsi="宋体" w:cs="宋体"/>
                <w:b/>
                <w:color w:val="FF0000"/>
                <w:sz w:val="24"/>
              </w:rPr>
            </w:pPr>
            <w:r>
              <w:rPr>
                <w:rFonts w:hint="eastAsia" w:ascii="宋体" w:hAnsi="宋体" w:cs="宋体"/>
                <w:b/>
                <w:color w:val="FF0000"/>
                <w:sz w:val="24"/>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5FBEC20B">
            <w:pPr>
              <w:spacing w:line="360" w:lineRule="auto"/>
              <w:rPr>
                <w:rFonts w:ascii="宋体" w:hAnsi="宋体" w:cs="宋体"/>
                <w:color w:val="FF0000"/>
                <w:sz w:val="24"/>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核心产品为：挂式空调。</w:t>
            </w:r>
          </w:p>
        </w:tc>
      </w:tr>
      <w:bookmarkEnd w:id="61"/>
      <w:tr w14:paraId="40808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6142BF78">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F10CE85">
            <w:pPr>
              <w:snapToGrid w:val="0"/>
              <w:spacing w:line="360" w:lineRule="auto"/>
              <w:rPr>
                <w:rFonts w:ascii="宋体" w:hAnsi="宋体" w:cs="宋体"/>
                <w:b/>
                <w:kern w:val="0"/>
                <w:sz w:val="24"/>
              </w:rPr>
            </w:pPr>
            <w:r>
              <w:rPr>
                <w:rFonts w:hint="eastAsia" w:ascii="宋体" w:hAnsi="宋体" w:cs="宋体"/>
                <w:b/>
                <w:kern w:val="0"/>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14:paraId="19E8F8E0">
            <w:pPr>
              <w:keepNext/>
              <w:keepLines/>
              <w:tabs>
                <w:tab w:val="left" w:pos="432"/>
              </w:tabs>
              <w:spacing w:before="260" w:after="260" w:line="416" w:lineRule="auto"/>
              <w:outlineLvl w:val="1"/>
              <w:rPr>
                <w:rFonts w:ascii="宋体" w:hAnsi="宋体" w:cs="宋体" w:eastAsiaTheme="majorEastAsia"/>
                <w:kern w:val="0"/>
                <w:sz w:val="24"/>
              </w:rPr>
            </w:pPr>
            <w:r>
              <w:rPr>
                <w:rFonts w:hint="eastAsia" w:ascii="宋体" w:hAnsi="宋体" w:cs="宋体"/>
                <w:kern w:val="0"/>
                <w:sz w:val="24"/>
              </w:rPr>
              <w:t>标的：</w:t>
            </w:r>
            <w:r>
              <w:rPr>
                <w:rFonts w:hint="eastAsia" w:ascii="宋体" w:hAnsi="宋体"/>
                <w:kern w:val="0"/>
                <w:sz w:val="24"/>
              </w:rPr>
              <w:t>第四部分采购需求采购清单所列货物，</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工业 </w:t>
            </w:r>
            <w:r>
              <w:rPr>
                <w:rFonts w:hint="eastAsia" w:cs="宋体" w:asciiTheme="minorEastAsia" w:hAnsiTheme="minorEastAsia" w:eastAsiaTheme="minorEastAsia"/>
                <w:kern w:val="0"/>
                <w:sz w:val="24"/>
              </w:rPr>
              <w:t>行业。</w:t>
            </w:r>
          </w:p>
        </w:tc>
      </w:tr>
      <w:tr w14:paraId="721D3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rPr>
        <w:tc>
          <w:tcPr>
            <w:tcW w:w="629" w:type="dxa"/>
            <w:tcBorders>
              <w:top w:val="single" w:color="auto" w:sz="4" w:space="0"/>
              <w:left w:val="single" w:color="auto" w:sz="4" w:space="0"/>
              <w:bottom w:val="single" w:color="auto" w:sz="4" w:space="0"/>
              <w:right w:val="single" w:color="auto" w:sz="4" w:space="0"/>
            </w:tcBorders>
            <w:vAlign w:val="center"/>
          </w:tcPr>
          <w:p w14:paraId="26DCD656">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EB993F2">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39CC2CF1">
            <w:pPr>
              <w:spacing w:line="360" w:lineRule="auto"/>
              <w:rPr>
                <w:rFonts w:ascii="宋体" w:hAnsi="宋体" w:cs="宋体"/>
                <w:kern w:val="0"/>
                <w:sz w:val="24"/>
              </w:rPr>
            </w:pPr>
            <w:sdt>
              <w:sdtPr>
                <w:rPr>
                  <w:rFonts w:hint="eastAsia" w:ascii="宋体" w:hAnsi="宋体" w:cs="宋体"/>
                  <w:kern w:val="0"/>
                  <w:sz w:val="24"/>
                </w:rPr>
                <w:id w:val="-151329843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宋体" w:hAnsi="宋体" w:cs="宋体"/>
                    <w:kern w:val="0"/>
                    <w:sz w:val="24"/>
                  </w:rPr>
                  <w:sym w:font="Wingdings" w:char="F0FE"/>
                </w:r>
              </w:sdtContent>
            </w:sdt>
            <w:r>
              <w:rPr>
                <w:rFonts w:hint="eastAsia" w:ascii="宋体" w:hAnsi="宋体" w:cs="宋体"/>
                <w:kern w:val="0"/>
                <w:sz w:val="24"/>
              </w:rPr>
              <w:t>本项目不允许采购进口产品。</w:t>
            </w:r>
          </w:p>
          <w:p w14:paraId="03A74AD0">
            <w:pPr>
              <w:spacing w:line="360" w:lineRule="auto"/>
              <w:rPr>
                <w:rFonts w:ascii="宋体" w:hAnsi="宋体" w:cs="宋体"/>
              </w:rPr>
            </w:pPr>
            <w:sdt>
              <w:sdtPr>
                <w:rPr>
                  <w:rFonts w:hint="eastAsia" w:ascii="宋体" w:hAnsi="宋体" w:cs="宋体"/>
                  <w:kern w:val="0"/>
                  <w:sz w:val="24"/>
                </w:rPr>
                <w:id w:val="148050186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F427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rPr>
        <w:tc>
          <w:tcPr>
            <w:tcW w:w="629" w:type="dxa"/>
            <w:tcBorders>
              <w:top w:val="single" w:color="auto" w:sz="4" w:space="0"/>
              <w:left w:val="single" w:color="auto" w:sz="4" w:space="0"/>
              <w:bottom w:val="single" w:color="auto" w:sz="4" w:space="0"/>
              <w:right w:val="single" w:color="auto" w:sz="4" w:space="0"/>
            </w:tcBorders>
            <w:vAlign w:val="center"/>
          </w:tcPr>
          <w:p w14:paraId="0B1850FF">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A37194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14:paraId="33AD51C4">
            <w:pPr>
              <w:spacing w:line="360" w:lineRule="auto"/>
              <w:rPr>
                <w:rFonts w:ascii="宋体" w:hAnsi="宋体" w:cs="宋体"/>
                <w:sz w:val="24"/>
              </w:rPr>
            </w:pPr>
            <w:sdt>
              <w:sdtPr>
                <w:rPr>
                  <w:rFonts w:hint="eastAsia" w:ascii="宋体" w:hAnsi="宋体" w:cs="宋体"/>
                  <w:kern w:val="0"/>
                  <w:sz w:val="24"/>
                </w:rPr>
                <w:id w:val="-196896613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207780508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14:paraId="4E76B3C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14947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4" w:hRule="atLeast"/>
        </w:trPr>
        <w:tc>
          <w:tcPr>
            <w:tcW w:w="629" w:type="dxa"/>
            <w:tcBorders>
              <w:top w:val="single" w:color="auto" w:sz="4" w:space="0"/>
              <w:left w:val="single" w:color="auto" w:sz="4" w:space="0"/>
              <w:bottom w:val="single" w:color="auto" w:sz="4" w:space="0"/>
              <w:right w:val="single" w:color="auto" w:sz="4" w:space="0"/>
            </w:tcBorders>
            <w:vAlign w:val="center"/>
          </w:tcPr>
          <w:p w14:paraId="313F9B14">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380F45">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14:paraId="2D81E63D">
            <w:pPr>
              <w:spacing w:line="360" w:lineRule="auto"/>
              <w:rPr>
                <w:rFonts w:ascii="宋体" w:hAnsi="宋体" w:cs="宋体"/>
                <w:sz w:val="24"/>
              </w:rPr>
            </w:pPr>
            <w:sdt>
              <w:sdtPr>
                <w:rPr>
                  <w:rFonts w:hint="eastAsia" w:ascii="宋体" w:hAnsi="宋体" w:cs="宋体"/>
                  <w:kern w:val="0"/>
                  <w:sz w:val="24"/>
                </w:rPr>
                <w:id w:val="7123741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281B7FEF">
            <w:pPr>
              <w:spacing w:line="360" w:lineRule="auto"/>
              <w:rPr>
                <w:rFonts w:ascii="宋体" w:hAnsi="宋体" w:cs="宋体"/>
                <w:sz w:val="24"/>
                <w:szCs w:val="20"/>
              </w:rPr>
            </w:pPr>
            <w:sdt>
              <w:sdtPr>
                <w:rPr>
                  <w:rFonts w:hint="eastAsia" w:ascii="宋体" w:hAnsi="宋体" w:cs="宋体"/>
                  <w:kern w:val="0"/>
                  <w:sz w:val="24"/>
                </w:rPr>
                <w:id w:val="-90136147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1AEC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5D5BF5FA">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5EBCE9D">
            <w:pPr>
              <w:snapToGrid w:val="0"/>
              <w:spacing w:line="360" w:lineRule="auto"/>
              <w:jc w:val="center"/>
              <w:rPr>
                <w:rFonts w:ascii="宋体" w:hAnsi="宋体" w:cs="宋体"/>
                <w:b/>
                <w:sz w:val="24"/>
              </w:rPr>
            </w:pPr>
            <w:r>
              <w:rPr>
                <w:rFonts w:hint="eastAsia" w:ascii="宋体" w:hAnsi="宋体" w:cs="宋体"/>
                <w:b/>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14:paraId="70231CE0">
            <w:pPr>
              <w:spacing w:line="360" w:lineRule="auto"/>
              <w:rPr>
                <w:rFonts w:ascii="宋体" w:hAnsi="宋体" w:cs="宋体"/>
                <w:sz w:val="24"/>
              </w:rPr>
            </w:pPr>
            <w:sdt>
              <w:sdtPr>
                <w:rPr>
                  <w:rFonts w:hint="eastAsia" w:ascii="宋体" w:hAnsi="宋体" w:cs="宋体"/>
                  <w:kern w:val="0"/>
                  <w:sz w:val="24"/>
                </w:rPr>
                <w:id w:val="185190916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14:paraId="64336684">
            <w:pPr>
              <w:spacing w:line="360" w:lineRule="auto"/>
              <w:rPr>
                <w:rFonts w:ascii="宋体" w:hAnsi="宋体" w:cs="宋体"/>
                <w:kern w:val="0"/>
                <w:sz w:val="24"/>
              </w:rPr>
            </w:pPr>
            <w:sdt>
              <w:sdtPr>
                <w:rPr>
                  <w:rFonts w:hint="eastAsia" w:ascii="宋体" w:hAnsi="宋体" w:cs="宋体"/>
                  <w:kern w:val="0"/>
                  <w:sz w:val="24"/>
                </w:rPr>
                <w:id w:val="-17405526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B要求提供，</w:t>
            </w:r>
          </w:p>
          <w:p w14:paraId="22D1D125">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6F2B2B78">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FD6969D">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评审标准</w:t>
            </w:r>
            <w:r>
              <w:rPr>
                <w:rFonts w:hint="eastAsia" w:ascii="宋体" w:hAnsi="宋体" w:cs="宋体"/>
                <w:kern w:val="0"/>
                <w:sz w:val="24"/>
              </w:rPr>
              <w:t>；</w:t>
            </w:r>
          </w:p>
          <w:p w14:paraId="0D3048A4">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203106568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否；</w:t>
            </w:r>
            <w:sdt>
              <w:sdtPr>
                <w:rPr>
                  <w:rFonts w:hint="eastAsia" w:ascii="宋体" w:hAnsi="宋体" w:cs="宋体"/>
                  <w:kern w:val="0"/>
                  <w:sz w:val="24"/>
                </w:rPr>
                <w:id w:val="-48616956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4124397">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1E91CAAD">
            <w:pPr>
              <w:spacing w:line="360" w:lineRule="auto"/>
              <w:rPr>
                <w:rFonts w:ascii="宋体" w:hAnsi="宋体" w:cs="宋体"/>
                <w:sz w:val="24"/>
              </w:rPr>
            </w:pPr>
            <w:r>
              <w:rPr>
                <w:rFonts w:hint="eastAsia" w:ascii="宋体" w:hAnsi="宋体" w:cs="宋体"/>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93243E4">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22BA0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789EDA31">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C8A3FE0">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14:paraId="4E276061">
            <w:pPr>
              <w:spacing w:line="360" w:lineRule="auto"/>
              <w:rPr>
                <w:rFonts w:ascii="宋体" w:hAnsi="宋体" w:cs="宋体"/>
                <w:sz w:val="24"/>
              </w:rPr>
            </w:pPr>
            <w:sdt>
              <w:sdtPr>
                <w:rPr>
                  <w:rFonts w:hint="eastAsia" w:ascii="宋体" w:hAnsi="宋体" w:cs="宋体"/>
                  <w:kern w:val="0"/>
                  <w:sz w:val="24"/>
                </w:rPr>
                <w:id w:val="-182056903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4D4200A8">
            <w:pPr>
              <w:spacing w:line="360" w:lineRule="auto"/>
              <w:rPr>
                <w:rFonts w:ascii="宋体" w:hAnsi="宋体" w:cs="宋体"/>
                <w:kern w:val="0"/>
                <w:sz w:val="24"/>
              </w:rPr>
            </w:pPr>
            <w:sdt>
              <w:sdtPr>
                <w:rPr>
                  <w:rFonts w:hint="eastAsia" w:ascii="宋体" w:hAnsi="宋体" w:cs="宋体"/>
                  <w:kern w:val="0"/>
                  <w:sz w:val="24"/>
                </w:rPr>
                <w:id w:val="179996009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B组织。</w:t>
            </w:r>
          </w:p>
          <w:p w14:paraId="70D88BDD">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0D316E4B">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4D3DB0B0">
            <w:pPr>
              <w:snapToGrid w:val="0"/>
              <w:spacing w:line="360" w:lineRule="auto"/>
              <w:rPr>
                <w:rFonts w:ascii="宋体" w:hAnsi="宋体" w:cs="宋体"/>
                <w:kern w:val="0"/>
                <w:sz w:val="24"/>
              </w:rPr>
            </w:pPr>
            <w:r>
              <w:rPr>
                <w:rFonts w:hint="eastAsia" w:ascii="宋体" w:hAnsi="宋体" w:cs="宋体"/>
                <w:kern w:val="0"/>
                <w:sz w:val="24"/>
              </w:rPr>
              <w:t>方式一：广西政府采购云平台在线讲解演示。广西政府采购云平台在线讲解需供应商根据广西政府采购云平台操作要求做好准备工作，提前完善软硬件配置环境。</w:t>
            </w:r>
          </w:p>
          <w:p w14:paraId="621158F0">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16575F93">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注：因供应商自身原因导致无法演示或者演示效果不理想的，责任自负。因平台原因导致本项目方案讲解演示环节无法顺利开展，按照相关规定执行。</w:t>
            </w:r>
          </w:p>
        </w:tc>
      </w:tr>
      <w:tr w14:paraId="30F9C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F0D4A4D">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bottom w:val="single" w:color="000000" w:sz="8" w:space="0"/>
              <w:right w:val="single" w:color="000000" w:sz="8" w:space="0"/>
            </w:tcBorders>
            <w:vAlign w:val="center"/>
          </w:tcPr>
          <w:p w14:paraId="73C1A915">
            <w:pPr>
              <w:snapToGrid w:val="0"/>
              <w:spacing w:line="360" w:lineRule="auto"/>
              <w:jc w:val="center"/>
              <w:rPr>
                <w:rFonts w:ascii="宋体" w:hAnsi="宋体" w:cs="宋体"/>
                <w:b/>
                <w:color w:val="FF0000"/>
                <w:sz w:val="24"/>
              </w:rPr>
            </w:pPr>
            <w:r>
              <w:rPr>
                <w:rFonts w:hint="eastAsia" w:ascii="宋体" w:hAnsi="宋体" w:cs="宋体"/>
                <w:b/>
                <w:sz w:val="24"/>
              </w:rPr>
              <w:t>供应商应当提供的资格、资信证明文件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14:paraId="754401D0">
            <w:pPr>
              <w:spacing w:line="360" w:lineRule="auto"/>
              <w:rPr>
                <w:rFonts w:ascii="宋体" w:hAnsi="宋体" w:cs="宋体"/>
                <w:sz w:val="24"/>
              </w:rPr>
            </w:pPr>
            <w:r>
              <w:rPr>
                <w:rFonts w:hint="eastAsia" w:ascii="宋体" w:hAnsi="宋体" w:cs="宋体"/>
                <w:sz w:val="24"/>
              </w:rPr>
              <w:t>（1）资格证明文件：见谈判文件</w:t>
            </w:r>
            <w:r>
              <w:rPr>
                <w:rFonts w:hint="eastAsia" w:ascii="宋体" w:hAnsi="宋体" w:cs="宋体"/>
                <w:color w:val="FF0000"/>
                <w:sz w:val="24"/>
              </w:rPr>
              <w:t>第三部分 六</w:t>
            </w:r>
            <w:r>
              <w:rPr>
                <w:rFonts w:hint="eastAsia" w:ascii="宋体" w:hAnsi="宋体" w:cs="宋体"/>
                <w:sz w:val="24"/>
              </w:rPr>
              <w:t>。</w:t>
            </w:r>
          </w:p>
          <w:p w14:paraId="002CEABC">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供应商未提供有效的资格证明文件的，视为供应商不具备谈判文件中规定的资格要求，响应无效。</w:t>
            </w:r>
          </w:p>
        </w:tc>
      </w:tr>
      <w:tr w14:paraId="19030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5BA3B94">
            <w:pPr>
              <w:widowControl/>
              <w:adjustRightInd/>
              <w:jc w:val="left"/>
              <w:rPr>
                <w:rFonts w:ascii="宋体" w:hAnsi="宋体" w:cs="宋体"/>
                <w:sz w:val="24"/>
              </w:rPr>
            </w:pPr>
          </w:p>
        </w:tc>
        <w:tc>
          <w:tcPr>
            <w:tcW w:w="1843" w:type="dxa"/>
            <w:vMerge w:val="continue"/>
            <w:tcBorders>
              <w:top w:val="single" w:color="000000" w:sz="8" w:space="0"/>
              <w:left w:val="single" w:color="auto" w:sz="4" w:space="0"/>
              <w:bottom w:val="single" w:color="000000" w:sz="8" w:space="0"/>
              <w:right w:val="single" w:color="000000" w:sz="8" w:space="0"/>
            </w:tcBorders>
            <w:vAlign w:val="center"/>
          </w:tcPr>
          <w:p w14:paraId="6115CE76">
            <w:pPr>
              <w:widowControl/>
              <w:adjustRightInd/>
              <w:jc w:val="left"/>
              <w:rPr>
                <w:rFonts w:ascii="宋体" w:hAnsi="宋体" w:cs="宋体"/>
                <w:b/>
                <w:color w:val="FF0000"/>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14:paraId="228E4620">
            <w:pPr>
              <w:spacing w:line="360" w:lineRule="auto"/>
              <w:rPr>
                <w:rFonts w:ascii="宋体" w:hAnsi="宋体" w:cs="宋体"/>
                <w:sz w:val="24"/>
              </w:rPr>
            </w:pPr>
            <w:r>
              <w:rPr>
                <w:rFonts w:hint="eastAsia" w:ascii="宋体" w:hAnsi="宋体" w:cs="宋体"/>
                <w:sz w:val="24"/>
              </w:rPr>
              <w:t>（2）资信证明文件：根据谈判文件</w:t>
            </w:r>
            <w:r>
              <w:rPr>
                <w:rFonts w:hint="eastAsia" w:ascii="宋体" w:hAnsi="宋体" w:cs="宋体"/>
                <w:color w:val="FF0000"/>
                <w:sz w:val="24"/>
              </w:rPr>
              <w:t>采购需求等有关要求</w:t>
            </w:r>
            <w:r>
              <w:rPr>
                <w:rFonts w:hint="eastAsia" w:ascii="宋体" w:hAnsi="宋体" w:cs="宋体"/>
                <w:sz w:val="24"/>
              </w:rPr>
              <w:t>提供。</w:t>
            </w:r>
          </w:p>
        </w:tc>
      </w:tr>
      <w:tr w14:paraId="23715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9F0FC8D">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076FBC1">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2B5D8B7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B4D0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72DAD9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7229FC8">
            <w:pPr>
              <w:snapToGrid w:val="0"/>
              <w:spacing w:line="360" w:lineRule="auto"/>
              <w:jc w:val="center"/>
              <w:rPr>
                <w:rFonts w:ascii="宋体" w:hAnsi="宋体" w:cs="宋体"/>
                <w:b/>
                <w:sz w:val="24"/>
              </w:rPr>
            </w:pPr>
            <w:r>
              <w:rPr>
                <w:rFonts w:hint="eastAsia" w:ascii="宋体" w:hAnsi="宋体" w:cs="宋体"/>
                <w:b/>
                <w:sz w:val="24"/>
              </w:rPr>
              <w:t>最后报价要求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14:paraId="0C160E8F">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有关本项目实施所需的所有费用（含税费）均计入最后报价。《最后报价</w:t>
            </w:r>
            <w:r>
              <w:rPr>
                <w:rFonts w:hint="eastAsia" w:ascii="宋体" w:hAnsi="宋体" w:cs="宋体"/>
                <w:sz w:val="24"/>
              </w:rPr>
              <w:t>一览表（报价表）</w:t>
            </w:r>
            <w:r>
              <w:rPr>
                <w:rFonts w:hint="eastAsia" w:ascii="宋体" w:hAnsi="宋体" w:cs="宋体"/>
                <w:kern w:val="0"/>
                <w:sz w:val="24"/>
                <w:lang w:val="zh-CN"/>
              </w:rPr>
              <w:t>》</w:t>
            </w:r>
            <w:r>
              <w:rPr>
                <w:rFonts w:hint="eastAsia" w:ascii="宋体" w:hAnsi="宋体" w:cs="宋体"/>
                <w:sz w:val="24"/>
              </w:rPr>
              <w:t>是最后报价的唯一载体</w:t>
            </w:r>
            <w:r>
              <w:rPr>
                <w:rFonts w:hint="eastAsia" w:ascii="宋体" w:hAnsi="宋体" w:cs="宋体"/>
                <w:kern w:val="0"/>
                <w:sz w:val="24"/>
                <w:lang w:val="zh-CN"/>
              </w:rPr>
              <w:t>。谈判文件中价格全部采用人民币报价。谈判文件未列明，而供应商认为必需的费用也需列入报价。</w:t>
            </w:r>
            <w:r>
              <w:rPr>
                <w:rFonts w:hint="eastAsia" w:ascii="宋体" w:hAnsi="宋体" w:cs="宋体"/>
                <w:b/>
                <w:kern w:val="0"/>
                <w:sz w:val="24"/>
                <w:lang w:val="zh-CN"/>
              </w:rPr>
              <w:t>提醒：验收时检测费用由采购人承担，不包含在最后报价中。</w:t>
            </w:r>
          </w:p>
          <w:p w14:paraId="7BF1B5C1">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最后报价出现下列情形的，响应无效：</w:t>
            </w:r>
          </w:p>
          <w:p w14:paraId="6564116B">
            <w:pPr>
              <w:snapToGrid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响应文件出现不是唯一的、有选择性的最后报价的；</w:t>
            </w:r>
          </w:p>
          <w:p w14:paraId="6ABB21A0">
            <w:pPr>
              <w:snapToGrid w:val="0"/>
              <w:spacing w:line="360" w:lineRule="auto"/>
              <w:ind w:firstLine="482" w:firstLineChars="200"/>
              <w:jc w:val="left"/>
              <w:rPr>
                <w:rFonts w:ascii="宋体" w:hAnsi="宋体" w:cs="宋体"/>
                <w:kern w:val="0"/>
                <w:sz w:val="24"/>
                <w:lang w:val="zh-CN"/>
              </w:rPr>
            </w:pPr>
            <w:r>
              <w:rPr>
                <w:rFonts w:hint="eastAsia" w:ascii="宋体" w:hAnsi="宋体" w:cs="宋体"/>
                <w:b/>
                <w:kern w:val="0"/>
                <w:sz w:val="24"/>
                <w:lang w:val="zh-CN"/>
              </w:rPr>
              <w:t>最后报价超过谈判文件中规定的预算金额或者最高限价的;</w:t>
            </w:r>
          </w:p>
          <w:p w14:paraId="2F228252">
            <w:pPr>
              <w:spacing w:line="360" w:lineRule="auto"/>
              <w:ind w:firstLine="482" w:firstLineChars="2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63CFC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bottom w:val="nil"/>
              <w:right w:val="single" w:color="000000" w:sz="2" w:space="0"/>
            </w:tcBorders>
            <w:vAlign w:val="center"/>
          </w:tcPr>
          <w:p w14:paraId="4189F42D">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nil"/>
              <w:right w:val="single" w:color="000000" w:sz="8" w:space="0"/>
            </w:tcBorders>
            <w:vAlign w:val="center"/>
          </w:tcPr>
          <w:p w14:paraId="27B809C7">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520" w:type="dxa"/>
            <w:tcBorders>
              <w:top w:val="single" w:color="000000" w:sz="8" w:space="0"/>
              <w:left w:val="single" w:color="000000" w:sz="2" w:space="0"/>
              <w:bottom w:val="nil"/>
              <w:right w:val="single" w:color="000000" w:sz="8" w:space="0"/>
            </w:tcBorders>
            <w:vAlign w:val="center"/>
          </w:tcPr>
          <w:p w14:paraId="1342230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29498D7F">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供应商成交后也可在“广西政府采购云”平台申请政采贷：操作路径：登录广西政府采购云平台-金融服务中心-【融资服务】，可在热门申请中选择产品直接申请。</w:t>
            </w:r>
          </w:p>
        </w:tc>
      </w:tr>
      <w:tr w14:paraId="21F69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1425FD9">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E83115C">
            <w:pPr>
              <w:snapToGrid w:val="0"/>
              <w:spacing w:line="360" w:lineRule="auto"/>
              <w:jc w:val="center"/>
              <w:rPr>
                <w:rFonts w:ascii="宋体" w:hAnsi="宋体" w:cs="宋体"/>
                <w:b/>
                <w:sz w:val="24"/>
              </w:rPr>
            </w:pPr>
            <w:r>
              <w:rPr>
                <w:rFonts w:hint="eastAsia" w:ascii="宋体" w:hAnsi="宋体" w:cs="宋体"/>
                <w:b/>
                <w:sz w:val="24"/>
              </w:rPr>
              <w:t xml:space="preserve">备份响应文件送达地点和签收人员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14:paraId="53A8E736">
            <w:pPr>
              <w:spacing w:line="360" w:lineRule="auto"/>
              <w:rPr>
                <w:rFonts w:ascii="宋体" w:hAnsi="宋体" w:cs="宋体"/>
                <w:sz w:val="24"/>
              </w:rPr>
            </w:pPr>
            <w:sdt>
              <w:sdtPr>
                <w:rPr>
                  <w:rFonts w:hint="eastAsia" w:ascii="宋体" w:hAnsi="宋体" w:cs="宋体"/>
                  <w:kern w:val="0"/>
                  <w:sz w:val="24"/>
                </w:rPr>
                <w:id w:val="20530469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不接受。</w:t>
            </w:r>
          </w:p>
          <w:p w14:paraId="393234AC">
            <w:pPr>
              <w:spacing w:line="360" w:lineRule="auto"/>
              <w:rPr>
                <w:rFonts w:ascii="宋体" w:hAnsi="宋体" w:cs="宋体"/>
                <w:kern w:val="28"/>
                <w:sz w:val="24"/>
                <w:szCs w:val="20"/>
              </w:rPr>
            </w:pPr>
            <w:sdt>
              <w:sdtPr>
                <w:rPr>
                  <w:rFonts w:hint="eastAsia" w:ascii="宋体" w:hAnsi="宋体" w:cs="宋体"/>
                  <w:kern w:val="0"/>
                  <w:sz w:val="24"/>
                  <w:szCs w:val="20"/>
                </w:rPr>
                <w:id w:val="-926416851"/>
                <w14:checkbox>
                  <w14:checked w14:val="0"/>
                  <w14:checkedState w14:val="00FE" w14:font="Wingdings"/>
                  <w14:uncheckedState w14:val="2610" w14:font="MS Gothic"/>
                </w14:checkbox>
              </w:sdtPr>
              <w:sdtEndPr>
                <w:rPr>
                  <w:rFonts w:hint="eastAsia" w:ascii="宋体" w:hAnsi="宋体" w:cs="宋体"/>
                  <w:kern w:val="0"/>
                  <w:sz w:val="24"/>
                  <w:szCs w:val="20"/>
                </w:rPr>
              </w:sdtEndPr>
              <w:sdtContent>
                <w:r>
                  <w:rPr>
                    <w:rFonts w:hint="eastAsia" w:ascii="MS Mincho" w:hAnsi="MS Mincho" w:eastAsia="MS Mincho" w:cs="MS Mincho"/>
                    <w:kern w:val="0"/>
                    <w:sz w:val="24"/>
                    <w:szCs w:val="20"/>
                  </w:rPr>
                  <w:t>☐</w:t>
                </w:r>
              </w:sdtContent>
            </w:sdt>
            <w:r>
              <w:rPr>
                <w:rFonts w:hint="eastAsia" w:ascii="宋体" w:hAnsi="宋体" w:cs="宋体"/>
                <w:kern w:val="0"/>
                <w:sz w:val="24"/>
                <w:szCs w:val="20"/>
              </w:rPr>
              <w:t>B</w:t>
            </w:r>
            <w:r>
              <w:rPr>
                <w:rFonts w:hint="eastAsia" w:ascii="宋体" w:hAnsi="宋体" w:cs="宋体"/>
                <w:sz w:val="24"/>
                <w:szCs w:val="20"/>
              </w:rPr>
              <w:t>接受</w:t>
            </w:r>
            <w:r>
              <w:rPr>
                <w:rFonts w:hint="eastAsia" w:ascii="宋体" w:hAnsi="宋体" w:cs="宋体"/>
                <w:kern w:val="0"/>
                <w:sz w:val="24"/>
                <w:szCs w:val="20"/>
              </w:rPr>
              <w:t>：</w:t>
            </w:r>
            <w:r>
              <w:rPr>
                <w:rFonts w:hint="eastAsia" w:ascii="宋体" w:hAnsi="宋体" w:cs="宋体"/>
                <w:kern w:val="28"/>
                <w:sz w:val="24"/>
                <w:szCs w:val="20"/>
              </w:rPr>
              <w:t>备份响应文件送达地点：</w:t>
            </w:r>
            <w:r>
              <w:rPr>
                <w:rFonts w:hint="eastAsia" w:ascii="宋体" w:hAnsi="宋体" w:cs="宋体"/>
                <w:sz w:val="24"/>
                <w:szCs w:val="20"/>
                <w:u w:val="single"/>
              </w:rPr>
              <w:t xml:space="preserve">         </w:t>
            </w:r>
            <w:r>
              <w:rPr>
                <w:rFonts w:hint="eastAsia" w:ascii="宋体" w:hAnsi="宋体" w:cs="宋体"/>
                <w:kern w:val="28"/>
                <w:sz w:val="24"/>
                <w:szCs w:val="20"/>
              </w:rPr>
              <w:t>；备份响应文件签收人员联系电话：</w:t>
            </w:r>
            <w:r>
              <w:rPr>
                <w:rFonts w:hint="eastAsia" w:ascii="宋体" w:hAnsi="宋体" w:cs="宋体"/>
                <w:sz w:val="24"/>
                <w:szCs w:val="20"/>
                <w:u w:val="single"/>
              </w:rPr>
              <w:t xml:space="preserve">        </w:t>
            </w:r>
            <w:r>
              <w:rPr>
                <w:rFonts w:hint="eastAsia" w:ascii="宋体" w:hAnsi="宋体" w:cs="宋体"/>
                <w:sz w:val="24"/>
                <w:szCs w:val="20"/>
              </w:rPr>
              <w:t>。</w:t>
            </w:r>
            <w:r>
              <w:rPr>
                <w:rFonts w:hint="eastAsia" w:ascii="宋体" w:hAnsi="宋体" w:cs="宋体"/>
                <w:b/>
                <w:sz w:val="24"/>
                <w:szCs w:val="20"/>
              </w:rPr>
              <w:t>采购人、采购代理机构不强制或变相强制供应商提交备份响应文件。</w:t>
            </w:r>
          </w:p>
        </w:tc>
      </w:tr>
      <w:tr w14:paraId="5B179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restart"/>
            <w:tcBorders>
              <w:top w:val="single" w:color="auto" w:sz="4" w:space="0"/>
              <w:left w:val="single" w:color="000000" w:sz="8" w:space="0"/>
              <w:bottom w:val="single" w:color="auto" w:sz="4" w:space="0"/>
              <w:right w:val="single" w:color="000000" w:sz="2" w:space="0"/>
            </w:tcBorders>
            <w:vAlign w:val="center"/>
          </w:tcPr>
          <w:p w14:paraId="22F97800">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bottom w:val="single" w:color="auto" w:sz="4" w:space="0"/>
              <w:right w:val="single" w:color="000000" w:sz="8" w:space="0"/>
            </w:tcBorders>
            <w:vAlign w:val="center"/>
          </w:tcPr>
          <w:p w14:paraId="570E8EB5">
            <w:pPr>
              <w:snapToGrid w:val="0"/>
              <w:spacing w:line="360" w:lineRule="auto"/>
              <w:jc w:val="center"/>
              <w:rPr>
                <w:rFonts w:ascii="宋体" w:hAnsi="宋体" w:cs="宋体"/>
                <w:b/>
                <w:sz w:val="24"/>
              </w:rPr>
            </w:pPr>
            <w:r>
              <w:rPr>
                <w:rFonts w:hint="eastAsia" w:ascii="宋体" w:hAnsi="宋体" w:cs="宋体"/>
                <w:b/>
                <w:sz w:val="24"/>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14:paraId="0FB19B99">
            <w:pPr>
              <w:spacing w:line="360" w:lineRule="auto"/>
              <w:rPr>
                <w:rFonts w:ascii="宋体" w:hAnsi="宋体" w:cs="宋体"/>
                <w:snapToGrid w:val="0"/>
                <w:kern w:val="28"/>
                <w:sz w:val="24"/>
              </w:rPr>
            </w:pPr>
            <w:r>
              <w:rPr>
                <w:rFonts w:hint="eastAsia" w:ascii="宋体" w:hAnsi="宋体" w:cs="宋体"/>
                <w:snapToGrid w:val="0"/>
                <w:kern w:val="28"/>
                <w:sz w:val="24"/>
              </w:rPr>
              <w:t>联合体</w:t>
            </w:r>
            <w:r>
              <w:rPr>
                <w:rFonts w:hint="eastAsia" w:hAnsi="宋体" w:cs="宋体"/>
                <w:kern w:val="28"/>
                <w:sz w:val="24"/>
              </w:rPr>
              <w:t>响应</w:t>
            </w:r>
            <w:r>
              <w:rPr>
                <w:rFonts w:hint="eastAsia" w:ascii="宋体" w:hAnsi="宋体" w:cs="宋体"/>
                <w:snapToGrid w:val="0"/>
                <w:kern w:val="28"/>
                <w:sz w:val="24"/>
              </w:rPr>
              <w:t>的，联合体各方分别提供与联合体协议中规定的分工内容相应的业绩证明材料，业绩数量以提供材料较少的一方为准。</w:t>
            </w:r>
          </w:p>
        </w:tc>
      </w:tr>
      <w:tr w14:paraId="67146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top w:val="single" w:color="auto" w:sz="4" w:space="0"/>
              <w:left w:val="single" w:color="000000" w:sz="8" w:space="0"/>
              <w:bottom w:val="single" w:color="auto" w:sz="4" w:space="0"/>
              <w:right w:val="single" w:color="000000" w:sz="2" w:space="0"/>
            </w:tcBorders>
            <w:vAlign w:val="center"/>
          </w:tcPr>
          <w:p w14:paraId="2AB2A050">
            <w:pPr>
              <w:widowControl/>
              <w:adjustRightInd/>
              <w:jc w:val="left"/>
              <w:rPr>
                <w:rFonts w:ascii="宋体" w:hAnsi="宋体" w:cs="宋体"/>
                <w:sz w:val="24"/>
              </w:rPr>
            </w:pPr>
          </w:p>
        </w:tc>
        <w:tc>
          <w:tcPr>
            <w:tcW w:w="1843" w:type="dxa"/>
            <w:vMerge w:val="continue"/>
            <w:tcBorders>
              <w:top w:val="single" w:color="000000" w:sz="8" w:space="0"/>
              <w:left w:val="single" w:color="000000" w:sz="2" w:space="0"/>
              <w:bottom w:val="single" w:color="auto" w:sz="4" w:space="0"/>
              <w:right w:val="single" w:color="000000" w:sz="8" w:space="0"/>
            </w:tcBorders>
            <w:vAlign w:val="center"/>
          </w:tcPr>
          <w:p w14:paraId="77C14695">
            <w:pPr>
              <w:widowControl/>
              <w:adjustRightInd/>
              <w:jc w:val="left"/>
              <w:rPr>
                <w:rFonts w:ascii="宋体" w:hAnsi="宋体" w:cs="宋体"/>
                <w:b/>
                <w:sz w:val="24"/>
              </w:rPr>
            </w:pPr>
          </w:p>
        </w:tc>
        <w:tc>
          <w:tcPr>
            <w:tcW w:w="6520" w:type="dxa"/>
            <w:tcBorders>
              <w:top w:val="single" w:color="000000" w:sz="8" w:space="0"/>
              <w:left w:val="single" w:color="000000" w:sz="2" w:space="0"/>
              <w:bottom w:val="single" w:color="auto" w:sz="4" w:space="0"/>
              <w:right w:val="single" w:color="000000" w:sz="8" w:space="0"/>
            </w:tcBorders>
            <w:vAlign w:val="center"/>
          </w:tcPr>
          <w:p w14:paraId="43E12B9E">
            <w:pPr>
              <w:spacing w:line="360" w:lineRule="auto"/>
              <w:rPr>
                <w:rFonts w:ascii="宋体" w:hAnsi="宋体" w:cs="宋体"/>
                <w:snapToGrid w:val="0"/>
                <w:kern w:val="28"/>
                <w:sz w:val="24"/>
              </w:rPr>
            </w:pPr>
            <w:sdt>
              <w:sdtPr>
                <w:rPr>
                  <w:rFonts w:hint="eastAsia" w:ascii="宋体" w:hAnsi="宋体" w:cs="Arial"/>
                  <w:kern w:val="0"/>
                  <w:sz w:val="24"/>
                </w:rPr>
                <w:id w:val="320470398"/>
                <w14:checkbox>
                  <w14:checked w14:val="0"/>
                  <w14:checkedState w14:val="00FE" w14:font="Wingdings"/>
                  <w14:uncheckedState w14:val="2610" w14:font="MS Gothic"/>
                </w14:checkbox>
              </w:sdtPr>
              <w:sdtEndPr>
                <w:rPr>
                  <w:rFonts w:hint="eastAsia" w:ascii="宋体" w:hAnsi="宋体" w:cs="Arial"/>
                  <w:kern w:val="0"/>
                  <w:sz w:val="24"/>
                </w:rPr>
              </w:sdtEndPr>
              <w:sdtContent>
                <w:r>
                  <w:rPr>
                    <w:rFonts w:hint="eastAsia" w:ascii="MS Gothic" w:hAnsi="MS Gothic" w:eastAsia="MS Gothic" w:cs="Arial"/>
                    <w:kern w:val="0"/>
                    <w:sz w:val="24"/>
                  </w:rPr>
                  <w:t>☐</w:t>
                </w:r>
              </w:sdtContent>
            </w:sdt>
            <w:r>
              <w:rPr>
                <w:rFonts w:hint="eastAsia" w:ascii="宋体" w:hAnsi="宋体" w:cs="宋体"/>
                <w:snapToGrid w:val="0"/>
                <w:kern w:val="28"/>
                <w:sz w:val="24"/>
              </w:rPr>
              <w:t>联合体响应的，联合体各方均需按谈判文件第五部分评审标准要求提供资信证明文件，否则视为不符合相关要求。</w:t>
            </w:r>
          </w:p>
          <w:p w14:paraId="3B52780C">
            <w:pPr>
              <w:spacing w:line="360" w:lineRule="auto"/>
              <w:rPr>
                <w:rFonts w:ascii="宋体" w:hAnsi="宋体" w:cs="宋体"/>
                <w:snapToGrid w:val="0"/>
                <w:kern w:val="28"/>
                <w:sz w:val="24"/>
              </w:rPr>
            </w:pPr>
            <w:sdt>
              <w:sdtPr>
                <w:rPr>
                  <w:rFonts w:hint="eastAsia" w:ascii="宋体" w:hAnsi="宋体" w:cs="Arial"/>
                  <w:kern w:val="0"/>
                  <w:sz w:val="24"/>
                </w:rPr>
                <w:id w:val="1023673503"/>
                <w14:checkbox>
                  <w14:checked w14:val="0"/>
                  <w14:checkedState w14:val="00FE" w14:font="Wingdings"/>
                  <w14:uncheckedState w14:val="2610" w14:font="MS Gothic"/>
                </w14:checkbox>
              </w:sdtPr>
              <w:sdtEndPr>
                <w:rPr>
                  <w:rFonts w:hint="eastAsia" w:ascii="宋体" w:hAnsi="宋体" w:cs="Arial"/>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联合体响应的，联合体中有一方或者联合体成员根据分工按谈判文件第五部分评审标准要求提供资信证明文件的，视为符合了相关要求。</w:t>
            </w:r>
          </w:p>
        </w:tc>
      </w:tr>
      <w:tr w14:paraId="0A558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14:paraId="6BAFCDE5">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AD4BF31">
            <w:pPr>
              <w:snapToGrid w:val="0"/>
              <w:spacing w:line="360" w:lineRule="auto"/>
              <w:jc w:val="center"/>
              <w:rPr>
                <w:rFonts w:ascii="宋体" w:hAnsi="宋体" w:cs="宋体"/>
                <w:b/>
                <w:sz w:val="24"/>
              </w:rPr>
            </w:pPr>
            <w:r>
              <w:rPr>
                <w:rFonts w:hint="eastAsia" w:ascii="宋体" w:hAnsi="宋体" w:cs="宋体"/>
                <w:b/>
                <w:sz w:val="24"/>
              </w:rPr>
              <w:t>解释权</w:t>
            </w:r>
          </w:p>
        </w:tc>
        <w:tc>
          <w:tcPr>
            <w:tcW w:w="6520" w:type="dxa"/>
            <w:tcBorders>
              <w:top w:val="single" w:color="auto" w:sz="4" w:space="0"/>
              <w:left w:val="single" w:color="auto" w:sz="4" w:space="0"/>
              <w:bottom w:val="single" w:color="auto" w:sz="4" w:space="0"/>
              <w:right w:val="single" w:color="auto" w:sz="4" w:space="0"/>
            </w:tcBorders>
            <w:vAlign w:val="center"/>
          </w:tcPr>
          <w:p w14:paraId="7879A304">
            <w:pPr>
              <w:spacing w:line="360" w:lineRule="auto"/>
              <w:rPr>
                <w:rFonts w:ascii="宋体" w:hAnsi="宋体" w:cs="Arial"/>
                <w:kern w:val="0"/>
                <w:sz w:val="24"/>
              </w:rPr>
            </w:pPr>
            <w:r>
              <w:rPr>
                <w:rFonts w:hint="eastAsia" w:ascii="宋体" w:hAnsi="宋体" w:cs="Arial"/>
                <w:kern w:val="0"/>
                <w:sz w:val="24"/>
              </w:rPr>
              <w:t>本谈判文件解释权属采购人及代理机构。</w:t>
            </w:r>
          </w:p>
        </w:tc>
      </w:tr>
    </w:tbl>
    <w:p w14:paraId="2D9B32BF">
      <w:pPr>
        <w:snapToGrid w:val="0"/>
        <w:jc w:val="center"/>
        <w:rPr>
          <w:rFonts w:ascii="宋体" w:hAnsi="宋体" w:cs="仿宋_GB2312"/>
          <w:b/>
          <w:sz w:val="32"/>
          <w:szCs w:val="20"/>
        </w:rPr>
      </w:pPr>
    </w:p>
    <w:p w14:paraId="479AE008">
      <w:pPr>
        <w:adjustRightInd/>
        <w:spacing w:line="360" w:lineRule="auto"/>
        <w:ind w:firstLine="3845" w:firstLineChars="1197"/>
        <w:outlineLvl w:val="1"/>
        <w:rPr>
          <w:rFonts w:ascii="宋体" w:hAnsi="宋体" w:cs="仿宋_GB2312"/>
          <w:b/>
          <w:sz w:val="32"/>
          <w:szCs w:val="20"/>
        </w:rPr>
      </w:pPr>
      <w:r>
        <w:rPr>
          <w:rFonts w:hint="eastAsia" w:ascii="宋体" w:hAnsi="宋体" w:cs="仿宋_GB2312"/>
          <w:b/>
          <w:sz w:val="32"/>
          <w:szCs w:val="20"/>
        </w:rPr>
        <w:t>二、总则</w:t>
      </w:r>
    </w:p>
    <w:p w14:paraId="3BED5FB4">
      <w:pPr>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1CE4E3A5">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本谈判文件适用于该项目的邀请、响应、开启响应文件、信用信息查询、资格性审查、评审、成交、合同、验收等行为（法律、法规另有规定的，从其规定）。</w:t>
      </w:r>
    </w:p>
    <w:p w14:paraId="502D82EE">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4F0FFFF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“采购人”系指谈判邀请公告中载明的本项目的采购人。</w:t>
      </w:r>
    </w:p>
    <w:p w14:paraId="6E19FDE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“采购代理机构”系指谈判邀请公告中载明的本项目的采购代理机构。</w:t>
      </w:r>
    </w:p>
    <w:p w14:paraId="7C2B945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“供应商”系指响应谈判、参加本次竞争的法人、其他组织或自然人。</w:t>
      </w:r>
    </w:p>
    <w:p w14:paraId="777DFA8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w:t>
      </w:r>
      <w:r>
        <w:rPr>
          <w:rFonts w:hint="eastAsia" w:ascii="宋体" w:hAnsi="宋体" w:cs="宋体"/>
          <w:sz w:val="24"/>
        </w:rPr>
        <w:t>法定代表人（负责人）</w:t>
      </w:r>
      <w:r>
        <w:rPr>
          <w:rFonts w:hint="eastAsia" w:asciiTheme="minorEastAsia" w:hAnsiTheme="minorEastAsia" w:eastAsiaTheme="minorEastAsia"/>
          <w:sz w:val="24"/>
        </w:rPr>
        <w:t>”系指法人企业的法定负责人，或其他组织为法律、行政法规规定代表单位行使职权的主要负责人，或自然人本人。</w:t>
      </w:r>
    </w:p>
    <w:p w14:paraId="4213784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13EF6E6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47DA86A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w:t>
      </w:r>
      <w:r>
        <w:rPr>
          <w:rFonts w:hint="eastAsia" w:ascii="宋体" w:hAnsi="宋体" w:cs="宋体"/>
          <w:sz w:val="24"/>
        </w:rPr>
        <w:t>广西政府采购云平台（https://www.gcy.zfcg.gxzf.gov.cn/）</w:t>
      </w:r>
      <w:r>
        <w:rPr>
          <w:rFonts w:hint="eastAsia" w:asciiTheme="minorEastAsia" w:hAnsiTheme="minorEastAsia" w:eastAsiaTheme="minorEastAsia"/>
          <w:sz w:val="24"/>
        </w:rPr>
        <w:t>。</w:t>
      </w:r>
    </w:p>
    <w:p w14:paraId="5D07A3E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1104E7C6">
      <w:pPr>
        <w:spacing w:line="360" w:lineRule="auto"/>
        <w:ind w:firstLine="480" w:firstLineChars="200"/>
      </w:pPr>
      <w:r>
        <w:rPr>
          <w:rFonts w:hint="eastAsia" w:asciiTheme="minorEastAsia" w:hAnsiTheme="minorEastAsia" w:eastAsiaTheme="minorEastAsia"/>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10A77C2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2.9 “书面形式”包括数据电文形式与纸质形式。数据电文形式与纸质形式的采购活动具有同等法律效力。</w:t>
      </w:r>
    </w:p>
    <w:p w14:paraId="59EFF11D">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“※”系指谈判过程中可能实质性变动的内容，</w:t>
      </w:r>
      <w:r>
        <w:rPr>
          <w:rFonts w:hint="eastAsia" w:ascii="宋体" w:hAnsi="宋体" w:cs="宋体"/>
          <w:kern w:val="0"/>
          <w:sz w:val="24"/>
        </w:rPr>
        <w:t>“</w:t>
      </w:r>
      <w:r>
        <w:rPr>
          <w:rFonts w:hint="eastAsia" w:ascii="宋体" w:hAnsi="宋体" w:cs="宋体"/>
          <w:kern w:val="0"/>
          <w:sz w:val="24"/>
        </w:rPr>
        <w:sym w:font="Wingdings" w:char="F0FE"/>
      </w:r>
      <w:r>
        <w:rPr>
          <w:rFonts w:hint="eastAsia" w:ascii="宋体" w:hAnsi="宋体" w:cs="宋体"/>
          <w:kern w:val="0"/>
          <w:sz w:val="24"/>
        </w:rPr>
        <w:t>”</w:t>
      </w:r>
      <w:r>
        <w:rPr>
          <w:rFonts w:hint="eastAsia" w:cs="宋体" w:asciiTheme="minorEastAsia" w:hAnsiTheme="minorEastAsia" w:eastAsiaTheme="minorEastAsia"/>
          <w:sz w:val="24"/>
        </w:rPr>
        <w:t>系指适用本项目的要求，“□”系指不适用本项目的要求。</w:t>
      </w:r>
    </w:p>
    <w:p w14:paraId="570D0AB3">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432D7404">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响应有效期为从提交响应文件的截止之日起60天。供应商的响应文件中承</w:t>
      </w:r>
      <w:r>
        <w:rPr>
          <w:rFonts w:hint="eastAsia" w:cs="仿宋_GB2312" w:asciiTheme="minorEastAsia" w:hAnsiTheme="minorEastAsia" w:eastAsiaTheme="minorEastAsia"/>
          <w:b/>
          <w:sz w:val="24"/>
          <w:szCs w:val="21"/>
        </w:rPr>
        <w:t>诺的响应有效期少于谈判文件中载明的谈判有效期的，响应无效。</w:t>
      </w:r>
    </w:p>
    <w:p w14:paraId="05A6E7E9">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6D12134F">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color w:val="FF0000"/>
        </w:rPr>
        <w:t>采购人或</w:t>
      </w:r>
      <w:r>
        <w:rPr>
          <w:rFonts w:hint="eastAsia" w:cs="仿宋_GB2312" w:asciiTheme="minorEastAsia" w:hAnsiTheme="minorEastAsia" w:eastAsiaTheme="minorEastAsia"/>
        </w:rPr>
        <w:t>采购代理机构可以以书面形式通知</w:t>
      </w:r>
      <w:r>
        <w:rPr>
          <w:rFonts w:hint="eastAsia" w:cs="仿宋_GB2312" w:asciiTheme="minorEastAsia" w:hAnsiTheme="minorEastAsia" w:eastAsiaTheme="minorEastAsia"/>
          <w:color w:val="FF0000"/>
        </w:rPr>
        <w:t>所有</w:t>
      </w:r>
      <w:r>
        <w:rPr>
          <w:rFonts w:hint="eastAsia" w:cs="仿宋_GB2312" w:asciiTheme="minorEastAsia" w:hAnsiTheme="minorEastAsia" w:eastAsiaTheme="minorEastAsia"/>
        </w:rPr>
        <w:t>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拒绝延长谈判有效期的供应商不得再参与该项目后续采购活动。</w:t>
      </w:r>
    </w:p>
    <w:p w14:paraId="08BDFE19">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68DA5B81">
      <w:pPr>
        <w:pStyle w:val="32"/>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1DFEF797">
      <w:pPr>
        <w:spacing w:line="360" w:lineRule="auto"/>
        <w:jc w:val="center"/>
        <w:rPr>
          <w:rFonts w:cs="仿宋_GB2312" w:asciiTheme="minorEastAsia" w:hAnsiTheme="minorEastAsia" w:eastAsiaTheme="minorEastAsia"/>
          <w:b/>
          <w:sz w:val="24"/>
        </w:rPr>
      </w:pPr>
    </w:p>
    <w:p w14:paraId="14D8EE97">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6BDBB1C7">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4AB3464F">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4874C892">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299E39C1">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谈判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0650A4A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6A3AB529">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4EB49AB8">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ABBDF9C">
      <w:pPr>
        <w:pStyle w:val="32"/>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31990A8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D7EB27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6E2285CB">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E33A7BE">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5F34656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FF0000"/>
          <w:sz w:val="24"/>
        </w:rPr>
        <w:t>面向中小企业采购的政府采购项目或者采购包不再执行价格扣除政策。</w:t>
      </w:r>
    </w:p>
    <w:p w14:paraId="457B6CE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237C076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13C957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14:paraId="7B25F42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2BA8B7AB">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2F16284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35AC640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46F1A0BC">
      <w:pPr>
        <w:spacing w:line="360" w:lineRule="auto"/>
        <w:rPr>
          <w:rFonts w:ascii="宋体" w:hAnsi="宋体" w:cs="宋体"/>
          <w:b/>
          <w:sz w:val="24"/>
        </w:rPr>
      </w:pPr>
      <w:r>
        <w:rPr>
          <w:rFonts w:hint="eastAsia" w:cs="宋体" w:asciiTheme="minorEastAsia" w:hAnsiTheme="minorEastAsia" w:eastAsiaTheme="minorEastAsia"/>
          <w:b/>
          <w:sz w:val="24"/>
        </w:rPr>
        <w:t>5.</w:t>
      </w:r>
      <w:r>
        <w:rPr>
          <w:rFonts w:hint="eastAsia" w:ascii="宋体" w:hAnsi="宋体" w:cs="宋体"/>
          <w:b/>
          <w:sz w:val="24"/>
        </w:rPr>
        <w:t>平等对待内外资企业</w:t>
      </w:r>
    </w:p>
    <w:p w14:paraId="1DBC54A2">
      <w:pPr>
        <w:spacing w:line="360" w:lineRule="auto"/>
        <w:ind w:firstLine="480" w:firstLineChars="200"/>
        <w:rPr>
          <w:rFonts w:ascii="宋体" w:hAnsi="宋体" w:cs="宋体"/>
          <w:sz w:val="24"/>
        </w:rPr>
      </w:pPr>
      <w:r>
        <w:rPr>
          <w:rFonts w:hint="eastAsia" w:ascii="宋体" w:hAnsi="宋体" w:cs="宋体"/>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6CAED31">
      <w:pPr>
        <w:pStyle w:val="631"/>
        <w:ind w:firstLine="0"/>
        <w:rPr>
          <w:b/>
          <w:bCs/>
        </w:rPr>
      </w:pPr>
      <w:r>
        <w:rPr>
          <w:rFonts w:hint="eastAsia" w:cs="宋体" w:asciiTheme="minorEastAsia" w:hAnsiTheme="minorEastAsia" w:eastAsiaTheme="minorEastAsia"/>
          <w:b/>
        </w:rPr>
        <w:t>6.</w:t>
      </w:r>
      <w:r>
        <w:rPr>
          <w:rFonts w:hint="eastAsia"/>
          <w:b/>
        </w:rPr>
        <w:t>平等对待符合条件的破产重整企业</w:t>
      </w:r>
    </w:p>
    <w:p w14:paraId="08C94F4C">
      <w:pPr>
        <w:pStyle w:val="631"/>
      </w:pPr>
      <w:r>
        <w:rPr>
          <w:rFonts w:hint="eastAsia" w:cs="宋体"/>
        </w:rPr>
        <w:t>平等对待符合条件的破产重整企业，切实保障企业公平竞争，平等维护企业的合法利益。</w:t>
      </w:r>
    </w:p>
    <w:p w14:paraId="52311F15">
      <w:pPr>
        <w:spacing w:line="360" w:lineRule="auto"/>
        <w:ind w:firstLine="480" w:firstLineChars="200"/>
        <w:rPr>
          <w:rFonts w:asciiTheme="minorEastAsia" w:hAnsiTheme="minorEastAsia" w:eastAsiaTheme="minorEastAsia"/>
          <w:sz w:val="24"/>
        </w:rPr>
      </w:pPr>
    </w:p>
    <w:p w14:paraId="6CBF7DE7">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1E07FE1A">
      <w:pPr>
        <w:pStyle w:val="32"/>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6354001F">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257BE8D3">
      <w:pPr>
        <w:pStyle w:val="631"/>
      </w:pPr>
      <w:r>
        <w:rPr>
          <w:rFonts w:hint="eastAsia"/>
        </w:rPr>
        <w:t>询问联系部门：北海市政府采购中心采购二科，联系电话：</w:t>
      </w:r>
      <w:r>
        <w:rPr>
          <w:rFonts w:hint="eastAsia" w:cs="宋体"/>
          <w:szCs w:val="24"/>
        </w:rPr>
        <w:t>0779-3056122</w:t>
      </w:r>
      <w:r>
        <w:rPr>
          <w:rFonts w:hint="eastAsia"/>
        </w:rPr>
        <w:t>，地址：北海市海城区陈文村北路7号市直机关第三办公区2号楼一层。</w:t>
      </w:r>
    </w:p>
    <w:p w14:paraId="4E0E639C">
      <w:pPr>
        <w:pStyle w:val="631"/>
      </w:pPr>
      <w:r>
        <w:rPr>
          <w:rFonts w:hint="eastAsia"/>
        </w:rPr>
        <w:t xml:space="preserve">质疑联系部门：北海市政府采购中心监督科，联系电话：0779-3960826，地址：北海市海城区陈文村北路7号市直机关第三办公区2号楼一层。 </w:t>
      </w:r>
    </w:p>
    <w:p w14:paraId="65855364">
      <w:pPr>
        <w:pStyle w:val="631"/>
      </w:pPr>
      <w:r>
        <w:rPr>
          <w:rFonts w:hint="eastAsia"/>
        </w:rPr>
        <w:t>投诉联系部门：北海市财政局，联系电话：0779-3063975，地址：北海市海城区北部湾西路19号。</w:t>
      </w:r>
    </w:p>
    <w:p w14:paraId="2C320A02">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55B11386">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90F38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6BA46048">
      <w:pPr>
        <w:pStyle w:val="32"/>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1F82E44B">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3E2EC6C9">
      <w:pPr>
        <w:pStyle w:val="32"/>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1859664">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5FD8AD0">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4F5F0E36">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0B575007">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1D4E3160">
      <w:pPr>
        <w:pStyle w:val="32"/>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2C1936F9">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3.2.1根据采购人与采购代理机构签订的采购委托协议，质疑答复责任主体如下：</w:t>
      </w:r>
    </w:p>
    <w:p w14:paraId="7B1488BC">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0ED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31E623">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0A8238AD">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25AE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53274B5">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32EEB6D8">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对采购文件中特定资格条件、采购需求提出的质疑</w:t>
            </w:r>
          </w:p>
        </w:tc>
        <w:tc>
          <w:tcPr>
            <w:tcW w:w="2232" w:type="dxa"/>
            <w:vAlign w:val="center"/>
          </w:tcPr>
          <w:p w14:paraId="16FCFBE0">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7CDC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56711DB">
            <w:pPr>
              <w:pStyle w:val="32"/>
              <w:spacing w:line="360" w:lineRule="auto"/>
              <w:jc w:val="center"/>
              <w:rPr>
                <w:rFonts w:asciiTheme="minorEastAsia" w:hAnsiTheme="minorEastAsia" w:eastAsiaTheme="minorEastAsia"/>
                <w:sz w:val="24"/>
              </w:rPr>
            </w:pPr>
          </w:p>
        </w:tc>
        <w:tc>
          <w:tcPr>
            <w:tcW w:w="4536" w:type="dxa"/>
            <w:vAlign w:val="center"/>
          </w:tcPr>
          <w:p w14:paraId="5CE18157">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246BEC4E">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2264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B75167A">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4F178999">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470B5449">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2476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79E261D">
            <w:pPr>
              <w:pStyle w:val="32"/>
              <w:spacing w:line="360" w:lineRule="auto"/>
              <w:jc w:val="center"/>
              <w:rPr>
                <w:rFonts w:asciiTheme="minorEastAsia" w:hAnsiTheme="minorEastAsia" w:eastAsiaTheme="minorEastAsia"/>
                <w:sz w:val="24"/>
              </w:rPr>
            </w:pPr>
          </w:p>
        </w:tc>
        <w:tc>
          <w:tcPr>
            <w:tcW w:w="4536" w:type="dxa"/>
            <w:vAlign w:val="center"/>
          </w:tcPr>
          <w:p w14:paraId="11AB269F">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474ABD95">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2E9A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99CD578">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2CDE7324">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566EFD78">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75CB8EFD">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注：采购人或代理机构应当协助质疑答复责任主体及时答复供应商的书面质疑。</w:t>
      </w:r>
    </w:p>
    <w:p w14:paraId="75575AC8">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1F02EC06">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6F12D86F">
      <w:pPr>
        <w:pStyle w:val="32"/>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7044F7BF">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62D9B264">
      <w:pPr>
        <w:pStyle w:val="32"/>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3.3.1.1</w:t>
      </w:r>
      <w:r>
        <w:rPr>
          <w:rFonts w:hint="eastAsia" w:asciiTheme="minorEastAsia" w:hAnsiTheme="minorEastAsia" w:eastAsiaTheme="minorEastAsia"/>
          <w:sz w:val="24"/>
          <w:szCs w:val="24"/>
        </w:rPr>
        <w:t>供应商的姓名或者名称、地址、邮编、联系人及联系电话；</w:t>
      </w:r>
    </w:p>
    <w:p w14:paraId="3AEFADC6">
      <w:pPr>
        <w:pStyle w:val="32"/>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3.3.1.2</w:t>
      </w:r>
      <w:r>
        <w:rPr>
          <w:rFonts w:hint="eastAsia" w:asciiTheme="minorEastAsia" w:hAnsiTheme="minorEastAsia" w:eastAsiaTheme="minorEastAsia"/>
          <w:sz w:val="24"/>
          <w:szCs w:val="24"/>
        </w:rPr>
        <w:t>质疑项目的名称、编号；</w:t>
      </w:r>
    </w:p>
    <w:p w14:paraId="5CBCDB20">
      <w:pPr>
        <w:pStyle w:val="32"/>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3.3.1.3</w:t>
      </w:r>
      <w:r>
        <w:rPr>
          <w:rFonts w:hint="eastAsia" w:asciiTheme="minorEastAsia" w:hAnsiTheme="minorEastAsia" w:eastAsiaTheme="minorEastAsia"/>
          <w:sz w:val="24"/>
          <w:szCs w:val="24"/>
        </w:rPr>
        <w:t>具体、明确的质疑事项和与质疑事项相关的请求；</w:t>
      </w:r>
    </w:p>
    <w:p w14:paraId="1A589A94">
      <w:pPr>
        <w:pStyle w:val="32"/>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3.3.1.4</w:t>
      </w:r>
      <w:r>
        <w:rPr>
          <w:rFonts w:hint="eastAsia" w:asciiTheme="minorEastAsia" w:hAnsiTheme="minorEastAsia" w:eastAsiaTheme="minorEastAsia"/>
          <w:sz w:val="24"/>
          <w:szCs w:val="24"/>
        </w:rPr>
        <w:t>事实依据；</w:t>
      </w:r>
    </w:p>
    <w:p w14:paraId="6AB2181F">
      <w:pPr>
        <w:pStyle w:val="32"/>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3.3.1.5</w:t>
      </w:r>
      <w:r>
        <w:rPr>
          <w:rFonts w:hint="eastAsia" w:asciiTheme="minorEastAsia" w:hAnsiTheme="minorEastAsia" w:eastAsiaTheme="minorEastAsia"/>
          <w:sz w:val="24"/>
          <w:szCs w:val="24"/>
        </w:rPr>
        <w:t>必要的法律依据；</w:t>
      </w:r>
    </w:p>
    <w:p w14:paraId="3868A9D6">
      <w:pPr>
        <w:pStyle w:val="32"/>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3.3.1.6</w:t>
      </w:r>
      <w:r>
        <w:rPr>
          <w:rFonts w:hint="eastAsia" w:asciiTheme="minorEastAsia" w:hAnsiTheme="minorEastAsia" w:eastAsiaTheme="minorEastAsia"/>
          <w:sz w:val="24"/>
          <w:szCs w:val="24"/>
        </w:rPr>
        <w:t>提出质疑的日期。</w:t>
      </w:r>
    </w:p>
    <w:p w14:paraId="4DF642CF">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3.3.2供应商提交的质疑函需一式三份。供应商为自然人的，应当由本人签字；供应商为法人或者其他组织的，应当由法定代表人、主要负责人，或者其授权代表签字或者盖章，并加盖公章。</w:t>
      </w:r>
    </w:p>
    <w:p w14:paraId="4318317F">
      <w:pPr>
        <w:pStyle w:val="32"/>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5ECC28B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070A6D1C">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36C8EDB1">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18C7BE10">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1C74A2DF">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799B9075">
      <w:pPr>
        <w:pStyle w:val="32"/>
        <w:spacing w:line="360" w:lineRule="auto"/>
        <w:ind w:firstLine="482" w:firstLineChars="200"/>
        <w:rPr>
          <w:rFonts w:asciiTheme="minorEastAsia" w:hAnsiTheme="minorEastAsia" w:eastAsiaTheme="minorEastAsia"/>
          <w:b/>
          <w:sz w:val="24"/>
        </w:rPr>
      </w:pPr>
    </w:p>
    <w:p w14:paraId="5AA39FD4">
      <w:pPr>
        <w:adjustRightInd/>
        <w:spacing w:line="360" w:lineRule="auto"/>
        <w:jc w:val="center"/>
        <w:rPr>
          <w:rFonts w:cs="仿宋_GB2312" w:asciiTheme="minorEastAsia" w:hAnsiTheme="minorEastAsia" w:eastAsiaTheme="minorEastAsia"/>
          <w:b/>
          <w:sz w:val="32"/>
          <w:szCs w:val="20"/>
        </w:rPr>
      </w:pPr>
    </w:p>
    <w:p w14:paraId="077AD0D3">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五、谈判文件构成、修改、解释</w:t>
      </w:r>
    </w:p>
    <w:p w14:paraId="114D7638">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1．谈判文件的构成</w:t>
      </w:r>
    </w:p>
    <w:p w14:paraId="783FD9C3">
      <w:pPr>
        <w:pStyle w:val="3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谈判文件包括下列文件及附件</w:t>
      </w:r>
    </w:p>
    <w:p w14:paraId="5AB66D92">
      <w:pPr>
        <w:pStyle w:val="32"/>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第一部分  邀请供应商</w:t>
      </w:r>
    </w:p>
    <w:p w14:paraId="6FD379DD">
      <w:pPr>
        <w:pStyle w:val="32"/>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竞争性谈判流程</w:t>
      </w:r>
    </w:p>
    <w:p w14:paraId="6366FDFD">
      <w:pPr>
        <w:pStyle w:val="32"/>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3EB2AD87">
      <w:pPr>
        <w:pStyle w:val="32"/>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034E6593">
      <w:pPr>
        <w:pStyle w:val="32"/>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评定标准</w:t>
      </w:r>
    </w:p>
    <w:p w14:paraId="5FDC97F5">
      <w:pPr>
        <w:pStyle w:val="32"/>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2387F859">
      <w:pPr>
        <w:pStyle w:val="32"/>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389882CB">
      <w:pPr>
        <w:pStyle w:val="32"/>
        <w:tabs>
          <w:tab w:val="left" w:pos="840"/>
        </w:tabs>
        <w:spacing w:line="360" w:lineRule="auto"/>
        <w:ind w:left="1319"/>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107E3F45">
      <w:pPr>
        <w:pStyle w:val="3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澄清或者修改的内容为谈判文件的组成部分</w:t>
      </w:r>
      <w:r>
        <w:rPr>
          <w:rFonts w:hint="eastAsia" w:cs="仿宋_GB2312" w:asciiTheme="minorEastAsia" w:hAnsiTheme="minorEastAsia" w:eastAsiaTheme="minorEastAsia"/>
          <w:sz w:val="24"/>
        </w:rPr>
        <w:t>。</w:t>
      </w:r>
    </w:p>
    <w:p w14:paraId="67BA2C5F">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谈判文件的</w:t>
      </w:r>
      <w:r>
        <w:rPr>
          <w:rFonts w:hint="eastAsia" w:cs="仿宋_GB2312" w:asciiTheme="minorEastAsia" w:hAnsiTheme="minorEastAsia" w:eastAsiaTheme="minorEastAsia"/>
          <w:b/>
          <w:sz w:val="24"/>
          <w:szCs w:val="24"/>
        </w:rPr>
        <w:t>澄清、修改</w:t>
      </w:r>
    </w:p>
    <w:p w14:paraId="187074C4">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2.1已获取谈判文件的潜在供应商，若有问题需要澄清，应于提交首次响应文件截止时间前，以书面形式向采购代理机构提出。</w:t>
      </w:r>
    </w:p>
    <w:p w14:paraId="69F7C572">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采购代理机构对谈判文件进行澄清或修改的，将同时通过电子交易平台通知已获取谈判文件的供应商。依法应当公告的，将按规定公告，同时视情况延长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响应文件截止时间和响应文件开启时间。该澄清或者修改的内容为谈判文件的组成部分。</w:t>
      </w:r>
    </w:p>
    <w:p w14:paraId="4CC05B10">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2.3澄清或者修改的内容可能影响响应文件编制的，采购人、采购代理机构应当在提交首次响应文件截止时间至少3个工作日前，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通知所有获取谈判文件的供应商；不足3个工作日的，采购人、采购代理机构应当顺延提交首次响应文件截止时间。</w:t>
      </w:r>
    </w:p>
    <w:p w14:paraId="0AF4FA82">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响应文件未按谈判文件的澄清、修改的内容编制，又不符合实质性要求的，响应无效。</w:t>
      </w:r>
    </w:p>
    <w:p w14:paraId="28C61551">
      <w:pPr>
        <w:pStyle w:val="23"/>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72483A9B">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2695991D">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2D2C1562">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1D9A9687">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6F7D75F4">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r>
        <w:rPr>
          <w:rFonts w:hint="eastAsia" w:asciiTheme="minorEastAsia" w:hAnsiTheme="minorEastAsia" w:eastAsiaTheme="minorEastAsia"/>
          <w:color w:val="FF0000"/>
          <w:sz w:val="24"/>
        </w:rPr>
        <w:t>（标注“</w:t>
      </w:r>
      <w:r>
        <w:rPr>
          <w:rFonts w:hint="eastAsia" w:asciiTheme="minorEastAsia" w:hAnsiTheme="minorEastAsia" w:eastAsiaTheme="minorEastAsia"/>
          <w:b/>
          <w:color w:val="FF0000"/>
        </w:rPr>
        <w:t>▲</w:t>
      </w:r>
      <w:r>
        <w:rPr>
          <w:rFonts w:hint="eastAsia" w:asciiTheme="minorEastAsia" w:hAnsiTheme="minorEastAsia" w:eastAsiaTheme="minorEastAsia"/>
          <w:color w:val="FF0000"/>
          <w:sz w:val="24"/>
        </w:rPr>
        <w:t>”为实质性要求，供应商必须提供，否则谈判无效。相关格式见谈判文件第七部分）</w:t>
      </w:r>
      <w:r>
        <w:rPr>
          <w:rFonts w:hint="eastAsia" w:asciiTheme="minorEastAsia" w:hAnsiTheme="minorEastAsia" w:eastAsiaTheme="minorEastAsia"/>
          <w:sz w:val="24"/>
        </w:rPr>
        <w:t>：</w:t>
      </w:r>
    </w:p>
    <w:p w14:paraId="73C239B9">
      <w:pPr>
        <w:pStyle w:val="32"/>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rPr>
        <w:t>▲</w:t>
      </w:r>
      <w:r>
        <w:rPr>
          <w:rFonts w:hint="eastAsia" w:asciiTheme="minorEastAsia" w:hAnsiTheme="minorEastAsia" w:eastAsiaTheme="minorEastAsia"/>
          <w:sz w:val="24"/>
        </w:rPr>
        <w:t>（1）响应函</w:t>
      </w:r>
    </w:p>
    <w:p w14:paraId="626634BE">
      <w:pPr>
        <w:pStyle w:val="32"/>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rPr>
        <w:t>▲</w:t>
      </w:r>
      <w:r>
        <w:rPr>
          <w:rFonts w:hint="eastAsia" w:asciiTheme="minorEastAsia" w:hAnsiTheme="minorEastAsia" w:eastAsiaTheme="minorEastAsia"/>
          <w:sz w:val="24"/>
        </w:rPr>
        <w:t>（2）资格文件</w:t>
      </w:r>
    </w:p>
    <w:p w14:paraId="6A0BB7D1">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08E3E47B">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3017F18D">
      <w:pPr>
        <w:pStyle w:val="32"/>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65C3A3F5">
      <w:pPr>
        <w:pStyle w:val="32"/>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1DD391B6">
      <w:pPr>
        <w:pStyle w:val="32"/>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rPr>
        <w:t>▲</w:t>
      </w: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5D8778C6">
      <w:pPr>
        <w:pStyle w:val="3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3DE34A4E">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302F84EB">
      <w:pPr>
        <w:pStyle w:val="32"/>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如果有）（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74983938">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关于对谈判文件中有关条款的拒绝声明 (如果有)</w:t>
      </w:r>
      <w:r>
        <w:rPr>
          <w:rFonts w:hint="eastAsia" w:asciiTheme="minorEastAsia" w:hAnsiTheme="minorEastAsia" w:eastAsiaTheme="minorEastAsia"/>
          <w:sz w:val="24"/>
          <w:lang w:val="zh-CN"/>
        </w:rPr>
        <w:t xml:space="preserve"> ；</w:t>
      </w:r>
    </w:p>
    <w:p w14:paraId="5C75112F">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21131B94">
      <w:pPr>
        <w:pStyle w:val="3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220B60F5">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5E0F2E5B">
      <w:pPr>
        <w:pStyle w:val="32"/>
        <w:spacing w:line="360" w:lineRule="auto"/>
        <w:ind w:firstLine="422" w:firstLineChars="200"/>
        <w:rPr>
          <w:rFonts w:cs="仿宋_GB2312" w:asciiTheme="minorEastAsia" w:hAnsiTheme="minorEastAsia" w:eastAsiaTheme="minorEastAsia"/>
          <w:b/>
          <w:sz w:val="24"/>
          <w:szCs w:val="24"/>
        </w:rPr>
      </w:pPr>
      <w:r>
        <w:rPr>
          <w:rFonts w:hint="eastAsia" w:asciiTheme="minorEastAsia" w:hAnsiTheme="minorEastAsia" w:eastAsiaTheme="minorEastAsia"/>
          <w:b/>
        </w:rPr>
        <w:t>▲</w:t>
      </w:r>
      <w:r>
        <w:rPr>
          <w:rFonts w:hint="eastAsia" w:asciiTheme="minorEastAsia" w:hAnsiTheme="minorEastAsia" w:eastAsiaTheme="minorEastAsia"/>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45E2CC6">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53A54472">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1A934F3E">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038F4543">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136B847C">
      <w:pPr>
        <w:pStyle w:val="32"/>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450C03C4">
      <w:pPr>
        <w:pStyle w:val="32"/>
        <w:spacing w:line="360" w:lineRule="auto"/>
        <w:ind w:firstLine="422"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b/>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27495A5C">
      <w:pPr>
        <w:pStyle w:val="32"/>
        <w:spacing w:line="360" w:lineRule="auto"/>
        <w:ind w:firstLine="422"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b/>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8）</w:t>
      </w:r>
      <w:r>
        <w:rPr>
          <w:rFonts w:hint="eastAsia" w:cs="仿宋_GB2312" w:asciiTheme="minorEastAsia" w:hAnsiTheme="minorEastAsia" w:eastAsiaTheme="minorEastAsia"/>
          <w:kern w:val="0"/>
          <w:sz w:val="24"/>
          <w:lang w:val="zh-CN"/>
        </w:rPr>
        <w:t>承诺函；</w:t>
      </w:r>
    </w:p>
    <w:p w14:paraId="49F6EBF5">
      <w:pPr>
        <w:pStyle w:val="32"/>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▲（19）商务、服务（技术）响应、偏离情况说明表；</w:t>
      </w:r>
    </w:p>
    <w:p w14:paraId="74B999EF">
      <w:pPr>
        <w:pStyle w:val="32"/>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▲（20）初始报价表。</w:t>
      </w:r>
    </w:p>
    <w:p w14:paraId="59A043AC">
      <w:pPr>
        <w:pStyle w:val="32"/>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6B326791">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3.1各供应商在编制响应文件时请按照谈判文件第七部分规定的格式进行，混乱的编排导致响应文件被误读或谈判小组查找不到有效文件是供应商的风险。</w:t>
      </w:r>
    </w:p>
    <w:p w14:paraId="215C7AAC">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3.2供应商进行电子交易应安装客户端软件—“广西政府采购云平台电子交易客户端”，并按照谈判文件和电子交易平台的要求编制并加密响应文件。供应商未按规定加密的响应文件，电子交易平台将拒收并提示。</w:t>
      </w:r>
    </w:p>
    <w:p w14:paraId="0790762A">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3.3使用“广西政府采购云平台电子交易客户端”需要提前申领CA数字证书，申领流程请自行前往“</w:t>
      </w:r>
      <w:r>
        <w:rPr>
          <w:rFonts w:hint="eastAsia" w:ascii="宋体" w:hAnsi="宋体" w:cs="宋体"/>
          <w:sz w:val="24"/>
        </w:rPr>
        <w:t>广西政府采购网（http://zfcg.gxzf.gov.cn/）—办事服务—下载专区</w:t>
      </w:r>
      <w:r>
        <w:rPr>
          <w:rFonts w:hint="eastAsia" w:ascii="宋体" w:hAnsi="宋体" w:cs="宋体"/>
          <w:kern w:val="0"/>
          <w:sz w:val="24"/>
          <w:lang w:val="zh-CN"/>
        </w:rPr>
        <w:t>”进行查阅</w:t>
      </w:r>
    </w:p>
    <w:p w14:paraId="57B244CC">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3.4响应文件按照谈判文件第七部分格式要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供应商的响应文件未按照谈判文件要求签署、盖章的，其响应无效</w:t>
      </w:r>
      <w:r>
        <w:rPr>
          <w:rFonts w:hint="eastAsia" w:cs="仿宋_GB2312" w:asciiTheme="minorEastAsia" w:hAnsiTheme="minorEastAsia" w:eastAsiaTheme="minorEastAsia"/>
          <w:szCs w:val="24"/>
        </w:rPr>
        <w:t>。</w:t>
      </w:r>
    </w:p>
    <w:p w14:paraId="0070E489">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3.5为确保网上操作合法、有效和安全，供应商应当在响应截止时间前完成在“广西政府采购云平台”的身份认证，确保在电子交易过程中能够对相关数据电文进行加密和使用电子签名。</w:t>
      </w:r>
    </w:p>
    <w:p w14:paraId="30F909DF">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3.6谈判文件对响应文件签署、盖章的要求适用于电子签名、CA签章以及谈判文件明确允许的其他方式。</w:t>
      </w:r>
    </w:p>
    <w:p w14:paraId="2E066B22">
      <w:pPr>
        <w:pStyle w:val="32"/>
        <w:spacing w:line="360" w:lineRule="auto"/>
        <w:ind w:firstLine="480" w:firstLineChars="200"/>
        <w:rPr>
          <w:rFonts w:cs="仿宋_GB2312" w:asciiTheme="minorEastAsia" w:hAnsiTheme="minorEastAsia" w:eastAsiaTheme="minorEastAsia"/>
          <w:sz w:val="24"/>
          <w:szCs w:val="24"/>
        </w:rPr>
      </w:pPr>
    </w:p>
    <w:p w14:paraId="496EA95F">
      <w:pPr>
        <w:adjustRightInd/>
        <w:spacing w:line="360" w:lineRule="auto"/>
        <w:jc w:val="center"/>
        <w:rPr>
          <w:rFonts w:cs="仿宋_GB2312" w:asciiTheme="minorEastAsia" w:hAnsiTheme="minorEastAsia" w:eastAsiaTheme="minorEastAsia"/>
          <w:b/>
          <w:sz w:val="32"/>
          <w:szCs w:val="20"/>
        </w:rPr>
      </w:pPr>
    </w:p>
    <w:p w14:paraId="1AF4D05D">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w:t>
      </w:r>
    </w:p>
    <w:p w14:paraId="3AB4F53F">
      <w:pPr>
        <w:pStyle w:val="392"/>
        <w:spacing w:before="0"/>
        <w:ind w:firstLine="0" w:firstLineChars="0"/>
        <w:rPr>
          <w:rFonts w:cs="仿宋_GB2312" w:asciiTheme="minorEastAsia" w:hAnsiTheme="minorEastAsia" w:eastAsiaTheme="minorEastAsia"/>
          <w:b/>
          <w:szCs w:val="24"/>
        </w:rPr>
      </w:pPr>
    </w:p>
    <w:p w14:paraId="618F094D">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4C7B97D1">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8948A6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7213404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在提交“最后报价”后，供应商不能退出谈判。</w:t>
      </w:r>
    </w:p>
    <w:p w14:paraId="5CAB046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72CAE66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61DC6CF8">
      <w:pPr>
        <w:spacing w:line="360" w:lineRule="auto"/>
      </w:pPr>
      <w:r>
        <w:rPr>
          <w:rFonts w:hint="eastAsia" w:cs="仿宋_GB2312" w:asciiTheme="minorEastAsia" w:hAnsiTheme="minorEastAsia" w:eastAsiaTheme="minorEastAsia"/>
          <w:b/>
          <w:sz w:val="24"/>
          <w:lang w:val="en-US" w:eastAsia="zh-CN"/>
        </w:rPr>
        <w:t>2</w:t>
      </w:r>
      <w:r>
        <w:rPr>
          <w:rFonts w:hint="eastAsia" w:cs="仿宋_GB2312" w:asciiTheme="minorEastAsia" w:hAnsiTheme="minorEastAsia" w:eastAsiaTheme="minorEastAsia"/>
          <w:b/>
          <w:sz w:val="24"/>
        </w:rPr>
        <w:t>.</w:t>
      </w:r>
      <w:r>
        <w:rPr>
          <w:rFonts w:hint="eastAsia" w:ascii="宋体" w:hAnsi="宋体" w:cs="宋体"/>
          <w:b/>
          <w:snapToGrid w:val="0"/>
          <w:kern w:val="28"/>
          <w:sz w:val="24"/>
        </w:rPr>
        <w:t>谈判保证金</w:t>
      </w:r>
    </w:p>
    <w:p w14:paraId="420AB210">
      <w:pPr>
        <w:widowControl/>
        <w:snapToGrid w:val="0"/>
        <w:spacing w:line="360" w:lineRule="auto"/>
        <w:ind w:firstLine="470" w:firstLineChars="196"/>
        <w:rPr>
          <w:rFonts w:ascii="宋体" w:hAnsi="宋体" w:cs="宋体"/>
          <w:snapToGrid w:val="0"/>
          <w:kern w:val="28"/>
          <w:sz w:val="24"/>
          <w:szCs w:val="20"/>
        </w:rPr>
      </w:pPr>
      <w:r>
        <w:rPr>
          <w:rFonts w:hint="eastAsia" w:ascii="宋体" w:hAnsi="宋体" w:cs="宋体"/>
          <w:snapToGrid w:val="0"/>
          <w:kern w:val="28"/>
          <w:sz w:val="24"/>
          <w:szCs w:val="20"/>
        </w:rPr>
        <w:t>本项目不收取。</w:t>
      </w:r>
    </w:p>
    <w:p w14:paraId="24C6A4EB">
      <w:pPr>
        <w:pStyle w:val="32"/>
        <w:spacing w:line="360" w:lineRule="auto"/>
        <w:ind w:firstLine="360" w:firstLineChars="150"/>
        <w:rPr>
          <w:rFonts w:cs="仿宋_GB2312" w:asciiTheme="minorEastAsia" w:hAnsiTheme="minorEastAsia" w:eastAsiaTheme="minorEastAsia"/>
          <w:sz w:val="24"/>
          <w:szCs w:val="24"/>
        </w:rPr>
      </w:pPr>
    </w:p>
    <w:p w14:paraId="71808277">
      <w:pPr>
        <w:adjustRightInd/>
        <w:spacing w:line="360" w:lineRule="auto"/>
        <w:jc w:val="center"/>
        <w:rPr>
          <w:rFonts w:cs="仿宋_GB2312" w:asciiTheme="minorEastAsia" w:hAnsiTheme="minorEastAsia" w:eastAsiaTheme="minorEastAsia"/>
          <w:b/>
          <w:sz w:val="32"/>
          <w:szCs w:val="20"/>
        </w:rPr>
      </w:pPr>
    </w:p>
    <w:p w14:paraId="6DD58EA4">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24A21FA5">
      <w:pPr>
        <w:pStyle w:val="32"/>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67CB33B6">
      <w:pPr>
        <w:pStyle w:val="32"/>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采购代理机构按照谈判文件规定的时间通过电子交易平台组织响应文件开启，所有供应商均应当准时在线参加。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3860530A">
      <w:pPr>
        <w:pStyle w:val="32"/>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1.2开启响应文件时，电子交易平台按开启响应文件时间自动提取所有响应文件。采购代理机构依托电子交易平台发起开始解密指令，供应商按照平台提示和谈判文件的规定在半小时内完成在线解密。</w:t>
      </w:r>
    </w:p>
    <w:p w14:paraId="6FA3B630">
      <w:pPr>
        <w:pStyle w:val="32"/>
        <w:spacing w:line="360" w:lineRule="auto"/>
        <w:ind w:firstLine="482"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59F7812B">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78A0F873">
      <w:pPr>
        <w:pStyle w:val="392"/>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2.1信用信息查询渠道及截止时间：采购人或采购代理机构将通过“信用中国”网站(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003ACF63">
      <w:pPr>
        <w:pStyle w:val="392"/>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00E5D57D">
      <w:pPr>
        <w:pStyle w:val="392"/>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4BF891D0">
      <w:pPr>
        <w:pStyle w:val="392"/>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38701DF">
      <w:pPr>
        <w:pStyle w:val="32"/>
        <w:spacing w:line="360" w:lineRule="auto"/>
        <w:rPr>
          <w:rFonts w:cs="仿宋_GB2312" w:asciiTheme="minorEastAsia" w:hAnsiTheme="minorEastAsia" w:eastAsiaTheme="minorEastAsia"/>
          <w:b/>
          <w:sz w:val="24"/>
          <w:szCs w:val="24"/>
        </w:rPr>
      </w:pPr>
    </w:p>
    <w:p w14:paraId="74655C1E">
      <w:pPr>
        <w:adjustRightInd/>
        <w:spacing w:line="360" w:lineRule="auto"/>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761AF964">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w:t>
      </w:r>
    </w:p>
    <w:p w14:paraId="2FF93013">
      <w:pPr>
        <w:pStyle w:val="32"/>
        <w:snapToGrid w:val="0"/>
        <w:spacing w:line="360" w:lineRule="auto"/>
        <w:ind w:firstLine="422" w:firstLineChars="200"/>
        <w:rPr>
          <w:rFonts w:cs="仿宋_GB2312" w:asciiTheme="minorEastAsia" w:hAnsiTheme="minorEastAsia" w:eastAsiaTheme="minorEastAsia"/>
          <w:sz w:val="24"/>
          <w:szCs w:val="24"/>
        </w:rPr>
      </w:pPr>
      <w:r>
        <w:rPr>
          <w:rFonts w:hint="eastAsia" w:asciiTheme="minorEastAsia" w:hAnsiTheme="minorEastAsia" w:eastAsiaTheme="minorEastAsia"/>
          <w:b/>
          <w:color w:val="FF0000"/>
        </w:rPr>
        <w:t>▲</w:t>
      </w:r>
      <w:r>
        <w:rPr>
          <w:rFonts w:hint="eastAsia" w:cs="仿宋_GB2312" w:asciiTheme="minorEastAsia" w:hAnsiTheme="minorEastAsia" w:eastAsiaTheme="minorEastAsia"/>
          <w:sz w:val="24"/>
          <w:szCs w:val="24"/>
        </w:rPr>
        <w:t>1.1最后报价一览表；</w:t>
      </w:r>
    </w:p>
    <w:p w14:paraId="0A4FA345">
      <w:pPr>
        <w:pStyle w:val="32"/>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14:paraId="35120DC7">
      <w:pPr>
        <w:adjustRightInd/>
        <w:spacing w:line="360" w:lineRule="auto"/>
        <w:jc w:val="center"/>
        <w:rPr>
          <w:rFonts w:cs="仿宋_GB2312" w:asciiTheme="minorEastAsia" w:hAnsiTheme="minorEastAsia" w:eastAsiaTheme="minorEastAsia"/>
          <w:b/>
          <w:sz w:val="32"/>
          <w:szCs w:val="20"/>
        </w:rPr>
      </w:pPr>
    </w:p>
    <w:p w14:paraId="1E8BA22C">
      <w:pPr>
        <w:adjustRightInd/>
        <w:spacing w:line="360" w:lineRule="auto"/>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4A3D5332">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1. 评审要求：</w:t>
      </w:r>
      <w:r>
        <w:rPr>
          <w:rFonts w:hint="eastAsia" w:cs="仿宋_GB2312" w:asciiTheme="minorEastAsia" w:hAnsiTheme="minorEastAsia" w:eastAsiaTheme="minorEastAsia"/>
        </w:rPr>
        <w:t>详见谈判文件第五部分“评定标准”。</w:t>
      </w:r>
    </w:p>
    <w:p w14:paraId="0ED39215">
      <w:pPr>
        <w:adjustRightInd/>
        <w:spacing w:line="360" w:lineRule="auto"/>
        <w:jc w:val="center"/>
        <w:rPr>
          <w:rFonts w:cs="仿宋_GB2312" w:asciiTheme="minorEastAsia" w:hAnsiTheme="minorEastAsia" w:eastAsiaTheme="minorEastAsia"/>
          <w:sz w:val="24"/>
        </w:rPr>
      </w:pPr>
    </w:p>
    <w:p w14:paraId="46B1C8FD">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19E4AFFA">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362EEE19">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谈判小组应当从质量和服务均能满足采购文件实质性响应要求的供应商中，按照最后报价由低到高的顺序提出3名以上成交候选人，并编写评审报告。最后报价均相同时，由谈判小组按照响应文件技术要求响应、商务要求响应优劣情况集体讨论确定排序，并按确定排序由优到劣的原则推荐成交候选人。</w:t>
      </w:r>
    </w:p>
    <w:p w14:paraId="53ADF72A">
      <w:pPr>
        <w:pStyle w:val="32"/>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37B7E7B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FF0000"/>
          <w:sz w:val="24"/>
        </w:rPr>
        <w:t>5</w:t>
      </w:r>
      <w:r>
        <w:rPr>
          <w:rFonts w:hint="eastAsia" w:cs="宋体" w:asciiTheme="minorEastAsia" w:hAnsiTheme="minorEastAsia" w:eastAsiaTheme="minorEastAsia"/>
          <w:sz w:val="24"/>
        </w:rPr>
        <w:t>个工作日内在线确定成交供应商。成交通知书和成交结果公告应当在规定时间内同时发出。</w:t>
      </w:r>
    </w:p>
    <w:p w14:paraId="42FF9FF7">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079F0C86">
      <w:pPr>
        <w:spacing w:line="360" w:lineRule="auto"/>
        <w:ind w:firstLine="480" w:firstLineChars="20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p>
    <w:p w14:paraId="72EA564C">
      <w:pPr>
        <w:spacing w:line="360" w:lineRule="auto"/>
        <w:ind w:firstLine="480" w:firstLineChars="20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采购人及其委托的采购代理机构的名称、地址、联系方式，项目名称和项目编号，成交人名称、地址和成交金额，主要成交标的的名称、规格型号、数量、单价、服务要求，</w:t>
      </w:r>
      <w:bookmarkStart w:id="62" w:name="_Hlk101184471"/>
      <w:r>
        <w:rPr>
          <w:rFonts w:hint="eastAsia" w:cs="宋体" w:asciiTheme="minorEastAsia" w:hAnsiTheme="minorEastAsia" w:eastAsiaTheme="minorEastAsia"/>
          <w:sz w:val="24"/>
        </w:rPr>
        <w:t>评审专家抽取规则、</w:t>
      </w:r>
      <w:bookmarkEnd w:id="62"/>
      <w:r>
        <w:rPr>
          <w:rFonts w:hint="eastAsia" w:cs="宋体" w:asciiTheme="minorEastAsia" w:hAnsiTheme="minorEastAsia" w:eastAsiaTheme="minorEastAsia"/>
          <w:sz w:val="24"/>
        </w:rPr>
        <w:t>未成交情况说明、成交公告期限以及评审专家名单、成交供应商和未成交供应商的</w:t>
      </w:r>
      <w:r>
        <w:rPr>
          <w:rFonts w:hint="eastAsia" w:ascii="宋体" w:hAnsi="宋体" w:cs="宋体"/>
          <w:sz w:val="24"/>
        </w:rPr>
        <w:t>评审报价</w:t>
      </w:r>
      <w:r>
        <w:rPr>
          <w:rFonts w:hint="eastAsia" w:cs="宋体" w:asciiTheme="minorEastAsia" w:hAnsiTheme="minorEastAsia" w:eastAsiaTheme="minorEastAsia"/>
          <w:sz w:val="24"/>
        </w:rPr>
        <w:t>及排名。</w:t>
      </w:r>
    </w:p>
    <w:p w14:paraId="218DD23F">
      <w:pPr>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042063AF">
      <w:pPr>
        <w:snapToGrid w:val="0"/>
        <w:spacing w:line="360" w:lineRule="auto"/>
        <w:jc w:val="center"/>
        <w:rPr>
          <w:rFonts w:cs="仿宋_GB2312" w:asciiTheme="minorEastAsia" w:hAnsiTheme="minorEastAsia" w:eastAsiaTheme="minorEastAsia"/>
          <w:b/>
          <w:sz w:val="36"/>
          <w:szCs w:val="36"/>
        </w:rPr>
      </w:pPr>
    </w:p>
    <w:p w14:paraId="49E5F2CF">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4B63025A">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19815CA1">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3F56D2B1">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 w:val="24"/>
        </w:rPr>
        <w:t>2.1</w:t>
      </w:r>
      <w:r>
        <w:rPr>
          <w:rFonts w:hint="eastAsia" w:ascii="宋体" w:hAnsi="宋体" w:cs="宋体"/>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5889474C">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7AE109D0">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14:paraId="46A9C4E2">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3C0A3D3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7DF3B1F4">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谈判文件、响应文件等内容通过政府采购电子交易平台在线签订，自动备案。</w:t>
      </w:r>
    </w:p>
    <w:p w14:paraId="4E0A622F">
      <w:pPr>
        <w:pStyle w:val="392"/>
        <w:snapToGrid w:val="0"/>
        <w:spacing w:before="0"/>
        <w:ind w:firstLine="480"/>
        <w:rPr>
          <w:rFonts w:ascii="宋体" w:hAnsi="宋体" w:cs="宋体"/>
        </w:rPr>
      </w:pPr>
      <w:r>
        <w:rPr>
          <w:rFonts w:hint="eastAsia" w:ascii="宋体" w:hAnsi="宋体" w:cs="宋体"/>
        </w:rPr>
        <w:t>2.7政采贷</w:t>
      </w:r>
    </w:p>
    <w:p w14:paraId="79504E45">
      <w:pPr>
        <w:snapToGrid w:val="0"/>
        <w:spacing w:line="360" w:lineRule="auto"/>
        <w:ind w:firstLine="480" w:firstLineChars="200"/>
        <w:rPr>
          <w:rFonts w:ascii="宋体" w:hAnsi="宋体" w:cs="宋体"/>
          <w:sz w:val="24"/>
          <w:szCs w:val="20"/>
        </w:rPr>
      </w:pPr>
      <w:r>
        <w:rPr>
          <w:rFonts w:hint="eastAsia" w:ascii="宋体" w:hAnsi="宋体" w:cs="宋体"/>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00B726FF">
      <w:pPr>
        <w:snapToGrid w:val="0"/>
        <w:spacing w:line="360" w:lineRule="auto"/>
        <w:ind w:firstLine="480" w:firstLineChars="200"/>
        <w:rPr>
          <w:rFonts w:ascii="宋体" w:hAnsi="宋体" w:cs="宋体"/>
          <w:sz w:val="24"/>
          <w:szCs w:val="20"/>
        </w:rPr>
      </w:pPr>
      <w:r>
        <w:rPr>
          <w:rFonts w:hint="eastAsia" w:ascii="宋体" w:hAnsi="宋体" w:cs="宋体"/>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70BCEE5B">
      <w:pPr>
        <w:snapToGrid w:val="0"/>
        <w:spacing w:line="360" w:lineRule="auto"/>
        <w:ind w:firstLine="480" w:firstLineChars="200"/>
        <w:rPr>
          <w:rFonts w:ascii="宋体" w:hAnsi="宋体" w:cs="宋体"/>
          <w:sz w:val="24"/>
          <w:szCs w:val="20"/>
        </w:rPr>
      </w:pPr>
      <w:r>
        <w:rPr>
          <w:rFonts w:hint="eastAsia" w:ascii="宋体" w:hAnsi="宋体" w:cs="宋体"/>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2DBB2F55">
      <w:pPr>
        <w:snapToGrid w:val="0"/>
        <w:spacing w:line="360" w:lineRule="auto"/>
        <w:ind w:firstLine="480" w:firstLineChars="200"/>
        <w:rPr>
          <w:rFonts w:ascii="宋体" w:hAnsi="宋体" w:cs="宋体"/>
          <w:sz w:val="24"/>
          <w:szCs w:val="20"/>
        </w:rPr>
      </w:pPr>
      <w:r>
        <w:rPr>
          <w:rFonts w:hint="eastAsia" w:ascii="宋体" w:hAnsi="宋体" w:cs="宋体"/>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3D5EF055">
      <w:pPr>
        <w:snapToGrid w:val="0"/>
        <w:spacing w:line="360" w:lineRule="auto"/>
        <w:ind w:firstLine="480" w:firstLineChars="200"/>
        <w:rPr>
          <w:rFonts w:ascii="宋体" w:hAnsi="宋体" w:cs="宋体"/>
          <w:sz w:val="24"/>
          <w:szCs w:val="20"/>
        </w:rPr>
      </w:pPr>
      <w:r>
        <w:rPr>
          <w:rFonts w:hint="eastAsia" w:ascii="宋体" w:hAnsi="宋体" w:cs="宋体"/>
          <w:sz w:val="24"/>
          <w:szCs w:val="20"/>
        </w:rPr>
        <w:t>（四）贷款发放。贷款金融机构根据贷款协议向供应商发放贷款。</w:t>
      </w:r>
    </w:p>
    <w:p w14:paraId="0A1A63CF">
      <w:pPr>
        <w:snapToGrid w:val="0"/>
        <w:spacing w:line="360" w:lineRule="auto"/>
        <w:ind w:firstLine="480" w:firstLineChars="200"/>
        <w:rPr>
          <w:rFonts w:ascii="宋体" w:hAnsi="宋体" w:cs="宋体"/>
          <w:sz w:val="24"/>
          <w:szCs w:val="20"/>
        </w:rPr>
      </w:pPr>
      <w:r>
        <w:rPr>
          <w:rFonts w:hint="eastAsia" w:ascii="宋体" w:hAnsi="宋体" w:cs="宋体"/>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14:paraId="2E47E822">
      <w:pPr>
        <w:snapToGrid w:val="0"/>
        <w:spacing w:line="360" w:lineRule="auto"/>
        <w:ind w:firstLine="480" w:firstLineChars="200"/>
        <w:rPr>
          <w:rFonts w:ascii="宋体" w:hAnsi="宋体" w:cs="宋体"/>
          <w:sz w:val="24"/>
          <w:szCs w:val="20"/>
        </w:rPr>
      </w:pPr>
      <w:r>
        <w:rPr>
          <w:rFonts w:hint="eastAsia" w:ascii="宋体" w:hAnsi="宋体" w:cs="宋体"/>
          <w:sz w:val="24"/>
          <w:szCs w:val="20"/>
        </w:rPr>
        <w:t>（六）业务终止。贷款偿清后，贷款金融机构或北海市小微企业融资担保有限公司及时办理应收账款质押注销登记，业务终止。</w:t>
      </w:r>
    </w:p>
    <w:p w14:paraId="78F2834B">
      <w:pPr>
        <w:snapToGrid w:val="0"/>
        <w:spacing w:line="360" w:lineRule="auto"/>
        <w:ind w:firstLine="480" w:firstLineChars="200"/>
        <w:rPr>
          <w:rFonts w:ascii="宋体" w:hAnsi="宋体" w:cs="宋体"/>
          <w:sz w:val="24"/>
          <w:szCs w:val="20"/>
        </w:rPr>
      </w:pPr>
      <w:r>
        <w:rPr>
          <w:rFonts w:hint="eastAsia" w:ascii="宋体" w:hAnsi="宋体" w:cs="宋体"/>
          <w:sz w:val="24"/>
          <w:szCs w:val="20"/>
        </w:rPr>
        <w:t>注：相关合作银行的具体操作流程详见北海市政府采购中心首页“政采贷”板块。</w:t>
      </w:r>
    </w:p>
    <w:p w14:paraId="7DB49C66">
      <w:pPr>
        <w:pStyle w:val="631"/>
      </w:pPr>
      <w:r>
        <w:rPr>
          <w:rFonts w:hint="eastAsia" w:cs="宋体"/>
        </w:rPr>
        <w:t>对于列入《政府采购信用白名单》的供应商，在获取“政采贷”流水贷产品时给予更高的授信额度，在申请“政采贷”合同贷产品时，可享受较低的贷款利率，同时信用白名单供应商获得信贷时长进一步缩短。</w:t>
      </w:r>
    </w:p>
    <w:p w14:paraId="6D05AFB2">
      <w:pPr>
        <w:autoSpaceDE w:val="0"/>
        <w:autoSpaceDN w:val="0"/>
        <w:adjustRightInd/>
        <w:snapToGrid w:val="0"/>
        <w:spacing w:line="360" w:lineRule="auto"/>
        <w:ind w:firstLine="480" w:firstLineChars="200"/>
        <w:textAlignment w:val="bottom"/>
        <w:rPr>
          <w:rFonts w:ascii="宋体" w:hAnsi="宋体" w:cs="宋体"/>
          <w:sz w:val="24"/>
          <w:szCs w:val="20"/>
        </w:rPr>
      </w:pPr>
      <w:r>
        <w:rPr>
          <w:rFonts w:hint="eastAsia" w:ascii="宋体" w:hAnsi="宋体" w:cs="宋体"/>
          <w:sz w:val="24"/>
          <w:szCs w:val="20"/>
        </w:rPr>
        <w:t>供应商成交后可在“广西政府采购云”平台申请政采贷：操作路径：登录广西政府采购云平台-金融服务中心-【融资服务】，可在热门申请中选择产品直接申请。详见如下：</w:t>
      </w:r>
    </w:p>
    <w:p w14:paraId="406CA428">
      <w:pPr>
        <w:snapToGrid w:val="0"/>
        <w:spacing w:line="360" w:lineRule="auto"/>
        <w:ind w:firstLine="482"/>
        <w:jc w:val="left"/>
        <w:rPr>
          <w:rFonts w:ascii="宋体" w:hAnsi="宋体"/>
          <w:kern w:val="0"/>
          <w:sz w:val="24"/>
          <w:szCs w:val="20"/>
        </w:rPr>
      </w:pPr>
      <w:r>
        <w:rPr>
          <w:rFonts w:hint="eastAsia" w:ascii="宋体" w:hAnsi="宋体"/>
          <w:kern w:val="0"/>
          <w:sz w:val="24"/>
          <w:szCs w:val="20"/>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Fonts w:ascii="宋体" w:hAnsi="宋体"/>
          <w:color w:val="000000"/>
          <w:kern w:val="0"/>
          <w:sz w:val="24"/>
          <w:szCs w:val="20"/>
        </w:rPr>
        <w:t>https://jinrong.gcy.zfcg.gxzf.gov.cn/finance/loan/gx</w:t>
      </w:r>
      <w:r>
        <w:rPr>
          <w:rFonts w:ascii="宋体" w:hAnsi="宋体"/>
          <w:color w:val="000000"/>
          <w:kern w:val="0"/>
          <w:sz w:val="24"/>
          <w:szCs w:val="20"/>
        </w:rPr>
        <w:fldChar w:fldCharType="end"/>
      </w:r>
      <w:r>
        <w:rPr>
          <w:rFonts w:hint="eastAsia" w:ascii="宋体" w:hAnsi="宋体"/>
          <w:kern w:val="0"/>
          <w:sz w:val="24"/>
          <w:szCs w:val="20"/>
        </w:rPr>
        <w:t>）</w:t>
      </w:r>
    </w:p>
    <w:p w14:paraId="399879A6">
      <w:pPr>
        <w:snapToGrid w:val="0"/>
        <w:spacing w:line="360" w:lineRule="auto"/>
        <w:ind w:firstLine="482"/>
        <w:jc w:val="left"/>
        <w:rPr>
          <w:rFonts w:ascii="宋体" w:hAnsi="宋体"/>
          <w:kern w:val="0"/>
          <w:sz w:val="24"/>
          <w:szCs w:val="20"/>
        </w:rPr>
      </w:pPr>
      <w:r>
        <w:rPr>
          <w:rFonts w:hint="eastAsia" w:ascii="宋体" w:hAnsi="宋体"/>
          <w:kern w:val="0"/>
          <w:sz w:val="24"/>
          <w:szCs w:val="20"/>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0AC4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FEAF1B2">
            <w:pPr>
              <w:snapToGrid w:val="0"/>
              <w:spacing w:line="360" w:lineRule="auto"/>
              <w:jc w:val="center"/>
              <w:rPr>
                <w:rFonts w:ascii="宋体" w:hAnsi="宋体"/>
                <w:kern w:val="0"/>
                <w:sz w:val="24"/>
                <w:szCs w:val="20"/>
              </w:rPr>
            </w:pPr>
            <w:r>
              <w:rPr>
                <w:rFonts w:hint="eastAsia" w:ascii="宋体" w:hAnsi="宋体"/>
                <w:kern w:val="0"/>
                <w:sz w:val="24"/>
                <w:szCs w:val="20"/>
              </w:rPr>
              <w:t>银行名称</w:t>
            </w:r>
          </w:p>
        </w:tc>
        <w:tc>
          <w:tcPr>
            <w:tcW w:w="1134" w:type="dxa"/>
            <w:vAlign w:val="center"/>
          </w:tcPr>
          <w:p w14:paraId="098C5E49">
            <w:pPr>
              <w:snapToGrid w:val="0"/>
              <w:spacing w:line="360" w:lineRule="auto"/>
              <w:jc w:val="center"/>
              <w:rPr>
                <w:rFonts w:ascii="宋体" w:hAnsi="宋体"/>
                <w:kern w:val="0"/>
                <w:sz w:val="24"/>
                <w:szCs w:val="20"/>
              </w:rPr>
            </w:pPr>
            <w:r>
              <w:rPr>
                <w:rFonts w:hint="eastAsia" w:ascii="宋体" w:hAnsi="宋体"/>
                <w:kern w:val="0"/>
                <w:sz w:val="24"/>
                <w:szCs w:val="20"/>
              </w:rPr>
              <w:t>联系电话</w:t>
            </w:r>
          </w:p>
        </w:tc>
        <w:tc>
          <w:tcPr>
            <w:tcW w:w="1701" w:type="dxa"/>
            <w:vAlign w:val="center"/>
          </w:tcPr>
          <w:p w14:paraId="7FC52813">
            <w:pPr>
              <w:snapToGrid w:val="0"/>
              <w:spacing w:line="360" w:lineRule="auto"/>
              <w:jc w:val="center"/>
              <w:rPr>
                <w:rFonts w:ascii="宋体" w:hAnsi="宋体"/>
                <w:kern w:val="0"/>
                <w:sz w:val="24"/>
                <w:szCs w:val="20"/>
              </w:rPr>
            </w:pPr>
            <w:r>
              <w:rPr>
                <w:rFonts w:hint="eastAsia" w:ascii="宋体" w:hAnsi="宋体"/>
                <w:kern w:val="0"/>
                <w:sz w:val="24"/>
                <w:szCs w:val="20"/>
              </w:rPr>
              <w:t>最高授信金额</w:t>
            </w:r>
          </w:p>
        </w:tc>
        <w:tc>
          <w:tcPr>
            <w:tcW w:w="993" w:type="dxa"/>
            <w:vAlign w:val="center"/>
          </w:tcPr>
          <w:p w14:paraId="01B48B9D">
            <w:pPr>
              <w:snapToGrid w:val="0"/>
              <w:spacing w:line="360" w:lineRule="auto"/>
              <w:jc w:val="center"/>
              <w:rPr>
                <w:rFonts w:ascii="宋体" w:hAnsi="宋体"/>
                <w:kern w:val="0"/>
                <w:sz w:val="24"/>
                <w:szCs w:val="20"/>
              </w:rPr>
            </w:pPr>
            <w:r>
              <w:rPr>
                <w:rFonts w:hint="eastAsia" w:ascii="宋体" w:hAnsi="宋体"/>
                <w:kern w:val="0"/>
                <w:sz w:val="24"/>
                <w:szCs w:val="20"/>
              </w:rPr>
              <w:t>最长授信期限</w:t>
            </w:r>
          </w:p>
        </w:tc>
        <w:tc>
          <w:tcPr>
            <w:tcW w:w="850" w:type="dxa"/>
            <w:vAlign w:val="center"/>
          </w:tcPr>
          <w:p w14:paraId="32F30E1D">
            <w:pPr>
              <w:snapToGrid w:val="0"/>
              <w:spacing w:line="360" w:lineRule="auto"/>
              <w:jc w:val="center"/>
              <w:rPr>
                <w:rFonts w:ascii="宋体" w:hAnsi="宋体"/>
                <w:kern w:val="0"/>
                <w:sz w:val="24"/>
                <w:szCs w:val="20"/>
              </w:rPr>
            </w:pPr>
            <w:r>
              <w:rPr>
                <w:rFonts w:hint="eastAsia" w:ascii="宋体" w:hAnsi="宋体"/>
                <w:kern w:val="0"/>
                <w:sz w:val="24"/>
                <w:szCs w:val="20"/>
              </w:rPr>
              <w:t>最低利率</w:t>
            </w:r>
          </w:p>
        </w:tc>
        <w:tc>
          <w:tcPr>
            <w:tcW w:w="3366" w:type="dxa"/>
            <w:vAlign w:val="center"/>
          </w:tcPr>
          <w:p w14:paraId="14E764D8">
            <w:pPr>
              <w:snapToGrid w:val="0"/>
              <w:spacing w:line="360" w:lineRule="auto"/>
              <w:jc w:val="center"/>
              <w:rPr>
                <w:rFonts w:ascii="宋体" w:hAnsi="宋体"/>
                <w:kern w:val="0"/>
                <w:sz w:val="24"/>
                <w:szCs w:val="20"/>
              </w:rPr>
            </w:pPr>
            <w:r>
              <w:rPr>
                <w:rFonts w:hint="eastAsia" w:ascii="宋体" w:hAnsi="宋体"/>
                <w:kern w:val="0"/>
                <w:sz w:val="24"/>
                <w:szCs w:val="20"/>
              </w:rPr>
              <w:t>流程简介</w:t>
            </w:r>
          </w:p>
        </w:tc>
      </w:tr>
      <w:tr w14:paraId="7505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3B1992A">
            <w:pPr>
              <w:snapToGrid w:val="0"/>
              <w:spacing w:line="360" w:lineRule="auto"/>
              <w:jc w:val="center"/>
              <w:rPr>
                <w:rFonts w:ascii="宋体" w:hAnsi="宋体"/>
                <w:kern w:val="0"/>
                <w:sz w:val="24"/>
                <w:szCs w:val="20"/>
              </w:rPr>
            </w:pPr>
            <w:r>
              <w:rPr>
                <w:rFonts w:hint="eastAsia" w:ascii="宋体" w:hAnsi="宋体"/>
                <w:kern w:val="0"/>
                <w:sz w:val="24"/>
                <w:szCs w:val="20"/>
              </w:rPr>
              <w:t>建设银行</w:t>
            </w:r>
          </w:p>
        </w:tc>
        <w:tc>
          <w:tcPr>
            <w:tcW w:w="1134" w:type="dxa"/>
            <w:vAlign w:val="center"/>
          </w:tcPr>
          <w:p w14:paraId="513F9EB3">
            <w:pPr>
              <w:snapToGrid w:val="0"/>
              <w:spacing w:line="360" w:lineRule="auto"/>
              <w:jc w:val="center"/>
              <w:rPr>
                <w:rFonts w:ascii="宋体" w:hAnsi="宋体"/>
                <w:kern w:val="0"/>
                <w:sz w:val="24"/>
                <w:szCs w:val="20"/>
              </w:rPr>
            </w:pPr>
            <w:r>
              <w:rPr>
                <w:rFonts w:hint="eastAsia" w:ascii="宋体" w:hAnsi="宋体"/>
                <w:kern w:val="0"/>
                <w:sz w:val="24"/>
                <w:szCs w:val="20"/>
              </w:rPr>
              <w:t>13077729988</w:t>
            </w:r>
          </w:p>
        </w:tc>
        <w:tc>
          <w:tcPr>
            <w:tcW w:w="1701" w:type="dxa"/>
            <w:vAlign w:val="center"/>
          </w:tcPr>
          <w:p w14:paraId="693C1660">
            <w:pPr>
              <w:snapToGrid w:val="0"/>
              <w:spacing w:line="360" w:lineRule="auto"/>
              <w:jc w:val="left"/>
              <w:rPr>
                <w:rFonts w:ascii="宋体" w:hAnsi="宋体"/>
                <w:kern w:val="0"/>
                <w:sz w:val="24"/>
                <w:szCs w:val="20"/>
              </w:rPr>
            </w:pPr>
            <w:r>
              <w:rPr>
                <w:rFonts w:hint="eastAsia" w:ascii="宋体" w:hAnsi="宋体"/>
                <w:kern w:val="0"/>
                <w:sz w:val="24"/>
                <w:szCs w:val="20"/>
              </w:rPr>
              <w:t>最高3千万</w:t>
            </w:r>
          </w:p>
        </w:tc>
        <w:tc>
          <w:tcPr>
            <w:tcW w:w="993" w:type="dxa"/>
            <w:vAlign w:val="center"/>
          </w:tcPr>
          <w:p w14:paraId="287C650B">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14:paraId="5C6AF305">
            <w:pPr>
              <w:snapToGrid w:val="0"/>
              <w:spacing w:line="360" w:lineRule="auto"/>
              <w:jc w:val="center"/>
              <w:rPr>
                <w:rFonts w:ascii="宋体" w:hAnsi="宋体"/>
                <w:kern w:val="0"/>
                <w:sz w:val="24"/>
                <w:szCs w:val="20"/>
              </w:rPr>
            </w:pPr>
            <w:r>
              <w:rPr>
                <w:rFonts w:hint="eastAsia" w:ascii="宋体" w:hAnsi="宋体"/>
                <w:kern w:val="0"/>
                <w:sz w:val="24"/>
                <w:szCs w:val="20"/>
              </w:rPr>
              <w:t>4%</w:t>
            </w:r>
          </w:p>
        </w:tc>
        <w:tc>
          <w:tcPr>
            <w:tcW w:w="3366" w:type="dxa"/>
            <w:vAlign w:val="center"/>
          </w:tcPr>
          <w:p w14:paraId="0D1899AA">
            <w:pPr>
              <w:snapToGrid w:val="0"/>
              <w:spacing w:line="360" w:lineRule="auto"/>
              <w:jc w:val="left"/>
              <w:rPr>
                <w:rFonts w:ascii="宋体" w:hAnsi="宋体"/>
                <w:kern w:val="0"/>
                <w:sz w:val="24"/>
                <w:szCs w:val="20"/>
              </w:rPr>
            </w:pPr>
            <w:r>
              <w:rPr>
                <w:rFonts w:hint="eastAsia" w:ascii="宋体" w:hAnsi="宋体"/>
                <w:kern w:val="0"/>
                <w:sz w:val="24"/>
                <w:szCs w:val="20"/>
              </w:rPr>
              <w:t>开设账号，线下提供申请材料，进入贷款审批流程，贷款审批通过后可自主用款，银行官方网银可自主还款。</w:t>
            </w:r>
          </w:p>
        </w:tc>
      </w:tr>
      <w:tr w14:paraId="1036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73DB6D7">
            <w:pPr>
              <w:snapToGrid w:val="0"/>
              <w:spacing w:line="360" w:lineRule="auto"/>
              <w:jc w:val="center"/>
              <w:rPr>
                <w:rFonts w:ascii="宋体" w:hAnsi="宋体"/>
                <w:kern w:val="0"/>
                <w:sz w:val="24"/>
                <w:szCs w:val="20"/>
              </w:rPr>
            </w:pPr>
            <w:r>
              <w:rPr>
                <w:rFonts w:hint="eastAsia" w:ascii="宋体" w:hAnsi="宋体"/>
                <w:kern w:val="0"/>
                <w:sz w:val="24"/>
                <w:szCs w:val="20"/>
              </w:rPr>
              <w:t>中国银行</w:t>
            </w:r>
          </w:p>
        </w:tc>
        <w:tc>
          <w:tcPr>
            <w:tcW w:w="1134" w:type="dxa"/>
            <w:vAlign w:val="center"/>
          </w:tcPr>
          <w:p w14:paraId="2DE3680C">
            <w:pPr>
              <w:snapToGrid w:val="0"/>
              <w:spacing w:line="360" w:lineRule="auto"/>
              <w:jc w:val="center"/>
              <w:rPr>
                <w:rFonts w:ascii="宋体" w:hAnsi="宋体"/>
                <w:kern w:val="0"/>
                <w:sz w:val="24"/>
                <w:szCs w:val="20"/>
              </w:rPr>
            </w:pPr>
            <w:r>
              <w:rPr>
                <w:rFonts w:hint="eastAsia" w:ascii="宋体" w:hAnsi="宋体"/>
                <w:kern w:val="0"/>
                <w:sz w:val="24"/>
                <w:szCs w:val="20"/>
              </w:rPr>
              <w:t>0779-3997084</w:t>
            </w:r>
          </w:p>
        </w:tc>
        <w:tc>
          <w:tcPr>
            <w:tcW w:w="1701" w:type="dxa"/>
            <w:vAlign w:val="center"/>
          </w:tcPr>
          <w:p w14:paraId="3B90A288">
            <w:pPr>
              <w:snapToGrid w:val="0"/>
              <w:spacing w:line="360" w:lineRule="auto"/>
              <w:jc w:val="left"/>
              <w:rPr>
                <w:rFonts w:ascii="宋体" w:hAnsi="宋体"/>
                <w:kern w:val="0"/>
                <w:sz w:val="24"/>
                <w:szCs w:val="20"/>
              </w:rPr>
            </w:pPr>
            <w:r>
              <w:rPr>
                <w:rFonts w:hint="eastAsia" w:ascii="宋体" w:hAnsi="宋体"/>
                <w:kern w:val="0"/>
                <w:sz w:val="24"/>
                <w:szCs w:val="20"/>
              </w:rPr>
              <w:t>最高1千万</w:t>
            </w:r>
          </w:p>
        </w:tc>
        <w:tc>
          <w:tcPr>
            <w:tcW w:w="993" w:type="dxa"/>
            <w:vAlign w:val="center"/>
          </w:tcPr>
          <w:p w14:paraId="420313C0">
            <w:pPr>
              <w:snapToGrid w:val="0"/>
              <w:spacing w:line="360" w:lineRule="auto"/>
              <w:jc w:val="center"/>
              <w:rPr>
                <w:rFonts w:ascii="宋体" w:hAnsi="宋体"/>
                <w:kern w:val="0"/>
                <w:sz w:val="24"/>
                <w:szCs w:val="20"/>
              </w:rPr>
            </w:pPr>
            <w:r>
              <w:rPr>
                <w:rFonts w:hint="eastAsia" w:ascii="宋体" w:hAnsi="宋体"/>
                <w:kern w:val="0"/>
                <w:sz w:val="24"/>
                <w:szCs w:val="20"/>
              </w:rPr>
              <w:t>3年</w:t>
            </w:r>
          </w:p>
        </w:tc>
        <w:tc>
          <w:tcPr>
            <w:tcW w:w="850" w:type="dxa"/>
            <w:vAlign w:val="center"/>
          </w:tcPr>
          <w:p w14:paraId="6371A851">
            <w:pPr>
              <w:snapToGrid w:val="0"/>
              <w:spacing w:line="360" w:lineRule="auto"/>
              <w:jc w:val="center"/>
              <w:rPr>
                <w:rFonts w:ascii="宋体" w:hAnsi="宋体"/>
                <w:kern w:val="0"/>
                <w:sz w:val="24"/>
                <w:szCs w:val="20"/>
              </w:rPr>
            </w:pPr>
            <w:r>
              <w:rPr>
                <w:rFonts w:hint="eastAsia" w:ascii="宋体" w:hAnsi="宋体"/>
                <w:kern w:val="0"/>
                <w:sz w:val="24"/>
                <w:szCs w:val="20"/>
              </w:rPr>
              <w:t>1.93%</w:t>
            </w:r>
          </w:p>
        </w:tc>
        <w:tc>
          <w:tcPr>
            <w:tcW w:w="3366" w:type="dxa"/>
            <w:vAlign w:val="center"/>
          </w:tcPr>
          <w:p w14:paraId="3D578106">
            <w:pPr>
              <w:snapToGrid w:val="0"/>
              <w:spacing w:line="360" w:lineRule="auto"/>
              <w:jc w:val="left"/>
              <w:rPr>
                <w:rFonts w:ascii="宋体" w:hAnsi="宋体"/>
                <w:kern w:val="0"/>
                <w:sz w:val="24"/>
                <w:szCs w:val="20"/>
              </w:rPr>
            </w:pPr>
            <w:r>
              <w:rPr>
                <w:rFonts w:hint="eastAsia" w:ascii="宋体" w:hAnsi="宋体"/>
                <w:kern w:val="0"/>
                <w:sz w:val="24"/>
                <w:szCs w:val="20"/>
              </w:rPr>
              <w:t>在银行开户，线上申请，上传所需材料，等待审批，审批通过后可直接在手机银行提款。</w:t>
            </w:r>
          </w:p>
        </w:tc>
      </w:tr>
      <w:tr w14:paraId="3FE9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2E5553F">
            <w:pPr>
              <w:snapToGrid w:val="0"/>
              <w:spacing w:line="360" w:lineRule="auto"/>
              <w:jc w:val="center"/>
              <w:rPr>
                <w:rFonts w:ascii="宋体" w:hAnsi="宋体"/>
                <w:kern w:val="0"/>
                <w:sz w:val="24"/>
                <w:szCs w:val="20"/>
              </w:rPr>
            </w:pPr>
            <w:r>
              <w:rPr>
                <w:rFonts w:hint="eastAsia" w:ascii="宋体" w:hAnsi="宋体"/>
                <w:kern w:val="0"/>
                <w:sz w:val="24"/>
                <w:szCs w:val="20"/>
              </w:rPr>
              <w:t>兴业银行</w:t>
            </w:r>
          </w:p>
        </w:tc>
        <w:tc>
          <w:tcPr>
            <w:tcW w:w="1134" w:type="dxa"/>
            <w:vAlign w:val="center"/>
          </w:tcPr>
          <w:p w14:paraId="0D7DD8EA">
            <w:pPr>
              <w:snapToGrid w:val="0"/>
              <w:spacing w:line="360" w:lineRule="auto"/>
              <w:jc w:val="center"/>
              <w:rPr>
                <w:rFonts w:ascii="宋体" w:hAnsi="宋体"/>
                <w:kern w:val="0"/>
                <w:sz w:val="24"/>
                <w:szCs w:val="20"/>
              </w:rPr>
            </w:pPr>
            <w:r>
              <w:rPr>
                <w:rFonts w:hint="eastAsia" w:ascii="宋体" w:hAnsi="宋体"/>
                <w:kern w:val="0"/>
                <w:sz w:val="24"/>
                <w:szCs w:val="20"/>
              </w:rPr>
              <w:t>0779-3158330</w:t>
            </w:r>
          </w:p>
        </w:tc>
        <w:tc>
          <w:tcPr>
            <w:tcW w:w="1701" w:type="dxa"/>
            <w:vAlign w:val="center"/>
          </w:tcPr>
          <w:p w14:paraId="69579194">
            <w:pPr>
              <w:snapToGrid w:val="0"/>
              <w:spacing w:line="360" w:lineRule="auto"/>
              <w:jc w:val="left"/>
              <w:rPr>
                <w:rFonts w:ascii="宋体" w:hAnsi="宋体"/>
                <w:kern w:val="0"/>
                <w:sz w:val="24"/>
                <w:szCs w:val="20"/>
              </w:rPr>
            </w:pPr>
            <w:r>
              <w:rPr>
                <w:rFonts w:hint="eastAsia" w:ascii="宋体" w:hAnsi="宋体"/>
                <w:kern w:val="0"/>
                <w:sz w:val="24"/>
                <w:szCs w:val="20"/>
              </w:rPr>
              <w:t>最高1千万（单笔提款金额达合同金额70%）</w:t>
            </w:r>
          </w:p>
        </w:tc>
        <w:tc>
          <w:tcPr>
            <w:tcW w:w="993" w:type="dxa"/>
            <w:vAlign w:val="center"/>
          </w:tcPr>
          <w:p w14:paraId="6D2225B4">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14:paraId="39B09100">
            <w:pPr>
              <w:snapToGrid w:val="0"/>
              <w:spacing w:line="360" w:lineRule="auto"/>
              <w:jc w:val="center"/>
              <w:rPr>
                <w:rFonts w:ascii="宋体" w:hAnsi="宋体"/>
                <w:kern w:val="0"/>
                <w:sz w:val="24"/>
                <w:szCs w:val="20"/>
              </w:rPr>
            </w:pPr>
            <w:r>
              <w:rPr>
                <w:rFonts w:hint="eastAsia" w:ascii="宋体" w:hAnsi="宋体"/>
                <w:kern w:val="0"/>
                <w:sz w:val="24"/>
                <w:szCs w:val="20"/>
              </w:rPr>
              <w:t>3.70%</w:t>
            </w:r>
          </w:p>
        </w:tc>
        <w:tc>
          <w:tcPr>
            <w:tcW w:w="3366" w:type="dxa"/>
            <w:vAlign w:val="center"/>
          </w:tcPr>
          <w:p w14:paraId="4ECF8510">
            <w:pPr>
              <w:snapToGrid w:val="0"/>
              <w:spacing w:line="360" w:lineRule="auto"/>
              <w:jc w:val="left"/>
              <w:rPr>
                <w:rFonts w:ascii="宋体" w:hAnsi="宋体"/>
                <w:kern w:val="0"/>
                <w:sz w:val="24"/>
                <w:szCs w:val="20"/>
              </w:rPr>
            </w:pPr>
            <w:r>
              <w:rPr>
                <w:rFonts w:hint="eastAsia" w:ascii="宋体" w:hAnsi="宋体"/>
                <w:kern w:val="0"/>
                <w:sz w:val="24"/>
                <w:szCs w:val="20"/>
              </w:rPr>
              <w:t>全流程线上，初次申请开立账户，提供营业执照、采购合同、信用材料等，申请复审，签订合同，提交单笔贷款使用需求，贷款到账后受托使用。</w:t>
            </w:r>
          </w:p>
        </w:tc>
      </w:tr>
      <w:tr w14:paraId="163B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ABEADBB">
            <w:pPr>
              <w:snapToGrid w:val="0"/>
              <w:spacing w:line="360" w:lineRule="auto"/>
              <w:jc w:val="center"/>
              <w:rPr>
                <w:rFonts w:ascii="宋体" w:hAnsi="宋体"/>
                <w:kern w:val="0"/>
                <w:sz w:val="24"/>
                <w:szCs w:val="20"/>
              </w:rPr>
            </w:pPr>
            <w:r>
              <w:rPr>
                <w:rFonts w:hint="eastAsia" w:ascii="宋体" w:hAnsi="宋体"/>
                <w:kern w:val="0"/>
                <w:sz w:val="24"/>
                <w:szCs w:val="20"/>
              </w:rPr>
              <w:t>工商银行</w:t>
            </w:r>
          </w:p>
        </w:tc>
        <w:tc>
          <w:tcPr>
            <w:tcW w:w="1134" w:type="dxa"/>
            <w:vAlign w:val="center"/>
          </w:tcPr>
          <w:p w14:paraId="21EA1A66">
            <w:pPr>
              <w:snapToGrid w:val="0"/>
              <w:spacing w:line="360" w:lineRule="auto"/>
              <w:jc w:val="center"/>
              <w:rPr>
                <w:rFonts w:ascii="宋体" w:hAnsi="宋体"/>
                <w:kern w:val="0"/>
                <w:sz w:val="24"/>
                <w:szCs w:val="20"/>
              </w:rPr>
            </w:pPr>
            <w:r>
              <w:rPr>
                <w:rFonts w:hint="eastAsia" w:ascii="宋体" w:hAnsi="宋体"/>
                <w:kern w:val="0"/>
                <w:sz w:val="24"/>
                <w:szCs w:val="20"/>
              </w:rPr>
              <w:t>0779-3050645</w:t>
            </w:r>
          </w:p>
        </w:tc>
        <w:tc>
          <w:tcPr>
            <w:tcW w:w="1701" w:type="dxa"/>
            <w:vAlign w:val="center"/>
          </w:tcPr>
          <w:p w14:paraId="11897355">
            <w:pPr>
              <w:snapToGrid w:val="0"/>
              <w:spacing w:line="360" w:lineRule="auto"/>
              <w:jc w:val="left"/>
              <w:rPr>
                <w:rFonts w:ascii="宋体" w:hAnsi="宋体"/>
                <w:kern w:val="0"/>
                <w:sz w:val="24"/>
                <w:szCs w:val="20"/>
              </w:rPr>
            </w:pPr>
            <w:r>
              <w:rPr>
                <w:rFonts w:hint="eastAsia" w:ascii="宋体" w:hAnsi="宋体"/>
                <w:kern w:val="0"/>
                <w:sz w:val="24"/>
                <w:szCs w:val="20"/>
              </w:rPr>
              <w:t>最高1千万且不超过合同金额70%</w:t>
            </w:r>
          </w:p>
        </w:tc>
        <w:tc>
          <w:tcPr>
            <w:tcW w:w="993" w:type="dxa"/>
            <w:vAlign w:val="center"/>
          </w:tcPr>
          <w:p w14:paraId="4D4B46DD">
            <w:pPr>
              <w:snapToGrid w:val="0"/>
              <w:spacing w:line="360" w:lineRule="auto"/>
              <w:jc w:val="center"/>
              <w:rPr>
                <w:rFonts w:ascii="宋体" w:hAnsi="宋体"/>
                <w:kern w:val="0"/>
                <w:sz w:val="24"/>
                <w:szCs w:val="20"/>
              </w:rPr>
            </w:pPr>
            <w:r>
              <w:rPr>
                <w:rFonts w:hint="eastAsia" w:ascii="宋体" w:hAnsi="宋体"/>
                <w:kern w:val="0"/>
                <w:sz w:val="24"/>
                <w:szCs w:val="20"/>
              </w:rPr>
              <w:t>货物类1年</w:t>
            </w:r>
          </w:p>
          <w:p w14:paraId="501306AD">
            <w:pPr>
              <w:snapToGrid w:val="0"/>
              <w:spacing w:line="360" w:lineRule="auto"/>
              <w:jc w:val="center"/>
              <w:rPr>
                <w:rFonts w:ascii="宋体" w:hAnsi="宋体"/>
                <w:kern w:val="0"/>
                <w:sz w:val="24"/>
                <w:szCs w:val="20"/>
              </w:rPr>
            </w:pPr>
            <w:r>
              <w:rPr>
                <w:rFonts w:hint="eastAsia" w:ascii="宋体" w:hAnsi="宋体"/>
                <w:kern w:val="0"/>
                <w:sz w:val="24"/>
                <w:szCs w:val="20"/>
              </w:rPr>
              <w:t>服务类3年</w:t>
            </w:r>
          </w:p>
          <w:p w14:paraId="462252C2">
            <w:pPr>
              <w:snapToGrid w:val="0"/>
              <w:spacing w:line="360" w:lineRule="auto"/>
              <w:jc w:val="center"/>
              <w:rPr>
                <w:rFonts w:ascii="宋体" w:hAnsi="宋体"/>
                <w:kern w:val="0"/>
                <w:sz w:val="24"/>
                <w:szCs w:val="20"/>
              </w:rPr>
            </w:pPr>
            <w:r>
              <w:rPr>
                <w:rFonts w:hint="eastAsia" w:ascii="宋体" w:hAnsi="宋体"/>
                <w:kern w:val="0"/>
                <w:sz w:val="24"/>
                <w:szCs w:val="20"/>
              </w:rPr>
              <w:t>工程类5年</w:t>
            </w:r>
          </w:p>
        </w:tc>
        <w:tc>
          <w:tcPr>
            <w:tcW w:w="850" w:type="dxa"/>
            <w:vAlign w:val="center"/>
          </w:tcPr>
          <w:p w14:paraId="1E97A5EB">
            <w:pPr>
              <w:snapToGrid w:val="0"/>
              <w:spacing w:line="360" w:lineRule="auto"/>
              <w:jc w:val="center"/>
              <w:rPr>
                <w:rFonts w:ascii="宋体" w:hAnsi="宋体"/>
                <w:kern w:val="0"/>
                <w:sz w:val="24"/>
                <w:szCs w:val="20"/>
              </w:rPr>
            </w:pPr>
            <w:r>
              <w:rPr>
                <w:rFonts w:hint="eastAsia" w:ascii="宋体" w:hAnsi="宋体"/>
                <w:kern w:val="0"/>
                <w:sz w:val="24"/>
                <w:szCs w:val="20"/>
              </w:rPr>
              <w:t>3.45%</w:t>
            </w:r>
          </w:p>
        </w:tc>
        <w:tc>
          <w:tcPr>
            <w:tcW w:w="3366" w:type="dxa"/>
            <w:vAlign w:val="center"/>
          </w:tcPr>
          <w:p w14:paraId="3FBB1E22">
            <w:pPr>
              <w:snapToGrid w:val="0"/>
              <w:spacing w:line="360" w:lineRule="auto"/>
              <w:jc w:val="left"/>
              <w:rPr>
                <w:rFonts w:ascii="宋体" w:hAnsi="宋体"/>
                <w:kern w:val="0"/>
                <w:sz w:val="24"/>
                <w:szCs w:val="20"/>
              </w:rPr>
            </w:pPr>
            <w:r>
              <w:rPr>
                <w:rFonts w:hint="eastAsia" w:ascii="宋体" w:hAnsi="宋体"/>
                <w:kern w:val="0"/>
                <w:sz w:val="24"/>
                <w:szCs w:val="20"/>
              </w:rPr>
              <w:t>为中征系统白名单企业，提供相关要求材料，内部审批后放款自主借还。</w:t>
            </w:r>
          </w:p>
        </w:tc>
      </w:tr>
      <w:tr w14:paraId="0C71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B69087D">
            <w:pPr>
              <w:snapToGrid w:val="0"/>
              <w:spacing w:line="360" w:lineRule="auto"/>
              <w:jc w:val="center"/>
              <w:rPr>
                <w:rFonts w:ascii="宋体" w:hAnsi="宋体"/>
                <w:kern w:val="0"/>
                <w:sz w:val="24"/>
                <w:szCs w:val="20"/>
              </w:rPr>
            </w:pPr>
            <w:r>
              <w:rPr>
                <w:rFonts w:hint="eastAsia" w:ascii="宋体" w:hAnsi="宋体"/>
                <w:kern w:val="0"/>
                <w:sz w:val="24"/>
                <w:szCs w:val="20"/>
              </w:rPr>
              <w:t>国民村镇银行</w:t>
            </w:r>
          </w:p>
        </w:tc>
        <w:tc>
          <w:tcPr>
            <w:tcW w:w="1134" w:type="dxa"/>
            <w:vAlign w:val="center"/>
          </w:tcPr>
          <w:p w14:paraId="486D380C">
            <w:pPr>
              <w:snapToGrid w:val="0"/>
              <w:spacing w:line="360" w:lineRule="auto"/>
              <w:jc w:val="center"/>
              <w:rPr>
                <w:rFonts w:ascii="宋体" w:hAnsi="宋体"/>
                <w:kern w:val="0"/>
                <w:sz w:val="24"/>
                <w:szCs w:val="20"/>
              </w:rPr>
            </w:pPr>
            <w:r>
              <w:rPr>
                <w:rFonts w:hint="eastAsia" w:ascii="宋体" w:hAnsi="宋体"/>
                <w:kern w:val="0"/>
                <w:sz w:val="24"/>
                <w:szCs w:val="20"/>
              </w:rPr>
              <w:t>0779-2668801</w:t>
            </w:r>
          </w:p>
        </w:tc>
        <w:tc>
          <w:tcPr>
            <w:tcW w:w="1701" w:type="dxa"/>
            <w:vAlign w:val="center"/>
          </w:tcPr>
          <w:p w14:paraId="0EABA3E0">
            <w:pPr>
              <w:snapToGrid w:val="0"/>
              <w:spacing w:line="360" w:lineRule="auto"/>
              <w:jc w:val="left"/>
              <w:rPr>
                <w:rFonts w:ascii="宋体" w:hAnsi="宋体"/>
                <w:kern w:val="0"/>
                <w:sz w:val="24"/>
                <w:szCs w:val="20"/>
              </w:rPr>
            </w:pPr>
            <w:r>
              <w:rPr>
                <w:rFonts w:hint="eastAsia" w:ascii="宋体" w:hAnsi="宋体"/>
                <w:kern w:val="0"/>
                <w:sz w:val="24"/>
                <w:szCs w:val="20"/>
              </w:rPr>
              <w:t>最高500万</w:t>
            </w:r>
          </w:p>
        </w:tc>
        <w:tc>
          <w:tcPr>
            <w:tcW w:w="993" w:type="dxa"/>
            <w:vAlign w:val="center"/>
          </w:tcPr>
          <w:p w14:paraId="6B5DFF1E">
            <w:pPr>
              <w:snapToGrid w:val="0"/>
              <w:spacing w:line="360" w:lineRule="auto"/>
              <w:jc w:val="center"/>
              <w:rPr>
                <w:rFonts w:ascii="宋体" w:hAnsi="宋体"/>
                <w:kern w:val="0"/>
                <w:sz w:val="24"/>
                <w:szCs w:val="20"/>
              </w:rPr>
            </w:pPr>
            <w:r>
              <w:rPr>
                <w:rFonts w:hint="eastAsia" w:ascii="宋体" w:hAnsi="宋体"/>
                <w:kern w:val="0"/>
                <w:sz w:val="24"/>
                <w:szCs w:val="20"/>
              </w:rPr>
              <w:t>5年</w:t>
            </w:r>
          </w:p>
        </w:tc>
        <w:tc>
          <w:tcPr>
            <w:tcW w:w="850" w:type="dxa"/>
            <w:vAlign w:val="center"/>
          </w:tcPr>
          <w:p w14:paraId="0B8C74E4">
            <w:pPr>
              <w:snapToGrid w:val="0"/>
              <w:spacing w:line="360" w:lineRule="auto"/>
              <w:jc w:val="center"/>
              <w:rPr>
                <w:rFonts w:ascii="宋体" w:hAnsi="宋体"/>
                <w:kern w:val="0"/>
                <w:sz w:val="24"/>
                <w:szCs w:val="20"/>
              </w:rPr>
            </w:pPr>
            <w:r>
              <w:rPr>
                <w:rFonts w:hint="eastAsia" w:ascii="宋体" w:hAnsi="宋体"/>
                <w:kern w:val="0"/>
                <w:sz w:val="24"/>
                <w:szCs w:val="20"/>
              </w:rPr>
              <w:t>2.80%</w:t>
            </w:r>
          </w:p>
        </w:tc>
        <w:tc>
          <w:tcPr>
            <w:tcW w:w="3366" w:type="dxa"/>
            <w:vAlign w:val="center"/>
          </w:tcPr>
          <w:p w14:paraId="34CE6AC3">
            <w:pPr>
              <w:snapToGrid w:val="0"/>
              <w:spacing w:line="360" w:lineRule="auto"/>
              <w:jc w:val="left"/>
              <w:rPr>
                <w:rFonts w:ascii="宋体" w:hAnsi="宋体"/>
                <w:kern w:val="0"/>
                <w:sz w:val="24"/>
                <w:szCs w:val="20"/>
              </w:rPr>
            </w:pPr>
            <w:r>
              <w:rPr>
                <w:rFonts w:hint="eastAsia" w:ascii="宋体" w:hAnsi="宋体"/>
                <w:kern w:val="0"/>
                <w:sz w:val="24"/>
                <w:szCs w:val="20"/>
              </w:rPr>
              <w:t>银行开户，线下申请并提供材料，信用良好企业最快1天获批即可提款</w:t>
            </w:r>
          </w:p>
        </w:tc>
      </w:tr>
      <w:tr w14:paraId="5EC9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CC88EEC">
            <w:pPr>
              <w:snapToGrid w:val="0"/>
              <w:spacing w:line="360" w:lineRule="auto"/>
              <w:jc w:val="center"/>
              <w:rPr>
                <w:rFonts w:ascii="宋体" w:hAnsi="宋体"/>
                <w:kern w:val="0"/>
                <w:sz w:val="24"/>
                <w:szCs w:val="20"/>
              </w:rPr>
            </w:pPr>
            <w:r>
              <w:rPr>
                <w:rFonts w:hint="eastAsia" w:ascii="宋体" w:hAnsi="宋体"/>
                <w:kern w:val="0"/>
                <w:sz w:val="24"/>
                <w:szCs w:val="20"/>
              </w:rPr>
              <w:t>桂林银行</w:t>
            </w:r>
          </w:p>
        </w:tc>
        <w:tc>
          <w:tcPr>
            <w:tcW w:w="1134" w:type="dxa"/>
            <w:vAlign w:val="center"/>
          </w:tcPr>
          <w:p w14:paraId="31223B47">
            <w:pPr>
              <w:snapToGrid w:val="0"/>
              <w:spacing w:line="360" w:lineRule="auto"/>
              <w:jc w:val="center"/>
              <w:rPr>
                <w:rFonts w:ascii="宋体" w:hAnsi="宋体"/>
                <w:kern w:val="0"/>
                <w:sz w:val="24"/>
                <w:szCs w:val="20"/>
              </w:rPr>
            </w:pPr>
            <w:r>
              <w:rPr>
                <w:rFonts w:hint="eastAsia" w:ascii="宋体" w:hAnsi="宋体"/>
                <w:kern w:val="0"/>
                <w:sz w:val="24"/>
                <w:szCs w:val="20"/>
              </w:rPr>
              <w:t>18577993959</w:t>
            </w:r>
          </w:p>
        </w:tc>
        <w:tc>
          <w:tcPr>
            <w:tcW w:w="1701" w:type="dxa"/>
            <w:vAlign w:val="center"/>
          </w:tcPr>
          <w:p w14:paraId="5306FBCF">
            <w:pPr>
              <w:snapToGrid w:val="0"/>
              <w:spacing w:line="360" w:lineRule="auto"/>
              <w:jc w:val="left"/>
              <w:rPr>
                <w:rFonts w:ascii="宋体" w:hAnsi="宋体"/>
                <w:kern w:val="0"/>
                <w:sz w:val="24"/>
                <w:szCs w:val="20"/>
              </w:rPr>
            </w:pPr>
            <w:r>
              <w:rPr>
                <w:rFonts w:hint="eastAsia" w:ascii="宋体" w:hAnsi="宋体"/>
                <w:kern w:val="0"/>
                <w:sz w:val="24"/>
                <w:szCs w:val="20"/>
              </w:rPr>
              <w:t>最高1千万</w:t>
            </w:r>
          </w:p>
        </w:tc>
        <w:tc>
          <w:tcPr>
            <w:tcW w:w="993" w:type="dxa"/>
            <w:vAlign w:val="center"/>
          </w:tcPr>
          <w:p w14:paraId="2CF14C34">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14:paraId="5264FBEA">
            <w:pPr>
              <w:snapToGrid w:val="0"/>
              <w:spacing w:line="360" w:lineRule="auto"/>
              <w:jc w:val="center"/>
              <w:rPr>
                <w:rFonts w:ascii="宋体" w:hAnsi="宋体"/>
                <w:kern w:val="0"/>
                <w:sz w:val="24"/>
                <w:szCs w:val="20"/>
              </w:rPr>
            </w:pPr>
            <w:r>
              <w:rPr>
                <w:rFonts w:hint="eastAsia" w:ascii="宋体" w:hAnsi="宋体"/>
                <w:kern w:val="0"/>
                <w:sz w:val="24"/>
                <w:szCs w:val="20"/>
              </w:rPr>
              <w:t>3.45%</w:t>
            </w:r>
          </w:p>
        </w:tc>
        <w:tc>
          <w:tcPr>
            <w:tcW w:w="3366" w:type="dxa"/>
            <w:vAlign w:val="center"/>
          </w:tcPr>
          <w:p w14:paraId="64630D48">
            <w:pPr>
              <w:snapToGrid w:val="0"/>
              <w:spacing w:line="360" w:lineRule="auto"/>
              <w:jc w:val="left"/>
              <w:rPr>
                <w:rFonts w:ascii="宋体" w:hAnsi="宋体"/>
                <w:kern w:val="0"/>
                <w:sz w:val="24"/>
                <w:szCs w:val="20"/>
              </w:rPr>
            </w:pPr>
            <w:r>
              <w:rPr>
                <w:rFonts w:hint="eastAsia" w:ascii="宋体" w:hAnsi="宋体"/>
                <w:kern w:val="0"/>
                <w:sz w:val="24"/>
                <w:szCs w:val="20"/>
              </w:rPr>
              <w:t>线下申请，材料齐全最快1周内即可放款。</w:t>
            </w:r>
          </w:p>
        </w:tc>
      </w:tr>
      <w:tr w14:paraId="10F8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8D3D472">
            <w:pPr>
              <w:snapToGrid w:val="0"/>
              <w:spacing w:line="360" w:lineRule="auto"/>
              <w:jc w:val="center"/>
              <w:rPr>
                <w:rFonts w:ascii="宋体" w:hAnsi="宋体"/>
                <w:kern w:val="0"/>
                <w:sz w:val="24"/>
                <w:szCs w:val="20"/>
              </w:rPr>
            </w:pPr>
            <w:r>
              <w:rPr>
                <w:rFonts w:hint="eastAsia" w:ascii="宋体" w:hAnsi="宋体"/>
                <w:kern w:val="0"/>
                <w:sz w:val="24"/>
                <w:szCs w:val="20"/>
              </w:rPr>
              <w:t>中小微商务服务公司</w:t>
            </w:r>
          </w:p>
        </w:tc>
        <w:tc>
          <w:tcPr>
            <w:tcW w:w="1134" w:type="dxa"/>
            <w:vAlign w:val="center"/>
          </w:tcPr>
          <w:p w14:paraId="202BDF3E">
            <w:pPr>
              <w:snapToGrid w:val="0"/>
              <w:spacing w:line="360" w:lineRule="auto"/>
              <w:jc w:val="center"/>
              <w:rPr>
                <w:rFonts w:ascii="宋体" w:hAnsi="宋体"/>
                <w:kern w:val="0"/>
                <w:sz w:val="24"/>
                <w:szCs w:val="20"/>
              </w:rPr>
            </w:pPr>
            <w:r>
              <w:rPr>
                <w:rFonts w:hint="eastAsia" w:ascii="宋体" w:hAnsi="宋体"/>
                <w:kern w:val="0"/>
                <w:sz w:val="24"/>
                <w:szCs w:val="20"/>
              </w:rPr>
              <w:t>19907799988</w:t>
            </w:r>
          </w:p>
        </w:tc>
        <w:tc>
          <w:tcPr>
            <w:tcW w:w="1701" w:type="dxa"/>
            <w:vAlign w:val="center"/>
          </w:tcPr>
          <w:p w14:paraId="79998637">
            <w:pPr>
              <w:snapToGrid w:val="0"/>
              <w:spacing w:line="360" w:lineRule="auto"/>
              <w:jc w:val="left"/>
              <w:rPr>
                <w:rFonts w:ascii="宋体" w:hAnsi="宋体"/>
                <w:kern w:val="0"/>
                <w:sz w:val="24"/>
                <w:szCs w:val="20"/>
              </w:rPr>
            </w:pPr>
          </w:p>
        </w:tc>
        <w:tc>
          <w:tcPr>
            <w:tcW w:w="993" w:type="dxa"/>
            <w:vAlign w:val="center"/>
          </w:tcPr>
          <w:p w14:paraId="2B9AAC7F">
            <w:pPr>
              <w:snapToGrid w:val="0"/>
              <w:spacing w:line="360" w:lineRule="auto"/>
              <w:jc w:val="center"/>
              <w:rPr>
                <w:rFonts w:ascii="宋体" w:hAnsi="宋体"/>
                <w:kern w:val="0"/>
                <w:sz w:val="24"/>
                <w:szCs w:val="20"/>
              </w:rPr>
            </w:pPr>
          </w:p>
        </w:tc>
        <w:tc>
          <w:tcPr>
            <w:tcW w:w="850" w:type="dxa"/>
            <w:vAlign w:val="center"/>
          </w:tcPr>
          <w:p w14:paraId="08BD54C5">
            <w:pPr>
              <w:snapToGrid w:val="0"/>
              <w:spacing w:line="360" w:lineRule="auto"/>
              <w:jc w:val="center"/>
              <w:rPr>
                <w:rFonts w:ascii="宋体" w:hAnsi="宋体"/>
                <w:kern w:val="0"/>
                <w:sz w:val="24"/>
                <w:szCs w:val="20"/>
              </w:rPr>
            </w:pPr>
          </w:p>
        </w:tc>
        <w:tc>
          <w:tcPr>
            <w:tcW w:w="3366" w:type="dxa"/>
            <w:vAlign w:val="center"/>
          </w:tcPr>
          <w:p w14:paraId="1C144F59">
            <w:pPr>
              <w:snapToGrid w:val="0"/>
              <w:spacing w:line="360" w:lineRule="auto"/>
              <w:jc w:val="left"/>
              <w:rPr>
                <w:rFonts w:ascii="宋体" w:hAnsi="宋体"/>
                <w:kern w:val="0"/>
                <w:sz w:val="24"/>
                <w:szCs w:val="20"/>
              </w:rPr>
            </w:pPr>
            <w:r>
              <w:rPr>
                <w:rFonts w:hint="eastAsia" w:ascii="宋体" w:hAnsi="宋体"/>
                <w:kern w:val="0"/>
                <w:sz w:val="24"/>
                <w:szCs w:val="20"/>
              </w:rPr>
              <w:t>具体业务可电话咨询。</w:t>
            </w:r>
          </w:p>
        </w:tc>
      </w:tr>
    </w:tbl>
    <w:p w14:paraId="123B9FF8">
      <w:pPr>
        <w:pStyle w:val="631"/>
      </w:pPr>
      <w:r>
        <w:rPr>
          <w:rFonts w:hint="eastAsia"/>
        </w:rPr>
        <w:t>注：表中联系电话、授信金额、授信期限、最低利率等信息可能动态更新，仅供参考，具体以办理时相关银行公布的为准。</w:t>
      </w:r>
    </w:p>
    <w:p w14:paraId="30077BF5">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7E1C1B10">
      <w:pPr>
        <w:tabs>
          <w:tab w:val="left" w:pos="0"/>
        </w:tabs>
        <w:spacing w:line="360" w:lineRule="auto"/>
        <w:ind w:firstLine="480" w:firstLineChars="200"/>
        <w:rPr>
          <w:rFonts w:ascii="宋体" w:hAnsi="宋体" w:cs="宋体"/>
          <w:color w:val="FF0000"/>
          <w:kern w:val="0"/>
          <w:sz w:val="24"/>
        </w:rPr>
      </w:pPr>
      <w:r>
        <w:rPr>
          <w:rFonts w:hint="eastAsia" w:ascii="宋体" w:hAnsi="宋体" w:cs="宋体"/>
          <w:color w:val="FF0000"/>
          <w:kern w:val="0"/>
          <w:sz w:val="24"/>
        </w:rPr>
        <w:t>本项目不收取。</w:t>
      </w:r>
    </w:p>
    <w:p w14:paraId="557507B8">
      <w:pPr>
        <w:tabs>
          <w:tab w:val="left" w:pos="0"/>
        </w:tabs>
        <w:spacing w:line="360" w:lineRule="auto"/>
        <w:ind w:firstLine="480" w:firstLineChars="200"/>
        <w:rPr>
          <w:rFonts w:ascii="宋体" w:hAnsi="宋体" w:cs="宋体"/>
          <w:sz w:val="24"/>
        </w:rPr>
      </w:pPr>
      <w:r>
        <w:rPr>
          <w:rFonts w:hint="eastAsia" w:ascii="宋体" w:hAnsi="宋体" w:cs="宋体"/>
          <w:color w:val="FF0000"/>
          <w:kern w:val="0"/>
          <w:sz w:val="24"/>
        </w:rPr>
        <w:t>3.1</w:t>
      </w: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。履约保证金数额不得超过政府采购合同金额的5%；加大对中小企业发展的扶持力度，对中小企业收取的履约保证金数额不得超过政府采购合同金额的2%。</w:t>
      </w:r>
      <w:r>
        <w:rPr>
          <w:rFonts w:hint="eastAsia" w:ascii="宋体" w:hAnsi="宋体" w:cs="宋体"/>
          <w:kern w:val="0"/>
          <w:sz w:val="24"/>
        </w:rPr>
        <w:t>成交</w:t>
      </w:r>
      <w:r>
        <w:rPr>
          <w:rFonts w:hint="eastAsia" w:ascii="宋体" w:hAnsi="宋体" w:cs="宋体"/>
          <w:sz w:val="24"/>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470DF2D">
      <w:pPr>
        <w:pStyle w:val="631"/>
        <w:ind w:firstLine="480" w:firstLineChars="200"/>
        <w:rPr>
          <w:rFonts w:cs="宋体"/>
          <w:kern w:val="2"/>
          <w:szCs w:val="24"/>
        </w:rPr>
      </w:pPr>
      <w:r>
        <w:rPr>
          <w:rFonts w:hint="eastAsia" w:cs="宋体"/>
        </w:rPr>
        <w:t>履约保证金</w:t>
      </w:r>
      <w:r>
        <w:rPr>
          <w:rFonts w:hint="eastAsia" w:cs="宋体"/>
          <w:kern w:val="2"/>
          <w:szCs w:val="24"/>
        </w:rPr>
        <w:t>收取银行账户</w:t>
      </w:r>
    </w:p>
    <w:p w14:paraId="200B5AF0">
      <w:pPr>
        <w:pStyle w:val="631"/>
        <w:ind w:firstLine="480" w:firstLineChars="200"/>
        <w:rPr>
          <w:rFonts w:cs="宋体"/>
          <w:kern w:val="2"/>
          <w:szCs w:val="24"/>
        </w:rPr>
      </w:pPr>
      <w:r>
        <w:rPr>
          <w:rFonts w:hint="eastAsia" w:cs="宋体"/>
          <w:kern w:val="2"/>
          <w:szCs w:val="24"/>
        </w:rPr>
        <w:t xml:space="preserve">开户名称： </w:t>
      </w:r>
    </w:p>
    <w:p w14:paraId="1778B560">
      <w:pPr>
        <w:pStyle w:val="631"/>
        <w:ind w:firstLine="480" w:firstLineChars="200"/>
        <w:rPr>
          <w:rFonts w:cs="宋体"/>
          <w:kern w:val="2"/>
          <w:szCs w:val="24"/>
        </w:rPr>
      </w:pPr>
      <w:r>
        <w:rPr>
          <w:rFonts w:hint="eastAsia" w:cs="宋体"/>
          <w:kern w:val="2"/>
          <w:szCs w:val="24"/>
        </w:rPr>
        <w:t xml:space="preserve">开户银行： </w:t>
      </w:r>
    </w:p>
    <w:p w14:paraId="4851F682">
      <w:pPr>
        <w:pStyle w:val="631"/>
        <w:ind w:firstLine="480" w:firstLineChars="200"/>
        <w:rPr>
          <w:rFonts w:cs="宋体"/>
          <w:kern w:val="2"/>
          <w:szCs w:val="24"/>
        </w:rPr>
      </w:pPr>
      <w:r>
        <w:rPr>
          <w:rFonts w:hint="eastAsia" w:cs="宋体"/>
          <w:kern w:val="2"/>
          <w:szCs w:val="24"/>
        </w:rPr>
        <w:t>银行账号：</w:t>
      </w:r>
    </w:p>
    <w:p w14:paraId="5229DE9F">
      <w:pPr>
        <w:pStyle w:val="631"/>
        <w:ind w:firstLine="480" w:firstLineChars="200"/>
        <w:rPr>
          <w:snapToGrid w:val="0"/>
        </w:rPr>
      </w:pPr>
      <w:r>
        <w:rPr>
          <w:rFonts w:hint="eastAsia"/>
          <w:snapToGrid w:val="0"/>
          <w:color w:val="FF0000"/>
        </w:rPr>
        <w:t>3.2</w:t>
      </w:r>
      <w:r>
        <w:rPr>
          <w:rFonts w:hint="eastAsia"/>
          <w:snapToGrid w:val="0"/>
        </w:rPr>
        <w:t>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44DE3D14">
      <w:pPr>
        <w:pStyle w:val="631"/>
      </w:pPr>
      <w:r>
        <w:rPr>
          <w:rFonts w:hint="eastAsia"/>
          <w:color w:val="FF0000"/>
        </w:rPr>
        <w:t>3.3</w:t>
      </w:r>
      <w:r>
        <w:rPr>
          <w:rFonts w:hint="eastAsia"/>
        </w:rPr>
        <w:t>履约保证金的退还。验收合格的政府采购项目，采购人应当按照合同约定的退还方式，在5个工作日内办理履约保证金退还手续。</w:t>
      </w:r>
    </w:p>
    <w:p w14:paraId="0DB784C2">
      <w:pPr>
        <w:pStyle w:val="631"/>
        <w:numPr>
          <w:ilvl w:val="0"/>
          <w:numId w:val="7"/>
        </w:numPr>
      </w:pPr>
      <w:r>
        <w:rPr>
          <w:rFonts w:hint="eastAsia"/>
        </w:rPr>
        <w:t>预付款</w:t>
      </w:r>
    </w:p>
    <w:p w14:paraId="755AA498">
      <w:pPr>
        <w:pStyle w:val="631"/>
        <w:ind w:firstLine="0"/>
      </w:pPr>
      <w:r>
        <w:rPr>
          <w:rFonts w:hint="eastAsia"/>
        </w:rPr>
        <w:t xml:space="preserve">    详见第四部分采购需求。</w:t>
      </w:r>
    </w:p>
    <w:p w14:paraId="457F303F">
      <w:pPr>
        <w:adjustRightInd/>
        <w:spacing w:line="360" w:lineRule="auto"/>
        <w:ind w:firstLine="480" w:firstLineChars="200"/>
        <w:rPr>
          <w:rFonts w:ascii="宋体" w:hAnsi="宋体"/>
          <w:sz w:val="24"/>
        </w:rPr>
      </w:pPr>
      <w:r>
        <w:rPr>
          <w:rFonts w:hint="eastAsia" w:ascii="宋体" w:hAnsi="宋体"/>
          <w:color w:val="FF0000"/>
          <w:sz w:val="24"/>
        </w:rPr>
        <w:t>4.1</w:t>
      </w:r>
      <w:r>
        <w:rPr>
          <w:rFonts w:hint="eastAsia" w:ascii="宋体" w:hAnsi="宋体"/>
          <w:sz w:val="24"/>
        </w:rPr>
        <w:t>采购单位应当在政府采购合同中约定预付款，对中小企业合同预付款比例原则上不低于合同金额的3</w:t>
      </w:r>
      <w:r>
        <w:rPr>
          <w:rFonts w:ascii="宋体" w:hAnsi="宋体"/>
          <w:sz w:val="24"/>
        </w:rPr>
        <w:t>0％</w:t>
      </w:r>
      <w:r>
        <w:rPr>
          <w:rFonts w:hint="eastAsia" w:ascii="宋体" w:hAnsi="宋体"/>
          <w:sz w:val="24"/>
        </w:rPr>
        <w:t>，不高于合同金额的5</w:t>
      </w:r>
      <w:r>
        <w:rPr>
          <w:rFonts w:ascii="宋体" w:hAnsi="宋体"/>
          <w:sz w:val="24"/>
        </w:rPr>
        <w:t>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3</w:t>
      </w:r>
      <w:r>
        <w:rPr>
          <w:rFonts w:ascii="宋体" w:hAnsi="宋体"/>
          <w:sz w:val="24"/>
        </w:rPr>
        <w:t>0％</w:t>
      </w:r>
      <w:r>
        <w:rPr>
          <w:rFonts w:hint="eastAsia" w:ascii="宋体" w:hAnsi="宋体"/>
          <w:sz w:val="24"/>
        </w:rPr>
        <w:t>，不高于合同金额的5</w:t>
      </w:r>
      <w:r>
        <w:rPr>
          <w:rFonts w:ascii="宋体" w:hAnsi="宋体"/>
          <w:sz w:val="24"/>
        </w:rPr>
        <w:t>0%；采购项目实施以人工投入为主的，</w:t>
      </w:r>
      <w:r>
        <w:rPr>
          <w:rFonts w:hint="eastAsia" w:ascii="宋体" w:hAnsi="宋体"/>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5</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w:t>
      </w:r>
    </w:p>
    <w:p w14:paraId="3A466353">
      <w:pPr>
        <w:tabs>
          <w:tab w:val="left" w:pos="0"/>
        </w:tabs>
        <w:spacing w:line="360" w:lineRule="auto"/>
        <w:ind w:firstLine="480" w:firstLineChars="200"/>
        <w:rPr>
          <w:rFonts w:cs="宋体" w:asciiTheme="minorEastAsia" w:hAnsiTheme="minorEastAsia" w:eastAsiaTheme="minorEastAsia"/>
          <w:snapToGrid w:val="0"/>
          <w:kern w:val="28"/>
          <w:sz w:val="24"/>
        </w:rPr>
      </w:pPr>
      <w:r>
        <w:rPr>
          <w:rFonts w:hint="eastAsia" w:ascii="宋体" w:hAnsi="宋体"/>
          <w:color w:val="FF0000"/>
          <w:sz w:val="24"/>
        </w:rPr>
        <w:t>4.2</w:t>
      </w:r>
      <w:r>
        <w:rPr>
          <w:rFonts w:hint="eastAsia" w:ascii="宋体" w:hAnsi="宋体"/>
          <w:sz w:val="24"/>
        </w:rPr>
        <w:t>供应商可登录广西政府采购云平台前台大厅选择金融服务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hint="eastAsia" w:ascii="宋体" w:hAnsi="宋体"/>
          <w:sz w:val="24"/>
        </w:rPr>
        <w:t>金融专线</w:t>
      </w:r>
      <w:r>
        <w:rPr>
          <w:rFonts w:ascii="宋体" w:hAnsi="宋体"/>
          <w:sz w:val="24"/>
        </w:rPr>
        <w:t>400-903-9583。</w:t>
      </w:r>
    </w:p>
    <w:p w14:paraId="361E1A53">
      <w:pPr>
        <w:snapToGrid w:val="0"/>
        <w:spacing w:line="360" w:lineRule="auto"/>
        <w:jc w:val="center"/>
        <w:rPr>
          <w:rFonts w:cs="仿宋_GB2312" w:asciiTheme="minorEastAsia" w:hAnsiTheme="minorEastAsia" w:eastAsiaTheme="minorEastAsia"/>
          <w:b/>
          <w:sz w:val="36"/>
          <w:szCs w:val="36"/>
        </w:rPr>
      </w:pPr>
    </w:p>
    <w:p w14:paraId="60ACDDD6">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1C4F60F3">
      <w:pPr>
        <w:pStyle w:val="24"/>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2685D80D">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B98DF2">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6B0005A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631958">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8F201D9">
      <w:pPr>
        <w:snapToGrid w:val="0"/>
        <w:spacing w:line="360" w:lineRule="auto"/>
        <w:jc w:val="center"/>
        <w:rPr>
          <w:rFonts w:cs="仿宋_GB2312" w:asciiTheme="minorEastAsia" w:hAnsiTheme="minorEastAsia" w:eastAsiaTheme="minorEastAsia"/>
          <w:b/>
          <w:sz w:val="36"/>
          <w:szCs w:val="36"/>
        </w:rPr>
      </w:pPr>
    </w:p>
    <w:p w14:paraId="0422D34F">
      <w:pPr>
        <w:snapToGrid w:val="0"/>
        <w:spacing w:line="360" w:lineRule="auto"/>
        <w:jc w:val="center"/>
        <w:outlineLvl w:val="1"/>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48958F29">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7380F4B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5A237C0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1390C7B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1FF5E5D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65A5715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2785CA68">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56F290E2">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3"/>
      <w:bookmarkStart w:id="63" w:name="_Hlt68057669"/>
      <w:bookmarkEnd w:id="63"/>
      <w:bookmarkStart w:id="64" w:name="_Hlt74714665"/>
      <w:bookmarkEnd w:id="64"/>
      <w:bookmarkStart w:id="65" w:name="_Hlt75236290"/>
      <w:bookmarkEnd w:id="65"/>
      <w:bookmarkStart w:id="66" w:name="_Hlt74729768"/>
      <w:bookmarkEnd w:id="66"/>
      <w:bookmarkStart w:id="67" w:name="_Hlt75236101"/>
      <w:bookmarkEnd w:id="67"/>
      <w:bookmarkStart w:id="68" w:name="_Hlt68072990"/>
      <w:bookmarkEnd w:id="68"/>
      <w:bookmarkStart w:id="69" w:name="_Hlt74730295"/>
      <w:bookmarkEnd w:id="69"/>
      <w:bookmarkStart w:id="70" w:name="_Hlt74707468"/>
      <w:bookmarkEnd w:id="70"/>
      <w:bookmarkStart w:id="71" w:name="_Hlt75236011"/>
      <w:bookmarkEnd w:id="71"/>
      <w:bookmarkStart w:id="72" w:name="第三部分"/>
      <w:bookmarkStart w:id="73" w:name="_Toc164416483"/>
    </w:p>
    <w:p w14:paraId="6C7358BE">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十五、代理费用的收取标准和方式</w:t>
      </w:r>
    </w:p>
    <w:p w14:paraId="1CA81574">
      <w:pPr>
        <w:pStyle w:val="24"/>
        <w:spacing w:line="360" w:lineRule="auto"/>
        <w:ind w:firstLine="0" w:firstLineChars="0"/>
        <w:rPr>
          <w:rFonts w:cs="宋体"/>
          <w:b/>
        </w:rPr>
      </w:pPr>
      <w:r>
        <w:rPr>
          <w:rFonts w:hint="eastAsia" w:cs="宋体"/>
          <w:b/>
        </w:rPr>
        <w:t>1.代理费用的收取标准和方式（适用于有权收取代理费用的采购代理机构）</w:t>
      </w:r>
    </w:p>
    <w:p w14:paraId="4C0F24C8">
      <w:pPr>
        <w:snapToGrid w:val="0"/>
        <w:spacing w:line="360" w:lineRule="auto"/>
        <w:ind w:firstLine="480" w:firstLineChars="200"/>
        <w:rPr>
          <w:rFonts w:cs="仿宋_GB2312" w:asciiTheme="minorEastAsia" w:hAnsiTheme="minorEastAsia" w:eastAsiaTheme="minorEastAsia"/>
          <w:b/>
          <w:sz w:val="36"/>
          <w:szCs w:val="36"/>
        </w:rPr>
      </w:pPr>
      <w:r>
        <w:rPr>
          <w:rFonts w:hint="eastAsia" w:cs="Helvetica" w:asciiTheme="minorEastAsia" w:hAnsiTheme="minorEastAsia" w:eastAsiaTheme="minorEastAsia"/>
          <w:kern w:val="0"/>
          <w:sz w:val="24"/>
        </w:rPr>
        <w:t>本项目不收取。</w:t>
      </w:r>
      <w:r>
        <w:rPr>
          <w:rFonts w:cs="仿宋_GB2312" w:asciiTheme="minorEastAsia" w:hAnsiTheme="minorEastAsia" w:eastAsiaTheme="minorEastAsia"/>
          <w:b/>
          <w:sz w:val="36"/>
          <w:szCs w:val="36"/>
        </w:rPr>
        <w:br w:type="page"/>
      </w:r>
    </w:p>
    <w:p w14:paraId="75F05498">
      <w:pPr>
        <w:adjustRightInd/>
        <w:spacing w:line="360" w:lineRule="auto"/>
        <w:jc w:val="center"/>
        <w:outlineLvl w:val="0"/>
        <w:rPr>
          <w:rFonts w:cs="仿宋_GB2312" w:asciiTheme="minorEastAsia" w:hAnsiTheme="minorEastAsia" w:eastAsiaTheme="minorEastAsia"/>
          <w:b/>
          <w:sz w:val="36"/>
          <w:szCs w:val="36"/>
        </w:rPr>
      </w:pPr>
      <w:bookmarkStart w:id="74" w:name="_Toc181265284"/>
      <w:r>
        <w:rPr>
          <w:rFonts w:hint="eastAsia" w:cs="仿宋_GB2312" w:asciiTheme="minorEastAsia" w:hAnsiTheme="minorEastAsia" w:eastAsiaTheme="minorEastAsia"/>
          <w:b/>
          <w:sz w:val="36"/>
          <w:szCs w:val="36"/>
        </w:rPr>
        <w:t>第四部分  采购需求</w:t>
      </w:r>
      <w:bookmarkEnd w:id="74"/>
    </w:p>
    <w:p w14:paraId="0AE391CF">
      <w:pPr>
        <w:adjustRightInd/>
        <w:spacing w:line="360" w:lineRule="auto"/>
        <w:ind w:firstLine="482" w:firstLineChars="200"/>
        <w:jc w:val="left"/>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注：1.按财政部发展改革委生态环境部市场监管总局《关于调整优化节能产品、环境标志产品政府采购执 行机制的通知》财库〔2019〕9号文件要求，如发布有政府采购节能产品品目清单中规定为政府强制 采购的节能产品，（品目清单请从中国政府采购网www.ccgp.gov.cn查询），投标产品必须满足文件 的相关规定。投标时须提供国家确定的认证机构出具的、处于有效期之内的有效的节能产品认证证书 复印件并加盖投标人公章，不提供视为无效投标处理。</w:t>
      </w:r>
    </w:p>
    <w:p w14:paraId="274C115A">
      <w:pPr>
        <w:adjustRightInd/>
        <w:spacing w:line="360" w:lineRule="auto"/>
        <w:ind w:firstLine="482" w:firstLineChars="200"/>
        <w:jc w:val="left"/>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2.投标产品属于《市场监管总局关于发布强制性产品认证目录描述与界定表的公告》（2023年第36号 ）规定的《强制性产品认证目录》及《强制性产品认证目录描述与界定表（2023年修订）》规定范围内的，供应商应提供该产品相关的强制性产品认证证书，不提供视为无效投标处理。</w:t>
      </w:r>
    </w:p>
    <w:p w14:paraId="219F4C9B">
      <w:pPr>
        <w:adjustRightInd/>
        <w:spacing w:line="360" w:lineRule="auto"/>
        <w:ind w:firstLine="482" w:firstLineChars="200"/>
        <w:jc w:val="left"/>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3.投标产品属于《国务院关于调整完善工业产品生产许可证管理目录的决定》（国发〔2024〕11号） 规定的《实施工业产品生产许可证管理的产品目录》规定范围内的，供应商应提供该产品相关的《工业产品生产许可证证书，不提供视为无效投标处理。</w:t>
      </w:r>
    </w:p>
    <w:p w14:paraId="0875D2C9">
      <w:pPr>
        <w:adjustRightInd/>
        <w:spacing w:line="360" w:lineRule="auto"/>
        <w:ind w:firstLine="482" w:firstLineChars="200"/>
        <w:jc w:val="left"/>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4.“</w:t>
      </w:r>
      <w:bookmarkStart w:id="75" w:name="OLE_LINK22"/>
      <w:bookmarkStart w:id="76" w:name="OLE_LINK21"/>
      <w:r>
        <w:rPr>
          <w:rFonts w:hint="eastAsia" w:asciiTheme="minorEastAsia" w:hAnsiTheme="minorEastAsia" w:eastAsiaTheme="minorEastAsia"/>
          <w:b/>
          <w:bCs/>
          <w:sz w:val="24"/>
          <w:u w:val="single"/>
        </w:rPr>
        <w:t>▲</w:t>
      </w:r>
      <w:bookmarkEnd w:id="75"/>
      <w:bookmarkEnd w:id="76"/>
      <w:r>
        <w:rPr>
          <w:rFonts w:hint="eastAsia" w:asciiTheme="minorEastAsia" w:hAnsiTheme="minorEastAsia" w:eastAsiaTheme="minorEastAsia"/>
          <w:b/>
          <w:bCs/>
          <w:sz w:val="24"/>
          <w:u w:val="single"/>
        </w:rPr>
        <w:t>” 系指实质性要求条款， “※”系指谈判过程中可能实质性变动的内容（如有请提供）。</w:t>
      </w:r>
    </w:p>
    <w:tbl>
      <w:tblPr>
        <w:tblStyle w:val="60"/>
        <w:tblW w:w="5001" w:type="pct"/>
        <w:tblInd w:w="0" w:type="dxa"/>
        <w:tblLayout w:type="autofit"/>
        <w:tblCellMar>
          <w:top w:w="0" w:type="dxa"/>
          <w:left w:w="108" w:type="dxa"/>
          <w:bottom w:w="0" w:type="dxa"/>
          <w:right w:w="108" w:type="dxa"/>
        </w:tblCellMar>
      </w:tblPr>
      <w:tblGrid>
        <w:gridCol w:w="1349"/>
        <w:gridCol w:w="7939"/>
      </w:tblGrid>
      <w:tr w14:paraId="6AAD3BD8">
        <w:tblPrEx>
          <w:tblCellMar>
            <w:top w:w="0" w:type="dxa"/>
            <w:left w:w="108" w:type="dxa"/>
            <w:bottom w:w="0" w:type="dxa"/>
            <w:right w:w="108" w:type="dxa"/>
          </w:tblCellMar>
        </w:tblPrEx>
        <w:trPr>
          <w:trHeight w:val="889" w:hRule="atLeast"/>
        </w:trPr>
        <w:tc>
          <w:tcPr>
            <w:tcW w:w="500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43B4DFA">
            <w:pPr>
              <w:widowControl/>
              <w:adjustRightInd/>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技术参数要求表</w:t>
            </w:r>
          </w:p>
        </w:tc>
      </w:tr>
      <w:tr w14:paraId="78C3ACD0">
        <w:tblPrEx>
          <w:tblCellMar>
            <w:top w:w="0" w:type="dxa"/>
            <w:left w:w="108" w:type="dxa"/>
            <w:bottom w:w="0" w:type="dxa"/>
            <w:right w:w="108" w:type="dxa"/>
          </w:tblCellMar>
        </w:tblPrEx>
        <w:trPr>
          <w:trHeight w:val="941" w:hRule="atLeast"/>
        </w:trPr>
        <w:tc>
          <w:tcPr>
            <w:tcW w:w="5000" w:type="pct"/>
            <w:gridSpan w:val="2"/>
            <w:tcBorders>
              <w:top w:val="single" w:color="auto" w:sz="4" w:space="0"/>
              <w:left w:val="single" w:color="auto" w:sz="4" w:space="0"/>
              <w:right w:val="single" w:color="auto" w:sz="4" w:space="0"/>
            </w:tcBorders>
            <w:shd w:val="clear" w:color="000000" w:fill="FFFFFF"/>
            <w:vAlign w:val="center"/>
          </w:tcPr>
          <w:p w14:paraId="3DCA603A">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详见采购清单</w:t>
            </w:r>
          </w:p>
        </w:tc>
      </w:tr>
      <w:tr w14:paraId="4B51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4D443EA">
            <w:pPr>
              <w:adjustRightInd/>
              <w:jc w:val="center"/>
              <w:rPr>
                <w:rFonts w:cs="宋体" w:asciiTheme="minorEastAsia" w:hAnsiTheme="minorEastAsia" w:eastAsiaTheme="minorEastAsia"/>
                <w:b/>
                <w:bCs/>
                <w:sz w:val="24"/>
              </w:rPr>
            </w:pPr>
            <w:r>
              <w:rPr>
                <w:rFonts w:hint="eastAsia" w:asciiTheme="minorEastAsia" w:hAnsiTheme="minorEastAsia" w:eastAsiaTheme="minorEastAsia"/>
                <w:b/>
                <w:bCs/>
                <w:sz w:val="24"/>
              </w:rPr>
              <w:t>▲</w:t>
            </w:r>
            <w:r>
              <w:rPr>
                <w:rFonts w:hint="eastAsia" w:cs="宋体" w:asciiTheme="minorEastAsia" w:hAnsiTheme="minorEastAsia" w:eastAsiaTheme="minorEastAsia"/>
                <w:b/>
                <w:bCs/>
                <w:kern w:val="0"/>
                <w:sz w:val="24"/>
                <w:lang w:bidi="ar"/>
              </w:rPr>
              <w:t>商务要求表</w:t>
            </w:r>
          </w:p>
        </w:tc>
      </w:tr>
      <w:tr w14:paraId="631E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7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F2B3733">
            <w:pPr>
              <w:adjustRightInd/>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交货时间及地点</w:t>
            </w:r>
          </w:p>
        </w:tc>
        <w:tc>
          <w:tcPr>
            <w:tcW w:w="427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CD40058">
            <w:pPr>
              <w:adjustRightInd/>
              <w:spacing w:line="400" w:lineRule="exact"/>
              <w:rPr>
                <w:rFonts w:cs="宋体" w:asciiTheme="minorEastAsia" w:hAnsiTheme="minorEastAsia" w:eastAsiaTheme="minorEastAsia"/>
                <w:sz w:val="24"/>
              </w:rPr>
            </w:pPr>
            <w:r>
              <w:rPr>
                <w:rFonts w:hint="eastAsia" w:cs="宋体" w:asciiTheme="minorEastAsia" w:hAnsiTheme="minorEastAsia" w:eastAsiaTheme="minorEastAsia"/>
                <w:sz w:val="24"/>
              </w:rPr>
              <w:t>签订合同后35个日历日。广西壮族自治区北海市海海城区南路134号北海市社会福利院。</w:t>
            </w:r>
          </w:p>
        </w:tc>
      </w:tr>
      <w:tr w14:paraId="2CF2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rPr>
        <w:tc>
          <w:tcPr>
            <w:tcW w:w="7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6100CD5">
            <w:pPr>
              <w:widowControl/>
              <w:adjustRightInd/>
              <w:spacing w:line="42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付款时间和方式</w:t>
            </w:r>
          </w:p>
        </w:tc>
        <w:tc>
          <w:tcPr>
            <w:tcW w:w="427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FF01BF2">
            <w:pPr>
              <w:widowControl/>
              <w:snapToGrid w:val="0"/>
              <w:spacing w:line="360" w:lineRule="auto"/>
              <w:jc w:val="left"/>
              <w:rPr>
                <w:rFonts w:hint="eastAsia" w:ascii="宋体" w:hAnsi="宋体"/>
                <w:kern w:val="0"/>
                <w:sz w:val="24"/>
              </w:rPr>
            </w:pPr>
            <w:r>
              <w:rPr>
                <w:rFonts w:hint="eastAsia" w:ascii="宋体" w:hAnsi="宋体"/>
                <w:kern w:val="0"/>
                <w:sz w:val="24"/>
              </w:rPr>
              <w:t>（1）自</w:t>
            </w:r>
            <w:r>
              <w:rPr>
                <w:rFonts w:hint="eastAsia" w:ascii="宋体" w:hAnsi="宋体"/>
                <w:kern w:val="0"/>
                <w:sz w:val="24"/>
                <w:lang w:eastAsia="zh-CN"/>
              </w:rPr>
              <w:t>成交</w:t>
            </w:r>
            <w:r>
              <w:rPr>
                <w:rFonts w:hint="eastAsia" w:ascii="宋体" w:hAnsi="宋体"/>
                <w:kern w:val="0"/>
                <w:sz w:val="24"/>
              </w:rPr>
              <w:t>合同生效后并在收到</w:t>
            </w:r>
            <w:r>
              <w:rPr>
                <w:rFonts w:hint="eastAsia" w:ascii="宋体" w:hAnsi="宋体"/>
                <w:kern w:val="0"/>
                <w:sz w:val="24"/>
                <w:lang w:eastAsia="zh-CN"/>
              </w:rPr>
              <w:t>成交</w:t>
            </w:r>
            <w:r>
              <w:rPr>
                <w:rFonts w:hint="eastAsia" w:ascii="宋体" w:hAnsi="宋体"/>
                <w:kern w:val="0"/>
                <w:sz w:val="24"/>
              </w:rPr>
              <w:t>供应商开具的发票后10个工作日内支付至合同价款的40%作为预付款；货物生产完成并运至采购人指定地点、货物安装调试完成支付至合同价款的50%；货物验收合格并在收到</w:t>
            </w:r>
            <w:r>
              <w:rPr>
                <w:rFonts w:hint="eastAsia" w:ascii="宋体" w:hAnsi="宋体"/>
                <w:kern w:val="0"/>
                <w:sz w:val="24"/>
                <w:lang w:eastAsia="zh-CN"/>
              </w:rPr>
              <w:t>成交</w:t>
            </w:r>
            <w:r>
              <w:rPr>
                <w:rFonts w:hint="eastAsia" w:ascii="宋体" w:hAnsi="宋体"/>
                <w:kern w:val="0"/>
                <w:sz w:val="24"/>
              </w:rPr>
              <w:t>供应商开具的发票后30日内支付至合同价款的100%。</w:t>
            </w:r>
          </w:p>
          <w:p w14:paraId="4C1B28D8">
            <w:pPr>
              <w:widowControl/>
              <w:snapToGrid w:val="0"/>
              <w:spacing w:line="360" w:lineRule="auto"/>
              <w:jc w:val="left"/>
              <w:rPr>
                <w:rFonts w:ascii="宋体" w:hAnsi="宋体"/>
                <w:kern w:val="0"/>
                <w:sz w:val="24"/>
              </w:rPr>
            </w:pPr>
            <w:r>
              <w:rPr>
                <w:rFonts w:hint="eastAsia" w:ascii="宋体" w:hAnsi="宋体"/>
                <w:kern w:val="0"/>
                <w:sz w:val="24"/>
              </w:rPr>
              <w:t>（2）以上支付方式需待财政资金拨付到位后执行。</w:t>
            </w:r>
          </w:p>
        </w:tc>
      </w:tr>
      <w:tr w14:paraId="15A8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rPr>
        <w:tc>
          <w:tcPr>
            <w:tcW w:w="7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96B4E0A">
            <w:pPr>
              <w:widowControl/>
              <w:adjustRightInd/>
              <w:spacing w:line="420" w:lineRule="exact"/>
              <w:jc w:val="center"/>
              <w:textAlignment w:val="center"/>
              <w:rPr>
                <w:rFonts w:hint="eastAsia" w:cs="宋体" w:asciiTheme="minorEastAsia" w:hAnsiTheme="minorEastAsia" w:eastAsiaTheme="minorEastAsia"/>
                <w:b/>
                <w:bCs/>
                <w:sz w:val="24"/>
                <w:lang w:eastAsia="zh-CN"/>
              </w:rPr>
            </w:pPr>
            <w:r>
              <w:rPr>
                <w:rFonts w:hint="eastAsia" w:cs="宋体" w:asciiTheme="minorEastAsia" w:hAnsiTheme="minorEastAsia" w:eastAsiaTheme="minorEastAsia"/>
                <w:b/>
                <w:bCs/>
                <w:sz w:val="24"/>
                <w:lang w:eastAsia="zh-CN"/>
              </w:rPr>
              <w:t>质量要求</w:t>
            </w:r>
          </w:p>
        </w:tc>
        <w:tc>
          <w:tcPr>
            <w:tcW w:w="427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AB35FAD">
            <w:pPr>
              <w:widowControl/>
              <w:snapToGrid w:val="0"/>
              <w:spacing w:line="360" w:lineRule="auto"/>
              <w:jc w:val="left"/>
              <w:rPr>
                <w:rFonts w:hint="eastAsia" w:ascii="宋体" w:hAnsi="宋体"/>
                <w:kern w:val="0"/>
                <w:sz w:val="24"/>
              </w:rPr>
            </w:pPr>
            <w:r>
              <w:rPr>
                <w:rFonts w:hint="eastAsia" w:ascii="宋体" w:hAnsi="宋体"/>
                <w:kern w:val="0"/>
                <w:sz w:val="24"/>
              </w:rPr>
              <w:t>（1）质量达到国家验收合格标准。</w:t>
            </w:r>
          </w:p>
          <w:p w14:paraId="6C8D64CA">
            <w:pPr>
              <w:widowControl/>
              <w:snapToGrid w:val="0"/>
              <w:spacing w:line="360" w:lineRule="auto"/>
              <w:jc w:val="left"/>
              <w:rPr>
                <w:rFonts w:hint="eastAsia" w:ascii="宋体" w:hAnsi="宋体"/>
                <w:kern w:val="0"/>
                <w:sz w:val="24"/>
              </w:rPr>
            </w:pPr>
            <w:r>
              <w:rPr>
                <w:rFonts w:hint="eastAsia" w:ascii="宋体" w:hAnsi="宋体"/>
                <w:kern w:val="0"/>
                <w:sz w:val="24"/>
              </w:rPr>
              <w:t>（2）须在投标文件中</w:t>
            </w:r>
            <w:r>
              <w:rPr>
                <w:rFonts w:hint="eastAsia" w:ascii="宋体" w:hAnsi="宋体"/>
                <w:kern w:val="0"/>
                <w:sz w:val="24"/>
                <w:highlight w:val="none"/>
              </w:rPr>
              <w:t>提供产品</w:t>
            </w:r>
            <w:r>
              <w:rPr>
                <w:rFonts w:hint="eastAsia" w:ascii="宋体" w:hAnsi="宋体"/>
                <w:color w:val="auto"/>
                <w:kern w:val="0"/>
                <w:sz w:val="24"/>
                <w:highlight w:val="none"/>
              </w:rPr>
              <w:t>质量保证书</w:t>
            </w:r>
            <w:r>
              <w:rPr>
                <w:rFonts w:hint="eastAsia" w:ascii="宋体" w:hAnsi="宋体"/>
                <w:kern w:val="0"/>
                <w:sz w:val="24"/>
                <w:highlight w:val="none"/>
              </w:rPr>
              <w:t>。</w:t>
            </w:r>
          </w:p>
          <w:p w14:paraId="4482CD08">
            <w:pPr>
              <w:widowControl/>
              <w:snapToGrid w:val="0"/>
              <w:spacing w:line="360" w:lineRule="auto"/>
              <w:jc w:val="left"/>
              <w:rPr>
                <w:rFonts w:hint="eastAsia" w:ascii="宋体" w:hAnsi="宋体"/>
                <w:kern w:val="0"/>
                <w:sz w:val="24"/>
              </w:rPr>
            </w:pPr>
            <w:r>
              <w:rPr>
                <w:rFonts w:hint="eastAsia" w:ascii="宋体" w:hAnsi="宋体"/>
                <w:kern w:val="0"/>
                <w:sz w:val="24"/>
              </w:rPr>
              <w:t>（3）投标供应商所提供的货物型号、技术规格、技术参数等，货物的质量必须与响应文件和承诺相一致。</w:t>
            </w:r>
          </w:p>
          <w:p w14:paraId="4EB35059">
            <w:pPr>
              <w:widowControl/>
              <w:snapToGrid w:val="0"/>
              <w:spacing w:line="360" w:lineRule="auto"/>
              <w:jc w:val="left"/>
              <w:rPr>
                <w:rFonts w:hint="eastAsia" w:ascii="宋体" w:hAnsi="宋体"/>
                <w:kern w:val="0"/>
                <w:sz w:val="24"/>
              </w:rPr>
            </w:pPr>
            <w:r>
              <w:rPr>
                <w:rFonts w:hint="eastAsia" w:ascii="宋体" w:hAnsi="宋体"/>
                <w:kern w:val="0"/>
                <w:sz w:val="24"/>
              </w:rPr>
              <w:t>（4）</w:t>
            </w:r>
            <w:r>
              <w:rPr>
                <w:rFonts w:hint="eastAsia" w:ascii="宋体" w:hAnsi="宋体"/>
                <w:kern w:val="0"/>
                <w:sz w:val="24"/>
                <w:lang w:eastAsia="zh-CN"/>
              </w:rPr>
              <w:t>成交</w:t>
            </w:r>
            <w:r>
              <w:rPr>
                <w:rFonts w:hint="eastAsia" w:ascii="宋体" w:hAnsi="宋体"/>
                <w:kern w:val="0"/>
                <w:sz w:val="24"/>
              </w:rPr>
              <w:t>供应商所提供的货物必须是全新、未使用的原装产品，且在正常安装、使用和保养条件下，其使用寿命期内各项指标均达到质量要求。</w:t>
            </w:r>
          </w:p>
          <w:p w14:paraId="3F1E5FD9">
            <w:pPr>
              <w:widowControl/>
              <w:snapToGrid w:val="0"/>
              <w:spacing w:line="360" w:lineRule="auto"/>
              <w:jc w:val="left"/>
              <w:rPr>
                <w:rFonts w:hint="eastAsia" w:ascii="宋体" w:hAnsi="宋体"/>
                <w:kern w:val="0"/>
                <w:sz w:val="24"/>
              </w:rPr>
            </w:pPr>
            <w:r>
              <w:rPr>
                <w:rFonts w:hint="eastAsia" w:ascii="宋体" w:hAnsi="宋体"/>
                <w:kern w:val="0"/>
                <w:sz w:val="24"/>
              </w:rPr>
              <w:t>（5）测试及检验：检验和测试在产品使用地进行；如果任何被检验或测试的产品不能满足采购要求的，采购人可以拒绝接受该产品，</w:t>
            </w:r>
            <w:r>
              <w:rPr>
                <w:rFonts w:hint="eastAsia" w:ascii="宋体" w:hAnsi="宋体"/>
                <w:kern w:val="0"/>
                <w:sz w:val="24"/>
                <w:lang w:eastAsia="zh-CN"/>
              </w:rPr>
              <w:t>成交</w:t>
            </w:r>
            <w:r>
              <w:rPr>
                <w:rFonts w:hint="eastAsia" w:ascii="宋体" w:hAnsi="宋体"/>
                <w:kern w:val="0"/>
                <w:sz w:val="24"/>
              </w:rPr>
              <w:t>供应商需承担被采购人终止合同的一切风险和费用。</w:t>
            </w:r>
          </w:p>
        </w:tc>
      </w:tr>
      <w:tr w14:paraId="7257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7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840D53A">
            <w:pPr>
              <w:widowControl/>
              <w:adjustRightInd/>
              <w:spacing w:line="420" w:lineRule="exact"/>
              <w:jc w:val="center"/>
              <w:textAlignment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保修和服务要求</w:t>
            </w:r>
          </w:p>
        </w:tc>
        <w:tc>
          <w:tcPr>
            <w:tcW w:w="427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4EE49E6">
            <w:pPr>
              <w:widowControl/>
              <w:adjustRightInd w:val="0"/>
              <w:snapToGrid w:val="0"/>
              <w:spacing w:line="360" w:lineRule="auto"/>
              <w:ind w:firstLine="484" w:firstLineChars="202"/>
              <w:jc w:val="left"/>
              <w:rPr>
                <w:rFonts w:hint="eastAsia" w:ascii="宋体" w:hAnsi="宋体" w:cs="宋体"/>
                <w:kern w:val="0"/>
                <w:sz w:val="24"/>
                <w:szCs w:val="21"/>
              </w:rPr>
            </w:pPr>
            <w:r>
              <w:rPr>
                <w:rFonts w:hint="eastAsia" w:ascii="宋体" w:hAnsi="宋体" w:cs="宋体"/>
                <w:kern w:val="0"/>
                <w:sz w:val="24"/>
                <w:szCs w:val="21"/>
                <w:lang w:eastAsia="zh-CN"/>
              </w:rPr>
              <w:t>（</w:t>
            </w:r>
            <w:r>
              <w:rPr>
                <w:rFonts w:hint="eastAsia" w:ascii="宋体" w:hAnsi="宋体" w:cs="宋体"/>
                <w:kern w:val="0"/>
                <w:sz w:val="24"/>
                <w:szCs w:val="21"/>
                <w:lang w:val="en-US" w:eastAsia="zh-CN"/>
              </w:rPr>
              <w:t>1</w:t>
            </w:r>
            <w:r>
              <w:rPr>
                <w:rFonts w:hint="eastAsia" w:ascii="宋体" w:hAnsi="宋体" w:cs="宋体"/>
                <w:kern w:val="0"/>
                <w:sz w:val="24"/>
                <w:szCs w:val="21"/>
                <w:lang w:eastAsia="zh-CN"/>
              </w:rPr>
              <w:t>）</w:t>
            </w:r>
            <w:r>
              <w:rPr>
                <w:rFonts w:hint="eastAsia" w:ascii="宋体" w:hAnsi="宋体" w:cs="宋体"/>
                <w:kern w:val="0"/>
                <w:sz w:val="24"/>
                <w:szCs w:val="21"/>
              </w:rPr>
              <w:t>免费送货上门、免费为用户安装、调试设备；须派出专业技术人员到现场负责设备安装调试，直至正常使用，设备是原装全新产品，安装后一个月内出现质量问题，</w:t>
            </w:r>
            <w:r>
              <w:rPr>
                <w:rFonts w:hint="eastAsia" w:ascii="宋体" w:hAnsi="宋体" w:cs="宋体"/>
                <w:kern w:val="0"/>
                <w:sz w:val="24"/>
                <w:szCs w:val="21"/>
                <w:lang w:eastAsia="zh-CN"/>
              </w:rPr>
              <w:t>成交</w:t>
            </w:r>
            <w:r>
              <w:rPr>
                <w:rFonts w:hint="eastAsia" w:ascii="宋体" w:hAnsi="宋体" w:cs="宋体"/>
                <w:kern w:val="0"/>
                <w:sz w:val="24"/>
                <w:szCs w:val="21"/>
              </w:rPr>
              <w:t>供应商负责退货或更换新设备。</w:t>
            </w:r>
          </w:p>
          <w:p w14:paraId="6BA5AC6D">
            <w:pPr>
              <w:widowControl/>
              <w:adjustRightInd w:val="0"/>
              <w:snapToGrid w:val="0"/>
              <w:spacing w:line="360" w:lineRule="auto"/>
              <w:ind w:firstLine="484" w:firstLineChars="202"/>
              <w:jc w:val="left"/>
              <w:rPr>
                <w:rFonts w:hint="eastAsia" w:ascii="宋体" w:hAnsi="宋体" w:cs="宋体"/>
                <w:kern w:val="0"/>
                <w:sz w:val="24"/>
                <w:szCs w:val="21"/>
              </w:rPr>
            </w:pPr>
            <w:r>
              <w:rPr>
                <w:rFonts w:hint="eastAsia" w:ascii="宋体" w:hAnsi="宋体" w:cs="宋体"/>
                <w:kern w:val="0"/>
                <w:sz w:val="24"/>
                <w:szCs w:val="21"/>
                <w:lang w:eastAsia="zh-CN"/>
              </w:rPr>
              <w:t>（</w:t>
            </w:r>
            <w:r>
              <w:rPr>
                <w:rFonts w:hint="eastAsia" w:ascii="宋体" w:hAnsi="宋体" w:cs="宋体"/>
                <w:kern w:val="0"/>
                <w:sz w:val="24"/>
                <w:szCs w:val="21"/>
                <w:lang w:val="en-US" w:eastAsia="zh-CN"/>
              </w:rPr>
              <w:t>2</w:t>
            </w:r>
            <w:r>
              <w:rPr>
                <w:rFonts w:hint="eastAsia" w:ascii="宋体" w:hAnsi="宋体" w:cs="宋体"/>
                <w:kern w:val="0"/>
                <w:sz w:val="24"/>
                <w:szCs w:val="21"/>
                <w:lang w:eastAsia="zh-CN"/>
              </w:rPr>
              <w:t>）</w:t>
            </w:r>
            <w:r>
              <w:rPr>
                <w:rFonts w:hint="eastAsia" w:ascii="宋体" w:hAnsi="宋体" w:cs="宋体"/>
                <w:kern w:val="0"/>
                <w:sz w:val="24"/>
                <w:szCs w:val="21"/>
              </w:rPr>
              <w:t>售后服务承诺书中根据采购方的实际情况对质量保证及售后服务方案做出详细服务承诺、提供详细的售后维护计划。在质保期以后，</w:t>
            </w:r>
            <w:r>
              <w:rPr>
                <w:rFonts w:hint="eastAsia" w:ascii="宋体" w:hAnsi="宋体" w:cs="宋体"/>
                <w:kern w:val="0"/>
                <w:sz w:val="24"/>
                <w:szCs w:val="21"/>
                <w:lang w:eastAsia="zh-CN"/>
              </w:rPr>
              <w:t>成交</w:t>
            </w:r>
            <w:r>
              <w:rPr>
                <w:rFonts w:hint="eastAsia" w:ascii="宋体" w:hAnsi="宋体" w:cs="宋体"/>
                <w:kern w:val="0"/>
                <w:sz w:val="24"/>
                <w:szCs w:val="21"/>
              </w:rPr>
              <w:t>供应商应提供备件和维修服务。</w:t>
            </w:r>
          </w:p>
          <w:p w14:paraId="6C3B5924">
            <w:pPr>
              <w:widowControl/>
              <w:adjustRightInd w:val="0"/>
              <w:snapToGrid w:val="0"/>
              <w:spacing w:line="360" w:lineRule="auto"/>
              <w:ind w:firstLine="484" w:firstLineChars="202"/>
              <w:jc w:val="left"/>
              <w:rPr>
                <w:rFonts w:hint="eastAsia" w:ascii="宋体" w:hAnsi="宋体" w:cs="宋体"/>
                <w:kern w:val="0"/>
                <w:sz w:val="24"/>
                <w:szCs w:val="21"/>
              </w:rPr>
            </w:pPr>
            <w:r>
              <w:rPr>
                <w:rFonts w:hint="eastAsia" w:ascii="宋体" w:hAnsi="宋体" w:cs="宋体"/>
                <w:kern w:val="0"/>
                <w:sz w:val="24"/>
                <w:szCs w:val="21"/>
                <w:lang w:eastAsia="zh-CN"/>
              </w:rPr>
              <w:t>（</w:t>
            </w:r>
            <w:r>
              <w:rPr>
                <w:rFonts w:hint="eastAsia" w:ascii="宋体" w:hAnsi="宋体" w:cs="宋体"/>
                <w:kern w:val="0"/>
                <w:sz w:val="24"/>
                <w:szCs w:val="21"/>
                <w:lang w:val="en-US" w:eastAsia="zh-CN"/>
              </w:rPr>
              <w:t>3</w:t>
            </w:r>
            <w:r>
              <w:rPr>
                <w:rFonts w:hint="eastAsia" w:ascii="宋体" w:hAnsi="宋体" w:cs="宋体"/>
                <w:kern w:val="0"/>
                <w:sz w:val="24"/>
                <w:szCs w:val="21"/>
                <w:lang w:eastAsia="zh-CN"/>
              </w:rPr>
              <w:t>）</w:t>
            </w:r>
            <w:r>
              <w:rPr>
                <w:rFonts w:hint="eastAsia" w:ascii="宋体" w:hAnsi="宋体" w:cs="宋体"/>
                <w:kern w:val="0"/>
                <w:sz w:val="24"/>
                <w:szCs w:val="21"/>
              </w:rPr>
              <w:t>安装调试时，双方必须在场，在设备安装过程中，若由于</w:t>
            </w:r>
            <w:r>
              <w:rPr>
                <w:rFonts w:hint="eastAsia" w:ascii="宋体" w:hAnsi="宋体" w:cs="宋体"/>
                <w:kern w:val="0"/>
                <w:sz w:val="24"/>
                <w:szCs w:val="21"/>
                <w:lang w:eastAsia="zh-CN"/>
              </w:rPr>
              <w:t>成交</w:t>
            </w:r>
            <w:r>
              <w:rPr>
                <w:rFonts w:hint="eastAsia" w:ascii="宋体" w:hAnsi="宋体" w:cs="宋体"/>
                <w:kern w:val="0"/>
                <w:sz w:val="24"/>
                <w:szCs w:val="21"/>
              </w:rPr>
              <w:t>供应商自身技术不足或违规操作等原因造成的设备损坏等，</w:t>
            </w:r>
            <w:r>
              <w:rPr>
                <w:rFonts w:hint="eastAsia" w:ascii="宋体" w:hAnsi="宋体" w:cs="宋体"/>
                <w:kern w:val="0"/>
                <w:sz w:val="24"/>
                <w:szCs w:val="21"/>
                <w:lang w:eastAsia="zh-CN"/>
              </w:rPr>
              <w:t>成交</w:t>
            </w:r>
            <w:r>
              <w:rPr>
                <w:rFonts w:hint="eastAsia" w:ascii="宋体" w:hAnsi="宋体" w:cs="宋体"/>
                <w:kern w:val="0"/>
                <w:sz w:val="24"/>
                <w:szCs w:val="21"/>
              </w:rPr>
              <w:t>供应商须承担相应的责任。</w:t>
            </w:r>
          </w:p>
          <w:p w14:paraId="443414B1">
            <w:pPr>
              <w:widowControl/>
              <w:adjustRightInd w:val="0"/>
              <w:snapToGrid w:val="0"/>
              <w:spacing w:line="360" w:lineRule="auto"/>
              <w:ind w:firstLine="484" w:firstLineChars="202"/>
              <w:jc w:val="left"/>
              <w:rPr>
                <w:rFonts w:hint="eastAsia" w:ascii="宋体" w:hAnsi="宋体" w:cs="宋体"/>
                <w:kern w:val="0"/>
                <w:sz w:val="24"/>
                <w:szCs w:val="21"/>
              </w:rPr>
            </w:pPr>
            <w:r>
              <w:rPr>
                <w:rFonts w:hint="eastAsia" w:ascii="宋体" w:hAnsi="宋体" w:cs="宋体"/>
                <w:kern w:val="0"/>
                <w:sz w:val="24"/>
                <w:szCs w:val="21"/>
                <w:lang w:eastAsia="zh-CN"/>
              </w:rPr>
              <w:t>（</w:t>
            </w:r>
            <w:r>
              <w:rPr>
                <w:rFonts w:hint="eastAsia" w:ascii="宋体" w:hAnsi="宋体" w:cs="宋体"/>
                <w:kern w:val="0"/>
                <w:sz w:val="24"/>
                <w:szCs w:val="21"/>
                <w:lang w:val="en-US" w:eastAsia="zh-CN"/>
              </w:rPr>
              <w:t>4</w:t>
            </w:r>
            <w:r>
              <w:rPr>
                <w:rFonts w:hint="eastAsia" w:ascii="宋体" w:hAnsi="宋体" w:cs="宋体"/>
                <w:kern w:val="0"/>
                <w:sz w:val="24"/>
                <w:szCs w:val="21"/>
                <w:lang w:eastAsia="zh-CN"/>
              </w:rPr>
              <w:t>）</w:t>
            </w:r>
            <w:r>
              <w:rPr>
                <w:rFonts w:hint="eastAsia" w:ascii="宋体" w:hAnsi="宋体" w:cs="宋体"/>
                <w:kern w:val="0"/>
                <w:sz w:val="24"/>
                <w:szCs w:val="21"/>
              </w:rPr>
              <w:t>终身提供技术支持及售后服务；保修期内发生的质量问题，由</w:t>
            </w:r>
            <w:r>
              <w:rPr>
                <w:rFonts w:hint="eastAsia" w:ascii="宋体" w:hAnsi="宋体" w:cs="宋体"/>
                <w:kern w:val="0"/>
                <w:sz w:val="24"/>
                <w:szCs w:val="21"/>
                <w:lang w:eastAsia="zh-CN"/>
              </w:rPr>
              <w:t>成交</w:t>
            </w:r>
            <w:r>
              <w:rPr>
                <w:rFonts w:hint="eastAsia" w:ascii="宋体" w:hAnsi="宋体" w:cs="宋体"/>
                <w:kern w:val="0"/>
                <w:sz w:val="24"/>
                <w:szCs w:val="21"/>
              </w:rPr>
              <w:t>供应商负责免费维修，上门维修，免费更换所有损坏部件，保障设备正常运行；保修期外不收取除所更换的配件费外的任何费用。</w:t>
            </w:r>
          </w:p>
          <w:p w14:paraId="1453A32D">
            <w:pPr>
              <w:widowControl/>
              <w:adjustRightInd w:val="0"/>
              <w:snapToGrid w:val="0"/>
              <w:spacing w:line="360" w:lineRule="auto"/>
              <w:ind w:firstLine="484" w:firstLineChars="202"/>
              <w:jc w:val="left"/>
              <w:rPr>
                <w:rFonts w:hint="eastAsia" w:ascii="宋体" w:hAnsi="宋体" w:cs="宋体"/>
                <w:kern w:val="0"/>
                <w:sz w:val="24"/>
                <w:szCs w:val="21"/>
              </w:rPr>
            </w:pPr>
            <w:r>
              <w:rPr>
                <w:rFonts w:hint="eastAsia" w:ascii="宋体" w:hAnsi="宋体" w:cs="宋体"/>
                <w:kern w:val="0"/>
                <w:sz w:val="24"/>
                <w:szCs w:val="21"/>
                <w:lang w:eastAsia="zh-CN"/>
              </w:rPr>
              <w:t>（</w:t>
            </w:r>
            <w:r>
              <w:rPr>
                <w:rFonts w:hint="eastAsia" w:ascii="宋体" w:hAnsi="宋体" w:cs="宋体"/>
                <w:kern w:val="0"/>
                <w:sz w:val="24"/>
                <w:szCs w:val="21"/>
                <w:lang w:val="en-US" w:eastAsia="zh-CN"/>
              </w:rPr>
              <w:t>5</w:t>
            </w:r>
            <w:r>
              <w:rPr>
                <w:rFonts w:hint="eastAsia" w:ascii="宋体" w:hAnsi="宋体" w:cs="宋体"/>
                <w:kern w:val="0"/>
                <w:sz w:val="24"/>
                <w:szCs w:val="21"/>
                <w:lang w:eastAsia="zh-CN"/>
              </w:rPr>
              <w:t>）</w:t>
            </w:r>
            <w:r>
              <w:rPr>
                <w:rFonts w:hint="eastAsia" w:ascii="宋体" w:hAnsi="宋体" w:cs="宋体"/>
                <w:kern w:val="0"/>
                <w:sz w:val="24"/>
                <w:szCs w:val="21"/>
              </w:rPr>
              <w:t>系统所使用软件或配件出现升级换代产品，以致系统不能和其它相关管理系统或软件相兼容而影响系统功能发挥时，</w:t>
            </w:r>
            <w:r>
              <w:rPr>
                <w:rFonts w:hint="eastAsia" w:ascii="宋体" w:hAnsi="宋体" w:cs="宋体"/>
                <w:kern w:val="0"/>
                <w:sz w:val="24"/>
                <w:szCs w:val="21"/>
                <w:lang w:eastAsia="zh-CN"/>
              </w:rPr>
              <w:t>成交</w:t>
            </w:r>
            <w:r>
              <w:rPr>
                <w:rFonts w:hint="eastAsia" w:ascii="宋体" w:hAnsi="宋体" w:cs="宋体"/>
                <w:kern w:val="0"/>
                <w:sz w:val="24"/>
                <w:szCs w:val="21"/>
              </w:rPr>
              <w:t>供应商应提供终身免费的升级服务。</w:t>
            </w:r>
          </w:p>
          <w:p w14:paraId="4FB45846">
            <w:pPr>
              <w:widowControl/>
              <w:adjustRightInd w:val="0"/>
              <w:snapToGrid w:val="0"/>
              <w:spacing w:line="360" w:lineRule="auto"/>
              <w:ind w:firstLine="484" w:firstLineChars="202"/>
              <w:jc w:val="left"/>
              <w:rPr>
                <w:rFonts w:hint="eastAsia" w:ascii="宋体" w:hAnsi="宋体" w:cs="宋体"/>
                <w:kern w:val="0"/>
                <w:sz w:val="24"/>
                <w:szCs w:val="21"/>
              </w:rPr>
            </w:pPr>
            <w:r>
              <w:rPr>
                <w:rFonts w:hint="eastAsia" w:ascii="宋体" w:hAnsi="宋体" w:cs="宋体"/>
                <w:kern w:val="0"/>
                <w:sz w:val="24"/>
                <w:szCs w:val="21"/>
              </w:rPr>
              <w:t>（</w:t>
            </w:r>
            <w:r>
              <w:rPr>
                <w:rFonts w:hint="eastAsia" w:ascii="宋体" w:hAnsi="宋体" w:cs="宋体"/>
                <w:kern w:val="0"/>
                <w:sz w:val="24"/>
                <w:szCs w:val="21"/>
                <w:lang w:val="en-US" w:eastAsia="zh-CN"/>
              </w:rPr>
              <w:t>6</w:t>
            </w:r>
            <w:r>
              <w:rPr>
                <w:rFonts w:hint="eastAsia" w:ascii="宋体" w:hAnsi="宋体" w:cs="宋体"/>
                <w:kern w:val="0"/>
                <w:sz w:val="24"/>
                <w:szCs w:val="21"/>
              </w:rPr>
              <w:t>）在保修期内，设备出现问题或采购人有服务需求的，</w:t>
            </w:r>
            <w:r>
              <w:rPr>
                <w:rFonts w:hint="eastAsia" w:ascii="宋体" w:hAnsi="宋体" w:cs="宋体"/>
                <w:kern w:val="0"/>
                <w:sz w:val="24"/>
                <w:szCs w:val="21"/>
                <w:lang w:eastAsia="zh-CN"/>
              </w:rPr>
              <w:t>成交</w:t>
            </w:r>
            <w:r>
              <w:rPr>
                <w:rFonts w:hint="eastAsia" w:ascii="宋体" w:hAnsi="宋体" w:cs="宋体"/>
                <w:kern w:val="0"/>
                <w:sz w:val="24"/>
                <w:szCs w:val="21"/>
              </w:rPr>
              <w:t>人应在2小时内响应；需要到现场维修的，应在8小时内到达维修现场，24 小时内排除设备故障。保修期内免费提供维护和保养服务并提供技术援助电话和售后服务电话，维修、换货中所有产生的一切费用由</w:t>
            </w:r>
            <w:r>
              <w:rPr>
                <w:rFonts w:hint="eastAsia" w:ascii="宋体" w:hAnsi="宋体" w:cs="宋体"/>
                <w:kern w:val="0"/>
                <w:sz w:val="24"/>
                <w:szCs w:val="21"/>
                <w:lang w:eastAsia="zh-CN"/>
              </w:rPr>
              <w:t>成交</w:t>
            </w:r>
            <w:r>
              <w:rPr>
                <w:rFonts w:hint="eastAsia" w:ascii="宋体" w:hAnsi="宋体" w:cs="宋体"/>
                <w:kern w:val="0"/>
                <w:sz w:val="24"/>
                <w:szCs w:val="21"/>
              </w:rPr>
              <w:t>供应商承担。保修期外也要终身维护，零配件只收取成本费。</w:t>
            </w:r>
          </w:p>
          <w:p w14:paraId="6A3674F9">
            <w:pPr>
              <w:widowControl/>
              <w:adjustRightInd w:val="0"/>
              <w:snapToGrid w:val="0"/>
              <w:spacing w:line="360" w:lineRule="auto"/>
              <w:ind w:firstLine="484" w:firstLineChars="202"/>
              <w:jc w:val="left"/>
              <w:rPr>
                <w:rFonts w:hint="eastAsia" w:ascii="宋体" w:hAnsi="宋体" w:cs="宋体"/>
                <w:kern w:val="0"/>
                <w:sz w:val="24"/>
                <w:szCs w:val="21"/>
              </w:rPr>
            </w:pPr>
            <w:r>
              <w:rPr>
                <w:rFonts w:hint="eastAsia" w:ascii="宋体" w:hAnsi="宋体" w:cs="宋体"/>
                <w:kern w:val="0"/>
                <w:sz w:val="24"/>
                <w:szCs w:val="21"/>
              </w:rPr>
              <w:t>（</w:t>
            </w:r>
            <w:r>
              <w:rPr>
                <w:rFonts w:hint="eastAsia" w:ascii="宋体" w:hAnsi="宋体" w:cs="宋体"/>
                <w:kern w:val="0"/>
                <w:sz w:val="24"/>
                <w:szCs w:val="21"/>
                <w:lang w:val="en-US" w:eastAsia="zh-CN"/>
              </w:rPr>
              <w:t>7</w:t>
            </w:r>
            <w:r>
              <w:rPr>
                <w:rFonts w:hint="eastAsia" w:ascii="宋体" w:hAnsi="宋体" w:cs="宋体"/>
                <w:kern w:val="0"/>
                <w:sz w:val="24"/>
                <w:szCs w:val="21"/>
              </w:rPr>
              <w:t>）</w:t>
            </w:r>
            <w:r>
              <w:rPr>
                <w:rFonts w:hint="eastAsia" w:ascii="宋体" w:hAnsi="宋体" w:cs="宋体"/>
                <w:kern w:val="0"/>
                <w:sz w:val="24"/>
                <w:szCs w:val="21"/>
                <w:lang w:eastAsia="zh-CN"/>
              </w:rPr>
              <w:t>成交</w:t>
            </w:r>
            <w:r>
              <w:rPr>
                <w:rFonts w:hint="eastAsia" w:ascii="宋体" w:hAnsi="宋体" w:cs="宋体"/>
                <w:kern w:val="0"/>
                <w:sz w:val="24"/>
                <w:szCs w:val="21"/>
              </w:rPr>
              <w:t>供应商提供 24 小时×365 天免费维修服务热线支持。每半年提供不少于1次维护保养，并提供保养报告单；定期的维护保养服务包括：设备的安全检查、设备清洁保养、性能测试及校准、 运行状态检查等。保修期内需更换的损耗品由</w:t>
            </w:r>
            <w:r>
              <w:rPr>
                <w:rFonts w:hint="eastAsia" w:ascii="宋体" w:hAnsi="宋体" w:cs="宋体"/>
                <w:kern w:val="0"/>
                <w:sz w:val="24"/>
                <w:szCs w:val="21"/>
                <w:lang w:eastAsia="zh-CN"/>
              </w:rPr>
              <w:t>成交</w:t>
            </w:r>
            <w:r>
              <w:rPr>
                <w:rFonts w:hint="eastAsia" w:ascii="宋体" w:hAnsi="宋体" w:cs="宋体"/>
                <w:kern w:val="0"/>
                <w:sz w:val="24"/>
                <w:szCs w:val="21"/>
              </w:rPr>
              <w:t>供应商免费提供。</w:t>
            </w:r>
          </w:p>
          <w:p w14:paraId="0C3CBDC3">
            <w:pPr>
              <w:widowControl/>
              <w:adjustRightInd w:val="0"/>
              <w:snapToGrid w:val="0"/>
              <w:spacing w:line="360" w:lineRule="auto"/>
              <w:ind w:firstLine="484" w:firstLineChars="202"/>
              <w:jc w:val="left"/>
              <w:rPr>
                <w:rFonts w:hint="eastAsia" w:ascii="宋体" w:hAnsi="宋体" w:cs="宋体"/>
                <w:kern w:val="0"/>
                <w:sz w:val="24"/>
                <w:szCs w:val="21"/>
              </w:rPr>
            </w:pPr>
            <w:r>
              <w:rPr>
                <w:rFonts w:hint="eastAsia" w:ascii="宋体" w:hAnsi="宋体" w:cs="宋体"/>
                <w:kern w:val="0"/>
                <w:sz w:val="24"/>
                <w:szCs w:val="21"/>
              </w:rPr>
              <w:t>（</w:t>
            </w:r>
            <w:r>
              <w:rPr>
                <w:rFonts w:hint="eastAsia" w:ascii="宋体" w:hAnsi="宋体" w:cs="宋体"/>
                <w:kern w:val="0"/>
                <w:sz w:val="24"/>
                <w:szCs w:val="21"/>
                <w:lang w:val="en-US" w:eastAsia="zh-CN"/>
              </w:rPr>
              <w:t>8</w:t>
            </w:r>
            <w:r>
              <w:rPr>
                <w:rFonts w:hint="eastAsia" w:ascii="宋体" w:hAnsi="宋体" w:cs="宋体"/>
                <w:kern w:val="0"/>
                <w:sz w:val="24"/>
                <w:szCs w:val="21"/>
              </w:rPr>
              <w:t>）提供中文操作手册、维护手册、维修手册、备件清单、零部件等维护维修必需的材料和信息。</w:t>
            </w:r>
          </w:p>
          <w:p w14:paraId="1F63B2AA">
            <w:pPr>
              <w:widowControl/>
              <w:adjustRightInd w:val="0"/>
              <w:snapToGrid w:val="0"/>
              <w:spacing w:line="360" w:lineRule="auto"/>
              <w:ind w:firstLine="484" w:firstLineChars="202"/>
              <w:jc w:val="left"/>
              <w:rPr>
                <w:rFonts w:hint="eastAsia" w:ascii="宋体" w:hAnsi="宋体" w:cs="宋体"/>
                <w:kern w:val="0"/>
                <w:sz w:val="24"/>
                <w:szCs w:val="21"/>
              </w:rPr>
            </w:pPr>
            <w:r>
              <w:rPr>
                <w:rFonts w:hint="eastAsia" w:ascii="宋体" w:hAnsi="宋体" w:cs="宋体"/>
                <w:kern w:val="0"/>
                <w:sz w:val="24"/>
                <w:szCs w:val="21"/>
              </w:rPr>
              <w:t>（</w:t>
            </w:r>
            <w:r>
              <w:rPr>
                <w:rFonts w:hint="eastAsia" w:ascii="宋体" w:hAnsi="宋体" w:cs="宋体"/>
                <w:kern w:val="0"/>
                <w:sz w:val="24"/>
                <w:szCs w:val="21"/>
                <w:lang w:val="en-US" w:eastAsia="zh-CN"/>
              </w:rPr>
              <w:t>9</w:t>
            </w:r>
            <w:r>
              <w:rPr>
                <w:rFonts w:hint="eastAsia" w:ascii="宋体" w:hAnsi="宋体" w:cs="宋体"/>
                <w:kern w:val="0"/>
                <w:sz w:val="24"/>
                <w:szCs w:val="21"/>
              </w:rPr>
              <w:t>）售后服务承诺书中根据采购方的实际情况对质量保证及售后服务方案做出详细服务承诺、提供详细的保养计划。</w:t>
            </w:r>
          </w:p>
          <w:p w14:paraId="4A54AA8C">
            <w:pPr>
              <w:widowControl/>
              <w:adjustRightInd w:val="0"/>
              <w:snapToGrid w:val="0"/>
              <w:spacing w:line="360" w:lineRule="auto"/>
              <w:ind w:firstLine="484" w:firstLineChars="202"/>
              <w:jc w:val="left"/>
              <w:rPr>
                <w:rFonts w:hint="eastAsia" w:ascii="宋体" w:hAnsi="宋体" w:cs="宋体"/>
                <w:kern w:val="0"/>
                <w:sz w:val="24"/>
                <w:szCs w:val="21"/>
              </w:rPr>
            </w:pPr>
            <w:r>
              <w:rPr>
                <w:rFonts w:hint="eastAsia" w:ascii="宋体" w:hAnsi="宋体" w:cs="宋体"/>
                <w:kern w:val="0"/>
                <w:sz w:val="24"/>
                <w:szCs w:val="21"/>
              </w:rPr>
              <w:t>（</w:t>
            </w:r>
            <w:r>
              <w:rPr>
                <w:rFonts w:hint="eastAsia" w:ascii="宋体" w:hAnsi="宋体" w:cs="宋体"/>
                <w:kern w:val="0"/>
                <w:sz w:val="24"/>
                <w:szCs w:val="21"/>
                <w:lang w:val="en-US" w:eastAsia="zh-CN"/>
              </w:rPr>
              <w:t>10</w:t>
            </w:r>
            <w:r>
              <w:rPr>
                <w:rFonts w:hint="eastAsia" w:ascii="宋体" w:hAnsi="宋体" w:cs="宋体"/>
                <w:kern w:val="0"/>
                <w:sz w:val="24"/>
                <w:szCs w:val="21"/>
              </w:rPr>
              <w:t>）在保修期满后，</w:t>
            </w:r>
            <w:r>
              <w:rPr>
                <w:rFonts w:hint="eastAsia" w:ascii="宋体" w:hAnsi="宋体" w:cs="宋体"/>
                <w:kern w:val="0"/>
                <w:sz w:val="24"/>
                <w:szCs w:val="21"/>
                <w:lang w:eastAsia="zh-CN"/>
              </w:rPr>
              <w:t>成交</w:t>
            </w:r>
            <w:r>
              <w:rPr>
                <w:rFonts w:hint="eastAsia" w:ascii="宋体" w:hAnsi="宋体" w:cs="宋体"/>
                <w:kern w:val="0"/>
                <w:sz w:val="24"/>
                <w:szCs w:val="21"/>
              </w:rPr>
              <w:t>供应商应提供备件和维修服务。</w:t>
            </w:r>
          </w:p>
          <w:p w14:paraId="2CF087AC">
            <w:pPr>
              <w:widowControl/>
              <w:adjustRightInd w:val="0"/>
              <w:snapToGrid w:val="0"/>
              <w:spacing w:line="360" w:lineRule="auto"/>
              <w:ind w:firstLine="484" w:firstLineChars="202"/>
              <w:jc w:val="left"/>
              <w:rPr>
                <w:rFonts w:hint="eastAsia" w:ascii="宋体" w:hAnsi="宋体" w:cs="宋体"/>
                <w:kern w:val="0"/>
                <w:sz w:val="24"/>
                <w:szCs w:val="21"/>
              </w:rPr>
            </w:pPr>
            <w:r>
              <w:rPr>
                <w:rFonts w:hint="eastAsia" w:ascii="宋体" w:hAnsi="宋体" w:cs="宋体"/>
                <w:kern w:val="0"/>
                <w:sz w:val="24"/>
                <w:szCs w:val="21"/>
                <w:lang w:eastAsia="zh-CN"/>
              </w:rPr>
              <w:t>（</w:t>
            </w:r>
            <w:r>
              <w:rPr>
                <w:rFonts w:hint="eastAsia" w:ascii="宋体" w:hAnsi="宋体" w:cs="宋体"/>
                <w:kern w:val="0"/>
                <w:sz w:val="24"/>
                <w:szCs w:val="21"/>
                <w:lang w:val="en-US" w:eastAsia="zh-CN"/>
              </w:rPr>
              <w:t>11</w:t>
            </w:r>
            <w:r>
              <w:rPr>
                <w:rFonts w:hint="eastAsia" w:ascii="宋体" w:hAnsi="宋体" w:cs="宋体"/>
                <w:kern w:val="0"/>
                <w:sz w:val="24"/>
                <w:szCs w:val="21"/>
                <w:lang w:eastAsia="zh-CN"/>
              </w:rPr>
              <w:t>）</w:t>
            </w:r>
            <w:r>
              <w:rPr>
                <w:rFonts w:hint="eastAsia" w:ascii="宋体" w:hAnsi="宋体" w:cs="宋体"/>
                <w:kern w:val="0"/>
                <w:sz w:val="24"/>
                <w:szCs w:val="21"/>
              </w:rPr>
              <w:t>免费提供操作及维护培训。</w:t>
            </w:r>
          </w:p>
          <w:p w14:paraId="2C1DC20C">
            <w:pPr>
              <w:pStyle w:val="23"/>
              <w:numPr>
                <w:ilvl w:val="0"/>
                <w:numId w:val="0"/>
              </w:numPr>
              <w:ind w:firstLine="480" w:firstLineChars="200"/>
              <w:rPr>
                <w:rFonts w:cs="宋体" w:asciiTheme="minorEastAsia" w:hAnsiTheme="minorEastAsia" w:eastAsiaTheme="minorEastAsia"/>
                <w:szCs w:val="24"/>
                <w:lang w:val="en-US"/>
              </w:rPr>
            </w:pPr>
            <w:r>
              <w:rPr>
                <w:rFonts w:hint="eastAsia" w:ascii="宋体" w:hAnsi="宋体" w:cs="宋体"/>
                <w:kern w:val="0"/>
                <w:sz w:val="24"/>
                <w:szCs w:val="21"/>
                <w:lang w:eastAsia="zh-CN"/>
              </w:rPr>
              <w:t>（</w:t>
            </w:r>
            <w:r>
              <w:rPr>
                <w:rFonts w:hint="eastAsia" w:ascii="宋体" w:hAnsi="宋体" w:cs="宋体"/>
                <w:kern w:val="0"/>
                <w:sz w:val="24"/>
                <w:szCs w:val="21"/>
                <w:lang w:val="en-US" w:eastAsia="zh-CN"/>
              </w:rPr>
              <w:t>12</w:t>
            </w:r>
            <w:r>
              <w:rPr>
                <w:rFonts w:hint="eastAsia" w:ascii="宋体" w:hAnsi="宋体" w:cs="宋体"/>
                <w:kern w:val="0"/>
                <w:sz w:val="24"/>
                <w:szCs w:val="21"/>
                <w:lang w:eastAsia="zh-CN"/>
              </w:rPr>
              <w:t>）</w:t>
            </w:r>
            <w:r>
              <w:rPr>
                <w:rFonts w:hint="eastAsia" w:hAnsi="宋体" w:cs="宋体"/>
                <w:kern w:val="0"/>
                <w:sz w:val="24"/>
                <w:szCs w:val="21"/>
                <w:lang w:eastAsia="zh-CN"/>
              </w:rPr>
              <w:t>成交</w:t>
            </w:r>
            <w:r>
              <w:rPr>
                <w:rFonts w:hint="eastAsia" w:ascii="宋体" w:hAnsi="宋体" w:cs="宋体"/>
                <w:kern w:val="0"/>
                <w:sz w:val="24"/>
                <w:szCs w:val="21"/>
              </w:rPr>
              <w:t>供应商提供全部设备必须是原厂原装合法渠道的全新正品，产品质量符合国家相关标准及安全规范。</w:t>
            </w:r>
          </w:p>
        </w:tc>
      </w:tr>
      <w:tr w14:paraId="2D1A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8" w:hRule="atLeast"/>
        </w:trPr>
        <w:tc>
          <w:tcPr>
            <w:tcW w:w="726"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9EC97FF">
            <w:pPr>
              <w:widowControl/>
              <w:adjustRightInd/>
              <w:spacing w:line="420" w:lineRule="exact"/>
              <w:jc w:val="center"/>
              <w:textAlignment w:val="center"/>
              <w:rPr>
                <w:rFonts w:hint="eastAsia" w:cs="宋体" w:asciiTheme="minorEastAsia" w:hAnsiTheme="minorEastAsia" w:eastAsiaTheme="minorEastAsia"/>
                <w:b/>
                <w:bCs/>
                <w:sz w:val="24"/>
                <w:lang w:eastAsia="zh-CN"/>
              </w:rPr>
            </w:pPr>
            <w:bookmarkStart w:id="77" w:name="_Toc181265285"/>
            <w:r>
              <w:rPr>
                <w:rFonts w:hint="eastAsia" w:cs="宋体" w:asciiTheme="minorEastAsia" w:hAnsiTheme="minorEastAsia" w:eastAsiaTheme="minorEastAsia"/>
                <w:b/>
                <w:bCs/>
                <w:sz w:val="24"/>
                <w:lang w:eastAsia="zh-CN"/>
              </w:rPr>
              <w:t>其他要求</w:t>
            </w:r>
          </w:p>
        </w:tc>
        <w:tc>
          <w:tcPr>
            <w:tcW w:w="427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95522B9">
            <w:pPr>
              <w:widowControl/>
              <w:adjustRightInd w:val="0"/>
              <w:snapToGrid w:val="0"/>
              <w:spacing w:line="360" w:lineRule="auto"/>
              <w:ind w:firstLine="484" w:firstLineChars="202"/>
              <w:jc w:val="left"/>
              <w:rPr>
                <w:rFonts w:hint="eastAsia" w:ascii="宋体" w:hAnsi="宋体" w:cs="宋体"/>
                <w:kern w:val="0"/>
                <w:sz w:val="24"/>
                <w:szCs w:val="21"/>
              </w:rPr>
            </w:pPr>
            <w:r>
              <w:rPr>
                <w:rFonts w:hint="eastAsia" w:ascii="宋体" w:hAnsi="宋体" w:cs="宋体"/>
                <w:kern w:val="0"/>
                <w:sz w:val="24"/>
                <w:szCs w:val="21"/>
              </w:rPr>
              <w:t>① 货物到达采购人指定地点后由</w:t>
            </w:r>
            <w:r>
              <w:rPr>
                <w:rFonts w:hint="eastAsia" w:ascii="宋体" w:hAnsi="宋体" w:cs="宋体"/>
                <w:kern w:val="0"/>
                <w:sz w:val="24"/>
                <w:szCs w:val="21"/>
                <w:lang w:eastAsia="zh-CN"/>
              </w:rPr>
              <w:t>成交</w:t>
            </w:r>
            <w:r>
              <w:rPr>
                <w:rFonts w:hint="eastAsia" w:ascii="宋体" w:hAnsi="宋体" w:cs="宋体"/>
                <w:kern w:val="0"/>
                <w:sz w:val="24"/>
                <w:szCs w:val="21"/>
              </w:rPr>
              <w:t>供应商负责安装调试。</w:t>
            </w:r>
          </w:p>
          <w:p w14:paraId="2C24642E">
            <w:pPr>
              <w:widowControl/>
              <w:adjustRightInd w:val="0"/>
              <w:snapToGrid w:val="0"/>
              <w:spacing w:line="360" w:lineRule="auto"/>
              <w:ind w:firstLine="484" w:firstLineChars="202"/>
              <w:jc w:val="left"/>
              <w:rPr>
                <w:rFonts w:hint="eastAsia" w:ascii="宋体" w:hAnsi="宋体" w:cs="宋体"/>
                <w:kern w:val="0"/>
                <w:sz w:val="24"/>
                <w:szCs w:val="21"/>
              </w:rPr>
            </w:pPr>
            <w:r>
              <w:rPr>
                <w:rFonts w:hint="eastAsia" w:ascii="宋体" w:hAnsi="宋体" w:cs="宋体"/>
                <w:kern w:val="0"/>
                <w:sz w:val="24"/>
                <w:szCs w:val="21"/>
              </w:rPr>
              <w:t>② 安装调试时双方必须在场，发现产品如有质量问题，</w:t>
            </w:r>
            <w:r>
              <w:rPr>
                <w:rFonts w:hint="eastAsia" w:ascii="宋体" w:hAnsi="宋体" w:cs="宋体"/>
                <w:kern w:val="0"/>
                <w:sz w:val="24"/>
                <w:szCs w:val="21"/>
                <w:lang w:eastAsia="zh-CN"/>
              </w:rPr>
              <w:t>成交</w:t>
            </w:r>
            <w:r>
              <w:rPr>
                <w:rFonts w:hint="eastAsia" w:ascii="宋体" w:hAnsi="宋体" w:cs="宋体"/>
                <w:kern w:val="0"/>
                <w:sz w:val="24"/>
                <w:szCs w:val="21"/>
              </w:rPr>
              <w:t>供应商应承担全部费用及相应的责任。</w:t>
            </w:r>
          </w:p>
          <w:p w14:paraId="607FAA2E">
            <w:pPr>
              <w:widowControl/>
              <w:adjustRightInd w:val="0"/>
              <w:snapToGrid w:val="0"/>
              <w:spacing w:line="360" w:lineRule="auto"/>
              <w:ind w:firstLine="484" w:firstLineChars="202"/>
              <w:jc w:val="left"/>
              <w:rPr>
                <w:rFonts w:ascii="宋体" w:hAnsi="Calibri" w:cs="宋体"/>
                <w:kern w:val="0"/>
                <w:sz w:val="24"/>
                <w:szCs w:val="21"/>
              </w:rPr>
            </w:pPr>
            <w:r>
              <w:rPr>
                <w:rFonts w:hint="eastAsia" w:ascii="宋体" w:hAnsi="宋体" w:cs="宋体"/>
                <w:kern w:val="0"/>
                <w:sz w:val="24"/>
                <w:szCs w:val="21"/>
              </w:rPr>
              <w:t xml:space="preserve">③ </w:t>
            </w:r>
            <w:r>
              <w:rPr>
                <w:rFonts w:hint="eastAsia" w:ascii="宋体" w:hAnsi="宋体" w:cs="宋体"/>
                <w:kern w:val="0"/>
                <w:sz w:val="24"/>
                <w:szCs w:val="21"/>
                <w:lang w:eastAsia="zh-CN"/>
              </w:rPr>
              <w:t>成交</w:t>
            </w:r>
            <w:r>
              <w:rPr>
                <w:rFonts w:hint="eastAsia" w:ascii="宋体" w:hAnsi="宋体" w:cs="宋体"/>
                <w:kern w:val="0"/>
                <w:sz w:val="24"/>
                <w:szCs w:val="21"/>
              </w:rPr>
              <w:t>供应商需保证所提供产品质量符合招标文件、投标文件及相关验收标准，如在供货时不符合要求而导致验收不合格的，采购人将追究其法律责任，并依法要求其赔偿采购人损失。</w:t>
            </w:r>
          </w:p>
          <w:p w14:paraId="79A6D671">
            <w:pPr>
              <w:pStyle w:val="23"/>
              <w:numPr>
                <w:ilvl w:val="0"/>
                <w:numId w:val="0"/>
              </w:numPr>
              <w:ind w:firstLine="480" w:firstLineChars="200"/>
              <w:rPr>
                <w:rFonts w:hint="eastAsia" w:ascii="宋体" w:hAnsi="宋体" w:cs="宋体"/>
                <w:kern w:val="0"/>
                <w:sz w:val="24"/>
                <w:szCs w:val="21"/>
                <w:lang w:eastAsia="zh-CN"/>
              </w:rPr>
            </w:pPr>
          </w:p>
        </w:tc>
      </w:tr>
    </w:tbl>
    <w:p w14:paraId="56F576F8">
      <w:pPr>
        <w:widowControl/>
        <w:adjustRightInd/>
        <w:jc w:val="left"/>
        <w:rPr>
          <w:rFonts w:cs="仿宋_GB2312" w:asciiTheme="minorEastAsia" w:hAnsiTheme="minorEastAsia" w:eastAsiaTheme="minorEastAsia"/>
          <w:b/>
          <w:sz w:val="28"/>
          <w:szCs w:val="28"/>
        </w:rPr>
      </w:pPr>
    </w:p>
    <w:p w14:paraId="5CB2DAB9">
      <w:pPr>
        <w:widowControl/>
        <w:adjustRightInd/>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28"/>
          <w:szCs w:val="28"/>
        </w:rPr>
        <w:t>采购清单如下：</w:t>
      </w:r>
    </w:p>
    <w:p w14:paraId="7C2833A2">
      <w:pPr>
        <w:jc w:val="center"/>
        <w:rPr>
          <w:b/>
          <w:sz w:val="32"/>
          <w:szCs w:val="32"/>
        </w:rPr>
      </w:pPr>
      <w:r>
        <w:rPr>
          <w:b/>
          <w:sz w:val="32"/>
          <w:szCs w:val="32"/>
        </w:rPr>
        <w:t>技术</w:t>
      </w:r>
      <w:r>
        <w:rPr>
          <w:rFonts w:hint="eastAsia"/>
          <w:b/>
          <w:sz w:val="32"/>
          <w:szCs w:val="32"/>
        </w:rPr>
        <w:t>参数</w:t>
      </w:r>
      <w:r>
        <w:rPr>
          <w:b/>
          <w:sz w:val="32"/>
          <w:szCs w:val="32"/>
        </w:rPr>
        <w:t>规格要求</w:t>
      </w:r>
      <w:r>
        <w:rPr>
          <w:rFonts w:hint="eastAsia"/>
          <w:b/>
          <w:sz w:val="32"/>
          <w:szCs w:val="32"/>
        </w:rPr>
        <w:t xml:space="preserve"> </w:t>
      </w:r>
    </w:p>
    <w:tbl>
      <w:tblPr>
        <w:tblStyle w:val="60"/>
        <w:tblW w:w="4867" w:type="pct"/>
        <w:tblInd w:w="0" w:type="dxa"/>
        <w:tblLayout w:type="fixed"/>
        <w:tblCellMar>
          <w:top w:w="0" w:type="dxa"/>
          <w:left w:w="108" w:type="dxa"/>
          <w:bottom w:w="0" w:type="dxa"/>
          <w:right w:w="108" w:type="dxa"/>
        </w:tblCellMar>
      </w:tblPr>
      <w:tblGrid>
        <w:gridCol w:w="674"/>
        <w:gridCol w:w="2162"/>
        <w:gridCol w:w="690"/>
        <w:gridCol w:w="600"/>
        <w:gridCol w:w="4913"/>
      </w:tblGrid>
      <w:tr w14:paraId="5D3403F6">
        <w:tblPrEx>
          <w:tblCellMar>
            <w:top w:w="0" w:type="dxa"/>
            <w:left w:w="108" w:type="dxa"/>
            <w:bottom w:w="0" w:type="dxa"/>
            <w:right w:w="108" w:type="dxa"/>
          </w:tblCellMar>
        </w:tblPrEx>
        <w:trPr>
          <w:trHeight w:val="405" w:hRule="atLeast"/>
        </w:trPr>
        <w:tc>
          <w:tcPr>
            <w:tcW w:w="372" w:type="pct"/>
            <w:vMerge w:val="restart"/>
            <w:tcBorders>
              <w:top w:val="single" w:color="auto" w:sz="4" w:space="0"/>
              <w:left w:val="single" w:color="auto" w:sz="4" w:space="0"/>
              <w:bottom w:val="single" w:color="auto" w:sz="4" w:space="0"/>
              <w:right w:val="single" w:color="auto" w:sz="4" w:space="0"/>
            </w:tcBorders>
            <w:noWrap/>
            <w:vAlign w:val="center"/>
          </w:tcPr>
          <w:p w14:paraId="714AC589">
            <w:pPr>
              <w:widowControl/>
              <w:adjustRightInd/>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序号</w:t>
            </w:r>
          </w:p>
        </w:tc>
        <w:tc>
          <w:tcPr>
            <w:tcW w:w="1195" w:type="pct"/>
            <w:vMerge w:val="restart"/>
            <w:tcBorders>
              <w:top w:val="single" w:color="auto" w:sz="4" w:space="0"/>
              <w:left w:val="single" w:color="auto" w:sz="4" w:space="0"/>
              <w:bottom w:val="single" w:color="auto" w:sz="4" w:space="0"/>
              <w:right w:val="single" w:color="auto" w:sz="4" w:space="0"/>
            </w:tcBorders>
            <w:noWrap/>
            <w:vAlign w:val="center"/>
          </w:tcPr>
          <w:p w14:paraId="47C67D21">
            <w:pPr>
              <w:widowControl/>
              <w:adjustRightInd/>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项目</w:t>
            </w:r>
          </w:p>
          <w:p w14:paraId="02198FCF">
            <w:pPr>
              <w:widowControl/>
              <w:adjustRightInd/>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名称</w:t>
            </w:r>
          </w:p>
        </w:tc>
        <w:tc>
          <w:tcPr>
            <w:tcW w:w="381" w:type="pct"/>
            <w:vMerge w:val="restart"/>
            <w:tcBorders>
              <w:top w:val="single" w:color="auto" w:sz="4" w:space="0"/>
              <w:left w:val="single" w:color="auto" w:sz="4" w:space="0"/>
              <w:bottom w:val="single" w:color="auto" w:sz="4" w:space="0"/>
              <w:right w:val="single" w:color="auto" w:sz="4" w:space="0"/>
            </w:tcBorders>
            <w:noWrap/>
            <w:vAlign w:val="center"/>
          </w:tcPr>
          <w:p w14:paraId="3B635242">
            <w:pPr>
              <w:widowControl/>
              <w:adjustRightInd/>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单位</w:t>
            </w:r>
          </w:p>
        </w:tc>
        <w:tc>
          <w:tcPr>
            <w:tcW w:w="331" w:type="pct"/>
            <w:vMerge w:val="restart"/>
            <w:tcBorders>
              <w:top w:val="single" w:color="auto" w:sz="4" w:space="0"/>
              <w:left w:val="single" w:color="auto" w:sz="4" w:space="0"/>
              <w:bottom w:val="single" w:color="auto" w:sz="4" w:space="0"/>
              <w:right w:val="single" w:color="auto" w:sz="4" w:space="0"/>
            </w:tcBorders>
            <w:noWrap/>
            <w:vAlign w:val="center"/>
          </w:tcPr>
          <w:p w14:paraId="0B29EB27">
            <w:pPr>
              <w:widowControl/>
              <w:adjustRightInd/>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数量</w:t>
            </w:r>
          </w:p>
        </w:tc>
        <w:tc>
          <w:tcPr>
            <w:tcW w:w="2717" w:type="pct"/>
            <w:vMerge w:val="restart"/>
            <w:tcBorders>
              <w:top w:val="single" w:color="auto" w:sz="4" w:space="0"/>
              <w:left w:val="single" w:color="auto" w:sz="4" w:space="0"/>
              <w:bottom w:val="single" w:color="auto" w:sz="4" w:space="0"/>
              <w:right w:val="single" w:color="auto" w:sz="4" w:space="0"/>
            </w:tcBorders>
            <w:vAlign w:val="center"/>
          </w:tcPr>
          <w:p w14:paraId="5192FE93">
            <w:pPr>
              <w:widowControl/>
              <w:adjustRightInd/>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详细技术参数及配备要求</w:t>
            </w:r>
            <w:r>
              <w:rPr>
                <w:rFonts w:cs="宋体" w:asciiTheme="minorEastAsia" w:hAnsiTheme="minorEastAsia" w:eastAsiaTheme="minorEastAsia"/>
                <w:kern w:val="0"/>
                <w:sz w:val="24"/>
                <w:highlight w:val="none"/>
              </w:rPr>
              <w:t xml:space="preserve">  </w:t>
            </w:r>
          </w:p>
        </w:tc>
      </w:tr>
      <w:tr w14:paraId="69A3DD07">
        <w:tblPrEx>
          <w:tblCellMar>
            <w:top w:w="0" w:type="dxa"/>
            <w:left w:w="108" w:type="dxa"/>
            <w:bottom w:w="0" w:type="dxa"/>
            <w:right w:w="108" w:type="dxa"/>
          </w:tblCellMar>
        </w:tblPrEx>
        <w:trPr>
          <w:trHeight w:val="510" w:hRule="atLeast"/>
        </w:trPr>
        <w:tc>
          <w:tcPr>
            <w:tcW w:w="372" w:type="pct"/>
            <w:vMerge w:val="continue"/>
            <w:tcBorders>
              <w:top w:val="single" w:color="auto" w:sz="4" w:space="0"/>
              <w:left w:val="single" w:color="auto" w:sz="4" w:space="0"/>
              <w:bottom w:val="single" w:color="auto" w:sz="4" w:space="0"/>
              <w:right w:val="single" w:color="auto" w:sz="4" w:space="0"/>
            </w:tcBorders>
            <w:vAlign w:val="center"/>
          </w:tcPr>
          <w:p w14:paraId="7B207E40">
            <w:pPr>
              <w:widowControl/>
              <w:adjustRightInd/>
              <w:jc w:val="left"/>
              <w:rPr>
                <w:rFonts w:cs="宋体" w:asciiTheme="minorEastAsia" w:hAnsiTheme="minorEastAsia" w:eastAsiaTheme="minorEastAsia"/>
                <w:kern w:val="0"/>
                <w:sz w:val="24"/>
                <w:highlight w:val="none"/>
              </w:rPr>
            </w:pPr>
          </w:p>
        </w:tc>
        <w:tc>
          <w:tcPr>
            <w:tcW w:w="1195" w:type="pct"/>
            <w:vMerge w:val="continue"/>
            <w:tcBorders>
              <w:top w:val="single" w:color="auto" w:sz="4" w:space="0"/>
              <w:left w:val="single" w:color="auto" w:sz="4" w:space="0"/>
              <w:bottom w:val="single" w:color="auto" w:sz="4" w:space="0"/>
              <w:right w:val="single" w:color="auto" w:sz="4" w:space="0"/>
            </w:tcBorders>
            <w:vAlign w:val="center"/>
          </w:tcPr>
          <w:p w14:paraId="107A55C1">
            <w:pPr>
              <w:widowControl/>
              <w:adjustRightInd/>
              <w:jc w:val="left"/>
              <w:rPr>
                <w:rFonts w:cs="宋体" w:asciiTheme="minorEastAsia" w:hAnsiTheme="minorEastAsia" w:eastAsiaTheme="minorEastAsia"/>
                <w:kern w:val="0"/>
                <w:sz w:val="24"/>
                <w:highlight w:val="none"/>
              </w:rPr>
            </w:pPr>
          </w:p>
        </w:tc>
        <w:tc>
          <w:tcPr>
            <w:tcW w:w="381" w:type="pct"/>
            <w:vMerge w:val="continue"/>
            <w:tcBorders>
              <w:top w:val="single" w:color="auto" w:sz="4" w:space="0"/>
              <w:left w:val="single" w:color="auto" w:sz="4" w:space="0"/>
              <w:bottom w:val="single" w:color="auto" w:sz="4" w:space="0"/>
              <w:right w:val="single" w:color="auto" w:sz="4" w:space="0"/>
            </w:tcBorders>
            <w:vAlign w:val="center"/>
          </w:tcPr>
          <w:p w14:paraId="6B3ABE86">
            <w:pPr>
              <w:widowControl/>
              <w:adjustRightInd/>
              <w:jc w:val="left"/>
              <w:rPr>
                <w:rFonts w:cs="宋体" w:asciiTheme="minorEastAsia" w:hAnsiTheme="minorEastAsia" w:eastAsiaTheme="minorEastAsia"/>
                <w:kern w:val="0"/>
                <w:sz w:val="24"/>
                <w:highlight w:val="none"/>
              </w:rPr>
            </w:pPr>
          </w:p>
        </w:tc>
        <w:tc>
          <w:tcPr>
            <w:tcW w:w="331" w:type="pct"/>
            <w:vMerge w:val="continue"/>
            <w:tcBorders>
              <w:top w:val="single" w:color="auto" w:sz="4" w:space="0"/>
              <w:left w:val="single" w:color="auto" w:sz="4" w:space="0"/>
              <w:bottom w:val="single" w:color="auto" w:sz="4" w:space="0"/>
              <w:right w:val="single" w:color="auto" w:sz="4" w:space="0"/>
            </w:tcBorders>
            <w:vAlign w:val="center"/>
          </w:tcPr>
          <w:p w14:paraId="40729471">
            <w:pPr>
              <w:widowControl/>
              <w:adjustRightInd/>
              <w:jc w:val="left"/>
              <w:rPr>
                <w:rFonts w:cs="宋体" w:asciiTheme="minorEastAsia" w:hAnsiTheme="minorEastAsia" w:eastAsiaTheme="minorEastAsia"/>
                <w:kern w:val="0"/>
                <w:sz w:val="24"/>
                <w:highlight w:val="none"/>
              </w:rPr>
            </w:pPr>
          </w:p>
        </w:tc>
        <w:tc>
          <w:tcPr>
            <w:tcW w:w="2717" w:type="pct"/>
            <w:vMerge w:val="continue"/>
            <w:tcBorders>
              <w:top w:val="single" w:color="auto" w:sz="4" w:space="0"/>
              <w:left w:val="single" w:color="auto" w:sz="4" w:space="0"/>
              <w:bottom w:val="single" w:color="auto" w:sz="4" w:space="0"/>
              <w:right w:val="single" w:color="auto" w:sz="4" w:space="0"/>
            </w:tcBorders>
            <w:vAlign w:val="center"/>
          </w:tcPr>
          <w:p w14:paraId="42B558F0">
            <w:pPr>
              <w:widowControl/>
              <w:adjustRightInd/>
              <w:jc w:val="left"/>
              <w:rPr>
                <w:rFonts w:cs="宋体" w:asciiTheme="minorEastAsia" w:hAnsiTheme="minorEastAsia" w:eastAsiaTheme="minorEastAsia"/>
                <w:kern w:val="0"/>
                <w:sz w:val="24"/>
                <w:highlight w:val="none"/>
              </w:rPr>
            </w:pPr>
          </w:p>
        </w:tc>
      </w:tr>
      <w:tr w14:paraId="48EFD188">
        <w:tblPrEx>
          <w:tblCellMar>
            <w:top w:w="0" w:type="dxa"/>
            <w:left w:w="108" w:type="dxa"/>
            <w:bottom w:w="0" w:type="dxa"/>
            <w:right w:w="108" w:type="dxa"/>
          </w:tblCellMar>
        </w:tblPrEx>
        <w:trPr>
          <w:trHeight w:val="774" w:hRule="atLeast"/>
        </w:trPr>
        <w:tc>
          <w:tcPr>
            <w:tcW w:w="674" w:type="dxa"/>
            <w:tcBorders>
              <w:top w:val="single" w:color="auto" w:sz="4" w:space="0"/>
              <w:left w:val="single" w:color="auto" w:sz="4" w:space="0"/>
              <w:bottom w:val="single" w:color="auto" w:sz="4" w:space="0"/>
              <w:right w:val="single" w:color="auto" w:sz="4" w:space="0"/>
            </w:tcBorders>
            <w:vAlign w:val="center"/>
          </w:tcPr>
          <w:p w14:paraId="37E0901F">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162" w:type="dxa"/>
            <w:tcBorders>
              <w:top w:val="single" w:color="auto" w:sz="4" w:space="0"/>
              <w:left w:val="single" w:color="auto" w:sz="4" w:space="0"/>
              <w:bottom w:val="single" w:color="auto" w:sz="4" w:space="0"/>
              <w:right w:val="single" w:color="auto" w:sz="4" w:space="0"/>
            </w:tcBorders>
            <w:vAlign w:val="center"/>
          </w:tcPr>
          <w:p w14:paraId="0EE0A0DD">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挂式空调</w:t>
            </w:r>
          </w:p>
        </w:tc>
        <w:tc>
          <w:tcPr>
            <w:tcW w:w="690" w:type="dxa"/>
            <w:tcBorders>
              <w:top w:val="single" w:color="auto" w:sz="4" w:space="0"/>
              <w:left w:val="single" w:color="auto" w:sz="4" w:space="0"/>
              <w:bottom w:val="single" w:color="auto" w:sz="4" w:space="0"/>
              <w:right w:val="single" w:color="auto" w:sz="4" w:space="0"/>
            </w:tcBorders>
            <w:vAlign w:val="center"/>
          </w:tcPr>
          <w:p w14:paraId="2FEE0A30">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49304489">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4913" w:type="dxa"/>
            <w:tcBorders>
              <w:top w:val="single" w:color="auto" w:sz="4" w:space="0"/>
              <w:left w:val="single" w:color="auto" w:sz="4" w:space="0"/>
              <w:bottom w:val="single" w:color="auto" w:sz="4" w:space="0"/>
              <w:right w:val="single" w:color="auto" w:sz="4" w:space="0"/>
            </w:tcBorders>
            <w:vAlign w:val="center"/>
          </w:tcPr>
          <w:p w14:paraId="3FE7568A">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1.运行模式：变频</w:t>
            </w:r>
          </w:p>
          <w:p w14:paraId="2A460AE4">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▲2.能效等级：一级</w:t>
            </w:r>
          </w:p>
          <w:p w14:paraId="5D7669B0">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3.APF：≥5.26</w:t>
            </w:r>
          </w:p>
          <w:p w14:paraId="2244DB04">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▲4.额定制冷量(W)：≥3510</w:t>
            </w:r>
          </w:p>
          <w:p w14:paraId="7D241484">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▲5.额定制热量(W)：≥5005</w:t>
            </w:r>
          </w:p>
          <w:p w14:paraId="13539B07">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6.额定制冷功率(W)：≤825</w:t>
            </w:r>
          </w:p>
          <w:p w14:paraId="41DAEF35">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7.额定制热功率(W)：≤1255</w:t>
            </w:r>
          </w:p>
          <w:p w14:paraId="470AFF34">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8.电辅热功率(W)：≤1005</w:t>
            </w:r>
          </w:p>
          <w:p w14:paraId="0DC5516C">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9.室内机噪音高风dB(A）：≤35.5</w:t>
            </w:r>
          </w:p>
          <w:p w14:paraId="0ABDB932">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10.室外机噪音dB(A）：≤51.5</w:t>
            </w:r>
          </w:p>
          <w:p w14:paraId="3DD1F756">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▲11.循环风量（m³/h)：≥735</w:t>
            </w:r>
          </w:p>
          <w:p w14:paraId="0CA69720">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12.电压/频率（V/HZ）：220V/50HZ</w:t>
            </w:r>
          </w:p>
          <w:p w14:paraId="5DC18693">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.自带断电记忆功能</w:t>
            </w:r>
          </w:p>
          <w:p w14:paraId="52707AED">
            <w:pPr>
              <w:keepNext w:val="0"/>
              <w:keepLines w:val="0"/>
              <w:widowControl/>
              <w:suppressLineNumbers w:val="0"/>
              <w:jc w:val="left"/>
              <w:textAlignment w:val="center"/>
              <w:rPr>
                <w:rFonts w:hint="eastAsia" w:ascii="宋体" w:hAnsi="宋体" w:eastAsia="宋体" w:cs="宋体"/>
                <w:kern w:val="0"/>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为了方便核对参数及后期设备验收，以上参数以空调内机张贴铭牌或产品检测报告中的铭牌值为准，投标文件中须提供空调内机张贴铭牌或检测报告（提供复印件并加盖投标人公章，</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后原件备查），否则投标无效。</w:t>
            </w:r>
          </w:p>
        </w:tc>
      </w:tr>
      <w:tr w14:paraId="78811140">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502889DE">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162" w:type="dxa"/>
            <w:tcBorders>
              <w:top w:val="single" w:color="auto" w:sz="4" w:space="0"/>
              <w:left w:val="single" w:color="auto" w:sz="4" w:space="0"/>
              <w:bottom w:val="single" w:color="auto" w:sz="4" w:space="0"/>
              <w:right w:val="single" w:color="auto" w:sz="4" w:space="0"/>
            </w:tcBorders>
            <w:vAlign w:val="center"/>
          </w:tcPr>
          <w:p w14:paraId="7A526890">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立式空调</w:t>
            </w:r>
          </w:p>
        </w:tc>
        <w:tc>
          <w:tcPr>
            <w:tcW w:w="690" w:type="dxa"/>
            <w:tcBorders>
              <w:top w:val="single" w:color="auto" w:sz="4" w:space="0"/>
              <w:left w:val="single" w:color="auto" w:sz="4" w:space="0"/>
              <w:bottom w:val="single" w:color="auto" w:sz="4" w:space="0"/>
              <w:right w:val="single" w:color="auto" w:sz="4" w:space="0"/>
            </w:tcBorders>
            <w:vAlign w:val="center"/>
          </w:tcPr>
          <w:p w14:paraId="25190102">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39BA7141">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4913" w:type="dxa"/>
            <w:tcBorders>
              <w:top w:val="single" w:color="auto" w:sz="4" w:space="0"/>
              <w:left w:val="single" w:color="auto" w:sz="4" w:space="0"/>
              <w:bottom w:val="single" w:color="auto" w:sz="4" w:space="0"/>
              <w:right w:val="single" w:color="auto" w:sz="4" w:space="0"/>
            </w:tcBorders>
            <w:vAlign w:val="center"/>
          </w:tcPr>
          <w:p w14:paraId="20F48CDD">
            <w:pPr>
              <w:numPr>
                <w:ilvl w:val="0"/>
                <w:numId w:val="0"/>
              </w:num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1.运行模式：变频</w:t>
            </w:r>
          </w:p>
          <w:p w14:paraId="68DC82FE">
            <w:pPr>
              <w:numPr>
                <w:ilvl w:val="0"/>
                <w:numId w:val="0"/>
              </w:num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▲2.能效等级：一级</w:t>
            </w:r>
          </w:p>
          <w:p w14:paraId="384905E5">
            <w:pPr>
              <w:numPr>
                <w:ilvl w:val="0"/>
                <w:numId w:val="0"/>
              </w:num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3.APF：≥4.74</w:t>
            </w:r>
          </w:p>
          <w:p w14:paraId="70F3B5BE">
            <w:pPr>
              <w:numPr>
                <w:ilvl w:val="0"/>
                <w:numId w:val="0"/>
              </w:num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▲4.额定制冷量(W)：≥5115</w:t>
            </w:r>
          </w:p>
          <w:p w14:paraId="6E513A19">
            <w:pPr>
              <w:numPr>
                <w:ilvl w:val="0"/>
                <w:numId w:val="0"/>
              </w:num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▲5.额定制热量(W)：≥7210</w:t>
            </w:r>
          </w:p>
          <w:p w14:paraId="379DBB53">
            <w:pPr>
              <w:numPr>
                <w:ilvl w:val="0"/>
                <w:numId w:val="0"/>
              </w:num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6.额定制冷功率(W)：≤1320</w:t>
            </w:r>
          </w:p>
          <w:p w14:paraId="6FD941C5">
            <w:pPr>
              <w:numPr>
                <w:ilvl w:val="0"/>
                <w:numId w:val="0"/>
              </w:num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7.额定制热功率(W)：≤1940</w:t>
            </w:r>
          </w:p>
          <w:p w14:paraId="393D038D">
            <w:pPr>
              <w:numPr>
                <w:ilvl w:val="0"/>
                <w:numId w:val="0"/>
              </w:num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8.电辅热功率(W)：≤1810</w:t>
            </w:r>
          </w:p>
          <w:p w14:paraId="1A3E8447">
            <w:pPr>
              <w:numPr>
                <w:ilvl w:val="0"/>
                <w:numId w:val="0"/>
              </w:num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9.室内机噪音高风dB(A）：≤38.5</w:t>
            </w:r>
          </w:p>
          <w:p w14:paraId="7DC86559">
            <w:pPr>
              <w:numPr>
                <w:ilvl w:val="0"/>
                <w:numId w:val="0"/>
              </w:num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10.室外机噪音dB(A）：≤54.5</w:t>
            </w:r>
          </w:p>
          <w:p w14:paraId="650067A9">
            <w:pPr>
              <w:numPr>
                <w:ilvl w:val="0"/>
                <w:numId w:val="0"/>
              </w:num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▲11.循环风量（m³/h)：≥1050</w:t>
            </w:r>
          </w:p>
          <w:p w14:paraId="7C723CB0">
            <w:pPr>
              <w:numPr>
                <w:ilvl w:val="0"/>
                <w:numId w:val="0"/>
              </w:num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12.电压/频率（V/HZ）：220V/50HZ</w:t>
            </w:r>
          </w:p>
          <w:p w14:paraId="2B5E88E1">
            <w:pPr>
              <w:numPr>
                <w:ilvl w:val="0"/>
                <w:numId w:val="0"/>
              </w:num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.自带断电记忆功能</w:t>
            </w:r>
          </w:p>
          <w:p w14:paraId="5D1ADB70">
            <w:pPr>
              <w:keepNext w:val="0"/>
              <w:keepLines w:val="0"/>
              <w:widowControl/>
              <w:suppressLineNumbers w:val="0"/>
              <w:jc w:val="left"/>
              <w:textAlignment w:val="center"/>
              <w:rPr>
                <w:rFonts w:hint="eastAsia" w:ascii="宋体" w:hAnsi="宋体" w:eastAsia="宋体" w:cs="宋体"/>
                <w:kern w:val="0"/>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为了方便核对参数及后期设备验收，以上参数以空调内机张贴铭牌或产品检测报告中的铭牌值为准，投标文件中须提供空调内机张贴铭牌或检测报告（提供复印件并加盖投标人公章，</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后原件备查），否则投标无效。</w:t>
            </w:r>
          </w:p>
        </w:tc>
      </w:tr>
      <w:tr w14:paraId="1E71AD5C">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73D29660">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162" w:type="dxa"/>
            <w:tcBorders>
              <w:top w:val="single" w:color="auto" w:sz="4" w:space="0"/>
              <w:left w:val="single" w:color="auto" w:sz="4" w:space="0"/>
              <w:bottom w:val="single" w:color="auto" w:sz="4" w:space="0"/>
              <w:right w:val="single" w:color="auto" w:sz="4" w:space="0"/>
            </w:tcBorders>
            <w:vAlign w:val="center"/>
          </w:tcPr>
          <w:p w14:paraId="20F6086B">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餐桌            配4张椅子</w:t>
            </w:r>
          </w:p>
        </w:tc>
        <w:tc>
          <w:tcPr>
            <w:tcW w:w="690" w:type="dxa"/>
            <w:tcBorders>
              <w:top w:val="single" w:color="auto" w:sz="4" w:space="0"/>
              <w:left w:val="single" w:color="auto" w:sz="4" w:space="0"/>
              <w:bottom w:val="single" w:color="auto" w:sz="4" w:space="0"/>
              <w:right w:val="single" w:color="auto" w:sz="4" w:space="0"/>
            </w:tcBorders>
            <w:vAlign w:val="center"/>
          </w:tcPr>
          <w:p w14:paraId="498AB998">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vAlign w:val="center"/>
          </w:tcPr>
          <w:p w14:paraId="11971AD6">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913" w:type="dxa"/>
            <w:tcBorders>
              <w:top w:val="single" w:color="auto" w:sz="4" w:space="0"/>
              <w:left w:val="single" w:color="auto" w:sz="4" w:space="0"/>
              <w:bottom w:val="single" w:color="auto" w:sz="4" w:space="0"/>
              <w:right w:val="single" w:color="auto" w:sz="4" w:space="0"/>
            </w:tcBorders>
            <w:vAlign w:val="center"/>
          </w:tcPr>
          <w:p w14:paraId="5922DA87">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 xml:space="preserve">材质：橡木                </w:t>
            </w:r>
            <w:r>
              <w:rPr>
                <w:rFonts w:hint="eastAsia"/>
                <w:sz w:val="21"/>
                <w:szCs w:val="21"/>
                <w:highlight w:val="none"/>
                <w:lang w:val="en-US" w:eastAsia="zh-CN"/>
              </w:rPr>
              <w:br w:type="textWrapping"/>
            </w:r>
            <w:r>
              <w:rPr>
                <w:rFonts w:hint="eastAsia"/>
                <w:sz w:val="21"/>
                <w:szCs w:val="21"/>
                <w:highlight w:val="none"/>
              </w:rPr>
              <w:t>▲</w:t>
            </w:r>
            <w:r>
              <w:rPr>
                <w:rFonts w:hint="eastAsia"/>
                <w:sz w:val="21"/>
                <w:szCs w:val="21"/>
                <w:highlight w:val="none"/>
                <w:lang w:val="en-US" w:eastAsia="zh-CN"/>
              </w:rPr>
              <w:t>规格：宽50cm，长120cm，高75cm</w:t>
            </w:r>
            <w:r>
              <w:rPr>
                <w:rFonts w:hint="eastAsia"/>
                <w:sz w:val="21"/>
                <w:szCs w:val="21"/>
                <w:highlight w:val="none"/>
                <w:lang w:val="en-US" w:eastAsia="zh-CN"/>
              </w:rPr>
              <w:br w:type="textWrapping"/>
            </w:r>
            <w:r>
              <w:rPr>
                <w:rFonts w:hint="eastAsia"/>
                <w:sz w:val="21"/>
                <w:szCs w:val="21"/>
                <w:highlight w:val="none"/>
              </w:rPr>
              <w:t>▲</w:t>
            </w:r>
            <w:r>
              <w:rPr>
                <w:rFonts w:hint="eastAsia"/>
                <w:sz w:val="21"/>
                <w:szCs w:val="21"/>
                <w:highlight w:val="none"/>
                <w:lang w:val="en-US" w:eastAsia="zh-CN"/>
              </w:rPr>
              <w:t>适老化</w:t>
            </w:r>
          </w:p>
          <w:p w14:paraId="7B15A752">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rPr>
              <w:t>▲</w:t>
            </w:r>
            <w:r>
              <w:rPr>
                <w:rFonts w:hint="eastAsia"/>
                <w:sz w:val="21"/>
                <w:szCs w:val="21"/>
                <w:highlight w:val="none"/>
                <w:lang w:val="en-US" w:eastAsia="zh-CN"/>
              </w:rPr>
              <w:t>边缘有孔</w:t>
            </w:r>
          </w:p>
          <w:p w14:paraId="5C8EA7CD">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rPr>
              <w:t>▲</w:t>
            </w:r>
            <w:r>
              <w:rPr>
                <w:rFonts w:hint="eastAsia"/>
                <w:sz w:val="21"/>
                <w:szCs w:val="21"/>
                <w:highlight w:val="none"/>
                <w:lang w:val="en-US" w:eastAsia="zh-CN"/>
              </w:rPr>
              <w:t>四角圆弧</w:t>
            </w:r>
          </w:p>
          <w:p w14:paraId="0CE2232F">
            <w:pPr>
              <w:pStyle w:val="2"/>
              <w:rPr>
                <w:rFonts w:hint="eastAsia" w:eastAsia="宋体"/>
                <w:sz w:val="21"/>
                <w:szCs w:val="21"/>
                <w:highlight w:val="none"/>
                <w:lang w:eastAsia="zh-CN"/>
              </w:rPr>
            </w:pPr>
            <w:r>
              <w:rPr>
                <w:rFonts w:hint="eastAsia"/>
                <w:sz w:val="21"/>
                <w:szCs w:val="21"/>
                <w:highlight w:val="none"/>
              </w:rPr>
              <w:t>▲</w:t>
            </w:r>
            <w:r>
              <w:rPr>
                <w:rFonts w:hint="eastAsia"/>
                <w:sz w:val="21"/>
                <w:szCs w:val="21"/>
                <w:highlight w:val="none"/>
                <w:lang w:eastAsia="zh-CN"/>
              </w:rPr>
              <w:t>桌面导流槽</w:t>
            </w:r>
          </w:p>
        </w:tc>
      </w:tr>
      <w:tr w14:paraId="287B185F">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6CD3878D">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162" w:type="dxa"/>
            <w:tcBorders>
              <w:top w:val="single" w:color="auto" w:sz="4" w:space="0"/>
              <w:left w:val="single" w:color="auto" w:sz="4" w:space="0"/>
              <w:bottom w:val="single" w:color="auto" w:sz="4" w:space="0"/>
              <w:right w:val="single" w:color="auto" w:sz="4" w:space="0"/>
            </w:tcBorders>
            <w:vAlign w:val="center"/>
          </w:tcPr>
          <w:p w14:paraId="6A61F466">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餐桌（圆型）            配2张椅子</w:t>
            </w:r>
          </w:p>
        </w:tc>
        <w:tc>
          <w:tcPr>
            <w:tcW w:w="690" w:type="dxa"/>
            <w:tcBorders>
              <w:top w:val="single" w:color="auto" w:sz="4" w:space="0"/>
              <w:left w:val="single" w:color="auto" w:sz="4" w:space="0"/>
              <w:bottom w:val="single" w:color="auto" w:sz="4" w:space="0"/>
              <w:right w:val="single" w:color="auto" w:sz="4" w:space="0"/>
            </w:tcBorders>
            <w:vAlign w:val="center"/>
          </w:tcPr>
          <w:p w14:paraId="04F9700E">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vAlign w:val="center"/>
          </w:tcPr>
          <w:p w14:paraId="20686ECA">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4913" w:type="dxa"/>
            <w:tcBorders>
              <w:top w:val="single" w:color="auto" w:sz="4" w:space="0"/>
              <w:left w:val="single" w:color="auto" w:sz="4" w:space="0"/>
              <w:bottom w:val="single" w:color="auto" w:sz="4" w:space="0"/>
              <w:right w:val="single" w:color="auto" w:sz="4" w:space="0"/>
            </w:tcBorders>
            <w:vAlign w:val="center"/>
          </w:tcPr>
          <w:p w14:paraId="2A84B497">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rPr>
              <w:t>▲</w:t>
            </w:r>
            <w:r>
              <w:rPr>
                <w:rFonts w:hint="eastAsia"/>
                <w:sz w:val="21"/>
                <w:szCs w:val="21"/>
                <w:highlight w:val="none"/>
                <w:lang w:val="en-US" w:eastAsia="zh-CN"/>
              </w:rPr>
              <w:t>直径0.9-1米，高0.75米</w:t>
            </w:r>
          </w:p>
          <w:p w14:paraId="4F919C64">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rPr>
              <w:t>▲</w:t>
            </w:r>
            <w:r>
              <w:rPr>
                <w:rFonts w:hint="eastAsia"/>
                <w:sz w:val="21"/>
                <w:szCs w:val="21"/>
                <w:highlight w:val="none"/>
                <w:lang w:val="en-US" w:eastAsia="zh-CN"/>
              </w:rPr>
              <w:t>边缘需要有孔</w:t>
            </w:r>
            <w:r>
              <w:rPr>
                <w:rFonts w:hint="eastAsia"/>
                <w:sz w:val="21"/>
                <w:szCs w:val="21"/>
                <w:highlight w:val="none"/>
                <w:lang w:val="en-US" w:eastAsia="zh-CN"/>
              </w:rPr>
              <w:br w:type="textWrapping"/>
            </w:r>
            <w:r>
              <w:rPr>
                <w:rFonts w:hint="eastAsia"/>
                <w:sz w:val="21"/>
                <w:szCs w:val="21"/>
                <w:highlight w:val="none"/>
              </w:rPr>
              <w:t>▲</w:t>
            </w:r>
            <w:r>
              <w:rPr>
                <w:rFonts w:hint="eastAsia"/>
                <w:sz w:val="21"/>
                <w:szCs w:val="21"/>
                <w:highlight w:val="none"/>
                <w:lang w:val="en-US" w:eastAsia="zh-CN"/>
              </w:rPr>
              <w:t>适老化</w:t>
            </w:r>
          </w:p>
          <w:p w14:paraId="49F47E23">
            <w:pPr>
              <w:pStyle w:val="2"/>
              <w:rPr>
                <w:sz w:val="21"/>
                <w:szCs w:val="21"/>
                <w:highlight w:val="none"/>
              </w:rPr>
            </w:pPr>
            <w:r>
              <w:rPr>
                <w:rFonts w:hint="eastAsia"/>
                <w:sz w:val="21"/>
                <w:szCs w:val="21"/>
                <w:highlight w:val="none"/>
              </w:rPr>
              <w:t>▲</w:t>
            </w:r>
            <w:r>
              <w:rPr>
                <w:rFonts w:hint="eastAsia"/>
                <w:sz w:val="21"/>
                <w:szCs w:val="21"/>
                <w:highlight w:val="none"/>
                <w:lang w:eastAsia="zh-CN"/>
              </w:rPr>
              <w:t>桌面导流槽</w:t>
            </w:r>
          </w:p>
        </w:tc>
      </w:tr>
      <w:tr w14:paraId="0EE763BB">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39567A65">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162" w:type="dxa"/>
            <w:tcBorders>
              <w:top w:val="single" w:color="auto" w:sz="4" w:space="0"/>
              <w:left w:val="single" w:color="auto" w:sz="4" w:space="0"/>
              <w:bottom w:val="single" w:color="auto" w:sz="4" w:space="0"/>
              <w:right w:val="single" w:color="auto" w:sz="4" w:space="0"/>
            </w:tcBorders>
            <w:vAlign w:val="center"/>
          </w:tcPr>
          <w:p w14:paraId="54DD3C78">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适老化餐桌（方形配4张椅子）</w:t>
            </w:r>
          </w:p>
        </w:tc>
        <w:tc>
          <w:tcPr>
            <w:tcW w:w="690" w:type="dxa"/>
            <w:tcBorders>
              <w:top w:val="single" w:color="auto" w:sz="4" w:space="0"/>
              <w:left w:val="single" w:color="auto" w:sz="4" w:space="0"/>
              <w:bottom w:val="single" w:color="auto" w:sz="4" w:space="0"/>
              <w:right w:val="single" w:color="auto" w:sz="4" w:space="0"/>
            </w:tcBorders>
            <w:vAlign w:val="center"/>
          </w:tcPr>
          <w:p w14:paraId="15CB28CE">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vAlign w:val="center"/>
          </w:tcPr>
          <w:p w14:paraId="579F9BC9">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4913" w:type="dxa"/>
            <w:tcBorders>
              <w:top w:val="single" w:color="auto" w:sz="4" w:space="0"/>
              <w:left w:val="single" w:color="auto" w:sz="4" w:space="0"/>
              <w:bottom w:val="single" w:color="auto" w:sz="4" w:space="0"/>
              <w:right w:val="single" w:color="auto" w:sz="4" w:space="0"/>
            </w:tcBorders>
            <w:vAlign w:val="center"/>
          </w:tcPr>
          <w:p w14:paraId="12380C1F">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lang w:val="en-US" w:eastAsia="zh-CN"/>
              </w:rPr>
              <w:t xml:space="preserve">材质：橡木               </w:t>
            </w:r>
            <w:r>
              <w:rPr>
                <w:rFonts w:hint="eastAsia"/>
                <w:sz w:val="21"/>
                <w:szCs w:val="21"/>
                <w:highlight w:val="none"/>
                <w:lang w:val="en-US" w:eastAsia="zh-CN"/>
              </w:rPr>
              <w:br w:type="textWrapping"/>
            </w:r>
            <w:r>
              <w:rPr>
                <w:rFonts w:hint="eastAsia"/>
                <w:sz w:val="21"/>
                <w:szCs w:val="21"/>
                <w:highlight w:val="none"/>
              </w:rPr>
              <w:t>▲</w:t>
            </w:r>
            <w:r>
              <w:rPr>
                <w:rFonts w:hint="eastAsia"/>
                <w:sz w:val="21"/>
                <w:szCs w:val="21"/>
                <w:highlight w:val="none"/>
                <w:lang w:val="en-US" w:eastAsia="zh-CN"/>
              </w:rPr>
              <w:t>规格：能4个人一起吃饭</w:t>
            </w:r>
            <w:r>
              <w:rPr>
                <w:rFonts w:hint="eastAsia"/>
                <w:sz w:val="21"/>
                <w:szCs w:val="21"/>
                <w:highlight w:val="none"/>
                <w:lang w:val="en-US" w:eastAsia="zh-CN"/>
              </w:rPr>
              <w:br w:type="textWrapping"/>
            </w:r>
            <w:r>
              <w:rPr>
                <w:rFonts w:hint="eastAsia"/>
                <w:sz w:val="21"/>
                <w:szCs w:val="21"/>
                <w:highlight w:val="none"/>
              </w:rPr>
              <w:t>▲</w:t>
            </w:r>
            <w:r>
              <w:rPr>
                <w:rFonts w:hint="eastAsia"/>
                <w:sz w:val="21"/>
                <w:szCs w:val="21"/>
                <w:highlight w:val="none"/>
                <w:lang w:val="en-US" w:eastAsia="zh-CN"/>
              </w:rPr>
              <w:t>可以移动，不要金属固定桌脚</w:t>
            </w:r>
          </w:p>
          <w:p w14:paraId="375780A0">
            <w:pPr>
              <w:pStyle w:val="2"/>
              <w:rPr>
                <w:rFonts w:hint="eastAsia"/>
                <w:sz w:val="21"/>
                <w:szCs w:val="21"/>
                <w:highlight w:val="none"/>
                <w:lang w:val="en-US" w:eastAsia="zh-CN"/>
              </w:rPr>
            </w:pPr>
            <w:r>
              <w:rPr>
                <w:rFonts w:hint="eastAsia"/>
                <w:sz w:val="21"/>
                <w:szCs w:val="21"/>
                <w:highlight w:val="none"/>
              </w:rPr>
              <w:t>▲</w:t>
            </w:r>
            <w:r>
              <w:rPr>
                <w:rFonts w:hint="eastAsia"/>
                <w:sz w:val="21"/>
                <w:szCs w:val="21"/>
                <w:highlight w:val="none"/>
                <w:lang w:eastAsia="zh-CN"/>
              </w:rPr>
              <w:t>月牙内凹</w:t>
            </w:r>
          </w:p>
          <w:p w14:paraId="7FCEA409">
            <w:pPr>
              <w:keepNext w:val="0"/>
              <w:keepLines w:val="0"/>
              <w:widowControl/>
              <w:suppressLineNumbers w:val="0"/>
              <w:jc w:val="left"/>
              <w:textAlignment w:val="center"/>
              <w:rPr>
                <w:rFonts w:hint="eastAsia"/>
                <w:sz w:val="21"/>
                <w:szCs w:val="21"/>
                <w:highlight w:val="none"/>
                <w:lang w:val="en-US" w:eastAsia="zh-CN"/>
              </w:rPr>
            </w:pPr>
            <w:r>
              <w:rPr>
                <w:rFonts w:hint="eastAsia"/>
                <w:sz w:val="21"/>
                <w:szCs w:val="21"/>
                <w:highlight w:val="none"/>
              </w:rPr>
              <w:t>▲</w:t>
            </w:r>
            <w:r>
              <w:rPr>
                <w:rFonts w:hint="eastAsia"/>
                <w:sz w:val="21"/>
                <w:szCs w:val="21"/>
                <w:highlight w:val="none"/>
                <w:lang w:val="en-US" w:eastAsia="zh-CN"/>
              </w:rPr>
              <w:t>边缘要有孔</w:t>
            </w:r>
            <w:r>
              <w:rPr>
                <w:rFonts w:hint="eastAsia"/>
                <w:sz w:val="21"/>
                <w:szCs w:val="21"/>
                <w:highlight w:val="none"/>
                <w:lang w:val="en-US" w:eastAsia="zh-CN"/>
              </w:rPr>
              <w:br w:type="textWrapping"/>
            </w:r>
            <w:r>
              <w:rPr>
                <w:rFonts w:hint="eastAsia"/>
                <w:sz w:val="21"/>
                <w:szCs w:val="21"/>
                <w:highlight w:val="none"/>
              </w:rPr>
              <w:t>▲</w:t>
            </w:r>
            <w:r>
              <w:rPr>
                <w:rFonts w:hint="eastAsia"/>
                <w:sz w:val="21"/>
                <w:szCs w:val="21"/>
                <w:highlight w:val="none"/>
                <w:lang w:val="en-US" w:eastAsia="zh-CN"/>
              </w:rPr>
              <w:t>适老化</w:t>
            </w:r>
          </w:p>
          <w:p w14:paraId="7AC455CA">
            <w:pPr>
              <w:pStyle w:val="2"/>
              <w:rPr>
                <w:sz w:val="21"/>
                <w:szCs w:val="21"/>
                <w:highlight w:val="none"/>
              </w:rPr>
            </w:pPr>
            <w:r>
              <w:rPr>
                <w:rFonts w:hint="eastAsia"/>
                <w:sz w:val="21"/>
                <w:szCs w:val="21"/>
                <w:highlight w:val="none"/>
              </w:rPr>
              <w:t>▲</w:t>
            </w:r>
            <w:r>
              <w:rPr>
                <w:rFonts w:hint="eastAsia"/>
                <w:sz w:val="21"/>
                <w:szCs w:val="21"/>
                <w:highlight w:val="none"/>
                <w:lang w:eastAsia="zh-CN"/>
              </w:rPr>
              <w:t>桌面导流槽</w:t>
            </w:r>
          </w:p>
        </w:tc>
      </w:tr>
      <w:tr w14:paraId="463986B5">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41474184">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162" w:type="dxa"/>
            <w:tcBorders>
              <w:top w:val="single" w:color="auto" w:sz="4" w:space="0"/>
              <w:left w:val="single" w:color="auto" w:sz="4" w:space="0"/>
              <w:bottom w:val="single" w:color="auto" w:sz="4" w:space="0"/>
              <w:right w:val="single" w:color="auto" w:sz="4" w:space="0"/>
            </w:tcBorders>
            <w:vAlign w:val="center"/>
          </w:tcPr>
          <w:p w14:paraId="34F7C70B">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空气消毒机</w:t>
            </w:r>
          </w:p>
        </w:tc>
        <w:tc>
          <w:tcPr>
            <w:tcW w:w="690" w:type="dxa"/>
            <w:tcBorders>
              <w:top w:val="single" w:color="auto" w:sz="4" w:space="0"/>
              <w:left w:val="single" w:color="auto" w:sz="4" w:space="0"/>
              <w:bottom w:val="single" w:color="auto" w:sz="4" w:space="0"/>
              <w:right w:val="single" w:color="auto" w:sz="4" w:space="0"/>
            </w:tcBorders>
            <w:vAlign w:val="center"/>
          </w:tcPr>
          <w:p w14:paraId="1F58EDA1">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7613CE79">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4913" w:type="dxa"/>
            <w:tcBorders>
              <w:top w:val="single" w:color="auto" w:sz="4" w:space="0"/>
              <w:left w:val="single" w:color="auto" w:sz="4" w:space="0"/>
              <w:bottom w:val="single" w:color="auto" w:sz="4" w:space="0"/>
              <w:right w:val="single" w:color="auto" w:sz="4" w:space="0"/>
            </w:tcBorders>
            <w:vAlign w:val="top"/>
          </w:tcPr>
          <w:p w14:paraId="31F700FF">
            <w:pPr>
              <w:keepNext w:val="0"/>
              <w:keepLines w:val="0"/>
              <w:widowControl/>
              <w:suppressLineNumbers w:val="0"/>
              <w:jc w:val="left"/>
              <w:textAlignment w:val="top"/>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0"/>
                <w:szCs w:val="20"/>
                <w:highlight w:val="none"/>
                <w:u w:val="none"/>
                <w:lang w:val="en-US" w:eastAsia="zh-CN" w:bidi="ar"/>
              </w:rPr>
              <w:t>1、产品功能与特点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1.1人机共存:动态消毒机,可在有人的环境下使用，不生成二次污染；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 LED 数码显示屏,显示更直观,整机工作寿命显示,方便客户了解机器使用情况；可任意设置开关机时间；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 按键式触控面板，一键式遥控器远程操控；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 提供手动、自动、程控三种定时工作模式供用户自由选择；6组程控时段,用户可设定六组 0~24 小时自由选择消毒时间段,满足不同需求及消毒,实现自动开机,消毒完成后自动关闭；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 立体式出风,风速高、中、低档可调，适应各种环境；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 整机配备初中效尘埃过滤网、辅助消毒手段，提供良好的过滤效果；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1.7电路系统采用 L.N 线双保险设计,使用更安全、可靠；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 电机具有温度自控装置,避免电机温度过高造成损坏；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 外壳采用冷轧钢板，全金属结构，结构强度高，完全阻燃，安全性高；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1.10 核心部件等离子体采用“矩阵式”设计,除尘、杀菌,可以有效去除空气中的尘埃及微生物；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2、主要性能参数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2.1使用面积:100m3；输入功率:≤70W；工作电源:220V+22V  50Hz±IHz；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2.2 循环风量:&gt;1000m3/h；噪声:&lt;55dB(A)；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2.3 防护分类：1 类；负离子发生量:2x107个/cm3；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2.4等离子体发生器寿命&gt;50000 小时；工作环境中臭氧残留量:&lt;0.01mg/m3；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2.5等离子体密度分布:5.28x1017~6.36x1018m-3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2.6 消毒效果:设备持续工作120分钟,可使 100m3房间对空气中自然菌平均的消亡率&gt;90%；空气中白葡萄菌杀灭率&gt;99.9%；消毒后空气中平均菌数&lt;150cfu/m3；</w:t>
            </w:r>
          </w:p>
        </w:tc>
      </w:tr>
      <w:tr w14:paraId="44105446">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BCF0796">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162" w:type="dxa"/>
            <w:tcBorders>
              <w:top w:val="single" w:color="auto" w:sz="4" w:space="0"/>
              <w:left w:val="single" w:color="auto" w:sz="4" w:space="0"/>
              <w:bottom w:val="single" w:color="auto" w:sz="4" w:space="0"/>
              <w:right w:val="single" w:color="auto" w:sz="4" w:space="0"/>
            </w:tcBorders>
            <w:vAlign w:val="center"/>
          </w:tcPr>
          <w:p w14:paraId="0A6BC1C8">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洗衣机</w:t>
            </w:r>
          </w:p>
        </w:tc>
        <w:tc>
          <w:tcPr>
            <w:tcW w:w="690" w:type="dxa"/>
            <w:tcBorders>
              <w:top w:val="single" w:color="auto" w:sz="4" w:space="0"/>
              <w:left w:val="single" w:color="auto" w:sz="4" w:space="0"/>
              <w:bottom w:val="single" w:color="auto" w:sz="4" w:space="0"/>
              <w:right w:val="single" w:color="auto" w:sz="4" w:space="0"/>
            </w:tcBorders>
            <w:vAlign w:val="center"/>
          </w:tcPr>
          <w:p w14:paraId="11FD9109">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792676CF">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1DCCCC03">
            <w:pPr>
              <w:keepNext w:val="0"/>
              <w:keepLines w:val="0"/>
              <w:widowControl/>
              <w:suppressLineNumbers w:val="0"/>
              <w:spacing w:after="220" w:afterAutospacing="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1.20KG烘干款；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2.强动力电机,；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3.仿手搓波轮；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4.洗烘一体,不锈钢钻石内桶；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5.10项洗涤程序；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6.24小时预约洗；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7.尺寸：620*610*1000mm</w:t>
            </w:r>
          </w:p>
        </w:tc>
      </w:tr>
      <w:tr w14:paraId="649A9440">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3C0D00A8">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162" w:type="dxa"/>
            <w:tcBorders>
              <w:top w:val="single" w:color="auto" w:sz="4" w:space="0"/>
              <w:left w:val="single" w:color="auto" w:sz="4" w:space="0"/>
              <w:bottom w:val="single" w:color="auto" w:sz="4" w:space="0"/>
              <w:right w:val="single" w:color="auto" w:sz="4" w:space="0"/>
            </w:tcBorders>
            <w:vAlign w:val="center"/>
          </w:tcPr>
          <w:p w14:paraId="0A19381A">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床上用品   1.5米床</w:t>
            </w:r>
          </w:p>
        </w:tc>
        <w:tc>
          <w:tcPr>
            <w:tcW w:w="690" w:type="dxa"/>
            <w:tcBorders>
              <w:top w:val="single" w:color="auto" w:sz="4" w:space="0"/>
              <w:left w:val="single" w:color="auto" w:sz="4" w:space="0"/>
              <w:bottom w:val="single" w:color="auto" w:sz="4" w:space="0"/>
              <w:right w:val="single" w:color="auto" w:sz="4" w:space="0"/>
            </w:tcBorders>
            <w:vAlign w:val="center"/>
          </w:tcPr>
          <w:p w14:paraId="29CA3D34">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vAlign w:val="center"/>
          </w:tcPr>
          <w:p w14:paraId="6297C0C3">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4913" w:type="dxa"/>
            <w:tcBorders>
              <w:top w:val="single" w:color="auto" w:sz="4" w:space="0"/>
              <w:left w:val="single" w:color="auto" w:sz="4" w:space="0"/>
              <w:bottom w:val="single" w:color="auto" w:sz="4" w:space="0"/>
              <w:right w:val="single" w:color="auto" w:sz="4" w:space="0"/>
            </w:tcBorders>
            <w:vAlign w:val="center"/>
          </w:tcPr>
          <w:p w14:paraId="122EB02A">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190*220</w:t>
            </w:r>
            <w:r>
              <w:rPr>
                <w:rFonts w:hint="eastAsia" w:ascii="宋体" w:hAnsi="宋体" w:cs="宋体"/>
                <w:i w:val="0"/>
                <w:iCs w:val="0"/>
                <w:color w:val="000000"/>
                <w:kern w:val="0"/>
                <w:sz w:val="22"/>
                <w:szCs w:val="22"/>
                <w:highlight w:val="none"/>
                <w:u w:val="none"/>
                <w:lang w:val="en-US" w:eastAsia="zh-CN" w:bidi="ar"/>
              </w:rPr>
              <w:t>cm</w:t>
            </w:r>
            <w:r>
              <w:rPr>
                <w:rFonts w:hint="eastAsia" w:ascii="宋体" w:hAnsi="宋体" w:eastAsia="宋体" w:cs="宋体"/>
                <w:i w:val="0"/>
                <w:iCs w:val="0"/>
                <w:color w:val="000000"/>
                <w:kern w:val="0"/>
                <w:sz w:val="22"/>
                <w:szCs w:val="22"/>
                <w:highlight w:val="none"/>
                <w:u w:val="none"/>
                <w:lang w:val="en-US" w:eastAsia="zh-CN" w:bidi="ar"/>
              </w:rPr>
              <w:t>磨毛暖柔被 双黑线枕心1300g 1.5全棉贡缎被套 /床单/枕套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包含两个枕套、一个被套、一个被单、4千克棉被、空调被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全要暖色调</w:t>
            </w:r>
          </w:p>
        </w:tc>
      </w:tr>
      <w:tr w14:paraId="271BBBCC">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7504462">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162" w:type="dxa"/>
            <w:tcBorders>
              <w:top w:val="single" w:color="auto" w:sz="4" w:space="0"/>
              <w:left w:val="single" w:color="auto" w:sz="4" w:space="0"/>
              <w:bottom w:val="single" w:color="auto" w:sz="4" w:space="0"/>
              <w:right w:val="single" w:color="auto" w:sz="4" w:space="0"/>
            </w:tcBorders>
            <w:vAlign w:val="center"/>
          </w:tcPr>
          <w:p w14:paraId="61AA5A68">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拉杆音箱</w:t>
            </w:r>
          </w:p>
        </w:tc>
        <w:tc>
          <w:tcPr>
            <w:tcW w:w="690" w:type="dxa"/>
            <w:tcBorders>
              <w:top w:val="single" w:color="auto" w:sz="4" w:space="0"/>
              <w:left w:val="single" w:color="auto" w:sz="4" w:space="0"/>
              <w:bottom w:val="single" w:color="auto" w:sz="4" w:space="0"/>
              <w:right w:val="single" w:color="auto" w:sz="4" w:space="0"/>
            </w:tcBorders>
            <w:vAlign w:val="center"/>
          </w:tcPr>
          <w:p w14:paraId="08FC6940">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684E3C21">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309A1F18">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0"/>
                <w:szCs w:val="20"/>
                <w:highlight w:val="none"/>
                <w:u w:val="none"/>
                <w:lang w:val="en-US" w:eastAsia="zh-CN" w:bidi="ar"/>
              </w:rPr>
              <w:t>功能特点：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1.全新时尚外形设计，外观简洁大方。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内置数字功率放大器，音质纯正优美。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外置DC5V1-2A电源适配器供电，低音强劲湃有力。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可直接与PC电脑及DVD等设备配接使用。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可插USB、TF卡功能(支持MP3/wav/wma/ape/flac音频格式文件)。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LED数码屏功能显。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7.远程喇叭，声音传输更远。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8.3.7V/3600mA锂电池供电，智能电池管理系统，可有效延长电池的使用寿命。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9.单有线话筒输入功能。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10.主音量、话简音量、话筒混响调节功能。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11.话筒优先功能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12.带消原音功能;U盘TF卡蓝牙模式均支持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13.蓝牙4.0功能。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14.带语音功能、录音功能。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15.AUX外部输入功能。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17.带远红外多功能遥控器功能。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1.产品名称：户外音箱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.电源：DC5V 1.5A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.重量：≈5.2kg</w:t>
            </w:r>
            <w:bookmarkStart w:id="96" w:name="_GoBack"/>
            <w:bookmarkEnd w:id="96"/>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.频率响应：80Hz-18KHz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.扬声器单元：12英寸+1.5英寸高音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.尺寸：338mmx280x515mm</w:t>
            </w:r>
          </w:p>
        </w:tc>
      </w:tr>
      <w:tr w14:paraId="0FEF5430">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48E111E4">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162" w:type="dxa"/>
            <w:tcBorders>
              <w:top w:val="single" w:color="auto" w:sz="4" w:space="0"/>
              <w:left w:val="single" w:color="auto" w:sz="4" w:space="0"/>
              <w:bottom w:val="single" w:color="auto" w:sz="4" w:space="0"/>
              <w:right w:val="single" w:color="auto" w:sz="4" w:space="0"/>
            </w:tcBorders>
            <w:vAlign w:val="center"/>
          </w:tcPr>
          <w:p w14:paraId="5930E49C">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衣柜</w:t>
            </w:r>
          </w:p>
        </w:tc>
        <w:tc>
          <w:tcPr>
            <w:tcW w:w="690" w:type="dxa"/>
            <w:tcBorders>
              <w:top w:val="single" w:color="auto" w:sz="4" w:space="0"/>
              <w:left w:val="single" w:color="auto" w:sz="4" w:space="0"/>
              <w:bottom w:val="single" w:color="auto" w:sz="4" w:space="0"/>
              <w:right w:val="single" w:color="auto" w:sz="4" w:space="0"/>
            </w:tcBorders>
            <w:vAlign w:val="center"/>
          </w:tcPr>
          <w:p w14:paraId="1E42808C">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3E12ECE1">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913" w:type="dxa"/>
            <w:tcBorders>
              <w:top w:val="single" w:color="auto" w:sz="4" w:space="0"/>
              <w:left w:val="single" w:color="auto" w:sz="4" w:space="0"/>
              <w:bottom w:val="single" w:color="auto" w:sz="4" w:space="0"/>
              <w:right w:val="single" w:color="auto" w:sz="4" w:space="0"/>
            </w:tcBorders>
            <w:vAlign w:val="center"/>
          </w:tcPr>
          <w:p w14:paraId="2A3B1298">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高220cm，宽60cm，长81cm，深56cm，四层</w:t>
            </w:r>
          </w:p>
        </w:tc>
      </w:tr>
      <w:tr w14:paraId="401D20FC">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9F944A9">
            <w:pPr>
              <w:keepNext w:val="0"/>
              <w:keepLines w:val="0"/>
              <w:widowControl/>
              <w:suppressLineNumbers w:val="0"/>
              <w:jc w:val="right"/>
              <w:textAlignment w:val="center"/>
              <w:rPr>
                <w:rFonts w:cs="宋体" w:asciiTheme="minorEastAsia" w:hAnsiTheme="minorEastAsia" w:eastAsiaTheme="minorEastAsia"/>
                <w:kern w:val="0"/>
                <w:sz w:val="24"/>
                <w:highlight w:val="none"/>
              </w:rPr>
            </w:pPr>
            <w:bookmarkStart w:id="78" w:name="_Hlk201931301"/>
            <w:r>
              <w:rPr>
                <w:rFonts w:hint="eastAsia" w:ascii="宋体" w:hAnsi="宋体" w:eastAsia="宋体" w:cs="宋体"/>
                <w:i w:val="0"/>
                <w:iCs w:val="0"/>
                <w:color w:val="000000"/>
                <w:kern w:val="0"/>
                <w:sz w:val="22"/>
                <w:szCs w:val="22"/>
                <w:highlight w:val="none"/>
                <w:u w:val="none"/>
                <w:lang w:val="en-US" w:eastAsia="zh-CN" w:bidi="ar"/>
              </w:rPr>
              <w:t>11</w:t>
            </w:r>
          </w:p>
        </w:tc>
        <w:tc>
          <w:tcPr>
            <w:tcW w:w="2162" w:type="dxa"/>
            <w:tcBorders>
              <w:top w:val="single" w:color="auto" w:sz="4" w:space="0"/>
              <w:left w:val="single" w:color="auto" w:sz="4" w:space="0"/>
              <w:bottom w:val="single" w:color="auto" w:sz="4" w:space="0"/>
              <w:right w:val="single" w:color="auto" w:sz="4" w:space="0"/>
            </w:tcBorders>
            <w:vAlign w:val="center"/>
          </w:tcPr>
          <w:p w14:paraId="6998949B">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家用消毒柜</w:t>
            </w:r>
          </w:p>
        </w:tc>
        <w:tc>
          <w:tcPr>
            <w:tcW w:w="690" w:type="dxa"/>
            <w:tcBorders>
              <w:top w:val="single" w:color="auto" w:sz="4" w:space="0"/>
              <w:left w:val="single" w:color="auto" w:sz="4" w:space="0"/>
              <w:bottom w:val="single" w:color="auto" w:sz="4" w:space="0"/>
              <w:right w:val="single" w:color="auto" w:sz="4" w:space="0"/>
            </w:tcBorders>
            <w:vAlign w:val="center"/>
          </w:tcPr>
          <w:p w14:paraId="4AE442FA">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00D2C8A6">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7C48907A">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380消毒柜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全钢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尺寸:575*470*1600mm</w:t>
            </w:r>
          </w:p>
        </w:tc>
      </w:tr>
      <w:bookmarkEnd w:id="78"/>
      <w:tr w14:paraId="6012FAE0">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53AACD96">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162" w:type="dxa"/>
            <w:tcBorders>
              <w:top w:val="single" w:color="auto" w:sz="4" w:space="0"/>
              <w:left w:val="single" w:color="auto" w:sz="4" w:space="0"/>
              <w:bottom w:val="single" w:color="auto" w:sz="4" w:space="0"/>
              <w:right w:val="single" w:color="auto" w:sz="4" w:space="0"/>
            </w:tcBorders>
            <w:vAlign w:val="center"/>
          </w:tcPr>
          <w:p w14:paraId="22360DA1">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家用消毒柜</w:t>
            </w:r>
          </w:p>
        </w:tc>
        <w:tc>
          <w:tcPr>
            <w:tcW w:w="690" w:type="dxa"/>
            <w:tcBorders>
              <w:top w:val="single" w:color="auto" w:sz="4" w:space="0"/>
              <w:left w:val="single" w:color="auto" w:sz="4" w:space="0"/>
              <w:bottom w:val="single" w:color="auto" w:sz="4" w:space="0"/>
              <w:right w:val="single" w:color="auto" w:sz="4" w:space="0"/>
            </w:tcBorders>
            <w:vAlign w:val="center"/>
          </w:tcPr>
          <w:p w14:paraId="72CE83F6">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7E4DF373">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13" w:type="dxa"/>
            <w:tcBorders>
              <w:top w:val="single" w:color="auto" w:sz="4" w:space="0"/>
              <w:left w:val="single" w:color="auto" w:sz="4" w:space="0"/>
              <w:bottom w:val="single" w:color="auto" w:sz="4" w:space="0"/>
              <w:right w:val="single" w:color="auto" w:sz="4" w:space="0"/>
            </w:tcBorders>
            <w:vAlign w:val="center"/>
          </w:tcPr>
          <w:p w14:paraId="73BF6C35">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419mm*338mm*948mm</w:t>
            </w:r>
          </w:p>
        </w:tc>
      </w:tr>
      <w:tr w14:paraId="7EB7A41A">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318C95A8">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162" w:type="dxa"/>
            <w:tcBorders>
              <w:top w:val="single" w:color="auto" w:sz="4" w:space="0"/>
              <w:left w:val="single" w:color="auto" w:sz="4" w:space="0"/>
              <w:bottom w:val="single" w:color="auto" w:sz="4" w:space="0"/>
              <w:right w:val="single" w:color="auto" w:sz="4" w:space="0"/>
            </w:tcBorders>
            <w:vAlign w:val="center"/>
          </w:tcPr>
          <w:p w14:paraId="0E0A40C6">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更衣柜</w:t>
            </w:r>
          </w:p>
        </w:tc>
        <w:tc>
          <w:tcPr>
            <w:tcW w:w="690" w:type="dxa"/>
            <w:tcBorders>
              <w:top w:val="single" w:color="auto" w:sz="4" w:space="0"/>
              <w:left w:val="single" w:color="auto" w:sz="4" w:space="0"/>
              <w:bottom w:val="single" w:color="auto" w:sz="4" w:space="0"/>
              <w:right w:val="single" w:color="auto" w:sz="4" w:space="0"/>
            </w:tcBorders>
            <w:vAlign w:val="center"/>
          </w:tcPr>
          <w:p w14:paraId="1B9A7D6D">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组</w:t>
            </w:r>
          </w:p>
        </w:tc>
        <w:tc>
          <w:tcPr>
            <w:tcW w:w="600" w:type="dxa"/>
            <w:tcBorders>
              <w:top w:val="single" w:color="auto" w:sz="4" w:space="0"/>
              <w:left w:val="single" w:color="auto" w:sz="4" w:space="0"/>
              <w:bottom w:val="single" w:color="auto" w:sz="4" w:space="0"/>
              <w:right w:val="single" w:color="auto" w:sz="4" w:space="0"/>
            </w:tcBorders>
            <w:vAlign w:val="center"/>
          </w:tcPr>
          <w:p w14:paraId="4CF29EA7">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6B8FE660">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1组五层，每层3个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高1800*宽900*深350mm</w:t>
            </w:r>
          </w:p>
        </w:tc>
      </w:tr>
      <w:tr w14:paraId="62217E3B">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7D7B5A40">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162" w:type="dxa"/>
            <w:tcBorders>
              <w:top w:val="single" w:color="auto" w:sz="4" w:space="0"/>
              <w:left w:val="single" w:color="auto" w:sz="4" w:space="0"/>
              <w:bottom w:val="single" w:color="auto" w:sz="4" w:space="0"/>
              <w:right w:val="single" w:color="auto" w:sz="4" w:space="0"/>
            </w:tcBorders>
            <w:vAlign w:val="center"/>
          </w:tcPr>
          <w:p w14:paraId="5336C534">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电视</w:t>
            </w:r>
          </w:p>
        </w:tc>
        <w:tc>
          <w:tcPr>
            <w:tcW w:w="690" w:type="dxa"/>
            <w:tcBorders>
              <w:top w:val="single" w:color="auto" w:sz="4" w:space="0"/>
              <w:left w:val="single" w:color="auto" w:sz="4" w:space="0"/>
              <w:bottom w:val="single" w:color="auto" w:sz="4" w:space="0"/>
              <w:right w:val="single" w:color="auto" w:sz="4" w:space="0"/>
            </w:tcBorders>
            <w:vAlign w:val="center"/>
          </w:tcPr>
          <w:p w14:paraId="1D1E7F5F">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26449006">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4913" w:type="dxa"/>
            <w:tcBorders>
              <w:top w:val="single" w:color="auto" w:sz="4" w:space="0"/>
              <w:left w:val="single" w:color="auto" w:sz="4" w:space="0"/>
              <w:bottom w:val="single" w:color="auto" w:sz="4" w:space="0"/>
              <w:right w:val="single" w:color="auto" w:sz="4" w:space="0"/>
            </w:tcBorders>
            <w:vAlign w:val="center"/>
          </w:tcPr>
          <w:p w14:paraId="6B86EC15">
            <w:pPr>
              <w:keepNext w:val="0"/>
              <w:keepLines w:val="0"/>
              <w:widowControl/>
              <w:suppressLineNumbers w:val="0"/>
              <w:jc w:val="left"/>
              <w:textAlignment w:val="center"/>
              <w:rPr>
                <w:rFonts w:asciiTheme="minorEastAsia" w:hAnsiTheme="minorEastAsia" w:eastAsiaTheme="minorEastAsia"/>
                <w:sz w:val="24"/>
                <w:highlight w:val="none"/>
              </w:rPr>
            </w:pPr>
            <w:r>
              <w:rPr>
                <w:rFonts w:hint="eastAsia" w:ascii="宋体" w:hAnsi="宋体" w:eastAsia="宋体" w:cs="宋体"/>
                <w:i w:val="0"/>
                <w:iCs w:val="0"/>
                <w:color w:val="000000"/>
                <w:kern w:val="0"/>
                <w:sz w:val="22"/>
                <w:szCs w:val="22"/>
                <w:highlight w:val="none"/>
                <w:u w:val="none"/>
                <w:lang w:val="en-US" w:eastAsia="zh-CN" w:bidi="ar"/>
              </w:rPr>
              <w:t>1.显示类型：LED显示；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2.护眼功能：低蓝光护眼认证；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highlight w:val="none"/>
              </w:rPr>
              <w:t>▲</w:t>
            </w:r>
            <w:r>
              <w:rPr>
                <w:rFonts w:hint="eastAsia" w:ascii="宋体" w:hAnsi="宋体" w:eastAsia="宋体" w:cs="宋体"/>
                <w:i w:val="0"/>
                <w:iCs w:val="0"/>
                <w:color w:val="000000"/>
                <w:kern w:val="0"/>
                <w:sz w:val="22"/>
                <w:szCs w:val="22"/>
                <w:highlight w:val="none"/>
                <w:u w:val="none"/>
                <w:lang w:val="en-US" w:eastAsia="zh-CN" w:bidi="ar"/>
              </w:rPr>
              <w:t>3.屏幕尺寸：43英寸；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highlight w:val="none"/>
              </w:rPr>
              <w:t>▲</w:t>
            </w:r>
            <w:r>
              <w:rPr>
                <w:rFonts w:hint="eastAsia" w:ascii="宋体" w:hAnsi="宋体" w:eastAsia="宋体" w:cs="宋体"/>
                <w:i w:val="0"/>
                <w:iCs w:val="0"/>
                <w:color w:val="000000"/>
                <w:kern w:val="0"/>
                <w:sz w:val="22"/>
                <w:szCs w:val="22"/>
                <w:highlight w:val="none"/>
                <w:u w:val="none"/>
                <w:lang w:val="en-US" w:eastAsia="zh-CN" w:bidi="ar"/>
              </w:rPr>
              <w:t>4.屏幕分辨率：全高清；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5.屏幕比例：16:9；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6.智能语音助手：遥控器语音；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7.系统：Android；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highlight w:val="none"/>
              </w:rPr>
              <w:t>▲</w:t>
            </w:r>
            <w:r>
              <w:rPr>
                <w:rFonts w:hint="eastAsia" w:ascii="宋体" w:hAnsi="宋体" w:eastAsia="宋体" w:cs="宋体"/>
                <w:i w:val="0"/>
                <w:iCs w:val="0"/>
                <w:color w:val="000000"/>
                <w:kern w:val="0"/>
                <w:sz w:val="22"/>
                <w:szCs w:val="22"/>
                <w:highlight w:val="none"/>
                <w:u w:val="none"/>
                <w:lang w:val="en-US" w:eastAsia="zh-CN" w:bidi="ar"/>
              </w:rPr>
              <w:t>8.运行内存/RAM：4GB；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9.待机功率：20W；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10.工作电压：220V；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11.裸机尺寸：宽980mm,高580mm,厚20mm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12.能效等级：三级能效</w:t>
            </w:r>
          </w:p>
        </w:tc>
      </w:tr>
      <w:tr w14:paraId="4B14CB3D">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2000121B">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162" w:type="dxa"/>
            <w:tcBorders>
              <w:top w:val="single" w:color="auto" w:sz="4" w:space="0"/>
              <w:left w:val="single" w:color="auto" w:sz="4" w:space="0"/>
              <w:bottom w:val="single" w:color="auto" w:sz="4" w:space="0"/>
              <w:right w:val="single" w:color="auto" w:sz="4" w:space="0"/>
            </w:tcBorders>
            <w:vAlign w:val="center"/>
          </w:tcPr>
          <w:p w14:paraId="4F271EAE">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电视</w:t>
            </w:r>
          </w:p>
        </w:tc>
        <w:tc>
          <w:tcPr>
            <w:tcW w:w="690" w:type="dxa"/>
            <w:tcBorders>
              <w:top w:val="single" w:color="auto" w:sz="4" w:space="0"/>
              <w:left w:val="single" w:color="auto" w:sz="4" w:space="0"/>
              <w:bottom w:val="single" w:color="auto" w:sz="4" w:space="0"/>
              <w:right w:val="single" w:color="auto" w:sz="4" w:space="0"/>
            </w:tcBorders>
            <w:vAlign w:val="center"/>
          </w:tcPr>
          <w:p w14:paraId="5E1EF949">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4B1C4744">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913" w:type="dxa"/>
            <w:tcBorders>
              <w:top w:val="single" w:color="auto" w:sz="4" w:space="0"/>
              <w:left w:val="single" w:color="auto" w:sz="4" w:space="0"/>
              <w:bottom w:val="single" w:color="auto" w:sz="4" w:space="0"/>
              <w:right w:val="single" w:color="auto" w:sz="4" w:space="0"/>
            </w:tcBorders>
            <w:vAlign w:val="center"/>
          </w:tcPr>
          <w:p w14:paraId="0B95A066">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1.能效等级：一级能效；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highlight w:val="none"/>
              </w:rPr>
              <w:t>▲</w:t>
            </w:r>
            <w:r>
              <w:rPr>
                <w:rFonts w:hint="eastAsia" w:ascii="宋体" w:hAnsi="宋体" w:eastAsia="宋体" w:cs="宋体"/>
                <w:i w:val="0"/>
                <w:iCs w:val="0"/>
                <w:color w:val="000000"/>
                <w:kern w:val="0"/>
                <w:sz w:val="22"/>
                <w:szCs w:val="22"/>
                <w:highlight w:val="none"/>
                <w:u w:val="none"/>
                <w:lang w:val="en-US" w:eastAsia="zh-CN" w:bidi="ar"/>
              </w:rPr>
              <w:t>2.屏幕尺寸：50英寸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单屏尺寸（mm）：长1109*厚80*高651；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3.语音控制：人工智能语音；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highlight w:val="none"/>
              </w:rPr>
              <w:t>▲</w:t>
            </w:r>
            <w:r>
              <w:rPr>
                <w:rFonts w:hint="eastAsia" w:ascii="宋体" w:hAnsi="宋体" w:eastAsia="宋体" w:cs="宋体"/>
                <w:i w:val="0"/>
                <w:iCs w:val="0"/>
                <w:color w:val="000000"/>
                <w:kern w:val="0"/>
                <w:sz w:val="22"/>
                <w:szCs w:val="22"/>
                <w:highlight w:val="none"/>
                <w:u w:val="none"/>
                <w:lang w:val="en-US" w:eastAsia="zh-CN" w:bidi="ar"/>
              </w:rPr>
              <w:t>4.屏幕分辨率：超高清4K；</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5.屏幕比例：16:9；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6.亮度：200-300尼特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7.存储内存：32GB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highlight w:val="none"/>
              </w:rPr>
              <w:t>▲</w:t>
            </w:r>
            <w:r>
              <w:rPr>
                <w:rFonts w:hint="eastAsia" w:ascii="宋体" w:hAnsi="宋体" w:eastAsia="宋体" w:cs="宋体"/>
                <w:i w:val="0"/>
                <w:iCs w:val="0"/>
                <w:color w:val="000000"/>
                <w:kern w:val="0"/>
                <w:sz w:val="22"/>
                <w:szCs w:val="22"/>
                <w:highlight w:val="none"/>
                <w:u w:val="none"/>
                <w:lang w:val="en-US" w:eastAsia="zh-CN" w:bidi="ar"/>
              </w:rPr>
              <w:t>8.搭配可移动支架</w:t>
            </w:r>
          </w:p>
        </w:tc>
      </w:tr>
      <w:tr w14:paraId="548E5755">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5B99E98E">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162" w:type="dxa"/>
            <w:tcBorders>
              <w:top w:val="single" w:color="auto" w:sz="4" w:space="0"/>
              <w:left w:val="single" w:color="auto" w:sz="4" w:space="0"/>
              <w:bottom w:val="single" w:color="auto" w:sz="4" w:space="0"/>
              <w:right w:val="single" w:color="auto" w:sz="4" w:space="0"/>
            </w:tcBorders>
            <w:vAlign w:val="center"/>
          </w:tcPr>
          <w:p w14:paraId="49219D38">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壁扇</w:t>
            </w:r>
          </w:p>
        </w:tc>
        <w:tc>
          <w:tcPr>
            <w:tcW w:w="690" w:type="dxa"/>
            <w:tcBorders>
              <w:top w:val="single" w:color="auto" w:sz="4" w:space="0"/>
              <w:left w:val="single" w:color="auto" w:sz="4" w:space="0"/>
              <w:bottom w:val="single" w:color="auto" w:sz="4" w:space="0"/>
              <w:right w:val="single" w:color="auto" w:sz="4" w:space="0"/>
            </w:tcBorders>
            <w:vAlign w:val="center"/>
          </w:tcPr>
          <w:p w14:paraId="17D714E2">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532A05B1">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4913" w:type="dxa"/>
            <w:tcBorders>
              <w:top w:val="single" w:color="auto" w:sz="4" w:space="0"/>
              <w:left w:val="single" w:color="auto" w:sz="4" w:space="0"/>
              <w:bottom w:val="single" w:color="auto" w:sz="4" w:space="0"/>
              <w:right w:val="single" w:color="auto" w:sz="4" w:space="0"/>
            </w:tcBorders>
            <w:vAlign w:val="center"/>
          </w:tcPr>
          <w:p w14:paraId="34FA90A3">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18寸</w:t>
            </w:r>
          </w:p>
        </w:tc>
      </w:tr>
      <w:tr w14:paraId="7B9A5659">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7D9D90EB">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2162" w:type="dxa"/>
            <w:tcBorders>
              <w:top w:val="single" w:color="auto" w:sz="4" w:space="0"/>
              <w:left w:val="single" w:color="auto" w:sz="4" w:space="0"/>
              <w:bottom w:val="single" w:color="auto" w:sz="4" w:space="0"/>
              <w:right w:val="single" w:color="auto" w:sz="4" w:space="0"/>
            </w:tcBorders>
            <w:vAlign w:val="center"/>
          </w:tcPr>
          <w:p w14:paraId="7081AED5">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落地扇</w:t>
            </w:r>
          </w:p>
        </w:tc>
        <w:tc>
          <w:tcPr>
            <w:tcW w:w="690" w:type="dxa"/>
            <w:tcBorders>
              <w:top w:val="single" w:color="auto" w:sz="4" w:space="0"/>
              <w:left w:val="single" w:color="auto" w:sz="4" w:space="0"/>
              <w:bottom w:val="single" w:color="auto" w:sz="4" w:space="0"/>
              <w:right w:val="single" w:color="auto" w:sz="4" w:space="0"/>
            </w:tcBorders>
            <w:vAlign w:val="center"/>
          </w:tcPr>
          <w:p w14:paraId="0EBBE1DD">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39A29525">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913" w:type="dxa"/>
            <w:tcBorders>
              <w:top w:val="single" w:color="auto" w:sz="4" w:space="0"/>
              <w:left w:val="single" w:color="auto" w:sz="4" w:space="0"/>
              <w:bottom w:val="single" w:color="auto" w:sz="4" w:space="0"/>
              <w:right w:val="single" w:color="auto" w:sz="4" w:space="0"/>
            </w:tcBorders>
            <w:vAlign w:val="center"/>
          </w:tcPr>
          <w:p w14:paraId="334E538F">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18寸</w:t>
            </w:r>
          </w:p>
        </w:tc>
      </w:tr>
      <w:tr w14:paraId="2ACAE006">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7EE87FC3">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162" w:type="dxa"/>
            <w:tcBorders>
              <w:top w:val="single" w:color="auto" w:sz="4" w:space="0"/>
              <w:left w:val="single" w:color="auto" w:sz="4" w:space="0"/>
              <w:bottom w:val="single" w:color="auto" w:sz="4" w:space="0"/>
              <w:right w:val="single" w:color="auto" w:sz="4" w:space="0"/>
            </w:tcBorders>
            <w:vAlign w:val="center"/>
          </w:tcPr>
          <w:p w14:paraId="6ADE0265">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直饮水设备</w:t>
            </w:r>
          </w:p>
        </w:tc>
        <w:tc>
          <w:tcPr>
            <w:tcW w:w="690" w:type="dxa"/>
            <w:tcBorders>
              <w:top w:val="single" w:color="auto" w:sz="4" w:space="0"/>
              <w:left w:val="single" w:color="auto" w:sz="4" w:space="0"/>
              <w:bottom w:val="single" w:color="auto" w:sz="4" w:space="0"/>
              <w:right w:val="single" w:color="auto" w:sz="4" w:space="0"/>
            </w:tcBorders>
            <w:vAlign w:val="center"/>
          </w:tcPr>
          <w:p w14:paraId="0D011A60">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40431065">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13" w:type="dxa"/>
            <w:tcBorders>
              <w:top w:val="single" w:color="auto" w:sz="4" w:space="0"/>
              <w:left w:val="single" w:color="auto" w:sz="4" w:space="0"/>
              <w:bottom w:val="single" w:color="auto" w:sz="4" w:space="0"/>
              <w:right w:val="single" w:color="auto" w:sz="4" w:space="0"/>
            </w:tcBorders>
            <w:vAlign w:val="center"/>
          </w:tcPr>
          <w:p w14:paraId="60E73C5B">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1.龙头：智能龙头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highlight w:val="none"/>
              </w:rPr>
              <w:t>▲</w:t>
            </w:r>
            <w:r>
              <w:rPr>
                <w:rFonts w:hint="eastAsia" w:ascii="宋体" w:hAnsi="宋体" w:eastAsia="宋体" w:cs="宋体"/>
                <w:i w:val="0"/>
                <w:iCs w:val="0"/>
                <w:color w:val="000000"/>
                <w:kern w:val="0"/>
                <w:sz w:val="22"/>
                <w:szCs w:val="22"/>
                <w:highlight w:val="none"/>
                <w:u w:val="none"/>
                <w:lang w:val="en-US" w:eastAsia="zh-CN" w:bidi="ar"/>
              </w:rPr>
              <w:t>2.出水方式：一开两温开</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highlight w:val="none"/>
              </w:rPr>
              <w:t>▲</w:t>
            </w:r>
            <w:r>
              <w:rPr>
                <w:rFonts w:hint="eastAsia" w:ascii="宋体" w:hAnsi="宋体" w:eastAsia="宋体" w:cs="宋体"/>
                <w:i w:val="0"/>
                <w:iCs w:val="0"/>
                <w:color w:val="000000"/>
                <w:kern w:val="0"/>
                <w:sz w:val="22"/>
                <w:szCs w:val="22"/>
                <w:highlight w:val="none"/>
                <w:u w:val="none"/>
                <w:lang w:val="en-US" w:eastAsia="zh-CN" w:bidi="ar"/>
              </w:rPr>
              <w:t>3.热胆容积：27L</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4.尺寸90*40*142cm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highlight w:val="none"/>
              </w:rPr>
              <w:t>▲</w:t>
            </w:r>
            <w:r>
              <w:rPr>
                <w:rFonts w:hint="eastAsia" w:ascii="宋体" w:hAnsi="宋体" w:eastAsia="宋体" w:cs="宋体"/>
                <w:i w:val="0"/>
                <w:iCs w:val="0"/>
                <w:color w:val="000000"/>
                <w:kern w:val="0"/>
                <w:sz w:val="22"/>
                <w:szCs w:val="22"/>
                <w:highlight w:val="none"/>
                <w:u w:val="none"/>
                <w:lang w:val="en-US" w:eastAsia="zh-CN" w:bidi="ar"/>
              </w:rPr>
              <w:t>5.过滤：超滤四级过滤</w:t>
            </w:r>
          </w:p>
        </w:tc>
      </w:tr>
      <w:tr w14:paraId="5917D7FD">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0249B394">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2162" w:type="dxa"/>
            <w:tcBorders>
              <w:top w:val="single" w:color="auto" w:sz="4" w:space="0"/>
              <w:left w:val="single" w:color="auto" w:sz="4" w:space="0"/>
              <w:bottom w:val="single" w:color="auto" w:sz="4" w:space="0"/>
              <w:right w:val="single" w:color="auto" w:sz="4" w:space="0"/>
            </w:tcBorders>
            <w:vAlign w:val="center"/>
          </w:tcPr>
          <w:p w14:paraId="6626604B">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榨汁机</w:t>
            </w:r>
          </w:p>
        </w:tc>
        <w:tc>
          <w:tcPr>
            <w:tcW w:w="690" w:type="dxa"/>
            <w:tcBorders>
              <w:top w:val="single" w:color="auto" w:sz="4" w:space="0"/>
              <w:left w:val="single" w:color="auto" w:sz="4" w:space="0"/>
              <w:bottom w:val="single" w:color="auto" w:sz="4" w:space="0"/>
              <w:right w:val="single" w:color="auto" w:sz="4" w:space="0"/>
            </w:tcBorders>
            <w:vAlign w:val="center"/>
          </w:tcPr>
          <w:p w14:paraId="1967E394">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5E27DADD">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913" w:type="dxa"/>
            <w:tcBorders>
              <w:top w:val="single" w:color="auto" w:sz="4" w:space="0"/>
              <w:left w:val="single" w:color="auto" w:sz="4" w:space="0"/>
              <w:bottom w:val="single" w:color="auto" w:sz="4" w:space="0"/>
              <w:right w:val="single" w:color="auto" w:sz="4" w:space="0"/>
            </w:tcBorders>
            <w:vAlign w:val="center"/>
          </w:tcPr>
          <w:p w14:paraId="3638E700">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2升</w:t>
            </w:r>
          </w:p>
        </w:tc>
      </w:tr>
      <w:tr w14:paraId="4B74C9A5">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4C05CE2E">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162" w:type="dxa"/>
            <w:tcBorders>
              <w:top w:val="single" w:color="auto" w:sz="4" w:space="0"/>
              <w:left w:val="single" w:color="auto" w:sz="4" w:space="0"/>
              <w:bottom w:val="single" w:color="auto" w:sz="4" w:space="0"/>
              <w:right w:val="single" w:color="auto" w:sz="4" w:space="0"/>
            </w:tcBorders>
            <w:vAlign w:val="center"/>
          </w:tcPr>
          <w:p w14:paraId="7BBF4D4D">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保温壶</w:t>
            </w:r>
          </w:p>
        </w:tc>
        <w:tc>
          <w:tcPr>
            <w:tcW w:w="690" w:type="dxa"/>
            <w:tcBorders>
              <w:top w:val="single" w:color="auto" w:sz="4" w:space="0"/>
              <w:left w:val="single" w:color="auto" w:sz="4" w:space="0"/>
              <w:bottom w:val="single" w:color="auto" w:sz="4" w:space="0"/>
              <w:right w:val="single" w:color="auto" w:sz="4" w:space="0"/>
            </w:tcBorders>
            <w:vAlign w:val="center"/>
          </w:tcPr>
          <w:p w14:paraId="483D02C6">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688B0DEA">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4913" w:type="dxa"/>
            <w:tcBorders>
              <w:top w:val="single" w:color="auto" w:sz="4" w:space="0"/>
              <w:left w:val="single" w:color="auto" w:sz="4" w:space="0"/>
              <w:bottom w:val="single" w:color="auto" w:sz="4" w:space="0"/>
              <w:right w:val="single" w:color="auto" w:sz="4" w:space="0"/>
            </w:tcBorders>
            <w:vAlign w:val="center"/>
          </w:tcPr>
          <w:p w14:paraId="1C06555C">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304不锈钢平盖款2.0L</w:t>
            </w:r>
          </w:p>
        </w:tc>
      </w:tr>
      <w:tr w14:paraId="0C649A02">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63138260">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2162" w:type="dxa"/>
            <w:tcBorders>
              <w:top w:val="single" w:color="auto" w:sz="4" w:space="0"/>
              <w:left w:val="single" w:color="auto" w:sz="4" w:space="0"/>
              <w:bottom w:val="single" w:color="auto" w:sz="4" w:space="0"/>
              <w:right w:val="single" w:color="auto" w:sz="4" w:space="0"/>
            </w:tcBorders>
            <w:vAlign w:val="center"/>
          </w:tcPr>
          <w:p w14:paraId="471F7547">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微波炉</w:t>
            </w:r>
          </w:p>
        </w:tc>
        <w:tc>
          <w:tcPr>
            <w:tcW w:w="690" w:type="dxa"/>
            <w:tcBorders>
              <w:top w:val="single" w:color="auto" w:sz="4" w:space="0"/>
              <w:left w:val="single" w:color="auto" w:sz="4" w:space="0"/>
              <w:bottom w:val="single" w:color="auto" w:sz="4" w:space="0"/>
              <w:right w:val="single" w:color="auto" w:sz="4" w:space="0"/>
            </w:tcBorders>
            <w:vAlign w:val="center"/>
          </w:tcPr>
          <w:p w14:paraId="3EBC3DB9">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407A5FF1">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46FE058B">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20升</w:t>
            </w:r>
            <w:r>
              <w:rPr>
                <w:rFonts w:hint="eastAsia" w:ascii="宋体" w:hAnsi="宋体" w:cs="宋体"/>
                <w:i w:val="0"/>
                <w:iCs w:val="0"/>
                <w:color w:val="000000"/>
                <w:kern w:val="0"/>
                <w:sz w:val="22"/>
                <w:szCs w:val="22"/>
                <w:highlight w:val="none"/>
                <w:u w:val="none"/>
                <w:lang w:val="en-US" w:eastAsia="zh-CN" w:bidi="ar"/>
              </w:rPr>
              <w:t>，旋钮式</w:t>
            </w:r>
          </w:p>
        </w:tc>
      </w:tr>
      <w:tr w14:paraId="5F160260">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7EC1383B">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2162" w:type="dxa"/>
            <w:tcBorders>
              <w:top w:val="single" w:color="auto" w:sz="4" w:space="0"/>
              <w:left w:val="single" w:color="auto" w:sz="4" w:space="0"/>
              <w:bottom w:val="single" w:color="auto" w:sz="4" w:space="0"/>
              <w:right w:val="single" w:color="auto" w:sz="4" w:space="0"/>
            </w:tcBorders>
            <w:vAlign w:val="center"/>
          </w:tcPr>
          <w:p w14:paraId="4468F41D">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拉衣服的拉车</w:t>
            </w:r>
          </w:p>
        </w:tc>
        <w:tc>
          <w:tcPr>
            <w:tcW w:w="690" w:type="dxa"/>
            <w:tcBorders>
              <w:top w:val="single" w:color="auto" w:sz="4" w:space="0"/>
              <w:left w:val="single" w:color="auto" w:sz="4" w:space="0"/>
              <w:bottom w:val="single" w:color="auto" w:sz="4" w:space="0"/>
              <w:right w:val="single" w:color="auto" w:sz="4" w:space="0"/>
            </w:tcBorders>
            <w:vAlign w:val="center"/>
          </w:tcPr>
          <w:p w14:paraId="2899B548">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736D2E2E">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13" w:type="dxa"/>
            <w:tcBorders>
              <w:top w:val="single" w:color="auto" w:sz="4" w:space="0"/>
              <w:left w:val="single" w:color="auto" w:sz="4" w:space="0"/>
              <w:bottom w:val="single" w:color="auto" w:sz="4" w:space="0"/>
              <w:right w:val="single" w:color="auto" w:sz="4" w:space="0"/>
            </w:tcBorders>
            <w:vAlign w:val="center"/>
          </w:tcPr>
          <w:p w14:paraId="17A0C876">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不锈钢90cm </w:t>
            </w:r>
          </w:p>
        </w:tc>
      </w:tr>
      <w:tr w14:paraId="7E6D74FB">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25704D0">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2162" w:type="dxa"/>
            <w:tcBorders>
              <w:top w:val="single" w:color="auto" w:sz="4" w:space="0"/>
              <w:left w:val="single" w:color="auto" w:sz="4" w:space="0"/>
              <w:bottom w:val="single" w:color="auto" w:sz="4" w:space="0"/>
              <w:right w:val="single" w:color="auto" w:sz="4" w:space="0"/>
            </w:tcBorders>
            <w:vAlign w:val="center"/>
          </w:tcPr>
          <w:p w14:paraId="04AEBDB8">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微波炉置物架</w:t>
            </w:r>
          </w:p>
        </w:tc>
        <w:tc>
          <w:tcPr>
            <w:tcW w:w="690" w:type="dxa"/>
            <w:tcBorders>
              <w:top w:val="single" w:color="auto" w:sz="4" w:space="0"/>
              <w:left w:val="single" w:color="auto" w:sz="4" w:space="0"/>
              <w:bottom w:val="single" w:color="auto" w:sz="4" w:space="0"/>
              <w:right w:val="single" w:color="auto" w:sz="4" w:space="0"/>
            </w:tcBorders>
            <w:vAlign w:val="center"/>
          </w:tcPr>
          <w:p w14:paraId="42B9533D">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7C381B75">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913" w:type="dxa"/>
            <w:tcBorders>
              <w:top w:val="single" w:color="auto" w:sz="4" w:space="0"/>
              <w:left w:val="single" w:color="auto" w:sz="4" w:space="0"/>
              <w:bottom w:val="single" w:color="auto" w:sz="4" w:space="0"/>
              <w:right w:val="single" w:color="auto" w:sz="4" w:space="0"/>
            </w:tcBorders>
            <w:vAlign w:val="center"/>
          </w:tcPr>
          <w:p w14:paraId="3EA89E30">
            <w:pPr>
              <w:keepNext w:val="0"/>
              <w:keepLines w:val="0"/>
              <w:widowControl/>
              <w:suppressLineNumbers w:val="0"/>
              <w:jc w:val="left"/>
              <w:textAlignment w:val="center"/>
              <w:rPr>
                <w:rFonts w:hint="eastAsia" w:eastAsia="宋体" w:cs="宋体" w:asciiTheme="minorEastAsia" w:hAnsiTheme="minorEastAsia"/>
                <w:kern w:val="0"/>
                <w:sz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120*42*80</w:t>
            </w:r>
            <w:r>
              <w:rPr>
                <w:rFonts w:hint="eastAsia" w:ascii="宋体" w:hAnsi="宋体" w:cs="宋体"/>
                <w:i w:val="0"/>
                <w:iCs w:val="0"/>
                <w:color w:val="000000"/>
                <w:kern w:val="0"/>
                <w:sz w:val="22"/>
                <w:szCs w:val="22"/>
                <w:highlight w:val="none"/>
                <w:u w:val="none"/>
                <w:lang w:val="en-US" w:eastAsia="zh-CN" w:bidi="ar"/>
              </w:rPr>
              <w:t>cm，带门</w:t>
            </w:r>
          </w:p>
        </w:tc>
      </w:tr>
      <w:tr w14:paraId="3ADB98AE">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5677806F">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2162" w:type="dxa"/>
            <w:tcBorders>
              <w:top w:val="single" w:color="auto" w:sz="4" w:space="0"/>
              <w:left w:val="single" w:color="auto" w:sz="4" w:space="0"/>
              <w:bottom w:val="single" w:color="auto" w:sz="4" w:space="0"/>
              <w:right w:val="single" w:color="auto" w:sz="4" w:space="0"/>
            </w:tcBorders>
            <w:vAlign w:val="center"/>
          </w:tcPr>
          <w:p w14:paraId="35363E72">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布的护理垫</w:t>
            </w:r>
          </w:p>
        </w:tc>
        <w:tc>
          <w:tcPr>
            <w:tcW w:w="690" w:type="dxa"/>
            <w:tcBorders>
              <w:top w:val="single" w:color="auto" w:sz="4" w:space="0"/>
              <w:left w:val="single" w:color="auto" w:sz="4" w:space="0"/>
              <w:bottom w:val="single" w:color="auto" w:sz="4" w:space="0"/>
              <w:right w:val="single" w:color="auto" w:sz="4" w:space="0"/>
            </w:tcBorders>
            <w:vAlign w:val="center"/>
          </w:tcPr>
          <w:p w14:paraId="1F38FC15">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600" w:type="dxa"/>
            <w:tcBorders>
              <w:top w:val="single" w:color="auto" w:sz="4" w:space="0"/>
              <w:left w:val="single" w:color="auto" w:sz="4" w:space="0"/>
              <w:bottom w:val="single" w:color="auto" w:sz="4" w:space="0"/>
              <w:right w:val="single" w:color="auto" w:sz="4" w:space="0"/>
            </w:tcBorders>
            <w:vAlign w:val="center"/>
          </w:tcPr>
          <w:p w14:paraId="3D5599B1">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4913" w:type="dxa"/>
            <w:tcBorders>
              <w:top w:val="single" w:color="auto" w:sz="4" w:space="0"/>
              <w:left w:val="single" w:color="auto" w:sz="4" w:space="0"/>
              <w:bottom w:val="single" w:color="auto" w:sz="4" w:space="0"/>
              <w:right w:val="single" w:color="auto" w:sz="4" w:space="0"/>
            </w:tcBorders>
            <w:vAlign w:val="center"/>
          </w:tcPr>
          <w:p w14:paraId="79F0CC90">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90*120</w:t>
            </w:r>
            <w:r>
              <w:rPr>
                <w:rFonts w:hint="eastAsia" w:ascii="宋体" w:hAnsi="宋体" w:cs="宋体"/>
                <w:i w:val="0"/>
                <w:iCs w:val="0"/>
                <w:color w:val="000000"/>
                <w:kern w:val="0"/>
                <w:sz w:val="22"/>
                <w:szCs w:val="22"/>
                <w:highlight w:val="none"/>
                <w:u w:val="none"/>
                <w:lang w:val="en-US" w:eastAsia="zh-CN" w:bidi="ar"/>
              </w:rPr>
              <w:t>cm</w:t>
            </w:r>
          </w:p>
        </w:tc>
      </w:tr>
      <w:tr w14:paraId="4870AC88">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07C52DB6">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162" w:type="dxa"/>
            <w:tcBorders>
              <w:top w:val="single" w:color="auto" w:sz="4" w:space="0"/>
              <w:left w:val="single" w:color="auto" w:sz="4" w:space="0"/>
              <w:bottom w:val="single" w:color="auto" w:sz="4" w:space="0"/>
              <w:right w:val="single" w:color="auto" w:sz="4" w:space="0"/>
            </w:tcBorders>
            <w:vAlign w:val="center"/>
          </w:tcPr>
          <w:p w14:paraId="3AF61394">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护理床垫</w:t>
            </w:r>
          </w:p>
        </w:tc>
        <w:tc>
          <w:tcPr>
            <w:tcW w:w="690" w:type="dxa"/>
            <w:tcBorders>
              <w:top w:val="single" w:color="auto" w:sz="4" w:space="0"/>
              <w:left w:val="single" w:color="auto" w:sz="4" w:space="0"/>
              <w:bottom w:val="single" w:color="auto" w:sz="4" w:space="0"/>
              <w:right w:val="single" w:color="auto" w:sz="4" w:space="0"/>
            </w:tcBorders>
            <w:vAlign w:val="center"/>
          </w:tcPr>
          <w:p w14:paraId="1F00745F">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600" w:type="dxa"/>
            <w:tcBorders>
              <w:top w:val="single" w:color="auto" w:sz="4" w:space="0"/>
              <w:left w:val="single" w:color="auto" w:sz="4" w:space="0"/>
              <w:bottom w:val="single" w:color="auto" w:sz="4" w:space="0"/>
              <w:right w:val="single" w:color="auto" w:sz="4" w:space="0"/>
            </w:tcBorders>
            <w:vAlign w:val="center"/>
          </w:tcPr>
          <w:p w14:paraId="70BE3DB4">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913" w:type="dxa"/>
            <w:tcBorders>
              <w:top w:val="single" w:color="auto" w:sz="4" w:space="0"/>
              <w:left w:val="single" w:color="auto" w:sz="4" w:space="0"/>
              <w:bottom w:val="single" w:color="auto" w:sz="4" w:space="0"/>
              <w:right w:val="single" w:color="auto" w:sz="4" w:space="0"/>
            </w:tcBorders>
            <w:vAlign w:val="center"/>
          </w:tcPr>
          <w:p w14:paraId="502ADFF4">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190cm*88cm</w:t>
            </w:r>
          </w:p>
        </w:tc>
      </w:tr>
      <w:tr w14:paraId="04886D79">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78E40B9">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2162" w:type="dxa"/>
            <w:tcBorders>
              <w:top w:val="single" w:color="auto" w:sz="4" w:space="0"/>
              <w:left w:val="single" w:color="auto" w:sz="4" w:space="0"/>
              <w:bottom w:val="single" w:color="auto" w:sz="4" w:space="0"/>
              <w:right w:val="single" w:color="auto" w:sz="4" w:space="0"/>
            </w:tcBorders>
            <w:vAlign w:val="center"/>
          </w:tcPr>
          <w:p w14:paraId="1110C78A">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电动麻将</w:t>
            </w:r>
          </w:p>
        </w:tc>
        <w:tc>
          <w:tcPr>
            <w:tcW w:w="690" w:type="dxa"/>
            <w:tcBorders>
              <w:top w:val="single" w:color="auto" w:sz="4" w:space="0"/>
              <w:left w:val="single" w:color="auto" w:sz="4" w:space="0"/>
              <w:bottom w:val="single" w:color="auto" w:sz="4" w:space="0"/>
              <w:right w:val="single" w:color="auto" w:sz="4" w:space="0"/>
            </w:tcBorders>
            <w:vAlign w:val="center"/>
          </w:tcPr>
          <w:p w14:paraId="3EFCB3A2">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618EC442">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913" w:type="dxa"/>
            <w:tcBorders>
              <w:top w:val="single" w:color="auto" w:sz="4" w:space="0"/>
              <w:left w:val="single" w:color="auto" w:sz="4" w:space="0"/>
              <w:bottom w:val="single" w:color="auto" w:sz="4" w:space="0"/>
              <w:right w:val="single" w:color="auto" w:sz="4" w:space="0"/>
            </w:tcBorders>
            <w:vAlign w:val="center"/>
          </w:tcPr>
          <w:p w14:paraId="032B5D13">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静音机50号牌，含四张椅子</w:t>
            </w:r>
          </w:p>
        </w:tc>
      </w:tr>
      <w:tr w14:paraId="1D0CA0BF">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07368C0E">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2162" w:type="dxa"/>
            <w:tcBorders>
              <w:top w:val="single" w:color="auto" w:sz="4" w:space="0"/>
              <w:left w:val="single" w:color="auto" w:sz="4" w:space="0"/>
              <w:bottom w:val="single" w:color="auto" w:sz="4" w:space="0"/>
              <w:right w:val="single" w:color="auto" w:sz="4" w:space="0"/>
            </w:tcBorders>
            <w:vAlign w:val="center"/>
          </w:tcPr>
          <w:p w14:paraId="2B88C961">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台球桌</w:t>
            </w:r>
          </w:p>
        </w:tc>
        <w:tc>
          <w:tcPr>
            <w:tcW w:w="690" w:type="dxa"/>
            <w:tcBorders>
              <w:top w:val="single" w:color="auto" w:sz="4" w:space="0"/>
              <w:left w:val="single" w:color="auto" w:sz="4" w:space="0"/>
              <w:bottom w:val="single" w:color="auto" w:sz="4" w:space="0"/>
              <w:right w:val="single" w:color="auto" w:sz="4" w:space="0"/>
            </w:tcBorders>
            <w:vAlign w:val="center"/>
          </w:tcPr>
          <w:p w14:paraId="0DAEB695">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052DD72D">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10A48DD9">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9尺中纤维板2.83*1.53*0.8（M）</w:t>
            </w:r>
          </w:p>
        </w:tc>
      </w:tr>
      <w:tr w14:paraId="67C5F6B6">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49410EF1">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2162" w:type="dxa"/>
            <w:tcBorders>
              <w:top w:val="single" w:color="auto" w:sz="4" w:space="0"/>
              <w:left w:val="single" w:color="auto" w:sz="4" w:space="0"/>
              <w:bottom w:val="single" w:color="auto" w:sz="4" w:space="0"/>
              <w:right w:val="single" w:color="auto" w:sz="4" w:space="0"/>
            </w:tcBorders>
            <w:vAlign w:val="center"/>
          </w:tcPr>
          <w:p w14:paraId="20A735B4">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电钢琴</w:t>
            </w:r>
          </w:p>
        </w:tc>
        <w:tc>
          <w:tcPr>
            <w:tcW w:w="690" w:type="dxa"/>
            <w:tcBorders>
              <w:top w:val="single" w:color="auto" w:sz="4" w:space="0"/>
              <w:left w:val="single" w:color="auto" w:sz="4" w:space="0"/>
              <w:bottom w:val="single" w:color="auto" w:sz="4" w:space="0"/>
              <w:right w:val="single" w:color="auto" w:sz="4" w:space="0"/>
            </w:tcBorders>
            <w:vAlign w:val="center"/>
          </w:tcPr>
          <w:p w14:paraId="3685AFCB">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49C29454">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5A253AEC">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1.喇叭功率：4欧10W*2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2.尺寸（CM）：长136，宽36，高78；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3.重量：35KG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4.128种音色可以切换、节奏100种，示范曲61首。移调、节拍器、效果器、双音色等功能</w:t>
            </w:r>
          </w:p>
        </w:tc>
      </w:tr>
      <w:tr w14:paraId="73063FE3">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33155AF7">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2162" w:type="dxa"/>
            <w:tcBorders>
              <w:top w:val="single" w:color="auto" w:sz="4" w:space="0"/>
              <w:left w:val="single" w:color="auto" w:sz="4" w:space="0"/>
              <w:bottom w:val="single" w:color="auto" w:sz="4" w:space="0"/>
              <w:right w:val="single" w:color="auto" w:sz="4" w:space="0"/>
            </w:tcBorders>
            <w:vAlign w:val="center"/>
          </w:tcPr>
          <w:p w14:paraId="099E252F">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民谣吉他</w:t>
            </w:r>
          </w:p>
        </w:tc>
        <w:tc>
          <w:tcPr>
            <w:tcW w:w="690" w:type="dxa"/>
            <w:tcBorders>
              <w:top w:val="single" w:color="auto" w:sz="4" w:space="0"/>
              <w:left w:val="single" w:color="auto" w:sz="4" w:space="0"/>
              <w:bottom w:val="single" w:color="auto" w:sz="4" w:space="0"/>
              <w:right w:val="single" w:color="auto" w:sz="4" w:space="0"/>
            </w:tcBorders>
            <w:vAlign w:val="center"/>
          </w:tcPr>
          <w:p w14:paraId="07EB174C">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11851411">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18E2B772">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41英寸</w:t>
            </w:r>
          </w:p>
        </w:tc>
      </w:tr>
      <w:tr w14:paraId="5C5F60CF">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0352C191">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2162" w:type="dxa"/>
            <w:tcBorders>
              <w:top w:val="single" w:color="auto" w:sz="4" w:space="0"/>
              <w:left w:val="single" w:color="auto" w:sz="4" w:space="0"/>
              <w:bottom w:val="single" w:color="auto" w:sz="4" w:space="0"/>
              <w:right w:val="single" w:color="auto" w:sz="4" w:space="0"/>
            </w:tcBorders>
            <w:vAlign w:val="center"/>
          </w:tcPr>
          <w:p w14:paraId="65733715">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舞蹈镜</w:t>
            </w:r>
          </w:p>
        </w:tc>
        <w:tc>
          <w:tcPr>
            <w:tcW w:w="690" w:type="dxa"/>
            <w:tcBorders>
              <w:top w:val="single" w:color="auto" w:sz="4" w:space="0"/>
              <w:left w:val="single" w:color="auto" w:sz="4" w:space="0"/>
              <w:bottom w:val="single" w:color="auto" w:sz="4" w:space="0"/>
              <w:right w:val="single" w:color="auto" w:sz="4" w:space="0"/>
            </w:tcBorders>
            <w:vAlign w:val="center"/>
          </w:tcPr>
          <w:p w14:paraId="5BB39BF5">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5C4C4123">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1519ED6E">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长5</w:t>
            </w:r>
            <w:r>
              <w:rPr>
                <w:rFonts w:hint="eastAsia" w:ascii="宋体" w:hAnsi="宋体" w:cs="宋体"/>
                <w:i w:val="0"/>
                <w:iCs w:val="0"/>
                <w:color w:val="000000"/>
                <w:kern w:val="0"/>
                <w:sz w:val="22"/>
                <w:szCs w:val="22"/>
                <w:highlight w:val="none"/>
                <w:u w:val="none"/>
                <w:lang w:val="en-US" w:eastAsia="zh-CN" w:bidi="ar"/>
              </w:rPr>
              <w:t>m</w:t>
            </w:r>
            <w:r>
              <w:rPr>
                <w:rFonts w:hint="eastAsia" w:ascii="宋体" w:hAnsi="宋体" w:eastAsia="宋体" w:cs="宋体"/>
                <w:i w:val="0"/>
                <w:iCs w:val="0"/>
                <w:color w:val="000000"/>
                <w:kern w:val="0"/>
                <w:sz w:val="22"/>
                <w:szCs w:val="22"/>
                <w:highlight w:val="none"/>
                <w:u w:val="none"/>
                <w:lang w:val="en-US" w:eastAsia="zh-CN" w:bidi="ar"/>
              </w:rPr>
              <w:t>，高2.1</w:t>
            </w:r>
            <w:r>
              <w:rPr>
                <w:rFonts w:hint="eastAsia" w:ascii="宋体" w:hAnsi="宋体" w:cs="宋体"/>
                <w:i w:val="0"/>
                <w:iCs w:val="0"/>
                <w:color w:val="000000"/>
                <w:kern w:val="0"/>
                <w:sz w:val="22"/>
                <w:szCs w:val="22"/>
                <w:highlight w:val="none"/>
                <w:u w:val="none"/>
                <w:lang w:val="en-US" w:eastAsia="zh-CN" w:bidi="ar"/>
              </w:rPr>
              <w:t>m</w:t>
            </w:r>
          </w:p>
        </w:tc>
      </w:tr>
      <w:tr w14:paraId="27B4BD1F">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7A442631">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2162" w:type="dxa"/>
            <w:tcBorders>
              <w:top w:val="single" w:color="auto" w:sz="4" w:space="0"/>
              <w:left w:val="single" w:color="auto" w:sz="4" w:space="0"/>
              <w:bottom w:val="single" w:color="auto" w:sz="4" w:space="0"/>
              <w:right w:val="single" w:color="auto" w:sz="4" w:space="0"/>
            </w:tcBorders>
            <w:vAlign w:val="center"/>
          </w:tcPr>
          <w:p w14:paraId="293069FB">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手风琴</w:t>
            </w:r>
          </w:p>
        </w:tc>
        <w:tc>
          <w:tcPr>
            <w:tcW w:w="690" w:type="dxa"/>
            <w:tcBorders>
              <w:top w:val="single" w:color="auto" w:sz="4" w:space="0"/>
              <w:left w:val="single" w:color="auto" w:sz="4" w:space="0"/>
              <w:bottom w:val="single" w:color="auto" w:sz="4" w:space="0"/>
              <w:right w:val="single" w:color="auto" w:sz="4" w:space="0"/>
            </w:tcBorders>
            <w:vAlign w:val="center"/>
          </w:tcPr>
          <w:p w14:paraId="26255DC9">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6C83FE37">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66BF5446">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YW823-34键60贝斯</w:t>
            </w:r>
          </w:p>
        </w:tc>
      </w:tr>
      <w:tr w14:paraId="668F9620">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34A01D8D">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2162" w:type="dxa"/>
            <w:tcBorders>
              <w:top w:val="single" w:color="auto" w:sz="4" w:space="0"/>
              <w:left w:val="single" w:color="auto" w:sz="4" w:space="0"/>
              <w:bottom w:val="single" w:color="auto" w:sz="4" w:space="0"/>
              <w:right w:val="single" w:color="auto" w:sz="4" w:space="0"/>
            </w:tcBorders>
            <w:vAlign w:val="center"/>
          </w:tcPr>
          <w:p w14:paraId="2532E19E">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非洲鼓</w:t>
            </w:r>
          </w:p>
        </w:tc>
        <w:tc>
          <w:tcPr>
            <w:tcW w:w="690" w:type="dxa"/>
            <w:tcBorders>
              <w:top w:val="single" w:color="auto" w:sz="4" w:space="0"/>
              <w:left w:val="single" w:color="auto" w:sz="4" w:space="0"/>
              <w:bottom w:val="single" w:color="auto" w:sz="4" w:space="0"/>
              <w:right w:val="single" w:color="auto" w:sz="4" w:space="0"/>
            </w:tcBorders>
            <w:vAlign w:val="center"/>
          </w:tcPr>
          <w:p w14:paraId="7FCECF5C">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19E273AE">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13" w:type="dxa"/>
            <w:tcBorders>
              <w:top w:val="single" w:color="auto" w:sz="4" w:space="0"/>
              <w:left w:val="single" w:color="auto" w:sz="4" w:space="0"/>
              <w:bottom w:val="single" w:color="auto" w:sz="4" w:space="0"/>
              <w:right w:val="single" w:color="auto" w:sz="4" w:space="0"/>
            </w:tcBorders>
            <w:vAlign w:val="center"/>
          </w:tcPr>
          <w:p w14:paraId="31137C75">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11英寸</w:t>
            </w:r>
          </w:p>
        </w:tc>
      </w:tr>
      <w:tr w14:paraId="551C717D">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7000305B">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2162" w:type="dxa"/>
            <w:tcBorders>
              <w:top w:val="single" w:color="auto" w:sz="4" w:space="0"/>
              <w:left w:val="single" w:color="auto" w:sz="4" w:space="0"/>
              <w:bottom w:val="single" w:color="auto" w:sz="4" w:space="0"/>
              <w:right w:val="single" w:color="auto" w:sz="4" w:space="0"/>
            </w:tcBorders>
            <w:vAlign w:val="center"/>
          </w:tcPr>
          <w:p w14:paraId="568B67E7">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木球球杆</w:t>
            </w:r>
          </w:p>
        </w:tc>
        <w:tc>
          <w:tcPr>
            <w:tcW w:w="690" w:type="dxa"/>
            <w:tcBorders>
              <w:top w:val="single" w:color="auto" w:sz="4" w:space="0"/>
              <w:left w:val="single" w:color="auto" w:sz="4" w:space="0"/>
              <w:bottom w:val="single" w:color="auto" w:sz="4" w:space="0"/>
              <w:right w:val="single" w:color="auto" w:sz="4" w:space="0"/>
            </w:tcBorders>
            <w:vAlign w:val="center"/>
          </w:tcPr>
          <w:p w14:paraId="2BBC2268">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23CCE704">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913" w:type="dxa"/>
            <w:tcBorders>
              <w:top w:val="single" w:color="auto" w:sz="4" w:space="0"/>
              <w:left w:val="single" w:color="auto" w:sz="4" w:space="0"/>
              <w:bottom w:val="single" w:color="auto" w:sz="4" w:space="0"/>
              <w:right w:val="single" w:color="auto" w:sz="4" w:space="0"/>
            </w:tcBorders>
            <w:vAlign w:val="center"/>
          </w:tcPr>
          <w:p w14:paraId="465063B9">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标准尺寸</w:t>
            </w:r>
          </w:p>
        </w:tc>
      </w:tr>
      <w:tr w14:paraId="7A386072">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76AB7A3">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2162" w:type="dxa"/>
            <w:tcBorders>
              <w:top w:val="single" w:color="auto" w:sz="4" w:space="0"/>
              <w:left w:val="single" w:color="auto" w:sz="4" w:space="0"/>
              <w:bottom w:val="single" w:color="auto" w:sz="4" w:space="0"/>
              <w:right w:val="single" w:color="auto" w:sz="4" w:space="0"/>
            </w:tcBorders>
            <w:vAlign w:val="center"/>
          </w:tcPr>
          <w:p w14:paraId="07E8BCBA">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木球球门</w:t>
            </w:r>
          </w:p>
        </w:tc>
        <w:tc>
          <w:tcPr>
            <w:tcW w:w="690" w:type="dxa"/>
            <w:tcBorders>
              <w:top w:val="single" w:color="auto" w:sz="4" w:space="0"/>
              <w:left w:val="single" w:color="auto" w:sz="4" w:space="0"/>
              <w:bottom w:val="single" w:color="auto" w:sz="4" w:space="0"/>
              <w:right w:val="single" w:color="auto" w:sz="4" w:space="0"/>
            </w:tcBorders>
            <w:vAlign w:val="center"/>
          </w:tcPr>
          <w:p w14:paraId="17EED15B">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1B2D8588">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913" w:type="dxa"/>
            <w:tcBorders>
              <w:top w:val="single" w:color="auto" w:sz="4" w:space="0"/>
              <w:left w:val="single" w:color="auto" w:sz="4" w:space="0"/>
              <w:bottom w:val="single" w:color="auto" w:sz="4" w:space="0"/>
              <w:right w:val="single" w:color="auto" w:sz="4" w:space="0"/>
            </w:tcBorders>
            <w:vAlign w:val="center"/>
          </w:tcPr>
          <w:p w14:paraId="542D07A6">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标准尺寸</w:t>
            </w:r>
          </w:p>
        </w:tc>
      </w:tr>
      <w:tr w14:paraId="4C127665">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0B90886D">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162" w:type="dxa"/>
            <w:tcBorders>
              <w:top w:val="single" w:color="auto" w:sz="4" w:space="0"/>
              <w:left w:val="single" w:color="auto" w:sz="4" w:space="0"/>
              <w:bottom w:val="single" w:color="auto" w:sz="4" w:space="0"/>
              <w:right w:val="single" w:color="auto" w:sz="4" w:space="0"/>
            </w:tcBorders>
            <w:vAlign w:val="center"/>
          </w:tcPr>
          <w:p w14:paraId="02ACBF3A">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木球</w:t>
            </w:r>
          </w:p>
        </w:tc>
        <w:tc>
          <w:tcPr>
            <w:tcW w:w="690" w:type="dxa"/>
            <w:tcBorders>
              <w:top w:val="single" w:color="auto" w:sz="4" w:space="0"/>
              <w:left w:val="single" w:color="auto" w:sz="4" w:space="0"/>
              <w:bottom w:val="single" w:color="auto" w:sz="4" w:space="0"/>
              <w:right w:val="single" w:color="auto" w:sz="4" w:space="0"/>
            </w:tcBorders>
            <w:vAlign w:val="center"/>
          </w:tcPr>
          <w:p w14:paraId="490D73C9">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46C51B2B">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913" w:type="dxa"/>
            <w:tcBorders>
              <w:top w:val="single" w:color="auto" w:sz="4" w:space="0"/>
              <w:left w:val="single" w:color="auto" w:sz="4" w:space="0"/>
              <w:bottom w:val="single" w:color="auto" w:sz="4" w:space="0"/>
              <w:right w:val="single" w:color="auto" w:sz="4" w:space="0"/>
            </w:tcBorders>
            <w:vAlign w:val="center"/>
          </w:tcPr>
          <w:p w14:paraId="005C2163">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标准尺寸</w:t>
            </w:r>
          </w:p>
        </w:tc>
      </w:tr>
      <w:tr w14:paraId="453E5598">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95F4E97">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2162" w:type="dxa"/>
            <w:tcBorders>
              <w:top w:val="single" w:color="auto" w:sz="4" w:space="0"/>
              <w:left w:val="single" w:color="auto" w:sz="4" w:space="0"/>
              <w:bottom w:val="single" w:color="auto" w:sz="4" w:space="0"/>
              <w:right w:val="single" w:color="auto" w:sz="4" w:space="0"/>
            </w:tcBorders>
            <w:vAlign w:val="center"/>
          </w:tcPr>
          <w:p w14:paraId="697D6F88">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冰箱</w:t>
            </w:r>
          </w:p>
        </w:tc>
        <w:tc>
          <w:tcPr>
            <w:tcW w:w="690" w:type="dxa"/>
            <w:tcBorders>
              <w:top w:val="single" w:color="auto" w:sz="4" w:space="0"/>
              <w:left w:val="single" w:color="auto" w:sz="4" w:space="0"/>
              <w:bottom w:val="single" w:color="auto" w:sz="4" w:space="0"/>
              <w:right w:val="single" w:color="auto" w:sz="4" w:space="0"/>
            </w:tcBorders>
            <w:vAlign w:val="center"/>
          </w:tcPr>
          <w:p w14:paraId="117C280E">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0E87BEEE">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13" w:type="dxa"/>
            <w:tcBorders>
              <w:top w:val="single" w:color="auto" w:sz="4" w:space="0"/>
              <w:left w:val="single" w:color="auto" w:sz="4" w:space="0"/>
              <w:bottom w:val="single" w:color="auto" w:sz="4" w:space="0"/>
              <w:right w:val="single" w:color="auto" w:sz="4" w:space="0"/>
            </w:tcBorders>
            <w:vAlign w:val="center"/>
          </w:tcPr>
          <w:p w14:paraId="169410FB">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505mm*570mm*1718mm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213升总容量</w:t>
            </w:r>
          </w:p>
        </w:tc>
      </w:tr>
      <w:tr w14:paraId="383C531E">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BEC2B2E">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2162" w:type="dxa"/>
            <w:tcBorders>
              <w:top w:val="single" w:color="auto" w:sz="4" w:space="0"/>
              <w:left w:val="single" w:color="auto" w:sz="4" w:space="0"/>
              <w:bottom w:val="single" w:color="auto" w:sz="4" w:space="0"/>
              <w:right w:val="single" w:color="auto" w:sz="4" w:space="0"/>
            </w:tcBorders>
            <w:vAlign w:val="center"/>
          </w:tcPr>
          <w:p w14:paraId="0B873871">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监控系统</w:t>
            </w:r>
          </w:p>
        </w:tc>
        <w:tc>
          <w:tcPr>
            <w:tcW w:w="690" w:type="dxa"/>
            <w:tcBorders>
              <w:top w:val="single" w:color="auto" w:sz="4" w:space="0"/>
              <w:left w:val="single" w:color="auto" w:sz="4" w:space="0"/>
              <w:bottom w:val="single" w:color="auto" w:sz="4" w:space="0"/>
              <w:right w:val="single" w:color="auto" w:sz="4" w:space="0"/>
            </w:tcBorders>
            <w:vAlign w:val="center"/>
          </w:tcPr>
          <w:p w14:paraId="6E48F84B">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vAlign w:val="center"/>
          </w:tcPr>
          <w:p w14:paraId="173A2179">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0CDDF6F9">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详见附件</w:t>
            </w:r>
          </w:p>
        </w:tc>
      </w:tr>
      <w:tr w14:paraId="1F740920">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2E5D100">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2162" w:type="dxa"/>
            <w:tcBorders>
              <w:top w:val="single" w:color="auto" w:sz="4" w:space="0"/>
              <w:left w:val="single" w:color="auto" w:sz="4" w:space="0"/>
              <w:bottom w:val="single" w:color="auto" w:sz="4" w:space="0"/>
              <w:right w:val="single" w:color="auto" w:sz="4" w:space="0"/>
            </w:tcBorders>
            <w:vAlign w:val="center"/>
          </w:tcPr>
          <w:p w14:paraId="7199A90B">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文件柜</w:t>
            </w:r>
          </w:p>
        </w:tc>
        <w:tc>
          <w:tcPr>
            <w:tcW w:w="690" w:type="dxa"/>
            <w:tcBorders>
              <w:top w:val="single" w:color="auto" w:sz="4" w:space="0"/>
              <w:left w:val="single" w:color="auto" w:sz="4" w:space="0"/>
              <w:bottom w:val="single" w:color="auto" w:sz="4" w:space="0"/>
              <w:right w:val="single" w:color="auto" w:sz="4" w:space="0"/>
            </w:tcBorders>
            <w:vAlign w:val="center"/>
          </w:tcPr>
          <w:p w14:paraId="3D44912C">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5E6A066F">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913" w:type="dxa"/>
            <w:tcBorders>
              <w:top w:val="single" w:color="auto" w:sz="4" w:space="0"/>
              <w:left w:val="single" w:color="auto" w:sz="4" w:space="0"/>
              <w:bottom w:val="single" w:color="auto" w:sz="4" w:space="0"/>
              <w:right w:val="single" w:color="auto" w:sz="4" w:space="0"/>
            </w:tcBorders>
            <w:vAlign w:val="center"/>
          </w:tcPr>
          <w:p w14:paraId="06175C23">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高1.88米x宽0.98米x深0.43米</w:t>
            </w:r>
          </w:p>
        </w:tc>
      </w:tr>
      <w:tr w14:paraId="0A6E7BA7">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2D259AA9">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2162" w:type="dxa"/>
            <w:tcBorders>
              <w:top w:val="single" w:color="auto" w:sz="4" w:space="0"/>
              <w:left w:val="single" w:color="auto" w:sz="4" w:space="0"/>
              <w:bottom w:val="single" w:color="auto" w:sz="4" w:space="0"/>
              <w:right w:val="single" w:color="auto" w:sz="4" w:space="0"/>
            </w:tcBorders>
            <w:vAlign w:val="center"/>
          </w:tcPr>
          <w:p w14:paraId="60223ABF">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财务装订机</w:t>
            </w:r>
          </w:p>
        </w:tc>
        <w:tc>
          <w:tcPr>
            <w:tcW w:w="690" w:type="dxa"/>
            <w:tcBorders>
              <w:top w:val="single" w:color="auto" w:sz="4" w:space="0"/>
              <w:left w:val="single" w:color="auto" w:sz="4" w:space="0"/>
              <w:bottom w:val="single" w:color="auto" w:sz="4" w:space="0"/>
              <w:right w:val="single" w:color="auto" w:sz="4" w:space="0"/>
            </w:tcBorders>
            <w:vAlign w:val="center"/>
          </w:tcPr>
          <w:p w14:paraId="09BAF14D">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2925E7CC">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4F268A22">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电动装订</w:t>
            </w:r>
          </w:p>
        </w:tc>
      </w:tr>
      <w:tr w14:paraId="59FF6FF4">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2C843FFC">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2162" w:type="dxa"/>
            <w:tcBorders>
              <w:top w:val="single" w:color="auto" w:sz="4" w:space="0"/>
              <w:left w:val="single" w:color="auto" w:sz="4" w:space="0"/>
              <w:bottom w:val="single" w:color="auto" w:sz="4" w:space="0"/>
              <w:right w:val="single" w:color="auto" w:sz="4" w:space="0"/>
            </w:tcBorders>
            <w:vAlign w:val="center"/>
          </w:tcPr>
          <w:p w14:paraId="461973F5">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养老用房电箱</w:t>
            </w:r>
          </w:p>
        </w:tc>
        <w:tc>
          <w:tcPr>
            <w:tcW w:w="690" w:type="dxa"/>
            <w:tcBorders>
              <w:top w:val="single" w:color="auto" w:sz="4" w:space="0"/>
              <w:left w:val="single" w:color="auto" w:sz="4" w:space="0"/>
              <w:bottom w:val="single" w:color="auto" w:sz="4" w:space="0"/>
              <w:right w:val="single" w:color="auto" w:sz="4" w:space="0"/>
            </w:tcBorders>
            <w:vAlign w:val="center"/>
          </w:tcPr>
          <w:p w14:paraId="2263CED1">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3EADF6B9">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913" w:type="dxa"/>
            <w:tcBorders>
              <w:top w:val="single" w:color="auto" w:sz="4" w:space="0"/>
              <w:left w:val="single" w:color="auto" w:sz="4" w:space="0"/>
              <w:bottom w:val="single" w:color="auto" w:sz="4" w:space="0"/>
              <w:right w:val="single" w:color="auto" w:sz="4" w:space="0"/>
            </w:tcBorders>
            <w:vAlign w:val="center"/>
          </w:tcPr>
          <w:p w14:paraId="69E4435B">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含配套电缆的安装和拉线</w:t>
            </w:r>
          </w:p>
        </w:tc>
      </w:tr>
      <w:tr w14:paraId="0D9B0F6F">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7C6E3F82">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2162" w:type="dxa"/>
            <w:tcBorders>
              <w:top w:val="single" w:color="auto" w:sz="4" w:space="0"/>
              <w:left w:val="single" w:color="auto" w:sz="4" w:space="0"/>
              <w:bottom w:val="single" w:color="auto" w:sz="4" w:space="0"/>
              <w:right w:val="single" w:color="auto" w:sz="4" w:space="0"/>
            </w:tcBorders>
            <w:vAlign w:val="center"/>
          </w:tcPr>
          <w:p w14:paraId="61307BE2">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护士站工作桌</w:t>
            </w:r>
          </w:p>
        </w:tc>
        <w:tc>
          <w:tcPr>
            <w:tcW w:w="690" w:type="dxa"/>
            <w:tcBorders>
              <w:top w:val="single" w:color="auto" w:sz="4" w:space="0"/>
              <w:left w:val="single" w:color="auto" w:sz="4" w:space="0"/>
              <w:bottom w:val="single" w:color="auto" w:sz="4" w:space="0"/>
              <w:right w:val="single" w:color="auto" w:sz="4" w:space="0"/>
            </w:tcBorders>
            <w:vAlign w:val="center"/>
          </w:tcPr>
          <w:p w14:paraId="1C04AD39">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66386F55">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2357A91C">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带锁三抽+主机柜，140*40*75</w:t>
            </w:r>
            <w:r>
              <w:rPr>
                <w:rFonts w:hint="eastAsia" w:ascii="宋体" w:hAnsi="宋体" w:cs="宋体"/>
                <w:i w:val="0"/>
                <w:iCs w:val="0"/>
                <w:color w:val="000000"/>
                <w:kern w:val="0"/>
                <w:sz w:val="22"/>
                <w:szCs w:val="22"/>
                <w:highlight w:val="none"/>
                <w:u w:val="none"/>
                <w:lang w:val="en-US" w:eastAsia="zh-CN" w:bidi="ar"/>
              </w:rPr>
              <w:t>cm</w:t>
            </w:r>
          </w:p>
        </w:tc>
      </w:tr>
      <w:tr w14:paraId="6989CB9B">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3A7D8941">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2162" w:type="dxa"/>
            <w:tcBorders>
              <w:top w:val="single" w:color="auto" w:sz="4" w:space="0"/>
              <w:left w:val="single" w:color="auto" w:sz="4" w:space="0"/>
              <w:bottom w:val="single" w:color="auto" w:sz="4" w:space="0"/>
              <w:right w:val="single" w:color="auto" w:sz="4" w:space="0"/>
            </w:tcBorders>
            <w:vAlign w:val="center"/>
          </w:tcPr>
          <w:p w14:paraId="45CA3F67">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护士站前台</w:t>
            </w:r>
          </w:p>
        </w:tc>
        <w:tc>
          <w:tcPr>
            <w:tcW w:w="690" w:type="dxa"/>
            <w:tcBorders>
              <w:top w:val="single" w:color="auto" w:sz="4" w:space="0"/>
              <w:left w:val="single" w:color="auto" w:sz="4" w:space="0"/>
              <w:bottom w:val="single" w:color="auto" w:sz="4" w:space="0"/>
              <w:right w:val="single" w:color="auto" w:sz="4" w:space="0"/>
            </w:tcBorders>
            <w:vAlign w:val="center"/>
          </w:tcPr>
          <w:p w14:paraId="57D354A0">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0F071A54">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42FB035F">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白色右拐，2000×1200×1050</w:t>
            </w:r>
            <w:r>
              <w:rPr>
                <w:rFonts w:hint="eastAsia" w:ascii="宋体" w:hAnsi="宋体" w:cs="宋体"/>
                <w:i w:val="0"/>
                <w:iCs w:val="0"/>
                <w:color w:val="000000"/>
                <w:kern w:val="0"/>
                <w:sz w:val="22"/>
                <w:szCs w:val="22"/>
                <w:highlight w:val="none"/>
                <w:u w:val="none"/>
                <w:lang w:val="en-US" w:eastAsia="zh-CN" w:bidi="ar"/>
              </w:rPr>
              <w:t>mm</w:t>
            </w:r>
          </w:p>
        </w:tc>
      </w:tr>
      <w:tr w14:paraId="5BD2F09B">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5AC8639E">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2162" w:type="dxa"/>
            <w:tcBorders>
              <w:top w:val="single" w:color="auto" w:sz="4" w:space="0"/>
              <w:left w:val="single" w:color="auto" w:sz="4" w:space="0"/>
              <w:bottom w:val="single" w:color="auto" w:sz="4" w:space="0"/>
              <w:right w:val="single" w:color="auto" w:sz="4" w:space="0"/>
            </w:tcBorders>
            <w:vAlign w:val="center"/>
          </w:tcPr>
          <w:p w14:paraId="0A147695">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折叠培训桌</w:t>
            </w:r>
          </w:p>
        </w:tc>
        <w:tc>
          <w:tcPr>
            <w:tcW w:w="690" w:type="dxa"/>
            <w:tcBorders>
              <w:top w:val="single" w:color="auto" w:sz="4" w:space="0"/>
              <w:left w:val="single" w:color="auto" w:sz="4" w:space="0"/>
              <w:bottom w:val="single" w:color="auto" w:sz="4" w:space="0"/>
              <w:right w:val="single" w:color="auto" w:sz="4" w:space="0"/>
            </w:tcBorders>
            <w:vAlign w:val="center"/>
          </w:tcPr>
          <w:p w14:paraId="2B6F082B">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2614AE67">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4913" w:type="dxa"/>
            <w:tcBorders>
              <w:top w:val="single" w:color="auto" w:sz="4" w:space="0"/>
              <w:left w:val="single" w:color="auto" w:sz="4" w:space="0"/>
              <w:bottom w:val="single" w:color="auto" w:sz="4" w:space="0"/>
              <w:right w:val="single" w:color="auto" w:sz="4" w:space="0"/>
            </w:tcBorders>
            <w:vAlign w:val="center"/>
          </w:tcPr>
          <w:p w14:paraId="75EB04AB">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140*40*75</w:t>
            </w:r>
            <w:r>
              <w:rPr>
                <w:rFonts w:hint="eastAsia" w:ascii="宋体" w:hAnsi="宋体" w:cs="宋体"/>
                <w:i w:val="0"/>
                <w:iCs w:val="0"/>
                <w:color w:val="000000"/>
                <w:kern w:val="0"/>
                <w:sz w:val="22"/>
                <w:szCs w:val="22"/>
                <w:highlight w:val="none"/>
                <w:u w:val="none"/>
                <w:lang w:val="en-US" w:eastAsia="zh-CN" w:bidi="ar"/>
              </w:rPr>
              <w:t>cm</w:t>
            </w:r>
          </w:p>
        </w:tc>
      </w:tr>
      <w:tr w14:paraId="539A122D">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65A62909">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2162" w:type="dxa"/>
            <w:tcBorders>
              <w:top w:val="single" w:color="auto" w:sz="4" w:space="0"/>
              <w:left w:val="single" w:color="auto" w:sz="4" w:space="0"/>
              <w:bottom w:val="single" w:color="auto" w:sz="4" w:space="0"/>
              <w:right w:val="single" w:color="auto" w:sz="4" w:space="0"/>
            </w:tcBorders>
            <w:vAlign w:val="center"/>
          </w:tcPr>
          <w:p w14:paraId="1CBFD55B">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折叠椅子</w:t>
            </w:r>
          </w:p>
        </w:tc>
        <w:tc>
          <w:tcPr>
            <w:tcW w:w="690" w:type="dxa"/>
            <w:tcBorders>
              <w:top w:val="single" w:color="auto" w:sz="4" w:space="0"/>
              <w:left w:val="single" w:color="auto" w:sz="4" w:space="0"/>
              <w:bottom w:val="single" w:color="auto" w:sz="4" w:space="0"/>
              <w:right w:val="single" w:color="auto" w:sz="4" w:space="0"/>
            </w:tcBorders>
            <w:vAlign w:val="center"/>
          </w:tcPr>
          <w:p w14:paraId="796405A0">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6891908F">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4913" w:type="dxa"/>
            <w:tcBorders>
              <w:top w:val="single" w:color="auto" w:sz="4" w:space="0"/>
              <w:left w:val="single" w:color="auto" w:sz="4" w:space="0"/>
              <w:bottom w:val="single" w:color="auto" w:sz="4" w:space="0"/>
              <w:right w:val="single" w:color="auto" w:sz="4" w:space="0"/>
            </w:tcBorders>
            <w:vAlign w:val="center"/>
          </w:tcPr>
          <w:p w14:paraId="26E5DC6E">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黑色皮革海绵垫，坐垫规格40*40</w:t>
            </w:r>
            <w:r>
              <w:rPr>
                <w:rFonts w:hint="eastAsia" w:ascii="宋体" w:hAnsi="宋体" w:cs="宋体"/>
                <w:i w:val="0"/>
                <w:iCs w:val="0"/>
                <w:color w:val="000000"/>
                <w:kern w:val="0"/>
                <w:sz w:val="22"/>
                <w:szCs w:val="22"/>
                <w:highlight w:val="none"/>
                <w:u w:val="none"/>
                <w:lang w:val="en-US" w:eastAsia="zh-CN" w:bidi="ar"/>
              </w:rPr>
              <w:t>cm</w:t>
            </w:r>
            <w:r>
              <w:rPr>
                <w:rFonts w:hint="eastAsia" w:ascii="宋体" w:hAnsi="宋体" w:eastAsia="宋体" w:cs="宋体"/>
                <w:i w:val="0"/>
                <w:iCs w:val="0"/>
                <w:color w:val="000000"/>
                <w:kern w:val="0"/>
                <w:sz w:val="22"/>
                <w:szCs w:val="22"/>
                <w:highlight w:val="none"/>
                <w:u w:val="none"/>
                <w:lang w:val="en-US" w:eastAsia="zh-CN" w:bidi="ar"/>
              </w:rPr>
              <w:t>，总高79</w:t>
            </w:r>
            <w:r>
              <w:rPr>
                <w:rFonts w:hint="eastAsia" w:ascii="宋体" w:hAnsi="宋体" w:cs="宋体"/>
                <w:i w:val="0"/>
                <w:iCs w:val="0"/>
                <w:color w:val="000000"/>
                <w:kern w:val="0"/>
                <w:sz w:val="22"/>
                <w:szCs w:val="22"/>
                <w:highlight w:val="none"/>
                <w:u w:val="none"/>
                <w:lang w:val="en-US" w:eastAsia="zh-CN" w:bidi="ar"/>
              </w:rPr>
              <w:t>cm</w:t>
            </w:r>
            <w:r>
              <w:rPr>
                <w:rFonts w:hint="eastAsia" w:ascii="宋体" w:hAnsi="宋体" w:eastAsia="宋体" w:cs="宋体"/>
                <w:i w:val="0"/>
                <w:iCs w:val="0"/>
                <w:color w:val="000000"/>
                <w:kern w:val="0"/>
                <w:sz w:val="22"/>
                <w:szCs w:val="22"/>
                <w:highlight w:val="none"/>
                <w:u w:val="none"/>
                <w:lang w:val="en-US" w:eastAsia="zh-CN" w:bidi="ar"/>
              </w:rPr>
              <w:t>，靠背39</w:t>
            </w:r>
            <w:r>
              <w:rPr>
                <w:rFonts w:hint="eastAsia" w:ascii="宋体" w:hAnsi="宋体" w:cs="宋体"/>
                <w:i w:val="0"/>
                <w:iCs w:val="0"/>
                <w:color w:val="000000"/>
                <w:kern w:val="0"/>
                <w:sz w:val="22"/>
                <w:szCs w:val="22"/>
                <w:highlight w:val="none"/>
                <w:u w:val="none"/>
                <w:lang w:val="en-US" w:eastAsia="zh-CN" w:bidi="ar"/>
              </w:rPr>
              <w:t>cm</w:t>
            </w:r>
          </w:p>
        </w:tc>
      </w:tr>
      <w:tr w14:paraId="306C89FF">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4882FFA8">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162" w:type="dxa"/>
            <w:tcBorders>
              <w:top w:val="single" w:color="auto" w:sz="4" w:space="0"/>
              <w:left w:val="single" w:color="auto" w:sz="4" w:space="0"/>
              <w:bottom w:val="single" w:color="auto" w:sz="4" w:space="0"/>
              <w:right w:val="single" w:color="auto" w:sz="4" w:space="0"/>
            </w:tcBorders>
            <w:vAlign w:val="center"/>
          </w:tcPr>
          <w:p w14:paraId="21019BD6">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窗帘</w:t>
            </w:r>
          </w:p>
        </w:tc>
        <w:tc>
          <w:tcPr>
            <w:tcW w:w="690" w:type="dxa"/>
            <w:tcBorders>
              <w:top w:val="single" w:color="auto" w:sz="4" w:space="0"/>
              <w:left w:val="single" w:color="auto" w:sz="4" w:space="0"/>
              <w:bottom w:val="single" w:color="auto" w:sz="4" w:space="0"/>
              <w:right w:val="single" w:color="auto" w:sz="4" w:space="0"/>
            </w:tcBorders>
            <w:vAlign w:val="center"/>
          </w:tcPr>
          <w:p w14:paraId="52254035">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600" w:type="dxa"/>
            <w:tcBorders>
              <w:top w:val="single" w:color="auto" w:sz="4" w:space="0"/>
              <w:left w:val="single" w:color="auto" w:sz="4" w:space="0"/>
              <w:bottom w:val="single" w:color="auto" w:sz="4" w:space="0"/>
              <w:right w:val="single" w:color="auto" w:sz="4" w:space="0"/>
            </w:tcBorders>
            <w:vAlign w:val="center"/>
          </w:tcPr>
          <w:p w14:paraId="10B3343C">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913" w:type="dxa"/>
            <w:tcBorders>
              <w:top w:val="single" w:color="auto" w:sz="4" w:space="0"/>
              <w:left w:val="single" w:color="auto" w:sz="4" w:space="0"/>
              <w:bottom w:val="single" w:color="auto" w:sz="4" w:space="0"/>
              <w:right w:val="single" w:color="auto" w:sz="4" w:space="0"/>
            </w:tcBorders>
            <w:vAlign w:val="center"/>
          </w:tcPr>
          <w:p w14:paraId="7E2E051B">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长2.5米，高2.7米，暖色调，包安装</w:t>
            </w:r>
          </w:p>
        </w:tc>
      </w:tr>
      <w:tr w14:paraId="74379572">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6B2B4F6A">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2162" w:type="dxa"/>
            <w:tcBorders>
              <w:top w:val="single" w:color="auto" w:sz="4" w:space="0"/>
              <w:left w:val="single" w:color="auto" w:sz="4" w:space="0"/>
              <w:bottom w:val="single" w:color="auto" w:sz="4" w:space="0"/>
              <w:right w:val="single" w:color="auto" w:sz="4" w:space="0"/>
            </w:tcBorders>
            <w:vAlign w:val="center"/>
          </w:tcPr>
          <w:p w14:paraId="0C61178C">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窗帘</w:t>
            </w:r>
          </w:p>
        </w:tc>
        <w:tc>
          <w:tcPr>
            <w:tcW w:w="690" w:type="dxa"/>
            <w:tcBorders>
              <w:top w:val="single" w:color="auto" w:sz="4" w:space="0"/>
              <w:left w:val="single" w:color="auto" w:sz="4" w:space="0"/>
              <w:bottom w:val="single" w:color="auto" w:sz="4" w:space="0"/>
              <w:right w:val="single" w:color="auto" w:sz="4" w:space="0"/>
            </w:tcBorders>
            <w:vAlign w:val="center"/>
          </w:tcPr>
          <w:p w14:paraId="5A885C42">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张</w:t>
            </w:r>
          </w:p>
        </w:tc>
        <w:tc>
          <w:tcPr>
            <w:tcW w:w="600" w:type="dxa"/>
            <w:tcBorders>
              <w:top w:val="single" w:color="auto" w:sz="4" w:space="0"/>
              <w:left w:val="single" w:color="auto" w:sz="4" w:space="0"/>
              <w:bottom w:val="single" w:color="auto" w:sz="4" w:space="0"/>
              <w:right w:val="single" w:color="auto" w:sz="4" w:space="0"/>
            </w:tcBorders>
            <w:vAlign w:val="center"/>
          </w:tcPr>
          <w:p w14:paraId="5C2B0BA3">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913" w:type="dxa"/>
            <w:tcBorders>
              <w:top w:val="single" w:color="auto" w:sz="4" w:space="0"/>
              <w:left w:val="single" w:color="auto" w:sz="4" w:space="0"/>
              <w:bottom w:val="single" w:color="auto" w:sz="4" w:space="0"/>
              <w:right w:val="single" w:color="auto" w:sz="4" w:space="0"/>
            </w:tcBorders>
            <w:vAlign w:val="center"/>
          </w:tcPr>
          <w:p w14:paraId="4CDED56D">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长2.2米，高2.7米，暖色调，包安装</w:t>
            </w:r>
          </w:p>
        </w:tc>
      </w:tr>
      <w:tr w14:paraId="5507214B">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9964D5E">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2162" w:type="dxa"/>
            <w:tcBorders>
              <w:top w:val="single" w:color="auto" w:sz="4" w:space="0"/>
              <w:left w:val="single" w:color="auto" w:sz="4" w:space="0"/>
              <w:bottom w:val="single" w:color="auto" w:sz="4" w:space="0"/>
              <w:right w:val="single" w:color="auto" w:sz="4" w:space="0"/>
            </w:tcBorders>
            <w:vAlign w:val="center"/>
          </w:tcPr>
          <w:p w14:paraId="794E862E">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食物留样盒</w:t>
            </w:r>
          </w:p>
        </w:tc>
        <w:tc>
          <w:tcPr>
            <w:tcW w:w="690" w:type="dxa"/>
            <w:tcBorders>
              <w:top w:val="single" w:color="auto" w:sz="4" w:space="0"/>
              <w:left w:val="single" w:color="auto" w:sz="4" w:space="0"/>
              <w:bottom w:val="single" w:color="auto" w:sz="4" w:space="0"/>
              <w:right w:val="single" w:color="auto" w:sz="4" w:space="0"/>
            </w:tcBorders>
            <w:vAlign w:val="center"/>
          </w:tcPr>
          <w:p w14:paraId="423E1E56">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00" w:type="dxa"/>
            <w:tcBorders>
              <w:top w:val="single" w:color="auto" w:sz="4" w:space="0"/>
              <w:left w:val="single" w:color="auto" w:sz="4" w:space="0"/>
              <w:bottom w:val="single" w:color="auto" w:sz="4" w:space="0"/>
              <w:right w:val="single" w:color="auto" w:sz="4" w:space="0"/>
            </w:tcBorders>
            <w:vAlign w:val="center"/>
          </w:tcPr>
          <w:p w14:paraId="2B756CFB">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913" w:type="dxa"/>
            <w:tcBorders>
              <w:top w:val="single" w:color="auto" w:sz="4" w:space="0"/>
              <w:left w:val="single" w:color="auto" w:sz="4" w:space="0"/>
              <w:bottom w:val="single" w:color="auto" w:sz="4" w:space="0"/>
              <w:right w:val="single" w:color="auto" w:sz="4" w:space="0"/>
            </w:tcBorders>
            <w:vAlign w:val="center"/>
          </w:tcPr>
          <w:p w14:paraId="56646C9B">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425ml，方形或圆形皆可</w:t>
            </w:r>
          </w:p>
        </w:tc>
      </w:tr>
      <w:tr w14:paraId="0CDC874A">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44AA6AFD">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2162" w:type="dxa"/>
            <w:tcBorders>
              <w:top w:val="single" w:color="auto" w:sz="4" w:space="0"/>
              <w:left w:val="single" w:color="auto" w:sz="4" w:space="0"/>
              <w:bottom w:val="single" w:color="auto" w:sz="4" w:space="0"/>
              <w:right w:val="single" w:color="auto" w:sz="4" w:space="0"/>
            </w:tcBorders>
            <w:vAlign w:val="center"/>
          </w:tcPr>
          <w:p w14:paraId="7FCEE60D">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大炒炉</w:t>
            </w:r>
          </w:p>
        </w:tc>
        <w:tc>
          <w:tcPr>
            <w:tcW w:w="690" w:type="dxa"/>
            <w:tcBorders>
              <w:top w:val="single" w:color="auto" w:sz="4" w:space="0"/>
              <w:left w:val="single" w:color="auto" w:sz="4" w:space="0"/>
              <w:bottom w:val="single" w:color="auto" w:sz="4" w:space="0"/>
              <w:right w:val="single" w:color="auto" w:sz="4" w:space="0"/>
            </w:tcBorders>
            <w:vAlign w:val="center"/>
          </w:tcPr>
          <w:p w14:paraId="294AA766">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6845250A">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72C037AD">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1.产品尺寸：1000*900*800+400mm；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2.炉膛内径350mm；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3.进气口尺寸：DN15（4分）；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4.出火盖材质：304不锈钢；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5.机身材质：201不锈钢；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6.风机功率：180W；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7.额定热负荷：45KW/眼；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8.适用气源：天然气/液化气；</w:t>
            </w:r>
          </w:p>
        </w:tc>
      </w:tr>
      <w:tr w14:paraId="0D3D0084">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621A97CC">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2162" w:type="dxa"/>
            <w:tcBorders>
              <w:top w:val="single" w:color="auto" w:sz="4" w:space="0"/>
              <w:left w:val="single" w:color="auto" w:sz="4" w:space="0"/>
              <w:bottom w:val="single" w:color="auto" w:sz="4" w:space="0"/>
              <w:right w:val="single" w:color="auto" w:sz="4" w:space="0"/>
            </w:tcBorders>
            <w:vAlign w:val="center"/>
          </w:tcPr>
          <w:p w14:paraId="0ECBA4AD">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小型炒菜灶</w:t>
            </w:r>
          </w:p>
        </w:tc>
        <w:tc>
          <w:tcPr>
            <w:tcW w:w="690" w:type="dxa"/>
            <w:tcBorders>
              <w:top w:val="single" w:color="auto" w:sz="4" w:space="0"/>
              <w:left w:val="single" w:color="auto" w:sz="4" w:space="0"/>
              <w:bottom w:val="single" w:color="auto" w:sz="4" w:space="0"/>
              <w:right w:val="single" w:color="auto" w:sz="4" w:space="0"/>
            </w:tcBorders>
            <w:vAlign w:val="center"/>
          </w:tcPr>
          <w:p w14:paraId="52FA6C52">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09F677ED">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29BADEA3">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1.产品尺寸：900*850*800+350mm；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2.炉膛内径310mm；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3.进气口尺寸：DN15（4分）；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4.出火盖材质：304不锈钢；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5.机身材质：201不锈钢；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6.风机功率：120W；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7.额定热负荷：40KW/眼；</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8.适用气源：天然气/液化气；</w:t>
            </w:r>
          </w:p>
        </w:tc>
      </w:tr>
      <w:tr w14:paraId="1FFD1734">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3B91B0D2">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2162" w:type="dxa"/>
            <w:tcBorders>
              <w:top w:val="single" w:color="auto" w:sz="4" w:space="0"/>
              <w:left w:val="single" w:color="auto" w:sz="4" w:space="0"/>
              <w:bottom w:val="single" w:color="auto" w:sz="4" w:space="0"/>
              <w:right w:val="single" w:color="auto" w:sz="4" w:space="0"/>
            </w:tcBorders>
            <w:vAlign w:val="center"/>
          </w:tcPr>
          <w:p w14:paraId="287C736D">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密胺餐具套装</w:t>
            </w:r>
          </w:p>
        </w:tc>
        <w:tc>
          <w:tcPr>
            <w:tcW w:w="690" w:type="dxa"/>
            <w:tcBorders>
              <w:top w:val="single" w:color="auto" w:sz="4" w:space="0"/>
              <w:left w:val="single" w:color="auto" w:sz="4" w:space="0"/>
              <w:bottom w:val="single" w:color="auto" w:sz="4" w:space="0"/>
              <w:right w:val="single" w:color="auto" w:sz="4" w:space="0"/>
            </w:tcBorders>
            <w:vAlign w:val="center"/>
          </w:tcPr>
          <w:p w14:paraId="06AA3B87">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vAlign w:val="center"/>
          </w:tcPr>
          <w:p w14:paraId="798E745A">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913" w:type="dxa"/>
            <w:tcBorders>
              <w:top w:val="single" w:color="auto" w:sz="4" w:space="0"/>
              <w:left w:val="single" w:color="auto" w:sz="4" w:space="0"/>
              <w:bottom w:val="single" w:color="auto" w:sz="4" w:space="0"/>
              <w:right w:val="single" w:color="auto" w:sz="4" w:space="0"/>
            </w:tcBorders>
            <w:vAlign w:val="center"/>
          </w:tcPr>
          <w:p w14:paraId="104B52AF">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6件套，食品级</w:t>
            </w:r>
            <w:r>
              <w:rPr>
                <w:rFonts w:hint="eastAsia" w:ascii="宋体" w:hAnsi="宋体" w:cs="宋体"/>
                <w:i w:val="0"/>
                <w:iCs w:val="0"/>
                <w:color w:val="000000"/>
                <w:kern w:val="0"/>
                <w:sz w:val="22"/>
                <w:szCs w:val="22"/>
                <w:highlight w:val="none"/>
                <w:u w:val="none"/>
                <w:lang w:val="en-US" w:eastAsia="zh-CN" w:bidi="ar"/>
              </w:rPr>
              <w:t>，餐盘格子数6格</w:t>
            </w:r>
          </w:p>
        </w:tc>
      </w:tr>
      <w:tr w14:paraId="74882E4D">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02F0C2FD">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2162" w:type="dxa"/>
            <w:tcBorders>
              <w:top w:val="single" w:color="auto" w:sz="4" w:space="0"/>
              <w:left w:val="single" w:color="auto" w:sz="4" w:space="0"/>
              <w:bottom w:val="single" w:color="auto" w:sz="4" w:space="0"/>
              <w:right w:val="single" w:color="auto" w:sz="4" w:space="0"/>
            </w:tcBorders>
            <w:vAlign w:val="center"/>
          </w:tcPr>
          <w:p w14:paraId="77D994F4">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双门蒸柜</w:t>
            </w:r>
          </w:p>
        </w:tc>
        <w:tc>
          <w:tcPr>
            <w:tcW w:w="690" w:type="dxa"/>
            <w:tcBorders>
              <w:top w:val="single" w:color="auto" w:sz="4" w:space="0"/>
              <w:left w:val="single" w:color="auto" w:sz="4" w:space="0"/>
              <w:bottom w:val="single" w:color="auto" w:sz="4" w:space="0"/>
              <w:right w:val="single" w:color="auto" w:sz="4" w:space="0"/>
            </w:tcBorders>
            <w:vAlign w:val="center"/>
          </w:tcPr>
          <w:p w14:paraId="47205B29">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66253D2A">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4402493D">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304不锈钢发热管、铜头浮球、溢水阀、带轴承静音轮、树脂拉手(不含电缆线)</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1390*600*1465</w:t>
            </w:r>
            <w:r>
              <w:rPr>
                <w:rFonts w:hint="eastAsia" w:ascii="宋体" w:hAnsi="宋体" w:cs="宋体"/>
                <w:i w:val="0"/>
                <w:iCs w:val="0"/>
                <w:color w:val="000000"/>
                <w:kern w:val="0"/>
                <w:sz w:val="22"/>
                <w:szCs w:val="22"/>
                <w:highlight w:val="none"/>
                <w:u w:val="none"/>
                <w:lang w:val="en-US" w:eastAsia="zh-CN" w:bidi="ar"/>
              </w:rPr>
              <w:t>mm</w:t>
            </w:r>
          </w:p>
        </w:tc>
      </w:tr>
      <w:tr w14:paraId="4BAEBD1B">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01E273D7">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2162" w:type="dxa"/>
            <w:tcBorders>
              <w:top w:val="single" w:color="auto" w:sz="4" w:space="0"/>
              <w:left w:val="single" w:color="auto" w:sz="4" w:space="0"/>
              <w:bottom w:val="single" w:color="auto" w:sz="4" w:space="0"/>
              <w:right w:val="single" w:color="auto" w:sz="4" w:space="0"/>
            </w:tcBorders>
            <w:vAlign w:val="center"/>
          </w:tcPr>
          <w:p w14:paraId="0112B540">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切肉机</w:t>
            </w:r>
          </w:p>
        </w:tc>
        <w:tc>
          <w:tcPr>
            <w:tcW w:w="690" w:type="dxa"/>
            <w:tcBorders>
              <w:top w:val="single" w:color="auto" w:sz="4" w:space="0"/>
              <w:left w:val="single" w:color="auto" w:sz="4" w:space="0"/>
              <w:bottom w:val="single" w:color="auto" w:sz="4" w:space="0"/>
              <w:right w:val="single" w:color="auto" w:sz="4" w:space="0"/>
            </w:tcBorders>
            <w:vAlign w:val="center"/>
          </w:tcPr>
          <w:p w14:paraId="59BE96BD">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67B88288">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7DCA10E2">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规格：400*400*600</w:t>
            </w:r>
            <w:r>
              <w:rPr>
                <w:rFonts w:hint="eastAsia" w:ascii="宋体" w:hAnsi="宋体" w:cs="宋体"/>
                <w:i w:val="0"/>
                <w:iCs w:val="0"/>
                <w:color w:val="000000"/>
                <w:kern w:val="0"/>
                <w:sz w:val="22"/>
                <w:szCs w:val="22"/>
                <w:highlight w:val="none"/>
                <w:u w:val="none"/>
                <w:lang w:val="en-US" w:eastAsia="zh-CN" w:bidi="ar"/>
              </w:rPr>
              <w:t>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切肉厚度：2.5/2.8/3.0/3.5/5.0/7.5/10功率：2.2KW</w:t>
            </w:r>
          </w:p>
        </w:tc>
      </w:tr>
      <w:tr w14:paraId="74EE8650">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176E713">
            <w:pPr>
              <w:keepNext w:val="0"/>
              <w:keepLines w:val="0"/>
              <w:widowControl/>
              <w:suppressLineNumbers w:val="0"/>
              <w:jc w:val="right"/>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2162" w:type="dxa"/>
            <w:tcBorders>
              <w:top w:val="single" w:color="auto" w:sz="4" w:space="0"/>
              <w:left w:val="single" w:color="auto" w:sz="4" w:space="0"/>
              <w:bottom w:val="single" w:color="auto" w:sz="4" w:space="0"/>
              <w:right w:val="single" w:color="auto" w:sz="4" w:space="0"/>
            </w:tcBorders>
            <w:vAlign w:val="center"/>
          </w:tcPr>
          <w:p w14:paraId="0E1E25ED">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切菜机</w:t>
            </w:r>
          </w:p>
        </w:tc>
        <w:tc>
          <w:tcPr>
            <w:tcW w:w="690" w:type="dxa"/>
            <w:tcBorders>
              <w:top w:val="single" w:color="auto" w:sz="4" w:space="0"/>
              <w:left w:val="single" w:color="auto" w:sz="4" w:space="0"/>
              <w:bottom w:val="single" w:color="auto" w:sz="4" w:space="0"/>
              <w:right w:val="single" w:color="auto" w:sz="4" w:space="0"/>
            </w:tcBorders>
            <w:vAlign w:val="center"/>
          </w:tcPr>
          <w:p w14:paraId="1AD99852">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6395B4AC">
            <w:pPr>
              <w:keepNext w:val="0"/>
              <w:keepLines w:val="0"/>
              <w:widowControl/>
              <w:suppressLineNumbers w:val="0"/>
              <w:jc w:val="center"/>
              <w:textAlignment w:val="center"/>
              <w:rPr>
                <w:rFonts w:cs="宋体" w:asciiTheme="minorEastAsia" w:hAnsiTheme="minorEastAsia" w:eastAsiaTheme="minorEastAsia"/>
                <w:kern w:val="0"/>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5BF25966">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传送带宽度22cm</w:t>
            </w:r>
          </w:p>
          <w:p w14:paraId="5842B666">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 xml:space="preserve"> 功率：1.5KW </w:t>
            </w:r>
          </w:p>
          <w:p w14:paraId="7E543EE3">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产品尺寸900*460*1400</w:t>
            </w:r>
            <w:r>
              <w:rPr>
                <w:rFonts w:hint="eastAsia" w:ascii="宋体" w:hAnsi="宋体" w:cs="宋体"/>
                <w:i w:val="0"/>
                <w:iCs w:val="0"/>
                <w:color w:val="000000"/>
                <w:kern w:val="0"/>
                <w:sz w:val="22"/>
                <w:szCs w:val="22"/>
                <w:highlight w:val="none"/>
                <w:u w:val="none"/>
                <w:lang w:val="en-US" w:eastAsia="zh-CN" w:bidi="ar"/>
              </w:rPr>
              <w:t>mm</w:t>
            </w:r>
            <w:r>
              <w:rPr>
                <w:rFonts w:hint="eastAsia" w:ascii="宋体" w:hAnsi="宋体" w:eastAsia="宋体" w:cs="宋体"/>
                <w:i w:val="0"/>
                <w:iCs w:val="0"/>
                <w:color w:val="000000"/>
                <w:kern w:val="0"/>
                <w:sz w:val="22"/>
                <w:szCs w:val="22"/>
                <w:highlight w:val="none"/>
                <w:u w:val="none"/>
                <w:lang w:val="en-US" w:eastAsia="zh-CN" w:bidi="ar"/>
              </w:rPr>
              <w:t xml:space="preserve"> </w:t>
            </w:r>
          </w:p>
          <w:p w14:paraId="501B74DD">
            <w:pPr>
              <w:keepNext w:val="0"/>
              <w:keepLines w:val="0"/>
              <w:widowControl/>
              <w:suppressLineNumbers w:val="0"/>
              <w:jc w:val="left"/>
              <w:textAlignment w:val="center"/>
              <w:rPr>
                <w:rFonts w:cs="宋体" w:asciiTheme="minorEastAsia" w:hAnsiTheme="minorEastAsia" w:eastAsiaTheme="minorEastAsia"/>
                <w:kern w:val="0"/>
                <w:sz w:val="24"/>
                <w:highlight w:val="none"/>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产量： 300KG/h</w:t>
            </w:r>
          </w:p>
        </w:tc>
      </w:tr>
      <w:tr w14:paraId="407685A8">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3D70D09F">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54</w:t>
            </w:r>
          </w:p>
        </w:tc>
        <w:tc>
          <w:tcPr>
            <w:tcW w:w="2162" w:type="dxa"/>
            <w:tcBorders>
              <w:top w:val="single" w:color="auto" w:sz="4" w:space="0"/>
              <w:left w:val="single" w:color="auto" w:sz="4" w:space="0"/>
              <w:bottom w:val="single" w:color="auto" w:sz="4" w:space="0"/>
              <w:right w:val="single" w:color="auto" w:sz="4" w:space="0"/>
            </w:tcBorders>
            <w:vAlign w:val="center"/>
          </w:tcPr>
          <w:p w14:paraId="0B917C3D">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食品加工绞肉机</w:t>
            </w:r>
          </w:p>
        </w:tc>
        <w:tc>
          <w:tcPr>
            <w:tcW w:w="690" w:type="dxa"/>
            <w:tcBorders>
              <w:top w:val="single" w:color="auto" w:sz="4" w:space="0"/>
              <w:left w:val="single" w:color="auto" w:sz="4" w:space="0"/>
              <w:bottom w:val="single" w:color="auto" w:sz="4" w:space="0"/>
              <w:right w:val="single" w:color="auto" w:sz="4" w:space="0"/>
            </w:tcBorders>
            <w:vAlign w:val="center"/>
          </w:tcPr>
          <w:p w14:paraId="654B6079">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4E39237B">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7A922DCA">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12型</w:t>
            </w:r>
          </w:p>
        </w:tc>
      </w:tr>
      <w:tr w14:paraId="7B969664">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3CA66978">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55</w:t>
            </w:r>
          </w:p>
        </w:tc>
        <w:tc>
          <w:tcPr>
            <w:tcW w:w="2162" w:type="dxa"/>
            <w:tcBorders>
              <w:top w:val="single" w:color="auto" w:sz="4" w:space="0"/>
              <w:left w:val="single" w:color="auto" w:sz="4" w:space="0"/>
              <w:bottom w:val="single" w:color="auto" w:sz="4" w:space="0"/>
              <w:right w:val="single" w:color="auto" w:sz="4" w:space="0"/>
            </w:tcBorders>
            <w:vAlign w:val="center"/>
          </w:tcPr>
          <w:p w14:paraId="49E26AFF">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电汤粥桶</w:t>
            </w:r>
          </w:p>
        </w:tc>
        <w:tc>
          <w:tcPr>
            <w:tcW w:w="690" w:type="dxa"/>
            <w:tcBorders>
              <w:top w:val="single" w:color="auto" w:sz="4" w:space="0"/>
              <w:left w:val="single" w:color="auto" w:sz="4" w:space="0"/>
              <w:bottom w:val="single" w:color="auto" w:sz="4" w:space="0"/>
              <w:right w:val="single" w:color="auto" w:sz="4" w:space="0"/>
            </w:tcBorders>
            <w:vAlign w:val="center"/>
          </w:tcPr>
          <w:p w14:paraId="3B8FEBBF">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4D7F8964">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7AFDCCA8">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650*650*900</w:t>
            </w:r>
            <w:r>
              <w:rPr>
                <w:rFonts w:hint="eastAsia" w:ascii="宋体" w:hAnsi="宋体" w:cs="宋体"/>
                <w:i w:val="0"/>
                <w:iCs w:val="0"/>
                <w:color w:val="000000"/>
                <w:kern w:val="0"/>
                <w:sz w:val="22"/>
                <w:szCs w:val="22"/>
                <w:highlight w:val="none"/>
                <w:u w:val="none"/>
                <w:lang w:val="en-US" w:eastAsia="zh-CN" w:bidi="ar"/>
              </w:rPr>
              <w:t>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380v12kw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下方有出粥口</w:t>
            </w:r>
          </w:p>
        </w:tc>
      </w:tr>
      <w:tr w14:paraId="637A3247">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08CA5A31">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56</w:t>
            </w:r>
          </w:p>
        </w:tc>
        <w:tc>
          <w:tcPr>
            <w:tcW w:w="2162" w:type="dxa"/>
            <w:tcBorders>
              <w:top w:val="single" w:color="auto" w:sz="4" w:space="0"/>
              <w:left w:val="single" w:color="auto" w:sz="4" w:space="0"/>
              <w:bottom w:val="single" w:color="auto" w:sz="4" w:space="0"/>
              <w:right w:val="single" w:color="auto" w:sz="4" w:space="0"/>
            </w:tcBorders>
            <w:vAlign w:val="center"/>
          </w:tcPr>
          <w:p w14:paraId="4F359DEB">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压面机</w:t>
            </w:r>
          </w:p>
        </w:tc>
        <w:tc>
          <w:tcPr>
            <w:tcW w:w="690" w:type="dxa"/>
            <w:tcBorders>
              <w:top w:val="single" w:color="auto" w:sz="4" w:space="0"/>
              <w:left w:val="single" w:color="auto" w:sz="4" w:space="0"/>
              <w:bottom w:val="single" w:color="auto" w:sz="4" w:space="0"/>
              <w:right w:val="single" w:color="auto" w:sz="4" w:space="0"/>
            </w:tcBorders>
            <w:vAlign w:val="center"/>
          </w:tcPr>
          <w:p w14:paraId="4E6C1963">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5D521FF2">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667F689C">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产品规格：53X42X96</w:t>
            </w:r>
            <w:r>
              <w:rPr>
                <w:rFonts w:hint="eastAsia" w:ascii="宋体" w:hAnsi="宋体" w:cs="宋体"/>
                <w:i w:val="0"/>
                <w:iCs w:val="0"/>
                <w:color w:val="000000"/>
                <w:kern w:val="0"/>
                <w:sz w:val="22"/>
                <w:szCs w:val="22"/>
                <w:highlight w:val="none"/>
                <w:u w:val="none"/>
                <w:lang w:val="en-US" w:eastAsia="zh-CN" w:bidi="ar"/>
              </w:rPr>
              <w:t>cm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、重量：88KG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、电压/功率：220V/1.5KW</w:t>
            </w:r>
          </w:p>
        </w:tc>
      </w:tr>
      <w:tr w14:paraId="5C56E2BE">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01C07250">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57</w:t>
            </w:r>
          </w:p>
        </w:tc>
        <w:tc>
          <w:tcPr>
            <w:tcW w:w="2162" w:type="dxa"/>
            <w:tcBorders>
              <w:top w:val="single" w:color="auto" w:sz="4" w:space="0"/>
              <w:left w:val="single" w:color="auto" w:sz="4" w:space="0"/>
              <w:bottom w:val="single" w:color="auto" w:sz="4" w:space="0"/>
              <w:right w:val="single" w:color="auto" w:sz="4" w:space="0"/>
            </w:tcBorders>
            <w:vAlign w:val="center"/>
          </w:tcPr>
          <w:p w14:paraId="135FD823">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卷面机</w:t>
            </w:r>
          </w:p>
        </w:tc>
        <w:tc>
          <w:tcPr>
            <w:tcW w:w="690" w:type="dxa"/>
            <w:tcBorders>
              <w:top w:val="single" w:color="auto" w:sz="4" w:space="0"/>
              <w:left w:val="single" w:color="auto" w:sz="4" w:space="0"/>
              <w:bottom w:val="single" w:color="auto" w:sz="4" w:space="0"/>
              <w:right w:val="single" w:color="auto" w:sz="4" w:space="0"/>
            </w:tcBorders>
            <w:vAlign w:val="center"/>
          </w:tcPr>
          <w:p w14:paraId="25536C18">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30CA37B9">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1FA5B8AB">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料桶40L，Φ445*295mm,</w:t>
            </w:r>
          </w:p>
          <w:p w14:paraId="43F60305">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最大和面量16kg/次</w:t>
            </w:r>
          </w:p>
          <w:p w14:paraId="74147FA9">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和面转速101/202r/min</w:t>
            </w:r>
          </w:p>
          <w:p w14:paraId="08A4C79F">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料桶转速8/16r/min</w:t>
            </w:r>
          </w:p>
        </w:tc>
      </w:tr>
      <w:tr w14:paraId="04D48D49">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409CAA4F">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58</w:t>
            </w:r>
          </w:p>
        </w:tc>
        <w:tc>
          <w:tcPr>
            <w:tcW w:w="2162" w:type="dxa"/>
            <w:tcBorders>
              <w:top w:val="single" w:color="auto" w:sz="4" w:space="0"/>
              <w:left w:val="single" w:color="auto" w:sz="4" w:space="0"/>
              <w:bottom w:val="single" w:color="auto" w:sz="4" w:space="0"/>
              <w:right w:val="single" w:color="auto" w:sz="4" w:space="0"/>
            </w:tcBorders>
            <w:vAlign w:val="center"/>
          </w:tcPr>
          <w:p w14:paraId="50108260">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肉丸机</w:t>
            </w:r>
          </w:p>
        </w:tc>
        <w:tc>
          <w:tcPr>
            <w:tcW w:w="690" w:type="dxa"/>
            <w:tcBorders>
              <w:top w:val="single" w:color="auto" w:sz="4" w:space="0"/>
              <w:left w:val="single" w:color="auto" w:sz="4" w:space="0"/>
              <w:bottom w:val="single" w:color="auto" w:sz="4" w:space="0"/>
              <w:right w:val="single" w:color="auto" w:sz="4" w:space="0"/>
            </w:tcBorders>
            <w:vAlign w:val="center"/>
          </w:tcPr>
          <w:p w14:paraId="77F08BD4">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568F0F44">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0C4C13EE">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3000w电机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内桶直径240mm左右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一次可加工肉类1-8斤</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规格430*430*840MM左右</w:t>
            </w:r>
          </w:p>
        </w:tc>
      </w:tr>
      <w:tr w14:paraId="5CAD8093">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77FEB6D5">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59</w:t>
            </w:r>
          </w:p>
        </w:tc>
        <w:tc>
          <w:tcPr>
            <w:tcW w:w="2162" w:type="dxa"/>
            <w:tcBorders>
              <w:top w:val="single" w:color="auto" w:sz="4" w:space="0"/>
              <w:left w:val="single" w:color="auto" w:sz="4" w:space="0"/>
              <w:bottom w:val="single" w:color="auto" w:sz="4" w:space="0"/>
              <w:right w:val="single" w:color="auto" w:sz="4" w:space="0"/>
            </w:tcBorders>
            <w:vAlign w:val="center"/>
          </w:tcPr>
          <w:p w14:paraId="11C39631">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双门不锈钢保鲜柜</w:t>
            </w:r>
          </w:p>
        </w:tc>
        <w:tc>
          <w:tcPr>
            <w:tcW w:w="690" w:type="dxa"/>
            <w:tcBorders>
              <w:top w:val="single" w:color="auto" w:sz="4" w:space="0"/>
              <w:left w:val="single" w:color="auto" w:sz="4" w:space="0"/>
              <w:bottom w:val="single" w:color="auto" w:sz="4" w:space="0"/>
              <w:right w:val="single" w:color="auto" w:sz="4" w:space="0"/>
            </w:tcBorders>
            <w:vAlign w:val="center"/>
          </w:tcPr>
          <w:p w14:paraId="76FC84E6">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41896601">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0D9A2C5C">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0"/>
                <w:szCs w:val="20"/>
                <w:highlight w:val="none"/>
                <w:u w:val="none"/>
                <w:lang w:val="en-US" w:eastAsia="zh-CN" w:bidi="ar"/>
              </w:rPr>
              <w:t xml:space="preserve">产品规格：1800*800*800MM                                                  </w:t>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0"/>
                <w:szCs w:val="20"/>
                <w:highlight w:val="none"/>
                <w:u w:val="none"/>
                <w:lang w:val="en-US" w:eastAsia="zh-CN" w:bidi="ar"/>
              </w:rPr>
              <w:t>温度范围：-18℃～10℃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整机功率：280W                                           </w:t>
            </w: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0"/>
                <w:szCs w:val="20"/>
                <w:highlight w:val="none"/>
                <w:u w:val="none"/>
                <w:lang w:val="en-US" w:eastAsia="zh-CN" w:bidi="ar"/>
              </w:rPr>
              <w:t>容积：820L</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电压/频率：220V/50HZ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控温类型：电子温控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电子显示，采用优质压缩机，柜身选用不锈钢腹膜磨砂板</w:t>
            </w:r>
          </w:p>
        </w:tc>
      </w:tr>
      <w:tr w14:paraId="33AFFBEC">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6741E83E">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60</w:t>
            </w:r>
          </w:p>
        </w:tc>
        <w:tc>
          <w:tcPr>
            <w:tcW w:w="2162" w:type="dxa"/>
            <w:tcBorders>
              <w:top w:val="single" w:color="auto" w:sz="4" w:space="0"/>
              <w:left w:val="single" w:color="auto" w:sz="4" w:space="0"/>
              <w:bottom w:val="single" w:color="auto" w:sz="4" w:space="0"/>
              <w:right w:val="single" w:color="auto" w:sz="4" w:space="0"/>
            </w:tcBorders>
            <w:vAlign w:val="center"/>
          </w:tcPr>
          <w:p w14:paraId="0AAFDFBB">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双门不锈钢消毒柜</w:t>
            </w:r>
          </w:p>
        </w:tc>
        <w:tc>
          <w:tcPr>
            <w:tcW w:w="690" w:type="dxa"/>
            <w:tcBorders>
              <w:top w:val="single" w:color="auto" w:sz="4" w:space="0"/>
              <w:left w:val="single" w:color="auto" w:sz="4" w:space="0"/>
              <w:bottom w:val="single" w:color="auto" w:sz="4" w:space="0"/>
              <w:right w:val="single" w:color="auto" w:sz="4" w:space="0"/>
            </w:tcBorders>
            <w:vAlign w:val="center"/>
          </w:tcPr>
          <w:p w14:paraId="249B8933">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067DD35F">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4EA5F98D">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1200B高温风道双开门消毒柜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1160*480*185</w:t>
            </w:r>
            <w:r>
              <w:rPr>
                <w:rFonts w:hint="eastAsia" w:ascii="宋体" w:hAnsi="宋体" w:cs="宋体"/>
                <w:i w:val="0"/>
                <w:iCs w:val="0"/>
                <w:color w:val="000000"/>
                <w:kern w:val="0"/>
                <w:sz w:val="22"/>
                <w:szCs w:val="22"/>
                <w:highlight w:val="none"/>
                <w:u w:val="none"/>
                <w:lang w:val="en-US" w:eastAsia="zh-CN" w:bidi="ar"/>
              </w:rPr>
              <w:t>mm</w:t>
            </w:r>
          </w:p>
        </w:tc>
      </w:tr>
      <w:tr w14:paraId="1687B891">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2F397781">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61</w:t>
            </w:r>
          </w:p>
        </w:tc>
        <w:tc>
          <w:tcPr>
            <w:tcW w:w="2162" w:type="dxa"/>
            <w:tcBorders>
              <w:top w:val="single" w:color="auto" w:sz="4" w:space="0"/>
              <w:left w:val="single" w:color="auto" w:sz="4" w:space="0"/>
              <w:bottom w:val="single" w:color="auto" w:sz="4" w:space="0"/>
              <w:right w:val="single" w:color="auto" w:sz="4" w:space="0"/>
            </w:tcBorders>
            <w:vAlign w:val="center"/>
          </w:tcPr>
          <w:p w14:paraId="0DAFD72E">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不锈钢电热布菲炉</w:t>
            </w:r>
          </w:p>
        </w:tc>
        <w:tc>
          <w:tcPr>
            <w:tcW w:w="690" w:type="dxa"/>
            <w:tcBorders>
              <w:top w:val="single" w:color="auto" w:sz="4" w:space="0"/>
              <w:left w:val="single" w:color="auto" w:sz="4" w:space="0"/>
              <w:bottom w:val="single" w:color="auto" w:sz="4" w:space="0"/>
              <w:right w:val="single" w:color="auto" w:sz="4" w:space="0"/>
            </w:tcBorders>
            <w:vAlign w:val="center"/>
          </w:tcPr>
          <w:p w14:paraId="1FB8DDB0">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49887AE3">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4913" w:type="dxa"/>
            <w:tcBorders>
              <w:top w:val="single" w:color="auto" w:sz="4" w:space="0"/>
              <w:left w:val="single" w:color="auto" w:sz="4" w:space="0"/>
              <w:bottom w:val="single" w:color="auto" w:sz="4" w:space="0"/>
              <w:right w:val="single" w:color="auto" w:sz="4" w:space="0"/>
            </w:tcBorders>
            <w:vAlign w:val="center"/>
          </w:tcPr>
          <w:p w14:paraId="17A24402">
            <w:pPr>
              <w:keepNext w:val="0"/>
              <w:keepLines w:val="0"/>
              <w:widowControl/>
              <w:suppressLineNumbers w:val="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565*430*220</w:t>
            </w:r>
            <w:r>
              <w:rPr>
                <w:rFonts w:hint="eastAsia" w:ascii="宋体" w:hAnsi="宋体" w:cs="宋体"/>
                <w:i w:val="0"/>
                <w:iCs w:val="0"/>
                <w:color w:val="000000"/>
                <w:kern w:val="0"/>
                <w:sz w:val="22"/>
                <w:szCs w:val="22"/>
                <w:highlight w:val="none"/>
                <w:u w:val="none"/>
                <w:lang w:val="en-US" w:eastAsia="zh-CN" w:bidi="ar"/>
              </w:rPr>
              <w:t>mm</w:t>
            </w:r>
          </w:p>
          <w:p w14:paraId="659103A4">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配可调温发热盘</w:t>
            </w:r>
          </w:p>
          <w:p w14:paraId="617E7AB1">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带玻璃视窗</w:t>
            </w:r>
          </w:p>
        </w:tc>
      </w:tr>
      <w:tr w14:paraId="66D2024B">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4B151E7F">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bookmarkStart w:id="79" w:name="OLE_LINK4" w:colFirst="0" w:colLast="4"/>
            <w:r>
              <w:rPr>
                <w:rFonts w:hint="eastAsia" w:ascii="宋体" w:hAnsi="宋体" w:eastAsia="宋体" w:cs="宋体"/>
                <w:i w:val="0"/>
                <w:iCs w:val="0"/>
                <w:color w:val="000000"/>
                <w:kern w:val="0"/>
                <w:sz w:val="22"/>
                <w:szCs w:val="22"/>
                <w:highlight w:val="none"/>
                <w:u w:val="none"/>
                <w:lang w:val="en-US" w:eastAsia="zh-CN" w:bidi="ar"/>
              </w:rPr>
              <w:t>62</w:t>
            </w:r>
          </w:p>
        </w:tc>
        <w:tc>
          <w:tcPr>
            <w:tcW w:w="2162" w:type="dxa"/>
            <w:tcBorders>
              <w:top w:val="single" w:color="auto" w:sz="4" w:space="0"/>
              <w:left w:val="single" w:color="auto" w:sz="4" w:space="0"/>
              <w:bottom w:val="single" w:color="auto" w:sz="4" w:space="0"/>
              <w:right w:val="single" w:color="auto" w:sz="4" w:space="0"/>
            </w:tcBorders>
            <w:vAlign w:val="center"/>
          </w:tcPr>
          <w:p w14:paraId="7FDBF942">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11KW抽风机</w:t>
            </w:r>
          </w:p>
        </w:tc>
        <w:tc>
          <w:tcPr>
            <w:tcW w:w="690" w:type="dxa"/>
            <w:tcBorders>
              <w:top w:val="single" w:color="auto" w:sz="4" w:space="0"/>
              <w:left w:val="single" w:color="auto" w:sz="4" w:space="0"/>
              <w:bottom w:val="single" w:color="auto" w:sz="4" w:space="0"/>
              <w:right w:val="single" w:color="auto" w:sz="4" w:space="0"/>
            </w:tcBorders>
            <w:vAlign w:val="center"/>
          </w:tcPr>
          <w:p w14:paraId="2781BB74">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0BC444FF">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696059A8">
            <w:pPr>
              <w:jc w:val="left"/>
              <w:rPr>
                <w:rFonts w:hint="eastAsia" w:cs="宋体" w:asciiTheme="minorEastAsia" w:hAnsiTheme="minorEastAsia" w:eastAsiaTheme="minorEastAsia"/>
                <w:kern w:val="0"/>
                <w:sz w:val="21"/>
                <w:szCs w:val="21"/>
                <w:highlight w:val="none"/>
                <w:lang w:bidi="ar"/>
              </w:rPr>
            </w:pPr>
            <w:r>
              <w:rPr>
                <w:rFonts w:hint="eastAsia" w:cs="宋体" w:asciiTheme="minorEastAsia" w:hAnsiTheme="minorEastAsia" w:eastAsiaTheme="minorEastAsia"/>
                <w:kern w:val="0"/>
                <w:sz w:val="21"/>
                <w:szCs w:val="21"/>
                <w:highlight w:val="none"/>
                <w:lang w:val="en-US" w:eastAsia="zh-CN" w:bidi="ar"/>
              </w:rPr>
              <w:t>风量2.4万立方、电压380V</w:t>
            </w:r>
          </w:p>
        </w:tc>
      </w:tr>
      <w:tr w14:paraId="06A180C8">
        <w:tblPrEx>
          <w:tblCellMar>
            <w:top w:w="0" w:type="dxa"/>
            <w:left w:w="108" w:type="dxa"/>
            <w:bottom w:w="0" w:type="dxa"/>
            <w:right w:w="108" w:type="dxa"/>
          </w:tblCellMar>
        </w:tblPrEx>
        <w:trPr>
          <w:trHeight w:val="1494" w:hRule="atLeast"/>
        </w:trPr>
        <w:tc>
          <w:tcPr>
            <w:tcW w:w="674" w:type="dxa"/>
            <w:tcBorders>
              <w:top w:val="single" w:color="auto" w:sz="4" w:space="0"/>
              <w:left w:val="single" w:color="auto" w:sz="4" w:space="0"/>
              <w:bottom w:val="single" w:color="auto" w:sz="4" w:space="0"/>
              <w:right w:val="single" w:color="auto" w:sz="4" w:space="0"/>
            </w:tcBorders>
            <w:vAlign w:val="center"/>
          </w:tcPr>
          <w:p w14:paraId="39975E07">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63</w:t>
            </w:r>
          </w:p>
        </w:tc>
        <w:tc>
          <w:tcPr>
            <w:tcW w:w="2162" w:type="dxa"/>
            <w:tcBorders>
              <w:top w:val="single" w:color="auto" w:sz="4" w:space="0"/>
              <w:left w:val="single" w:color="auto" w:sz="4" w:space="0"/>
              <w:bottom w:val="single" w:color="auto" w:sz="4" w:space="0"/>
              <w:right w:val="single" w:color="auto" w:sz="4" w:space="0"/>
            </w:tcBorders>
            <w:vAlign w:val="center"/>
          </w:tcPr>
          <w:p w14:paraId="0B9839C3">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11KW抽风机变频器</w:t>
            </w:r>
          </w:p>
        </w:tc>
        <w:tc>
          <w:tcPr>
            <w:tcW w:w="690" w:type="dxa"/>
            <w:tcBorders>
              <w:top w:val="single" w:color="auto" w:sz="4" w:space="0"/>
              <w:left w:val="single" w:color="auto" w:sz="4" w:space="0"/>
              <w:bottom w:val="single" w:color="auto" w:sz="4" w:space="0"/>
              <w:right w:val="single" w:color="auto" w:sz="4" w:space="0"/>
            </w:tcBorders>
            <w:vAlign w:val="center"/>
          </w:tcPr>
          <w:p w14:paraId="42A3E4E6">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vAlign w:val="center"/>
          </w:tcPr>
          <w:p w14:paraId="4C6F8FE4">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472BAB04">
            <w:pPr>
              <w:jc w:val="left"/>
              <w:rPr>
                <w:rFonts w:hint="eastAsia"/>
                <w:sz w:val="21"/>
                <w:szCs w:val="21"/>
                <w:highlight w:val="none"/>
              </w:rPr>
            </w:pPr>
            <w:r>
              <w:rPr>
                <w:rFonts w:hint="eastAsia"/>
                <w:sz w:val="21"/>
                <w:szCs w:val="21"/>
                <w:highlight w:val="none"/>
              </w:rPr>
              <w:t>功率:11KWG</w:t>
            </w:r>
          </w:p>
          <w:p w14:paraId="56809D10">
            <w:pPr>
              <w:pStyle w:val="2"/>
              <w:rPr>
                <w:rFonts w:hint="eastAsia"/>
                <w:sz w:val="21"/>
                <w:szCs w:val="21"/>
                <w:highlight w:val="none"/>
              </w:rPr>
            </w:pPr>
            <w:r>
              <w:rPr>
                <w:rFonts w:hint="eastAsia"/>
                <w:sz w:val="21"/>
                <w:szCs w:val="21"/>
                <w:highlight w:val="none"/>
              </w:rPr>
              <w:t>▲输入电压:三相380V</w:t>
            </w:r>
          </w:p>
          <w:p w14:paraId="456B82CC">
            <w:pPr>
              <w:pStyle w:val="2"/>
              <w:rPr>
                <w:rFonts w:hint="eastAsia"/>
                <w:sz w:val="21"/>
                <w:szCs w:val="21"/>
                <w:highlight w:val="none"/>
              </w:rPr>
            </w:pPr>
            <w:r>
              <w:rPr>
                <w:rFonts w:hint="eastAsia"/>
                <w:sz w:val="21"/>
                <w:szCs w:val="21"/>
                <w:highlight w:val="none"/>
              </w:rPr>
              <w:t>▲输出电压:三相380V</w:t>
            </w:r>
          </w:p>
          <w:p w14:paraId="459E9268">
            <w:pPr>
              <w:pStyle w:val="2"/>
              <w:rPr>
                <w:rFonts w:hint="eastAsia"/>
                <w:sz w:val="21"/>
                <w:szCs w:val="21"/>
                <w:highlight w:val="none"/>
              </w:rPr>
            </w:pPr>
            <w:r>
              <w:rPr>
                <w:rFonts w:hint="eastAsia"/>
                <w:sz w:val="21"/>
                <w:szCs w:val="21"/>
                <w:highlight w:val="none"/>
              </w:rPr>
              <w:t>▲输入电流:26.0A</w:t>
            </w:r>
          </w:p>
          <w:p w14:paraId="4CC30A65">
            <w:pPr>
              <w:pStyle w:val="2"/>
              <w:rPr>
                <w:rFonts w:hint="eastAsia"/>
                <w:sz w:val="21"/>
                <w:szCs w:val="21"/>
                <w:highlight w:val="none"/>
              </w:rPr>
            </w:pPr>
            <w:r>
              <w:rPr>
                <w:rFonts w:hint="eastAsia"/>
                <w:sz w:val="21"/>
                <w:szCs w:val="21"/>
                <w:highlight w:val="none"/>
              </w:rPr>
              <w:t>▲输出电流:25.0A</w:t>
            </w:r>
          </w:p>
          <w:p w14:paraId="3FD55FC4">
            <w:pPr>
              <w:pStyle w:val="2"/>
              <w:rPr>
                <w:rFonts w:hint="eastAsia"/>
                <w:sz w:val="21"/>
                <w:szCs w:val="21"/>
                <w:highlight w:val="none"/>
              </w:rPr>
            </w:pPr>
            <w:r>
              <w:rPr>
                <w:rFonts w:hint="eastAsia"/>
                <w:sz w:val="21"/>
                <w:szCs w:val="21"/>
                <w:highlight w:val="none"/>
              </w:rPr>
              <w:t>适配电机:11KW/15HP</w:t>
            </w:r>
          </w:p>
          <w:p w14:paraId="66B8439A">
            <w:pPr>
              <w:pStyle w:val="2"/>
              <w:rPr>
                <w:rFonts w:hint="eastAsia"/>
                <w:sz w:val="21"/>
                <w:szCs w:val="21"/>
                <w:highlight w:val="none"/>
              </w:rPr>
            </w:pPr>
            <w:r>
              <w:rPr>
                <w:rFonts w:hint="eastAsia"/>
                <w:sz w:val="21"/>
                <w:szCs w:val="21"/>
                <w:highlight w:val="none"/>
              </w:rPr>
              <w:t>安装尺寸:14.8cm*23.7cm</w:t>
            </w:r>
          </w:p>
          <w:p w14:paraId="75C69C7C">
            <w:pPr>
              <w:pStyle w:val="2"/>
              <w:rPr>
                <w:rFonts w:hint="default" w:eastAsia="宋体"/>
                <w:sz w:val="21"/>
                <w:szCs w:val="21"/>
                <w:highlight w:val="none"/>
                <w:lang w:val="en-US" w:eastAsia="zh-CN"/>
              </w:rPr>
            </w:pPr>
            <w:r>
              <w:rPr>
                <w:rFonts w:hint="eastAsia"/>
                <w:sz w:val="21"/>
                <w:szCs w:val="21"/>
                <w:highlight w:val="none"/>
                <w:lang w:eastAsia="zh-CN"/>
              </w:rPr>
              <w:t>整机尺寸：</w:t>
            </w:r>
            <w:r>
              <w:rPr>
                <w:rFonts w:hint="eastAsia"/>
                <w:sz w:val="21"/>
                <w:szCs w:val="21"/>
                <w:highlight w:val="none"/>
                <w:lang w:val="en-US" w:eastAsia="zh-CN"/>
              </w:rPr>
              <w:t>16.2*17.7*25cm</w:t>
            </w:r>
          </w:p>
        </w:tc>
      </w:tr>
      <w:tr w14:paraId="4E200383">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08391EEC">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64</w:t>
            </w:r>
          </w:p>
        </w:tc>
        <w:tc>
          <w:tcPr>
            <w:tcW w:w="2162" w:type="dxa"/>
            <w:tcBorders>
              <w:top w:val="single" w:color="auto" w:sz="4" w:space="0"/>
              <w:left w:val="single" w:color="auto" w:sz="4" w:space="0"/>
              <w:bottom w:val="single" w:color="auto" w:sz="4" w:space="0"/>
              <w:right w:val="single" w:color="auto" w:sz="4" w:space="0"/>
            </w:tcBorders>
            <w:vAlign w:val="center"/>
          </w:tcPr>
          <w:p w14:paraId="68CC6612">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2.4万立方净化器</w:t>
            </w:r>
          </w:p>
        </w:tc>
        <w:tc>
          <w:tcPr>
            <w:tcW w:w="690" w:type="dxa"/>
            <w:tcBorders>
              <w:top w:val="single" w:color="auto" w:sz="4" w:space="0"/>
              <w:left w:val="single" w:color="auto" w:sz="4" w:space="0"/>
              <w:bottom w:val="single" w:color="auto" w:sz="4" w:space="0"/>
              <w:right w:val="single" w:color="auto" w:sz="4" w:space="0"/>
            </w:tcBorders>
            <w:vAlign w:val="center"/>
          </w:tcPr>
          <w:p w14:paraId="33A0B88A">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1005BAD2">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75A90D1C">
            <w:pPr>
              <w:jc w:val="left"/>
              <w:rPr>
                <w:rFonts w:hint="eastAsia" w:cs="宋体" w:asciiTheme="minorEastAsia" w:hAnsiTheme="minorEastAsia" w:eastAsiaTheme="minorEastAsia"/>
                <w:kern w:val="0"/>
                <w:sz w:val="21"/>
                <w:szCs w:val="21"/>
                <w:highlight w:val="none"/>
                <w:lang w:val="en-US" w:eastAsia="zh-CN" w:bidi="ar"/>
              </w:rPr>
            </w:pPr>
            <w:r>
              <w:rPr>
                <w:rFonts w:hint="eastAsia"/>
                <w:sz w:val="21"/>
                <w:szCs w:val="21"/>
                <w:highlight w:val="none"/>
              </w:rPr>
              <w:t>▲</w:t>
            </w:r>
            <w:r>
              <w:rPr>
                <w:rFonts w:hint="eastAsia" w:cs="宋体" w:asciiTheme="minorEastAsia" w:hAnsiTheme="minorEastAsia" w:eastAsiaTheme="minorEastAsia"/>
                <w:kern w:val="0"/>
                <w:sz w:val="21"/>
                <w:szCs w:val="21"/>
                <w:highlight w:val="none"/>
                <w:lang w:bidi="ar"/>
              </w:rPr>
              <w:t>处理风量</w:t>
            </w:r>
            <w:r>
              <w:rPr>
                <w:rFonts w:hint="eastAsia" w:cs="宋体" w:asciiTheme="minorEastAsia" w:hAnsiTheme="minorEastAsia" w:eastAsiaTheme="minorEastAsia"/>
                <w:kern w:val="0"/>
                <w:sz w:val="21"/>
                <w:szCs w:val="21"/>
                <w:highlight w:val="none"/>
                <w:lang w:val="en-US" w:eastAsia="zh-CN" w:bidi="ar"/>
              </w:rPr>
              <w:t>4000</w:t>
            </w:r>
          </w:p>
          <w:p w14:paraId="15F0AE07">
            <w:pPr>
              <w:jc w:val="left"/>
              <w:rPr>
                <w:rFonts w:hint="eastAsia" w:cs="宋体" w:asciiTheme="minorEastAsia" w:hAnsiTheme="minorEastAsia" w:eastAsiaTheme="minorEastAsia"/>
                <w:kern w:val="0"/>
                <w:sz w:val="21"/>
                <w:szCs w:val="21"/>
                <w:highlight w:val="none"/>
                <w:lang w:val="en-US" w:eastAsia="zh-CN" w:bidi="ar"/>
              </w:rPr>
            </w:pPr>
            <w:r>
              <w:rPr>
                <w:rFonts w:hint="eastAsia" w:cs="宋体" w:asciiTheme="minorEastAsia" w:hAnsiTheme="minorEastAsia" w:eastAsiaTheme="minorEastAsia"/>
                <w:kern w:val="0"/>
                <w:sz w:val="21"/>
                <w:szCs w:val="21"/>
                <w:highlight w:val="none"/>
                <w:lang w:bidi="ar"/>
              </w:rPr>
              <w:t>外观尺寸1280*1030*715</w:t>
            </w:r>
            <w:r>
              <w:rPr>
                <w:rFonts w:hint="eastAsia" w:cs="宋体" w:asciiTheme="minorEastAsia" w:hAnsiTheme="minorEastAsia" w:eastAsiaTheme="minorEastAsia"/>
                <w:kern w:val="0"/>
                <w:sz w:val="21"/>
                <w:szCs w:val="21"/>
                <w:highlight w:val="none"/>
                <w:lang w:val="en-US" w:eastAsia="zh-CN" w:bidi="ar"/>
              </w:rPr>
              <w:t>mm</w:t>
            </w:r>
          </w:p>
          <w:p w14:paraId="41FA2F12">
            <w:pPr>
              <w:jc w:val="left"/>
              <w:rPr>
                <w:rFonts w:hint="eastAsia" w:cs="宋体" w:asciiTheme="minorEastAsia" w:hAnsiTheme="minorEastAsia" w:eastAsiaTheme="minorEastAsia"/>
                <w:kern w:val="0"/>
                <w:sz w:val="21"/>
                <w:szCs w:val="21"/>
                <w:highlight w:val="none"/>
                <w:lang w:bidi="ar"/>
              </w:rPr>
            </w:pPr>
            <w:r>
              <w:rPr>
                <w:rFonts w:hint="eastAsia" w:cs="宋体" w:asciiTheme="minorEastAsia" w:hAnsiTheme="minorEastAsia" w:eastAsiaTheme="minorEastAsia"/>
                <w:kern w:val="0"/>
                <w:sz w:val="21"/>
                <w:szCs w:val="21"/>
                <w:highlight w:val="none"/>
                <w:lang w:bidi="ar"/>
              </w:rPr>
              <w:t>功耗820</w:t>
            </w:r>
          </w:p>
        </w:tc>
      </w:tr>
      <w:tr w14:paraId="0FCCC621">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01D7891A">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65</w:t>
            </w:r>
          </w:p>
        </w:tc>
        <w:tc>
          <w:tcPr>
            <w:tcW w:w="2162" w:type="dxa"/>
            <w:tcBorders>
              <w:top w:val="single" w:color="auto" w:sz="4" w:space="0"/>
              <w:left w:val="single" w:color="auto" w:sz="4" w:space="0"/>
              <w:bottom w:val="single" w:color="auto" w:sz="4" w:space="0"/>
              <w:right w:val="single" w:color="auto" w:sz="4" w:space="0"/>
            </w:tcBorders>
            <w:vAlign w:val="center"/>
          </w:tcPr>
          <w:p w14:paraId="5B86198F">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1100*0.9厚不锈钢烟罩带滤网</w:t>
            </w:r>
          </w:p>
        </w:tc>
        <w:tc>
          <w:tcPr>
            <w:tcW w:w="690" w:type="dxa"/>
            <w:tcBorders>
              <w:top w:val="single" w:color="auto" w:sz="4" w:space="0"/>
              <w:left w:val="single" w:color="auto" w:sz="4" w:space="0"/>
              <w:bottom w:val="single" w:color="auto" w:sz="4" w:space="0"/>
              <w:right w:val="single" w:color="auto" w:sz="4" w:space="0"/>
            </w:tcBorders>
            <w:vAlign w:val="center"/>
          </w:tcPr>
          <w:p w14:paraId="7F6C565D">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米</w:t>
            </w:r>
          </w:p>
        </w:tc>
        <w:tc>
          <w:tcPr>
            <w:tcW w:w="600" w:type="dxa"/>
            <w:tcBorders>
              <w:top w:val="single" w:color="auto" w:sz="4" w:space="0"/>
              <w:left w:val="single" w:color="auto" w:sz="4" w:space="0"/>
              <w:bottom w:val="single" w:color="auto" w:sz="4" w:space="0"/>
              <w:right w:val="single" w:color="auto" w:sz="4" w:space="0"/>
            </w:tcBorders>
            <w:vAlign w:val="center"/>
          </w:tcPr>
          <w:p w14:paraId="671CDAE6">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4913" w:type="dxa"/>
            <w:tcBorders>
              <w:top w:val="single" w:color="auto" w:sz="4" w:space="0"/>
              <w:left w:val="single" w:color="auto" w:sz="4" w:space="0"/>
              <w:bottom w:val="single" w:color="auto" w:sz="4" w:space="0"/>
              <w:right w:val="single" w:color="auto" w:sz="4" w:space="0"/>
            </w:tcBorders>
            <w:vAlign w:val="center"/>
          </w:tcPr>
          <w:p w14:paraId="7DD2E291">
            <w:pPr>
              <w:jc w:val="left"/>
              <w:rPr>
                <w:rFonts w:hint="eastAsia" w:cs="宋体" w:asciiTheme="minorEastAsia" w:hAnsiTheme="minorEastAsia" w:eastAsiaTheme="minorEastAsia"/>
                <w:kern w:val="0"/>
                <w:sz w:val="24"/>
                <w:highlight w:val="none"/>
                <w:lang w:bidi="ar"/>
              </w:rPr>
            </w:pPr>
          </w:p>
        </w:tc>
      </w:tr>
      <w:tr w14:paraId="5E29E78F">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05E38CD4">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66</w:t>
            </w:r>
          </w:p>
        </w:tc>
        <w:tc>
          <w:tcPr>
            <w:tcW w:w="2162" w:type="dxa"/>
            <w:tcBorders>
              <w:top w:val="single" w:color="auto" w:sz="4" w:space="0"/>
              <w:left w:val="single" w:color="auto" w:sz="4" w:space="0"/>
              <w:bottom w:val="single" w:color="auto" w:sz="4" w:space="0"/>
              <w:right w:val="single" w:color="auto" w:sz="4" w:space="0"/>
            </w:tcBorders>
            <w:vAlign w:val="center"/>
          </w:tcPr>
          <w:p w14:paraId="6B1CC9DB">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700*800*足0.9厚不锈钢风管</w:t>
            </w:r>
          </w:p>
        </w:tc>
        <w:tc>
          <w:tcPr>
            <w:tcW w:w="690" w:type="dxa"/>
            <w:tcBorders>
              <w:top w:val="single" w:color="auto" w:sz="4" w:space="0"/>
              <w:left w:val="single" w:color="auto" w:sz="4" w:space="0"/>
              <w:bottom w:val="single" w:color="auto" w:sz="4" w:space="0"/>
              <w:right w:val="single" w:color="auto" w:sz="4" w:space="0"/>
            </w:tcBorders>
            <w:vAlign w:val="center"/>
          </w:tcPr>
          <w:p w14:paraId="10BD615B">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米</w:t>
            </w:r>
          </w:p>
        </w:tc>
        <w:tc>
          <w:tcPr>
            <w:tcW w:w="600" w:type="dxa"/>
            <w:tcBorders>
              <w:top w:val="single" w:color="auto" w:sz="4" w:space="0"/>
              <w:left w:val="single" w:color="auto" w:sz="4" w:space="0"/>
              <w:bottom w:val="single" w:color="auto" w:sz="4" w:space="0"/>
              <w:right w:val="single" w:color="auto" w:sz="4" w:space="0"/>
            </w:tcBorders>
            <w:vAlign w:val="center"/>
          </w:tcPr>
          <w:p w14:paraId="4574C9D0">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4913" w:type="dxa"/>
            <w:tcBorders>
              <w:top w:val="single" w:color="auto" w:sz="4" w:space="0"/>
              <w:left w:val="single" w:color="auto" w:sz="4" w:space="0"/>
              <w:bottom w:val="single" w:color="auto" w:sz="4" w:space="0"/>
              <w:right w:val="single" w:color="auto" w:sz="4" w:space="0"/>
            </w:tcBorders>
            <w:vAlign w:val="center"/>
          </w:tcPr>
          <w:p w14:paraId="4B828A17">
            <w:pPr>
              <w:jc w:val="left"/>
              <w:rPr>
                <w:rFonts w:hint="eastAsia" w:cs="宋体" w:asciiTheme="minorEastAsia" w:hAnsiTheme="minorEastAsia" w:eastAsiaTheme="minorEastAsia"/>
                <w:kern w:val="0"/>
                <w:sz w:val="24"/>
                <w:highlight w:val="none"/>
                <w:lang w:bidi="ar"/>
              </w:rPr>
            </w:pPr>
          </w:p>
        </w:tc>
      </w:tr>
      <w:tr w14:paraId="3641A703">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D55279E">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67</w:t>
            </w:r>
          </w:p>
        </w:tc>
        <w:tc>
          <w:tcPr>
            <w:tcW w:w="2162" w:type="dxa"/>
            <w:tcBorders>
              <w:top w:val="single" w:color="auto" w:sz="4" w:space="0"/>
              <w:left w:val="single" w:color="auto" w:sz="4" w:space="0"/>
              <w:bottom w:val="single" w:color="auto" w:sz="4" w:space="0"/>
              <w:right w:val="single" w:color="auto" w:sz="4" w:space="0"/>
            </w:tcBorders>
            <w:vAlign w:val="center"/>
          </w:tcPr>
          <w:p w14:paraId="0837AA78">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700*800*足0.9厚不锈钢弯头</w:t>
            </w:r>
          </w:p>
        </w:tc>
        <w:tc>
          <w:tcPr>
            <w:tcW w:w="690" w:type="dxa"/>
            <w:tcBorders>
              <w:top w:val="single" w:color="auto" w:sz="4" w:space="0"/>
              <w:left w:val="single" w:color="auto" w:sz="4" w:space="0"/>
              <w:bottom w:val="single" w:color="auto" w:sz="4" w:space="0"/>
              <w:right w:val="single" w:color="auto" w:sz="4" w:space="0"/>
            </w:tcBorders>
            <w:vAlign w:val="center"/>
          </w:tcPr>
          <w:p w14:paraId="1735C1BA">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vAlign w:val="center"/>
          </w:tcPr>
          <w:p w14:paraId="34A59823">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01FF4F36">
            <w:pPr>
              <w:jc w:val="left"/>
              <w:rPr>
                <w:rFonts w:hint="eastAsia" w:cs="宋体" w:asciiTheme="minorEastAsia" w:hAnsiTheme="minorEastAsia" w:eastAsiaTheme="minorEastAsia"/>
                <w:kern w:val="0"/>
                <w:sz w:val="24"/>
                <w:highlight w:val="none"/>
                <w:lang w:bidi="ar"/>
              </w:rPr>
            </w:pPr>
          </w:p>
        </w:tc>
      </w:tr>
      <w:tr w14:paraId="63A28C34">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78CCB34A">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68</w:t>
            </w:r>
          </w:p>
        </w:tc>
        <w:tc>
          <w:tcPr>
            <w:tcW w:w="2162" w:type="dxa"/>
            <w:tcBorders>
              <w:top w:val="single" w:color="auto" w:sz="4" w:space="0"/>
              <w:left w:val="single" w:color="auto" w:sz="4" w:space="0"/>
              <w:bottom w:val="single" w:color="auto" w:sz="4" w:space="0"/>
              <w:right w:val="single" w:color="auto" w:sz="4" w:space="0"/>
            </w:tcBorders>
            <w:vAlign w:val="center"/>
          </w:tcPr>
          <w:p w14:paraId="2D72C6CD">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700*800软接</w:t>
            </w:r>
          </w:p>
        </w:tc>
        <w:tc>
          <w:tcPr>
            <w:tcW w:w="690" w:type="dxa"/>
            <w:tcBorders>
              <w:top w:val="single" w:color="auto" w:sz="4" w:space="0"/>
              <w:left w:val="single" w:color="auto" w:sz="4" w:space="0"/>
              <w:bottom w:val="single" w:color="auto" w:sz="4" w:space="0"/>
              <w:right w:val="single" w:color="auto" w:sz="4" w:space="0"/>
            </w:tcBorders>
            <w:vAlign w:val="center"/>
          </w:tcPr>
          <w:p w14:paraId="220BBA8B">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vAlign w:val="center"/>
          </w:tcPr>
          <w:p w14:paraId="2B7B1B9F">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4913" w:type="dxa"/>
            <w:tcBorders>
              <w:top w:val="single" w:color="auto" w:sz="4" w:space="0"/>
              <w:left w:val="single" w:color="auto" w:sz="4" w:space="0"/>
              <w:bottom w:val="single" w:color="auto" w:sz="4" w:space="0"/>
              <w:right w:val="single" w:color="auto" w:sz="4" w:space="0"/>
            </w:tcBorders>
            <w:vAlign w:val="center"/>
          </w:tcPr>
          <w:p w14:paraId="66D4C95E">
            <w:pPr>
              <w:jc w:val="left"/>
              <w:rPr>
                <w:rFonts w:hint="eastAsia" w:cs="宋体" w:asciiTheme="minorEastAsia" w:hAnsiTheme="minorEastAsia" w:eastAsiaTheme="minorEastAsia"/>
                <w:kern w:val="0"/>
                <w:sz w:val="24"/>
                <w:highlight w:val="none"/>
                <w:lang w:bidi="ar"/>
              </w:rPr>
            </w:pPr>
          </w:p>
        </w:tc>
      </w:tr>
      <w:tr w14:paraId="26E967D9">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341AD355">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69</w:t>
            </w:r>
          </w:p>
        </w:tc>
        <w:tc>
          <w:tcPr>
            <w:tcW w:w="2162" w:type="dxa"/>
            <w:tcBorders>
              <w:top w:val="single" w:color="auto" w:sz="4" w:space="0"/>
              <w:left w:val="single" w:color="auto" w:sz="4" w:space="0"/>
              <w:bottom w:val="single" w:color="auto" w:sz="4" w:space="0"/>
              <w:right w:val="single" w:color="auto" w:sz="4" w:space="0"/>
            </w:tcBorders>
            <w:vAlign w:val="center"/>
          </w:tcPr>
          <w:p w14:paraId="32432F1A">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0.75KW新风机</w:t>
            </w:r>
          </w:p>
        </w:tc>
        <w:tc>
          <w:tcPr>
            <w:tcW w:w="690" w:type="dxa"/>
            <w:tcBorders>
              <w:top w:val="single" w:color="auto" w:sz="4" w:space="0"/>
              <w:left w:val="single" w:color="auto" w:sz="4" w:space="0"/>
              <w:bottom w:val="single" w:color="auto" w:sz="4" w:space="0"/>
              <w:right w:val="single" w:color="auto" w:sz="4" w:space="0"/>
            </w:tcBorders>
            <w:vAlign w:val="center"/>
          </w:tcPr>
          <w:p w14:paraId="1666A0C0">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67E03974">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7D6CF30A">
            <w:pPr>
              <w:jc w:val="left"/>
              <w:rPr>
                <w:rFonts w:hint="eastAsia" w:cs="宋体" w:asciiTheme="minorEastAsia" w:hAnsiTheme="minorEastAsia" w:eastAsiaTheme="minorEastAsia"/>
                <w:kern w:val="0"/>
                <w:sz w:val="24"/>
                <w:highlight w:val="none"/>
                <w:lang w:bidi="ar"/>
              </w:rPr>
            </w:pPr>
          </w:p>
        </w:tc>
      </w:tr>
      <w:tr w14:paraId="68C2ECDF">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0D464388">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70</w:t>
            </w:r>
          </w:p>
        </w:tc>
        <w:tc>
          <w:tcPr>
            <w:tcW w:w="2162" w:type="dxa"/>
            <w:tcBorders>
              <w:top w:val="single" w:color="auto" w:sz="4" w:space="0"/>
              <w:left w:val="single" w:color="auto" w:sz="4" w:space="0"/>
              <w:bottom w:val="single" w:color="auto" w:sz="4" w:space="0"/>
              <w:right w:val="single" w:color="auto" w:sz="4" w:space="0"/>
            </w:tcBorders>
            <w:vAlign w:val="center"/>
          </w:tcPr>
          <w:p w14:paraId="49723419">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400*400软接</w:t>
            </w:r>
          </w:p>
        </w:tc>
        <w:tc>
          <w:tcPr>
            <w:tcW w:w="690" w:type="dxa"/>
            <w:tcBorders>
              <w:top w:val="single" w:color="auto" w:sz="4" w:space="0"/>
              <w:left w:val="single" w:color="auto" w:sz="4" w:space="0"/>
              <w:bottom w:val="single" w:color="auto" w:sz="4" w:space="0"/>
              <w:right w:val="single" w:color="auto" w:sz="4" w:space="0"/>
            </w:tcBorders>
            <w:vAlign w:val="center"/>
          </w:tcPr>
          <w:p w14:paraId="2D7CFA49">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vAlign w:val="center"/>
          </w:tcPr>
          <w:p w14:paraId="3BA72FDF">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5651BC05">
            <w:pPr>
              <w:jc w:val="left"/>
              <w:rPr>
                <w:rFonts w:hint="eastAsia" w:cs="宋体" w:asciiTheme="minorEastAsia" w:hAnsiTheme="minorEastAsia" w:eastAsiaTheme="minorEastAsia"/>
                <w:kern w:val="0"/>
                <w:sz w:val="24"/>
                <w:highlight w:val="none"/>
                <w:lang w:bidi="ar"/>
              </w:rPr>
            </w:pPr>
          </w:p>
        </w:tc>
      </w:tr>
      <w:tr w14:paraId="1F89A4DB">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50872664">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71</w:t>
            </w:r>
          </w:p>
        </w:tc>
        <w:tc>
          <w:tcPr>
            <w:tcW w:w="2162" w:type="dxa"/>
            <w:tcBorders>
              <w:top w:val="single" w:color="auto" w:sz="4" w:space="0"/>
              <w:left w:val="single" w:color="auto" w:sz="4" w:space="0"/>
              <w:bottom w:val="single" w:color="auto" w:sz="4" w:space="0"/>
              <w:right w:val="single" w:color="auto" w:sz="4" w:space="0"/>
            </w:tcBorders>
            <w:vAlign w:val="center"/>
          </w:tcPr>
          <w:p w14:paraId="67702517">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450*350*0.7厚不锈钢风管</w:t>
            </w:r>
          </w:p>
        </w:tc>
        <w:tc>
          <w:tcPr>
            <w:tcW w:w="690" w:type="dxa"/>
            <w:tcBorders>
              <w:top w:val="single" w:color="auto" w:sz="4" w:space="0"/>
              <w:left w:val="single" w:color="auto" w:sz="4" w:space="0"/>
              <w:bottom w:val="single" w:color="auto" w:sz="4" w:space="0"/>
              <w:right w:val="single" w:color="auto" w:sz="4" w:space="0"/>
            </w:tcBorders>
            <w:vAlign w:val="center"/>
          </w:tcPr>
          <w:p w14:paraId="789F137C">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米</w:t>
            </w:r>
          </w:p>
        </w:tc>
        <w:tc>
          <w:tcPr>
            <w:tcW w:w="600" w:type="dxa"/>
            <w:tcBorders>
              <w:top w:val="single" w:color="auto" w:sz="4" w:space="0"/>
              <w:left w:val="single" w:color="auto" w:sz="4" w:space="0"/>
              <w:bottom w:val="single" w:color="auto" w:sz="4" w:space="0"/>
              <w:right w:val="single" w:color="auto" w:sz="4" w:space="0"/>
            </w:tcBorders>
            <w:vAlign w:val="center"/>
          </w:tcPr>
          <w:p w14:paraId="6513250B">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4913" w:type="dxa"/>
            <w:tcBorders>
              <w:top w:val="single" w:color="auto" w:sz="4" w:space="0"/>
              <w:left w:val="single" w:color="auto" w:sz="4" w:space="0"/>
              <w:bottom w:val="single" w:color="auto" w:sz="4" w:space="0"/>
              <w:right w:val="single" w:color="auto" w:sz="4" w:space="0"/>
            </w:tcBorders>
            <w:vAlign w:val="center"/>
          </w:tcPr>
          <w:p w14:paraId="1C33B1F1">
            <w:pPr>
              <w:jc w:val="left"/>
              <w:rPr>
                <w:rFonts w:hint="eastAsia" w:cs="宋体" w:asciiTheme="minorEastAsia" w:hAnsiTheme="minorEastAsia" w:eastAsiaTheme="minorEastAsia"/>
                <w:kern w:val="0"/>
                <w:sz w:val="24"/>
                <w:highlight w:val="none"/>
                <w:lang w:bidi="ar"/>
              </w:rPr>
            </w:pPr>
          </w:p>
        </w:tc>
      </w:tr>
      <w:tr w14:paraId="7D343B0D">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5D5483A">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72</w:t>
            </w:r>
          </w:p>
        </w:tc>
        <w:tc>
          <w:tcPr>
            <w:tcW w:w="2162" w:type="dxa"/>
            <w:tcBorders>
              <w:top w:val="single" w:color="auto" w:sz="4" w:space="0"/>
              <w:left w:val="single" w:color="auto" w:sz="4" w:space="0"/>
              <w:bottom w:val="single" w:color="auto" w:sz="4" w:space="0"/>
              <w:right w:val="single" w:color="auto" w:sz="4" w:space="0"/>
            </w:tcBorders>
            <w:vAlign w:val="center"/>
          </w:tcPr>
          <w:p w14:paraId="08A41C92">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300*200*0.7厚不锈钢风管</w:t>
            </w:r>
          </w:p>
        </w:tc>
        <w:tc>
          <w:tcPr>
            <w:tcW w:w="690" w:type="dxa"/>
            <w:tcBorders>
              <w:top w:val="single" w:color="auto" w:sz="4" w:space="0"/>
              <w:left w:val="single" w:color="auto" w:sz="4" w:space="0"/>
              <w:bottom w:val="single" w:color="auto" w:sz="4" w:space="0"/>
              <w:right w:val="single" w:color="auto" w:sz="4" w:space="0"/>
            </w:tcBorders>
            <w:vAlign w:val="center"/>
          </w:tcPr>
          <w:p w14:paraId="60CA1302">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米</w:t>
            </w:r>
          </w:p>
        </w:tc>
        <w:tc>
          <w:tcPr>
            <w:tcW w:w="600" w:type="dxa"/>
            <w:tcBorders>
              <w:top w:val="single" w:color="auto" w:sz="4" w:space="0"/>
              <w:left w:val="single" w:color="auto" w:sz="4" w:space="0"/>
              <w:bottom w:val="single" w:color="auto" w:sz="4" w:space="0"/>
              <w:right w:val="single" w:color="auto" w:sz="4" w:space="0"/>
            </w:tcBorders>
            <w:vAlign w:val="center"/>
          </w:tcPr>
          <w:p w14:paraId="176A3C5B">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8</w:t>
            </w:r>
          </w:p>
        </w:tc>
        <w:tc>
          <w:tcPr>
            <w:tcW w:w="4913" w:type="dxa"/>
            <w:tcBorders>
              <w:top w:val="single" w:color="auto" w:sz="4" w:space="0"/>
              <w:left w:val="single" w:color="auto" w:sz="4" w:space="0"/>
              <w:bottom w:val="single" w:color="auto" w:sz="4" w:space="0"/>
              <w:right w:val="single" w:color="auto" w:sz="4" w:space="0"/>
            </w:tcBorders>
            <w:vAlign w:val="center"/>
          </w:tcPr>
          <w:p w14:paraId="28C95F6C">
            <w:pPr>
              <w:jc w:val="left"/>
              <w:rPr>
                <w:rFonts w:hint="eastAsia" w:cs="宋体" w:asciiTheme="minorEastAsia" w:hAnsiTheme="minorEastAsia" w:eastAsiaTheme="minorEastAsia"/>
                <w:kern w:val="0"/>
                <w:sz w:val="24"/>
                <w:highlight w:val="none"/>
                <w:lang w:bidi="ar"/>
              </w:rPr>
            </w:pPr>
          </w:p>
        </w:tc>
      </w:tr>
      <w:tr w14:paraId="0BC2F18C">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49E1C940">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73</w:t>
            </w:r>
          </w:p>
        </w:tc>
        <w:tc>
          <w:tcPr>
            <w:tcW w:w="2162" w:type="dxa"/>
            <w:tcBorders>
              <w:top w:val="single" w:color="auto" w:sz="4" w:space="0"/>
              <w:left w:val="single" w:color="auto" w:sz="4" w:space="0"/>
              <w:bottom w:val="single" w:color="auto" w:sz="4" w:space="0"/>
              <w:right w:val="single" w:color="auto" w:sz="4" w:space="0"/>
            </w:tcBorders>
            <w:vAlign w:val="center"/>
          </w:tcPr>
          <w:p w14:paraId="64553A48">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200*200*足0.7厚不锈钢风管</w:t>
            </w:r>
          </w:p>
        </w:tc>
        <w:tc>
          <w:tcPr>
            <w:tcW w:w="690" w:type="dxa"/>
            <w:tcBorders>
              <w:top w:val="single" w:color="auto" w:sz="4" w:space="0"/>
              <w:left w:val="single" w:color="auto" w:sz="4" w:space="0"/>
              <w:bottom w:val="single" w:color="auto" w:sz="4" w:space="0"/>
              <w:right w:val="single" w:color="auto" w:sz="4" w:space="0"/>
            </w:tcBorders>
            <w:vAlign w:val="center"/>
          </w:tcPr>
          <w:p w14:paraId="112BD7BC">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米</w:t>
            </w:r>
          </w:p>
        </w:tc>
        <w:tc>
          <w:tcPr>
            <w:tcW w:w="600" w:type="dxa"/>
            <w:tcBorders>
              <w:top w:val="single" w:color="auto" w:sz="4" w:space="0"/>
              <w:left w:val="single" w:color="auto" w:sz="4" w:space="0"/>
              <w:bottom w:val="single" w:color="auto" w:sz="4" w:space="0"/>
              <w:right w:val="single" w:color="auto" w:sz="4" w:space="0"/>
            </w:tcBorders>
            <w:vAlign w:val="center"/>
          </w:tcPr>
          <w:p w14:paraId="439D60DF">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28.7</w:t>
            </w:r>
          </w:p>
        </w:tc>
        <w:tc>
          <w:tcPr>
            <w:tcW w:w="4913" w:type="dxa"/>
            <w:tcBorders>
              <w:top w:val="single" w:color="auto" w:sz="4" w:space="0"/>
              <w:left w:val="single" w:color="auto" w:sz="4" w:space="0"/>
              <w:bottom w:val="single" w:color="auto" w:sz="4" w:space="0"/>
              <w:right w:val="single" w:color="auto" w:sz="4" w:space="0"/>
            </w:tcBorders>
            <w:vAlign w:val="center"/>
          </w:tcPr>
          <w:p w14:paraId="4DE70C79">
            <w:pPr>
              <w:jc w:val="left"/>
              <w:rPr>
                <w:rFonts w:hint="eastAsia" w:cs="宋体" w:asciiTheme="minorEastAsia" w:hAnsiTheme="minorEastAsia" w:eastAsiaTheme="minorEastAsia"/>
                <w:kern w:val="0"/>
                <w:sz w:val="24"/>
                <w:highlight w:val="none"/>
                <w:lang w:bidi="ar"/>
              </w:rPr>
            </w:pPr>
          </w:p>
        </w:tc>
      </w:tr>
      <w:tr w14:paraId="7CDCEC9E">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5B88F62D">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74</w:t>
            </w:r>
          </w:p>
        </w:tc>
        <w:tc>
          <w:tcPr>
            <w:tcW w:w="2162" w:type="dxa"/>
            <w:tcBorders>
              <w:top w:val="single" w:color="auto" w:sz="4" w:space="0"/>
              <w:left w:val="single" w:color="auto" w:sz="4" w:space="0"/>
              <w:bottom w:val="single" w:color="auto" w:sz="4" w:space="0"/>
              <w:right w:val="single" w:color="auto" w:sz="4" w:space="0"/>
            </w:tcBorders>
            <w:vAlign w:val="center"/>
          </w:tcPr>
          <w:p w14:paraId="60BD5575">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400*400*足0.7厚不锈钢四通</w:t>
            </w:r>
          </w:p>
        </w:tc>
        <w:tc>
          <w:tcPr>
            <w:tcW w:w="690" w:type="dxa"/>
            <w:tcBorders>
              <w:top w:val="single" w:color="auto" w:sz="4" w:space="0"/>
              <w:left w:val="single" w:color="auto" w:sz="4" w:space="0"/>
              <w:bottom w:val="single" w:color="auto" w:sz="4" w:space="0"/>
              <w:right w:val="single" w:color="auto" w:sz="4" w:space="0"/>
            </w:tcBorders>
            <w:vAlign w:val="center"/>
          </w:tcPr>
          <w:p w14:paraId="0CE280E1">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vAlign w:val="center"/>
          </w:tcPr>
          <w:p w14:paraId="5E83933A">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567EA422">
            <w:pPr>
              <w:jc w:val="left"/>
              <w:rPr>
                <w:rFonts w:hint="eastAsia" w:cs="宋体" w:asciiTheme="minorEastAsia" w:hAnsiTheme="minorEastAsia" w:eastAsiaTheme="minorEastAsia"/>
                <w:kern w:val="0"/>
                <w:sz w:val="24"/>
                <w:highlight w:val="none"/>
                <w:lang w:bidi="ar"/>
              </w:rPr>
            </w:pPr>
          </w:p>
        </w:tc>
      </w:tr>
      <w:tr w14:paraId="3BF446EF">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A30CF24">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75</w:t>
            </w:r>
          </w:p>
        </w:tc>
        <w:tc>
          <w:tcPr>
            <w:tcW w:w="2162" w:type="dxa"/>
            <w:tcBorders>
              <w:top w:val="single" w:color="auto" w:sz="4" w:space="0"/>
              <w:left w:val="single" w:color="auto" w:sz="4" w:space="0"/>
              <w:bottom w:val="single" w:color="auto" w:sz="4" w:space="0"/>
              <w:right w:val="single" w:color="auto" w:sz="4" w:space="0"/>
            </w:tcBorders>
            <w:vAlign w:val="center"/>
          </w:tcPr>
          <w:p w14:paraId="6B2124C0">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200*200*足0.7厚不锈钢三通</w:t>
            </w:r>
          </w:p>
        </w:tc>
        <w:tc>
          <w:tcPr>
            <w:tcW w:w="690" w:type="dxa"/>
            <w:tcBorders>
              <w:top w:val="single" w:color="auto" w:sz="4" w:space="0"/>
              <w:left w:val="single" w:color="auto" w:sz="4" w:space="0"/>
              <w:bottom w:val="single" w:color="auto" w:sz="4" w:space="0"/>
              <w:right w:val="single" w:color="auto" w:sz="4" w:space="0"/>
            </w:tcBorders>
            <w:vAlign w:val="center"/>
          </w:tcPr>
          <w:p w14:paraId="7AE43E7F">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vAlign w:val="center"/>
          </w:tcPr>
          <w:p w14:paraId="597A87BD">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260E8C91">
            <w:pPr>
              <w:jc w:val="left"/>
              <w:rPr>
                <w:rFonts w:hint="eastAsia" w:cs="宋体" w:asciiTheme="minorEastAsia" w:hAnsiTheme="minorEastAsia" w:eastAsiaTheme="minorEastAsia"/>
                <w:kern w:val="0"/>
                <w:sz w:val="24"/>
                <w:highlight w:val="none"/>
                <w:lang w:bidi="ar"/>
              </w:rPr>
            </w:pPr>
          </w:p>
        </w:tc>
      </w:tr>
      <w:tr w14:paraId="5182768E">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582A157B">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76</w:t>
            </w:r>
          </w:p>
        </w:tc>
        <w:tc>
          <w:tcPr>
            <w:tcW w:w="2162" w:type="dxa"/>
            <w:tcBorders>
              <w:top w:val="single" w:color="auto" w:sz="4" w:space="0"/>
              <w:left w:val="single" w:color="auto" w:sz="4" w:space="0"/>
              <w:bottom w:val="single" w:color="auto" w:sz="4" w:space="0"/>
              <w:right w:val="single" w:color="auto" w:sz="4" w:space="0"/>
            </w:tcBorders>
            <w:vAlign w:val="center"/>
          </w:tcPr>
          <w:p w14:paraId="62CBD8EF">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85MM新风出风口201</w:t>
            </w:r>
          </w:p>
        </w:tc>
        <w:tc>
          <w:tcPr>
            <w:tcW w:w="690" w:type="dxa"/>
            <w:tcBorders>
              <w:top w:val="single" w:color="auto" w:sz="4" w:space="0"/>
              <w:left w:val="single" w:color="auto" w:sz="4" w:space="0"/>
              <w:bottom w:val="single" w:color="auto" w:sz="4" w:space="0"/>
              <w:right w:val="single" w:color="auto" w:sz="4" w:space="0"/>
            </w:tcBorders>
            <w:vAlign w:val="center"/>
          </w:tcPr>
          <w:p w14:paraId="094D91ED">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vAlign w:val="center"/>
          </w:tcPr>
          <w:p w14:paraId="517510AA">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27</w:t>
            </w:r>
          </w:p>
        </w:tc>
        <w:tc>
          <w:tcPr>
            <w:tcW w:w="4913" w:type="dxa"/>
            <w:tcBorders>
              <w:top w:val="single" w:color="auto" w:sz="4" w:space="0"/>
              <w:left w:val="single" w:color="auto" w:sz="4" w:space="0"/>
              <w:bottom w:val="single" w:color="auto" w:sz="4" w:space="0"/>
              <w:right w:val="single" w:color="auto" w:sz="4" w:space="0"/>
            </w:tcBorders>
            <w:vAlign w:val="center"/>
          </w:tcPr>
          <w:p w14:paraId="37072DA5">
            <w:pPr>
              <w:jc w:val="left"/>
              <w:rPr>
                <w:rFonts w:hint="eastAsia" w:cs="宋体" w:asciiTheme="minorEastAsia" w:hAnsiTheme="minorEastAsia" w:eastAsiaTheme="minorEastAsia"/>
                <w:kern w:val="0"/>
                <w:sz w:val="24"/>
                <w:highlight w:val="none"/>
                <w:lang w:bidi="ar"/>
              </w:rPr>
            </w:pPr>
          </w:p>
        </w:tc>
      </w:tr>
      <w:tr w14:paraId="32DEAC41">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76A3FF10">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77</w:t>
            </w:r>
          </w:p>
        </w:tc>
        <w:tc>
          <w:tcPr>
            <w:tcW w:w="2162" w:type="dxa"/>
            <w:tcBorders>
              <w:top w:val="single" w:color="auto" w:sz="4" w:space="0"/>
              <w:left w:val="single" w:color="auto" w:sz="4" w:space="0"/>
              <w:bottom w:val="single" w:color="auto" w:sz="4" w:space="0"/>
              <w:right w:val="single" w:color="auto" w:sz="4" w:space="0"/>
            </w:tcBorders>
            <w:vAlign w:val="center"/>
          </w:tcPr>
          <w:p w14:paraId="08129285">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2000*4*4镀锌角铁新风机底座</w:t>
            </w:r>
          </w:p>
        </w:tc>
        <w:tc>
          <w:tcPr>
            <w:tcW w:w="690" w:type="dxa"/>
            <w:tcBorders>
              <w:top w:val="single" w:color="auto" w:sz="4" w:space="0"/>
              <w:left w:val="single" w:color="auto" w:sz="4" w:space="0"/>
              <w:bottom w:val="single" w:color="auto" w:sz="4" w:space="0"/>
              <w:right w:val="single" w:color="auto" w:sz="4" w:space="0"/>
            </w:tcBorders>
            <w:vAlign w:val="center"/>
          </w:tcPr>
          <w:p w14:paraId="5F238E01">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vAlign w:val="center"/>
          </w:tcPr>
          <w:p w14:paraId="0CF4EF59">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7481CF04">
            <w:pPr>
              <w:jc w:val="left"/>
              <w:rPr>
                <w:rFonts w:hint="eastAsia" w:cs="宋体" w:asciiTheme="minorEastAsia" w:hAnsiTheme="minorEastAsia" w:eastAsiaTheme="minorEastAsia"/>
                <w:kern w:val="0"/>
                <w:sz w:val="24"/>
                <w:highlight w:val="none"/>
                <w:lang w:bidi="ar"/>
              </w:rPr>
            </w:pPr>
          </w:p>
        </w:tc>
      </w:tr>
      <w:tr w14:paraId="62545E9C">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6C3DDB35">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78</w:t>
            </w:r>
          </w:p>
        </w:tc>
        <w:tc>
          <w:tcPr>
            <w:tcW w:w="2162" w:type="dxa"/>
            <w:tcBorders>
              <w:top w:val="single" w:color="auto" w:sz="4" w:space="0"/>
              <w:left w:val="single" w:color="auto" w:sz="4" w:space="0"/>
              <w:bottom w:val="single" w:color="auto" w:sz="4" w:space="0"/>
              <w:right w:val="single" w:color="auto" w:sz="4" w:space="0"/>
            </w:tcBorders>
            <w:vAlign w:val="center"/>
          </w:tcPr>
          <w:p w14:paraId="251EBBCC">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180*0.9厚宽不锈钢水沟带1.5厚盖</w:t>
            </w:r>
          </w:p>
        </w:tc>
        <w:tc>
          <w:tcPr>
            <w:tcW w:w="690" w:type="dxa"/>
            <w:tcBorders>
              <w:top w:val="single" w:color="auto" w:sz="4" w:space="0"/>
              <w:left w:val="single" w:color="auto" w:sz="4" w:space="0"/>
              <w:bottom w:val="single" w:color="auto" w:sz="4" w:space="0"/>
              <w:right w:val="single" w:color="auto" w:sz="4" w:space="0"/>
            </w:tcBorders>
            <w:vAlign w:val="center"/>
          </w:tcPr>
          <w:p w14:paraId="1D94AE99">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米</w:t>
            </w:r>
          </w:p>
        </w:tc>
        <w:tc>
          <w:tcPr>
            <w:tcW w:w="600" w:type="dxa"/>
            <w:tcBorders>
              <w:top w:val="single" w:color="auto" w:sz="4" w:space="0"/>
              <w:left w:val="single" w:color="auto" w:sz="4" w:space="0"/>
              <w:bottom w:val="single" w:color="auto" w:sz="4" w:space="0"/>
              <w:right w:val="single" w:color="auto" w:sz="4" w:space="0"/>
            </w:tcBorders>
            <w:vAlign w:val="center"/>
          </w:tcPr>
          <w:p w14:paraId="5A373BB9">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28.85</w:t>
            </w:r>
          </w:p>
        </w:tc>
        <w:tc>
          <w:tcPr>
            <w:tcW w:w="4913" w:type="dxa"/>
            <w:tcBorders>
              <w:top w:val="single" w:color="auto" w:sz="4" w:space="0"/>
              <w:left w:val="single" w:color="auto" w:sz="4" w:space="0"/>
              <w:bottom w:val="single" w:color="auto" w:sz="4" w:space="0"/>
              <w:right w:val="single" w:color="auto" w:sz="4" w:space="0"/>
            </w:tcBorders>
            <w:vAlign w:val="center"/>
          </w:tcPr>
          <w:p w14:paraId="4E93EF8D">
            <w:pPr>
              <w:jc w:val="left"/>
              <w:rPr>
                <w:rFonts w:hint="eastAsia" w:cs="宋体" w:asciiTheme="minorEastAsia" w:hAnsiTheme="minorEastAsia" w:eastAsiaTheme="minorEastAsia"/>
                <w:kern w:val="0"/>
                <w:sz w:val="24"/>
                <w:highlight w:val="none"/>
                <w:lang w:bidi="ar"/>
              </w:rPr>
            </w:pPr>
          </w:p>
        </w:tc>
      </w:tr>
      <w:tr w14:paraId="0CE8EDFC">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85BDA87">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79</w:t>
            </w:r>
          </w:p>
        </w:tc>
        <w:tc>
          <w:tcPr>
            <w:tcW w:w="2162" w:type="dxa"/>
            <w:tcBorders>
              <w:top w:val="single" w:color="auto" w:sz="4" w:space="0"/>
              <w:left w:val="single" w:color="auto" w:sz="4" w:space="0"/>
              <w:bottom w:val="single" w:color="auto" w:sz="4" w:space="0"/>
              <w:right w:val="single" w:color="auto" w:sz="4" w:space="0"/>
            </w:tcBorders>
            <w:vAlign w:val="center"/>
          </w:tcPr>
          <w:p w14:paraId="69772B28">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不锈隔油池0.8厚</w:t>
            </w:r>
          </w:p>
        </w:tc>
        <w:tc>
          <w:tcPr>
            <w:tcW w:w="690" w:type="dxa"/>
            <w:tcBorders>
              <w:top w:val="single" w:color="auto" w:sz="4" w:space="0"/>
              <w:left w:val="single" w:color="auto" w:sz="4" w:space="0"/>
              <w:bottom w:val="single" w:color="auto" w:sz="4" w:space="0"/>
              <w:right w:val="single" w:color="auto" w:sz="4" w:space="0"/>
            </w:tcBorders>
            <w:vAlign w:val="center"/>
          </w:tcPr>
          <w:p w14:paraId="20897B69">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vAlign w:val="center"/>
          </w:tcPr>
          <w:p w14:paraId="58D94BB6">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76BFCBA2">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1200*600*600</w:t>
            </w:r>
            <w:r>
              <w:rPr>
                <w:rFonts w:hint="eastAsia" w:ascii="宋体" w:hAnsi="宋体" w:cs="宋体"/>
                <w:i w:val="0"/>
                <w:iCs w:val="0"/>
                <w:color w:val="000000"/>
                <w:kern w:val="0"/>
                <w:sz w:val="22"/>
                <w:szCs w:val="22"/>
                <w:highlight w:val="none"/>
                <w:u w:val="none"/>
                <w:lang w:val="en-US" w:eastAsia="zh-CN" w:bidi="ar"/>
              </w:rPr>
              <w:t>mm</w:t>
            </w:r>
          </w:p>
        </w:tc>
      </w:tr>
      <w:tr w14:paraId="5C4BE6B8">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429A6EC3">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80</w:t>
            </w:r>
          </w:p>
        </w:tc>
        <w:tc>
          <w:tcPr>
            <w:tcW w:w="2162" w:type="dxa"/>
            <w:tcBorders>
              <w:top w:val="single" w:color="auto" w:sz="4" w:space="0"/>
              <w:left w:val="single" w:color="auto" w:sz="4" w:space="0"/>
              <w:bottom w:val="single" w:color="auto" w:sz="4" w:space="0"/>
              <w:right w:val="single" w:color="auto" w:sz="4" w:space="0"/>
            </w:tcBorders>
            <w:vAlign w:val="center"/>
          </w:tcPr>
          <w:p w14:paraId="080131BD">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不锈钢三盆水槽0.9厚</w:t>
            </w:r>
          </w:p>
        </w:tc>
        <w:tc>
          <w:tcPr>
            <w:tcW w:w="690" w:type="dxa"/>
            <w:tcBorders>
              <w:top w:val="single" w:color="auto" w:sz="4" w:space="0"/>
              <w:left w:val="single" w:color="auto" w:sz="4" w:space="0"/>
              <w:bottom w:val="single" w:color="auto" w:sz="4" w:space="0"/>
              <w:right w:val="single" w:color="auto" w:sz="4" w:space="0"/>
            </w:tcBorders>
            <w:vAlign w:val="center"/>
          </w:tcPr>
          <w:p w14:paraId="6728136B">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vAlign w:val="center"/>
          </w:tcPr>
          <w:p w14:paraId="7ED750A9">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4BA36D50">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2150*450*800</w:t>
            </w:r>
            <w:r>
              <w:rPr>
                <w:rFonts w:hint="eastAsia" w:ascii="宋体" w:hAnsi="宋体" w:cs="宋体"/>
                <w:i w:val="0"/>
                <w:iCs w:val="0"/>
                <w:color w:val="000000"/>
                <w:kern w:val="0"/>
                <w:sz w:val="22"/>
                <w:szCs w:val="22"/>
                <w:highlight w:val="none"/>
                <w:u w:val="none"/>
                <w:lang w:val="en-US" w:eastAsia="zh-CN" w:bidi="ar"/>
              </w:rPr>
              <w:t>mm</w:t>
            </w:r>
          </w:p>
        </w:tc>
      </w:tr>
      <w:tr w14:paraId="2B7A2481">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754A9E51">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81</w:t>
            </w:r>
          </w:p>
        </w:tc>
        <w:tc>
          <w:tcPr>
            <w:tcW w:w="2162" w:type="dxa"/>
            <w:tcBorders>
              <w:top w:val="single" w:color="auto" w:sz="4" w:space="0"/>
              <w:left w:val="single" w:color="auto" w:sz="4" w:space="0"/>
              <w:bottom w:val="single" w:color="auto" w:sz="4" w:space="0"/>
              <w:right w:val="single" w:color="auto" w:sz="4" w:space="0"/>
            </w:tcBorders>
            <w:vAlign w:val="center"/>
          </w:tcPr>
          <w:p w14:paraId="15219390">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不锈钢双盆水槽0.9厚</w:t>
            </w:r>
          </w:p>
        </w:tc>
        <w:tc>
          <w:tcPr>
            <w:tcW w:w="690" w:type="dxa"/>
            <w:tcBorders>
              <w:top w:val="single" w:color="auto" w:sz="4" w:space="0"/>
              <w:left w:val="single" w:color="auto" w:sz="4" w:space="0"/>
              <w:bottom w:val="single" w:color="auto" w:sz="4" w:space="0"/>
              <w:right w:val="single" w:color="auto" w:sz="4" w:space="0"/>
            </w:tcBorders>
            <w:vAlign w:val="center"/>
          </w:tcPr>
          <w:p w14:paraId="730A6B40">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vAlign w:val="center"/>
          </w:tcPr>
          <w:p w14:paraId="5DB67AA8">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4C46C051">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1450*750*800</w:t>
            </w:r>
            <w:r>
              <w:rPr>
                <w:rFonts w:hint="eastAsia" w:ascii="宋体" w:hAnsi="宋体" w:cs="宋体"/>
                <w:i w:val="0"/>
                <w:iCs w:val="0"/>
                <w:color w:val="000000"/>
                <w:kern w:val="0"/>
                <w:sz w:val="22"/>
                <w:szCs w:val="22"/>
                <w:highlight w:val="none"/>
                <w:u w:val="none"/>
                <w:lang w:val="en-US" w:eastAsia="zh-CN" w:bidi="ar"/>
              </w:rPr>
              <w:t>mm</w:t>
            </w:r>
          </w:p>
        </w:tc>
      </w:tr>
      <w:tr w14:paraId="4A171632">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2EF6C3B3">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82</w:t>
            </w:r>
          </w:p>
        </w:tc>
        <w:tc>
          <w:tcPr>
            <w:tcW w:w="2162" w:type="dxa"/>
            <w:tcBorders>
              <w:top w:val="single" w:color="auto" w:sz="4" w:space="0"/>
              <w:left w:val="single" w:color="auto" w:sz="4" w:space="0"/>
              <w:bottom w:val="single" w:color="auto" w:sz="4" w:space="0"/>
              <w:right w:val="single" w:color="auto" w:sz="4" w:space="0"/>
            </w:tcBorders>
            <w:vAlign w:val="center"/>
          </w:tcPr>
          <w:p w14:paraId="7C841220">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不锈钢双层台0.9厚</w:t>
            </w:r>
          </w:p>
        </w:tc>
        <w:tc>
          <w:tcPr>
            <w:tcW w:w="690" w:type="dxa"/>
            <w:tcBorders>
              <w:top w:val="single" w:color="auto" w:sz="4" w:space="0"/>
              <w:left w:val="single" w:color="auto" w:sz="4" w:space="0"/>
              <w:bottom w:val="single" w:color="auto" w:sz="4" w:space="0"/>
              <w:right w:val="single" w:color="auto" w:sz="4" w:space="0"/>
            </w:tcBorders>
            <w:vAlign w:val="center"/>
          </w:tcPr>
          <w:p w14:paraId="7F31BA93">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张</w:t>
            </w:r>
          </w:p>
        </w:tc>
        <w:tc>
          <w:tcPr>
            <w:tcW w:w="600" w:type="dxa"/>
            <w:tcBorders>
              <w:top w:val="single" w:color="auto" w:sz="4" w:space="0"/>
              <w:left w:val="single" w:color="auto" w:sz="4" w:space="0"/>
              <w:bottom w:val="single" w:color="auto" w:sz="4" w:space="0"/>
              <w:right w:val="single" w:color="auto" w:sz="4" w:space="0"/>
            </w:tcBorders>
            <w:vAlign w:val="center"/>
          </w:tcPr>
          <w:p w14:paraId="74371505">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4913" w:type="dxa"/>
            <w:tcBorders>
              <w:top w:val="single" w:color="auto" w:sz="4" w:space="0"/>
              <w:left w:val="single" w:color="auto" w:sz="4" w:space="0"/>
              <w:bottom w:val="single" w:color="auto" w:sz="4" w:space="0"/>
              <w:right w:val="single" w:color="auto" w:sz="4" w:space="0"/>
            </w:tcBorders>
            <w:vAlign w:val="center"/>
          </w:tcPr>
          <w:p w14:paraId="0399C4B0">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2100*750*800</w:t>
            </w:r>
            <w:r>
              <w:rPr>
                <w:rFonts w:hint="eastAsia" w:ascii="宋体" w:hAnsi="宋体" w:cs="宋体"/>
                <w:i w:val="0"/>
                <w:iCs w:val="0"/>
                <w:color w:val="000000"/>
                <w:kern w:val="0"/>
                <w:sz w:val="22"/>
                <w:szCs w:val="22"/>
                <w:highlight w:val="none"/>
                <w:u w:val="none"/>
                <w:lang w:val="en-US" w:eastAsia="zh-CN" w:bidi="ar"/>
              </w:rPr>
              <w:t>mm</w:t>
            </w:r>
          </w:p>
        </w:tc>
      </w:tr>
      <w:tr w14:paraId="21A4F1AB">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7669D9AB">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83</w:t>
            </w:r>
          </w:p>
        </w:tc>
        <w:tc>
          <w:tcPr>
            <w:tcW w:w="2162" w:type="dxa"/>
            <w:tcBorders>
              <w:top w:val="single" w:color="auto" w:sz="4" w:space="0"/>
              <w:left w:val="single" w:color="auto" w:sz="4" w:space="0"/>
              <w:bottom w:val="single" w:color="auto" w:sz="4" w:space="0"/>
              <w:right w:val="single" w:color="auto" w:sz="4" w:space="0"/>
            </w:tcBorders>
            <w:vAlign w:val="center"/>
          </w:tcPr>
          <w:p w14:paraId="560A45E0">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不锈钢双层台0.9厚</w:t>
            </w:r>
          </w:p>
        </w:tc>
        <w:tc>
          <w:tcPr>
            <w:tcW w:w="690" w:type="dxa"/>
            <w:tcBorders>
              <w:top w:val="single" w:color="auto" w:sz="4" w:space="0"/>
              <w:left w:val="single" w:color="auto" w:sz="4" w:space="0"/>
              <w:bottom w:val="single" w:color="auto" w:sz="4" w:space="0"/>
              <w:right w:val="single" w:color="auto" w:sz="4" w:space="0"/>
            </w:tcBorders>
            <w:vAlign w:val="center"/>
          </w:tcPr>
          <w:p w14:paraId="6C8AB448">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张</w:t>
            </w:r>
          </w:p>
        </w:tc>
        <w:tc>
          <w:tcPr>
            <w:tcW w:w="600" w:type="dxa"/>
            <w:tcBorders>
              <w:top w:val="single" w:color="auto" w:sz="4" w:space="0"/>
              <w:left w:val="single" w:color="auto" w:sz="4" w:space="0"/>
              <w:bottom w:val="single" w:color="auto" w:sz="4" w:space="0"/>
              <w:right w:val="single" w:color="auto" w:sz="4" w:space="0"/>
            </w:tcBorders>
            <w:vAlign w:val="center"/>
          </w:tcPr>
          <w:p w14:paraId="39C78170">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1A4C98FE">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1900*800*800</w:t>
            </w:r>
            <w:r>
              <w:rPr>
                <w:rFonts w:hint="eastAsia" w:ascii="宋体" w:hAnsi="宋体" w:cs="宋体"/>
                <w:i w:val="0"/>
                <w:iCs w:val="0"/>
                <w:color w:val="000000"/>
                <w:kern w:val="0"/>
                <w:sz w:val="22"/>
                <w:szCs w:val="22"/>
                <w:highlight w:val="none"/>
                <w:u w:val="none"/>
                <w:lang w:val="en-US" w:eastAsia="zh-CN" w:bidi="ar"/>
              </w:rPr>
              <w:t>mm</w:t>
            </w:r>
          </w:p>
        </w:tc>
      </w:tr>
      <w:tr w14:paraId="37DD6611">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22A1869A">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84</w:t>
            </w:r>
          </w:p>
        </w:tc>
        <w:tc>
          <w:tcPr>
            <w:tcW w:w="2162" w:type="dxa"/>
            <w:tcBorders>
              <w:top w:val="single" w:color="auto" w:sz="4" w:space="0"/>
              <w:left w:val="single" w:color="auto" w:sz="4" w:space="0"/>
              <w:bottom w:val="single" w:color="auto" w:sz="4" w:space="0"/>
              <w:right w:val="single" w:color="auto" w:sz="4" w:space="0"/>
            </w:tcBorders>
            <w:vAlign w:val="center"/>
          </w:tcPr>
          <w:p w14:paraId="1E28C8EB">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不锈钢双层备餐台0.9厚</w:t>
            </w:r>
          </w:p>
        </w:tc>
        <w:tc>
          <w:tcPr>
            <w:tcW w:w="690" w:type="dxa"/>
            <w:tcBorders>
              <w:top w:val="single" w:color="auto" w:sz="4" w:space="0"/>
              <w:left w:val="single" w:color="auto" w:sz="4" w:space="0"/>
              <w:bottom w:val="single" w:color="auto" w:sz="4" w:space="0"/>
              <w:right w:val="single" w:color="auto" w:sz="4" w:space="0"/>
            </w:tcBorders>
            <w:vAlign w:val="center"/>
          </w:tcPr>
          <w:p w14:paraId="4E3854D8">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张</w:t>
            </w:r>
          </w:p>
        </w:tc>
        <w:tc>
          <w:tcPr>
            <w:tcW w:w="600" w:type="dxa"/>
            <w:tcBorders>
              <w:top w:val="single" w:color="auto" w:sz="4" w:space="0"/>
              <w:left w:val="single" w:color="auto" w:sz="4" w:space="0"/>
              <w:bottom w:val="single" w:color="auto" w:sz="4" w:space="0"/>
              <w:right w:val="single" w:color="auto" w:sz="4" w:space="0"/>
            </w:tcBorders>
            <w:vAlign w:val="center"/>
          </w:tcPr>
          <w:p w14:paraId="3444FA25">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4357D234">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1600*800*800</w:t>
            </w:r>
            <w:r>
              <w:rPr>
                <w:rFonts w:hint="eastAsia" w:ascii="宋体" w:hAnsi="宋体" w:cs="宋体"/>
                <w:i w:val="0"/>
                <w:iCs w:val="0"/>
                <w:color w:val="000000"/>
                <w:kern w:val="0"/>
                <w:sz w:val="22"/>
                <w:szCs w:val="22"/>
                <w:highlight w:val="none"/>
                <w:u w:val="none"/>
                <w:lang w:val="en-US" w:eastAsia="zh-CN" w:bidi="ar"/>
              </w:rPr>
              <w:t>mm</w:t>
            </w:r>
          </w:p>
        </w:tc>
      </w:tr>
      <w:tr w14:paraId="7F8FDA53">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30D1DFA1">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85</w:t>
            </w:r>
          </w:p>
        </w:tc>
        <w:tc>
          <w:tcPr>
            <w:tcW w:w="2162" w:type="dxa"/>
            <w:tcBorders>
              <w:top w:val="single" w:color="auto" w:sz="4" w:space="0"/>
              <w:left w:val="single" w:color="auto" w:sz="4" w:space="0"/>
              <w:bottom w:val="single" w:color="auto" w:sz="4" w:space="0"/>
              <w:right w:val="single" w:color="auto" w:sz="4" w:space="0"/>
            </w:tcBorders>
            <w:vAlign w:val="center"/>
          </w:tcPr>
          <w:p w14:paraId="53AB00CE">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不锈钢双层备餐台0.9厚</w:t>
            </w:r>
          </w:p>
        </w:tc>
        <w:tc>
          <w:tcPr>
            <w:tcW w:w="690" w:type="dxa"/>
            <w:tcBorders>
              <w:top w:val="single" w:color="auto" w:sz="4" w:space="0"/>
              <w:left w:val="single" w:color="auto" w:sz="4" w:space="0"/>
              <w:bottom w:val="single" w:color="auto" w:sz="4" w:space="0"/>
              <w:right w:val="single" w:color="auto" w:sz="4" w:space="0"/>
            </w:tcBorders>
            <w:vAlign w:val="center"/>
          </w:tcPr>
          <w:p w14:paraId="1091BFB5">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张</w:t>
            </w:r>
          </w:p>
        </w:tc>
        <w:tc>
          <w:tcPr>
            <w:tcW w:w="600" w:type="dxa"/>
            <w:tcBorders>
              <w:top w:val="single" w:color="auto" w:sz="4" w:space="0"/>
              <w:left w:val="single" w:color="auto" w:sz="4" w:space="0"/>
              <w:bottom w:val="single" w:color="auto" w:sz="4" w:space="0"/>
              <w:right w:val="single" w:color="auto" w:sz="4" w:space="0"/>
            </w:tcBorders>
            <w:vAlign w:val="center"/>
          </w:tcPr>
          <w:p w14:paraId="67AEBBF7">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3FD4AEEB">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1600*650*800</w:t>
            </w:r>
            <w:r>
              <w:rPr>
                <w:rFonts w:hint="eastAsia" w:ascii="宋体" w:hAnsi="宋体" w:cs="宋体"/>
                <w:i w:val="0"/>
                <w:iCs w:val="0"/>
                <w:color w:val="000000"/>
                <w:kern w:val="0"/>
                <w:sz w:val="22"/>
                <w:szCs w:val="22"/>
                <w:highlight w:val="none"/>
                <w:u w:val="none"/>
                <w:lang w:val="en-US" w:eastAsia="zh-CN" w:bidi="ar"/>
              </w:rPr>
              <w:t>mm</w:t>
            </w:r>
          </w:p>
        </w:tc>
      </w:tr>
      <w:tr w14:paraId="14A65774">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CB25EEB">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86</w:t>
            </w:r>
          </w:p>
        </w:tc>
        <w:tc>
          <w:tcPr>
            <w:tcW w:w="2162" w:type="dxa"/>
            <w:tcBorders>
              <w:top w:val="single" w:color="auto" w:sz="4" w:space="0"/>
              <w:left w:val="single" w:color="auto" w:sz="4" w:space="0"/>
              <w:bottom w:val="single" w:color="auto" w:sz="4" w:space="0"/>
              <w:right w:val="single" w:color="auto" w:sz="4" w:space="0"/>
            </w:tcBorders>
            <w:vAlign w:val="center"/>
          </w:tcPr>
          <w:p w14:paraId="3F29C439">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不锈钢晾干台带拦水0.9厚</w:t>
            </w:r>
          </w:p>
        </w:tc>
        <w:tc>
          <w:tcPr>
            <w:tcW w:w="690" w:type="dxa"/>
            <w:tcBorders>
              <w:top w:val="single" w:color="auto" w:sz="4" w:space="0"/>
              <w:left w:val="single" w:color="auto" w:sz="4" w:space="0"/>
              <w:bottom w:val="single" w:color="auto" w:sz="4" w:space="0"/>
              <w:right w:val="single" w:color="auto" w:sz="4" w:space="0"/>
            </w:tcBorders>
            <w:vAlign w:val="center"/>
          </w:tcPr>
          <w:p w14:paraId="4D55F400">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张</w:t>
            </w:r>
          </w:p>
        </w:tc>
        <w:tc>
          <w:tcPr>
            <w:tcW w:w="600" w:type="dxa"/>
            <w:tcBorders>
              <w:top w:val="single" w:color="auto" w:sz="4" w:space="0"/>
              <w:left w:val="single" w:color="auto" w:sz="4" w:space="0"/>
              <w:bottom w:val="single" w:color="auto" w:sz="4" w:space="0"/>
              <w:right w:val="single" w:color="auto" w:sz="4" w:space="0"/>
            </w:tcBorders>
            <w:vAlign w:val="center"/>
          </w:tcPr>
          <w:p w14:paraId="75F4326A">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3D7A5549">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1850*600*800</w:t>
            </w:r>
            <w:r>
              <w:rPr>
                <w:rFonts w:hint="eastAsia" w:ascii="宋体" w:hAnsi="宋体" w:cs="宋体"/>
                <w:i w:val="0"/>
                <w:iCs w:val="0"/>
                <w:color w:val="000000"/>
                <w:kern w:val="0"/>
                <w:sz w:val="22"/>
                <w:szCs w:val="22"/>
                <w:highlight w:val="none"/>
                <w:u w:val="none"/>
                <w:lang w:val="en-US" w:eastAsia="zh-CN" w:bidi="ar"/>
              </w:rPr>
              <w:t>mm</w:t>
            </w:r>
          </w:p>
        </w:tc>
      </w:tr>
      <w:tr w14:paraId="7706CC0B">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243D2975">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87</w:t>
            </w:r>
          </w:p>
        </w:tc>
        <w:tc>
          <w:tcPr>
            <w:tcW w:w="2162" w:type="dxa"/>
            <w:tcBorders>
              <w:top w:val="single" w:color="auto" w:sz="4" w:space="0"/>
              <w:left w:val="single" w:color="auto" w:sz="4" w:space="0"/>
              <w:bottom w:val="single" w:color="auto" w:sz="4" w:space="0"/>
              <w:right w:val="single" w:color="auto" w:sz="4" w:space="0"/>
            </w:tcBorders>
            <w:vAlign w:val="center"/>
          </w:tcPr>
          <w:p w14:paraId="6CC08CBA">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不锈钢双层出菜台0.9厚</w:t>
            </w:r>
          </w:p>
        </w:tc>
        <w:tc>
          <w:tcPr>
            <w:tcW w:w="690" w:type="dxa"/>
            <w:tcBorders>
              <w:top w:val="single" w:color="auto" w:sz="4" w:space="0"/>
              <w:left w:val="single" w:color="auto" w:sz="4" w:space="0"/>
              <w:bottom w:val="single" w:color="auto" w:sz="4" w:space="0"/>
              <w:right w:val="single" w:color="auto" w:sz="4" w:space="0"/>
            </w:tcBorders>
            <w:vAlign w:val="center"/>
          </w:tcPr>
          <w:p w14:paraId="6BBAC3D6">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张</w:t>
            </w:r>
          </w:p>
        </w:tc>
        <w:tc>
          <w:tcPr>
            <w:tcW w:w="600" w:type="dxa"/>
            <w:tcBorders>
              <w:top w:val="single" w:color="auto" w:sz="4" w:space="0"/>
              <w:left w:val="single" w:color="auto" w:sz="4" w:space="0"/>
              <w:bottom w:val="single" w:color="auto" w:sz="4" w:space="0"/>
              <w:right w:val="single" w:color="auto" w:sz="4" w:space="0"/>
            </w:tcBorders>
            <w:vAlign w:val="center"/>
          </w:tcPr>
          <w:p w14:paraId="456451A7">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6C9CE5ED">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1520*650*800</w:t>
            </w:r>
            <w:r>
              <w:rPr>
                <w:rFonts w:hint="eastAsia" w:ascii="宋体" w:hAnsi="宋体" w:cs="宋体"/>
                <w:i w:val="0"/>
                <w:iCs w:val="0"/>
                <w:color w:val="000000"/>
                <w:kern w:val="0"/>
                <w:sz w:val="22"/>
                <w:szCs w:val="22"/>
                <w:highlight w:val="none"/>
                <w:u w:val="none"/>
                <w:lang w:val="en-US" w:eastAsia="zh-CN" w:bidi="ar"/>
              </w:rPr>
              <w:t>mm</w:t>
            </w:r>
          </w:p>
        </w:tc>
      </w:tr>
      <w:tr w14:paraId="1ECEC2DA">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40E02F4E">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88</w:t>
            </w:r>
          </w:p>
        </w:tc>
        <w:tc>
          <w:tcPr>
            <w:tcW w:w="2162" w:type="dxa"/>
            <w:tcBorders>
              <w:top w:val="single" w:color="auto" w:sz="4" w:space="0"/>
              <w:left w:val="single" w:color="auto" w:sz="4" w:space="0"/>
              <w:bottom w:val="single" w:color="auto" w:sz="4" w:space="0"/>
              <w:right w:val="single" w:color="auto" w:sz="4" w:space="0"/>
            </w:tcBorders>
            <w:vAlign w:val="center"/>
          </w:tcPr>
          <w:p w14:paraId="4C1EDBFE">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不锈钢双层出菜台0.9厚</w:t>
            </w:r>
          </w:p>
        </w:tc>
        <w:tc>
          <w:tcPr>
            <w:tcW w:w="690" w:type="dxa"/>
            <w:tcBorders>
              <w:top w:val="single" w:color="auto" w:sz="4" w:space="0"/>
              <w:left w:val="single" w:color="auto" w:sz="4" w:space="0"/>
              <w:bottom w:val="single" w:color="auto" w:sz="4" w:space="0"/>
              <w:right w:val="single" w:color="auto" w:sz="4" w:space="0"/>
            </w:tcBorders>
            <w:vAlign w:val="center"/>
          </w:tcPr>
          <w:p w14:paraId="5A1952D2">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张</w:t>
            </w:r>
          </w:p>
        </w:tc>
        <w:tc>
          <w:tcPr>
            <w:tcW w:w="600" w:type="dxa"/>
            <w:tcBorders>
              <w:top w:val="single" w:color="auto" w:sz="4" w:space="0"/>
              <w:left w:val="single" w:color="auto" w:sz="4" w:space="0"/>
              <w:bottom w:val="single" w:color="auto" w:sz="4" w:space="0"/>
              <w:right w:val="single" w:color="auto" w:sz="4" w:space="0"/>
            </w:tcBorders>
            <w:vAlign w:val="center"/>
          </w:tcPr>
          <w:p w14:paraId="2F2FA159">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4913" w:type="dxa"/>
            <w:tcBorders>
              <w:top w:val="single" w:color="auto" w:sz="4" w:space="0"/>
              <w:left w:val="single" w:color="auto" w:sz="4" w:space="0"/>
              <w:bottom w:val="single" w:color="auto" w:sz="4" w:space="0"/>
              <w:right w:val="single" w:color="auto" w:sz="4" w:space="0"/>
            </w:tcBorders>
            <w:vAlign w:val="center"/>
          </w:tcPr>
          <w:p w14:paraId="5EF77534">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1700*650*800</w:t>
            </w:r>
            <w:r>
              <w:rPr>
                <w:rFonts w:hint="eastAsia" w:ascii="宋体" w:hAnsi="宋体" w:cs="宋体"/>
                <w:i w:val="0"/>
                <w:iCs w:val="0"/>
                <w:color w:val="000000"/>
                <w:kern w:val="0"/>
                <w:sz w:val="22"/>
                <w:szCs w:val="22"/>
                <w:highlight w:val="none"/>
                <w:u w:val="none"/>
                <w:lang w:val="en-US" w:eastAsia="zh-CN" w:bidi="ar"/>
              </w:rPr>
              <w:t>mm</w:t>
            </w:r>
          </w:p>
        </w:tc>
      </w:tr>
      <w:tr w14:paraId="145DCC83">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31E28DB2">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89</w:t>
            </w:r>
          </w:p>
        </w:tc>
        <w:tc>
          <w:tcPr>
            <w:tcW w:w="2162" w:type="dxa"/>
            <w:tcBorders>
              <w:top w:val="single" w:color="auto" w:sz="4" w:space="0"/>
              <w:left w:val="single" w:color="auto" w:sz="4" w:space="0"/>
              <w:bottom w:val="single" w:color="auto" w:sz="4" w:space="0"/>
              <w:right w:val="single" w:color="auto" w:sz="4" w:space="0"/>
            </w:tcBorders>
            <w:vAlign w:val="center"/>
          </w:tcPr>
          <w:p w14:paraId="3F0E8F05">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不锈钢双层上翻柜0.9厚</w:t>
            </w:r>
          </w:p>
        </w:tc>
        <w:tc>
          <w:tcPr>
            <w:tcW w:w="690" w:type="dxa"/>
            <w:tcBorders>
              <w:top w:val="single" w:color="auto" w:sz="4" w:space="0"/>
              <w:left w:val="single" w:color="auto" w:sz="4" w:space="0"/>
              <w:bottom w:val="single" w:color="auto" w:sz="4" w:space="0"/>
              <w:right w:val="single" w:color="auto" w:sz="4" w:space="0"/>
            </w:tcBorders>
            <w:vAlign w:val="center"/>
          </w:tcPr>
          <w:p w14:paraId="16005812">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vAlign w:val="center"/>
          </w:tcPr>
          <w:p w14:paraId="05882CE0">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6A03DD56">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1800*1000*800</w:t>
            </w:r>
            <w:r>
              <w:rPr>
                <w:rFonts w:hint="eastAsia" w:ascii="宋体" w:hAnsi="宋体" w:cs="宋体"/>
                <w:i w:val="0"/>
                <w:iCs w:val="0"/>
                <w:color w:val="000000"/>
                <w:kern w:val="0"/>
                <w:sz w:val="22"/>
                <w:szCs w:val="22"/>
                <w:highlight w:val="none"/>
                <w:u w:val="none"/>
                <w:lang w:val="en-US" w:eastAsia="zh-CN" w:bidi="ar"/>
              </w:rPr>
              <w:t>mm</w:t>
            </w:r>
          </w:p>
        </w:tc>
      </w:tr>
      <w:tr w14:paraId="53FD522B">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0433BA04">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90</w:t>
            </w:r>
          </w:p>
        </w:tc>
        <w:tc>
          <w:tcPr>
            <w:tcW w:w="2162" w:type="dxa"/>
            <w:tcBorders>
              <w:top w:val="single" w:color="auto" w:sz="4" w:space="0"/>
              <w:left w:val="single" w:color="auto" w:sz="4" w:space="0"/>
              <w:bottom w:val="single" w:color="auto" w:sz="4" w:space="0"/>
              <w:right w:val="single" w:color="auto" w:sz="4" w:space="0"/>
            </w:tcBorders>
            <w:vAlign w:val="center"/>
          </w:tcPr>
          <w:p w14:paraId="37AD21BA">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不锈钢四层储物架0.9厚</w:t>
            </w:r>
          </w:p>
        </w:tc>
        <w:tc>
          <w:tcPr>
            <w:tcW w:w="690" w:type="dxa"/>
            <w:tcBorders>
              <w:top w:val="single" w:color="auto" w:sz="4" w:space="0"/>
              <w:left w:val="single" w:color="auto" w:sz="4" w:space="0"/>
              <w:bottom w:val="single" w:color="auto" w:sz="4" w:space="0"/>
              <w:right w:val="single" w:color="auto" w:sz="4" w:space="0"/>
            </w:tcBorders>
            <w:vAlign w:val="center"/>
          </w:tcPr>
          <w:p w14:paraId="52F8D487">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vAlign w:val="center"/>
          </w:tcPr>
          <w:p w14:paraId="6FAB1ED4">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4913" w:type="dxa"/>
            <w:tcBorders>
              <w:top w:val="single" w:color="auto" w:sz="4" w:space="0"/>
              <w:left w:val="single" w:color="auto" w:sz="4" w:space="0"/>
              <w:bottom w:val="single" w:color="auto" w:sz="4" w:space="0"/>
              <w:right w:val="single" w:color="auto" w:sz="4" w:space="0"/>
            </w:tcBorders>
            <w:vAlign w:val="center"/>
          </w:tcPr>
          <w:p w14:paraId="13955FF8">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1800*1000*800</w:t>
            </w:r>
            <w:r>
              <w:rPr>
                <w:rFonts w:hint="eastAsia" w:ascii="宋体" w:hAnsi="宋体" w:cs="宋体"/>
                <w:i w:val="0"/>
                <w:iCs w:val="0"/>
                <w:color w:val="000000"/>
                <w:kern w:val="0"/>
                <w:sz w:val="22"/>
                <w:szCs w:val="22"/>
                <w:highlight w:val="none"/>
                <w:u w:val="none"/>
                <w:lang w:val="en-US" w:eastAsia="zh-CN" w:bidi="ar"/>
              </w:rPr>
              <w:t>mm</w:t>
            </w:r>
          </w:p>
        </w:tc>
      </w:tr>
      <w:tr w14:paraId="77EF5AB7">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248FEED0">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91</w:t>
            </w:r>
          </w:p>
        </w:tc>
        <w:tc>
          <w:tcPr>
            <w:tcW w:w="2162" w:type="dxa"/>
            <w:tcBorders>
              <w:top w:val="single" w:color="auto" w:sz="4" w:space="0"/>
              <w:left w:val="single" w:color="auto" w:sz="4" w:space="0"/>
              <w:bottom w:val="single" w:color="auto" w:sz="4" w:space="0"/>
              <w:right w:val="single" w:color="auto" w:sz="4" w:space="0"/>
            </w:tcBorders>
            <w:vAlign w:val="center"/>
          </w:tcPr>
          <w:p w14:paraId="0E4D51E9">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小货架</w:t>
            </w:r>
          </w:p>
        </w:tc>
        <w:tc>
          <w:tcPr>
            <w:tcW w:w="690" w:type="dxa"/>
            <w:tcBorders>
              <w:top w:val="single" w:color="auto" w:sz="4" w:space="0"/>
              <w:left w:val="single" w:color="auto" w:sz="4" w:space="0"/>
              <w:bottom w:val="single" w:color="auto" w:sz="4" w:space="0"/>
              <w:right w:val="single" w:color="auto" w:sz="4" w:space="0"/>
            </w:tcBorders>
            <w:vAlign w:val="center"/>
          </w:tcPr>
          <w:p w14:paraId="20F921E2">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42F57EE6">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4913" w:type="dxa"/>
            <w:tcBorders>
              <w:top w:val="single" w:color="auto" w:sz="4" w:space="0"/>
              <w:left w:val="single" w:color="auto" w:sz="4" w:space="0"/>
              <w:bottom w:val="single" w:color="auto" w:sz="4" w:space="0"/>
              <w:right w:val="single" w:color="auto" w:sz="4" w:space="0"/>
            </w:tcBorders>
            <w:vAlign w:val="center"/>
          </w:tcPr>
          <w:p w14:paraId="4FC6E33E">
            <w:pPr>
              <w:keepNext w:val="0"/>
              <w:keepLines w:val="0"/>
              <w:widowControl/>
              <w:suppressLineNumbers w:val="0"/>
              <w:jc w:val="left"/>
              <w:textAlignment w:val="center"/>
              <w:rPr>
                <w:rFonts w:hint="eastAsia" w:ascii="宋体" w:hAnsi="宋体" w:cs="宋体"/>
                <w:i w:val="0"/>
                <w:iCs w:val="0"/>
                <w:color w:val="000000"/>
                <w:kern w:val="0"/>
                <w:sz w:val="22"/>
                <w:szCs w:val="22"/>
                <w:highlight w:val="none"/>
                <w:u w:val="none"/>
                <w:lang w:val="en-US" w:eastAsia="zh-CN" w:bidi="ar"/>
              </w:rPr>
            </w:pPr>
            <w:r>
              <w:rPr>
                <w:rFonts w:hint="eastAsia" w:ascii="仿宋" w:hAnsi="仿宋" w:eastAsia="仿宋" w:cs="仿宋"/>
                <w:color w:val="auto"/>
                <w:sz w:val="24"/>
                <w:szCs w:val="24"/>
                <w:highlight w:val="none"/>
              </w:rPr>
              <w:t>▲</w:t>
            </w:r>
            <w:r>
              <w:rPr>
                <w:rFonts w:hint="eastAsia" w:ascii="宋体" w:hAnsi="宋体" w:eastAsia="宋体" w:cs="宋体"/>
                <w:i w:val="0"/>
                <w:iCs w:val="0"/>
                <w:color w:val="000000"/>
                <w:kern w:val="0"/>
                <w:sz w:val="22"/>
                <w:szCs w:val="22"/>
                <w:highlight w:val="none"/>
                <w:u w:val="none"/>
                <w:lang w:val="en-US" w:eastAsia="zh-CN" w:bidi="ar"/>
              </w:rPr>
              <w:t>规格：1500*500*1550</w:t>
            </w:r>
            <w:r>
              <w:rPr>
                <w:rFonts w:hint="eastAsia" w:ascii="宋体" w:hAnsi="宋体" w:cs="宋体"/>
                <w:i w:val="0"/>
                <w:iCs w:val="0"/>
                <w:color w:val="000000"/>
                <w:kern w:val="0"/>
                <w:sz w:val="22"/>
                <w:szCs w:val="22"/>
                <w:highlight w:val="none"/>
                <w:u w:val="none"/>
                <w:lang w:val="en-US" w:eastAsia="zh-CN" w:bidi="ar"/>
              </w:rPr>
              <w:t>mm</w:t>
            </w:r>
          </w:p>
          <w:p w14:paraId="48C744E9">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优质201#磨砂不锈钢板材制作，板材厚度 1.0MM</w:t>
            </w:r>
          </w:p>
        </w:tc>
      </w:tr>
      <w:tr w14:paraId="215A95CE">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1CC52BF">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92</w:t>
            </w:r>
          </w:p>
        </w:tc>
        <w:tc>
          <w:tcPr>
            <w:tcW w:w="2162" w:type="dxa"/>
            <w:tcBorders>
              <w:top w:val="single" w:color="auto" w:sz="4" w:space="0"/>
              <w:left w:val="single" w:color="auto" w:sz="4" w:space="0"/>
              <w:bottom w:val="single" w:color="auto" w:sz="4" w:space="0"/>
              <w:right w:val="single" w:color="auto" w:sz="4" w:space="0"/>
            </w:tcBorders>
            <w:vAlign w:val="center"/>
          </w:tcPr>
          <w:p w14:paraId="3E74C550">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可移动小货架</w:t>
            </w:r>
          </w:p>
        </w:tc>
        <w:tc>
          <w:tcPr>
            <w:tcW w:w="690" w:type="dxa"/>
            <w:tcBorders>
              <w:top w:val="single" w:color="auto" w:sz="4" w:space="0"/>
              <w:left w:val="single" w:color="auto" w:sz="4" w:space="0"/>
              <w:bottom w:val="single" w:color="auto" w:sz="4" w:space="0"/>
              <w:right w:val="single" w:color="auto" w:sz="4" w:space="0"/>
            </w:tcBorders>
            <w:vAlign w:val="center"/>
          </w:tcPr>
          <w:p w14:paraId="01021B43">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16676F0F">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4913" w:type="dxa"/>
            <w:tcBorders>
              <w:top w:val="single" w:color="auto" w:sz="4" w:space="0"/>
              <w:left w:val="single" w:color="auto" w:sz="4" w:space="0"/>
              <w:bottom w:val="single" w:color="auto" w:sz="4" w:space="0"/>
              <w:right w:val="single" w:color="auto" w:sz="4" w:space="0"/>
            </w:tcBorders>
            <w:vAlign w:val="center"/>
          </w:tcPr>
          <w:p w14:paraId="6466292E">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三层，大号</w:t>
            </w:r>
          </w:p>
        </w:tc>
      </w:tr>
      <w:tr w14:paraId="532E6B9E">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461E6CE4">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93</w:t>
            </w:r>
          </w:p>
        </w:tc>
        <w:tc>
          <w:tcPr>
            <w:tcW w:w="2162" w:type="dxa"/>
            <w:tcBorders>
              <w:top w:val="single" w:color="auto" w:sz="4" w:space="0"/>
              <w:left w:val="single" w:color="auto" w:sz="4" w:space="0"/>
              <w:bottom w:val="single" w:color="auto" w:sz="4" w:space="0"/>
              <w:right w:val="single" w:color="auto" w:sz="4" w:space="0"/>
            </w:tcBorders>
            <w:vAlign w:val="center"/>
          </w:tcPr>
          <w:p w14:paraId="78620DA5">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不锈钢味料台0.9厚</w:t>
            </w:r>
          </w:p>
        </w:tc>
        <w:tc>
          <w:tcPr>
            <w:tcW w:w="690" w:type="dxa"/>
            <w:tcBorders>
              <w:top w:val="single" w:color="auto" w:sz="4" w:space="0"/>
              <w:left w:val="single" w:color="auto" w:sz="4" w:space="0"/>
              <w:bottom w:val="single" w:color="auto" w:sz="4" w:space="0"/>
              <w:right w:val="single" w:color="auto" w:sz="4" w:space="0"/>
            </w:tcBorders>
            <w:vAlign w:val="center"/>
          </w:tcPr>
          <w:p w14:paraId="0FCB6376">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张</w:t>
            </w:r>
          </w:p>
        </w:tc>
        <w:tc>
          <w:tcPr>
            <w:tcW w:w="600" w:type="dxa"/>
            <w:tcBorders>
              <w:top w:val="single" w:color="auto" w:sz="4" w:space="0"/>
              <w:left w:val="single" w:color="auto" w:sz="4" w:space="0"/>
              <w:bottom w:val="single" w:color="auto" w:sz="4" w:space="0"/>
              <w:right w:val="single" w:color="auto" w:sz="4" w:space="0"/>
            </w:tcBorders>
            <w:vAlign w:val="center"/>
          </w:tcPr>
          <w:p w14:paraId="27838C6E">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182F1874">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1000*500</w:t>
            </w:r>
            <w:r>
              <w:rPr>
                <w:rFonts w:hint="eastAsia" w:ascii="宋体" w:hAnsi="宋体" w:cs="宋体"/>
                <w:i w:val="0"/>
                <w:iCs w:val="0"/>
                <w:color w:val="000000"/>
                <w:kern w:val="0"/>
                <w:sz w:val="22"/>
                <w:szCs w:val="22"/>
                <w:highlight w:val="none"/>
                <w:u w:val="none"/>
                <w:lang w:val="en-US" w:eastAsia="zh-CN" w:bidi="ar"/>
              </w:rPr>
              <w:t>mm</w:t>
            </w:r>
          </w:p>
        </w:tc>
      </w:tr>
      <w:tr w14:paraId="264340DF">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3075FD0A">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94</w:t>
            </w:r>
          </w:p>
        </w:tc>
        <w:tc>
          <w:tcPr>
            <w:tcW w:w="2162" w:type="dxa"/>
            <w:tcBorders>
              <w:top w:val="single" w:color="auto" w:sz="4" w:space="0"/>
              <w:left w:val="single" w:color="auto" w:sz="4" w:space="0"/>
              <w:bottom w:val="single" w:color="auto" w:sz="4" w:space="0"/>
              <w:right w:val="single" w:color="auto" w:sz="4" w:space="0"/>
            </w:tcBorders>
            <w:vAlign w:val="center"/>
          </w:tcPr>
          <w:p w14:paraId="7B5C6294">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不锈钢烹饪间墙板板0.9厚</w:t>
            </w:r>
          </w:p>
        </w:tc>
        <w:tc>
          <w:tcPr>
            <w:tcW w:w="690" w:type="dxa"/>
            <w:tcBorders>
              <w:top w:val="single" w:color="auto" w:sz="4" w:space="0"/>
              <w:left w:val="single" w:color="auto" w:sz="4" w:space="0"/>
              <w:bottom w:val="single" w:color="auto" w:sz="4" w:space="0"/>
              <w:right w:val="single" w:color="auto" w:sz="4" w:space="0"/>
            </w:tcBorders>
            <w:vAlign w:val="center"/>
          </w:tcPr>
          <w:p w14:paraId="0641A789">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w:t>
            </w:r>
          </w:p>
        </w:tc>
        <w:tc>
          <w:tcPr>
            <w:tcW w:w="600" w:type="dxa"/>
            <w:tcBorders>
              <w:top w:val="single" w:color="auto" w:sz="4" w:space="0"/>
              <w:left w:val="single" w:color="auto" w:sz="4" w:space="0"/>
              <w:bottom w:val="single" w:color="auto" w:sz="4" w:space="0"/>
              <w:right w:val="single" w:color="auto" w:sz="4" w:space="0"/>
            </w:tcBorders>
            <w:vAlign w:val="center"/>
          </w:tcPr>
          <w:p w14:paraId="78D0CBA6">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31.6</w:t>
            </w:r>
          </w:p>
        </w:tc>
        <w:tc>
          <w:tcPr>
            <w:tcW w:w="4913" w:type="dxa"/>
            <w:tcBorders>
              <w:top w:val="single" w:color="auto" w:sz="4" w:space="0"/>
              <w:left w:val="single" w:color="auto" w:sz="4" w:space="0"/>
              <w:bottom w:val="single" w:color="auto" w:sz="4" w:space="0"/>
              <w:right w:val="single" w:color="auto" w:sz="4" w:space="0"/>
            </w:tcBorders>
            <w:vAlign w:val="center"/>
          </w:tcPr>
          <w:p w14:paraId="06736FB8">
            <w:pPr>
              <w:jc w:val="left"/>
              <w:rPr>
                <w:rFonts w:hint="eastAsia" w:cs="宋体" w:asciiTheme="minorEastAsia" w:hAnsiTheme="minorEastAsia" w:eastAsiaTheme="minorEastAsia"/>
                <w:kern w:val="0"/>
                <w:sz w:val="24"/>
                <w:highlight w:val="none"/>
                <w:lang w:bidi="ar"/>
              </w:rPr>
            </w:pPr>
          </w:p>
        </w:tc>
      </w:tr>
      <w:tr w14:paraId="5417AA53">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41C68011">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95</w:t>
            </w:r>
          </w:p>
        </w:tc>
        <w:tc>
          <w:tcPr>
            <w:tcW w:w="2162" w:type="dxa"/>
            <w:tcBorders>
              <w:top w:val="single" w:color="auto" w:sz="4" w:space="0"/>
              <w:left w:val="single" w:color="auto" w:sz="4" w:space="0"/>
              <w:bottom w:val="single" w:color="auto" w:sz="4" w:space="0"/>
              <w:right w:val="single" w:color="auto" w:sz="4" w:space="0"/>
            </w:tcBorders>
            <w:vAlign w:val="center"/>
          </w:tcPr>
          <w:p w14:paraId="2A310541">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不锈钢垃圾回收柜0.7厚</w:t>
            </w:r>
          </w:p>
        </w:tc>
        <w:tc>
          <w:tcPr>
            <w:tcW w:w="690" w:type="dxa"/>
            <w:tcBorders>
              <w:top w:val="single" w:color="auto" w:sz="4" w:space="0"/>
              <w:left w:val="single" w:color="auto" w:sz="4" w:space="0"/>
              <w:bottom w:val="single" w:color="auto" w:sz="4" w:space="0"/>
              <w:right w:val="single" w:color="auto" w:sz="4" w:space="0"/>
            </w:tcBorders>
            <w:vAlign w:val="center"/>
          </w:tcPr>
          <w:p w14:paraId="6A9EAAAA">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vAlign w:val="center"/>
          </w:tcPr>
          <w:p w14:paraId="6C76CC92">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4913" w:type="dxa"/>
            <w:tcBorders>
              <w:top w:val="single" w:color="auto" w:sz="4" w:space="0"/>
              <w:left w:val="single" w:color="auto" w:sz="4" w:space="0"/>
              <w:bottom w:val="single" w:color="auto" w:sz="4" w:space="0"/>
              <w:right w:val="single" w:color="auto" w:sz="4" w:space="0"/>
            </w:tcBorders>
            <w:vAlign w:val="center"/>
          </w:tcPr>
          <w:p w14:paraId="411D7C2C">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700*700*800</w:t>
            </w:r>
            <w:r>
              <w:rPr>
                <w:rFonts w:hint="eastAsia" w:ascii="宋体" w:hAnsi="宋体" w:cs="宋体"/>
                <w:i w:val="0"/>
                <w:iCs w:val="0"/>
                <w:color w:val="000000"/>
                <w:kern w:val="0"/>
                <w:sz w:val="22"/>
                <w:szCs w:val="22"/>
                <w:highlight w:val="none"/>
                <w:u w:val="none"/>
                <w:lang w:val="en-US" w:eastAsia="zh-CN" w:bidi="ar"/>
              </w:rPr>
              <w:t>mm</w:t>
            </w:r>
          </w:p>
        </w:tc>
      </w:tr>
      <w:tr w14:paraId="6B5CE3D6">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0731CE98">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96</w:t>
            </w:r>
          </w:p>
        </w:tc>
        <w:tc>
          <w:tcPr>
            <w:tcW w:w="2162" w:type="dxa"/>
            <w:tcBorders>
              <w:top w:val="single" w:color="auto" w:sz="4" w:space="0"/>
              <w:left w:val="single" w:color="auto" w:sz="4" w:space="0"/>
              <w:bottom w:val="single" w:color="auto" w:sz="4" w:space="0"/>
              <w:right w:val="single" w:color="auto" w:sz="4" w:space="0"/>
            </w:tcBorders>
            <w:vAlign w:val="center"/>
          </w:tcPr>
          <w:p w14:paraId="6F02707B">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不锈钢单头大炒锅（用天然气）</w:t>
            </w:r>
          </w:p>
        </w:tc>
        <w:tc>
          <w:tcPr>
            <w:tcW w:w="690" w:type="dxa"/>
            <w:tcBorders>
              <w:top w:val="single" w:color="auto" w:sz="4" w:space="0"/>
              <w:left w:val="single" w:color="auto" w:sz="4" w:space="0"/>
              <w:bottom w:val="single" w:color="auto" w:sz="4" w:space="0"/>
              <w:right w:val="single" w:color="auto" w:sz="4" w:space="0"/>
            </w:tcBorders>
            <w:vAlign w:val="center"/>
          </w:tcPr>
          <w:p w14:paraId="42CAD9AC">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只</w:t>
            </w:r>
          </w:p>
        </w:tc>
        <w:tc>
          <w:tcPr>
            <w:tcW w:w="600" w:type="dxa"/>
            <w:tcBorders>
              <w:top w:val="single" w:color="auto" w:sz="4" w:space="0"/>
              <w:left w:val="single" w:color="auto" w:sz="4" w:space="0"/>
              <w:bottom w:val="single" w:color="auto" w:sz="4" w:space="0"/>
              <w:right w:val="single" w:color="auto" w:sz="4" w:space="0"/>
            </w:tcBorders>
            <w:vAlign w:val="center"/>
          </w:tcPr>
          <w:p w14:paraId="289F7100">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1EE23E04">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1100*100*800</w:t>
            </w:r>
            <w:r>
              <w:rPr>
                <w:rFonts w:hint="eastAsia" w:ascii="宋体" w:hAnsi="宋体" w:cs="宋体"/>
                <w:i w:val="0"/>
                <w:iCs w:val="0"/>
                <w:color w:val="000000"/>
                <w:kern w:val="0"/>
                <w:sz w:val="22"/>
                <w:szCs w:val="22"/>
                <w:highlight w:val="none"/>
                <w:u w:val="none"/>
                <w:lang w:val="en-US" w:eastAsia="zh-CN" w:bidi="ar"/>
              </w:rPr>
              <w:t>mm</w:t>
            </w:r>
          </w:p>
        </w:tc>
      </w:tr>
      <w:tr w14:paraId="4E82EF72">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465FA12">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97</w:t>
            </w:r>
          </w:p>
        </w:tc>
        <w:tc>
          <w:tcPr>
            <w:tcW w:w="2162" w:type="dxa"/>
            <w:tcBorders>
              <w:top w:val="single" w:color="auto" w:sz="4" w:space="0"/>
              <w:left w:val="single" w:color="auto" w:sz="4" w:space="0"/>
              <w:bottom w:val="single" w:color="auto" w:sz="4" w:space="0"/>
              <w:right w:val="single" w:color="auto" w:sz="4" w:space="0"/>
            </w:tcBorders>
            <w:vAlign w:val="center"/>
          </w:tcPr>
          <w:p w14:paraId="220D8F8F">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不锈钢四扇子母外开门0.9厚</w:t>
            </w:r>
          </w:p>
        </w:tc>
        <w:tc>
          <w:tcPr>
            <w:tcW w:w="690" w:type="dxa"/>
            <w:tcBorders>
              <w:top w:val="single" w:color="auto" w:sz="4" w:space="0"/>
              <w:left w:val="single" w:color="auto" w:sz="4" w:space="0"/>
              <w:bottom w:val="single" w:color="auto" w:sz="4" w:space="0"/>
              <w:right w:val="single" w:color="auto" w:sz="4" w:space="0"/>
            </w:tcBorders>
            <w:vAlign w:val="center"/>
          </w:tcPr>
          <w:p w14:paraId="0488F9C7">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w:t>
            </w:r>
          </w:p>
        </w:tc>
        <w:tc>
          <w:tcPr>
            <w:tcW w:w="600" w:type="dxa"/>
            <w:tcBorders>
              <w:top w:val="single" w:color="auto" w:sz="4" w:space="0"/>
              <w:left w:val="single" w:color="auto" w:sz="4" w:space="0"/>
              <w:bottom w:val="single" w:color="auto" w:sz="4" w:space="0"/>
              <w:right w:val="single" w:color="auto" w:sz="4" w:space="0"/>
            </w:tcBorders>
            <w:vAlign w:val="center"/>
          </w:tcPr>
          <w:p w14:paraId="39CEA5BA">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9.82</w:t>
            </w:r>
          </w:p>
        </w:tc>
        <w:tc>
          <w:tcPr>
            <w:tcW w:w="4913" w:type="dxa"/>
            <w:tcBorders>
              <w:top w:val="single" w:color="auto" w:sz="4" w:space="0"/>
              <w:left w:val="single" w:color="auto" w:sz="4" w:space="0"/>
              <w:bottom w:val="single" w:color="auto" w:sz="4" w:space="0"/>
              <w:right w:val="single" w:color="auto" w:sz="4" w:space="0"/>
            </w:tcBorders>
            <w:vAlign w:val="center"/>
          </w:tcPr>
          <w:p w14:paraId="00A9CB9E">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3000*3000*110</w:t>
            </w:r>
            <w:r>
              <w:rPr>
                <w:rFonts w:hint="eastAsia" w:ascii="宋体" w:hAnsi="宋体" w:cs="宋体"/>
                <w:i w:val="0"/>
                <w:iCs w:val="0"/>
                <w:color w:val="000000"/>
                <w:kern w:val="0"/>
                <w:sz w:val="22"/>
                <w:szCs w:val="22"/>
                <w:highlight w:val="none"/>
                <w:u w:val="none"/>
                <w:lang w:val="en-US" w:eastAsia="zh-CN" w:bidi="ar"/>
              </w:rPr>
              <w:t>mm</w:t>
            </w:r>
          </w:p>
        </w:tc>
      </w:tr>
      <w:tr w14:paraId="1EC9119A">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113B128">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98</w:t>
            </w:r>
          </w:p>
        </w:tc>
        <w:tc>
          <w:tcPr>
            <w:tcW w:w="2162" w:type="dxa"/>
            <w:tcBorders>
              <w:top w:val="single" w:color="auto" w:sz="4" w:space="0"/>
              <w:left w:val="single" w:color="auto" w:sz="4" w:space="0"/>
              <w:bottom w:val="single" w:color="auto" w:sz="4" w:space="0"/>
              <w:right w:val="single" w:color="auto" w:sz="4" w:space="0"/>
            </w:tcBorders>
            <w:vAlign w:val="center"/>
          </w:tcPr>
          <w:p w14:paraId="1362B428">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不锈钢外双开门0.9厚</w:t>
            </w:r>
          </w:p>
        </w:tc>
        <w:tc>
          <w:tcPr>
            <w:tcW w:w="690" w:type="dxa"/>
            <w:tcBorders>
              <w:top w:val="single" w:color="auto" w:sz="4" w:space="0"/>
              <w:left w:val="single" w:color="auto" w:sz="4" w:space="0"/>
              <w:bottom w:val="single" w:color="auto" w:sz="4" w:space="0"/>
              <w:right w:val="single" w:color="auto" w:sz="4" w:space="0"/>
            </w:tcBorders>
            <w:vAlign w:val="center"/>
          </w:tcPr>
          <w:p w14:paraId="367C342C">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w:t>
            </w:r>
          </w:p>
        </w:tc>
        <w:tc>
          <w:tcPr>
            <w:tcW w:w="600" w:type="dxa"/>
            <w:tcBorders>
              <w:top w:val="single" w:color="auto" w:sz="4" w:space="0"/>
              <w:left w:val="single" w:color="auto" w:sz="4" w:space="0"/>
              <w:bottom w:val="single" w:color="auto" w:sz="4" w:space="0"/>
              <w:right w:val="single" w:color="auto" w:sz="4" w:space="0"/>
            </w:tcBorders>
            <w:vAlign w:val="center"/>
          </w:tcPr>
          <w:p w14:paraId="6190FBBC">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5.03</w:t>
            </w:r>
          </w:p>
        </w:tc>
        <w:tc>
          <w:tcPr>
            <w:tcW w:w="4913" w:type="dxa"/>
            <w:tcBorders>
              <w:top w:val="single" w:color="auto" w:sz="4" w:space="0"/>
              <w:left w:val="single" w:color="auto" w:sz="4" w:space="0"/>
              <w:bottom w:val="single" w:color="auto" w:sz="4" w:space="0"/>
              <w:right w:val="single" w:color="auto" w:sz="4" w:space="0"/>
            </w:tcBorders>
            <w:vAlign w:val="center"/>
          </w:tcPr>
          <w:p w14:paraId="351EC39C">
            <w:pPr>
              <w:keepNext w:val="0"/>
              <w:keepLines w:val="0"/>
              <w:widowControl/>
              <w:suppressLineNumbers w:val="0"/>
              <w:jc w:val="left"/>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3000*1450*110</w:t>
            </w:r>
            <w:r>
              <w:rPr>
                <w:rFonts w:hint="eastAsia" w:ascii="宋体" w:hAnsi="宋体" w:cs="宋体"/>
                <w:i w:val="0"/>
                <w:iCs w:val="0"/>
                <w:color w:val="000000"/>
                <w:kern w:val="0"/>
                <w:sz w:val="22"/>
                <w:szCs w:val="22"/>
                <w:highlight w:val="none"/>
                <w:u w:val="none"/>
                <w:lang w:val="en-US" w:eastAsia="zh-CN" w:bidi="ar"/>
              </w:rPr>
              <w:t>mm</w:t>
            </w:r>
          </w:p>
        </w:tc>
      </w:tr>
      <w:tr w14:paraId="598C3ED1">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1EE5487D">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99</w:t>
            </w:r>
          </w:p>
        </w:tc>
        <w:tc>
          <w:tcPr>
            <w:tcW w:w="2162" w:type="dxa"/>
            <w:tcBorders>
              <w:top w:val="single" w:color="auto" w:sz="4" w:space="0"/>
              <w:left w:val="single" w:color="auto" w:sz="4" w:space="0"/>
              <w:bottom w:val="single" w:color="auto" w:sz="4" w:space="0"/>
              <w:right w:val="single" w:color="auto" w:sz="4" w:space="0"/>
            </w:tcBorders>
            <w:vAlign w:val="center"/>
          </w:tcPr>
          <w:p w14:paraId="3952C220">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安装抽风机、净化器、新风机角铁吊管五金配件及工钱</w:t>
            </w:r>
          </w:p>
        </w:tc>
        <w:tc>
          <w:tcPr>
            <w:tcW w:w="690" w:type="dxa"/>
            <w:tcBorders>
              <w:top w:val="single" w:color="auto" w:sz="4" w:space="0"/>
              <w:left w:val="single" w:color="auto" w:sz="4" w:space="0"/>
              <w:bottom w:val="single" w:color="auto" w:sz="4" w:space="0"/>
              <w:right w:val="single" w:color="auto" w:sz="4" w:space="0"/>
            </w:tcBorders>
            <w:vAlign w:val="center"/>
          </w:tcPr>
          <w:p w14:paraId="4F1FF4C2">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批</w:t>
            </w:r>
          </w:p>
        </w:tc>
        <w:tc>
          <w:tcPr>
            <w:tcW w:w="600" w:type="dxa"/>
            <w:tcBorders>
              <w:top w:val="single" w:color="auto" w:sz="4" w:space="0"/>
              <w:left w:val="single" w:color="auto" w:sz="4" w:space="0"/>
              <w:bottom w:val="single" w:color="auto" w:sz="4" w:space="0"/>
              <w:right w:val="single" w:color="auto" w:sz="4" w:space="0"/>
            </w:tcBorders>
            <w:vAlign w:val="center"/>
          </w:tcPr>
          <w:p w14:paraId="440F5C1C">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3F7B10CB">
            <w:pPr>
              <w:jc w:val="left"/>
              <w:rPr>
                <w:rFonts w:hint="eastAsia" w:cs="宋体" w:asciiTheme="minorEastAsia" w:hAnsiTheme="minorEastAsia" w:eastAsiaTheme="minorEastAsia"/>
                <w:kern w:val="0"/>
                <w:sz w:val="24"/>
                <w:highlight w:val="none"/>
                <w:lang w:bidi="ar"/>
              </w:rPr>
            </w:pPr>
          </w:p>
        </w:tc>
      </w:tr>
      <w:tr w14:paraId="5BF201CB">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6057D0F9">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100</w:t>
            </w:r>
          </w:p>
        </w:tc>
        <w:tc>
          <w:tcPr>
            <w:tcW w:w="2162" w:type="dxa"/>
            <w:tcBorders>
              <w:top w:val="single" w:color="auto" w:sz="4" w:space="0"/>
              <w:left w:val="single" w:color="auto" w:sz="4" w:space="0"/>
              <w:bottom w:val="single" w:color="auto" w:sz="4" w:space="0"/>
              <w:right w:val="single" w:color="auto" w:sz="4" w:space="0"/>
            </w:tcBorders>
            <w:vAlign w:val="center"/>
          </w:tcPr>
          <w:p w14:paraId="7A42784A">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双瓶组烟罩自动灭火系统</w:t>
            </w:r>
          </w:p>
        </w:tc>
        <w:tc>
          <w:tcPr>
            <w:tcW w:w="690" w:type="dxa"/>
            <w:tcBorders>
              <w:top w:val="single" w:color="auto" w:sz="4" w:space="0"/>
              <w:left w:val="single" w:color="auto" w:sz="4" w:space="0"/>
              <w:bottom w:val="single" w:color="auto" w:sz="4" w:space="0"/>
              <w:right w:val="single" w:color="auto" w:sz="4" w:space="0"/>
            </w:tcBorders>
            <w:vAlign w:val="center"/>
          </w:tcPr>
          <w:p w14:paraId="27C956E9">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vAlign w:val="center"/>
          </w:tcPr>
          <w:p w14:paraId="0E50FDD8">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4913" w:type="dxa"/>
            <w:tcBorders>
              <w:top w:val="single" w:color="auto" w:sz="4" w:space="0"/>
              <w:left w:val="single" w:color="auto" w:sz="4" w:space="0"/>
              <w:bottom w:val="single" w:color="auto" w:sz="4" w:space="0"/>
              <w:right w:val="single" w:color="auto" w:sz="4" w:space="0"/>
            </w:tcBorders>
            <w:vAlign w:val="center"/>
          </w:tcPr>
          <w:p w14:paraId="00D4A36A">
            <w:pPr>
              <w:jc w:val="left"/>
              <w:rPr>
                <w:rFonts w:hint="eastAsia" w:cs="宋体" w:asciiTheme="minorEastAsia" w:hAnsiTheme="minorEastAsia" w:eastAsiaTheme="minorEastAsia"/>
                <w:kern w:val="0"/>
                <w:sz w:val="24"/>
                <w:highlight w:val="none"/>
                <w:lang w:val="en-US" w:eastAsia="zh-CN" w:bidi="ar"/>
              </w:rPr>
            </w:pPr>
            <w:r>
              <w:rPr>
                <w:rFonts w:hint="eastAsia" w:cs="宋体" w:asciiTheme="minorEastAsia" w:hAnsiTheme="minorEastAsia" w:eastAsiaTheme="minorEastAsia"/>
                <w:kern w:val="0"/>
                <w:sz w:val="24"/>
                <w:highlight w:val="none"/>
                <w:lang w:val="en-US" w:eastAsia="zh-CN" w:bidi="ar"/>
              </w:rPr>
              <w:t>启动方式：手动启动、自动启动、机械应急启动</w:t>
            </w:r>
          </w:p>
          <w:p w14:paraId="6E3ED19A">
            <w:pPr>
              <w:jc w:val="left"/>
              <w:rPr>
                <w:rFonts w:hint="eastAsia" w:cs="宋体" w:asciiTheme="minorEastAsia" w:hAnsiTheme="minorEastAsia" w:eastAsiaTheme="minorEastAsia"/>
                <w:kern w:val="0"/>
                <w:sz w:val="24"/>
                <w:highlight w:val="none"/>
                <w:lang w:val="en-US" w:eastAsia="zh-CN" w:bidi="ar"/>
              </w:rPr>
            </w:pPr>
            <w:r>
              <w:rPr>
                <w:rFonts w:hint="eastAsia" w:cs="宋体" w:asciiTheme="minorEastAsia" w:hAnsiTheme="minorEastAsia" w:eastAsiaTheme="minorEastAsia"/>
                <w:kern w:val="0"/>
                <w:sz w:val="24"/>
                <w:highlight w:val="none"/>
                <w:lang w:val="en-US" w:eastAsia="zh-CN" w:bidi="ar"/>
              </w:rPr>
              <w:t>控制方式：电控+机械</w:t>
            </w:r>
          </w:p>
          <w:p w14:paraId="624BEB4B">
            <w:pPr>
              <w:jc w:val="left"/>
              <w:rPr>
                <w:rFonts w:hint="eastAsia" w:cs="宋体" w:asciiTheme="minorEastAsia" w:hAnsiTheme="minorEastAsia" w:eastAsiaTheme="minorEastAsia"/>
                <w:kern w:val="0"/>
                <w:sz w:val="24"/>
                <w:highlight w:val="none"/>
                <w:lang w:val="en-US" w:eastAsia="zh-CN" w:bidi="ar"/>
              </w:rPr>
            </w:pPr>
            <w:r>
              <w:rPr>
                <w:rFonts w:hint="eastAsia" w:cs="宋体" w:asciiTheme="minorEastAsia" w:hAnsiTheme="minorEastAsia" w:eastAsiaTheme="minorEastAsia"/>
                <w:kern w:val="0"/>
                <w:sz w:val="24"/>
                <w:highlight w:val="none"/>
                <w:lang w:val="en-US" w:eastAsia="zh-CN" w:bidi="ar"/>
              </w:rPr>
              <w:t>信号源：183℃感温装置+信号装置</w:t>
            </w:r>
          </w:p>
          <w:p w14:paraId="323162EE">
            <w:pPr>
              <w:jc w:val="left"/>
              <w:rPr>
                <w:rFonts w:hint="eastAsia" w:cs="宋体" w:asciiTheme="minorEastAsia" w:hAnsiTheme="minorEastAsia" w:eastAsiaTheme="minorEastAsia"/>
                <w:kern w:val="0"/>
                <w:sz w:val="24"/>
                <w:highlight w:val="none"/>
                <w:lang w:val="en-US" w:eastAsia="zh-CN" w:bidi="ar"/>
              </w:rPr>
            </w:pPr>
            <w:r>
              <w:rPr>
                <w:rFonts w:hint="eastAsia" w:cs="宋体" w:asciiTheme="minorEastAsia" w:hAnsiTheme="minorEastAsia" w:eastAsiaTheme="minorEastAsia"/>
                <w:kern w:val="0"/>
                <w:sz w:val="24"/>
                <w:highlight w:val="none"/>
                <w:lang w:val="en-US" w:eastAsia="zh-CN" w:bidi="ar"/>
              </w:rPr>
              <w:t>药剂：双瓶共20L</w:t>
            </w:r>
          </w:p>
          <w:p w14:paraId="7F00BE45">
            <w:pPr>
              <w:jc w:val="left"/>
              <w:rPr>
                <w:rFonts w:hint="eastAsia" w:cs="宋体" w:asciiTheme="minorEastAsia" w:hAnsiTheme="minorEastAsia" w:eastAsiaTheme="minorEastAsia"/>
                <w:kern w:val="0"/>
                <w:sz w:val="24"/>
                <w:highlight w:val="none"/>
                <w:lang w:val="en-US" w:eastAsia="zh-CN" w:bidi="ar"/>
              </w:rPr>
            </w:pPr>
            <w:r>
              <w:rPr>
                <w:rFonts w:hint="eastAsia" w:cs="宋体" w:asciiTheme="minorEastAsia" w:hAnsiTheme="minorEastAsia" w:eastAsiaTheme="minorEastAsia"/>
                <w:kern w:val="0"/>
                <w:sz w:val="24"/>
                <w:highlight w:val="none"/>
                <w:lang w:val="en-US" w:eastAsia="zh-CN" w:bidi="ar"/>
              </w:rPr>
              <w:t>喷嘴数量：根据厨房设备具体情况设定（双瓶组设备最多保护点为17个）</w:t>
            </w:r>
          </w:p>
          <w:p w14:paraId="7A5D4E72">
            <w:pPr>
              <w:jc w:val="left"/>
              <w:rPr>
                <w:rFonts w:hint="eastAsia" w:cs="宋体" w:asciiTheme="minorEastAsia" w:hAnsiTheme="minorEastAsia" w:eastAsiaTheme="minorEastAsia"/>
                <w:kern w:val="0"/>
                <w:sz w:val="24"/>
                <w:highlight w:val="none"/>
                <w:lang w:val="en-US" w:eastAsia="zh-CN" w:bidi="ar"/>
              </w:rPr>
            </w:pPr>
            <w:r>
              <w:rPr>
                <w:rFonts w:hint="eastAsia"/>
                <w:highlight w:val="none"/>
              </w:rPr>
              <w:t>▲</w:t>
            </w:r>
            <w:r>
              <w:rPr>
                <w:rFonts w:hint="eastAsia" w:cs="宋体" w:asciiTheme="minorEastAsia" w:hAnsiTheme="minorEastAsia" w:eastAsiaTheme="minorEastAsia"/>
                <w:kern w:val="0"/>
                <w:sz w:val="24"/>
                <w:highlight w:val="none"/>
                <w:lang w:val="en-US" w:eastAsia="zh-CN" w:bidi="ar"/>
              </w:rPr>
              <w:t>灭火剂持续喷射时间≥10s</w:t>
            </w:r>
          </w:p>
          <w:p w14:paraId="06C70F70">
            <w:pPr>
              <w:jc w:val="left"/>
              <w:rPr>
                <w:rFonts w:hint="eastAsia" w:cs="宋体" w:asciiTheme="minorEastAsia" w:hAnsiTheme="minorEastAsia" w:eastAsiaTheme="minorEastAsia"/>
                <w:kern w:val="0"/>
                <w:sz w:val="24"/>
                <w:highlight w:val="none"/>
                <w:lang w:val="en-US" w:eastAsia="zh-CN" w:bidi="ar"/>
              </w:rPr>
            </w:pPr>
            <w:r>
              <w:rPr>
                <w:rFonts w:hint="eastAsia"/>
                <w:highlight w:val="none"/>
              </w:rPr>
              <w:t>▲</w:t>
            </w:r>
            <w:r>
              <w:rPr>
                <w:rFonts w:hint="eastAsia" w:cs="宋体" w:asciiTheme="minorEastAsia" w:hAnsiTheme="minorEastAsia" w:eastAsiaTheme="minorEastAsia"/>
                <w:kern w:val="0"/>
                <w:sz w:val="24"/>
                <w:highlight w:val="none"/>
                <w:lang w:val="en-US" w:eastAsia="zh-CN" w:bidi="ar"/>
              </w:rPr>
              <w:t>冷却水喷洒时间≥ 5min</w:t>
            </w:r>
          </w:p>
          <w:p w14:paraId="44066AC7">
            <w:pPr>
              <w:jc w:val="left"/>
              <w:rPr>
                <w:rFonts w:hint="eastAsia" w:cs="宋体" w:asciiTheme="minorEastAsia" w:hAnsiTheme="minorEastAsia" w:eastAsiaTheme="minorEastAsia"/>
                <w:kern w:val="0"/>
                <w:sz w:val="24"/>
                <w:highlight w:val="none"/>
                <w:lang w:val="en-US" w:eastAsia="zh-CN" w:bidi="ar"/>
              </w:rPr>
            </w:pPr>
            <w:r>
              <w:rPr>
                <w:rFonts w:hint="eastAsia"/>
                <w:highlight w:val="none"/>
              </w:rPr>
              <w:t>▲</w:t>
            </w:r>
            <w:r>
              <w:rPr>
                <w:rFonts w:hint="eastAsia" w:cs="宋体" w:asciiTheme="minorEastAsia" w:hAnsiTheme="minorEastAsia" w:eastAsiaTheme="minorEastAsia"/>
                <w:kern w:val="0"/>
                <w:sz w:val="24"/>
                <w:highlight w:val="none"/>
                <w:lang w:val="en-US" w:eastAsia="zh-CN" w:bidi="ar"/>
              </w:rPr>
              <w:t>驱动压力：6-8MPa</w:t>
            </w:r>
          </w:p>
          <w:p w14:paraId="2A7DBA4F">
            <w:pPr>
              <w:jc w:val="left"/>
              <w:rPr>
                <w:rFonts w:hint="eastAsia" w:cs="宋体" w:asciiTheme="minorEastAsia" w:hAnsiTheme="minorEastAsia" w:eastAsiaTheme="minorEastAsia"/>
                <w:kern w:val="0"/>
                <w:sz w:val="24"/>
                <w:highlight w:val="none"/>
                <w:lang w:val="en-US" w:eastAsia="zh-CN" w:bidi="ar"/>
              </w:rPr>
            </w:pPr>
            <w:r>
              <w:rPr>
                <w:rFonts w:hint="eastAsia" w:cs="宋体" w:asciiTheme="minorEastAsia" w:hAnsiTheme="minorEastAsia" w:eastAsiaTheme="minorEastAsia"/>
                <w:kern w:val="0"/>
                <w:sz w:val="24"/>
                <w:highlight w:val="none"/>
                <w:lang w:val="en-US" w:eastAsia="zh-CN" w:bidi="ar"/>
              </w:rPr>
              <w:t>保护范围：灶台+排烟道</w:t>
            </w:r>
          </w:p>
          <w:p w14:paraId="13A514FA">
            <w:pPr>
              <w:jc w:val="left"/>
              <w:rPr>
                <w:rFonts w:hint="eastAsia" w:cs="宋体" w:asciiTheme="minorEastAsia" w:hAnsiTheme="minorEastAsia" w:eastAsiaTheme="minorEastAsia"/>
                <w:kern w:val="0"/>
                <w:sz w:val="24"/>
                <w:highlight w:val="none"/>
                <w:lang w:val="en-US" w:eastAsia="zh-CN" w:bidi="ar"/>
              </w:rPr>
            </w:pPr>
            <w:r>
              <w:rPr>
                <w:rFonts w:hint="eastAsia" w:cs="宋体" w:asciiTheme="minorEastAsia" w:hAnsiTheme="minorEastAsia" w:eastAsiaTheme="minorEastAsia"/>
                <w:kern w:val="0"/>
                <w:sz w:val="24"/>
                <w:highlight w:val="none"/>
                <w:lang w:val="en-US" w:eastAsia="zh-CN" w:bidi="ar"/>
              </w:rPr>
              <w:t>药剂管连接：卡压式（不需攻牙，施工迅速）</w:t>
            </w:r>
          </w:p>
          <w:p w14:paraId="733A48D1">
            <w:pPr>
              <w:jc w:val="left"/>
              <w:rPr>
                <w:rFonts w:hint="eastAsia" w:cs="宋体" w:asciiTheme="minorEastAsia" w:hAnsiTheme="minorEastAsia" w:eastAsiaTheme="minorEastAsia"/>
                <w:kern w:val="0"/>
                <w:sz w:val="24"/>
                <w:highlight w:val="none"/>
                <w:lang w:val="en-US" w:eastAsia="zh-CN" w:bidi="ar"/>
              </w:rPr>
            </w:pPr>
            <w:r>
              <w:rPr>
                <w:rFonts w:hint="eastAsia" w:cs="宋体" w:asciiTheme="minorEastAsia" w:hAnsiTheme="minorEastAsia" w:eastAsiaTheme="minorEastAsia"/>
                <w:kern w:val="0"/>
                <w:sz w:val="24"/>
                <w:highlight w:val="none"/>
                <w:lang w:val="en-US" w:eastAsia="zh-CN" w:bidi="ar"/>
              </w:rPr>
              <w:t>降温清洗：自来水</w:t>
            </w:r>
          </w:p>
          <w:p w14:paraId="1D16E16F">
            <w:pPr>
              <w:jc w:val="left"/>
              <w:rPr>
                <w:rFonts w:hint="eastAsia" w:cs="宋体" w:asciiTheme="minorEastAsia" w:hAnsiTheme="minorEastAsia" w:eastAsiaTheme="minorEastAsia"/>
                <w:kern w:val="0"/>
                <w:sz w:val="24"/>
                <w:highlight w:val="none"/>
                <w:lang w:val="en-US" w:eastAsia="zh-CN" w:bidi="ar"/>
              </w:rPr>
            </w:pPr>
            <w:r>
              <w:rPr>
                <w:rFonts w:hint="eastAsia" w:cs="宋体" w:asciiTheme="minorEastAsia" w:hAnsiTheme="minorEastAsia" w:eastAsiaTheme="minorEastAsia"/>
                <w:kern w:val="0"/>
                <w:sz w:val="24"/>
                <w:highlight w:val="none"/>
                <w:lang w:val="en-US" w:eastAsia="zh-CN" w:bidi="ar"/>
              </w:rPr>
              <w:t>电源：220V市电+24V备用电源</w:t>
            </w:r>
          </w:p>
          <w:p w14:paraId="2A7B08B0">
            <w:pPr>
              <w:jc w:val="left"/>
              <w:rPr>
                <w:rFonts w:hint="eastAsia" w:cs="宋体" w:asciiTheme="minorEastAsia" w:hAnsiTheme="minorEastAsia" w:eastAsiaTheme="minorEastAsia"/>
                <w:kern w:val="0"/>
                <w:sz w:val="24"/>
                <w:highlight w:val="none"/>
                <w:lang w:val="en-US" w:eastAsia="zh-CN" w:bidi="ar"/>
              </w:rPr>
            </w:pPr>
            <w:r>
              <w:rPr>
                <w:rFonts w:hint="eastAsia" w:cs="宋体" w:asciiTheme="minorEastAsia" w:hAnsiTheme="minorEastAsia" w:eastAsiaTheme="minorEastAsia"/>
                <w:kern w:val="0"/>
                <w:sz w:val="24"/>
                <w:highlight w:val="none"/>
                <w:lang w:val="en-US" w:eastAsia="zh-CN" w:bidi="ar"/>
              </w:rPr>
              <w:t>设备状态：指示灯+声光报警器</w:t>
            </w:r>
          </w:p>
          <w:p w14:paraId="770A298C">
            <w:pPr>
              <w:jc w:val="left"/>
              <w:rPr>
                <w:rFonts w:hint="eastAsia" w:cs="宋体" w:asciiTheme="minorEastAsia" w:hAnsiTheme="minorEastAsia" w:eastAsiaTheme="minorEastAsia"/>
                <w:kern w:val="0"/>
                <w:sz w:val="24"/>
                <w:highlight w:val="none"/>
                <w:lang w:bidi="ar"/>
              </w:rPr>
            </w:pPr>
            <w:r>
              <w:rPr>
                <w:rFonts w:hint="eastAsia" w:cs="宋体" w:asciiTheme="minorEastAsia" w:hAnsiTheme="minorEastAsia" w:eastAsiaTheme="minorEastAsia"/>
                <w:kern w:val="0"/>
                <w:sz w:val="24"/>
                <w:highlight w:val="none"/>
                <w:lang w:val="en-US" w:eastAsia="zh-CN" w:bidi="ar"/>
              </w:rPr>
              <w:t>工作环境温度：4℃～55℃</w:t>
            </w:r>
          </w:p>
        </w:tc>
      </w:tr>
      <w:tr w14:paraId="4A733D1C">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76402973">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101</w:t>
            </w:r>
          </w:p>
        </w:tc>
        <w:tc>
          <w:tcPr>
            <w:tcW w:w="2162" w:type="dxa"/>
            <w:tcBorders>
              <w:top w:val="single" w:color="auto" w:sz="4" w:space="0"/>
              <w:left w:val="single" w:color="auto" w:sz="4" w:space="0"/>
              <w:bottom w:val="single" w:color="auto" w:sz="4" w:space="0"/>
              <w:right w:val="single" w:color="auto" w:sz="4" w:space="0"/>
            </w:tcBorders>
            <w:vAlign w:val="center"/>
          </w:tcPr>
          <w:p w14:paraId="7A451326">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安装水沟、隔油池工钱</w:t>
            </w:r>
          </w:p>
        </w:tc>
        <w:tc>
          <w:tcPr>
            <w:tcW w:w="690" w:type="dxa"/>
            <w:tcBorders>
              <w:top w:val="single" w:color="auto" w:sz="4" w:space="0"/>
              <w:left w:val="single" w:color="auto" w:sz="4" w:space="0"/>
              <w:bottom w:val="single" w:color="auto" w:sz="4" w:space="0"/>
              <w:right w:val="single" w:color="auto" w:sz="4" w:space="0"/>
            </w:tcBorders>
            <w:vAlign w:val="center"/>
          </w:tcPr>
          <w:p w14:paraId="1FBBD940">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批</w:t>
            </w:r>
          </w:p>
        </w:tc>
        <w:tc>
          <w:tcPr>
            <w:tcW w:w="600" w:type="dxa"/>
            <w:tcBorders>
              <w:top w:val="single" w:color="auto" w:sz="4" w:space="0"/>
              <w:left w:val="single" w:color="auto" w:sz="4" w:space="0"/>
              <w:bottom w:val="single" w:color="auto" w:sz="4" w:space="0"/>
              <w:right w:val="single" w:color="auto" w:sz="4" w:space="0"/>
            </w:tcBorders>
            <w:vAlign w:val="center"/>
          </w:tcPr>
          <w:p w14:paraId="0F450BCF">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3D5E6CB7">
            <w:pPr>
              <w:jc w:val="left"/>
              <w:rPr>
                <w:rFonts w:hint="eastAsia" w:cs="宋体" w:asciiTheme="minorEastAsia" w:hAnsiTheme="minorEastAsia" w:eastAsiaTheme="minorEastAsia"/>
                <w:kern w:val="0"/>
                <w:sz w:val="24"/>
                <w:highlight w:val="none"/>
                <w:lang w:bidi="ar"/>
              </w:rPr>
            </w:pPr>
          </w:p>
        </w:tc>
      </w:tr>
      <w:tr w14:paraId="43E5BCB5">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05B6C4FA">
            <w:pPr>
              <w:keepNext w:val="0"/>
              <w:keepLines w:val="0"/>
              <w:widowControl/>
              <w:suppressLineNumbers w:val="0"/>
              <w:jc w:val="right"/>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102</w:t>
            </w:r>
          </w:p>
        </w:tc>
        <w:tc>
          <w:tcPr>
            <w:tcW w:w="2162" w:type="dxa"/>
            <w:tcBorders>
              <w:top w:val="single" w:color="auto" w:sz="4" w:space="0"/>
              <w:left w:val="single" w:color="auto" w:sz="4" w:space="0"/>
              <w:bottom w:val="single" w:color="auto" w:sz="4" w:space="0"/>
              <w:right w:val="single" w:color="auto" w:sz="4" w:space="0"/>
            </w:tcBorders>
            <w:vAlign w:val="center"/>
          </w:tcPr>
          <w:p w14:paraId="444D67DF">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三层封闭式送餐车</w:t>
            </w:r>
          </w:p>
        </w:tc>
        <w:tc>
          <w:tcPr>
            <w:tcW w:w="690" w:type="dxa"/>
            <w:tcBorders>
              <w:top w:val="single" w:color="auto" w:sz="4" w:space="0"/>
              <w:left w:val="single" w:color="auto" w:sz="4" w:space="0"/>
              <w:bottom w:val="single" w:color="auto" w:sz="4" w:space="0"/>
              <w:right w:val="single" w:color="auto" w:sz="4" w:space="0"/>
            </w:tcBorders>
            <w:vAlign w:val="center"/>
          </w:tcPr>
          <w:p w14:paraId="298E3F64">
            <w:pPr>
              <w:keepNext w:val="0"/>
              <w:keepLines w:val="0"/>
              <w:widowControl/>
              <w:suppressLineNumbers w:val="0"/>
              <w:jc w:val="center"/>
              <w:textAlignment w:val="center"/>
              <w:rPr>
                <w:rFonts w:hint="eastAsia" w:cs="宋体" w:asciiTheme="minorEastAsia" w:hAnsiTheme="minorEastAsia" w:eastAsiaTheme="minorEastAsia"/>
                <w:color w:val="000000"/>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台</w:t>
            </w:r>
          </w:p>
        </w:tc>
        <w:tc>
          <w:tcPr>
            <w:tcW w:w="600" w:type="dxa"/>
            <w:tcBorders>
              <w:top w:val="single" w:color="auto" w:sz="4" w:space="0"/>
              <w:left w:val="single" w:color="auto" w:sz="4" w:space="0"/>
              <w:bottom w:val="single" w:color="auto" w:sz="4" w:space="0"/>
              <w:right w:val="single" w:color="auto" w:sz="4" w:space="0"/>
            </w:tcBorders>
            <w:vAlign w:val="center"/>
          </w:tcPr>
          <w:p w14:paraId="5A91C58F">
            <w:pPr>
              <w:keepNext w:val="0"/>
              <w:keepLines w:val="0"/>
              <w:widowControl/>
              <w:suppressLineNumbers w:val="0"/>
              <w:jc w:val="center"/>
              <w:textAlignment w:val="center"/>
              <w:rPr>
                <w:rFonts w:hint="eastAsia" w:cs="宋体" w:asciiTheme="minorEastAsia" w:hAnsiTheme="minorEastAsia" w:eastAsiaTheme="minorEastAsia"/>
                <w:kern w:val="0"/>
                <w:sz w:val="24"/>
                <w:highlight w:val="none"/>
                <w:lang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4913" w:type="dxa"/>
            <w:tcBorders>
              <w:top w:val="single" w:color="auto" w:sz="4" w:space="0"/>
              <w:left w:val="single" w:color="auto" w:sz="4" w:space="0"/>
              <w:bottom w:val="single" w:color="auto" w:sz="4" w:space="0"/>
              <w:right w:val="single" w:color="auto" w:sz="4" w:space="0"/>
            </w:tcBorders>
            <w:vAlign w:val="center"/>
          </w:tcPr>
          <w:p w14:paraId="71A51AEC">
            <w:pPr>
              <w:jc w:val="left"/>
              <w:rPr>
                <w:rFonts w:hint="eastAsia" w:cs="宋体" w:asciiTheme="minorEastAsia" w:hAnsiTheme="minorEastAsia" w:eastAsiaTheme="minorEastAsia"/>
                <w:kern w:val="0"/>
                <w:sz w:val="24"/>
                <w:highlight w:val="none"/>
                <w:lang w:bidi="ar"/>
              </w:rPr>
            </w:pPr>
            <w:r>
              <w:rPr>
                <w:rFonts w:hint="eastAsia" w:cs="宋体" w:asciiTheme="minorEastAsia" w:hAnsiTheme="minorEastAsia" w:eastAsiaTheme="minorEastAsia"/>
                <w:kern w:val="0"/>
                <w:sz w:val="24"/>
                <w:highlight w:val="none"/>
                <w:lang w:val="en-US" w:eastAsia="zh-CN" w:bidi="ar"/>
              </w:rPr>
              <w:t>1200*70*1200</w:t>
            </w:r>
            <w:r>
              <w:rPr>
                <w:rFonts w:hint="eastAsia" w:ascii="宋体" w:hAnsi="宋体" w:eastAsia="宋体" w:cs="宋体"/>
                <w:kern w:val="0"/>
                <w:sz w:val="24"/>
                <w:highlight w:val="none"/>
                <w:lang w:val="en-US" w:eastAsia="zh-CN" w:bidi="ar"/>
              </w:rPr>
              <w:t>㎜</w:t>
            </w:r>
          </w:p>
        </w:tc>
      </w:tr>
      <w:bookmarkEnd w:id="79"/>
      <w:tr w14:paraId="072A764B">
        <w:tblPrEx>
          <w:tblCellMar>
            <w:top w:w="0" w:type="dxa"/>
            <w:left w:w="108" w:type="dxa"/>
            <w:bottom w:w="0" w:type="dxa"/>
            <w:right w:w="108" w:type="dxa"/>
          </w:tblCellMar>
        </w:tblPrEx>
        <w:trPr>
          <w:trHeight w:val="711" w:hRule="atLeast"/>
        </w:trPr>
        <w:tc>
          <w:tcPr>
            <w:tcW w:w="674" w:type="dxa"/>
            <w:tcBorders>
              <w:top w:val="single" w:color="auto" w:sz="4" w:space="0"/>
              <w:left w:val="single" w:color="auto" w:sz="4" w:space="0"/>
              <w:bottom w:val="single" w:color="auto" w:sz="4" w:space="0"/>
              <w:right w:val="single" w:color="auto" w:sz="4" w:space="0"/>
            </w:tcBorders>
            <w:vAlign w:val="center"/>
          </w:tcPr>
          <w:p w14:paraId="3CC02CC9">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103</w:t>
            </w:r>
          </w:p>
        </w:tc>
        <w:tc>
          <w:tcPr>
            <w:tcW w:w="2162" w:type="dxa"/>
            <w:tcBorders>
              <w:top w:val="single" w:color="auto" w:sz="4" w:space="0"/>
              <w:left w:val="single" w:color="auto" w:sz="4" w:space="0"/>
              <w:bottom w:val="single" w:color="auto" w:sz="4" w:space="0"/>
              <w:right w:val="single" w:color="auto" w:sz="4" w:space="0"/>
            </w:tcBorders>
            <w:vAlign w:val="center"/>
          </w:tcPr>
          <w:p w14:paraId="0E2FA72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空气能系统</w:t>
            </w:r>
          </w:p>
        </w:tc>
        <w:tc>
          <w:tcPr>
            <w:tcW w:w="690" w:type="dxa"/>
            <w:tcBorders>
              <w:top w:val="single" w:color="auto" w:sz="4" w:space="0"/>
              <w:left w:val="single" w:color="auto" w:sz="4" w:space="0"/>
              <w:bottom w:val="single" w:color="auto" w:sz="4" w:space="0"/>
              <w:right w:val="single" w:color="auto" w:sz="4" w:space="0"/>
            </w:tcBorders>
            <w:vAlign w:val="center"/>
          </w:tcPr>
          <w:p w14:paraId="74BE398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600" w:type="dxa"/>
            <w:tcBorders>
              <w:top w:val="single" w:color="auto" w:sz="4" w:space="0"/>
              <w:left w:val="single" w:color="auto" w:sz="4" w:space="0"/>
              <w:bottom w:val="single" w:color="auto" w:sz="4" w:space="0"/>
              <w:right w:val="single" w:color="auto" w:sz="4" w:space="0"/>
            </w:tcBorders>
            <w:vAlign w:val="center"/>
          </w:tcPr>
          <w:p w14:paraId="45079A7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4913" w:type="dxa"/>
            <w:tcBorders>
              <w:top w:val="single" w:color="auto" w:sz="4" w:space="0"/>
              <w:left w:val="single" w:color="auto" w:sz="4" w:space="0"/>
              <w:bottom w:val="single" w:color="auto" w:sz="4" w:space="0"/>
              <w:right w:val="single" w:color="auto" w:sz="4" w:space="0"/>
            </w:tcBorders>
            <w:vAlign w:val="center"/>
          </w:tcPr>
          <w:p w14:paraId="07FE6BF1">
            <w:pPr>
              <w:jc w:val="left"/>
              <w:rPr>
                <w:rFonts w:hint="eastAsia" w:cs="宋体" w:asciiTheme="minorEastAsia" w:hAnsiTheme="minorEastAsia" w:eastAsiaTheme="minorEastAsia"/>
                <w:kern w:val="0"/>
                <w:sz w:val="24"/>
                <w:highlight w:val="none"/>
                <w:lang w:eastAsia="zh-CN" w:bidi="ar"/>
              </w:rPr>
            </w:pPr>
            <w:r>
              <w:rPr>
                <w:rFonts w:hint="eastAsia" w:cs="宋体" w:asciiTheme="minorEastAsia" w:hAnsiTheme="minorEastAsia" w:eastAsiaTheme="minorEastAsia"/>
                <w:kern w:val="0"/>
                <w:sz w:val="24"/>
                <w:highlight w:val="none"/>
                <w:lang w:eastAsia="zh-CN" w:bidi="ar"/>
              </w:rPr>
              <w:t>详见附件</w:t>
            </w:r>
          </w:p>
        </w:tc>
      </w:tr>
    </w:tbl>
    <w:p w14:paraId="009900E3">
      <w:pPr>
        <w:pStyle w:val="631"/>
        <w:rPr>
          <w:rFonts w:hint="eastAsia"/>
          <w:lang w:eastAsia="zh-CN"/>
        </w:rPr>
      </w:pPr>
      <w:r>
        <w:rPr>
          <w:rFonts w:hint="eastAsia"/>
          <w:lang w:eastAsia="zh-CN"/>
        </w:rPr>
        <w:t>附件：</w:t>
      </w:r>
    </w:p>
    <w:p w14:paraId="29A2DE81">
      <w:pPr>
        <w:pStyle w:val="631"/>
        <w:rPr>
          <w:rFonts w:hint="eastAsia"/>
          <w:lang w:val="en-US" w:eastAsia="zh-CN"/>
        </w:rPr>
      </w:pPr>
      <w:r>
        <w:rPr>
          <w:rFonts w:hint="eastAsia"/>
          <w:lang w:eastAsia="zh-CN"/>
        </w:rPr>
        <w:t>监控</w:t>
      </w:r>
      <w:r>
        <w:rPr>
          <w:rFonts w:hint="eastAsia"/>
          <w:lang w:val="en-US" w:eastAsia="zh-CN"/>
        </w:rPr>
        <w:t>1</w:t>
      </w:r>
    </w:p>
    <w:tbl>
      <w:tblPr>
        <w:tblStyle w:val="60"/>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227"/>
        <w:gridCol w:w="5264"/>
        <w:gridCol w:w="614"/>
        <w:gridCol w:w="725"/>
        <w:gridCol w:w="1167"/>
      </w:tblGrid>
      <w:tr w14:paraId="3D10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CC63">
            <w:pPr>
              <w:keepNext w:val="0"/>
              <w:keepLines w:val="0"/>
              <w:widowControl/>
              <w:suppressLineNumbers w:val="0"/>
              <w:jc w:val="center"/>
              <w:textAlignment w:val="center"/>
              <w:rPr>
                <w:rFonts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序号</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18F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设      备</w:t>
            </w:r>
          </w:p>
        </w:tc>
        <w:tc>
          <w:tcPr>
            <w:tcW w:w="5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620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型              号</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105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单 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71C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数 量</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3F1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备  注</w:t>
            </w:r>
          </w:p>
        </w:tc>
      </w:tr>
      <w:tr w14:paraId="346B7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1EB3">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一、监控升级（院内监控补全+厨房新建）</w:t>
            </w:r>
          </w:p>
        </w:tc>
      </w:tr>
      <w:tr w14:paraId="11D8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86E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9CB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50寸监视显示单元</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D58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面板尺寸：50英寸；</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亮度：350cd/㎡；</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安装方式：底座、壁挂；</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供电方式：AC100~240V (±10%),50/60Hz；</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工作温度：0℃~40℃；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信号输入标配：VGA(D-Sub)×1、HDMI×1、USB多媒体×1；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支持的分辨率：1920×1080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CA7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20F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C07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餐厅，门卫监视器</w:t>
            </w:r>
          </w:p>
        </w:tc>
      </w:tr>
      <w:tr w14:paraId="27EE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066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D3E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监视器壁挂支架</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EF2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支持46/50/55/60尺寸监视器壁挂</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多孔位、高兼容性、结构稳定、可靠、独特结构设计易安装</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FC7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AFA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21E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餐厅，门卫监视器挂架</w:t>
            </w:r>
          </w:p>
        </w:tc>
      </w:tr>
      <w:tr w14:paraId="4826C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1B4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8BA3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16路网络视频录像机</w:t>
            </w:r>
          </w:p>
        </w:tc>
        <w:tc>
          <w:tcPr>
            <w:tcW w:w="526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9605400">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xml:space="preserve">支持全新UI4.0界面风格；  支持嵌入式Linux系统，工业级嵌入式微控制器；  支持WEB、本地GUI界面操作；  支持Smart H.265;H.265;Smart H.264;H.264/MJPEG码流； </w:t>
            </w:r>
          </w:p>
          <w:p w14:paraId="3619F49F">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 xml:space="preserve">支持VGA、HDMI异源输出，HDMI视频输出分辨率最高达4K； </w:t>
            </w:r>
          </w:p>
          <w:p w14:paraId="36374CD1">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支持1路后智能人脸检测比对； 最大10个人脸库，共20000张人脸图片；2路后智能周界检测；4路后智能SMD；  支持前智能：高空抛物检测、人脸检测比对、周界防范、通用行为分析、立体行为分析、人群分布、人数统计、热度图、SMD功能、物品监控、电瓶车入梯；  可接驳支持ONVIF、RTSP协议的第三方摄像机和主流品牌摄像机；  支持IPv4、IPv6、HTTP、NTP、DNS、ONVIF网络协议；</w:t>
            </w:r>
          </w:p>
          <w:p w14:paraId="16DCF68C">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支持16M/12M/8M/6M/5M/4M/3M/1080P/960P/720PIPC分辨率接入；  支持语音对讲，客户端通过NVR与网络摄像机进行语音对讲；</w:t>
            </w:r>
          </w:p>
          <w:p w14:paraId="14DA7DF1">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 xml:space="preserve"> 支持按时间、按事件等多种方式进行录像的检索、回放、备份，支持图片本地回放与查询；</w:t>
            </w:r>
          </w:p>
          <w:p w14:paraId="6551DC52">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支持标签自定义功能，设备支持对指定时间的录像进行标签并归档，便于后续査看；</w:t>
            </w:r>
          </w:p>
          <w:p w14:paraId="340EFCC6">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 xml:space="preserve">支持本机硬盘、网络等存储方式，支持硬盘、外接USB存储设备备份方式；  </w:t>
            </w:r>
          </w:p>
          <w:p w14:paraId="631D363D">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支持设备操作日志、报警日志、系统日志的记录与查询功能；  支持断网续传功能，能对前端摄像机断网这段时间内SD卡中的录像回传到NVR；  支持即时回放功能，在预览画面下回放指定通道的录像；  支持预览图像与回放图像的电子放大；  采用大华协议，可以通过鼠标控制云台转动、放大、定位等操作；  支持远程管理IPC功能，支持对前端IPC远程升级，支持远程对IPC的编码配置修改等操作；  支持远程零通道预览功能，可将接入的多路视频图像多画面显示在一路视频图像上；  支持盘组管理功能，实现视频录像的定向存储；  支持配额管理功能，实现按通道分配不同的录像天数进行存储；  支持走廊模式功能，支持IPC画面旋转90°或270°，成9:16走廊模式；  支持大华云联功能，支持云联APP远程监控，预览，回放；</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E490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3920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5D1B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厨房-视频录像机</w:t>
            </w:r>
          </w:p>
        </w:tc>
      </w:tr>
      <w:tr w14:paraId="1215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1B21">
            <w:pPr>
              <w:jc w:val="center"/>
              <w:rPr>
                <w:rFonts w:hint="eastAsia" w:ascii="微软雅黑" w:hAnsi="微软雅黑" w:eastAsia="微软雅黑" w:cs="微软雅黑"/>
                <w:i w:val="0"/>
                <w:iCs w:val="0"/>
                <w:color w:val="000000"/>
                <w:sz w:val="24"/>
                <w:szCs w:val="24"/>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0E392">
            <w:pPr>
              <w:jc w:val="center"/>
              <w:rPr>
                <w:rFonts w:hint="eastAsia" w:ascii="微软雅黑" w:hAnsi="微软雅黑" w:eastAsia="微软雅黑" w:cs="微软雅黑"/>
                <w:i w:val="0"/>
                <w:iCs w:val="0"/>
                <w:color w:val="000000"/>
                <w:sz w:val="24"/>
                <w:szCs w:val="24"/>
                <w:u w:val="none"/>
              </w:rPr>
            </w:pPr>
          </w:p>
        </w:tc>
        <w:tc>
          <w:tcPr>
            <w:tcW w:w="52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6C71F35">
            <w:pPr>
              <w:jc w:val="left"/>
              <w:rPr>
                <w:rFonts w:hint="eastAsia" w:ascii="微软雅黑" w:hAnsi="微软雅黑" w:eastAsia="微软雅黑" w:cs="微软雅黑"/>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E1215">
            <w:pPr>
              <w:jc w:val="center"/>
              <w:rPr>
                <w:rFonts w:hint="eastAsia" w:ascii="微软雅黑" w:hAnsi="微软雅黑" w:eastAsia="微软雅黑" w:cs="微软雅黑"/>
                <w:i w:val="0"/>
                <w:iCs w:val="0"/>
                <w:color w:val="000000"/>
                <w:sz w:val="24"/>
                <w:szCs w:val="24"/>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6A954">
            <w:pPr>
              <w:jc w:val="center"/>
              <w:rPr>
                <w:rFonts w:hint="eastAsia" w:ascii="微软雅黑" w:hAnsi="微软雅黑" w:eastAsia="微软雅黑" w:cs="微软雅黑"/>
                <w:i w:val="0"/>
                <w:iCs w:val="0"/>
                <w:color w:val="000000"/>
                <w:sz w:val="24"/>
                <w:szCs w:val="24"/>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FDE27">
            <w:pPr>
              <w:jc w:val="center"/>
              <w:rPr>
                <w:rFonts w:hint="eastAsia" w:ascii="微软雅黑" w:hAnsi="微软雅黑" w:eastAsia="微软雅黑" w:cs="微软雅黑"/>
                <w:i w:val="0"/>
                <w:iCs w:val="0"/>
                <w:color w:val="000000"/>
                <w:sz w:val="24"/>
                <w:szCs w:val="24"/>
                <w:u w:val="none"/>
              </w:rPr>
            </w:pPr>
          </w:p>
        </w:tc>
      </w:tr>
      <w:tr w14:paraId="3011E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30B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9366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16盘位64路网络视频录像机</w:t>
            </w:r>
          </w:p>
        </w:tc>
        <w:tc>
          <w:tcPr>
            <w:tcW w:w="526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891BA18">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支持最大64路网络视频接入，网络性能384Mbps接入、384Mbps储存、384Mbps转发  支持1路32MP@25fps；1路24MP@25fps；2路16MP@30fps；4路12MP@30fps；6路8MP@30fps；8路6MP@30fps；8路5MP@30fps；12路4MP@30fps；24路1080p@30fps解码。最大支持16路视频回放  支持32MP; 24MP; 16MP; 12MP; 8MP; 6MP; 5MP; 4MP; 3MP; 1080p; 960p; 720p; D1; CIF; QCIF IPC分辨率接入  支持前智能：高空抛物检测、人脸检测比对、周界防范、视频结构化、通用行为分析、立体行为分析、人群分布、人数统计、热度图、车牌识别、智能动检、物品监控、电瓶车入梯  支持2路后智能人脸检测比对；或4路后智能周界防范；或8路后智能智能动检  支持最大20个人脸库，共2万张人脸图片  支持16个内置SATA接口，单盘最大容量支持20T，可配置成单盘，支持Raid0、Raid1、Raid5、Raid6、Raid10、JBOD等各种数据保护模式  支持N+M集群管理功能，当主机发生故障时，备机可替换故障主机继续录像，故障恢复后，备机可将存储的录像回传至故障主机  支持iSCSI扩展存储功能，支持iSCSI方式对接IP SAN设备，实现扩容存储  支持电子云台，将全景画面中多个感兴趣区域提取成单独细节画面，当区域内有人、车目标经过时对应细节画面随目标跟踪展示  支持提供主动注册服务，前端相机支持以主动注册方式添加到设备上  支持主动注册客户端功能，设备可以以主动注册方式添加到平台  支持16路报警输入、6路报警输出，其中1路12V1A ctrl输出  支持4个USB接口（2个前置USB2.0接口、2个后置USB3.0接口）  支持2个千兆以太网口，支持2个不同段IP地址的IPC设备接入，支持将多网口设置同一个IP地址，实现数据链路冗余</w:t>
            </w:r>
          </w:p>
          <w:p w14:paraId="67CB2335">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支持2路VGA输出，2路HDMI输出，其中VGA1/HDMI1同源输出、VGA2/HDMI2同源输出，VGA1/HDMI1和VGA2/HDMI2两组之间支持异源输出。HDMI1最大支持8K显示输出，HDMI2最大支持4K显示输出，VGA1/VGA2最大支持1080p显示输出</w:t>
            </w:r>
          </w:p>
          <w:p w14:paraId="4F5AFD85">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可接驳支持ONVIF、RTSP协议的第三方摄像机和主流品牌摄像机  支持Smart H.265/H.265/Smart H.264/H.264，支持一键添加IPC并自动切换到H.265  支持IPv4、IPv6、HTTP、UPnP、NTP、 RTSP、SADP、SNMP、PPPoE、DNS、FTP、ONVIF 24.12网络协议  支持大华云联功能，支持云联APP远程监控、预览、回放</w:t>
            </w:r>
          </w:p>
          <w:p w14:paraId="1D9196D7">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 xml:space="preserve">支持硬盘、外接USB存储设备、DVD刻录等存储方式，支持U盘，eSATA方式，DVD刻录备份方式 </w:t>
            </w:r>
          </w:p>
          <w:p w14:paraId="3894D4E9">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支持切片回放功能，将录像按月、日和小时分成若干片段进行回放</w:t>
            </w:r>
          </w:p>
          <w:p w14:paraId="21477C48">
            <w:pPr>
              <w:keepNext w:val="0"/>
              <w:keepLines w:val="0"/>
              <w:widowControl/>
              <w:suppressLineNumbers w:val="0"/>
              <w:jc w:val="left"/>
              <w:textAlignment w:val="top"/>
              <w:rPr>
                <w:rFonts w:hint="eastAsia" w:ascii="微软雅黑" w:hAnsi="微软雅黑" w:eastAsia="微软雅黑" w:cs="微软雅黑"/>
                <w:i w:val="0"/>
                <w:iCs w:val="0"/>
                <w:color w:val="000000"/>
                <w:kern w:val="0"/>
                <w:sz w:val="20"/>
                <w:szCs w:val="20"/>
                <w:u w:val="none"/>
                <w:lang w:val="en-US" w:eastAsia="zh-CN" w:bidi="ar"/>
              </w:rPr>
            </w:pP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 xml:space="preserve">支持即时回放功能，在预览画面下回放指定通道的录像  </w:t>
            </w: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支持抽拉式硬盘热插拔机箱</w:t>
            </w:r>
          </w:p>
          <w:p w14:paraId="108FD441">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支持盘组管理功能，实现视频录像的定向存储  支持配额管理功能，实现按通道分配不同的录像天数进行存储  支持语音对讲，客户端、WEB与NVR之间以及通过NVR与网络摄像机之间进行语音对讲；NVR与网络摄像机之间进行语音对讲  支持断网续传功能，能对前端摄像机断网这段时间内SD卡中的录像回传到NVR  支持远程管理IPC功能，支持对前端IPC远程升级，支持远程对IPC的编码配置修改等操作  支持远程零通道预览功能，可将接入的多路视频图像多画面显示在一路视频图像上  支持走廊模式功能，支持IPC画面旋转90°或270°，成9:16走廊模式  支持预览通道拖动保存、自定义布局（双目、三目、四目枪机接入）  支持3+1全景相机、哈勃、天阙、守望者等多目相机配套接入  支持SmartIPC接入、绊线入侵、区域入侵、场景变化、移动侦测、人脸检测、物品遗留和物品搬移时，可给出报警/联动/上传，同时支持智能动检、人群分布、热度图、人数统计、车牌检测（支持卡口ITC、球机）、智能跟踪球  支持接入热成像相机 ，当触发 火情检测，冷点检测，热点检测，测温检测，温差检测，打电话检测，吸烟检测，烟雾检测等报警时，可联动录像、抓拍并保存图片、弹出报警画面、声音警告、上传中心、发送邮件、触发报警输出，并按通道、时间、类型检索报警图片  支持鱼眼矫正功能，本地和web端在预览和回放模式下，支持对接入鱼眼视频以拼接的方式进行矫正功能</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254B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562E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20E0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门卫-视频存储录像机</w:t>
            </w:r>
          </w:p>
        </w:tc>
      </w:tr>
      <w:tr w14:paraId="14760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51EC">
            <w:pPr>
              <w:jc w:val="center"/>
              <w:rPr>
                <w:rFonts w:hint="eastAsia" w:ascii="微软雅黑" w:hAnsi="微软雅黑" w:eastAsia="微软雅黑" w:cs="微软雅黑"/>
                <w:i w:val="0"/>
                <w:iCs w:val="0"/>
                <w:color w:val="000000"/>
                <w:sz w:val="24"/>
                <w:szCs w:val="24"/>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07FA6">
            <w:pPr>
              <w:jc w:val="center"/>
              <w:rPr>
                <w:rFonts w:hint="eastAsia" w:ascii="微软雅黑" w:hAnsi="微软雅黑" w:eastAsia="微软雅黑" w:cs="微软雅黑"/>
                <w:i w:val="0"/>
                <w:iCs w:val="0"/>
                <w:color w:val="000000"/>
                <w:sz w:val="24"/>
                <w:szCs w:val="24"/>
                <w:u w:val="none"/>
              </w:rPr>
            </w:pPr>
          </w:p>
        </w:tc>
        <w:tc>
          <w:tcPr>
            <w:tcW w:w="52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4368468">
            <w:pPr>
              <w:jc w:val="left"/>
              <w:rPr>
                <w:rFonts w:hint="eastAsia" w:ascii="微软雅黑" w:hAnsi="微软雅黑" w:eastAsia="微软雅黑" w:cs="微软雅黑"/>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B17A4">
            <w:pPr>
              <w:jc w:val="center"/>
              <w:rPr>
                <w:rFonts w:hint="eastAsia" w:ascii="微软雅黑" w:hAnsi="微软雅黑" w:eastAsia="微软雅黑" w:cs="微软雅黑"/>
                <w:i w:val="0"/>
                <w:iCs w:val="0"/>
                <w:color w:val="000000"/>
                <w:sz w:val="24"/>
                <w:szCs w:val="24"/>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2FDAD">
            <w:pPr>
              <w:jc w:val="center"/>
              <w:rPr>
                <w:rFonts w:hint="eastAsia" w:ascii="微软雅黑" w:hAnsi="微软雅黑" w:eastAsia="微软雅黑" w:cs="微软雅黑"/>
                <w:i w:val="0"/>
                <w:iCs w:val="0"/>
                <w:color w:val="000000"/>
                <w:sz w:val="24"/>
                <w:szCs w:val="24"/>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CAAB2">
            <w:pPr>
              <w:jc w:val="center"/>
              <w:rPr>
                <w:rFonts w:hint="eastAsia" w:ascii="微软雅黑" w:hAnsi="微软雅黑" w:eastAsia="微软雅黑" w:cs="微软雅黑"/>
                <w:i w:val="0"/>
                <w:iCs w:val="0"/>
                <w:color w:val="000000"/>
                <w:sz w:val="24"/>
                <w:szCs w:val="24"/>
                <w:u w:val="none"/>
              </w:rPr>
            </w:pPr>
          </w:p>
        </w:tc>
      </w:tr>
      <w:tr w14:paraId="0A7BB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5912">
            <w:pPr>
              <w:jc w:val="center"/>
              <w:rPr>
                <w:rFonts w:hint="eastAsia" w:ascii="微软雅黑" w:hAnsi="微软雅黑" w:eastAsia="微软雅黑" w:cs="微软雅黑"/>
                <w:i w:val="0"/>
                <w:iCs w:val="0"/>
                <w:color w:val="000000"/>
                <w:sz w:val="24"/>
                <w:szCs w:val="24"/>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E97B8">
            <w:pPr>
              <w:jc w:val="center"/>
              <w:rPr>
                <w:rFonts w:hint="eastAsia" w:ascii="微软雅黑" w:hAnsi="微软雅黑" w:eastAsia="微软雅黑" w:cs="微软雅黑"/>
                <w:i w:val="0"/>
                <w:iCs w:val="0"/>
                <w:color w:val="000000"/>
                <w:sz w:val="24"/>
                <w:szCs w:val="24"/>
                <w:u w:val="none"/>
              </w:rPr>
            </w:pPr>
          </w:p>
        </w:tc>
        <w:tc>
          <w:tcPr>
            <w:tcW w:w="52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A75E4E">
            <w:pPr>
              <w:jc w:val="left"/>
              <w:rPr>
                <w:rFonts w:hint="eastAsia" w:ascii="微软雅黑" w:hAnsi="微软雅黑" w:eastAsia="微软雅黑" w:cs="微软雅黑"/>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AED39">
            <w:pPr>
              <w:jc w:val="center"/>
              <w:rPr>
                <w:rFonts w:hint="eastAsia" w:ascii="微软雅黑" w:hAnsi="微软雅黑" w:eastAsia="微软雅黑" w:cs="微软雅黑"/>
                <w:i w:val="0"/>
                <w:iCs w:val="0"/>
                <w:color w:val="000000"/>
                <w:sz w:val="24"/>
                <w:szCs w:val="24"/>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9D755">
            <w:pPr>
              <w:jc w:val="center"/>
              <w:rPr>
                <w:rFonts w:hint="eastAsia" w:ascii="微软雅黑" w:hAnsi="微软雅黑" w:eastAsia="微软雅黑" w:cs="微软雅黑"/>
                <w:i w:val="0"/>
                <w:iCs w:val="0"/>
                <w:color w:val="000000"/>
                <w:sz w:val="24"/>
                <w:szCs w:val="24"/>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1A5BC">
            <w:pPr>
              <w:jc w:val="center"/>
              <w:rPr>
                <w:rFonts w:hint="eastAsia" w:ascii="微软雅黑" w:hAnsi="微软雅黑" w:eastAsia="微软雅黑" w:cs="微软雅黑"/>
                <w:i w:val="0"/>
                <w:iCs w:val="0"/>
                <w:color w:val="000000"/>
                <w:sz w:val="24"/>
                <w:szCs w:val="24"/>
                <w:u w:val="none"/>
              </w:rPr>
            </w:pPr>
          </w:p>
        </w:tc>
      </w:tr>
      <w:tr w14:paraId="7115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2DDA">
            <w:pPr>
              <w:jc w:val="center"/>
              <w:rPr>
                <w:rFonts w:hint="eastAsia" w:ascii="微软雅黑" w:hAnsi="微软雅黑" w:eastAsia="微软雅黑" w:cs="微软雅黑"/>
                <w:i w:val="0"/>
                <w:iCs w:val="0"/>
                <w:color w:val="000000"/>
                <w:sz w:val="24"/>
                <w:szCs w:val="24"/>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8B1D3">
            <w:pPr>
              <w:jc w:val="center"/>
              <w:rPr>
                <w:rFonts w:hint="eastAsia" w:ascii="微软雅黑" w:hAnsi="微软雅黑" w:eastAsia="微软雅黑" w:cs="微软雅黑"/>
                <w:i w:val="0"/>
                <w:iCs w:val="0"/>
                <w:color w:val="000000"/>
                <w:sz w:val="24"/>
                <w:szCs w:val="24"/>
                <w:u w:val="none"/>
              </w:rPr>
            </w:pPr>
          </w:p>
        </w:tc>
        <w:tc>
          <w:tcPr>
            <w:tcW w:w="52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89A716">
            <w:pPr>
              <w:jc w:val="left"/>
              <w:rPr>
                <w:rFonts w:hint="eastAsia" w:ascii="微软雅黑" w:hAnsi="微软雅黑" w:eastAsia="微软雅黑" w:cs="微软雅黑"/>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4007C">
            <w:pPr>
              <w:jc w:val="center"/>
              <w:rPr>
                <w:rFonts w:hint="eastAsia" w:ascii="微软雅黑" w:hAnsi="微软雅黑" w:eastAsia="微软雅黑" w:cs="微软雅黑"/>
                <w:i w:val="0"/>
                <w:iCs w:val="0"/>
                <w:color w:val="000000"/>
                <w:sz w:val="24"/>
                <w:szCs w:val="24"/>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35D1C">
            <w:pPr>
              <w:jc w:val="center"/>
              <w:rPr>
                <w:rFonts w:hint="eastAsia" w:ascii="微软雅黑" w:hAnsi="微软雅黑" w:eastAsia="微软雅黑" w:cs="微软雅黑"/>
                <w:i w:val="0"/>
                <w:iCs w:val="0"/>
                <w:color w:val="000000"/>
                <w:sz w:val="24"/>
                <w:szCs w:val="24"/>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1F0D6">
            <w:pPr>
              <w:jc w:val="center"/>
              <w:rPr>
                <w:rFonts w:hint="eastAsia" w:ascii="微软雅黑" w:hAnsi="微软雅黑" w:eastAsia="微软雅黑" w:cs="微软雅黑"/>
                <w:i w:val="0"/>
                <w:iCs w:val="0"/>
                <w:color w:val="000000"/>
                <w:sz w:val="24"/>
                <w:szCs w:val="24"/>
                <w:u w:val="none"/>
              </w:rPr>
            </w:pPr>
          </w:p>
        </w:tc>
      </w:tr>
      <w:tr w14:paraId="108F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FA4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AA9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10TB企业级硬盘</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7F8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1、专为安防存储设计的监控级硬盘；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2、支持单盘、RAID存储方式；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3、适用于XVR.NVR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4、SATA接口、CMR磁记录方式。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5、容量:10TB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6、转速:7200RPM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7、缓存:256MB</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CD8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CD6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15B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53路视频监控按4M码流存储60天</w:t>
            </w:r>
          </w:p>
        </w:tc>
      </w:tr>
      <w:tr w14:paraId="416DF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A57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4CA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400万红外筒型网络摄像机</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BCE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最大可输出400万(2560×1440)@25fps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支持H.265编码，压缩比高，实现超低码流传输</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内置高效暖光补光灯，最大监控距离50米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支持走廊模式，宽动态，3D降噪，强光抑制，背光补偿，数字水印，适用不同监控环境</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支持ROI，SMART H.264/H.265，灵活编码，适用不同带宽和存储环境</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内置1个麦克风,内置1个扬声器，支持语音双向对讲</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支持声光警戒</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支持一键布撤防</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支持DC12V/PoE供电方式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支持IP67防护等级</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154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2C6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AB1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园区24个监控点，办公区域17个监控点.带支架</w:t>
            </w:r>
          </w:p>
        </w:tc>
      </w:tr>
      <w:tr w14:paraId="6EE67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B29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8B3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400W半球网络摄像机</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431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采用高性能400万像素1/3英寸CMOS图像传感器，低照度效果好，图像清晰度高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最大可输出400万(2560×1440)@25fps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支持H.265编码，压缩比高，实现超低码流传输</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内置高效暖光灯，红外补光灯，最大红外监控距离50米，暖光监控距离30米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支持宽动态，3D降噪，强光抑制，背光补偿，数字水印，适用不同监控环境</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支持ROI，SMART H.264/H.265，灵活编码，适用不同带宽和存储环境</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内置1个麦克风</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支持DC12V/PoE供电方式；方便工程安装</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支持IP67防护等级</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415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FAD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FA3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厨房12个监控点.带支架</w:t>
            </w:r>
          </w:p>
        </w:tc>
      </w:tr>
      <w:tr w14:paraId="2CEC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7B1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2A9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千兆光收发</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656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1个10/100/1000Mbps自适应RJ45电口，1个1000Mbps SC光口，最大传输距离3kM。</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9FB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7FE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4373">
            <w:pPr>
              <w:jc w:val="center"/>
              <w:rPr>
                <w:rFonts w:hint="eastAsia" w:ascii="微软雅黑" w:hAnsi="微软雅黑" w:eastAsia="微软雅黑" w:cs="微软雅黑"/>
                <w:i w:val="0"/>
                <w:iCs w:val="0"/>
                <w:color w:val="000000"/>
                <w:sz w:val="24"/>
                <w:szCs w:val="24"/>
                <w:u w:val="none"/>
              </w:rPr>
            </w:pPr>
          </w:p>
        </w:tc>
      </w:tr>
      <w:tr w14:paraId="43B6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159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EB8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监控立杆</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AC0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3米监控立杆含地笼</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442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851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D595">
            <w:pPr>
              <w:jc w:val="center"/>
              <w:rPr>
                <w:rFonts w:hint="eastAsia" w:ascii="微软雅黑" w:hAnsi="微软雅黑" w:eastAsia="微软雅黑" w:cs="微软雅黑"/>
                <w:i w:val="0"/>
                <w:iCs w:val="0"/>
                <w:color w:val="000000"/>
                <w:sz w:val="24"/>
                <w:szCs w:val="24"/>
                <w:u w:val="none"/>
              </w:rPr>
            </w:pPr>
          </w:p>
        </w:tc>
      </w:tr>
      <w:tr w14:paraId="7749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560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8E1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1.5米L支架</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A33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1.5米L支架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D45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2A3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4F0B">
            <w:pPr>
              <w:jc w:val="center"/>
              <w:rPr>
                <w:rFonts w:hint="eastAsia" w:ascii="微软雅黑" w:hAnsi="微软雅黑" w:eastAsia="微软雅黑" w:cs="微软雅黑"/>
                <w:i w:val="0"/>
                <w:iCs w:val="0"/>
                <w:color w:val="000000"/>
                <w:sz w:val="24"/>
                <w:szCs w:val="24"/>
                <w:u w:val="none"/>
              </w:rPr>
            </w:pPr>
          </w:p>
        </w:tc>
      </w:tr>
      <w:tr w14:paraId="5394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125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B98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16口交换机</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9EF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16个千兆电口+1个千兆上联光口+1个千兆上联电口，其中16个口支持PoE/PoE+供电，最大PoE功率180W，交换机容量36Gbps，包转发率27Mpps，非网管型交换机，可上机架，支持APP/云拓扑，支持PoE看门狗</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B31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AC5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7E2A">
            <w:pPr>
              <w:jc w:val="center"/>
              <w:rPr>
                <w:rFonts w:hint="eastAsia" w:ascii="微软雅黑" w:hAnsi="微软雅黑" w:eastAsia="微软雅黑" w:cs="微软雅黑"/>
                <w:i w:val="0"/>
                <w:iCs w:val="0"/>
                <w:color w:val="000000"/>
                <w:sz w:val="24"/>
                <w:szCs w:val="24"/>
                <w:u w:val="none"/>
              </w:rPr>
            </w:pPr>
          </w:p>
        </w:tc>
      </w:tr>
      <w:tr w14:paraId="4E35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6C3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3D4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8口交换机</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4ED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8个10/100Mbps自适应电口+2个10/100Mbps自适应上联电口，其中8个口支持PoE/PoE+供电，非网管型交换机，桌面式</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46B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5BB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F028">
            <w:pPr>
              <w:jc w:val="center"/>
              <w:rPr>
                <w:rFonts w:hint="eastAsia" w:ascii="微软雅黑" w:hAnsi="微软雅黑" w:eastAsia="微软雅黑" w:cs="微软雅黑"/>
                <w:i w:val="0"/>
                <w:iCs w:val="0"/>
                <w:color w:val="000000"/>
                <w:sz w:val="24"/>
                <w:szCs w:val="24"/>
                <w:u w:val="none"/>
              </w:rPr>
            </w:pPr>
          </w:p>
        </w:tc>
      </w:tr>
      <w:tr w14:paraId="5079C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F54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2ED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超五类网线</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A52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8芯双绞线，符合国标高速 1000Base-T千兆以太网（1000Mbps）的传输</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15E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箱</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D47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F249">
            <w:pPr>
              <w:jc w:val="center"/>
              <w:rPr>
                <w:rFonts w:hint="eastAsia" w:ascii="微软雅黑" w:hAnsi="微软雅黑" w:eastAsia="微软雅黑" w:cs="微软雅黑"/>
                <w:i w:val="0"/>
                <w:iCs w:val="0"/>
                <w:color w:val="000000"/>
                <w:sz w:val="24"/>
                <w:szCs w:val="24"/>
                <w:u w:val="none"/>
              </w:rPr>
            </w:pPr>
          </w:p>
        </w:tc>
      </w:tr>
      <w:tr w14:paraId="4E11E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00E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697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电源线</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232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RVV2*1.5mm室外专用电缆</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0DD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1C4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B30F">
            <w:pPr>
              <w:jc w:val="center"/>
              <w:rPr>
                <w:rFonts w:hint="eastAsia" w:ascii="微软雅黑" w:hAnsi="微软雅黑" w:eastAsia="微软雅黑" w:cs="微软雅黑"/>
                <w:i w:val="0"/>
                <w:iCs w:val="0"/>
                <w:color w:val="000000"/>
                <w:sz w:val="24"/>
                <w:szCs w:val="24"/>
                <w:u w:val="none"/>
              </w:rPr>
            </w:pPr>
          </w:p>
        </w:tc>
      </w:tr>
      <w:tr w14:paraId="77970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4CB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5C9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PVC线管</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F2A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规格25MM</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478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A98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500</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745D">
            <w:pPr>
              <w:jc w:val="center"/>
              <w:rPr>
                <w:rFonts w:hint="eastAsia" w:ascii="微软雅黑" w:hAnsi="微软雅黑" w:eastAsia="微软雅黑" w:cs="微软雅黑"/>
                <w:i w:val="0"/>
                <w:iCs w:val="0"/>
                <w:color w:val="000000"/>
                <w:sz w:val="24"/>
                <w:szCs w:val="24"/>
                <w:u w:val="none"/>
              </w:rPr>
            </w:pPr>
          </w:p>
        </w:tc>
      </w:tr>
      <w:tr w14:paraId="1F2F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4EF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DA4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8芯光纤</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BE4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8芯光纤</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22C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EBF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850</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231A">
            <w:pPr>
              <w:jc w:val="center"/>
              <w:rPr>
                <w:rFonts w:hint="eastAsia" w:ascii="微软雅黑" w:hAnsi="微软雅黑" w:eastAsia="微软雅黑" w:cs="微软雅黑"/>
                <w:i w:val="0"/>
                <w:iCs w:val="0"/>
                <w:color w:val="000000"/>
                <w:sz w:val="24"/>
                <w:szCs w:val="24"/>
                <w:u w:val="none"/>
              </w:rPr>
            </w:pPr>
          </w:p>
        </w:tc>
      </w:tr>
      <w:tr w14:paraId="0556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00E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661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室外弱电箱</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AE5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400*500*160*1.0mm（防水明锁,180度铰链及精密防水钥匙系统/2P 16A空气开关/排插/接地汇流排/接线端子标示卡/高弹性PU密封/）</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E5B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805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EB94">
            <w:pPr>
              <w:jc w:val="center"/>
              <w:rPr>
                <w:rFonts w:hint="eastAsia" w:ascii="微软雅黑" w:hAnsi="微软雅黑" w:eastAsia="微软雅黑" w:cs="微软雅黑"/>
                <w:i w:val="0"/>
                <w:iCs w:val="0"/>
                <w:color w:val="000000"/>
                <w:sz w:val="24"/>
                <w:szCs w:val="24"/>
                <w:u w:val="none"/>
              </w:rPr>
            </w:pPr>
          </w:p>
        </w:tc>
      </w:tr>
      <w:tr w14:paraId="0D98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12D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D54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PVC线管直通头</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176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联塑直通头</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B46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617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500</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591B">
            <w:pPr>
              <w:jc w:val="center"/>
              <w:rPr>
                <w:rFonts w:hint="eastAsia" w:ascii="微软雅黑" w:hAnsi="微软雅黑" w:eastAsia="微软雅黑" w:cs="微软雅黑"/>
                <w:i w:val="0"/>
                <w:iCs w:val="0"/>
                <w:color w:val="000000"/>
                <w:sz w:val="24"/>
                <w:szCs w:val="24"/>
                <w:u w:val="none"/>
              </w:rPr>
            </w:pPr>
          </w:p>
        </w:tc>
      </w:tr>
      <w:tr w14:paraId="48FCF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229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43B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五金耗材一批</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323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线槽，线管，尾光纤，水晶头，轧带，电工胶布，自攻螺丝，胶粒，插头等。</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A37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A15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E5B9">
            <w:pPr>
              <w:jc w:val="center"/>
              <w:rPr>
                <w:rFonts w:hint="eastAsia" w:ascii="微软雅黑" w:hAnsi="微软雅黑" w:eastAsia="微软雅黑" w:cs="微软雅黑"/>
                <w:i w:val="0"/>
                <w:iCs w:val="0"/>
                <w:color w:val="000000"/>
                <w:sz w:val="24"/>
                <w:szCs w:val="24"/>
                <w:u w:val="none"/>
              </w:rPr>
            </w:pPr>
          </w:p>
        </w:tc>
      </w:tr>
      <w:tr w14:paraId="151E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F118">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二、考场布点</w:t>
            </w:r>
          </w:p>
        </w:tc>
      </w:tr>
      <w:tr w14:paraId="2488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BD3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4A0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600万像素PoE音频双光全彩网络摄像机</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9EB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最高分辨率3200*1800 @25fps，输出600万像素高清实时画面</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补光方案全新设计，外置8颗大功率双色灯、支持全彩/红外/移动侦测全彩</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支持智能动态补光</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支持人形、人脸防过曝</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支持AI人形侦测、车辆侦测</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内置麦克风，支持拾音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支持12VDC供电，支持IEEE 802.3af/at标准PoE供电</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支持区域入侵、越界侦测等周界功能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支持APP远程预览，消息报警</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IP67级防尘防水</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6B5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BC3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2C7C">
            <w:pPr>
              <w:jc w:val="center"/>
              <w:rPr>
                <w:rFonts w:hint="eastAsia" w:ascii="微软雅黑" w:hAnsi="微软雅黑" w:eastAsia="微软雅黑" w:cs="微软雅黑"/>
                <w:i w:val="0"/>
                <w:iCs w:val="0"/>
                <w:color w:val="000000"/>
                <w:sz w:val="24"/>
                <w:szCs w:val="24"/>
                <w:u w:val="none"/>
              </w:rPr>
            </w:pPr>
          </w:p>
        </w:tc>
      </w:tr>
      <w:tr w14:paraId="418F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8F6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DB3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500万PoE半球双光警戒网络摄像机</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279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最高分辨率2880*1620@25fps，输出500万像素高清实时画面</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支持AI人形侦测、支持人形画框</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内置1颗白光灯、1颗红外灯，支持移动侦测全彩/全彩/红外</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内置2W大功率扬声器、麦克风，支持双向语音，声光报警</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支持移动侦测、遮挡侦测、区域入侵侦测、越界侦测等</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支持SD卡存储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支持APP远程监控</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支持跨网段添加，兼容各种品牌NVR</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489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A58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1017">
            <w:pPr>
              <w:jc w:val="center"/>
              <w:rPr>
                <w:rFonts w:hint="eastAsia" w:ascii="微软雅黑" w:hAnsi="微软雅黑" w:eastAsia="微软雅黑" w:cs="微软雅黑"/>
                <w:i w:val="0"/>
                <w:iCs w:val="0"/>
                <w:color w:val="000000"/>
                <w:sz w:val="24"/>
                <w:szCs w:val="24"/>
                <w:u w:val="none"/>
              </w:rPr>
            </w:pPr>
          </w:p>
        </w:tc>
      </w:tr>
      <w:tr w14:paraId="084C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BB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D17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24口千兆POE交换机</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E10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24个10/100Mbps自适应电口+1个10/100/1000Mbps自适应上联电口+1个1000Mbps上联Combo口，其中24个口支持PoE/PoE+供电，整机最大PoE输出功率180W，交换机容量8.8Gbps，包转发率6.6Mpps，非网管型交换机，金属外壳，6kV防雷，机架式</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2BA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DC7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FEA7">
            <w:pPr>
              <w:jc w:val="center"/>
              <w:rPr>
                <w:rFonts w:hint="eastAsia" w:ascii="微软雅黑" w:hAnsi="微软雅黑" w:eastAsia="微软雅黑" w:cs="微软雅黑"/>
                <w:i w:val="0"/>
                <w:iCs w:val="0"/>
                <w:color w:val="000000"/>
                <w:sz w:val="24"/>
                <w:szCs w:val="24"/>
                <w:u w:val="none"/>
              </w:rPr>
            </w:pPr>
          </w:p>
        </w:tc>
      </w:tr>
      <w:tr w14:paraId="12C9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01A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309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32路8盘位录像机</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574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支持8路400W同步高清预览＆回放</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支持32路同步监控，最高支持1200W像素摄像机接入，支持Onvif接入</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支持VGA和HDMI异源输出，HDMI最高支持4K显示输出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最高16路同步回放，配合人车录像自动标记、智能回放，提升录像检索效率</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场景模式支持自定义画面布局，广告视窗随心布置，显你所想</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支持16T大硬盘和H.265+智能编码，存储时长增加一倍</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支持客户端远程桌面、APP直连添加等特色功能</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支持算法商城IPC接入与配置，支持全路数人脸抓拍、客流统计、热力图智能分析</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支持APP/utility添加、配置、管理和诊断，提供一个月免费云存储服务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支持通过Onvif、RTSP添加其他厂商IPC，通过GB28181协议接入平台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982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341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B63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32路8盘位录像机</w:t>
            </w:r>
          </w:p>
        </w:tc>
      </w:tr>
      <w:tr w14:paraId="50521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BD5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6AE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监控硬盘</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771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highlight w:val="none"/>
              </w:rPr>
              <w:t>▲</w:t>
            </w:r>
            <w:r>
              <w:rPr>
                <w:rFonts w:hint="eastAsia" w:ascii="微软雅黑" w:hAnsi="微软雅黑" w:eastAsia="微软雅黑" w:cs="微软雅黑"/>
                <w:i w:val="0"/>
                <w:iCs w:val="0"/>
                <w:color w:val="000000"/>
                <w:kern w:val="0"/>
                <w:sz w:val="20"/>
                <w:szCs w:val="20"/>
                <w:u w:val="none"/>
                <w:lang w:val="en-US" w:eastAsia="zh-CN" w:bidi="ar"/>
              </w:rPr>
              <w:t>容量：8T</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空气填充；</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接口：SATA 6Gb/s；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转速5400rpm；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256MB缓存；</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最大持续传输速率180MB/s；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开机小时数8760；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平均故障间隔时间1,000,000小时；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启动电流（12V）:1.8；</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平均工作功率5.3W；</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电压公差：5V±5%，12V±10%；</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工作温度0~65℃。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F8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E62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0E2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录像天数60天</w:t>
            </w:r>
          </w:p>
        </w:tc>
      </w:tr>
      <w:tr w14:paraId="068F0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B6E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269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支架</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31B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搭配摄像机</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20A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9F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3959">
            <w:pPr>
              <w:jc w:val="center"/>
              <w:rPr>
                <w:rFonts w:hint="eastAsia" w:ascii="微软雅黑" w:hAnsi="微软雅黑" w:eastAsia="微软雅黑" w:cs="微软雅黑"/>
                <w:i w:val="0"/>
                <w:iCs w:val="0"/>
                <w:color w:val="000000"/>
                <w:sz w:val="24"/>
                <w:szCs w:val="24"/>
                <w:u w:val="none"/>
              </w:rPr>
            </w:pPr>
          </w:p>
        </w:tc>
      </w:tr>
      <w:tr w14:paraId="6E3E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6D8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C42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超五类网线</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210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8芯双绞线，符合国标高速 1000Base-T千兆以太网（1000Mbps）的传输</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393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箱</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96E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B6F1">
            <w:pPr>
              <w:jc w:val="center"/>
              <w:rPr>
                <w:rFonts w:hint="eastAsia" w:ascii="微软雅黑" w:hAnsi="微软雅黑" w:eastAsia="微软雅黑" w:cs="微软雅黑"/>
                <w:i w:val="0"/>
                <w:iCs w:val="0"/>
                <w:color w:val="000000"/>
                <w:sz w:val="24"/>
                <w:szCs w:val="24"/>
                <w:u w:val="none"/>
              </w:rPr>
            </w:pPr>
          </w:p>
        </w:tc>
      </w:tr>
      <w:tr w14:paraId="1E37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995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DFB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电源线</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1717">
            <w:pPr>
              <w:jc w:val="left"/>
              <w:rPr>
                <w:rFonts w:hint="eastAsia" w:ascii="微软雅黑" w:hAnsi="微软雅黑" w:eastAsia="微软雅黑" w:cs="微软雅黑"/>
                <w:i w:val="0"/>
                <w:iCs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3C1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752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6B7B">
            <w:pPr>
              <w:jc w:val="center"/>
              <w:rPr>
                <w:rFonts w:hint="eastAsia" w:ascii="微软雅黑" w:hAnsi="微软雅黑" w:eastAsia="微软雅黑" w:cs="微软雅黑"/>
                <w:i w:val="0"/>
                <w:iCs w:val="0"/>
                <w:color w:val="000000"/>
                <w:sz w:val="24"/>
                <w:szCs w:val="24"/>
                <w:u w:val="none"/>
              </w:rPr>
            </w:pPr>
          </w:p>
        </w:tc>
      </w:tr>
      <w:tr w14:paraId="5B4F9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3EF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AAF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PVC线管</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EDE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规格20MM</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DB0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33E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150</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4DE2">
            <w:pPr>
              <w:jc w:val="center"/>
              <w:rPr>
                <w:rFonts w:hint="eastAsia" w:ascii="微软雅黑" w:hAnsi="微软雅黑" w:eastAsia="微软雅黑" w:cs="微软雅黑"/>
                <w:i w:val="0"/>
                <w:iCs w:val="0"/>
                <w:color w:val="000000"/>
                <w:sz w:val="24"/>
                <w:szCs w:val="24"/>
                <w:u w:val="none"/>
              </w:rPr>
            </w:pPr>
          </w:p>
        </w:tc>
      </w:tr>
      <w:tr w14:paraId="3EBE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926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F77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PVC线管直通头</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FF1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联塑直通头</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2C8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1BC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929F">
            <w:pPr>
              <w:jc w:val="center"/>
              <w:rPr>
                <w:rFonts w:hint="eastAsia" w:ascii="微软雅黑" w:hAnsi="微软雅黑" w:eastAsia="微软雅黑" w:cs="微软雅黑"/>
                <w:i w:val="0"/>
                <w:iCs w:val="0"/>
                <w:color w:val="000000"/>
                <w:sz w:val="24"/>
                <w:szCs w:val="24"/>
                <w:u w:val="none"/>
              </w:rPr>
            </w:pPr>
          </w:p>
        </w:tc>
      </w:tr>
      <w:tr w14:paraId="3F0F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F5B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904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五金耗材一批</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AF1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线槽，水晶头，轧带，电工胶布，自攻螺丝，胶粒，插头等。</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751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099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DEEA">
            <w:pPr>
              <w:jc w:val="center"/>
              <w:rPr>
                <w:rFonts w:hint="eastAsia" w:ascii="微软雅黑" w:hAnsi="微软雅黑" w:eastAsia="微软雅黑" w:cs="微软雅黑"/>
                <w:i w:val="0"/>
                <w:iCs w:val="0"/>
                <w:color w:val="000000"/>
                <w:sz w:val="24"/>
                <w:szCs w:val="24"/>
                <w:u w:val="none"/>
              </w:rPr>
            </w:pPr>
          </w:p>
        </w:tc>
      </w:tr>
      <w:tr w14:paraId="57361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D501">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三、配套服务</w:t>
            </w:r>
          </w:p>
        </w:tc>
      </w:tr>
      <w:tr w14:paraId="11DB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73C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AEF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施工安装</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A42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含摄像机，监控立杆，交换机等主设备的安装，调试，立杆安装，矫正，水平等，钢筋地笼扁铁焊接。防雷接地极，角铁，扁铁等材料采购。安排4名技术工人施工作业，2台工程车辆配合实施，来回往返车油费、登高作业、意外保险等等，监控杆取电及光缆管道开挖，开挖绿化破坏绿植，破除绿化带至人行道之间的滤清路面；开破路面及水泥恢复，预埋管后采购绿化植物恢复原状</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5FE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47B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810B">
            <w:pPr>
              <w:jc w:val="left"/>
              <w:rPr>
                <w:rFonts w:hint="eastAsia" w:ascii="微软雅黑" w:hAnsi="微软雅黑" w:eastAsia="微软雅黑" w:cs="微软雅黑"/>
                <w:i w:val="0"/>
                <w:iCs w:val="0"/>
                <w:color w:val="000000"/>
                <w:sz w:val="24"/>
                <w:szCs w:val="24"/>
                <w:u w:val="none"/>
              </w:rPr>
            </w:pPr>
          </w:p>
        </w:tc>
      </w:tr>
      <w:tr w14:paraId="7AFF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E75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88D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故障运维处理</w:t>
            </w:r>
          </w:p>
        </w:tc>
        <w:tc>
          <w:tcPr>
            <w:tcW w:w="5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2A8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系统及主要设备维护</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144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年</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147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8EE8">
            <w:pPr>
              <w:jc w:val="center"/>
              <w:rPr>
                <w:rFonts w:hint="eastAsia" w:ascii="微软雅黑" w:hAnsi="微软雅黑" w:eastAsia="微软雅黑" w:cs="微软雅黑"/>
                <w:i w:val="0"/>
                <w:iCs w:val="0"/>
                <w:color w:val="000000"/>
                <w:sz w:val="24"/>
                <w:szCs w:val="24"/>
                <w:u w:val="none"/>
              </w:rPr>
            </w:pPr>
          </w:p>
        </w:tc>
      </w:tr>
      <w:tr w14:paraId="4E10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9A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备注：项目主要设备质保期1年</w:t>
            </w:r>
          </w:p>
        </w:tc>
      </w:tr>
    </w:tbl>
    <w:p w14:paraId="00A30FC5">
      <w:pPr>
        <w:pStyle w:val="631"/>
        <w:ind w:left="0" w:leftChars="0" w:firstLine="0" w:firstLineChars="0"/>
      </w:pPr>
    </w:p>
    <w:p w14:paraId="251F1866">
      <w:pPr>
        <w:pStyle w:val="631"/>
        <w:ind w:firstLine="0"/>
      </w:pPr>
      <w:r>
        <w:rPr>
          <w:rFonts w:hint="eastAsia"/>
          <w:lang w:val="en-US" w:eastAsia="zh-CN"/>
        </w:rPr>
        <w:t xml:space="preserve">   </w:t>
      </w:r>
      <w:r>
        <w:rPr>
          <w:rFonts w:hint="eastAsia"/>
        </w:rPr>
        <w:t>监控2</w:t>
      </w:r>
    </w:p>
    <w:tbl>
      <w:tblPr>
        <w:tblStyle w:val="60"/>
        <w:tblpPr w:leftFromText="180" w:rightFromText="180" w:horzAnchor="margin" w:tblpY="912"/>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59"/>
        <w:gridCol w:w="567"/>
        <w:gridCol w:w="567"/>
        <w:gridCol w:w="4995"/>
      </w:tblGrid>
      <w:tr w14:paraId="72F6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9" w:type="dxa"/>
            <w:shd w:val="clear" w:color="auto" w:fill="auto"/>
            <w:noWrap/>
            <w:vAlign w:val="center"/>
          </w:tcPr>
          <w:p w14:paraId="0F2F625B">
            <w:pPr>
              <w:widowControl/>
              <w:ind w:left="-130" w:leftChars="-62" w:right="-166" w:rightChars="-79"/>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1659" w:type="dxa"/>
            <w:shd w:val="clear" w:color="auto" w:fill="auto"/>
            <w:noWrap/>
            <w:vAlign w:val="center"/>
          </w:tcPr>
          <w:p w14:paraId="48E79F9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货品名称</w:t>
            </w:r>
          </w:p>
        </w:tc>
        <w:tc>
          <w:tcPr>
            <w:tcW w:w="567" w:type="dxa"/>
            <w:shd w:val="clear" w:color="auto" w:fill="auto"/>
            <w:noWrap/>
            <w:vAlign w:val="center"/>
          </w:tcPr>
          <w:p w14:paraId="2650BBBF">
            <w:pPr>
              <w:widowControl/>
              <w:ind w:left="-130" w:leftChars="-62" w:right="-166" w:rightChars="-79"/>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567" w:type="dxa"/>
            <w:shd w:val="clear" w:color="auto" w:fill="auto"/>
            <w:noWrap/>
            <w:vAlign w:val="center"/>
          </w:tcPr>
          <w:p w14:paraId="755AB5D1">
            <w:pPr>
              <w:widowControl/>
              <w:ind w:left="-130" w:leftChars="-62" w:right="-166" w:rightChars="-79"/>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c>
          <w:tcPr>
            <w:tcW w:w="4995" w:type="dxa"/>
            <w:shd w:val="clear" w:color="auto" w:fill="auto"/>
            <w:noWrap/>
            <w:vAlign w:val="center"/>
          </w:tcPr>
          <w:p w14:paraId="7D8F577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详细技术参数及配备要求</w:t>
            </w:r>
          </w:p>
        </w:tc>
      </w:tr>
      <w:tr w14:paraId="45C0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59" w:type="dxa"/>
            <w:vMerge w:val="restart"/>
            <w:shd w:val="clear" w:color="auto" w:fill="auto"/>
            <w:vAlign w:val="center"/>
          </w:tcPr>
          <w:p w14:paraId="33C107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颐宁苑监控</w:t>
            </w:r>
          </w:p>
        </w:tc>
        <w:tc>
          <w:tcPr>
            <w:tcW w:w="1659" w:type="dxa"/>
            <w:shd w:val="clear" w:color="auto" w:fill="auto"/>
            <w:noWrap/>
            <w:vAlign w:val="center"/>
          </w:tcPr>
          <w:p w14:paraId="1B5725C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硬盘录像机</w:t>
            </w:r>
          </w:p>
        </w:tc>
        <w:tc>
          <w:tcPr>
            <w:tcW w:w="567" w:type="dxa"/>
            <w:shd w:val="clear" w:color="auto" w:fill="auto"/>
            <w:noWrap/>
            <w:vAlign w:val="center"/>
          </w:tcPr>
          <w:p w14:paraId="6F35B89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567" w:type="dxa"/>
            <w:shd w:val="clear" w:color="auto" w:fill="auto"/>
            <w:noWrap/>
            <w:vAlign w:val="center"/>
          </w:tcPr>
          <w:p w14:paraId="3D8E55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auto" w:fill="auto"/>
            <w:vAlign w:val="top"/>
          </w:tcPr>
          <w:p w14:paraId="34C0127A">
            <w:pPr>
              <w:widowControl/>
              <w:jc w:val="center"/>
              <w:rPr>
                <w:rFonts w:ascii="宋体" w:hAnsi="宋体" w:eastAsia="宋体" w:cs="宋体"/>
                <w:color w:val="000000"/>
                <w:kern w:val="0"/>
                <w:sz w:val="18"/>
                <w:szCs w:val="18"/>
              </w:rPr>
            </w:pPr>
            <w:r>
              <w:rPr>
                <w:rFonts w:hint="eastAsia"/>
                <w:highlight w:val="none"/>
              </w:rPr>
              <w:t>▲</w:t>
            </w:r>
            <w:r>
              <w:rPr>
                <w:rFonts w:hint="eastAsia" w:ascii="宋体" w:hAnsi="宋体" w:eastAsia="宋体" w:cs="宋体"/>
                <w:color w:val="000000"/>
                <w:kern w:val="0"/>
                <w:sz w:val="18"/>
                <w:szCs w:val="18"/>
              </w:rPr>
              <w:t>视频接入路数32,网络输入带宽256Mbps,网络输出带宽160Mps,录像分辨率8MP/7MP/6MP/5MP/4MP/3MP/1080p/UXGA/720p/VGA/4CIF/DCIF/2CIF/CIF/QCIF,视频输出1路HDMI，1路VGA,预览分屏1/2/4/6/8/9/16/25/36画面,视频解码格式H.265;H.264;Smart264;Smart265,解码能力12×1080P（开启SVC增强模式后，支持16×1080P）,同步回放16,硬盘盘位8个SATA接口,单盘容量最大支持10TB,USB接口2个USB 2.0（前置），1个USB 3.0（后置）</w:t>
            </w:r>
          </w:p>
        </w:tc>
      </w:tr>
      <w:tr w14:paraId="693B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00DD59B4">
            <w:pPr>
              <w:widowControl/>
              <w:jc w:val="left"/>
              <w:rPr>
                <w:rFonts w:ascii="宋体" w:hAnsi="宋体" w:eastAsia="宋体" w:cs="宋体"/>
                <w:color w:val="000000"/>
                <w:kern w:val="0"/>
                <w:sz w:val="22"/>
              </w:rPr>
            </w:pPr>
          </w:p>
        </w:tc>
        <w:tc>
          <w:tcPr>
            <w:tcW w:w="1659" w:type="dxa"/>
            <w:shd w:val="clear" w:color="auto" w:fill="auto"/>
            <w:noWrap/>
            <w:vAlign w:val="center"/>
          </w:tcPr>
          <w:p w14:paraId="4A456D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监控硬盘（8T）</w:t>
            </w:r>
          </w:p>
        </w:tc>
        <w:tc>
          <w:tcPr>
            <w:tcW w:w="567" w:type="dxa"/>
            <w:shd w:val="clear" w:color="auto" w:fill="auto"/>
            <w:noWrap/>
            <w:vAlign w:val="center"/>
          </w:tcPr>
          <w:p w14:paraId="4D4010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567" w:type="dxa"/>
            <w:shd w:val="clear" w:color="auto" w:fill="auto"/>
            <w:noWrap/>
            <w:vAlign w:val="center"/>
          </w:tcPr>
          <w:p w14:paraId="70E881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995" w:type="dxa"/>
            <w:shd w:val="clear" w:color="auto" w:fill="auto"/>
            <w:vAlign w:val="center"/>
          </w:tcPr>
          <w:p w14:paraId="5E453D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企业级8T监控存储专用硬盘</w:t>
            </w:r>
          </w:p>
        </w:tc>
      </w:tr>
      <w:tr w14:paraId="4ED4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158FF9C5">
            <w:pPr>
              <w:widowControl/>
              <w:jc w:val="left"/>
              <w:rPr>
                <w:rFonts w:ascii="宋体" w:hAnsi="宋体" w:eastAsia="宋体" w:cs="宋体"/>
                <w:color w:val="000000"/>
                <w:kern w:val="0"/>
                <w:sz w:val="22"/>
              </w:rPr>
            </w:pPr>
          </w:p>
        </w:tc>
        <w:tc>
          <w:tcPr>
            <w:tcW w:w="1659" w:type="dxa"/>
            <w:shd w:val="clear" w:color="auto" w:fill="auto"/>
            <w:noWrap/>
            <w:vAlign w:val="center"/>
          </w:tcPr>
          <w:p w14:paraId="276EFF0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显示器</w:t>
            </w:r>
          </w:p>
        </w:tc>
        <w:tc>
          <w:tcPr>
            <w:tcW w:w="567" w:type="dxa"/>
            <w:shd w:val="clear" w:color="auto" w:fill="auto"/>
            <w:noWrap/>
            <w:vAlign w:val="center"/>
          </w:tcPr>
          <w:p w14:paraId="55042D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567" w:type="dxa"/>
            <w:shd w:val="clear" w:color="auto" w:fill="auto"/>
            <w:noWrap/>
            <w:vAlign w:val="center"/>
          </w:tcPr>
          <w:p w14:paraId="66C0F4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auto" w:fill="auto"/>
            <w:vAlign w:val="top"/>
          </w:tcPr>
          <w:p w14:paraId="0B4E9C0A">
            <w:pPr>
              <w:widowControl/>
              <w:jc w:val="center"/>
              <w:rPr>
                <w:rFonts w:hint="eastAsia" w:ascii="宋体" w:hAnsi="宋体" w:eastAsia="宋体" w:cs="宋体"/>
                <w:color w:val="000000"/>
                <w:kern w:val="0"/>
                <w:sz w:val="18"/>
                <w:szCs w:val="18"/>
              </w:rPr>
            </w:pPr>
            <w:r>
              <w:rPr>
                <w:rFonts w:hint="eastAsia"/>
                <w:highlight w:val="none"/>
              </w:rPr>
              <w:t>▲</w:t>
            </w:r>
            <w:r>
              <w:rPr>
                <w:rFonts w:hint="eastAsia" w:ascii="宋体" w:hAnsi="宋体" w:eastAsia="宋体" w:cs="宋体"/>
                <w:color w:val="000000"/>
                <w:kern w:val="0"/>
                <w:sz w:val="18"/>
                <w:szCs w:val="18"/>
              </w:rPr>
              <w:t>27寸IPS显示器，</w:t>
            </w:r>
          </w:p>
          <w:p w14:paraId="5CB1BA9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IPS 75HZ  8MS,250亮度，</w:t>
            </w:r>
          </w:p>
          <w:p w14:paraId="36BEB1FE">
            <w:pPr>
              <w:widowControl/>
              <w:jc w:val="center"/>
              <w:rPr>
                <w:rFonts w:hint="eastAsia" w:ascii="宋体" w:hAnsi="宋体" w:eastAsia="宋体" w:cs="宋体"/>
                <w:color w:val="000000"/>
                <w:kern w:val="0"/>
                <w:sz w:val="18"/>
                <w:szCs w:val="18"/>
              </w:rPr>
            </w:pPr>
            <w:r>
              <w:rPr>
                <w:rFonts w:hint="eastAsia"/>
                <w:highlight w:val="none"/>
              </w:rPr>
              <w:t>▲</w:t>
            </w:r>
            <w:r>
              <w:rPr>
                <w:rFonts w:hint="eastAsia" w:ascii="宋体" w:hAnsi="宋体" w:eastAsia="宋体" w:cs="宋体"/>
                <w:color w:val="000000"/>
                <w:kern w:val="0"/>
                <w:sz w:val="18"/>
                <w:szCs w:val="18"/>
              </w:rPr>
              <w:t xml:space="preserve">1920*1080  </w:t>
            </w:r>
          </w:p>
          <w:p w14:paraId="3F030160">
            <w:pPr>
              <w:widowControl/>
              <w:jc w:val="center"/>
              <w:rPr>
                <w:rFonts w:ascii="宋体" w:hAnsi="宋体" w:eastAsia="宋体" w:cs="宋体"/>
                <w:color w:val="000000"/>
                <w:kern w:val="0"/>
                <w:sz w:val="18"/>
                <w:szCs w:val="18"/>
              </w:rPr>
            </w:pPr>
            <w:r>
              <w:rPr>
                <w:rFonts w:hint="eastAsia"/>
                <w:highlight w:val="none"/>
              </w:rPr>
              <w:t>▲</w:t>
            </w:r>
            <w:r>
              <w:rPr>
                <w:rFonts w:hint="eastAsia" w:ascii="宋体" w:hAnsi="宋体" w:eastAsia="宋体" w:cs="宋体"/>
                <w:color w:val="000000"/>
                <w:kern w:val="0"/>
                <w:sz w:val="18"/>
                <w:szCs w:val="18"/>
              </w:rPr>
              <w:t>支持壁挂</w:t>
            </w:r>
          </w:p>
        </w:tc>
      </w:tr>
      <w:tr w14:paraId="237B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59" w:type="dxa"/>
            <w:vMerge w:val="continue"/>
            <w:vAlign w:val="center"/>
          </w:tcPr>
          <w:p w14:paraId="3B629350">
            <w:pPr>
              <w:widowControl/>
              <w:jc w:val="left"/>
              <w:rPr>
                <w:rFonts w:ascii="宋体" w:hAnsi="宋体" w:eastAsia="宋体" w:cs="宋体"/>
                <w:color w:val="000000"/>
                <w:kern w:val="0"/>
                <w:sz w:val="22"/>
              </w:rPr>
            </w:pPr>
          </w:p>
        </w:tc>
        <w:tc>
          <w:tcPr>
            <w:tcW w:w="1659" w:type="dxa"/>
            <w:shd w:val="clear" w:color="auto" w:fill="auto"/>
            <w:noWrap/>
            <w:vAlign w:val="center"/>
          </w:tcPr>
          <w:p w14:paraId="7DB578B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核心交换机</w:t>
            </w:r>
          </w:p>
        </w:tc>
        <w:tc>
          <w:tcPr>
            <w:tcW w:w="567" w:type="dxa"/>
            <w:shd w:val="clear" w:color="auto" w:fill="auto"/>
            <w:noWrap/>
            <w:vAlign w:val="center"/>
          </w:tcPr>
          <w:p w14:paraId="256FD3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567" w:type="dxa"/>
            <w:shd w:val="clear" w:color="auto" w:fill="auto"/>
            <w:noWrap/>
            <w:vAlign w:val="center"/>
          </w:tcPr>
          <w:p w14:paraId="1C3218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auto" w:fill="auto"/>
            <w:vAlign w:val="top"/>
          </w:tcPr>
          <w:p w14:paraId="111B06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8个10/100/1000BASE-T以太网端口,4个千兆SFP，交换容量336Gbps，包转发率18Mpps,交流供电</w:t>
            </w:r>
          </w:p>
        </w:tc>
      </w:tr>
      <w:tr w14:paraId="3A0E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59" w:type="dxa"/>
            <w:vMerge w:val="continue"/>
            <w:vAlign w:val="center"/>
          </w:tcPr>
          <w:p w14:paraId="79A346DD">
            <w:pPr>
              <w:widowControl/>
              <w:jc w:val="left"/>
              <w:rPr>
                <w:rFonts w:ascii="宋体" w:hAnsi="宋体" w:eastAsia="宋体" w:cs="宋体"/>
                <w:color w:val="000000"/>
                <w:kern w:val="0"/>
                <w:sz w:val="22"/>
              </w:rPr>
            </w:pPr>
          </w:p>
        </w:tc>
        <w:tc>
          <w:tcPr>
            <w:tcW w:w="1659" w:type="dxa"/>
            <w:shd w:val="clear" w:color="auto" w:fill="auto"/>
            <w:noWrap/>
            <w:vAlign w:val="center"/>
          </w:tcPr>
          <w:p w14:paraId="79D7425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交换机</w:t>
            </w:r>
          </w:p>
        </w:tc>
        <w:tc>
          <w:tcPr>
            <w:tcW w:w="567" w:type="dxa"/>
            <w:shd w:val="clear" w:color="auto" w:fill="auto"/>
            <w:noWrap/>
            <w:vAlign w:val="center"/>
          </w:tcPr>
          <w:p w14:paraId="7EBBCB7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567" w:type="dxa"/>
            <w:shd w:val="clear" w:color="auto" w:fill="auto"/>
            <w:noWrap/>
            <w:vAlign w:val="center"/>
          </w:tcPr>
          <w:p w14:paraId="0CCA3A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995" w:type="dxa"/>
            <w:shd w:val="clear" w:color="auto" w:fill="auto"/>
            <w:vAlign w:val="top"/>
          </w:tcPr>
          <w:p w14:paraId="26799E0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16个100MPOE+2个1000M上联网口，功率280W自适应供电，内置电源（DC220V）</w:t>
            </w:r>
          </w:p>
        </w:tc>
      </w:tr>
      <w:tr w14:paraId="66D7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59" w:type="dxa"/>
            <w:vMerge w:val="continue"/>
            <w:vAlign w:val="center"/>
          </w:tcPr>
          <w:p w14:paraId="00965A4D">
            <w:pPr>
              <w:widowControl/>
              <w:jc w:val="left"/>
              <w:rPr>
                <w:rFonts w:ascii="宋体" w:hAnsi="宋体" w:eastAsia="宋体" w:cs="宋体"/>
                <w:color w:val="000000"/>
                <w:kern w:val="0"/>
                <w:sz w:val="22"/>
              </w:rPr>
            </w:pPr>
          </w:p>
        </w:tc>
        <w:tc>
          <w:tcPr>
            <w:tcW w:w="1659" w:type="dxa"/>
            <w:shd w:val="clear" w:color="auto" w:fill="auto"/>
            <w:noWrap/>
            <w:vAlign w:val="center"/>
          </w:tcPr>
          <w:p w14:paraId="44DDF1F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摄像头</w:t>
            </w:r>
          </w:p>
        </w:tc>
        <w:tc>
          <w:tcPr>
            <w:tcW w:w="567" w:type="dxa"/>
            <w:shd w:val="clear" w:color="auto" w:fill="auto"/>
            <w:noWrap/>
            <w:vAlign w:val="center"/>
          </w:tcPr>
          <w:p w14:paraId="183A5B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567" w:type="dxa"/>
            <w:shd w:val="clear" w:color="auto" w:fill="auto"/>
            <w:noWrap/>
            <w:vAlign w:val="center"/>
          </w:tcPr>
          <w:p w14:paraId="494257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4995" w:type="dxa"/>
            <w:shd w:val="clear" w:color="auto" w:fill="auto"/>
            <w:vAlign w:val="top"/>
          </w:tcPr>
          <w:p w14:paraId="18CF72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全彩海螺型网络摄像机，采用全彩级高灵敏度传感器，F1.0超大光圈镜头，最高分辨率可达400万像素，并在此分辨率下可输出25 fps实时图像，提供更清晰与流畅的视频流输入，支持1个RJ45 10 M/100 M自适应以太网口，1个内置麦克风，支持2种Smart侦测：越界侦测，区域入侵侦测，适用于室内光线较暗或无光照环境且要求高清画质的场所，适合逆光环境，支持背光补偿，强光抑制,3D数字降噪,120 dB宽动态，适应不同环境，支持ROI感兴趣区域增强编码，支持柔光灯补光，照射距离最远可达30 m，符合IP66防尘防水设计，可靠性高</w:t>
            </w:r>
          </w:p>
        </w:tc>
      </w:tr>
      <w:tr w14:paraId="5E5E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9" w:type="dxa"/>
            <w:vMerge w:val="continue"/>
            <w:vAlign w:val="center"/>
          </w:tcPr>
          <w:p w14:paraId="13E224B9">
            <w:pPr>
              <w:widowControl/>
              <w:jc w:val="left"/>
              <w:rPr>
                <w:rFonts w:ascii="宋体" w:hAnsi="宋体" w:eastAsia="宋体" w:cs="宋体"/>
                <w:color w:val="000000"/>
                <w:kern w:val="0"/>
                <w:sz w:val="22"/>
              </w:rPr>
            </w:pPr>
          </w:p>
        </w:tc>
        <w:tc>
          <w:tcPr>
            <w:tcW w:w="1659" w:type="dxa"/>
            <w:shd w:val="clear" w:color="auto" w:fill="auto"/>
            <w:noWrap/>
            <w:vAlign w:val="center"/>
          </w:tcPr>
          <w:p w14:paraId="1B33D2B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电梯摄像头</w:t>
            </w:r>
          </w:p>
        </w:tc>
        <w:tc>
          <w:tcPr>
            <w:tcW w:w="567" w:type="dxa"/>
            <w:shd w:val="clear" w:color="auto" w:fill="auto"/>
            <w:noWrap/>
            <w:vAlign w:val="center"/>
          </w:tcPr>
          <w:p w14:paraId="5D06A64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567" w:type="dxa"/>
            <w:shd w:val="clear" w:color="auto" w:fill="auto"/>
            <w:noWrap/>
            <w:vAlign w:val="center"/>
          </w:tcPr>
          <w:p w14:paraId="6BDD8A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95" w:type="dxa"/>
            <w:shd w:val="clear" w:color="auto" w:fill="auto"/>
            <w:vAlign w:val="top"/>
          </w:tcPr>
          <w:p w14:paraId="1A016876">
            <w:pPr>
              <w:widowControl/>
              <w:jc w:val="center"/>
              <w:rPr>
                <w:rFonts w:hint="eastAsia" w:ascii="宋体" w:hAnsi="宋体" w:eastAsia="宋体" w:cs="宋体"/>
                <w:color w:val="000000"/>
                <w:kern w:val="0"/>
                <w:sz w:val="18"/>
                <w:szCs w:val="18"/>
              </w:rPr>
            </w:pPr>
            <w:r>
              <w:rPr>
                <w:rFonts w:hint="eastAsia"/>
                <w:highlight w:val="none"/>
              </w:rPr>
              <w:t>▲</w:t>
            </w:r>
            <w:r>
              <w:rPr>
                <w:rFonts w:hint="eastAsia" w:ascii="宋体" w:hAnsi="宋体" w:eastAsia="宋体" w:cs="宋体"/>
                <w:color w:val="000000"/>
                <w:kern w:val="0"/>
                <w:sz w:val="18"/>
                <w:szCs w:val="18"/>
              </w:rPr>
              <w:t>最高分辨率可达1920 × 1080 @25 fps，在该分辨率下可输出实时图像，</w:t>
            </w:r>
          </w:p>
          <w:p w14:paraId="6AD7D0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支持越界侦测，区域入侵侦测，支持背光补偿，强光抑制，3D数字降噪，数字宽动态，采用高效阵列红外灯，使用寿命长，红外照射距离最远可达10 m，1个内置麦克风，1个内置扬声器，支持双向语音对讲，IK08防暴设计，可靠性高</w:t>
            </w:r>
          </w:p>
        </w:tc>
      </w:tr>
      <w:tr w14:paraId="725F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9" w:type="dxa"/>
            <w:vMerge w:val="continue"/>
            <w:vAlign w:val="center"/>
          </w:tcPr>
          <w:p w14:paraId="41A6EA91">
            <w:pPr>
              <w:widowControl/>
              <w:jc w:val="left"/>
              <w:rPr>
                <w:rFonts w:ascii="宋体" w:hAnsi="宋体" w:eastAsia="宋体" w:cs="宋体"/>
                <w:color w:val="000000"/>
                <w:kern w:val="0"/>
                <w:sz w:val="22"/>
              </w:rPr>
            </w:pPr>
          </w:p>
        </w:tc>
        <w:tc>
          <w:tcPr>
            <w:tcW w:w="1659" w:type="dxa"/>
            <w:shd w:val="clear" w:color="auto" w:fill="auto"/>
            <w:noWrap/>
            <w:vAlign w:val="center"/>
          </w:tcPr>
          <w:p w14:paraId="5EE8DAC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梯控无线桥接</w:t>
            </w:r>
          </w:p>
        </w:tc>
        <w:tc>
          <w:tcPr>
            <w:tcW w:w="567" w:type="dxa"/>
            <w:shd w:val="clear" w:color="auto" w:fill="auto"/>
            <w:noWrap/>
            <w:vAlign w:val="center"/>
          </w:tcPr>
          <w:p w14:paraId="10960E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567" w:type="dxa"/>
            <w:shd w:val="clear" w:color="auto" w:fill="auto"/>
            <w:noWrap/>
            <w:vAlign w:val="center"/>
          </w:tcPr>
          <w:p w14:paraId="35FDDD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995" w:type="dxa"/>
            <w:shd w:val="clear" w:color="auto" w:fill="auto"/>
            <w:vAlign w:val="center"/>
          </w:tcPr>
          <w:p w14:paraId="1BE310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电梯专用无线5G网桥，内置定向天线 867M双流</w:t>
            </w:r>
          </w:p>
        </w:tc>
      </w:tr>
      <w:tr w14:paraId="27F0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4A06635E">
            <w:pPr>
              <w:widowControl/>
              <w:jc w:val="left"/>
              <w:rPr>
                <w:rFonts w:ascii="宋体" w:hAnsi="宋体" w:eastAsia="宋体" w:cs="宋体"/>
                <w:color w:val="000000"/>
                <w:kern w:val="0"/>
                <w:sz w:val="22"/>
              </w:rPr>
            </w:pPr>
          </w:p>
        </w:tc>
        <w:tc>
          <w:tcPr>
            <w:tcW w:w="1659" w:type="dxa"/>
            <w:shd w:val="clear" w:color="auto" w:fill="auto"/>
            <w:noWrap/>
            <w:vAlign w:val="center"/>
          </w:tcPr>
          <w:p w14:paraId="10C245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弱电箱配电箱楼层汇入机柜</w:t>
            </w:r>
          </w:p>
        </w:tc>
        <w:tc>
          <w:tcPr>
            <w:tcW w:w="567" w:type="dxa"/>
            <w:shd w:val="clear" w:color="auto" w:fill="auto"/>
            <w:noWrap/>
            <w:vAlign w:val="center"/>
          </w:tcPr>
          <w:p w14:paraId="59B0AD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567" w:type="dxa"/>
            <w:shd w:val="clear" w:color="auto" w:fill="auto"/>
            <w:noWrap/>
            <w:vAlign w:val="center"/>
          </w:tcPr>
          <w:p w14:paraId="4E1E92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995" w:type="dxa"/>
            <w:shd w:val="clear" w:color="auto" w:fill="auto"/>
            <w:vAlign w:val="center"/>
          </w:tcPr>
          <w:p w14:paraId="28F2BD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监控配电箱</w:t>
            </w:r>
          </w:p>
        </w:tc>
      </w:tr>
      <w:tr w14:paraId="435D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0FF44DE9">
            <w:pPr>
              <w:widowControl/>
              <w:jc w:val="left"/>
              <w:rPr>
                <w:rFonts w:ascii="宋体" w:hAnsi="宋体" w:eastAsia="宋体" w:cs="宋体"/>
                <w:color w:val="000000"/>
                <w:kern w:val="0"/>
                <w:sz w:val="22"/>
              </w:rPr>
            </w:pPr>
          </w:p>
        </w:tc>
        <w:tc>
          <w:tcPr>
            <w:tcW w:w="1659" w:type="dxa"/>
            <w:shd w:val="clear" w:color="auto" w:fill="auto"/>
            <w:noWrap/>
            <w:vAlign w:val="center"/>
          </w:tcPr>
          <w:p w14:paraId="57A9796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超五类网线</w:t>
            </w:r>
          </w:p>
        </w:tc>
        <w:tc>
          <w:tcPr>
            <w:tcW w:w="567" w:type="dxa"/>
            <w:shd w:val="clear" w:color="auto" w:fill="auto"/>
            <w:noWrap/>
            <w:vAlign w:val="center"/>
          </w:tcPr>
          <w:p w14:paraId="75B393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567" w:type="dxa"/>
            <w:shd w:val="clear" w:color="auto" w:fill="auto"/>
            <w:noWrap/>
            <w:vAlign w:val="center"/>
          </w:tcPr>
          <w:p w14:paraId="29C903A8">
            <w:pPr>
              <w:widowControl/>
              <w:ind w:left="-107" w:leftChars="-51" w:right="-107" w:rightChars="-51"/>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w:t>
            </w:r>
          </w:p>
        </w:tc>
        <w:tc>
          <w:tcPr>
            <w:tcW w:w="4995" w:type="dxa"/>
            <w:shd w:val="clear" w:color="auto" w:fill="auto"/>
            <w:vAlign w:val="center"/>
          </w:tcPr>
          <w:p w14:paraId="2B5A52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cat 5e超五类监控专用网线</w:t>
            </w:r>
          </w:p>
        </w:tc>
      </w:tr>
      <w:tr w14:paraId="49F9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3B7B5AC0">
            <w:pPr>
              <w:widowControl/>
              <w:jc w:val="left"/>
              <w:rPr>
                <w:rFonts w:ascii="宋体" w:hAnsi="宋体" w:eastAsia="宋体" w:cs="宋体"/>
                <w:color w:val="000000"/>
                <w:kern w:val="0"/>
                <w:sz w:val="22"/>
              </w:rPr>
            </w:pPr>
          </w:p>
        </w:tc>
        <w:tc>
          <w:tcPr>
            <w:tcW w:w="1659" w:type="dxa"/>
            <w:shd w:val="clear" w:color="auto" w:fill="auto"/>
            <w:noWrap/>
            <w:vAlign w:val="center"/>
          </w:tcPr>
          <w:p w14:paraId="7F88E0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RVV2*1.0电源线</w:t>
            </w:r>
          </w:p>
        </w:tc>
        <w:tc>
          <w:tcPr>
            <w:tcW w:w="567" w:type="dxa"/>
            <w:shd w:val="clear" w:color="auto" w:fill="auto"/>
            <w:noWrap/>
            <w:vAlign w:val="center"/>
          </w:tcPr>
          <w:p w14:paraId="74A4B9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米</w:t>
            </w:r>
          </w:p>
        </w:tc>
        <w:tc>
          <w:tcPr>
            <w:tcW w:w="567" w:type="dxa"/>
            <w:shd w:val="clear" w:color="auto" w:fill="auto"/>
            <w:noWrap/>
            <w:vAlign w:val="center"/>
          </w:tcPr>
          <w:p w14:paraId="2FE038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w:t>
            </w:r>
          </w:p>
        </w:tc>
        <w:tc>
          <w:tcPr>
            <w:tcW w:w="4995" w:type="dxa"/>
            <w:shd w:val="clear" w:color="auto" w:fill="auto"/>
            <w:vAlign w:val="center"/>
          </w:tcPr>
          <w:p w14:paraId="1949E2A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RVV2*1.0电源线</w:t>
            </w:r>
          </w:p>
        </w:tc>
      </w:tr>
      <w:tr w14:paraId="1895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2320EE78">
            <w:pPr>
              <w:widowControl/>
              <w:jc w:val="left"/>
              <w:rPr>
                <w:rFonts w:ascii="宋体" w:hAnsi="宋体" w:eastAsia="宋体" w:cs="宋体"/>
                <w:color w:val="000000"/>
                <w:kern w:val="0"/>
                <w:sz w:val="22"/>
              </w:rPr>
            </w:pPr>
          </w:p>
        </w:tc>
        <w:tc>
          <w:tcPr>
            <w:tcW w:w="1659" w:type="dxa"/>
            <w:shd w:val="clear" w:color="auto" w:fill="auto"/>
            <w:noWrap/>
            <w:vAlign w:val="center"/>
          </w:tcPr>
          <w:p w14:paraId="7AF8BD2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安装辅材</w:t>
            </w:r>
          </w:p>
        </w:tc>
        <w:tc>
          <w:tcPr>
            <w:tcW w:w="567" w:type="dxa"/>
            <w:shd w:val="clear" w:color="auto" w:fill="auto"/>
            <w:noWrap/>
            <w:vAlign w:val="center"/>
          </w:tcPr>
          <w:p w14:paraId="6D36321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批</w:t>
            </w:r>
          </w:p>
        </w:tc>
        <w:tc>
          <w:tcPr>
            <w:tcW w:w="567" w:type="dxa"/>
            <w:shd w:val="clear" w:color="auto" w:fill="auto"/>
            <w:noWrap/>
            <w:vAlign w:val="center"/>
          </w:tcPr>
          <w:p w14:paraId="5D2102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auto" w:fill="auto"/>
            <w:vAlign w:val="center"/>
          </w:tcPr>
          <w:p w14:paraId="3D2C4C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PVC管件，水晶头以及其他配套安装材料</w:t>
            </w:r>
          </w:p>
        </w:tc>
      </w:tr>
      <w:tr w14:paraId="4D41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24C1F86B">
            <w:pPr>
              <w:widowControl/>
              <w:jc w:val="left"/>
              <w:rPr>
                <w:rFonts w:ascii="宋体" w:hAnsi="宋体" w:eastAsia="宋体" w:cs="宋体"/>
                <w:color w:val="000000"/>
                <w:kern w:val="0"/>
                <w:sz w:val="22"/>
              </w:rPr>
            </w:pPr>
          </w:p>
        </w:tc>
        <w:tc>
          <w:tcPr>
            <w:tcW w:w="1659" w:type="dxa"/>
            <w:shd w:val="clear" w:color="auto" w:fill="auto"/>
            <w:noWrap/>
            <w:vAlign w:val="center"/>
          </w:tcPr>
          <w:p w14:paraId="5DAE85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施工及调试</w:t>
            </w:r>
          </w:p>
        </w:tc>
        <w:tc>
          <w:tcPr>
            <w:tcW w:w="567" w:type="dxa"/>
            <w:shd w:val="clear" w:color="auto" w:fill="auto"/>
            <w:noWrap/>
            <w:vAlign w:val="center"/>
          </w:tcPr>
          <w:p w14:paraId="1744E1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567" w:type="dxa"/>
            <w:shd w:val="clear" w:color="auto" w:fill="auto"/>
            <w:noWrap/>
            <w:vAlign w:val="center"/>
          </w:tcPr>
          <w:p w14:paraId="6F322B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auto" w:fill="auto"/>
            <w:vAlign w:val="center"/>
          </w:tcPr>
          <w:p w14:paraId="776CB62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现场线路敷设及全部设备安装调试等</w:t>
            </w:r>
          </w:p>
        </w:tc>
      </w:tr>
      <w:tr w14:paraId="7F7F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9" w:type="dxa"/>
            <w:shd w:val="clear" w:color="auto" w:fill="auto"/>
            <w:noWrap/>
            <w:vAlign w:val="center"/>
          </w:tcPr>
          <w:p w14:paraId="25AC3CBF">
            <w:pPr>
              <w:widowControl/>
              <w:ind w:left="-130" w:leftChars="-62" w:right="-166" w:rightChars="-79"/>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1659" w:type="dxa"/>
            <w:shd w:val="clear" w:color="auto" w:fill="auto"/>
            <w:noWrap/>
            <w:vAlign w:val="center"/>
          </w:tcPr>
          <w:p w14:paraId="52506999">
            <w:pPr>
              <w:widowControl/>
              <w:ind w:left="-130" w:leftChars="-62" w:right="-166" w:rightChars="-79"/>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货品名称</w:t>
            </w:r>
          </w:p>
        </w:tc>
        <w:tc>
          <w:tcPr>
            <w:tcW w:w="567" w:type="dxa"/>
            <w:shd w:val="clear" w:color="auto" w:fill="auto"/>
            <w:noWrap/>
            <w:vAlign w:val="center"/>
          </w:tcPr>
          <w:p w14:paraId="2D3B5FD2">
            <w:pPr>
              <w:widowControl/>
              <w:ind w:left="-130" w:leftChars="-62" w:right="-166" w:rightChars="-79"/>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c>
          <w:tcPr>
            <w:tcW w:w="567" w:type="dxa"/>
            <w:shd w:val="clear" w:color="auto" w:fill="auto"/>
            <w:noWrap/>
            <w:vAlign w:val="center"/>
          </w:tcPr>
          <w:p w14:paraId="3452DECE">
            <w:pPr>
              <w:widowControl/>
              <w:ind w:left="-130" w:leftChars="-62" w:right="-166" w:rightChars="-79"/>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c>
          <w:tcPr>
            <w:tcW w:w="4995" w:type="dxa"/>
            <w:shd w:val="clear" w:color="auto" w:fill="auto"/>
            <w:noWrap/>
            <w:vAlign w:val="center"/>
          </w:tcPr>
          <w:p w14:paraId="573CAB8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详细技术参数及配备要求　</w:t>
            </w:r>
          </w:p>
        </w:tc>
      </w:tr>
      <w:tr w14:paraId="79BD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restart"/>
            <w:shd w:val="clear" w:color="auto" w:fill="auto"/>
            <w:vAlign w:val="center"/>
          </w:tcPr>
          <w:p w14:paraId="4BAF96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培训教室多媒体设备</w:t>
            </w:r>
          </w:p>
        </w:tc>
        <w:tc>
          <w:tcPr>
            <w:tcW w:w="1659" w:type="dxa"/>
            <w:shd w:val="clear" w:color="auto" w:fill="auto"/>
            <w:noWrap/>
            <w:vAlign w:val="center"/>
          </w:tcPr>
          <w:p w14:paraId="4682E2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120寸16:9电动白塑幕布</w:t>
            </w:r>
          </w:p>
        </w:tc>
        <w:tc>
          <w:tcPr>
            <w:tcW w:w="567" w:type="dxa"/>
            <w:shd w:val="clear" w:color="auto" w:fill="auto"/>
            <w:noWrap/>
            <w:vAlign w:val="center"/>
          </w:tcPr>
          <w:p w14:paraId="0AEA61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567" w:type="dxa"/>
            <w:shd w:val="clear" w:color="auto" w:fill="auto"/>
            <w:noWrap/>
            <w:vAlign w:val="center"/>
          </w:tcPr>
          <w:p w14:paraId="1EBA65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auto" w:fill="auto"/>
            <w:noWrap/>
            <w:vAlign w:val="center"/>
          </w:tcPr>
          <w:p w14:paraId="3C446E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120寸电动幕布 16：9</w:t>
            </w:r>
          </w:p>
        </w:tc>
      </w:tr>
      <w:tr w14:paraId="761F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7067EF17">
            <w:pPr>
              <w:widowControl/>
              <w:jc w:val="left"/>
              <w:rPr>
                <w:rFonts w:ascii="宋体" w:hAnsi="宋体" w:eastAsia="宋体" w:cs="宋体"/>
                <w:color w:val="000000"/>
                <w:kern w:val="0"/>
                <w:sz w:val="22"/>
              </w:rPr>
            </w:pPr>
          </w:p>
        </w:tc>
        <w:tc>
          <w:tcPr>
            <w:tcW w:w="1659" w:type="dxa"/>
            <w:shd w:val="clear" w:color="auto" w:fill="auto"/>
            <w:noWrap/>
            <w:vAlign w:val="center"/>
          </w:tcPr>
          <w:p w14:paraId="033E468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投影吊架1.5M</w:t>
            </w:r>
          </w:p>
        </w:tc>
        <w:tc>
          <w:tcPr>
            <w:tcW w:w="567" w:type="dxa"/>
            <w:shd w:val="clear" w:color="auto" w:fill="auto"/>
            <w:noWrap/>
            <w:vAlign w:val="center"/>
          </w:tcPr>
          <w:p w14:paraId="5433B3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567" w:type="dxa"/>
            <w:shd w:val="clear" w:color="auto" w:fill="auto"/>
            <w:noWrap/>
            <w:vAlign w:val="center"/>
          </w:tcPr>
          <w:p w14:paraId="57DE232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000000" w:fill="FFFFFF"/>
            <w:vAlign w:val="center"/>
          </w:tcPr>
          <w:p w14:paraId="6338F7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加厚伸缩型投影仪吊架，伸缩长度85-145cm</w:t>
            </w:r>
          </w:p>
        </w:tc>
      </w:tr>
      <w:tr w14:paraId="0203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45D6D4CC">
            <w:pPr>
              <w:widowControl/>
              <w:jc w:val="left"/>
              <w:rPr>
                <w:rFonts w:ascii="宋体" w:hAnsi="宋体" w:eastAsia="宋体" w:cs="宋体"/>
                <w:color w:val="000000"/>
                <w:kern w:val="0"/>
                <w:sz w:val="22"/>
              </w:rPr>
            </w:pPr>
          </w:p>
        </w:tc>
        <w:tc>
          <w:tcPr>
            <w:tcW w:w="1659" w:type="dxa"/>
            <w:shd w:val="clear" w:color="auto" w:fill="auto"/>
            <w:noWrap/>
            <w:vAlign w:val="center"/>
          </w:tcPr>
          <w:p w14:paraId="5D8E2F8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30米光纤HDMI线</w:t>
            </w:r>
          </w:p>
        </w:tc>
        <w:tc>
          <w:tcPr>
            <w:tcW w:w="567" w:type="dxa"/>
            <w:shd w:val="clear" w:color="auto" w:fill="auto"/>
            <w:noWrap/>
            <w:vAlign w:val="center"/>
          </w:tcPr>
          <w:p w14:paraId="117878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w:t>
            </w:r>
          </w:p>
        </w:tc>
        <w:tc>
          <w:tcPr>
            <w:tcW w:w="567" w:type="dxa"/>
            <w:shd w:val="clear" w:color="auto" w:fill="auto"/>
            <w:noWrap/>
            <w:vAlign w:val="center"/>
          </w:tcPr>
          <w:p w14:paraId="0C513D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000000" w:fill="FFFFFF"/>
            <w:vAlign w:val="center"/>
          </w:tcPr>
          <w:p w14:paraId="26DE2E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30米4K 60Hz高清线</w:t>
            </w:r>
          </w:p>
        </w:tc>
      </w:tr>
      <w:tr w14:paraId="5DDE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859" w:type="dxa"/>
            <w:vMerge w:val="continue"/>
            <w:vAlign w:val="center"/>
          </w:tcPr>
          <w:p w14:paraId="1EFC713D">
            <w:pPr>
              <w:widowControl/>
              <w:jc w:val="left"/>
              <w:rPr>
                <w:rFonts w:ascii="宋体" w:hAnsi="宋体" w:eastAsia="宋体" w:cs="宋体"/>
                <w:color w:val="000000"/>
                <w:kern w:val="0"/>
                <w:sz w:val="22"/>
              </w:rPr>
            </w:pPr>
          </w:p>
        </w:tc>
        <w:tc>
          <w:tcPr>
            <w:tcW w:w="1659" w:type="dxa"/>
            <w:shd w:val="clear" w:color="auto" w:fill="auto"/>
            <w:noWrap/>
            <w:vAlign w:val="center"/>
          </w:tcPr>
          <w:p w14:paraId="40AEBBE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一拖二无线话筒U750/手持</w:t>
            </w:r>
          </w:p>
        </w:tc>
        <w:tc>
          <w:tcPr>
            <w:tcW w:w="567" w:type="dxa"/>
            <w:shd w:val="clear" w:color="auto" w:fill="auto"/>
            <w:noWrap/>
            <w:vAlign w:val="center"/>
          </w:tcPr>
          <w:p w14:paraId="6A6D83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c>
          <w:tcPr>
            <w:tcW w:w="567" w:type="dxa"/>
            <w:shd w:val="clear" w:color="auto" w:fill="auto"/>
            <w:noWrap/>
            <w:vAlign w:val="center"/>
          </w:tcPr>
          <w:p w14:paraId="3321C39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000000" w:fill="FFFFFF"/>
            <w:vAlign w:val="top"/>
          </w:tcPr>
          <w:p w14:paraId="61BA6A0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空阔最大使用范围100米以上，理想空阔使用范围60米。</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接收机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载波频率：550-980MHz(可调）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电源适配器使用电压：AC110V-230V 50Hz/60Hz（请按机壳和电源适配器标注使用）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直流输入电压：DC12—DC15V 1500mA</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消耗功率：13W</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S/N信噪比：≥95dB</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T.H.D失真：＜0.5%</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频率响应：60Hz -16KHz</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发射机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载波频率：550-980MHz（可调）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发射功率：10dBm</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输入音频调制信号选择：MIC IN电容咪输入（内供电）LINE IN音频线路输入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调制方式：FM</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最大调制度：±45KHz</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高次谐波：低于主波基准60dB以上</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使用电池电压：3V（2节AA1.5V碱性电池或高容量AA1.2V-1800mAh充电电池）</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连续使用时间：8小时</w:t>
            </w:r>
          </w:p>
        </w:tc>
      </w:tr>
      <w:tr w14:paraId="5DA3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9" w:type="dxa"/>
            <w:vMerge w:val="continue"/>
            <w:vAlign w:val="center"/>
          </w:tcPr>
          <w:p w14:paraId="4B4F085C">
            <w:pPr>
              <w:widowControl/>
              <w:jc w:val="left"/>
              <w:rPr>
                <w:rFonts w:ascii="宋体" w:hAnsi="宋体" w:eastAsia="宋体" w:cs="宋体"/>
                <w:color w:val="000000"/>
                <w:kern w:val="0"/>
                <w:sz w:val="22"/>
              </w:rPr>
            </w:pPr>
          </w:p>
        </w:tc>
        <w:tc>
          <w:tcPr>
            <w:tcW w:w="1659" w:type="dxa"/>
            <w:shd w:val="clear" w:color="auto" w:fill="auto"/>
            <w:noWrap/>
            <w:vAlign w:val="center"/>
          </w:tcPr>
          <w:p w14:paraId="45FF5C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音箱</w:t>
            </w:r>
          </w:p>
        </w:tc>
        <w:tc>
          <w:tcPr>
            <w:tcW w:w="567" w:type="dxa"/>
            <w:shd w:val="clear" w:color="auto" w:fill="auto"/>
            <w:noWrap/>
            <w:vAlign w:val="center"/>
          </w:tcPr>
          <w:p w14:paraId="50B628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567" w:type="dxa"/>
            <w:shd w:val="clear" w:color="auto" w:fill="auto"/>
            <w:noWrap/>
            <w:vAlign w:val="center"/>
          </w:tcPr>
          <w:p w14:paraId="34426F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95" w:type="dxa"/>
            <w:shd w:val="clear" w:color="000000" w:fill="FFFFFF"/>
            <w:vAlign w:val="center"/>
          </w:tcPr>
          <w:p w14:paraId="4A4CC0D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频率响应50Hz-18KHz；额定阻抗 8Ω；额定功率120W；最大功率240W；最高声压级119 dB；灵敏度 95dB；低频单元10"×1；中频单元  3"×2；高频单元  3"×2；尺寸 W×H×D(mm)   520×300×294；净重11.2KG</w:t>
            </w:r>
          </w:p>
        </w:tc>
      </w:tr>
      <w:tr w14:paraId="2534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9" w:type="dxa"/>
            <w:vMerge w:val="continue"/>
            <w:vAlign w:val="center"/>
          </w:tcPr>
          <w:p w14:paraId="75AC5EA2">
            <w:pPr>
              <w:widowControl/>
              <w:jc w:val="left"/>
              <w:rPr>
                <w:rFonts w:ascii="宋体" w:hAnsi="宋体" w:eastAsia="宋体" w:cs="宋体"/>
                <w:color w:val="000000"/>
                <w:kern w:val="0"/>
                <w:sz w:val="22"/>
              </w:rPr>
            </w:pPr>
          </w:p>
        </w:tc>
        <w:tc>
          <w:tcPr>
            <w:tcW w:w="1659" w:type="dxa"/>
            <w:shd w:val="clear" w:color="auto" w:fill="auto"/>
            <w:noWrap/>
            <w:vAlign w:val="center"/>
          </w:tcPr>
          <w:p w14:paraId="6ABDB95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功放</w:t>
            </w:r>
          </w:p>
        </w:tc>
        <w:tc>
          <w:tcPr>
            <w:tcW w:w="567" w:type="dxa"/>
            <w:shd w:val="clear" w:color="auto" w:fill="auto"/>
            <w:noWrap/>
            <w:vAlign w:val="center"/>
          </w:tcPr>
          <w:p w14:paraId="3A0037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567" w:type="dxa"/>
            <w:shd w:val="clear" w:color="auto" w:fill="auto"/>
            <w:noWrap/>
            <w:vAlign w:val="center"/>
          </w:tcPr>
          <w:p w14:paraId="5C01451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000000" w:fill="FFFFFF"/>
            <w:vAlign w:val="top"/>
          </w:tcPr>
          <w:p w14:paraId="1B32E5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技术参数：主声道输出功率：2×130W/8Ω 、信噪比≥ 80dB；总谐波失真&lt;1%；电源消耗功率450W；频率响应: MUSIC:20Hz-20KHz(±2dB)/ MIC:  100Hz-12KHz(±2dB) ;机身尺寸：WxDxH（mm）430mmx390mmx168mm；重量10.7kg。 </w:t>
            </w:r>
          </w:p>
        </w:tc>
      </w:tr>
      <w:tr w14:paraId="3A38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4A6BF9E4">
            <w:pPr>
              <w:widowControl/>
              <w:jc w:val="left"/>
              <w:rPr>
                <w:rFonts w:ascii="宋体" w:hAnsi="宋体" w:eastAsia="宋体" w:cs="宋体"/>
                <w:color w:val="000000"/>
                <w:kern w:val="0"/>
                <w:sz w:val="22"/>
              </w:rPr>
            </w:pPr>
          </w:p>
        </w:tc>
        <w:tc>
          <w:tcPr>
            <w:tcW w:w="1659" w:type="dxa"/>
            <w:shd w:val="clear" w:color="auto" w:fill="auto"/>
            <w:noWrap/>
            <w:vAlign w:val="center"/>
          </w:tcPr>
          <w:p w14:paraId="48C59B3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音箱壁架</w:t>
            </w:r>
          </w:p>
        </w:tc>
        <w:tc>
          <w:tcPr>
            <w:tcW w:w="567" w:type="dxa"/>
            <w:shd w:val="clear" w:color="auto" w:fill="auto"/>
            <w:noWrap/>
            <w:vAlign w:val="center"/>
          </w:tcPr>
          <w:p w14:paraId="3B4B66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567" w:type="dxa"/>
            <w:shd w:val="clear" w:color="auto" w:fill="auto"/>
            <w:noWrap/>
            <w:vAlign w:val="center"/>
          </w:tcPr>
          <w:p w14:paraId="6E0F692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995" w:type="dxa"/>
            <w:shd w:val="clear" w:color="000000" w:fill="FFFFFF"/>
            <w:vAlign w:val="center"/>
          </w:tcPr>
          <w:p w14:paraId="676514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音箱配套原装壁架</w:t>
            </w:r>
          </w:p>
        </w:tc>
      </w:tr>
      <w:tr w14:paraId="4F2E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0C639ED0">
            <w:pPr>
              <w:widowControl/>
              <w:jc w:val="left"/>
              <w:rPr>
                <w:rFonts w:ascii="宋体" w:hAnsi="宋体" w:eastAsia="宋体" w:cs="宋体"/>
                <w:color w:val="000000"/>
                <w:kern w:val="0"/>
                <w:sz w:val="22"/>
              </w:rPr>
            </w:pPr>
          </w:p>
        </w:tc>
        <w:tc>
          <w:tcPr>
            <w:tcW w:w="1659" w:type="dxa"/>
            <w:shd w:val="clear" w:color="auto" w:fill="auto"/>
            <w:noWrap/>
            <w:vAlign w:val="center"/>
          </w:tcPr>
          <w:p w14:paraId="16F035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机柜0.8标准型12U</w:t>
            </w:r>
          </w:p>
        </w:tc>
        <w:tc>
          <w:tcPr>
            <w:tcW w:w="567" w:type="dxa"/>
            <w:shd w:val="clear" w:color="auto" w:fill="auto"/>
            <w:noWrap/>
            <w:vAlign w:val="center"/>
          </w:tcPr>
          <w:p w14:paraId="25C337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567" w:type="dxa"/>
            <w:shd w:val="clear" w:color="auto" w:fill="auto"/>
            <w:noWrap/>
            <w:vAlign w:val="center"/>
          </w:tcPr>
          <w:p w14:paraId="37A013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000000" w:fill="FFFFFF"/>
            <w:vAlign w:val="center"/>
          </w:tcPr>
          <w:p w14:paraId="6D4967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12U白色机柜，用于存放功放，无线话筒，电源时序器等设备</w:t>
            </w:r>
          </w:p>
        </w:tc>
      </w:tr>
      <w:tr w14:paraId="2826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395AB4AF">
            <w:pPr>
              <w:widowControl/>
              <w:jc w:val="left"/>
              <w:rPr>
                <w:rFonts w:ascii="宋体" w:hAnsi="宋体" w:eastAsia="宋体" w:cs="宋体"/>
                <w:color w:val="000000"/>
                <w:kern w:val="0"/>
                <w:sz w:val="22"/>
              </w:rPr>
            </w:pPr>
          </w:p>
        </w:tc>
        <w:tc>
          <w:tcPr>
            <w:tcW w:w="1659" w:type="dxa"/>
            <w:shd w:val="clear" w:color="auto" w:fill="auto"/>
            <w:noWrap/>
            <w:vAlign w:val="center"/>
          </w:tcPr>
          <w:p w14:paraId="3F6FA1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白板</w:t>
            </w:r>
          </w:p>
        </w:tc>
        <w:tc>
          <w:tcPr>
            <w:tcW w:w="567" w:type="dxa"/>
            <w:shd w:val="clear" w:color="auto" w:fill="auto"/>
            <w:noWrap/>
            <w:vAlign w:val="center"/>
          </w:tcPr>
          <w:p w14:paraId="0DD10E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块</w:t>
            </w:r>
          </w:p>
        </w:tc>
        <w:tc>
          <w:tcPr>
            <w:tcW w:w="567" w:type="dxa"/>
            <w:shd w:val="clear" w:color="auto" w:fill="auto"/>
            <w:noWrap/>
            <w:vAlign w:val="center"/>
          </w:tcPr>
          <w:p w14:paraId="5B9709A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000000" w:fill="FFFFFF"/>
            <w:vAlign w:val="center"/>
          </w:tcPr>
          <w:p w14:paraId="1D5AFD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120*300cm银边框单面板</w:t>
            </w:r>
          </w:p>
        </w:tc>
      </w:tr>
      <w:tr w14:paraId="2ACB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59" w:type="dxa"/>
            <w:vMerge w:val="continue"/>
            <w:vAlign w:val="center"/>
          </w:tcPr>
          <w:p w14:paraId="3D511BDB">
            <w:pPr>
              <w:widowControl/>
              <w:jc w:val="left"/>
              <w:rPr>
                <w:rFonts w:ascii="宋体" w:hAnsi="宋体" w:eastAsia="宋体" w:cs="宋体"/>
                <w:color w:val="000000"/>
                <w:kern w:val="0"/>
                <w:sz w:val="22"/>
              </w:rPr>
            </w:pPr>
          </w:p>
        </w:tc>
        <w:tc>
          <w:tcPr>
            <w:tcW w:w="1659" w:type="dxa"/>
            <w:shd w:val="clear" w:color="auto" w:fill="auto"/>
            <w:noWrap/>
            <w:vAlign w:val="center"/>
          </w:tcPr>
          <w:p w14:paraId="61257E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网络直播摄像头</w:t>
            </w:r>
          </w:p>
        </w:tc>
        <w:tc>
          <w:tcPr>
            <w:tcW w:w="567" w:type="dxa"/>
            <w:shd w:val="clear" w:color="auto" w:fill="auto"/>
            <w:noWrap/>
            <w:vAlign w:val="center"/>
          </w:tcPr>
          <w:p w14:paraId="4C9B57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567" w:type="dxa"/>
            <w:shd w:val="clear" w:color="auto" w:fill="auto"/>
            <w:noWrap/>
            <w:vAlign w:val="center"/>
          </w:tcPr>
          <w:p w14:paraId="7B761F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000000" w:fill="FFFFFF"/>
            <w:vAlign w:val="top"/>
          </w:tcPr>
          <w:p w14:paraId="1D74B7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视频会议专用摄像头/直播摄像机/10倍高清光学变焦/16倍数字变焦/1080P高清云台可旋转遥控/教育网课远程会议室专用</w:t>
            </w:r>
          </w:p>
        </w:tc>
      </w:tr>
      <w:tr w14:paraId="0108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410A83B2">
            <w:pPr>
              <w:widowControl/>
              <w:jc w:val="left"/>
              <w:rPr>
                <w:rFonts w:ascii="宋体" w:hAnsi="宋体" w:eastAsia="宋体" w:cs="宋体"/>
                <w:color w:val="000000"/>
                <w:kern w:val="0"/>
                <w:sz w:val="22"/>
              </w:rPr>
            </w:pPr>
          </w:p>
        </w:tc>
        <w:tc>
          <w:tcPr>
            <w:tcW w:w="1659" w:type="dxa"/>
            <w:shd w:val="clear" w:color="auto" w:fill="auto"/>
            <w:noWrap/>
            <w:vAlign w:val="center"/>
          </w:tcPr>
          <w:p w14:paraId="2A0DB21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摄像头支架</w:t>
            </w:r>
          </w:p>
        </w:tc>
        <w:tc>
          <w:tcPr>
            <w:tcW w:w="567" w:type="dxa"/>
            <w:shd w:val="clear" w:color="auto" w:fill="auto"/>
            <w:noWrap/>
            <w:vAlign w:val="center"/>
          </w:tcPr>
          <w:p w14:paraId="15CF4D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567" w:type="dxa"/>
            <w:shd w:val="clear" w:color="auto" w:fill="auto"/>
            <w:noWrap/>
            <w:vAlign w:val="center"/>
          </w:tcPr>
          <w:p w14:paraId="27908C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000000" w:fill="FFFFFF"/>
            <w:vAlign w:val="center"/>
          </w:tcPr>
          <w:p w14:paraId="5577D5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用于配套网络摄像头安装支架</w:t>
            </w:r>
          </w:p>
        </w:tc>
      </w:tr>
      <w:tr w14:paraId="6D20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579D78C4">
            <w:pPr>
              <w:widowControl/>
              <w:jc w:val="left"/>
              <w:rPr>
                <w:rFonts w:ascii="宋体" w:hAnsi="宋体" w:eastAsia="宋体" w:cs="宋体"/>
                <w:color w:val="000000"/>
                <w:kern w:val="0"/>
                <w:sz w:val="22"/>
              </w:rPr>
            </w:pPr>
          </w:p>
        </w:tc>
        <w:tc>
          <w:tcPr>
            <w:tcW w:w="1659" w:type="dxa"/>
            <w:shd w:val="clear" w:color="auto" w:fill="auto"/>
            <w:noWrap/>
            <w:vAlign w:val="center"/>
          </w:tcPr>
          <w:p w14:paraId="55E2E39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20米USB延长线</w:t>
            </w:r>
          </w:p>
        </w:tc>
        <w:tc>
          <w:tcPr>
            <w:tcW w:w="567" w:type="dxa"/>
            <w:shd w:val="clear" w:color="auto" w:fill="auto"/>
            <w:noWrap/>
            <w:vAlign w:val="center"/>
          </w:tcPr>
          <w:p w14:paraId="4099A9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w:t>
            </w:r>
          </w:p>
        </w:tc>
        <w:tc>
          <w:tcPr>
            <w:tcW w:w="567" w:type="dxa"/>
            <w:shd w:val="clear" w:color="auto" w:fill="auto"/>
            <w:noWrap/>
            <w:vAlign w:val="center"/>
          </w:tcPr>
          <w:p w14:paraId="5466F6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4995" w:type="dxa"/>
            <w:shd w:val="clear" w:color="000000" w:fill="FFFFFF"/>
            <w:vAlign w:val="center"/>
          </w:tcPr>
          <w:p w14:paraId="2B319C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USB 2.0 信号放大延长线，用于电脑连接USB摄像头</w:t>
            </w:r>
          </w:p>
        </w:tc>
      </w:tr>
      <w:tr w14:paraId="7909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7CF76DCF">
            <w:pPr>
              <w:widowControl/>
              <w:jc w:val="left"/>
              <w:rPr>
                <w:rFonts w:ascii="宋体" w:hAnsi="宋体" w:eastAsia="宋体" w:cs="宋体"/>
                <w:color w:val="000000"/>
                <w:kern w:val="0"/>
                <w:sz w:val="22"/>
              </w:rPr>
            </w:pPr>
          </w:p>
        </w:tc>
        <w:tc>
          <w:tcPr>
            <w:tcW w:w="1659" w:type="dxa"/>
            <w:shd w:val="clear" w:color="auto" w:fill="auto"/>
            <w:noWrap/>
            <w:vAlign w:val="center"/>
          </w:tcPr>
          <w:p w14:paraId="2F4EE2F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多模光收发器</w:t>
            </w:r>
          </w:p>
        </w:tc>
        <w:tc>
          <w:tcPr>
            <w:tcW w:w="567" w:type="dxa"/>
            <w:shd w:val="clear" w:color="auto" w:fill="auto"/>
            <w:noWrap/>
            <w:vAlign w:val="center"/>
          </w:tcPr>
          <w:p w14:paraId="143B55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w:t>
            </w:r>
          </w:p>
        </w:tc>
        <w:tc>
          <w:tcPr>
            <w:tcW w:w="567" w:type="dxa"/>
            <w:shd w:val="clear" w:color="auto" w:fill="auto"/>
            <w:noWrap/>
            <w:vAlign w:val="center"/>
          </w:tcPr>
          <w:p w14:paraId="220288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000000" w:fill="FFFFFF"/>
            <w:vAlign w:val="center"/>
          </w:tcPr>
          <w:p w14:paraId="58505D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百兆光纤收发器</w:t>
            </w:r>
          </w:p>
        </w:tc>
      </w:tr>
      <w:tr w14:paraId="3140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1BE8A171">
            <w:pPr>
              <w:widowControl/>
              <w:jc w:val="left"/>
              <w:rPr>
                <w:rFonts w:ascii="宋体" w:hAnsi="宋体" w:eastAsia="宋体" w:cs="宋体"/>
                <w:color w:val="000000"/>
                <w:kern w:val="0"/>
                <w:sz w:val="22"/>
              </w:rPr>
            </w:pPr>
          </w:p>
        </w:tc>
        <w:tc>
          <w:tcPr>
            <w:tcW w:w="1659" w:type="dxa"/>
            <w:shd w:val="clear" w:color="auto" w:fill="auto"/>
            <w:noWrap/>
            <w:vAlign w:val="center"/>
          </w:tcPr>
          <w:p w14:paraId="3A76D66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工程辅助材料</w:t>
            </w:r>
          </w:p>
        </w:tc>
        <w:tc>
          <w:tcPr>
            <w:tcW w:w="567" w:type="dxa"/>
            <w:shd w:val="clear" w:color="auto" w:fill="auto"/>
            <w:noWrap/>
            <w:vAlign w:val="center"/>
          </w:tcPr>
          <w:p w14:paraId="6C6B2A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批</w:t>
            </w:r>
          </w:p>
        </w:tc>
        <w:tc>
          <w:tcPr>
            <w:tcW w:w="567" w:type="dxa"/>
            <w:shd w:val="clear" w:color="auto" w:fill="auto"/>
            <w:noWrap/>
            <w:vAlign w:val="center"/>
          </w:tcPr>
          <w:p w14:paraId="10DB55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000000" w:fill="FFFFFF"/>
            <w:vAlign w:val="center"/>
          </w:tcPr>
          <w:p w14:paraId="485D37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光纤线，音箱线，电源线以及线管等其他配套安装材料</w:t>
            </w:r>
          </w:p>
        </w:tc>
      </w:tr>
      <w:tr w14:paraId="32DF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9" w:type="dxa"/>
            <w:vMerge w:val="continue"/>
            <w:vAlign w:val="center"/>
          </w:tcPr>
          <w:p w14:paraId="16FA2CC2">
            <w:pPr>
              <w:widowControl/>
              <w:jc w:val="left"/>
              <w:rPr>
                <w:rFonts w:ascii="宋体" w:hAnsi="宋体" w:eastAsia="宋体" w:cs="宋体"/>
                <w:color w:val="000000"/>
                <w:kern w:val="0"/>
                <w:sz w:val="22"/>
              </w:rPr>
            </w:pPr>
          </w:p>
        </w:tc>
        <w:tc>
          <w:tcPr>
            <w:tcW w:w="1659" w:type="dxa"/>
            <w:shd w:val="clear" w:color="auto" w:fill="auto"/>
            <w:noWrap/>
            <w:vAlign w:val="center"/>
          </w:tcPr>
          <w:p w14:paraId="37ADFB9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安装调试费</w:t>
            </w:r>
          </w:p>
        </w:tc>
        <w:tc>
          <w:tcPr>
            <w:tcW w:w="567" w:type="dxa"/>
            <w:shd w:val="clear" w:color="auto" w:fill="auto"/>
            <w:noWrap/>
            <w:vAlign w:val="center"/>
          </w:tcPr>
          <w:p w14:paraId="2191AF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567" w:type="dxa"/>
            <w:shd w:val="clear" w:color="auto" w:fill="auto"/>
            <w:noWrap/>
            <w:vAlign w:val="center"/>
          </w:tcPr>
          <w:p w14:paraId="346521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000000" w:fill="FFFFFF"/>
            <w:vAlign w:val="center"/>
          </w:tcPr>
          <w:p w14:paraId="5B0E8D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现场线路敷设及设备安装调试等</w:t>
            </w:r>
          </w:p>
        </w:tc>
      </w:tr>
      <w:tr w14:paraId="388C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59" w:type="dxa"/>
            <w:vMerge w:val="continue"/>
            <w:vAlign w:val="center"/>
          </w:tcPr>
          <w:p w14:paraId="756553AD">
            <w:pPr>
              <w:widowControl/>
              <w:jc w:val="left"/>
              <w:rPr>
                <w:rFonts w:ascii="宋体" w:hAnsi="宋体" w:eastAsia="宋体" w:cs="宋体"/>
                <w:color w:val="000000"/>
                <w:kern w:val="0"/>
                <w:sz w:val="22"/>
              </w:rPr>
            </w:pPr>
          </w:p>
        </w:tc>
        <w:tc>
          <w:tcPr>
            <w:tcW w:w="1659" w:type="dxa"/>
            <w:shd w:val="clear" w:color="auto" w:fill="auto"/>
            <w:noWrap/>
            <w:vAlign w:val="center"/>
          </w:tcPr>
          <w:p w14:paraId="4FC40A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无线路由器</w:t>
            </w:r>
          </w:p>
        </w:tc>
        <w:tc>
          <w:tcPr>
            <w:tcW w:w="567" w:type="dxa"/>
            <w:shd w:val="clear" w:color="auto" w:fill="auto"/>
            <w:noWrap/>
            <w:vAlign w:val="center"/>
          </w:tcPr>
          <w:p w14:paraId="197A3C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567" w:type="dxa"/>
            <w:shd w:val="clear" w:color="auto" w:fill="auto"/>
            <w:noWrap/>
            <w:vAlign w:val="center"/>
          </w:tcPr>
          <w:p w14:paraId="347C7E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995" w:type="dxa"/>
            <w:shd w:val="clear" w:color="000000" w:fill="FFFFFF"/>
            <w:vAlign w:val="center"/>
          </w:tcPr>
          <w:p w14:paraId="70443AC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协议标准IEEE 802.11n IEEE 802.11b  IEEE 802.11g  IEEE802.3  IEEE802.3u；无线速率300Mbps；接口4个10/100M自适应LAN口，支持自动翻转（Auto MDI/MDIX）；1个10/100M自适应WAN口，支持自动翻转（Auto MDI/MDIX）；按钮Reset复用按钮；LED SYS系统指示 各端口Link/Act指示；外置固定全向天线</w:t>
            </w:r>
          </w:p>
        </w:tc>
      </w:tr>
    </w:tbl>
    <w:p w14:paraId="47D4F7AE">
      <w:pPr>
        <w:rPr>
          <w:rFonts w:hint="eastAsia"/>
          <w:sz w:val="24"/>
          <w:szCs w:val="24"/>
        </w:rPr>
      </w:pPr>
    </w:p>
    <w:p w14:paraId="59445CA2">
      <w:pPr>
        <w:pStyle w:val="631"/>
        <w:ind w:left="0" w:leftChars="0" w:firstLine="0" w:firstLineChars="0"/>
        <w:rPr>
          <w:rFonts w:hint="eastAsia"/>
          <w:lang w:eastAsia="zh-CN"/>
        </w:rPr>
      </w:pPr>
      <w:r>
        <w:rPr>
          <w:rFonts w:hint="eastAsia"/>
          <w:lang w:eastAsia="zh-CN"/>
        </w:rPr>
        <w:t>空气能系统：</w:t>
      </w:r>
    </w:p>
    <w:tbl>
      <w:tblPr>
        <w:tblStyle w:val="60"/>
        <w:tblW w:w="86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2421"/>
        <w:gridCol w:w="2385"/>
        <w:gridCol w:w="1230"/>
        <w:gridCol w:w="2010"/>
      </w:tblGrid>
      <w:tr w14:paraId="0D6F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09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E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名称</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E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6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7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0BFB4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D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C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热水增压泵</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30CF">
            <w:pPr>
              <w:jc w:val="center"/>
              <w:rPr>
                <w:rFonts w:hint="eastAsia" w:ascii="宋体" w:hAnsi="宋体" w:eastAsia="宋体" w:cs="宋体"/>
                <w:i w:val="0"/>
                <w:iCs w:val="0"/>
                <w:color w:val="000000"/>
                <w:sz w:val="24"/>
                <w:szCs w:val="24"/>
                <w:u w:val="none"/>
              </w:rPr>
            </w:pPr>
            <w:r>
              <w:rPr>
                <w:rFonts w:hint="eastAsia"/>
                <w:highlight w:val="none"/>
              </w:rPr>
              <w:t>▲</w:t>
            </w:r>
            <w:r>
              <w:rPr>
                <w:rFonts w:hint="eastAsia" w:ascii="宋体" w:hAnsi="宋体" w:eastAsia="宋体" w:cs="宋体"/>
                <w:i w:val="0"/>
                <w:iCs w:val="0"/>
                <w:color w:val="000000"/>
                <w:sz w:val="24"/>
                <w:szCs w:val="24"/>
                <w:u w:val="none"/>
              </w:rPr>
              <w:t>最大扬程57m</w:t>
            </w:r>
          </w:p>
          <w:p w14:paraId="5A70E9BE">
            <w:pPr>
              <w:jc w:val="center"/>
              <w:rPr>
                <w:rFonts w:hint="eastAsia" w:ascii="宋体" w:hAnsi="宋体" w:eastAsia="宋体" w:cs="宋体"/>
                <w:i w:val="0"/>
                <w:iCs w:val="0"/>
                <w:color w:val="000000"/>
                <w:sz w:val="24"/>
                <w:szCs w:val="24"/>
                <w:u w:val="none"/>
              </w:rPr>
            </w:pPr>
            <w:r>
              <w:rPr>
                <w:rFonts w:hint="eastAsia"/>
                <w:highlight w:val="none"/>
              </w:rPr>
              <w:t>▲</w:t>
            </w:r>
            <w:r>
              <w:rPr>
                <w:rFonts w:hint="eastAsia" w:ascii="宋体" w:hAnsi="宋体" w:eastAsia="宋体" w:cs="宋体"/>
                <w:i w:val="0"/>
                <w:iCs w:val="0"/>
                <w:color w:val="000000"/>
                <w:sz w:val="24"/>
                <w:szCs w:val="24"/>
                <w:u w:val="none"/>
              </w:rPr>
              <w:t>额定扬程 43 m</w:t>
            </w:r>
          </w:p>
          <w:p w14:paraId="0BD58842">
            <w:pPr>
              <w:jc w:val="center"/>
              <w:rPr>
                <w:rFonts w:hint="eastAsia" w:ascii="宋体" w:hAnsi="宋体" w:eastAsia="宋体" w:cs="宋体"/>
                <w:i w:val="0"/>
                <w:iCs w:val="0"/>
                <w:color w:val="000000"/>
                <w:sz w:val="24"/>
                <w:szCs w:val="24"/>
                <w:u w:val="none"/>
                <w:lang w:eastAsia="zh-CN"/>
              </w:rPr>
            </w:pPr>
            <w:r>
              <w:rPr>
                <w:rFonts w:hint="eastAsia"/>
                <w:highlight w:val="none"/>
              </w:rPr>
              <w:t>▲</w:t>
            </w:r>
            <w:r>
              <w:rPr>
                <w:rFonts w:hint="eastAsia" w:ascii="宋体" w:hAnsi="宋体" w:eastAsia="宋体" w:cs="宋体"/>
                <w:i w:val="0"/>
                <w:iCs w:val="0"/>
                <w:color w:val="000000"/>
                <w:sz w:val="24"/>
                <w:szCs w:val="24"/>
                <w:u w:val="none"/>
              </w:rPr>
              <w:t>额定流量16</w:t>
            </w:r>
            <w:r>
              <w:rPr>
                <w:rFonts w:hint="eastAsia" w:ascii="宋体" w:hAnsi="宋体" w:eastAsia="宋体" w:cs="宋体"/>
                <w:i w:val="0"/>
                <w:iCs w:val="0"/>
                <w:color w:val="000000"/>
                <w:sz w:val="24"/>
                <w:szCs w:val="24"/>
                <w:u w:val="none"/>
                <w:lang w:eastAsia="zh-CN"/>
              </w:rPr>
              <w:t>立方米每小时</w:t>
            </w:r>
          </w:p>
          <w:p w14:paraId="707AA6D3">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功率P</w:t>
            </w:r>
            <w:r>
              <w:rPr>
                <w:rFonts w:hint="eastAsia" w:ascii="宋体" w:hAnsi="宋体" w:eastAsia="宋体" w:cs="宋体"/>
                <w:i w:val="0"/>
                <w:iCs w:val="0"/>
                <w:color w:val="000000"/>
                <w:sz w:val="36"/>
                <w:szCs w:val="36"/>
                <w:u w:val="none"/>
                <w:vertAlign w:val="subscript"/>
                <w:lang w:val="en-US" w:eastAsia="zh-CN"/>
              </w:rPr>
              <w:t>2</w:t>
            </w:r>
            <w:r>
              <w:rPr>
                <w:rFonts w:hint="eastAsia" w:ascii="宋体" w:hAnsi="宋体" w:eastAsia="宋体" w:cs="宋体"/>
                <w:i w:val="0"/>
                <w:iCs w:val="0"/>
                <w:color w:val="000000"/>
                <w:sz w:val="24"/>
                <w:szCs w:val="24"/>
                <w:u w:val="none"/>
              </w:rPr>
              <w:t>3.0kW</w:t>
            </w:r>
          </w:p>
          <w:p w14:paraId="632FFF18">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电压A220V/Y380V</w:t>
            </w:r>
          </w:p>
          <w:p w14:paraId="5C76458A">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频率50Hz </w:t>
            </w:r>
          </w:p>
          <w:p w14:paraId="74FCEC51">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相数三相</w:t>
            </w:r>
          </w:p>
          <w:p w14:paraId="594180A2">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转速2900r/min</w:t>
            </w:r>
          </w:p>
          <w:p w14:paraId="565A40C5">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电流△ 11/Y6.3A</w:t>
            </w:r>
          </w:p>
          <w:p w14:paraId="7C104873">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绝缘等级155(F)</w:t>
            </w:r>
          </w:p>
          <w:p w14:paraId="5B862BD5">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防护等级IP55</w:t>
            </w:r>
          </w:p>
          <w:p w14:paraId="67223692">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工作制</w:t>
            </w:r>
            <w:r>
              <w:rPr>
                <w:rFonts w:hint="eastAsia" w:ascii="宋体" w:hAnsi="宋体" w:eastAsia="宋体" w:cs="宋体"/>
                <w:i w:val="0"/>
                <w:iCs w:val="0"/>
                <w:color w:val="000000"/>
                <w:sz w:val="24"/>
                <w:szCs w:val="24"/>
                <w:u w:val="none"/>
                <w:lang w:val="en-US" w:eastAsia="zh-CN"/>
              </w:rPr>
              <w:t>S1</w:t>
            </w:r>
          </w:p>
          <w:p w14:paraId="634081AF">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最大运行压力10 bar</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5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5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5EE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8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0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热水系统安装</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2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楼面部分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45C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5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0A8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4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2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辅材、接头、生料带</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8559">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B2A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0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ED8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D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A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供水变频增压泵</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C119">
            <w:pPr>
              <w:jc w:val="center"/>
              <w:rPr>
                <w:rFonts w:hint="eastAsia" w:ascii="宋体" w:hAnsi="宋体" w:eastAsia="宋体" w:cs="宋体"/>
                <w:i w:val="0"/>
                <w:iCs w:val="0"/>
                <w:color w:val="000000"/>
                <w:sz w:val="24"/>
                <w:szCs w:val="24"/>
                <w:u w:val="none"/>
              </w:rPr>
            </w:pPr>
            <w:r>
              <w:rPr>
                <w:rFonts w:hint="eastAsia"/>
                <w:highlight w:val="none"/>
              </w:rPr>
              <w:t>▲</w:t>
            </w:r>
            <w:r>
              <w:rPr>
                <w:rFonts w:hint="eastAsia" w:ascii="宋体" w:hAnsi="宋体" w:eastAsia="宋体" w:cs="宋体"/>
                <w:i w:val="0"/>
                <w:iCs w:val="0"/>
                <w:color w:val="000000"/>
                <w:sz w:val="24"/>
                <w:szCs w:val="24"/>
                <w:u w:val="none"/>
              </w:rPr>
              <w:t>最大扬程25m</w:t>
            </w:r>
          </w:p>
          <w:p w14:paraId="31FD43E7">
            <w:pPr>
              <w:jc w:val="center"/>
              <w:rPr>
                <w:rFonts w:hint="eastAsia" w:ascii="宋体" w:hAnsi="宋体" w:eastAsia="宋体" w:cs="宋体"/>
                <w:i w:val="0"/>
                <w:iCs w:val="0"/>
                <w:color w:val="000000"/>
                <w:sz w:val="24"/>
                <w:szCs w:val="24"/>
                <w:u w:val="none"/>
              </w:rPr>
            </w:pPr>
            <w:r>
              <w:rPr>
                <w:rFonts w:hint="eastAsia"/>
                <w:highlight w:val="none"/>
              </w:rPr>
              <w:t>▲</w:t>
            </w:r>
            <w:r>
              <w:rPr>
                <w:rFonts w:hint="eastAsia" w:ascii="宋体" w:hAnsi="宋体" w:eastAsia="宋体" w:cs="宋体"/>
                <w:i w:val="0"/>
                <w:iCs w:val="0"/>
                <w:color w:val="000000"/>
                <w:sz w:val="24"/>
                <w:szCs w:val="24"/>
                <w:u w:val="none"/>
              </w:rPr>
              <w:t>最大流量200/min</w:t>
            </w:r>
          </w:p>
          <w:p w14:paraId="265C9A56">
            <w:pPr>
              <w:jc w:val="center"/>
              <w:rPr>
                <w:rFonts w:hint="eastAsia" w:ascii="宋体" w:hAnsi="宋体" w:eastAsia="宋体" w:cs="宋体"/>
                <w:i w:val="0"/>
                <w:iCs w:val="0"/>
                <w:color w:val="000000"/>
                <w:sz w:val="24"/>
                <w:szCs w:val="24"/>
                <w:u w:val="none"/>
              </w:rPr>
            </w:pPr>
            <w:r>
              <w:rPr>
                <w:rFonts w:hint="eastAsia"/>
                <w:highlight w:val="none"/>
              </w:rPr>
              <w:t>▲</w:t>
            </w:r>
            <w:r>
              <w:rPr>
                <w:rFonts w:hint="eastAsia" w:ascii="宋体" w:hAnsi="宋体" w:eastAsia="宋体" w:cs="宋体"/>
                <w:i w:val="0"/>
                <w:iCs w:val="0"/>
                <w:color w:val="000000"/>
                <w:sz w:val="24"/>
                <w:szCs w:val="24"/>
                <w:u w:val="none"/>
              </w:rPr>
              <w:t>额定扬程17.5m</w:t>
            </w:r>
          </w:p>
          <w:p w14:paraId="785DAA67">
            <w:pPr>
              <w:jc w:val="center"/>
              <w:rPr>
                <w:rFonts w:hint="eastAsia" w:ascii="宋体" w:hAnsi="宋体" w:eastAsia="宋体" w:cs="宋体"/>
                <w:i w:val="0"/>
                <w:iCs w:val="0"/>
                <w:color w:val="000000"/>
                <w:sz w:val="24"/>
                <w:szCs w:val="24"/>
                <w:u w:val="none"/>
              </w:rPr>
            </w:pPr>
            <w:r>
              <w:rPr>
                <w:rFonts w:hint="eastAsia"/>
                <w:highlight w:val="none"/>
              </w:rPr>
              <w:t>▲</w:t>
            </w:r>
            <w:r>
              <w:rPr>
                <w:rFonts w:hint="eastAsia" w:ascii="宋体" w:hAnsi="宋体" w:eastAsia="宋体" w:cs="宋体"/>
                <w:i w:val="0"/>
                <w:iCs w:val="0"/>
                <w:color w:val="000000"/>
                <w:sz w:val="24"/>
                <w:szCs w:val="24"/>
                <w:u w:val="none"/>
              </w:rPr>
              <w:t>额定流量110/min</w:t>
            </w:r>
          </w:p>
          <w:p w14:paraId="47B6EE92">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电源 1~220V</w:t>
            </w:r>
          </w:p>
          <w:p w14:paraId="7B8B8EAB">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最大电流 5.1A</w:t>
            </w:r>
          </w:p>
          <w:p w14:paraId="23010966">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转速 2820rpm</w:t>
            </w:r>
          </w:p>
          <w:p w14:paraId="41348BFE">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最大输入功率 1100W防护等级IP44</w:t>
            </w:r>
          </w:p>
          <w:p w14:paraId="01819524">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介质温度0-90</w:t>
            </w:r>
            <w:r>
              <w:rPr>
                <w:rFonts w:hint="eastAsia" w:ascii="宋体" w:hAnsi="宋体" w:eastAsia="宋体" w:cs="宋体"/>
                <w:i w:val="0"/>
                <w:iCs w:val="0"/>
                <w:color w:val="000000"/>
                <w:sz w:val="24"/>
                <w:szCs w:val="24"/>
                <w:u w:val="none"/>
                <w:lang w:eastAsia="zh-CN"/>
              </w:rPr>
              <w:t>摄氏度</w:t>
            </w:r>
          </w:p>
          <w:p w14:paraId="180AE936">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承压PN 4</w:t>
            </w:r>
          </w:p>
          <w:p w14:paraId="6A2180F8">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口径DN32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99E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包</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7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E63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C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9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1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340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米</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8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4B4A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E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4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配件、辅材</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DE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电表、接头、止回阀、电箱、电缆、防水架、角铁等</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332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B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C8F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9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F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地面改造人工</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6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破路面人工、路面复原，垃圾清理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CB9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2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D9D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9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E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水管维修</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F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配件+人工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B806">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E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B02E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4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9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楼顶热水系统改造</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B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进水电磁阀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5E5C">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4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64DC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5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2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楼顶热水系统改造</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B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循环电磁阀</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6B2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8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4492AEF5">
      <w:pPr>
        <w:pStyle w:val="631"/>
        <w:ind w:left="0" w:leftChars="0" w:firstLine="0" w:firstLineChars="0"/>
        <w:rPr>
          <w:rFonts w:ascii="仿宋_GB2312" w:hAnsi="仿宋" w:eastAsia="仿宋_GB2312"/>
          <w:sz w:val="32"/>
          <w:szCs w:val="32"/>
        </w:rPr>
      </w:pPr>
      <w:r>
        <w:br w:type="page"/>
      </w:r>
    </w:p>
    <w:p w14:paraId="5C7DF06E">
      <w:pPr>
        <w:pStyle w:val="631"/>
      </w:pPr>
    </w:p>
    <w:p w14:paraId="1171F17A">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72"/>
      <w:bookmarkEnd w:id="73"/>
      <w:bookmarkStart w:id="80" w:name="第四部分"/>
      <w:r>
        <w:rPr>
          <w:rFonts w:hint="eastAsia" w:cs="仿宋_GB2312" w:asciiTheme="minorEastAsia" w:hAnsiTheme="minorEastAsia" w:eastAsiaTheme="minorEastAsia"/>
          <w:b/>
          <w:sz w:val="36"/>
          <w:szCs w:val="36"/>
        </w:rPr>
        <w:t>评定标准</w:t>
      </w:r>
      <w:bookmarkEnd w:id="77"/>
    </w:p>
    <w:p w14:paraId="1D7E6159">
      <w:pPr>
        <w:adjustRightInd/>
        <w:spacing w:line="360" w:lineRule="auto"/>
        <w:ind w:firstLine="482" w:firstLineChars="200"/>
        <w:rPr>
          <w:rFonts w:cs="Arial" w:asciiTheme="minorEastAsia" w:hAnsiTheme="minorEastAsia" w:eastAsiaTheme="minorEastAsia"/>
          <w:b/>
          <w:kern w:val="0"/>
          <w:sz w:val="24"/>
        </w:rPr>
      </w:pPr>
    </w:p>
    <w:p w14:paraId="09570040">
      <w:pPr>
        <w:pStyle w:val="392"/>
        <w:spacing w:before="0"/>
        <w:ind w:firstLine="643"/>
        <w:jc w:val="center"/>
        <w:outlineLvl w:val="1"/>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1989A55C">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谈判小组应当从质量和服务均能满足采购文件实质性响应要求的供应商中，按照最后报价由低到高的顺序提出3名以上成交候选人，并编写评审报告。对于未预留份额专门面向中小企业采购的政府采购项目，以及预留份额政府采购项目中的非预留部分标项，对符合《政府采购促进中小企业发展管理办法》规定的小型和微型企业的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对于专门面向中小企业采购的项目或者采购包，不再执行价格评审优惠的扶持政策。</w:t>
      </w:r>
    </w:p>
    <w:p w14:paraId="19A6C6B2">
      <w:pPr>
        <w:adjustRightInd/>
        <w:spacing w:line="360" w:lineRule="auto"/>
        <w:rPr>
          <w:rFonts w:cs="Arial" w:asciiTheme="minorEastAsia" w:hAnsiTheme="minorEastAsia" w:eastAsiaTheme="minorEastAsia"/>
          <w:kern w:val="0"/>
          <w:sz w:val="24"/>
        </w:rPr>
      </w:pPr>
    </w:p>
    <w:p w14:paraId="16A5DDD2">
      <w:pPr>
        <w:pStyle w:val="631"/>
      </w:pPr>
    </w:p>
    <w:p w14:paraId="4FF3A95A">
      <w:pPr>
        <w:snapToGrid w:val="0"/>
        <w:spacing w:line="360" w:lineRule="auto"/>
        <w:ind w:left="120" w:leftChars="57" w:firstLine="482" w:firstLineChars="15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二、谈判小组的组成</w:t>
      </w:r>
    </w:p>
    <w:p w14:paraId="2ED4C025">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1.谈判小组的组成。</w:t>
      </w:r>
    </w:p>
    <w:p w14:paraId="17F802E7">
      <w:pPr>
        <w:pStyle w:val="392"/>
        <w:spacing w:before="0"/>
        <w:ind w:firstLine="480"/>
        <w:rPr>
          <w:rFonts w:asciiTheme="minorEastAsia" w:hAnsiTheme="minorEastAsia" w:eastAsiaTheme="minorEastAsia"/>
        </w:rPr>
      </w:pPr>
      <w:r>
        <w:rPr>
          <w:rFonts w:hint="eastAsia" w:asciiTheme="minorEastAsia" w:hAnsiTheme="minorEastAsia" w:eastAsiaTheme="minorEastAsia"/>
        </w:rPr>
        <w:t>谈判小组由采购人代表和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14:paraId="443AEDA2">
      <w:pPr>
        <w:pStyle w:val="392"/>
        <w:spacing w:before="0"/>
        <w:ind w:firstLine="480"/>
        <w:rPr>
          <w:rFonts w:asciiTheme="minorEastAsia" w:hAnsiTheme="minorEastAsia" w:eastAsiaTheme="minorEastAsia"/>
          <w:color w:val="FF0000"/>
        </w:rPr>
      </w:pPr>
      <w:r>
        <w:rPr>
          <w:rFonts w:hint="eastAsia" w:asciiTheme="minorEastAsia" w:hAnsiTheme="minorEastAsia" w:eastAsiaTheme="minorEastAsia"/>
          <w:color w:val="FF0000"/>
        </w:rPr>
        <w:t>达到公开招标数额标准的货物采购项目，竞争性谈判小组应当由5人以上单数组成。</w:t>
      </w:r>
    </w:p>
    <w:p w14:paraId="19F10AC7">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0AFC230E">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2.谈判小组的组成人员的回避。</w:t>
      </w:r>
    </w:p>
    <w:p w14:paraId="47C8B7D8">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在政府采购活动中，谈判小组的组成人员与供应商有下列利害关系之一的，应当回避：</w:t>
      </w:r>
    </w:p>
    <w:p w14:paraId="492538F3">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3AF432F3">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75D810AF">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3B962803">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745AF215">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624F10EE">
      <w:pPr>
        <w:snapToGrid w:val="0"/>
        <w:spacing w:line="360" w:lineRule="auto"/>
        <w:ind w:left="120" w:leftChars="57" w:firstLine="482" w:firstLineChars="150"/>
        <w:jc w:val="center"/>
        <w:rPr>
          <w:rFonts w:cs="仿宋_GB2312" w:asciiTheme="minorEastAsia" w:hAnsiTheme="minorEastAsia" w:eastAsiaTheme="minorEastAsia"/>
          <w:b/>
          <w:sz w:val="32"/>
        </w:rPr>
      </w:pPr>
    </w:p>
    <w:p w14:paraId="3CCF0C34">
      <w:pPr>
        <w:snapToGrid w:val="0"/>
        <w:spacing w:line="360" w:lineRule="auto"/>
        <w:ind w:left="120" w:leftChars="57" w:firstLine="482" w:firstLineChars="150"/>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三、谈判小组的职责</w:t>
      </w:r>
    </w:p>
    <w:p w14:paraId="40D32F17">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1.谈判小组负责具体评审事务，并独立履行下列职责：</w:t>
      </w:r>
    </w:p>
    <w:p w14:paraId="669A68D4">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20AE66C8">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1.2审查、评价响应文件是否符合谈判文件的商务、技术等实质性要求；</w:t>
      </w:r>
    </w:p>
    <w:p w14:paraId="7C472169">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0577DB07">
      <w:pPr>
        <w:pStyle w:val="392"/>
        <w:spacing w:before="0"/>
        <w:ind w:firstLine="480"/>
        <w:rPr>
          <w:rFonts w:asciiTheme="minorEastAsia" w:hAnsiTheme="minorEastAsia" w:eastAsiaTheme="minorEastAsia"/>
        </w:rPr>
      </w:pPr>
      <w:r>
        <w:rPr>
          <w:rFonts w:hint="eastAsia" w:asciiTheme="minorEastAsia" w:hAnsiTheme="minorEastAsia" w:eastAsiaTheme="minorEastAsia"/>
        </w:rPr>
        <w:t>1.4谈判小组集中与单一供应商分别进行谈判；</w:t>
      </w:r>
    </w:p>
    <w:p w14:paraId="5B9349F0">
      <w:pPr>
        <w:pStyle w:val="392"/>
        <w:spacing w:before="0"/>
        <w:ind w:firstLine="480"/>
        <w:rPr>
          <w:rFonts w:asciiTheme="minorEastAsia" w:hAnsiTheme="minorEastAsia" w:eastAsiaTheme="minorEastAsia"/>
        </w:rPr>
      </w:pPr>
      <w:r>
        <w:rPr>
          <w:rFonts w:hint="eastAsia" w:asciiTheme="minorEastAsia" w:hAnsiTheme="minorEastAsia" w:eastAsiaTheme="minorEastAsia"/>
        </w:rPr>
        <w:t>1.5谈判小组根据谈判文件和谈判情况实质性变动采购需求中的技术、服务要求以及合同草案条款，并确定提交最后报价的供应商；</w:t>
      </w:r>
    </w:p>
    <w:p w14:paraId="7E645DD8">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1.6根据谈判文件确定的评定标准对提交最后报价的供应商的响应文件和最后报价进行评定；</w:t>
      </w:r>
    </w:p>
    <w:p w14:paraId="5C51A570">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3C0A7C36">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34582074">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1.9法律、法规、规章、谈判文件等规定的其它事项。</w:t>
      </w:r>
    </w:p>
    <w:p w14:paraId="1B196539">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2.谈判小组及其成员不得有下列行为：</w:t>
      </w:r>
    </w:p>
    <w:p w14:paraId="3174029D">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67E3C1E2">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0E4633A4">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231297E9">
      <w:pPr>
        <w:pStyle w:val="392"/>
        <w:spacing w:before="0"/>
        <w:ind w:firstLine="480"/>
        <w:rPr>
          <w:rFonts w:asciiTheme="minorEastAsia" w:hAnsiTheme="minorEastAsia" w:eastAsiaTheme="minorEastAsia"/>
        </w:rPr>
      </w:pPr>
      <w:r>
        <w:rPr>
          <w:rFonts w:hint="eastAsia" w:asciiTheme="minorEastAsia" w:hAnsiTheme="minorEastAsia" w:eastAsiaTheme="minorEastAsia"/>
        </w:rPr>
        <w:t>2.4在评审过程中擅离职守，影响评审程序正常进行的；</w:t>
      </w:r>
    </w:p>
    <w:p w14:paraId="314B1CE8">
      <w:pPr>
        <w:pStyle w:val="392"/>
        <w:spacing w:before="0"/>
        <w:ind w:firstLine="480"/>
        <w:rPr>
          <w:rFonts w:asciiTheme="minorEastAsia" w:hAnsiTheme="minorEastAsia" w:eastAsiaTheme="minorEastAsia"/>
        </w:rPr>
      </w:pPr>
      <w:r>
        <w:rPr>
          <w:rFonts w:hint="eastAsia" w:asciiTheme="minorEastAsia" w:hAnsiTheme="minorEastAsia" w:eastAsiaTheme="minorEastAsia"/>
        </w:rPr>
        <w:t>2.5记录、复制或者带走任何评审资料；</w:t>
      </w:r>
    </w:p>
    <w:p w14:paraId="2EF5B470">
      <w:pPr>
        <w:pStyle w:val="392"/>
        <w:spacing w:before="0"/>
        <w:ind w:firstLine="480"/>
        <w:rPr>
          <w:rFonts w:asciiTheme="minorEastAsia" w:hAnsiTheme="minorEastAsia" w:eastAsiaTheme="minorEastAsia"/>
        </w:rPr>
      </w:pPr>
      <w:r>
        <w:rPr>
          <w:rFonts w:hint="eastAsia" w:asciiTheme="minorEastAsia" w:hAnsiTheme="minorEastAsia" w:eastAsiaTheme="minorEastAsia"/>
        </w:rPr>
        <w:t>2.6其他不遵守评审纪律的行为。</w:t>
      </w:r>
    </w:p>
    <w:p w14:paraId="65D9DECB">
      <w:pPr>
        <w:pStyle w:val="392"/>
        <w:spacing w:before="0"/>
        <w:ind w:firstLine="480"/>
        <w:rPr>
          <w:rFonts w:asciiTheme="minorEastAsia" w:hAnsiTheme="minorEastAsia" w:eastAsiaTheme="minorEastAsia"/>
        </w:rPr>
      </w:pPr>
      <w:r>
        <w:rPr>
          <w:rFonts w:hint="eastAsia" w:asciiTheme="minorEastAsia" w:hAnsiTheme="minorEastAsia" w:eastAsiaTheme="minorEastAsia"/>
        </w:rPr>
        <w:t>谈判小组成员有2.1-2.4行为之一的，其评审意见无效，并不得获取评审劳务报酬和报销异地评审差旅费。</w:t>
      </w:r>
    </w:p>
    <w:p w14:paraId="49DB08C3">
      <w:pPr>
        <w:pStyle w:val="392"/>
        <w:spacing w:before="0"/>
        <w:ind w:firstLine="0" w:firstLineChars="0"/>
        <w:rPr>
          <w:rFonts w:asciiTheme="minorEastAsia" w:hAnsiTheme="minorEastAsia" w:eastAsiaTheme="minorEastAsia"/>
          <w:b/>
        </w:rPr>
      </w:pPr>
    </w:p>
    <w:p w14:paraId="4B12069A">
      <w:pPr>
        <w:pStyle w:val="392"/>
        <w:spacing w:before="0"/>
        <w:ind w:firstLine="0" w:firstLineChars="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000CB4D5">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详见谈判文件“第二部分 竞争性谈判流程”。</w:t>
      </w:r>
    </w:p>
    <w:p w14:paraId="230934AD">
      <w:pPr>
        <w:pStyle w:val="392"/>
        <w:spacing w:before="0"/>
        <w:ind w:firstLine="0" w:firstLineChars="0"/>
        <w:rPr>
          <w:rFonts w:asciiTheme="minorEastAsia" w:hAnsiTheme="minorEastAsia" w:eastAsiaTheme="minorEastAsia"/>
          <w:b/>
        </w:rPr>
      </w:pPr>
    </w:p>
    <w:p w14:paraId="7D851BA4">
      <w:pPr>
        <w:pStyle w:val="392"/>
        <w:spacing w:before="0"/>
        <w:ind w:firstLine="0" w:firstLineChars="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34C94FD0">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03218FB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A6BD9E3">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3C218F4B">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谈判小组对响应文件的最后报价进行审核，对发现计算、书写等错误的，按以下原则进行修正：</w:t>
      </w:r>
    </w:p>
    <w:p w14:paraId="418AE52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731AD1B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0E706BB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2C73286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33B6564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526368D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35BBC85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4C70BEB1">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5E58B4D5">
      <w:pPr>
        <w:pStyle w:val="24"/>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530231E3">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23D666B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4A92A28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3.3供应商不具备谈判文件中规定的资格要求的（供应商未提供有效的资格证明文件的，视为供应商不具备谈判文件中规定的资格要求）；</w:t>
      </w:r>
    </w:p>
    <w:p w14:paraId="0B76E8F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3.4如以联合体形式参加政府采购活动的，联合协议不符合谈判文件规定的联合协议要求的；</w:t>
      </w:r>
    </w:p>
    <w:p w14:paraId="6E2E98B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3.5响应文件未按谈判文件的澄清、修改的内容编制，又不符合实质性要求的；</w:t>
      </w:r>
    </w:p>
    <w:p w14:paraId="5616B89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54F36C8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3979D1B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3.8响应文件未按照谈判文件要求签署、盖章的；</w:t>
      </w:r>
    </w:p>
    <w:p w14:paraId="30B7382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5A88658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058F8F5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3.11响应文件中承诺的响应有效期少于谈判文件中载明的响应有效期的；</w:t>
      </w:r>
    </w:p>
    <w:p w14:paraId="6959EC5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3.12供应商所投内容不符合谈判文件中实质性要求的；</w:t>
      </w:r>
    </w:p>
    <w:p w14:paraId="2BA2B7A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1C69BEA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02480E6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3.15《最后报价一览表》填写不完整或字迹不能辨认或有漏项的；</w:t>
      </w:r>
    </w:p>
    <w:p w14:paraId="3818A97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3.16供应商对根据修正原则修正后的最后报价不确认的；</w:t>
      </w:r>
    </w:p>
    <w:p w14:paraId="3B11886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3.17供应商提供虚假材料响应的（包括但不限于以下情节）；</w:t>
      </w:r>
    </w:p>
    <w:p w14:paraId="03073DF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3.17.1使用伪造、变造的许可证件；</w:t>
      </w:r>
    </w:p>
    <w:p w14:paraId="5F80FCD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3.17.2提供虚假的财务状况或者业绩；</w:t>
      </w:r>
    </w:p>
    <w:p w14:paraId="3158C1C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3.17.3提供虚假的项目负责人或者主要技术人员简历、劳动关系证明；</w:t>
      </w:r>
    </w:p>
    <w:p w14:paraId="546F478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3.17.4提供虚假的信用状况；</w:t>
      </w:r>
    </w:p>
    <w:p w14:paraId="534DF50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3.17.5其他弄虚作假的行为。</w:t>
      </w:r>
    </w:p>
    <w:p w14:paraId="0CDE0EE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3.18供应商有恶意串通、妨碍其他供应商的竞争行为、损害采购人或者其他供应商的合法权益情形的。</w:t>
      </w:r>
    </w:p>
    <w:p w14:paraId="252258FB">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5D27E5F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3.18.1供应商直接或者间接从采购人或者采购代理机构处获得其他供应商的相关情况并修改其响应文件；</w:t>
      </w:r>
    </w:p>
    <w:p w14:paraId="325DC56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3.18.2供应商按照采购人或者采购代理机构的授意撤换、修改投标文件或者响应文件；</w:t>
      </w:r>
    </w:p>
    <w:p w14:paraId="1BFCC30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3.18.3供应商之间协商报价、技术方案等投标文件或者响应文件的实质性内容；</w:t>
      </w:r>
    </w:p>
    <w:p w14:paraId="7CCAE86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3.18.4属于同一集团、协会、商会等组织成员的供应商按照该组织要求协同参加政府采购活动；</w:t>
      </w:r>
    </w:p>
    <w:p w14:paraId="1911D25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3.18.5供应商之间事先约定由某一特定供应商中标、成交；</w:t>
      </w:r>
    </w:p>
    <w:p w14:paraId="2C7D47A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3.18.6供应商之间商定部分供应商放弃参加政府采购活动或者放弃中标、成交；</w:t>
      </w:r>
    </w:p>
    <w:p w14:paraId="58B1CC2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3.18.7供应商与采购人或者采购代理机构之间、供应商相互之间，为谋求特定供应商中标、成交或者排斥其他供应商的其他串通行为。</w:t>
      </w:r>
    </w:p>
    <w:p w14:paraId="168D715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3.18.8不同供应商的响应文件由同一单位或者个人编制；</w:t>
      </w:r>
    </w:p>
    <w:p w14:paraId="43C0C1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3.18.9不同供应商委托同一单位或者个人办理响应事宜；</w:t>
      </w:r>
    </w:p>
    <w:p w14:paraId="70FA8A8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3.18.10不同供应商的响应文件载明的项目管理成员或者联系人员为同一人；</w:t>
      </w:r>
    </w:p>
    <w:p w14:paraId="3ABC769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3.18.11不同供应商的响应文件异常一致或者最后报价呈规律性差异。</w:t>
      </w:r>
    </w:p>
    <w:p w14:paraId="75218676">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3.19供应商仅提交备份响应文件，没有在电子交易平台传输提交响应文件的，响应无效；</w:t>
      </w:r>
    </w:p>
    <w:p w14:paraId="6BCD919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3.20法律、法规、规章（适用本市的）及省级以上规范性文件（适用本市的）规定的其他无效情形。</w:t>
      </w:r>
    </w:p>
    <w:p w14:paraId="1C44AD9D">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3304FD38">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出现下列情形之一的，采购代理机构应当终止竞争性谈判采购活动，通过电子交易平台发布项目终止公告并说明原因，重新开展采购活动：</w:t>
      </w:r>
    </w:p>
    <w:p w14:paraId="1E3A0BC3">
      <w:pPr>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（1）因情况变化，不再符合规定的竞争性谈判采购方式适用情形的；</w:t>
      </w:r>
    </w:p>
    <w:p w14:paraId="43BB1083">
      <w:pPr>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44422F08">
      <w:pPr>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（3）在采购过程中符合竞争要求的供应商或者报价未超过采购预算的供应商不足3家的，但《政府采购非招标采购方式管理办法》第二十七条第二款规定的情形除外。</w:t>
      </w:r>
    </w:p>
    <w:p w14:paraId="123F4D79">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1FB0C80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6C21FF45">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采购代理机构有权对谈判小组各成员的评审情况和评审意见进行合理性和合规性审查</w:t>
      </w:r>
      <w:r>
        <w:rPr>
          <w:rFonts w:hint="eastAsia" w:cs="仿宋_GB2312" w:asciiTheme="minorEastAsia" w:hAnsiTheme="minorEastAsia" w:eastAsiaTheme="minorEastAsia"/>
          <w:sz w:val="24"/>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14:paraId="5857E5A3">
      <w:pPr>
        <w:pStyle w:val="392"/>
        <w:spacing w:before="0"/>
        <w:ind w:firstLine="0" w:firstLineChars="0"/>
        <w:rPr>
          <w:rFonts w:cs="仿宋_GB2312" w:asciiTheme="minorEastAsia" w:hAnsiTheme="minorEastAsia" w:eastAsiaTheme="minorEastAsia"/>
          <w:b/>
        </w:rPr>
      </w:pPr>
    </w:p>
    <w:p w14:paraId="14F768D4">
      <w:pPr>
        <w:snapToGrid w:val="0"/>
        <w:spacing w:line="360" w:lineRule="auto"/>
        <w:ind w:left="120" w:leftChars="57" w:firstLine="482" w:firstLineChars="15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55064921">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14:paraId="3FBBA787">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7D85E661">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6463AEFF">
      <w:pPr>
        <w:spacing w:line="360" w:lineRule="auto"/>
        <w:jc w:val="center"/>
        <w:outlineLvl w:val="0"/>
        <w:rPr>
          <w:rFonts w:cs="仿宋_GB2312" w:asciiTheme="minorEastAsia" w:hAnsiTheme="minorEastAsia" w:eastAsiaTheme="minorEastAsia"/>
          <w:b/>
          <w:sz w:val="36"/>
          <w:szCs w:val="36"/>
        </w:rPr>
      </w:pPr>
      <w:bookmarkStart w:id="81" w:name="_Toc181265286"/>
      <w:r>
        <w:rPr>
          <w:rFonts w:hint="eastAsia" w:cs="仿宋_GB2312" w:asciiTheme="minorEastAsia" w:hAnsiTheme="minorEastAsia" w:eastAsiaTheme="minorEastAsia"/>
          <w:b/>
          <w:sz w:val="36"/>
          <w:szCs w:val="36"/>
        </w:rPr>
        <w:t>第六部分</w:t>
      </w:r>
      <w:bookmarkEnd w:id="80"/>
      <w:r>
        <w:rPr>
          <w:rFonts w:hint="eastAsia" w:cs="仿宋_GB2312" w:asciiTheme="minorEastAsia" w:hAnsiTheme="minorEastAsia" w:eastAsiaTheme="minorEastAsia"/>
          <w:b/>
          <w:sz w:val="36"/>
          <w:szCs w:val="36"/>
        </w:rPr>
        <w:t xml:space="preserve">  拟签订的合同文本</w:t>
      </w:r>
      <w:bookmarkEnd w:id="81"/>
    </w:p>
    <w:p w14:paraId="182F42E0">
      <w:pPr>
        <w:spacing w:line="480" w:lineRule="auto"/>
        <w:jc w:val="center"/>
        <w:rPr>
          <w:rFonts w:ascii="宋体" w:hAnsi="宋体" w:cs="宋体"/>
          <w:b/>
          <w:sz w:val="24"/>
        </w:rPr>
      </w:pPr>
      <w:bookmarkStart w:id="82" w:name="第五部分"/>
      <w:bookmarkStart w:id="83" w:name="_Toc86217003"/>
    </w:p>
    <w:p w14:paraId="40976FDF">
      <w:pPr>
        <w:adjustRightInd/>
        <w:spacing w:line="600" w:lineRule="exact"/>
        <w:ind w:firstLine="1044"/>
        <w:rPr>
          <w:rFonts w:ascii="宋体" w:hAnsi="宋体" w:cs="宋体"/>
          <w:b/>
          <w:kern w:val="0"/>
          <w:sz w:val="52"/>
          <w:szCs w:val="52"/>
        </w:rPr>
      </w:pPr>
    </w:p>
    <w:p w14:paraId="18566814">
      <w:pPr>
        <w:adjustRightInd/>
        <w:jc w:val="center"/>
        <w:rPr>
          <w:rFonts w:ascii="宋体" w:hAnsi="宋体" w:cs="宋体"/>
          <w:b/>
          <w:bCs/>
          <w:spacing w:val="-20"/>
          <w:kern w:val="44"/>
          <w:sz w:val="48"/>
          <w:szCs w:val="48"/>
        </w:rPr>
      </w:pPr>
      <w:bookmarkStart w:id="84" w:name="_Toc3995"/>
    </w:p>
    <w:p w14:paraId="312EBFA6">
      <w:pPr>
        <w:adjustRightInd/>
        <w:jc w:val="center"/>
        <w:rPr>
          <w:rFonts w:ascii="宋体" w:hAnsi="宋体" w:cs="宋体"/>
          <w:b/>
          <w:bCs/>
          <w:spacing w:val="-20"/>
          <w:kern w:val="44"/>
          <w:sz w:val="48"/>
          <w:szCs w:val="48"/>
        </w:rPr>
      </w:pPr>
    </w:p>
    <w:p w14:paraId="64D38999">
      <w:pPr>
        <w:adjustRightInd/>
        <w:jc w:val="center"/>
        <w:rPr>
          <w:rFonts w:ascii="宋体" w:hAnsi="宋体" w:cs="宋体"/>
          <w:b/>
          <w:bCs/>
          <w:spacing w:val="-20"/>
          <w:kern w:val="44"/>
          <w:sz w:val="48"/>
          <w:szCs w:val="48"/>
        </w:rPr>
      </w:pPr>
    </w:p>
    <w:p w14:paraId="2380C9C1">
      <w:pPr>
        <w:adjustRightInd/>
        <w:jc w:val="center"/>
        <w:rPr>
          <w:rFonts w:ascii="宋体" w:hAnsi="宋体" w:cs="宋体"/>
          <w:b/>
          <w:bCs/>
          <w:spacing w:val="-20"/>
          <w:kern w:val="44"/>
          <w:sz w:val="48"/>
          <w:szCs w:val="48"/>
        </w:rPr>
      </w:pPr>
    </w:p>
    <w:p w14:paraId="4A1DD753">
      <w:pPr>
        <w:adjustRightInd/>
        <w:jc w:val="center"/>
        <w:rPr>
          <w:rFonts w:ascii="宋体" w:hAnsi="宋体" w:cs="宋体"/>
          <w:b/>
          <w:bCs/>
          <w:spacing w:val="-20"/>
          <w:kern w:val="44"/>
          <w:sz w:val="48"/>
          <w:szCs w:val="48"/>
        </w:rPr>
      </w:pPr>
    </w:p>
    <w:p w14:paraId="3A7582CC">
      <w:pPr>
        <w:adjustRightInd/>
        <w:jc w:val="center"/>
        <w:rPr>
          <w:rFonts w:ascii="宋体" w:hAnsi="宋体" w:cs="宋体"/>
          <w:b/>
          <w:bCs/>
          <w:color w:val="FF0000"/>
          <w:spacing w:val="-20"/>
          <w:kern w:val="44"/>
          <w:sz w:val="48"/>
          <w:szCs w:val="48"/>
        </w:rPr>
      </w:pPr>
      <w:r>
        <w:rPr>
          <w:rFonts w:hint="eastAsia" w:ascii="宋体" w:hAnsi="宋体" w:cs="宋体"/>
          <w:b/>
          <w:bCs/>
          <w:color w:val="FF0000"/>
          <w:spacing w:val="-20"/>
          <w:kern w:val="44"/>
          <w:sz w:val="48"/>
          <w:szCs w:val="48"/>
        </w:rPr>
        <w:t>北海市政府采购合同</w:t>
      </w:r>
    </w:p>
    <w:p w14:paraId="5C67B5AA">
      <w:pPr>
        <w:adjustRightInd/>
        <w:jc w:val="center"/>
        <w:rPr>
          <w:rFonts w:ascii="宋体" w:hAnsi="宋体" w:cs="宋体"/>
          <w:b/>
          <w:bCs/>
          <w:color w:val="FF0000"/>
          <w:spacing w:val="-20"/>
          <w:kern w:val="44"/>
          <w:sz w:val="36"/>
          <w:szCs w:val="36"/>
        </w:rPr>
      </w:pPr>
    </w:p>
    <w:p w14:paraId="402F6666">
      <w:pPr>
        <w:adjustRightInd/>
        <w:jc w:val="center"/>
        <w:rPr>
          <w:rFonts w:ascii="宋体" w:hAnsi="宋体" w:cs="宋体"/>
          <w:b/>
          <w:bCs/>
          <w:color w:val="FF0000"/>
          <w:spacing w:val="-20"/>
          <w:kern w:val="44"/>
          <w:sz w:val="36"/>
          <w:szCs w:val="36"/>
        </w:rPr>
      </w:pPr>
      <w:r>
        <w:rPr>
          <w:rFonts w:hint="eastAsia" w:ascii="宋体" w:hAnsi="宋体" w:cs="宋体"/>
          <w:b/>
          <w:bCs/>
          <w:color w:val="FF0000"/>
          <w:spacing w:val="-20"/>
          <w:kern w:val="44"/>
          <w:sz w:val="36"/>
          <w:szCs w:val="36"/>
        </w:rPr>
        <w:t>（货物类）</w:t>
      </w:r>
    </w:p>
    <w:p w14:paraId="7CCF30E1">
      <w:pPr>
        <w:adjustRightInd/>
        <w:rPr>
          <w:rFonts w:ascii="宋体" w:hAnsi="宋体" w:cs="宋体"/>
          <w:b/>
          <w:bCs/>
          <w:spacing w:val="-20"/>
          <w:kern w:val="44"/>
          <w:sz w:val="40"/>
          <w:szCs w:val="40"/>
        </w:rPr>
      </w:pPr>
    </w:p>
    <w:p w14:paraId="1DD57E78">
      <w:pPr>
        <w:adjustRightInd/>
        <w:rPr>
          <w:rFonts w:ascii="宋体" w:hAnsi="宋体" w:cs="宋体"/>
          <w:b/>
          <w:bCs/>
          <w:spacing w:val="-20"/>
          <w:kern w:val="44"/>
          <w:sz w:val="40"/>
          <w:szCs w:val="40"/>
        </w:rPr>
      </w:pPr>
    </w:p>
    <w:p w14:paraId="10A1411C">
      <w:pPr>
        <w:adjustRightInd/>
        <w:rPr>
          <w:rFonts w:ascii="宋体" w:hAnsi="宋体" w:cs="宋体"/>
          <w:b/>
          <w:bCs/>
          <w:spacing w:val="-20"/>
          <w:kern w:val="44"/>
          <w:sz w:val="40"/>
          <w:szCs w:val="40"/>
        </w:rPr>
      </w:pPr>
    </w:p>
    <w:p w14:paraId="0A0D9194">
      <w:pPr>
        <w:adjustRightInd/>
        <w:spacing w:line="360" w:lineRule="auto"/>
        <w:ind w:left="1680" w:leftChars="800"/>
        <w:rPr>
          <w:sz w:val="32"/>
          <w:szCs w:val="32"/>
        </w:rPr>
      </w:pPr>
      <w:r>
        <w:rPr>
          <w:rFonts w:hint="eastAsia" w:ascii="宋体" w:hAnsi="宋体" w:cs="宋体"/>
          <w:kern w:val="0"/>
          <w:sz w:val="32"/>
          <w:szCs w:val="32"/>
        </w:rPr>
        <w:t>项目名称：</w:t>
      </w:r>
      <w:r>
        <w:rPr>
          <w:sz w:val="32"/>
          <w:szCs w:val="32"/>
          <w:u w:val="single"/>
        </w:rPr>
        <w:t xml:space="preserve">                             </w:t>
      </w:r>
    </w:p>
    <w:p w14:paraId="232C90E5">
      <w:pPr>
        <w:adjustRightInd/>
        <w:spacing w:line="360" w:lineRule="auto"/>
        <w:ind w:left="1680" w:leftChars="800"/>
        <w:rPr>
          <w:sz w:val="32"/>
          <w:szCs w:val="32"/>
          <w:u w:val="single"/>
        </w:rPr>
      </w:pPr>
      <w:r>
        <w:rPr>
          <w:rFonts w:hint="eastAsia"/>
          <w:sz w:val="32"/>
          <w:szCs w:val="32"/>
        </w:rPr>
        <w:t>合同编号：</w:t>
      </w:r>
      <w:r>
        <w:rPr>
          <w:sz w:val="32"/>
          <w:szCs w:val="32"/>
          <w:u w:val="single"/>
        </w:rPr>
        <w:t xml:space="preserve">                             </w:t>
      </w:r>
    </w:p>
    <w:p w14:paraId="53514C04">
      <w:pPr>
        <w:adjustRightInd/>
        <w:spacing w:line="360" w:lineRule="auto"/>
        <w:ind w:left="1680" w:leftChars="80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14:paraId="2EABD749">
      <w:pPr>
        <w:adjustRightInd/>
        <w:spacing w:line="360" w:lineRule="auto"/>
        <w:ind w:left="1680" w:leftChars="80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14:paraId="04E5DA16">
      <w:pPr>
        <w:adjustRightInd/>
        <w:spacing w:line="360" w:lineRule="auto"/>
        <w:ind w:left="1680" w:leftChars="800"/>
        <w:rPr>
          <w:sz w:val="32"/>
          <w:szCs w:val="32"/>
        </w:rPr>
      </w:pPr>
      <w:r>
        <w:rPr>
          <w:rFonts w:hint="eastAsia"/>
          <w:sz w:val="32"/>
          <w:szCs w:val="32"/>
        </w:rPr>
        <w:t>签订时间：</w:t>
      </w:r>
      <w:r>
        <w:rPr>
          <w:sz w:val="32"/>
          <w:szCs w:val="32"/>
          <w:u w:val="single"/>
        </w:rPr>
        <w:t xml:space="preserve">                             </w:t>
      </w:r>
    </w:p>
    <w:p w14:paraId="38F1B453">
      <w:pPr>
        <w:adjustRightInd/>
      </w:pPr>
    </w:p>
    <w:p w14:paraId="5B5224B9">
      <w:pPr>
        <w:adjustRightInd/>
        <w:jc w:val="center"/>
        <w:outlineLvl w:val="1"/>
        <w:rPr>
          <w:rFonts w:ascii="黑体" w:hAnsi="黑体" w:eastAsia="黑体"/>
          <w:sz w:val="28"/>
          <w:szCs w:val="28"/>
        </w:rPr>
      </w:pPr>
      <w:r>
        <w:rPr>
          <w:rFonts w:eastAsia="黑体"/>
          <w:sz w:val="44"/>
          <w:szCs w:val="44"/>
        </w:rPr>
        <w:br w:type="page"/>
      </w:r>
      <w:bookmarkEnd w:id="84"/>
      <w:r>
        <w:rPr>
          <w:rFonts w:hint="eastAsia" w:ascii="黑体" w:hAnsi="黑体" w:eastAsia="黑体"/>
          <w:sz w:val="28"/>
          <w:szCs w:val="28"/>
        </w:rPr>
        <w:t>第一节 政府采购合同协议书</w:t>
      </w:r>
    </w:p>
    <w:p w14:paraId="62D6CF8C">
      <w:pPr>
        <w:pStyle w:val="631"/>
      </w:pPr>
    </w:p>
    <w:p w14:paraId="3E00DE53">
      <w:pPr>
        <w:pStyle w:val="631"/>
        <w:ind w:firstLine="0"/>
      </w:pPr>
      <w:r>
        <w:rPr>
          <w:rFonts w:hint="eastAsia"/>
        </w:rPr>
        <w:t>甲方（全称）：</w:t>
      </w:r>
      <w:r>
        <w:rPr>
          <w:rFonts w:hint="eastAsia"/>
          <w:u w:val="single"/>
        </w:rPr>
        <w:t xml:space="preserve">                        </w:t>
      </w:r>
      <w:r>
        <w:rPr>
          <w:rFonts w:hint="eastAsia"/>
        </w:rPr>
        <w:t>（采购人、受采购人委托签订合同的单位或采购文件约定的合同甲方）</w:t>
      </w:r>
    </w:p>
    <w:p w14:paraId="063B22EF">
      <w:pPr>
        <w:pStyle w:val="631"/>
        <w:ind w:firstLine="0"/>
      </w:pPr>
      <w:r>
        <w:rPr>
          <w:rFonts w:hint="eastAsia"/>
        </w:rPr>
        <w:t>乙方1（全称）：</w:t>
      </w:r>
      <w:r>
        <w:rPr>
          <w:rFonts w:hint="eastAsia"/>
          <w:u w:val="single"/>
        </w:rPr>
        <w:t xml:space="preserve">                       </w:t>
      </w:r>
      <w:r>
        <w:rPr>
          <w:rFonts w:hint="eastAsia"/>
        </w:rPr>
        <w:t>（供应商）</w:t>
      </w:r>
    </w:p>
    <w:p w14:paraId="6EC915C7">
      <w:pPr>
        <w:pStyle w:val="631"/>
        <w:ind w:firstLine="0"/>
      </w:pPr>
      <w:r>
        <w:rPr>
          <w:rFonts w:hint="eastAsia"/>
        </w:rPr>
        <w:t>乙方2（全称）：</w:t>
      </w:r>
      <w:r>
        <w:rPr>
          <w:rFonts w:hint="eastAsia"/>
          <w:u w:val="single"/>
        </w:rPr>
        <w:t xml:space="preserve">                        </w:t>
      </w:r>
      <w:r>
        <w:rPr>
          <w:rFonts w:hint="eastAsia"/>
        </w:rPr>
        <w:t>（联合体成员供应商或其他合同主体）（如有）</w:t>
      </w:r>
    </w:p>
    <w:p w14:paraId="39F9EF6D">
      <w:pPr>
        <w:pStyle w:val="631"/>
        <w:ind w:firstLine="0"/>
      </w:pPr>
      <w:r>
        <w:rPr>
          <w:rFonts w:hint="eastAsia"/>
        </w:rPr>
        <w:t>乙方3（全称）：</w:t>
      </w:r>
      <w:r>
        <w:rPr>
          <w:rFonts w:hint="eastAsia"/>
          <w:u w:val="single"/>
        </w:rPr>
        <w:t xml:space="preserve">                         </w:t>
      </w:r>
      <w:r>
        <w:rPr>
          <w:rFonts w:hint="eastAsia"/>
        </w:rPr>
        <w:t>（联合体成员供应商或其他合同主体）（如有）</w:t>
      </w:r>
    </w:p>
    <w:p w14:paraId="0C18B384">
      <w:pPr>
        <w:adjustRightInd/>
        <w:spacing w:line="400" w:lineRule="exact"/>
      </w:pPr>
    </w:p>
    <w:p w14:paraId="484681DD">
      <w:pPr>
        <w:pStyle w:val="631"/>
        <w:ind w:firstLine="480" w:firstLineChars="200"/>
      </w:pPr>
      <w:r>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6D8A23A">
      <w:pPr>
        <w:pStyle w:val="631"/>
        <w:ind w:firstLine="0"/>
        <w:rPr>
          <w:b/>
        </w:rPr>
      </w:pPr>
      <w:r>
        <w:rPr>
          <w:rFonts w:hint="eastAsia"/>
          <w:b/>
        </w:rPr>
        <w:t>1.项目信息</w:t>
      </w:r>
    </w:p>
    <w:p w14:paraId="4284E202">
      <w:pPr>
        <w:pStyle w:val="631"/>
        <w:ind w:firstLine="480" w:firstLineChars="200"/>
        <w:rPr>
          <w:u w:val="single"/>
        </w:rPr>
      </w:pPr>
      <w:r>
        <w:rPr>
          <w:rFonts w:hint="eastAsia"/>
        </w:rPr>
        <w:t>（1）采购项目名称：</w:t>
      </w:r>
      <w:r>
        <w:rPr>
          <w:rFonts w:hint="eastAsia"/>
          <w:u w:val="single"/>
        </w:rPr>
        <w:t xml:space="preserve">                                          </w:t>
      </w:r>
    </w:p>
    <w:p w14:paraId="27FF82B5">
      <w:pPr>
        <w:pStyle w:val="631"/>
        <w:ind w:firstLine="1080" w:firstLineChars="450"/>
      </w:pPr>
      <w:r>
        <w:rPr>
          <w:rFonts w:hint="eastAsia"/>
        </w:rPr>
        <w:t>采购项目编号：</w:t>
      </w:r>
      <w:r>
        <w:rPr>
          <w:rFonts w:hint="eastAsia"/>
          <w:u w:val="single"/>
        </w:rPr>
        <w:t xml:space="preserve">                                          </w:t>
      </w:r>
    </w:p>
    <w:p w14:paraId="7BE3CFF8">
      <w:pPr>
        <w:pStyle w:val="631"/>
        <w:ind w:firstLine="480" w:firstLineChars="200"/>
      </w:pPr>
      <w:r>
        <w:rPr>
          <w:rFonts w:hint="eastAsia"/>
        </w:rPr>
        <w:t>（2）采购计划编号：</w:t>
      </w:r>
      <w:r>
        <w:rPr>
          <w:rFonts w:hint="eastAsia"/>
          <w:u w:val="single"/>
        </w:rPr>
        <w:t xml:space="preserve">                                          </w:t>
      </w:r>
      <w:r>
        <w:rPr>
          <w:rFonts w:hint="eastAsia"/>
        </w:rPr>
        <w:t xml:space="preserve"> </w:t>
      </w:r>
    </w:p>
    <w:p w14:paraId="41D9936C">
      <w:pPr>
        <w:pStyle w:val="631"/>
        <w:ind w:firstLine="480" w:firstLineChars="200"/>
      </w:pPr>
      <w:r>
        <w:rPr>
          <w:rFonts w:hint="eastAsia"/>
        </w:rPr>
        <w:t>（3）项目内容：</w:t>
      </w:r>
    </w:p>
    <w:p w14:paraId="7E92BEFD">
      <w:pPr>
        <w:pStyle w:val="631"/>
        <w:ind w:firstLine="480" w:firstLineChars="200"/>
      </w:pPr>
      <w:r>
        <w:rPr>
          <w:rFonts w:hint="eastAsia"/>
        </w:rPr>
        <w:t xml:space="preserve">     采购标的及数量（台/套</w:t>
      </w:r>
      <w:r>
        <w:rPr>
          <w:rFonts w:hint="eastAsia"/>
          <w:lang w:val="en"/>
        </w:rPr>
        <w:t>/个/架/组等</w:t>
      </w:r>
      <w:r>
        <w:rPr>
          <w:rFonts w:hint="eastAsia"/>
        </w:rPr>
        <w:t>）：</w:t>
      </w:r>
      <w:r>
        <w:rPr>
          <w:rFonts w:hint="eastAsia"/>
          <w:u w:val="single"/>
        </w:rPr>
        <w:t xml:space="preserve">               </w:t>
      </w:r>
      <w:r>
        <w:rPr>
          <w:rFonts w:hint="eastAsia"/>
        </w:rPr>
        <w:t xml:space="preserve">   </w:t>
      </w:r>
    </w:p>
    <w:p w14:paraId="750D53F1">
      <w:pPr>
        <w:pStyle w:val="631"/>
        <w:ind w:firstLine="480" w:firstLineChars="200"/>
        <w:rPr>
          <w:rFonts w:cs="宋体"/>
          <w:lang w:val="en"/>
        </w:rPr>
      </w:pPr>
      <w:r>
        <w:rPr>
          <w:rFonts w:hint="eastAsia"/>
        </w:rPr>
        <w:t xml:space="preserve">     </w:t>
      </w:r>
      <w:r>
        <w:rPr>
          <w:rFonts w:hint="eastAsia" w:cs="宋体"/>
        </w:rPr>
        <w:t>品牌：</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lang w:val="en"/>
        </w:rPr>
        <w:t xml:space="preserve">     </w:t>
      </w:r>
      <w:r>
        <w:rPr>
          <w:rFonts w:hint="eastAsia" w:cs="宋体"/>
        </w:rPr>
        <w:t>规格型号：</w:t>
      </w:r>
      <w:r>
        <w:rPr>
          <w:rFonts w:hint="eastAsia" w:cs="宋体"/>
          <w:u w:val="single"/>
        </w:rPr>
        <w:t xml:space="preserve">   </w:t>
      </w:r>
      <w:r>
        <w:rPr>
          <w:rFonts w:hint="eastAsia" w:cs="宋体"/>
          <w:u w:val="single"/>
          <w:lang w:val="en"/>
        </w:rPr>
        <w:t xml:space="preserve">  </w:t>
      </w:r>
      <w:r>
        <w:rPr>
          <w:rFonts w:hint="eastAsia" w:cs="宋体"/>
          <w:u w:val="single"/>
        </w:rPr>
        <w:t xml:space="preserve">       </w:t>
      </w:r>
      <w:r>
        <w:rPr>
          <w:rFonts w:hint="eastAsia" w:cs="宋体"/>
          <w:u w:val="single"/>
          <w:lang w:val="en"/>
        </w:rPr>
        <w:t xml:space="preserve">   </w:t>
      </w:r>
    </w:p>
    <w:p w14:paraId="7CE5FD26">
      <w:pPr>
        <w:pStyle w:val="631"/>
        <w:ind w:firstLine="480" w:firstLineChars="200"/>
        <w:rPr>
          <w:u w:val="single"/>
        </w:rPr>
      </w:pPr>
      <w:r>
        <w:rPr>
          <w:rFonts w:hint="eastAsia"/>
        </w:rPr>
        <w:t>采购标的的技术要求、商务要求具体见附件。</w:t>
      </w:r>
    </w:p>
    <w:p w14:paraId="08CB2CAC">
      <w:pPr>
        <w:pStyle w:val="631"/>
        <w:ind w:firstLine="480" w:firstLineChars="200"/>
        <w:rPr>
          <w:rFonts w:cs="宋体"/>
        </w:rPr>
      </w:pPr>
      <w:r>
        <w:rPr>
          <w:rFonts w:hint="eastAsia" w:cs="宋体"/>
        </w:rPr>
        <w:t>①涉及信息类产品，请填写该产品关键部件的品牌、型号：</w:t>
      </w:r>
    </w:p>
    <w:p w14:paraId="457A303D">
      <w:pPr>
        <w:pStyle w:val="631"/>
        <w:ind w:firstLine="480" w:firstLineChars="200"/>
        <w:rPr>
          <w:rFonts w:cs="宋体"/>
          <w:u w:val="single"/>
        </w:rPr>
      </w:pPr>
      <w:r>
        <w:rPr>
          <w:rFonts w:hint="eastAsia" w:cs="宋体"/>
        </w:rPr>
        <w:t xml:space="preserve">     标的名称：</w:t>
      </w:r>
      <w:r>
        <w:rPr>
          <w:rFonts w:hint="eastAsia" w:cs="宋体"/>
          <w:u w:val="single"/>
        </w:rPr>
        <w:t xml:space="preserve">      </w:t>
      </w:r>
      <w:r>
        <w:rPr>
          <w:rFonts w:hint="eastAsia" w:cs="宋体"/>
          <w:u w:val="single"/>
          <w:lang w:val="en"/>
        </w:rPr>
        <w:t xml:space="preserve">               </w:t>
      </w:r>
      <w:r>
        <w:rPr>
          <w:rFonts w:hint="eastAsia" w:cs="宋体"/>
          <w:u w:val="single"/>
        </w:rPr>
        <w:t xml:space="preserve">    </w:t>
      </w:r>
    </w:p>
    <w:p w14:paraId="175D1A0C">
      <w:pPr>
        <w:pStyle w:val="631"/>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r>
        <w:rPr>
          <w:rFonts w:hint="eastAsia" w:cs="宋体"/>
        </w:rPr>
        <w:t xml:space="preserve"> </w:t>
      </w:r>
    </w:p>
    <w:p w14:paraId="6E775AEB">
      <w:pPr>
        <w:pStyle w:val="631"/>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r>
        <w:rPr>
          <w:rFonts w:hint="eastAsia" w:cs="宋体"/>
        </w:rPr>
        <w:t xml:space="preserve"> </w:t>
      </w:r>
    </w:p>
    <w:p w14:paraId="4592455B">
      <w:pPr>
        <w:pStyle w:val="631"/>
        <w:ind w:firstLine="480" w:firstLineChars="200"/>
        <w:rPr>
          <w:rFonts w:cs="宋体"/>
        </w:rPr>
      </w:pPr>
      <w:r>
        <w:rPr>
          <w:rFonts w:hint="eastAsia" w:cs="宋体"/>
        </w:rPr>
        <w:t xml:space="preserve">     关键部件：</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型号：</w:t>
      </w:r>
      <w:r>
        <w:rPr>
          <w:rFonts w:hint="eastAsia" w:cs="宋体"/>
          <w:u w:val="single"/>
        </w:rPr>
        <w:t xml:space="preserve">       </w:t>
      </w:r>
    </w:p>
    <w:p w14:paraId="3AAF03D6">
      <w:pPr>
        <w:pStyle w:val="631"/>
        <w:ind w:firstLine="480" w:firstLineChars="200"/>
        <w:rPr>
          <w:rFonts w:cs="宋体"/>
        </w:rPr>
      </w:pPr>
      <w:r>
        <w:rPr>
          <w:rFonts w:hint="eastAsia" w:cs="宋体"/>
        </w:rPr>
        <w:t>（注：关键部件是指财政部会同有关部门发布的政府采购需求标准规定的需要通过国家有关部门指定的测评机构开展的安全可靠测评的软硬件，如CPU芯片、操作系统、数据库等。）</w:t>
      </w:r>
    </w:p>
    <w:p w14:paraId="634D929A">
      <w:pPr>
        <w:pStyle w:val="631"/>
        <w:ind w:firstLine="480" w:firstLineChars="200"/>
        <w:rPr>
          <w:rFonts w:cs="宋体"/>
        </w:rPr>
      </w:pPr>
      <w:r>
        <w:rPr>
          <w:rFonts w:hint="eastAsia" w:cs="宋体"/>
        </w:rPr>
        <w:t>②涉及车辆采购，请填写是否属于新能源汽车：</w:t>
      </w:r>
    </w:p>
    <w:p w14:paraId="246F5F27">
      <w:pPr>
        <w:pStyle w:val="631"/>
        <w:ind w:firstLine="480" w:firstLineChars="200"/>
        <w:rPr>
          <w:rFonts w:cs="宋体"/>
        </w:rPr>
      </w:pPr>
      <w:r>
        <w:rPr>
          <w:rFonts w:cs="宋体"/>
        </w:rPr>
        <w:sym w:font="Wingdings" w:char="F0A8"/>
      </w:r>
      <w:r>
        <w:rPr>
          <w:rFonts w:hint="eastAsia" w:cs="宋体"/>
        </w:rPr>
        <w:t>是，《政府采购品目分类目录》底级品目名称：</w:t>
      </w:r>
      <w:r>
        <w:rPr>
          <w:rFonts w:hint="eastAsia" w:cs="宋体"/>
          <w:u w:val="single"/>
        </w:rPr>
        <w:t xml:space="preserve">     </w:t>
      </w:r>
      <w:r>
        <w:rPr>
          <w:rFonts w:hint="eastAsia" w:cs="宋体"/>
        </w:rPr>
        <w:t xml:space="preserve"> 数量：</w:t>
      </w:r>
      <w:r>
        <w:rPr>
          <w:rFonts w:hint="eastAsia" w:cs="宋体"/>
          <w:u w:val="single"/>
        </w:rPr>
        <w:t xml:space="preserve">    </w:t>
      </w:r>
      <w:r>
        <w:rPr>
          <w:rFonts w:hint="eastAsia" w:cs="宋体"/>
        </w:rPr>
        <w:t xml:space="preserve"> 金额：</w:t>
      </w:r>
      <w:r>
        <w:rPr>
          <w:rFonts w:hint="eastAsia" w:cs="宋体"/>
          <w:u w:val="single"/>
        </w:rPr>
        <w:t xml:space="preserve">     </w:t>
      </w:r>
      <w:r>
        <w:rPr>
          <w:rFonts w:hint="eastAsia" w:cs="宋体"/>
        </w:rPr>
        <w:t xml:space="preserve"> </w:t>
      </w:r>
    </w:p>
    <w:p w14:paraId="23DE15FA">
      <w:pPr>
        <w:pStyle w:val="631"/>
        <w:ind w:firstLine="480" w:firstLineChars="200"/>
        <w:rPr>
          <w:rFonts w:cs="宋体"/>
        </w:rPr>
      </w:pPr>
      <w:r>
        <w:rPr>
          <w:rFonts w:cs="宋体"/>
        </w:rPr>
        <w:sym w:font="Wingdings" w:char="F0A8"/>
      </w:r>
      <w:r>
        <w:rPr>
          <w:rFonts w:hint="eastAsia" w:cs="宋体"/>
        </w:rPr>
        <w:t>否</w:t>
      </w:r>
    </w:p>
    <w:p w14:paraId="566B6F6B">
      <w:pPr>
        <w:pStyle w:val="631"/>
        <w:ind w:firstLine="480" w:firstLineChars="200"/>
        <w:rPr>
          <w:rFonts w:cs="宋体"/>
        </w:rPr>
      </w:pPr>
      <w:r>
        <w:rPr>
          <w:rFonts w:hint="eastAsia" w:cs="宋体"/>
        </w:rPr>
        <w:t>（</w:t>
      </w:r>
      <w:r>
        <w:rPr>
          <w:rFonts w:hint="eastAsia" w:cs="宋体"/>
          <w:lang w:val="en"/>
        </w:rPr>
        <w:t>4</w:t>
      </w:r>
      <w:r>
        <w:rPr>
          <w:rFonts w:hint="eastAsia" w:cs="宋体"/>
        </w:rPr>
        <w:t>）政府采购组织形式：</w:t>
      </w:r>
      <w:r>
        <w:rPr>
          <w:rFonts w:cs="宋体"/>
        </w:rPr>
        <w:sym w:font="Wingdings" w:char="F0A8"/>
      </w:r>
      <w:r>
        <w:rPr>
          <w:rFonts w:hint="eastAsia" w:cs="宋体"/>
        </w:rPr>
        <w:t xml:space="preserve">政府集中采购  </w:t>
      </w:r>
      <w:r>
        <w:rPr>
          <w:rFonts w:cs="宋体"/>
        </w:rPr>
        <w:sym w:font="Wingdings" w:char="F0A8"/>
      </w:r>
      <w:r>
        <w:rPr>
          <w:rFonts w:hint="eastAsia" w:cs="宋体"/>
        </w:rPr>
        <w:t xml:space="preserve">部门集中采购  </w:t>
      </w:r>
      <w:r>
        <w:rPr>
          <w:rFonts w:cs="宋体"/>
        </w:rPr>
        <w:sym w:font="Wingdings" w:char="F0A8"/>
      </w:r>
      <w:r>
        <w:rPr>
          <w:rFonts w:hint="eastAsia" w:cs="宋体"/>
        </w:rPr>
        <w:t>分散采购</w:t>
      </w:r>
    </w:p>
    <w:p w14:paraId="0115C554">
      <w:pPr>
        <w:pStyle w:val="631"/>
        <w:ind w:firstLine="480" w:firstLineChars="200"/>
        <w:rPr>
          <w:rFonts w:cs="宋体"/>
        </w:rPr>
      </w:pPr>
      <w:r>
        <w:rPr>
          <w:rFonts w:hint="eastAsia" w:cs="宋体"/>
        </w:rPr>
        <w:t>（</w:t>
      </w:r>
      <w:r>
        <w:rPr>
          <w:rFonts w:hint="eastAsia" w:cs="宋体"/>
          <w:lang w:val="en"/>
        </w:rPr>
        <w:t>5</w:t>
      </w:r>
      <w:r>
        <w:rPr>
          <w:rFonts w:hint="eastAsia" w:cs="宋体"/>
        </w:rPr>
        <w:t>）政府采购方式：</w:t>
      </w:r>
      <w:r>
        <w:rPr>
          <w:rFonts w:cs="宋体"/>
        </w:rPr>
        <w:sym w:font="Wingdings" w:char="F0A8"/>
      </w:r>
      <w:r>
        <w:rPr>
          <w:rFonts w:hint="eastAsia" w:cs="宋体"/>
        </w:rPr>
        <w:t xml:space="preserve">公开招标 </w:t>
      </w:r>
      <w:r>
        <w:rPr>
          <w:rFonts w:cs="宋体"/>
        </w:rPr>
        <w:sym w:font="Wingdings" w:char="F0A8"/>
      </w:r>
      <w:r>
        <w:rPr>
          <w:rFonts w:hint="eastAsia" w:cs="宋体"/>
        </w:rPr>
        <w:t xml:space="preserve">邀请招标 </w:t>
      </w:r>
      <w:r>
        <w:rPr>
          <w:rFonts w:cs="宋体"/>
        </w:rPr>
        <w:sym w:font="Wingdings" w:char="F0A8"/>
      </w:r>
      <w:r>
        <w:rPr>
          <w:rFonts w:hint="eastAsia" w:cs="宋体"/>
        </w:rPr>
        <w:t xml:space="preserve">竞争性谈判 </w:t>
      </w:r>
      <w:r>
        <w:rPr>
          <w:rFonts w:cs="宋体"/>
        </w:rPr>
        <w:sym w:font="Wingdings" w:char="F0A8"/>
      </w:r>
      <w:r>
        <w:rPr>
          <w:rFonts w:hint="eastAsia" w:cs="宋体"/>
        </w:rPr>
        <w:t>竞争性磋商</w:t>
      </w:r>
    </w:p>
    <w:p w14:paraId="7CC90766">
      <w:pPr>
        <w:pStyle w:val="631"/>
        <w:ind w:firstLine="440" w:firstLineChars="200"/>
        <w:rPr>
          <w:rFonts w:cs="宋体"/>
          <w:u w:val="single"/>
        </w:rPr>
      </w:pPr>
      <w:r>
        <w:rPr>
          <w:rFonts w:hint="eastAsia" w:eastAsia="华文楷体" w:cs="宋体"/>
          <w:sz w:val="22"/>
        </w:rPr>
        <w:t xml:space="preserve">                     </w:t>
      </w:r>
      <w:r>
        <w:rPr>
          <w:rFonts w:cs="宋体"/>
        </w:rPr>
        <w:sym w:font="Wingdings" w:char="F0A8"/>
      </w:r>
      <w:r>
        <w:rPr>
          <w:rFonts w:hint="eastAsia" w:cs="宋体"/>
        </w:rPr>
        <w:t xml:space="preserve">询价 </w:t>
      </w:r>
      <w:r>
        <w:rPr>
          <w:rFonts w:cs="宋体"/>
        </w:rPr>
        <w:sym w:font="Wingdings" w:char="F0A8"/>
      </w:r>
      <w:r>
        <w:rPr>
          <w:rFonts w:hint="eastAsia" w:cs="宋体"/>
        </w:rPr>
        <w:t xml:space="preserve">单一来源 </w:t>
      </w:r>
      <w:r>
        <w:rPr>
          <w:rFonts w:cs="宋体"/>
        </w:rPr>
        <w:sym w:font="Wingdings" w:char="F0A8"/>
      </w:r>
      <w:r>
        <w:rPr>
          <w:rFonts w:hint="eastAsia" w:cs="宋体"/>
        </w:rPr>
        <w:t xml:space="preserve">框架协议 </w:t>
      </w:r>
      <w:r>
        <w:rPr>
          <w:rFonts w:cs="宋体"/>
        </w:rPr>
        <w:sym w:font="Wingdings" w:char="F0A8"/>
      </w:r>
      <w:r>
        <w:rPr>
          <w:rFonts w:hint="eastAsia" w:cs="宋体"/>
        </w:rPr>
        <w:t>其他：</w:t>
      </w:r>
      <w:r>
        <w:rPr>
          <w:rFonts w:hint="eastAsia" w:cs="宋体"/>
          <w:u w:val="single"/>
        </w:rPr>
        <w:t xml:space="preserve">          </w:t>
      </w:r>
    </w:p>
    <w:p w14:paraId="06E1AD90">
      <w:pPr>
        <w:pStyle w:val="631"/>
        <w:ind w:firstLine="480" w:firstLineChars="200"/>
        <w:rPr>
          <w:rFonts w:cs="宋体"/>
        </w:rPr>
      </w:pPr>
      <w:r>
        <w:rPr>
          <w:rFonts w:hint="eastAsia" w:cs="宋体"/>
        </w:rPr>
        <w:t>（注：在框架协议采购的第二阶段，可选择使用该合同文本）</w:t>
      </w:r>
    </w:p>
    <w:p w14:paraId="172B258A">
      <w:pPr>
        <w:pStyle w:val="631"/>
        <w:ind w:firstLine="440" w:firstLineChars="200"/>
      </w:pPr>
      <w:r>
        <w:rPr>
          <w:rFonts w:hint="eastAsia" w:eastAsia="华文楷体" w:cs="华文楷体"/>
          <w:sz w:val="22"/>
        </w:rPr>
        <w:t>（</w:t>
      </w:r>
      <w:r>
        <w:rPr>
          <w:rFonts w:hint="eastAsia" w:eastAsia="华文楷体" w:cs="华文楷体"/>
          <w:sz w:val="22"/>
          <w:lang w:val="en"/>
        </w:rPr>
        <w:t>6</w:t>
      </w:r>
      <w:r>
        <w:rPr>
          <w:rFonts w:hint="eastAsia" w:eastAsia="华文楷体" w:cs="华文楷体"/>
          <w:sz w:val="22"/>
        </w:rPr>
        <w:t>）</w:t>
      </w:r>
      <w:r>
        <w:rPr>
          <w:rFonts w:hint="eastAsia"/>
        </w:rPr>
        <w:t>中标（成交）采购标的制造商是否为中小企业：</w:t>
      </w:r>
      <w:r>
        <w:rPr/>
        <w:sym w:font="Wingdings" w:char="F0A8"/>
      </w:r>
      <w:r>
        <w:rPr>
          <w:rFonts w:hint="eastAsia"/>
        </w:rPr>
        <w:t xml:space="preserve">是      </w:t>
      </w:r>
      <w:r>
        <w:rPr/>
        <w:sym w:font="Wingdings" w:char="F0A8"/>
      </w:r>
      <w:r>
        <w:rPr>
          <w:rFonts w:hint="eastAsia"/>
        </w:rPr>
        <w:t>否</w:t>
      </w:r>
    </w:p>
    <w:p w14:paraId="58F5244C">
      <w:pPr>
        <w:pStyle w:val="631"/>
        <w:ind w:firstLine="480" w:firstLineChars="200"/>
        <w:rPr>
          <w:iCs/>
        </w:rPr>
      </w:pPr>
      <w:r>
        <w:rPr>
          <w:rFonts w:hint="eastAsia"/>
        </w:rPr>
        <w:t>本合同是否为专门面向中小企业的采购合同（中小企业预留合同）：</w:t>
      </w:r>
      <w:r>
        <w:rPr>
          <w:iCs/>
        </w:rPr>
        <w:sym w:font="Wingdings" w:char="F0A8"/>
      </w:r>
      <w:r>
        <w:rPr>
          <w:rFonts w:hint="eastAsia"/>
          <w:iCs/>
        </w:rPr>
        <w:t xml:space="preserve">是    </w:t>
      </w:r>
      <w:r>
        <w:rPr>
          <w:iCs/>
        </w:rPr>
        <w:sym w:font="Wingdings" w:char="F0A8"/>
      </w:r>
      <w:r>
        <w:rPr>
          <w:rFonts w:hint="eastAsia"/>
          <w:iCs/>
        </w:rPr>
        <w:t>否</w:t>
      </w:r>
    </w:p>
    <w:p w14:paraId="3CC59851">
      <w:pPr>
        <w:pStyle w:val="631"/>
        <w:ind w:firstLine="480" w:firstLineChars="200"/>
        <w:rPr>
          <w:iCs/>
        </w:rPr>
      </w:pPr>
      <w:r>
        <w:rPr>
          <w:rFonts w:hint="eastAsia"/>
        </w:rPr>
        <w:t>若本项目不专门面向中小企业采购，是否给予小微企业评审优惠：</w:t>
      </w:r>
      <w:r>
        <w:rPr>
          <w:iCs/>
        </w:rPr>
        <w:sym w:font="Wingdings" w:char="F0A8"/>
      </w:r>
      <w:r>
        <w:rPr>
          <w:rFonts w:hint="eastAsia"/>
          <w:iCs/>
        </w:rPr>
        <w:t xml:space="preserve">是   </w:t>
      </w:r>
      <w:r>
        <w:rPr>
          <w:iCs/>
        </w:rPr>
        <w:sym w:font="Wingdings" w:char="F0A8"/>
      </w:r>
      <w:r>
        <w:rPr>
          <w:rFonts w:hint="eastAsia"/>
          <w:iCs/>
        </w:rPr>
        <w:t>否</w:t>
      </w:r>
    </w:p>
    <w:p w14:paraId="4BF4F361">
      <w:pPr>
        <w:pStyle w:val="631"/>
        <w:ind w:firstLine="480" w:firstLineChars="200"/>
        <w:rPr>
          <w:iCs/>
        </w:rPr>
      </w:pPr>
      <w:r>
        <w:rPr>
          <w:rFonts w:hint="eastAsia"/>
        </w:rPr>
        <w:t>中标（成交）采购标的制造商是否为残疾人福利性单位：</w:t>
      </w:r>
      <w:r>
        <w:rPr>
          <w:iCs/>
        </w:rPr>
        <w:sym w:font="Wingdings" w:char="F0A8"/>
      </w:r>
      <w:r>
        <w:rPr>
          <w:rFonts w:hint="eastAsia"/>
          <w:iCs/>
        </w:rPr>
        <w:t xml:space="preserve">是   </w:t>
      </w:r>
      <w:r>
        <w:rPr>
          <w:iCs/>
        </w:rPr>
        <w:sym w:font="Wingdings" w:char="F0A8"/>
      </w:r>
      <w:r>
        <w:rPr>
          <w:rFonts w:hint="eastAsia"/>
          <w:iCs/>
        </w:rPr>
        <w:t>否</w:t>
      </w:r>
    </w:p>
    <w:p w14:paraId="5C828057">
      <w:pPr>
        <w:pStyle w:val="631"/>
        <w:ind w:firstLine="480" w:firstLineChars="200"/>
      </w:pPr>
      <w:r>
        <w:rPr>
          <w:rFonts w:hint="eastAsia"/>
        </w:rPr>
        <w:t>中标（成交）采购标的制造商是否为监狱企业：</w:t>
      </w:r>
      <w:r>
        <w:rPr>
          <w:iCs/>
        </w:rPr>
        <w:sym w:font="Wingdings" w:char="F0A8"/>
      </w:r>
      <w:r>
        <w:rPr>
          <w:rFonts w:hint="eastAsia"/>
          <w:iCs/>
        </w:rPr>
        <w:t xml:space="preserve">是       </w:t>
      </w:r>
      <w:r>
        <w:rPr>
          <w:iCs/>
        </w:rPr>
        <w:sym w:font="Wingdings" w:char="F0A8"/>
      </w:r>
      <w:r>
        <w:rPr>
          <w:rFonts w:hint="eastAsia"/>
          <w:iCs/>
        </w:rPr>
        <w:t>否</w:t>
      </w:r>
    </w:p>
    <w:p w14:paraId="1CF00B9F">
      <w:pPr>
        <w:pStyle w:val="631"/>
        <w:ind w:firstLine="480" w:firstLineChars="200"/>
      </w:pPr>
      <w:r>
        <w:rPr>
          <w:rFonts w:hint="eastAsia"/>
        </w:rPr>
        <w:t>（</w:t>
      </w:r>
      <w:r>
        <w:rPr>
          <w:rFonts w:hint="eastAsia"/>
          <w:lang w:val="en"/>
        </w:rPr>
        <w:t>7</w:t>
      </w:r>
      <w:r>
        <w:rPr>
          <w:rFonts w:hint="eastAsia"/>
        </w:rPr>
        <w:t>）合同是否分包：</w:t>
      </w:r>
      <w:r>
        <w:rPr>
          <w:iCs/>
        </w:rPr>
        <w:sym w:font="Wingdings" w:char="F0A8"/>
      </w:r>
      <w:r>
        <w:rPr>
          <w:rFonts w:hint="eastAsia"/>
          <w:iCs/>
        </w:rPr>
        <w:t xml:space="preserve">是       </w:t>
      </w:r>
      <w:r>
        <w:rPr>
          <w:iCs/>
        </w:rPr>
        <w:sym w:font="Wingdings" w:char="F0A8"/>
      </w:r>
      <w:r>
        <w:rPr>
          <w:rFonts w:hint="eastAsia"/>
          <w:iCs/>
        </w:rPr>
        <w:t>否</w:t>
      </w:r>
    </w:p>
    <w:p w14:paraId="542AB0BB">
      <w:pPr>
        <w:pStyle w:val="631"/>
        <w:ind w:firstLine="480" w:firstLineChars="200"/>
        <w:rPr>
          <w:u w:val="single"/>
        </w:rPr>
      </w:pPr>
      <w:r>
        <w:rPr>
          <w:rFonts w:hint="eastAsia"/>
        </w:rPr>
        <w:t>分包主要内容：</w:t>
      </w:r>
      <w:r>
        <w:rPr>
          <w:rFonts w:hint="eastAsia"/>
          <w:u w:val="single"/>
        </w:rPr>
        <w:t xml:space="preserve">                                            </w:t>
      </w:r>
    </w:p>
    <w:p w14:paraId="40C373D0">
      <w:pPr>
        <w:pStyle w:val="631"/>
        <w:ind w:firstLine="480" w:firstLineChars="200"/>
      </w:pPr>
      <w:r>
        <w:rPr>
          <w:rFonts w:hint="eastAsia"/>
        </w:rPr>
        <w:t>分包供应商/制造商名称（如供应商和制造商不同，请分别填写）：</w:t>
      </w:r>
    </w:p>
    <w:p w14:paraId="5EE91A2A">
      <w:pPr>
        <w:pStyle w:val="631"/>
        <w:ind w:firstLine="480" w:firstLineChars="200"/>
        <w:rPr>
          <w:u w:val="single"/>
        </w:rPr>
      </w:pPr>
      <w:r>
        <w:rPr>
          <w:rFonts w:hint="eastAsia"/>
        </w:rPr>
        <w:t xml:space="preserve"> </w:t>
      </w:r>
      <w:r>
        <w:rPr>
          <w:rFonts w:hint="eastAsia"/>
          <w:u w:val="single"/>
        </w:rPr>
        <w:t xml:space="preserve">                                                          </w:t>
      </w:r>
    </w:p>
    <w:p w14:paraId="07281F65">
      <w:pPr>
        <w:pStyle w:val="631"/>
        <w:ind w:firstLine="480" w:firstLineChars="200"/>
      </w:pPr>
      <w:r>
        <w:rPr>
          <w:rFonts w:hint="eastAsia"/>
        </w:rPr>
        <w:t>分包供应商/制造商类型（如果供应商和制造商不同，只填写制造商类型）：</w:t>
      </w:r>
    </w:p>
    <w:p w14:paraId="0398165A">
      <w:pPr>
        <w:pStyle w:val="631"/>
        <w:ind w:firstLine="480" w:firstLineChars="200"/>
        <w:rPr>
          <w:iCs/>
        </w:rPr>
      </w:pPr>
      <w:r>
        <w:rPr>
          <w:iCs/>
        </w:rPr>
        <w:sym w:font="Wingdings" w:char="F0A8"/>
      </w:r>
      <w:r>
        <w:rPr>
          <w:rFonts w:hint="eastAsia"/>
          <w:iCs/>
        </w:rPr>
        <w:t xml:space="preserve">大型企业  </w:t>
      </w:r>
      <w:r>
        <w:rPr>
          <w:iCs/>
        </w:rPr>
        <w:sym w:font="Wingdings" w:char="F0A8"/>
      </w:r>
      <w:r>
        <w:rPr>
          <w:rFonts w:hint="eastAsia"/>
          <w:iCs/>
        </w:rPr>
        <w:t xml:space="preserve">中型企业  </w:t>
      </w:r>
      <w:r>
        <w:rPr>
          <w:iCs/>
        </w:rPr>
        <w:sym w:font="Wingdings" w:char="F0A8"/>
      </w:r>
      <w:r>
        <w:rPr>
          <w:rFonts w:hint="eastAsia"/>
          <w:iCs/>
        </w:rPr>
        <w:t xml:space="preserve">小微型企业  </w:t>
      </w:r>
    </w:p>
    <w:p w14:paraId="3201AF25">
      <w:pPr>
        <w:pStyle w:val="631"/>
        <w:ind w:firstLine="480" w:firstLineChars="200"/>
        <w:rPr>
          <w:rFonts w:eastAsia="华文楷体"/>
        </w:rPr>
      </w:pPr>
      <w:r>
        <w:rPr>
          <w:iCs/>
        </w:rPr>
        <w:sym w:font="Wingdings" w:char="F0A8"/>
      </w:r>
      <w:r>
        <w:rPr>
          <w:rFonts w:hint="eastAsia"/>
          <w:iCs/>
        </w:rPr>
        <w:t xml:space="preserve">残疾人福利性单位 </w:t>
      </w:r>
      <w:r>
        <w:rPr>
          <w:iCs/>
        </w:rPr>
        <w:sym w:font="Wingdings" w:char="F0A8"/>
      </w:r>
      <w:r>
        <w:rPr>
          <w:rFonts w:hint="eastAsia"/>
          <w:iCs/>
        </w:rPr>
        <w:t xml:space="preserve">监狱企业 </w:t>
      </w:r>
      <w:r>
        <w:rPr>
          <w:iCs/>
        </w:rPr>
        <w:sym w:font="Wingdings" w:char="F0A8"/>
      </w:r>
      <w:r>
        <w:rPr>
          <w:rFonts w:hint="eastAsia"/>
          <w:iCs/>
        </w:rPr>
        <w:t>其他</w:t>
      </w:r>
    </w:p>
    <w:p w14:paraId="57BD6F26">
      <w:pPr>
        <w:pStyle w:val="631"/>
        <w:ind w:firstLine="480" w:firstLineChars="200"/>
        <w:rPr>
          <w:rFonts w:cs="宋体"/>
          <w:iCs/>
        </w:rPr>
      </w:pPr>
      <w:r>
        <w:rPr>
          <w:rFonts w:hint="eastAsia" w:cs="宋体"/>
        </w:rPr>
        <w:t>（</w:t>
      </w:r>
      <w:r>
        <w:rPr>
          <w:rFonts w:hint="eastAsia" w:cs="宋体"/>
          <w:lang w:val="en"/>
        </w:rPr>
        <w:t>8</w:t>
      </w:r>
      <w:r>
        <w:rPr>
          <w:rFonts w:hint="eastAsia" w:cs="宋体"/>
        </w:rPr>
        <w:t>）中标（成交）供应商是否为外商投资企业：</w:t>
      </w:r>
      <w:r>
        <w:rPr>
          <w:rFonts w:cs="宋体"/>
          <w:iCs/>
        </w:rPr>
        <w:sym w:font="Wingdings" w:char="F0A8"/>
      </w:r>
      <w:r>
        <w:rPr>
          <w:rFonts w:hint="eastAsia" w:cs="宋体"/>
          <w:iCs/>
        </w:rPr>
        <w:t xml:space="preserve">是       </w:t>
      </w:r>
      <w:r>
        <w:rPr>
          <w:rFonts w:cs="宋体"/>
          <w:iCs/>
        </w:rPr>
        <w:sym w:font="Wingdings" w:char="F0A8"/>
      </w:r>
      <w:r>
        <w:rPr>
          <w:rFonts w:hint="eastAsia" w:cs="宋体"/>
          <w:iCs/>
        </w:rPr>
        <w:t>否</w:t>
      </w:r>
    </w:p>
    <w:p w14:paraId="72226F1A">
      <w:pPr>
        <w:pStyle w:val="631"/>
        <w:ind w:firstLine="480" w:firstLineChars="200"/>
        <w:rPr>
          <w:rFonts w:cs="宋体"/>
          <w:u w:val="single"/>
        </w:rPr>
      </w:pPr>
      <w:r>
        <w:rPr>
          <w:rFonts w:hint="eastAsia" w:cs="宋体"/>
        </w:rPr>
        <w:t xml:space="preserve">     外商投资企业类型：</w:t>
      </w:r>
      <w:r>
        <w:rPr>
          <w:rFonts w:cs="宋体"/>
          <w:iCs/>
        </w:rPr>
        <w:sym w:font="Wingdings" w:char="F0A8"/>
      </w:r>
      <w:r>
        <w:rPr>
          <w:rFonts w:hint="eastAsia" w:cs="宋体"/>
        </w:rPr>
        <w:t xml:space="preserve">全部由外国投资者投资  </w:t>
      </w:r>
      <w:r>
        <w:rPr>
          <w:rFonts w:cs="宋体"/>
          <w:iCs/>
        </w:rPr>
        <w:sym w:font="Wingdings" w:char="F0A8"/>
      </w:r>
      <w:r>
        <w:rPr>
          <w:rFonts w:hint="eastAsia" w:cs="宋体"/>
          <w:iCs/>
        </w:rPr>
        <w:t>部分由外国投资者投资</w:t>
      </w:r>
    </w:p>
    <w:p w14:paraId="01E89900">
      <w:pPr>
        <w:pStyle w:val="631"/>
        <w:ind w:firstLine="480" w:firstLineChars="200"/>
        <w:rPr>
          <w:rFonts w:cs="宋体"/>
        </w:rPr>
      </w:pPr>
      <w:r>
        <w:rPr>
          <w:rFonts w:hint="eastAsia" w:cs="宋体"/>
        </w:rPr>
        <w:t>（</w:t>
      </w:r>
      <w:r>
        <w:rPr>
          <w:rFonts w:hint="eastAsia" w:cs="宋体"/>
          <w:lang w:val="en"/>
        </w:rPr>
        <w:t>9</w:t>
      </w:r>
      <w:r>
        <w:rPr>
          <w:rFonts w:hint="eastAsia" w:cs="宋体"/>
        </w:rPr>
        <w:t>）是否涉及进口产品：</w:t>
      </w:r>
    </w:p>
    <w:p w14:paraId="72D34C60">
      <w:pPr>
        <w:pStyle w:val="631"/>
        <w:ind w:firstLine="480" w:firstLineChars="200"/>
        <w:rPr>
          <w:rFonts w:cs="宋体"/>
          <w:u w:val="single"/>
        </w:rPr>
      </w:pPr>
      <w:r>
        <w:rPr>
          <w:rFonts w:cs="宋体"/>
        </w:rPr>
        <w:sym w:font="Wingdings" w:char="F0A8"/>
      </w:r>
      <w:r>
        <w:rPr>
          <w:rFonts w:hint="eastAsia" w:cs="宋体"/>
        </w:rPr>
        <w:t>是，《政府采购品目分类目录》底级品目名称：</w:t>
      </w:r>
      <w:r>
        <w:rPr>
          <w:rFonts w:hint="eastAsia" w:cs="宋体"/>
          <w:u w:val="single"/>
        </w:rPr>
        <w:t xml:space="preserve">         </w:t>
      </w:r>
      <w:r>
        <w:rPr>
          <w:rFonts w:hint="eastAsia" w:cs="宋体"/>
        </w:rPr>
        <w:t xml:space="preserve"> 金额：</w:t>
      </w:r>
      <w:r>
        <w:rPr>
          <w:rFonts w:hint="eastAsia" w:cs="宋体"/>
          <w:u w:val="single"/>
        </w:rPr>
        <w:t xml:space="preserve">        </w:t>
      </w:r>
    </w:p>
    <w:p w14:paraId="721449B2">
      <w:pPr>
        <w:pStyle w:val="631"/>
        <w:ind w:firstLine="480" w:firstLineChars="200"/>
      </w:pPr>
      <w:r>
        <w:rPr>
          <w:rFonts w:hint="eastAsia" w:cs="宋体"/>
        </w:rPr>
        <w:t xml:space="preserve">        国别：</w:t>
      </w:r>
      <w:r>
        <w:rPr>
          <w:rFonts w:hint="eastAsia" w:cs="宋体"/>
          <w:u w:val="single"/>
        </w:rPr>
        <w:t xml:space="preserve">        </w:t>
      </w:r>
      <w:r>
        <w:rPr>
          <w:rFonts w:hint="eastAsia" w:cs="宋体"/>
        </w:rPr>
        <w:t xml:space="preserve"> 品牌：</w:t>
      </w:r>
      <w:r>
        <w:rPr>
          <w:rFonts w:hint="eastAsia" w:cs="宋体"/>
          <w:u w:val="single"/>
        </w:rPr>
        <w:t xml:space="preserve">        </w:t>
      </w:r>
      <w:r>
        <w:rPr>
          <w:rFonts w:hint="eastAsia" w:cs="宋体"/>
        </w:rPr>
        <w:t xml:space="preserve"> 规格型号：</w:t>
      </w:r>
      <w:r>
        <w:rPr>
          <w:rFonts w:hint="eastAsia" w:cs="宋体"/>
          <w:u w:val="single"/>
        </w:rPr>
        <w:t xml:space="preserve">        </w:t>
      </w:r>
      <w:r>
        <w:rPr>
          <w:rFonts w:hint="eastAsia"/>
        </w:rPr>
        <w:t xml:space="preserve">      </w:t>
      </w:r>
    </w:p>
    <w:p w14:paraId="66A513E7">
      <w:pPr>
        <w:pStyle w:val="631"/>
        <w:ind w:firstLine="480" w:firstLineChars="200"/>
      </w:pPr>
      <w:r>
        <w:rPr/>
        <w:sym w:font="Wingdings" w:char="F0A8"/>
      </w:r>
      <w:r>
        <w:rPr>
          <w:rFonts w:hint="eastAsia"/>
        </w:rPr>
        <w:t>否</w:t>
      </w:r>
    </w:p>
    <w:p w14:paraId="16BDD43B">
      <w:pPr>
        <w:pStyle w:val="631"/>
        <w:ind w:firstLine="480" w:firstLineChars="200"/>
      </w:pPr>
      <w:r>
        <w:rPr>
          <w:rFonts w:hint="eastAsia"/>
        </w:rPr>
        <w:t>（1</w:t>
      </w:r>
      <w:r>
        <w:rPr>
          <w:rFonts w:hint="eastAsia"/>
          <w:lang w:val="en"/>
        </w:rPr>
        <w:t>0</w:t>
      </w:r>
      <w:r>
        <w:rPr>
          <w:rFonts w:hint="eastAsia"/>
        </w:rPr>
        <w:t>）是否涉及节能产品：</w:t>
      </w:r>
    </w:p>
    <w:p w14:paraId="16183955">
      <w:pPr>
        <w:pStyle w:val="631"/>
        <w:ind w:firstLine="480" w:firstLineChars="200"/>
        <w:rPr>
          <w:iCs/>
        </w:rPr>
      </w:pPr>
      <w:r>
        <w:rPr/>
        <w:sym w:font="Wingdings" w:char="F0A8"/>
      </w:r>
      <w:r>
        <w:rPr>
          <w:rFonts w:hint="eastAsia"/>
        </w:rPr>
        <w:t>是，《节能产品政府采购品目清单》的底级品目名称：</w:t>
      </w:r>
      <w:r>
        <w:rPr>
          <w:rFonts w:hint="eastAsia"/>
          <w:u w:val="single"/>
        </w:rPr>
        <w:t xml:space="preserve">         </w:t>
      </w:r>
      <w:r>
        <w:rPr>
          <w:rFonts w:hint="eastAsia"/>
          <w:iCs/>
        </w:rPr>
        <w:t xml:space="preserve">     </w:t>
      </w:r>
    </w:p>
    <w:p w14:paraId="1A2AB933">
      <w:pPr>
        <w:pStyle w:val="631"/>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06F6F0FD">
      <w:pPr>
        <w:pStyle w:val="631"/>
        <w:ind w:firstLine="480" w:firstLineChars="200"/>
      </w:pPr>
      <w:r>
        <w:rPr/>
        <w:sym w:font="Wingdings" w:char="F0A8"/>
      </w:r>
      <w:r>
        <w:rPr>
          <w:rFonts w:hint="eastAsia"/>
        </w:rPr>
        <w:t>否</w:t>
      </w:r>
    </w:p>
    <w:p w14:paraId="67123E01">
      <w:pPr>
        <w:pStyle w:val="631"/>
        <w:ind w:firstLine="480" w:firstLineChars="200"/>
      </w:pPr>
      <w:r>
        <w:rPr>
          <w:rFonts w:hint="eastAsia"/>
        </w:rPr>
        <w:t>是否涉及环境标志产品：</w:t>
      </w:r>
    </w:p>
    <w:p w14:paraId="0BF41126">
      <w:pPr>
        <w:pStyle w:val="631"/>
        <w:ind w:firstLine="480" w:firstLineChars="200"/>
      </w:pPr>
      <w:r>
        <w:rPr/>
        <w:sym w:font="Wingdings" w:char="F0A8"/>
      </w:r>
      <w:r>
        <w:rPr>
          <w:rFonts w:hint="eastAsia"/>
        </w:rPr>
        <w:t>是，《环境标志产品政府采购品目清单》的底级品目名称：</w:t>
      </w:r>
      <w:r>
        <w:rPr>
          <w:rFonts w:hint="eastAsia"/>
          <w:u w:val="single"/>
        </w:rPr>
        <w:t xml:space="preserve">         </w:t>
      </w:r>
      <w:r>
        <w:rPr>
          <w:rFonts w:hint="eastAsia"/>
          <w:iCs/>
        </w:rPr>
        <w:t xml:space="preserve"> </w:t>
      </w:r>
    </w:p>
    <w:p w14:paraId="01737085">
      <w:pPr>
        <w:pStyle w:val="631"/>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72ADCA0D">
      <w:pPr>
        <w:pStyle w:val="631"/>
        <w:ind w:firstLine="480" w:firstLineChars="200"/>
      </w:pPr>
      <w:r>
        <w:rPr/>
        <w:sym w:font="Wingdings" w:char="F0A8"/>
      </w:r>
      <w:r>
        <w:rPr>
          <w:rFonts w:hint="eastAsia"/>
        </w:rPr>
        <w:t>否</w:t>
      </w:r>
    </w:p>
    <w:p w14:paraId="02BDCAF6">
      <w:pPr>
        <w:pStyle w:val="631"/>
        <w:ind w:firstLine="480" w:firstLineChars="200"/>
      </w:pPr>
      <w:r>
        <w:rPr>
          <w:rFonts w:hint="eastAsia"/>
        </w:rPr>
        <w:t xml:space="preserve">是否涉及绿色产品： </w:t>
      </w:r>
    </w:p>
    <w:p w14:paraId="4A2B488E">
      <w:pPr>
        <w:pStyle w:val="631"/>
        <w:ind w:firstLine="480" w:firstLineChars="200"/>
        <w:rPr>
          <w:rFonts w:cs="华文楷体"/>
          <w:sz w:val="22"/>
          <w:u w:val="single"/>
        </w:rPr>
      </w:pPr>
      <w:r>
        <w:rPr/>
        <w:sym w:font="Wingdings" w:char="F0A8"/>
      </w:r>
      <w:r>
        <w:rPr>
          <w:rFonts w:hint="eastAsia"/>
        </w:rPr>
        <w:t>是，绿色产品政府采购相关政策确定的底级品目名称：</w:t>
      </w:r>
      <w:r>
        <w:rPr>
          <w:rFonts w:hint="eastAsia" w:cs="华文楷体"/>
          <w:sz w:val="22"/>
          <w:u w:val="single"/>
        </w:rPr>
        <w:t xml:space="preserve">         </w:t>
      </w:r>
    </w:p>
    <w:p w14:paraId="4EB4CA26">
      <w:pPr>
        <w:pStyle w:val="631"/>
        <w:ind w:left="360" w:firstLine="480" w:firstLineChars="200"/>
        <w:rPr>
          <w:iCs/>
        </w:rPr>
      </w:pPr>
      <w:r>
        <w:rPr>
          <w:iCs/>
        </w:rPr>
        <w:sym w:font="Wingdings" w:char="F0A8"/>
      </w:r>
      <w:r>
        <w:rPr>
          <w:rFonts w:hint="eastAsia"/>
          <w:iCs/>
        </w:rPr>
        <w:t xml:space="preserve">强制采购       </w:t>
      </w:r>
      <w:r>
        <w:rPr>
          <w:iCs/>
        </w:rPr>
        <w:sym w:font="Wingdings" w:char="F0A8"/>
      </w:r>
      <w:r>
        <w:rPr>
          <w:rFonts w:hint="eastAsia"/>
          <w:iCs/>
        </w:rPr>
        <w:t xml:space="preserve">优先采购    </w:t>
      </w:r>
    </w:p>
    <w:p w14:paraId="74779E46">
      <w:pPr>
        <w:pStyle w:val="631"/>
        <w:ind w:firstLine="480" w:firstLineChars="200"/>
        <w:rPr>
          <w:rFonts w:eastAsia="华文楷体" w:cs="华文楷体"/>
        </w:rPr>
      </w:pPr>
      <w:r>
        <w:rPr/>
        <w:sym w:font="Wingdings" w:char="F0A8"/>
      </w:r>
      <w:r>
        <w:rPr>
          <w:rFonts w:hint="eastAsia"/>
        </w:rPr>
        <w:t>否</w:t>
      </w:r>
    </w:p>
    <w:p w14:paraId="167629EE">
      <w:pPr>
        <w:pStyle w:val="631"/>
        <w:ind w:firstLine="480" w:firstLineChars="200"/>
      </w:pPr>
      <w:r>
        <w:rPr>
          <w:rFonts w:hint="eastAsia"/>
        </w:rPr>
        <w:t>（1</w:t>
      </w:r>
      <w:r>
        <w:rPr>
          <w:rFonts w:hint="eastAsia"/>
          <w:lang w:val="en"/>
        </w:rPr>
        <w:t>1</w:t>
      </w:r>
      <w:r>
        <w:rPr>
          <w:rFonts w:hint="eastAsia"/>
        </w:rPr>
        <w:t>）涉及商品包装和快递包装的，是否参考《商品包装政府采购需求标准（试行）》、《快递包装政府采购需求标准（试行）》明确产品及相关快递服务的具体包装要求：</w:t>
      </w:r>
    </w:p>
    <w:p w14:paraId="04C127B3">
      <w:pPr>
        <w:pStyle w:val="631"/>
        <w:ind w:firstLine="480" w:firstLineChars="200"/>
      </w:pPr>
      <w:r>
        <w:rPr/>
        <w:sym w:font="Wingdings" w:char="F0A8"/>
      </w:r>
      <w:r>
        <w:rPr>
          <w:rFonts w:hint="eastAsia"/>
        </w:rPr>
        <w:t xml:space="preserve">是       </w:t>
      </w:r>
      <w:r>
        <w:rPr/>
        <w:sym w:font="Wingdings" w:char="F0A8"/>
      </w:r>
      <w:r>
        <w:rPr>
          <w:rFonts w:hint="eastAsia"/>
        </w:rPr>
        <w:t xml:space="preserve">否      </w:t>
      </w:r>
      <w:r>
        <w:rPr/>
        <w:sym w:font="Wingdings" w:char="F0A8"/>
      </w:r>
      <w:r>
        <w:rPr>
          <w:rFonts w:hint="eastAsia"/>
        </w:rPr>
        <w:t>不涉及</w:t>
      </w:r>
    </w:p>
    <w:p w14:paraId="10E2423B">
      <w:pPr>
        <w:pStyle w:val="631"/>
        <w:ind w:firstLineChars="200"/>
        <w:rPr>
          <w:b/>
        </w:rPr>
      </w:pPr>
      <w:r>
        <w:rPr>
          <w:rFonts w:hint="eastAsia"/>
          <w:b/>
        </w:rPr>
        <w:t>2.合同金额</w:t>
      </w:r>
    </w:p>
    <w:p w14:paraId="6121F07C">
      <w:pPr>
        <w:pStyle w:val="631"/>
        <w:ind w:firstLine="480" w:firstLineChars="200"/>
      </w:pPr>
      <w:r>
        <w:rPr>
          <w:rFonts w:hint="eastAsia"/>
        </w:rPr>
        <w:t>（1）合同金额小写：</w:t>
      </w:r>
      <w:r>
        <w:rPr>
          <w:rFonts w:hint="eastAsia"/>
          <w:u w:val="single"/>
        </w:rPr>
        <w:t xml:space="preserve">                           </w:t>
      </w:r>
    </w:p>
    <w:p w14:paraId="7FC921FC">
      <w:pPr>
        <w:pStyle w:val="631"/>
        <w:ind w:firstLine="480" w:firstLineChars="200"/>
        <w:rPr>
          <w:u w:val="single"/>
        </w:rPr>
      </w:pPr>
      <w:r>
        <w:rPr>
          <w:rFonts w:hint="eastAsia"/>
        </w:rPr>
        <w:t xml:space="preserve">             大写：</w:t>
      </w:r>
      <w:r>
        <w:rPr>
          <w:rFonts w:hint="eastAsia"/>
          <w:u w:val="single"/>
        </w:rPr>
        <w:t xml:space="preserve">                           </w:t>
      </w:r>
    </w:p>
    <w:p w14:paraId="7B96AE3B">
      <w:pPr>
        <w:pStyle w:val="631"/>
        <w:ind w:firstLine="480" w:firstLineChars="200"/>
      </w:pPr>
      <w:r>
        <w:rPr>
          <w:rFonts w:hint="eastAsia"/>
        </w:rPr>
        <w:t xml:space="preserve">     分包金额（如有）小写：</w:t>
      </w:r>
      <w:r>
        <w:rPr>
          <w:rFonts w:hint="eastAsia"/>
          <w:u w:val="single"/>
        </w:rPr>
        <w:t xml:space="preserve">                   </w:t>
      </w:r>
    </w:p>
    <w:p w14:paraId="70E1C958">
      <w:pPr>
        <w:pStyle w:val="631"/>
        <w:ind w:firstLine="480" w:firstLineChars="200"/>
        <w:rPr>
          <w:u w:val="single"/>
        </w:rPr>
      </w:pPr>
      <w:r>
        <w:rPr>
          <w:rFonts w:hint="eastAsia"/>
        </w:rPr>
        <w:t xml:space="preserve">                     大写：</w:t>
      </w:r>
      <w:r>
        <w:rPr>
          <w:rFonts w:hint="eastAsia"/>
          <w:u w:val="single"/>
        </w:rPr>
        <w:t xml:space="preserve">                   </w:t>
      </w:r>
    </w:p>
    <w:p w14:paraId="735E93F1">
      <w:pPr>
        <w:pStyle w:val="631"/>
        <w:ind w:firstLine="480" w:firstLineChars="200"/>
      </w:pPr>
      <w:r>
        <w:rPr>
          <w:rFonts w:hint="eastAsia"/>
        </w:rPr>
        <w:t xml:space="preserve">    （注：固定单价合同应填写单价和最高限价）</w:t>
      </w:r>
    </w:p>
    <w:p w14:paraId="7FF478C2">
      <w:pPr>
        <w:pStyle w:val="631"/>
        <w:ind w:firstLine="480" w:firstLineChars="200"/>
      </w:pPr>
      <w:r>
        <w:rPr>
          <w:rFonts w:hint="eastAsia"/>
        </w:rPr>
        <w:t>（2）合同定价方式（采用组合定价方式的，可以勾选多项）：</w:t>
      </w:r>
    </w:p>
    <w:p w14:paraId="439D4F7E">
      <w:pPr>
        <w:pStyle w:val="631"/>
        <w:ind w:firstLine="480" w:firstLineChars="200"/>
      </w:pPr>
      <w:r>
        <w:rPr>
          <w:iCs/>
        </w:rPr>
        <w:sym w:font="Wingdings" w:char="F0A8"/>
      </w:r>
      <w:r>
        <w:rPr>
          <w:rFonts w:hint="eastAsia"/>
          <w:iCs/>
        </w:rPr>
        <w:t xml:space="preserve">固定总价 </w:t>
      </w:r>
      <w:r>
        <w:rPr>
          <w:iCs/>
        </w:rPr>
        <w:sym w:font="Wingdings" w:char="F0FE"/>
      </w:r>
      <w:r>
        <w:rPr>
          <w:rFonts w:hint="eastAsia"/>
          <w:iCs/>
        </w:rPr>
        <w:t xml:space="preserve">固定单价 </w:t>
      </w:r>
      <w:r>
        <w:rPr>
          <w:iCs/>
        </w:rPr>
        <w:sym w:font="Wingdings" w:char="F0A8"/>
      </w:r>
      <w:r>
        <w:rPr>
          <w:rFonts w:hint="eastAsia"/>
          <w:iCs/>
        </w:rPr>
        <w:t xml:space="preserve">固定费率 </w:t>
      </w:r>
      <w:r>
        <w:rPr>
          <w:iCs/>
        </w:rPr>
        <w:sym w:font="Wingdings" w:char="F0A8"/>
      </w:r>
      <w:r>
        <w:rPr>
          <w:rFonts w:hint="eastAsia"/>
          <w:iCs/>
        </w:rPr>
        <w:t xml:space="preserve">成本补偿 </w:t>
      </w:r>
      <w:r>
        <w:rPr>
          <w:iCs/>
        </w:rPr>
        <w:sym w:font="Wingdings" w:char="F0A8"/>
      </w:r>
      <w:r>
        <w:rPr>
          <w:rFonts w:hint="eastAsia"/>
          <w:iCs/>
        </w:rPr>
        <w:t xml:space="preserve">绩效激励 </w:t>
      </w:r>
      <w:r>
        <w:rPr>
          <w:iCs/>
        </w:rPr>
        <w:sym w:font="Wingdings" w:char="F0A8"/>
      </w:r>
      <w:r>
        <w:rPr>
          <w:rFonts w:hint="eastAsia"/>
          <w:iCs/>
        </w:rPr>
        <w:t>其他</w:t>
      </w:r>
      <w:r>
        <w:rPr>
          <w:rFonts w:hint="eastAsia"/>
          <w:u w:val="single"/>
        </w:rPr>
        <w:t xml:space="preserve">       </w:t>
      </w:r>
    </w:p>
    <w:p w14:paraId="6F450AD5">
      <w:pPr>
        <w:pStyle w:val="631"/>
        <w:ind w:firstLine="480" w:firstLineChars="200"/>
      </w:pPr>
      <w:r>
        <w:rPr>
          <w:rFonts w:hint="eastAsia"/>
        </w:rPr>
        <w:t>（3）付款方式（按项目实际勾选填写）：</w:t>
      </w:r>
    </w:p>
    <w:p w14:paraId="6A7D6DBC">
      <w:pPr>
        <w:pStyle w:val="631"/>
        <w:ind w:firstLine="480" w:firstLineChars="200"/>
        <w:rPr>
          <w:u w:val="single"/>
        </w:rPr>
      </w:pPr>
      <w:r>
        <w:rPr/>
        <w:sym w:font="Wingdings" w:char="F0A8"/>
      </w:r>
      <w:r>
        <w:rPr>
          <w:rFonts w:hint="eastAsia"/>
        </w:rPr>
        <w:t>全额付款：</w:t>
      </w:r>
      <w:r>
        <w:rPr>
          <w:rFonts w:hint="eastAsia"/>
          <w:u w:val="single"/>
        </w:rPr>
        <w:t xml:space="preserve">     （应明确一次性支付合同款项的条件）                    </w:t>
      </w:r>
    </w:p>
    <w:p w14:paraId="6A274C3B">
      <w:pPr>
        <w:pStyle w:val="631"/>
        <w:ind w:firstLine="480" w:firstLineChars="200"/>
      </w:pPr>
      <w:r>
        <w:rPr/>
        <w:sym w:font="Wingdings" w:char="F0A8"/>
      </w:r>
      <w:r>
        <w:rPr>
          <w:rFonts w:hint="eastAsia"/>
        </w:rPr>
        <w:t>分期付款：</w:t>
      </w:r>
      <w:r>
        <w:rPr>
          <w:rFonts w:hint="eastAsia"/>
          <w:u w:val="single"/>
        </w:rPr>
        <w:t xml:space="preserve">  （应明确分期支付合同款项的各期比例和支付条件，各期支付条件应与分期履约验收情况挂钩） </w:t>
      </w:r>
      <w:r>
        <w:rPr>
          <w:rFonts w:hint="eastAsia"/>
        </w:rPr>
        <w:t>，其中涉及预付款的：</w:t>
      </w:r>
      <w:r>
        <w:rPr>
          <w:rFonts w:hint="eastAsia"/>
          <w:u w:val="single"/>
        </w:rPr>
        <w:t xml:space="preserve"> （应明确预付款的支付比例和支付条件） </w:t>
      </w:r>
    </w:p>
    <w:p w14:paraId="22753E95">
      <w:pPr>
        <w:pStyle w:val="631"/>
        <w:ind w:firstLine="480" w:firstLineChars="200"/>
        <w:rPr>
          <w:u w:val="single"/>
        </w:rPr>
      </w:pPr>
      <w:r>
        <w:rPr/>
        <w:sym w:font="Wingdings" w:char="F0A8"/>
      </w:r>
      <w:r>
        <w:rPr>
          <w:rFonts w:hint="eastAsia"/>
        </w:rPr>
        <w:t>成本补偿：</w:t>
      </w:r>
      <w:r>
        <w:rPr>
          <w:rFonts w:hint="eastAsia"/>
          <w:u w:val="single"/>
        </w:rPr>
        <w:t xml:space="preserve">      （应明确按照成本补偿方式的支付方式和支付条件）   </w:t>
      </w:r>
    </w:p>
    <w:p w14:paraId="6C8E07ED">
      <w:pPr>
        <w:pStyle w:val="631"/>
        <w:ind w:firstLine="480" w:firstLineChars="200"/>
      </w:pPr>
      <w:r>
        <w:rPr/>
        <w:sym w:font="Wingdings" w:char="F0A8"/>
      </w:r>
      <w:r>
        <w:rPr>
          <w:rFonts w:hint="eastAsia"/>
        </w:rPr>
        <w:t>绩效激励：</w:t>
      </w:r>
      <w:r>
        <w:rPr>
          <w:rFonts w:hint="eastAsia"/>
          <w:u w:val="single"/>
        </w:rPr>
        <w:t xml:space="preserve">      （应明确按照绩效激励方式的支付方式和支付条件）   </w:t>
      </w:r>
    </w:p>
    <w:p w14:paraId="0B5BCE34">
      <w:pPr>
        <w:pStyle w:val="631"/>
        <w:ind w:firstLineChars="200"/>
        <w:rPr>
          <w:b/>
          <w:u w:val="single"/>
        </w:rPr>
      </w:pPr>
      <w:r>
        <w:rPr>
          <w:rFonts w:hint="eastAsia"/>
          <w:b/>
        </w:rPr>
        <w:t>3.合同履行</w:t>
      </w:r>
    </w:p>
    <w:p w14:paraId="7F54BF36">
      <w:pPr>
        <w:pStyle w:val="631"/>
        <w:ind w:firstLine="480" w:firstLineChars="200"/>
        <w:rPr>
          <w:rFonts w:cs="宋体"/>
        </w:rPr>
      </w:pPr>
      <w:r>
        <w:rPr>
          <w:rFonts w:hint="eastAsia" w:cs="宋体"/>
        </w:rPr>
        <w:t>（1）起始日期：</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日，完成日期：</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w:t>
      </w:r>
    </w:p>
    <w:p w14:paraId="30BB3ECD">
      <w:pPr>
        <w:pStyle w:val="631"/>
        <w:ind w:firstLine="480" w:firstLineChars="200"/>
        <w:rPr>
          <w:rFonts w:cs="宋体"/>
          <w:u w:val="single"/>
        </w:rPr>
      </w:pPr>
      <w:r>
        <w:rPr>
          <w:rFonts w:hint="eastAsia" w:cs="宋体"/>
        </w:rPr>
        <w:t>（2）履约地点</w:t>
      </w:r>
      <w:r>
        <w:rPr>
          <w:rFonts w:hint="eastAsia" w:cs="宋体"/>
          <w:bCs/>
        </w:rPr>
        <w:t>：</w:t>
      </w:r>
      <w:r>
        <w:rPr>
          <w:rFonts w:hint="eastAsia" w:cs="宋体"/>
          <w:u w:val="single"/>
        </w:rPr>
        <w:t xml:space="preserve">                             </w:t>
      </w:r>
    </w:p>
    <w:p w14:paraId="60A9331C">
      <w:pPr>
        <w:pStyle w:val="631"/>
        <w:ind w:firstLine="480" w:firstLineChars="200"/>
        <w:rPr>
          <w:rFonts w:cs="宋体"/>
        </w:rPr>
      </w:pPr>
      <w:r>
        <w:rPr>
          <w:rFonts w:hint="eastAsia" w:cs="宋体"/>
          <w:bCs/>
        </w:rPr>
        <w:t>（3）履约担保：</w:t>
      </w:r>
      <w:r>
        <w:rPr>
          <w:rFonts w:hint="eastAsia" w:cs="宋体"/>
        </w:rPr>
        <w:t>是否收取履约保证金：</w:t>
      </w:r>
      <w:r>
        <w:rPr>
          <w:rFonts w:cs="宋体"/>
        </w:rPr>
        <w:sym w:font="Wingdings" w:char="F0A8"/>
      </w:r>
      <w:r>
        <w:rPr>
          <w:rFonts w:hint="eastAsia" w:cs="宋体"/>
        </w:rPr>
        <w:t xml:space="preserve">是    </w:t>
      </w:r>
      <w:r>
        <w:rPr>
          <w:rFonts w:cs="宋体"/>
        </w:rPr>
        <w:sym w:font="Wingdings" w:char="F0A8"/>
      </w:r>
      <w:r>
        <w:rPr>
          <w:rFonts w:hint="eastAsia" w:cs="宋体"/>
        </w:rPr>
        <w:t>否</w:t>
      </w:r>
    </w:p>
    <w:p w14:paraId="42486FCB">
      <w:pPr>
        <w:pStyle w:val="631"/>
        <w:ind w:firstLine="480" w:firstLineChars="200"/>
        <w:rPr>
          <w:rFonts w:cs="宋体"/>
        </w:rPr>
      </w:pPr>
      <w:r>
        <w:rPr>
          <w:rFonts w:hint="eastAsia" w:cs="宋体"/>
        </w:rPr>
        <w:t>收取履约保证金形式：</w:t>
      </w:r>
      <w:r>
        <w:rPr>
          <w:rFonts w:hint="eastAsia" w:cs="宋体"/>
          <w:bCs/>
          <w:u w:val="single"/>
        </w:rPr>
        <w:t xml:space="preserve">                            </w:t>
      </w:r>
    </w:p>
    <w:p w14:paraId="3E050CEA">
      <w:pPr>
        <w:pStyle w:val="631"/>
        <w:ind w:firstLine="480" w:firstLineChars="200"/>
        <w:rPr>
          <w:rFonts w:cs="宋体"/>
        </w:rPr>
      </w:pPr>
      <w:r>
        <w:rPr>
          <w:rFonts w:hint="eastAsia" w:cs="宋体"/>
        </w:rPr>
        <w:t>收取履约保证金金额：</w:t>
      </w:r>
      <w:r>
        <w:rPr>
          <w:rFonts w:hint="eastAsia" w:cs="宋体"/>
          <w:bCs/>
          <w:u w:val="single"/>
        </w:rPr>
        <w:t xml:space="preserve">                            </w:t>
      </w:r>
    </w:p>
    <w:p w14:paraId="73E636BC">
      <w:pPr>
        <w:pStyle w:val="631"/>
        <w:ind w:firstLine="480" w:firstLineChars="200"/>
        <w:rPr>
          <w:rFonts w:cs="宋体"/>
        </w:rPr>
      </w:pPr>
      <w:r>
        <w:rPr>
          <w:rFonts w:hint="eastAsia" w:cs="宋体"/>
          <w:bCs/>
        </w:rPr>
        <w:t>履约担保期限：</w:t>
      </w:r>
      <w:r>
        <w:rPr>
          <w:rFonts w:hint="eastAsia" w:cs="宋体"/>
          <w:bCs/>
          <w:u w:val="single"/>
        </w:rPr>
        <w:t xml:space="preserve">                                  </w:t>
      </w:r>
    </w:p>
    <w:p w14:paraId="6F9729F1">
      <w:pPr>
        <w:pStyle w:val="631"/>
        <w:ind w:firstLine="480" w:firstLineChars="200"/>
        <w:rPr>
          <w:rFonts w:cs="宋体"/>
          <w:bCs/>
        </w:rPr>
      </w:pPr>
      <w:r>
        <w:rPr>
          <w:rFonts w:hint="eastAsia" w:cs="宋体"/>
          <w:bCs/>
        </w:rPr>
        <w:t>（4）分期履行要求：</w:t>
      </w:r>
      <w:r>
        <w:rPr>
          <w:rFonts w:hint="eastAsia" w:cs="宋体"/>
          <w:bCs/>
          <w:u w:val="single"/>
        </w:rPr>
        <w:t xml:space="preserve">                                                        </w:t>
      </w:r>
    </w:p>
    <w:p w14:paraId="4319682D">
      <w:pPr>
        <w:pStyle w:val="631"/>
        <w:ind w:firstLine="480" w:firstLineChars="200"/>
        <w:rPr>
          <w:rFonts w:cs="宋体"/>
          <w:u w:val="single"/>
        </w:rPr>
      </w:pPr>
      <w:r>
        <w:rPr>
          <w:rFonts w:hint="eastAsia" w:cs="宋体"/>
          <w:bCs/>
        </w:rPr>
        <w:t>（5）风险处置措施和替代方案：</w:t>
      </w:r>
      <w:r>
        <w:rPr>
          <w:rFonts w:hint="eastAsia" w:cs="宋体"/>
          <w:u w:val="single"/>
        </w:rPr>
        <w:t xml:space="preserve">                                                               </w:t>
      </w:r>
    </w:p>
    <w:p w14:paraId="10263FA5">
      <w:pPr>
        <w:pStyle w:val="631"/>
        <w:ind w:firstLineChars="200"/>
        <w:rPr>
          <w:b/>
        </w:rPr>
      </w:pPr>
      <w:r>
        <w:rPr>
          <w:rFonts w:hint="eastAsia"/>
          <w:b/>
        </w:rPr>
        <w:t>4.合同验收</w:t>
      </w:r>
    </w:p>
    <w:p w14:paraId="007B0EF6">
      <w:pPr>
        <w:pStyle w:val="631"/>
        <w:ind w:firstLine="480" w:firstLineChars="200"/>
        <w:rPr>
          <w:bCs/>
        </w:rPr>
      </w:pPr>
      <w:r>
        <w:rPr>
          <w:rFonts w:hint="eastAsia"/>
          <w:bCs/>
        </w:rPr>
        <w:t>验收组织方式：</w:t>
      </w:r>
      <w:r>
        <w:rPr>
          <w:rFonts w:cs="宋体"/>
        </w:rPr>
        <w:sym w:font="Wingdings" w:char="F0A8"/>
      </w:r>
      <w:r>
        <w:rPr>
          <w:rFonts w:hint="eastAsia"/>
          <w:bCs/>
        </w:rPr>
        <w:t xml:space="preserve">自行组织 </w:t>
      </w:r>
      <w:r>
        <w:rPr>
          <w:rFonts w:cs="宋体"/>
        </w:rPr>
        <w:sym w:font="Wingdings" w:char="F0A8"/>
      </w:r>
      <w:r>
        <w:rPr>
          <w:rFonts w:hint="eastAsia"/>
          <w:bCs/>
        </w:rPr>
        <w:t>委托第三方组织</w:t>
      </w:r>
    </w:p>
    <w:p w14:paraId="2B48C6F1">
      <w:pPr>
        <w:pStyle w:val="631"/>
        <w:ind w:firstLine="480" w:firstLineChars="200"/>
        <w:rPr>
          <w:bCs/>
        </w:rPr>
      </w:pPr>
      <w:r>
        <w:rPr>
          <w:rFonts w:hint="eastAsia"/>
          <w:bCs/>
        </w:rPr>
        <w:t>验收主体：</w:t>
      </w:r>
      <w:r>
        <w:rPr>
          <w:rFonts w:hint="eastAsia"/>
          <w:bCs/>
          <w:u w:val="single"/>
        </w:rPr>
        <w:t xml:space="preserve">                  </w:t>
      </w:r>
    </w:p>
    <w:p w14:paraId="6AB77470">
      <w:pPr>
        <w:pStyle w:val="631"/>
        <w:ind w:firstLine="480" w:firstLineChars="200"/>
        <w:rPr>
          <w:bCs/>
        </w:rPr>
      </w:pPr>
      <w:r>
        <w:rPr>
          <w:rFonts w:hint="eastAsia"/>
          <w:bCs/>
        </w:rPr>
        <w:t>是否邀请本项目的其他供应商参加验收：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496125F6">
      <w:pPr>
        <w:pStyle w:val="631"/>
        <w:ind w:firstLine="480" w:firstLineChars="200"/>
        <w:rPr>
          <w:bCs/>
        </w:rPr>
      </w:pPr>
      <w:r>
        <w:rPr>
          <w:rFonts w:hint="eastAsia"/>
          <w:bCs/>
        </w:rPr>
        <w:t>是否邀请专家参加验收：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2577482A">
      <w:pPr>
        <w:pStyle w:val="631"/>
        <w:ind w:firstLine="480" w:firstLineChars="200"/>
        <w:rPr>
          <w:bCs/>
        </w:rPr>
      </w:pPr>
      <w:r>
        <w:rPr>
          <w:rFonts w:hint="eastAsia"/>
          <w:bCs/>
        </w:rPr>
        <w:t>是否邀请服务对象参加验收：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78DBA089">
      <w:pPr>
        <w:pStyle w:val="631"/>
        <w:ind w:firstLine="480" w:firstLineChars="200"/>
        <w:rPr>
          <w:bCs/>
        </w:rPr>
      </w:pPr>
      <w:r>
        <w:rPr>
          <w:rFonts w:hint="eastAsia"/>
          <w:bCs/>
        </w:rPr>
        <w:t>是否邀请第三方检测机构参加验收：</w:t>
      </w:r>
      <w:r>
        <w:rPr>
          <w:rFonts w:cs="宋体"/>
        </w:rPr>
        <w:sym w:font="Wingdings" w:char="F0A8"/>
      </w:r>
      <w:r>
        <w:rPr>
          <w:rFonts w:hint="eastAsia"/>
          <w:bCs/>
        </w:rPr>
        <w:t xml:space="preserve">是  </w:t>
      </w:r>
      <w:r>
        <w:rPr>
          <w:rFonts w:cs="宋体"/>
        </w:rPr>
        <w:sym w:font="Wingdings" w:char="F0A8"/>
      </w:r>
      <w:r>
        <w:rPr>
          <w:rFonts w:hint="eastAsia"/>
          <w:bCs/>
        </w:rPr>
        <w:t>否</w:t>
      </w:r>
    </w:p>
    <w:p w14:paraId="07E94B35">
      <w:pPr>
        <w:pStyle w:val="631"/>
        <w:ind w:firstLine="480" w:firstLineChars="200"/>
        <w:rPr>
          <w:bCs/>
        </w:rPr>
      </w:pPr>
      <w:r>
        <w:rPr>
          <w:rFonts w:hint="eastAsia"/>
          <w:bCs/>
        </w:rPr>
        <w:t>是否进行抽查检测：</w:t>
      </w:r>
      <w:r>
        <w:rPr>
          <w:rFonts w:cs="宋体"/>
        </w:rPr>
        <w:sym w:font="Wingdings" w:char="F0A8"/>
      </w:r>
      <w:r>
        <w:rPr>
          <w:rFonts w:hint="eastAsia"/>
          <w:bCs/>
        </w:rPr>
        <w:t>是，抽查比例：</w:t>
      </w:r>
      <w:r>
        <w:rPr>
          <w:rFonts w:hint="eastAsia"/>
          <w:bCs/>
          <w:u w:val="single"/>
        </w:rPr>
        <w:t xml:space="preserve">        </w:t>
      </w:r>
      <w:r>
        <w:rPr>
          <w:rFonts w:hint="eastAsia"/>
          <w:bCs/>
        </w:rPr>
        <w:t xml:space="preserve"> </w:t>
      </w:r>
      <w:r>
        <w:rPr>
          <w:rFonts w:cs="宋体"/>
        </w:rPr>
        <w:sym w:font="Wingdings" w:char="F0A8"/>
      </w:r>
      <w:r>
        <w:rPr>
          <w:rFonts w:hint="eastAsia"/>
          <w:bCs/>
        </w:rPr>
        <w:t>否</w:t>
      </w:r>
    </w:p>
    <w:p w14:paraId="7CA690FB">
      <w:pPr>
        <w:pStyle w:val="631"/>
        <w:ind w:firstLine="480" w:firstLineChars="200"/>
        <w:rPr>
          <w:bCs/>
          <w:u w:val="single"/>
        </w:rPr>
      </w:pPr>
      <w:r>
        <w:rPr>
          <w:rFonts w:hint="eastAsia"/>
          <w:bCs/>
        </w:rPr>
        <w:t>是否存在破坏性检测：</w:t>
      </w:r>
      <w:r>
        <w:rPr>
          <w:rFonts w:cs="宋体"/>
        </w:rPr>
        <w:sym w:font="Wingdings" w:char="F0A8"/>
      </w:r>
      <w:r>
        <w:rPr>
          <w:rFonts w:hint="eastAsia"/>
          <w:bCs/>
        </w:rPr>
        <w:t>是，</w:t>
      </w:r>
      <w:r>
        <w:rPr>
          <w:rFonts w:hint="eastAsia"/>
          <w:bCs/>
          <w:u w:val="single"/>
        </w:rPr>
        <w:t>（应明确对被破坏的检测产品的处理方式）</w:t>
      </w:r>
    </w:p>
    <w:p w14:paraId="53F7EEE1">
      <w:pPr>
        <w:pStyle w:val="631"/>
        <w:ind w:firstLine="480" w:firstLineChars="200"/>
        <w:rPr>
          <w:bCs/>
        </w:rPr>
      </w:pPr>
      <w:r>
        <w:rPr>
          <w:rFonts w:hint="eastAsia"/>
          <w:bCs/>
        </w:rPr>
        <w:t xml:space="preserve">                    </w:t>
      </w:r>
      <w:r>
        <w:rPr>
          <w:rFonts w:cs="宋体"/>
        </w:rPr>
        <w:sym w:font="Wingdings" w:char="F0A8"/>
      </w:r>
      <w:r>
        <w:rPr>
          <w:rFonts w:hint="eastAsia"/>
          <w:bCs/>
        </w:rPr>
        <w:t>否</w:t>
      </w:r>
    </w:p>
    <w:p w14:paraId="09F6A37F">
      <w:pPr>
        <w:pStyle w:val="631"/>
        <w:ind w:firstLine="480" w:firstLineChars="200"/>
        <w:rPr>
          <w:bCs/>
          <w:u w:val="single"/>
        </w:rPr>
      </w:pPr>
      <w:r>
        <w:rPr>
          <w:rFonts w:hint="eastAsia"/>
          <w:bCs/>
        </w:rPr>
        <w:t>验收组织的其他事项：</w:t>
      </w:r>
      <w:r>
        <w:rPr>
          <w:rFonts w:hint="eastAsia"/>
          <w:bCs/>
          <w:u w:val="single"/>
        </w:rPr>
        <w:t xml:space="preserve">                </w:t>
      </w:r>
    </w:p>
    <w:p w14:paraId="799A23C0">
      <w:pPr>
        <w:pStyle w:val="631"/>
        <w:ind w:firstLine="480" w:firstLineChars="200"/>
        <w:rPr>
          <w:bCs/>
          <w:u w:val="single"/>
        </w:rPr>
      </w:pPr>
      <w:r>
        <w:rPr>
          <w:rFonts w:hint="eastAsia"/>
          <w:bCs/>
        </w:rPr>
        <w:t>（2）履约验收时间：</w:t>
      </w:r>
      <w:r>
        <w:rPr>
          <w:rFonts w:hint="eastAsia"/>
          <w:bCs/>
          <w:u w:val="single"/>
        </w:rPr>
        <w:t xml:space="preserve">（计划于何时验收/供应商提出验收申请之日起   日内组织验收） </w:t>
      </w:r>
    </w:p>
    <w:p w14:paraId="303256D0">
      <w:pPr>
        <w:pStyle w:val="631"/>
        <w:ind w:firstLine="480" w:firstLineChars="200"/>
        <w:rPr>
          <w:bCs/>
        </w:rPr>
      </w:pPr>
      <w:r>
        <w:rPr>
          <w:rFonts w:hint="eastAsia"/>
          <w:bCs/>
        </w:rPr>
        <w:t>（3）履约验收方式：</w:t>
      </w:r>
      <w:r>
        <w:rPr>
          <w:rFonts w:cs="宋体"/>
        </w:rPr>
        <w:sym w:font="Wingdings" w:char="F0A8"/>
      </w:r>
      <w:r>
        <w:rPr>
          <w:rFonts w:hint="eastAsia"/>
          <w:bCs/>
        </w:rPr>
        <w:t xml:space="preserve">一次性验收         </w:t>
      </w:r>
    </w:p>
    <w:p w14:paraId="55F28A15">
      <w:pPr>
        <w:pStyle w:val="631"/>
        <w:ind w:firstLine="480" w:firstLineChars="200"/>
        <w:rPr>
          <w:bCs/>
        </w:rPr>
      </w:pPr>
      <w:r>
        <w:rPr>
          <w:rFonts w:hint="eastAsia"/>
          <w:bCs/>
        </w:rPr>
        <w:t xml:space="preserve">                   </w:t>
      </w:r>
      <w:r>
        <w:rPr>
          <w:rFonts w:cs="宋体"/>
        </w:rPr>
        <w:sym w:font="Wingdings" w:char="F0A8"/>
      </w:r>
      <w:r>
        <w:rPr>
          <w:rFonts w:hint="eastAsia"/>
          <w:bCs/>
        </w:rPr>
        <w:t>分期/分项验收：</w:t>
      </w:r>
      <w:r>
        <w:rPr>
          <w:rFonts w:hint="eastAsia"/>
          <w:bCs/>
          <w:u w:val="single"/>
        </w:rPr>
        <w:t xml:space="preserve"> （应明确分期</w:t>
      </w:r>
      <w:r>
        <w:rPr>
          <w:rFonts w:hint="eastAsia"/>
          <w:bCs/>
          <w:u w:val="single"/>
          <w:lang w:val="en"/>
        </w:rPr>
        <w:t>/分项验收的工作安排</w:t>
      </w:r>
      <w:r>
        <w:rPr>
          <w:rFonts w:hint="eastAsia"/>
          <w:bCs/>
          <w:u w:val="single"/>
        </w:rPr>
        <w:t xml:space="preserve">）  </w:t>
      </w:r>
    </w:p>
    <w:p w14:paraId="679E7349">
      <w:pPr>
        <w:pStyle w:val="631"/>
        <w:ind w:firstLine="480" w:firstLineChars="200"/>
        <w:rPr>
          <w:bCs/>
        </w:rPr>
      </w:pPr>
      <w:r>
        <w:rPr>
          <w:rFonts w:hint="eastAsia"/>
          <w:bCs/>
        </w:rPr>
        <w:t>（4）履约验收程序：</w:t>
      </w:r>
      <w:r>
        <w:rPr>
          <w:rFonts w:hint="eastAsia"/>
          <w:bCs/>
          <w:u w:val="single"/>
        </w:rPr>
        <w:t xml:space="preserve">                                         </w:t>
      </w:r>
    </w:p>
    <w:p w14:paraId="6706A1FB">
      <w:pPr>
        <w:pStyle w:val="631"/>
        <w:ind w:firstLine="480" w:firstLineChars="200"/>
        <w:rPr>
          <w:bCs/>
          <w:u w:val="single"/>
        </w:rPr>
      </w:pPr>
      <w:r>
        <w:rPr>
          <w:rFonts w:hint="eastAsia"/>
          <w:bCs/>
        </w:rPr>
        <w:t>（5）履约验收的内容：</w:t>
      </w:r>
      <w:r>
        <w:rPr>
          <w:rFonts w:hint="eastAsia"/>
          <w:bCs/>
          <w:u w:val="single"/>
        </w:rPr>
        <w:t xml:space="preserve"> （应当包括每一项技术和商务要求的履约情况，特别是落实政府采购扶持中小企业，支持绿色发展和乡村振兴等政策情况）                                      </w:t>
      </w:r>
    </w:p>
    <w:p w14:paraId="49368AC3">
      <w:pPr>
        <w:pStyle w:val="631"/>
        <w:ind w:firstLine="480" w:firstLineChars="200"/>
        <w:rPr>
          <w:bCs/>
          <w:u w:val="single"/>
        </w:rPr>
      </w:pPr>
      <w:r>
        <w:rPr>
          <w:rFonts w:hint="eastAsia"/>
          <w:bCs/>
        </w:rPr>
        <w:t>（6）履约验收标准：</w:t>
      </w:r>
      <w:r>
        <w:rPr>
          <w:rFonts w:hint="eastAsia"/>
          <w:bCs/>
          <w:u w:val="single"/>
        </w:rPr>
        <w:t xml:space="preserve">                                         </w:t>
      </w:r>
    </w:p>
    <w:p w14:paraId="060009CF">
      <w:pPr>
        <w:pStyle w:val="631"/>
        <w:ind w:firstLine="480" w:firstLineChars="200"/>
        <w:rPr>
          <w:rFonts w:cs="宋体"/>
        </w:rPr>
      </w:pPr>
      <w:r>
        <w:rPr>
          <w:rFonts w:hint="eastAsia" w:cs="宋体"/>
          <w:bCs/>
        </w:rPr>
        <w:t>（7）是否以采购活动中供应商提供的样品作为参考：</w:t>
      </w:r>
      <w:r>
        <w:rPr>
          <w:rFonts w:cs="宋体"/>
        </w:rPr>
        <w:sym w:font="Wingdings" w:char="F0A8"/>
      </w:r>
      <w:r>
        <w:rPr>
          <w:rFonts w:hint="eastAsia" w:cs="宋体"/>
          <w:bCs/>
        </w:rPr>
        <w:t xml:space="preserve">是  </w:t>
      </w:r>
      <w:r>
        <w:rPr>
          <w:rFonts w:cs="宋体"/>
        </w:rPr>
        <w:sym w:font="Wingdings" w:char="F0A8"/>
      </w:r>
      <w:r>
        <w:rPr>
          <w:rFonts w:hint="eastAsia" w:cs="宋体"/>
          <w:bCs/>
        </w:rPr>
        <w:t>否</w:t>
      </w:r>
    </w:p>
    <w:p w14:paraId="7FE826CB">
      <w:pPr>
        <w:pStyle w:val="631"/>
        <w:ind w:firstLine="480" w:firstLineChars="200"/>
        <w:rPr>
          <w:rFonts w:cs="宋体"/>
          <w:bCs/>
          <w:u w:val="single"/>
        </w:rPr>
      </w:pPr>
      <w:r>
        <w:rPr>
          <w:rFonts w:hint="eastAsia" w:cs="宋体"/>
          <w:bCs/>
        </w:rPr>
        <w:t>（8）履约验收其他事项：</w:t>
      </w:r>
      <w:r>
        <w:rPr>
          <w:rFonts w:hint="eastAsia" w:cs="宋体"/>
          <w:bCs/>
          <w:u w:val="single"/>
        </w:rPr>
        <w:t xml:space="preserve">      （产权过户登记等）          </w:t>
      </w:r>
    </w:p>
    <w:p w14:paraId="20FC1166">
      <w:pPr>
        <w:pStyle w:val="631"/>
        <w:ind w:firstLineChars="200"/>
        <w:rPr>
          <w:b/>
        </w:rPr>
      </w:pPr>
      <w:r>
        <w:rPr>
          <w:rFonts w:hint="eastAsia"/>
          <w:b/>
        </w:rPr>
        <w:t>5.组成合同的文件</w:t>
      </w:r>
    </w:p>
    <w:p w14:paraId="209E46D4">
      <w:pPr>
        <w:pStyle w:val="631"/>
        <w:ind w:firstLine="480" w:firstLineChars="200"/>
      </w:pPr>
      <w:r>
        <w:rPr>
          <w:rFonts w:hint="eastAsia"/>
        </w:rPr>
        <w:t>本协议书与下列文件一起构成合同文件，如下述文件之间有任何抵触、矛盾或歧义，应按以下顺序解释：</w:t>
      </w:r>
    </w:p>
    <w:p w14:paraId="690AEA46">
      <w:pPr>
        <w:pStyle w:val="631"/>
        <w:ind w:firstLine="480" w:firstLineChars="200"/>
      </w:pPr>
      <w:r>
        <w:rPr>
          <w:rFonts w:hint="eastAsia"/>
        </w:rPr>
        <w:t>（1）政府采购合同协议书及其变更、补充协议</w:t>
      </w:r>
    </w:p>
    <w:p w14:paraId="21CE3883">
      <w:pPr>
        <w:pStyle w:val="631"/>
        <w:ind w:firstLine="480" w:firstLineChars="200"/>
      </w:pPr>
      <w:r>
        <w:rPr>
          <w:rFonts w:hint="eastAsia"/>
        </w:rPr>
        <w:t>（2）政府采购合同专用条款</w:t>
      </w:r>
    </w:p>
    <w:p w14:paraId="623CE25A">
      <w:pPr>
        <w:pStyle w:val="631"/>
        <w:ind w:firstLine="480" w:firstLineChars="200"/>
      </w:pPr>
      <w:r>
        <w:rPr>
          <w:rFonts w:hint="eastAsia"/>
        </w:rPr>
        <w:t>（3）政府采购合同通用条款</w:t>
      </w:r>
    </w:p>
    <w:p w14:paraId="2ADE5221">
      <w:pPr>
        <w:pStyle w:val="631"/>
        <w:ind w:firstLine="480" w:firstLineChars="200"/>
      </w:pPr>
      <w:r>
        <w:rPr>
          <w:rFonts w:hint="eastAsia"/>
        </w:rPr>
        <w:t>（4）中标（成交）通知书</w:t>
      </w:r>
    </w:p>
    <w:p w14:paraId="214178FB">
      <w:pPr>
        <w:pStyle w:val="631"/>
        <w:ind w:firstLine="480" w:firstLineChars="200"/>
      </w:pPr>
      <w:r>
        <w:rPr>
          <w:rFonts w:hint="eastAsia"/>
        </w:rPr>
        <w:t>（5）投标（响应）文件</w:t>
      </w:r>
    </w:p>
    <w:p w14:paraId="31A7BD6B">
      <w:pPr>
        <w:pStyle w:val="631"/>
        <w:ind w:firstLine="480" w:firstLineChars="200"/>
      </w:pPr>
      <w:r>
        <w:rPr>
          <w:rFonts w:hint="eastAsia"/>
        </w:rPr>
        <w:t>（6）采购文件</w:t>
      </w:r>
    </w:p>
    <w:p w14:paraId="1D719AE8">
      <w:pPr>
        <w:pStyle w:val="631"/>
        <w:ind w:firstLine="480" w:firstLineChars="200"/>
      </w:pPr>
      <w:r>
        <w:rPr>
          <w:rFonts w:hint="eastAsia"/>
        </w:rPr>
        <w:t>（7）有关技术文件，图纸</w:t>
      </w:r>
    </w:p>
    <w:p w14:paraId="3AE67201">
      <w:pPr>
        <w:pStyle w:val="631"/>
        <w:ind w:firstLine="480" w:firstLineChars="200"/>
        <w:rPr>
          <w:rFonts w:cs="宋体"/>
        </w:rPr>
      </w:pPr>
      <w:r>
        <w:rPr>
          <w:rFonts w:hint="eastAsia" w:cs="宋体"/>
        </w:rPr>
        <w:t>（8）国家法律、行政法规和规章制度规定或合同约定的作为合同组成部分的其他文件</w:t>
      </w:r>
    </w:p>
    <w:p w14:paraId="70550D5C">
      <w:pPr>
        <w:pStyle w:val="631"/>
        <w:ind w:firstLineChars="200"/>
        <w:rPr>
          <w:b/>
        </w:rPr>
      </w:pPr>
      <w:r>
        <w:rPr>
          <w:rFonts w:hint="eastAsia"/>
          <w:b/>
        </w:rPr>
        <w:t>6.合同生效</w:t>
      </w:r>
    </w:p>
    <w:p w14:paraId="37436121">
      <w:pPr>
        <w:pStyle w:val="631"/>
        <w:ind w:firstLine="480" w:firstLineChars="200"/>
      </w:pPr>
      <w:r>
        <w:rPr>
          <w:rFonts w:hint="eastAsia"/>
        </w:rPr>
        <w:t>本合同自</w:t>
      </w:r>
      <w:r>
        <w:rPr>
          <w:rFonts w:hint="eastAsia"/>
          <w:u w:val="single"/>
        </w:rPr>
        <w:t xml:space="preserve">                             </w:t>
      </w:r>
      <w:r>
        <w:rPr>
          <w:rFonts w:hint="eastAsia"/>
        </w:rPr>
        <w:t>生效。</w:t>
      </w:r>
    </w:p>
    <w:p w14:paraId="36834462">
      <w:pPr>
        <w:pStyle w:val="631"/>
        <w:ind w:firstLineChars="200"/>
        <w:rPr>
          <w:b/>
        </w:rPr>
      </w:pPr>
      <w:r>
        <w:rPr>
          <w:rFonts w:hint="eastAsia"/>
          <w:b/>
        </w:rPr>
        <w:t>7.合同份数</w:t>
      </w:r>
    </w:p>
    <w:p w14:paraId="1EDE770E">
      <w:pPr>
        <w:pStyle w:val="631"/>
        <w:ind w:firstLine="480" w:firstLineChars="200"/>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14:paraId="276BC333">
      <w:pPr>
        <w:pStyle w:val="631"/>
        <w:ind w:firstLine="480" w:firstLineChars="200"/>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5C70F4C">
      <w:pPr>
        <w:pStyle w:val="631"/>
        <w:ind w:firstLine="480" w:firstLineChars="200"/>
      </w:pPr>
      <w:r>
        <w:rPr>
          <w:rFonts w:hint="eastAsia"/>
        </w:rPr>
        <w:t>合同订立地点：</w:t>
      </w:r>
      <w:r>
        <w:rPr>
          <w:rFonts w:hint="eastAsia"/>
          <w:u w:val="single"/>
        </w:rPr>
        <w:t xml:space="preserve">                           </w:t>
      </w:r>
    </w:p>
    <w:p w14:paraId="4BF09C5D">
      <w:pPr>
        <w:pStyle w:val="631"/>
        <w:ind w:firstLine="480" w:firstLineChars="200"/>
      </w:pPr>
      <w:r>
        <w:rPr>
          <w:rFonts w:hint="eastAsia"/>
        </w:rPr>
        <w:t>附件：具体标的及其技术要求和商务要求、联合协议、分包意向协议等。</w:t>
      </w:r>
    </w:p>
    <w:p w14:paraId="689F64BA">
      <w:pPr>
        <w:pStyle w:val="631"/>
      </w:pPr>
    </w:p>
    <w:p w14:paraId="2005A806">
      <w:pPr>
        <w:pStyle w:val="631"/>
        <w:rPr>
          <w:szCs w:val="21"/>
        </w:rPr>
      </w:pPr>
      <w:r>
        <w:rPr>
          <w:lang w:val="en"/>
        </w:rPr>
        <w:t xml:space="preserve">   </w:t>
      </w:r>
    </w:p>
    <w:p w14:paraId="497EDEEC">
      <w:pPr>
        <w:adjustRightInd/>
      </w:pPr>
      <w:r>
        <w:br w:type="page"/>
      </w:r>
    </w:p>
    <w:p w14:paraId="431A517C">
      <w:pPr>
        <w:adjustRightInd/>
        <w:ind w:firstLine="420" w:firstLineChars="200"/>
        <w:rPr>
          <w:szCs w:val="21"/>
        </w:rPr>
      </w:pPr>
    </w:p>
    <w:tbl>
      <w:tblPr>
        <w:tblStyle w:val="6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01744C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2B6FAAB8">
            <w:pPr>
              <w:snapToGrid w:val="0"/>
              <w:spacing w:line="360" w:lineRule="auto"/>
              <w:jc w:val="center"/>
              <w:rPr>
                <w:rFonts w:ascii="Calibri" w:hAnsi="Calibri"/>
                <w:sz w:val="24"/>
              </w:rPr>
            </w:pPr>
            <w:r>
              <w:rPr>
                <w:rFonts w:hint="eastAsia" w:ascii="Calibri" w:hAnsi="Calibri"/>
                <w:sz w:val="24"/>
              </w:rPr>
              <w:t>甲方（采购人</w:t>
            </w:r>
            <w:r>
              <w:rPr>
                <w:rFonts w:hint="eastAsia" w:ascii="宋体" w:hAnsi="宋体"/>
                <w:sz w:val="24"/>
              </w:rPr>
              <w:t>、受采购人委托签订合同的单位或</w:t>
            </w:r>
            <w:r>
              <w:rPr>
                <w:rFonts w:hint="eastAsia" w:ascii="Calibri" w:hAnsi="Calibri"/>
                <w:sz w:val="24"/>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5DDA4F36">
            <w:pPr>
              <w:snapToGrid w:val="0"/>
              <w:spacing w:line="360" w:lineRule="auto"/>
              <w:jc w:val="center"/>
              <w:rPr>
                <w:rFonts w:ascii="Calibri" w:hAnsi="Calibri"/>
                <w:sz w:val="24"/>
              </w:rPr>
            </w:pPr>
            <w:r>
              <w:rPr>
                <w:rFonts w:hint="eastAsia" w:ascii="Calibri" w:hAnsi="Calibri"/>
                <w:sz w:val="24"/>
              </w:rPr>
              <w:t>乙方（供应商）</w:t>
            </w:r>
          </w:p>
        </w:tc>
      </w:tr>
      <w:tr w14:paraId="2ED6E3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625DCEC1">
            <w:pPr>
              <w:snapToGrid w:val="0"/>
              <w:spacing w:line="360" w:lineRule="auto"/>
              <w:jc w:val="center"/>
              <w:rPr>
                <w:rFonts w:ascii="Calibri" w:hAnsi="Calibri"/>
                <w:sz w:val="24"/>
              </w:rPr>
            </w:pPr>
            <w:r>
              <w:rPr>
                <w:rFonts w:hint="eastAsia" w:ascii="Calibri" w:hAnsi="Calibri"/>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7034D93">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C5668A1">
            <w:pPr>
              <w:snapToGrid w:val="0"/>
              <w:spacing w:line="360" w:lineRule="auto"/>
              <w:jc w:val="center"/>
              <w:rPr>
                <w:rFonts w:ascii="Calibri" w:hAnsi="Calibri"/>
                <w:sz w:val="24"/>
              </w:rPr>
            </w:pPr>
            <w:r>
              <w:rPr>
                <w:rFonts w:hint="eastAsia" w:ascii="Calibri" w:hAnsi="Calibri"/>
                <w:sz w:val="24"/>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79B1B24C">
            <w:pPr>
              <w:snapToGrid w:val="0"/>
              <w:spacing w:line="360" w:lineRule="auto"/>
              <w:jc w:val="center"/>
              <w:rPr>
                <w:rFonts w:ascii="Calibri" w:hAnsi="Calibri"/>
                <w:spacing w:val="20"/>
                <w:sz w:val="24"/>
              </w:rPr>
            </w:pPr>
          </w:p>
        </w:tc>
      </w:tr>
      <w:tr w14:paraId="6F4310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5B409223">
            <w:pPr>
              <w:snapToGrid w:val="0"/>
              <w:spacing w:line="360" w:lineRule="auto"/>
              <w:jc w:val="center"/>
              <w:rPr>
                <w:rFonts w:ascii="Calibri" w:hAnsi="Calibri"/>
                <w:sz w:val="24"/>
              </w:rPr>
            </w:pPr>
            <w:r>
              <w:rPr>
                <w:rFonts w:hint="eastAsia" w:ascii="Calibri" w:hAnsi="Calibri"/>
                <w:sz w:val="24"/>
              </w:rPr>
              <w:t>法定代表人</w:t>
            </w:r>
          </w:p>
          <w:p w14:paraId="0EA26F00">
            <w:pPr>
              <w:snapToGrid w:val="0"/>
              <w:spacing w:line="360" w:lineRule="auto"/>
              <w:ind w:firstLine="115" w:firstLineChars="48"/>
              <w:jc w:val="center"/>
              <w:rPr>
                <w:rFonts w:ascii="Calibri" w:hAnsi="Calibri"/>
                <w:sz w:val="24"/>
              </w:rPr>
            </w:pPr>
            <w:r>
              <w:rPr>
                <w:rFonts w:hint="eastAsia" w:ascii="Calibri" w:hAnsi="Calibri"/>
                <w:sz w:val="24"/>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3069C353">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D42DDF4">
            <w:pPr>
              <w:snapToGrid w:val="0"/>
              <w:spacing w:line="360" w:lineRule="auto"/>
              <w:jc w:val="center"/>
              <w:rPr>
                <w:rFonts w:ascii="Calibri" w:hAnsi="Calibri"/>
                <w:sz w:val="24"/>
              </w:rPr>
            </w:pPr>
            <w:r>
              <w:rPr>
                <w:rFonts w:hint="eastAsia" w:ascii="Calibri" w:hAnsi="Calibri"/>
                <w:sz w:val="24"/>
              </w:rPr>
              <w:t>法定代表人</w:t>
            </w:r>
          </w:p>
          <w:p w14:paraId="6956AD40">
            <w:pPr>
              <w:snapToGrid w:val="0"/>
              <w:spacing w:line="360" w:lineRule="auto"/>
              <w:jc w:val="center"/>
              <w:rPr>
                <w:rFonts w:ascii="Calibri" w:hAnsi="Calibri"/>
                <w:sz w:val="24"/>
              </w:rPr>
            </w:pPr>
            <w:r>
              <w:rPr>
                <w:rFonts w:hint="eastAsia" w:ascii="Calibri" w:hAnsi="Calibri"/>
                <w:sz w:val="24"/>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0ABF4F3C">
            <w:pPr>
              <w:snapToGrid w:val="0"/>
              <w:spacing w:line="360" w:lineRule="auto"/>
              <w:jc w:val="center"/>
              <w:rPr>
                <w:rFonts w:ascii="Calibri" w:hAnsi="Calibri"/>
                <w:sz w:val="24"/>
              </w:rPr>
            </w:pPr>
          </w:p>
        </w:tc>
      </w:tr>
      <w:tr w14:paraId="4A0F0E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2D11D1F8">
            <w:pPr>
              <w:widowControl/>
              <w:adjustRightInd/>
              <w:spacing w:line="360" w:lineRule="auto"/>
              <w:jc w:val="left"/>
              <w:rPr>
                <w:rFonts w:ascii="Calibri" w:hAnsi="Calibri"/>
                <w:sz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03DE2459">
            <w:pPr>
              <w:widowControl/>
              <w:adjustRightInd/>
              <w:spacing w:line="360" w:lineRule="auto"/>
              <w:jc w:val="left"/>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D39BF86">
            <w:pPr>
              <w:snapToGrid w:val="0"/>
              <w:spacing w:line="360" w:lineRule="auto"/>
              <w:jc w:val="center"/>
              <w:rPr>
                <w:rFonts w:ascii="Calibri" w:hAnsi="Calibri"/>
                <w:sz w:val="24"/>
              </w:rPr>
            </w:pPr>
            <w:r>
              <w:rPr>
                <w:rFonts w:hint="eastAsia" w:ascii="Calibri" w:hAnsi="Calibri"/>
                <w:sz w:val="24"/>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5B514046">
            <w:pPr>
              <w:snapToGrid w:val="0"/>
              <w:spacing w:line="360" w:lineRule="auto"/>
              <w:jc w:val="center"/>
              <w:rPr>
                <w:rFonts w:ascii="Calibri" w:hAnsi="Calibri"/>
                <w:spacing w:val="20"/>
                <w:sz w:val="24"/>
              </w:rPr>
            </w:pPr>
          </w:p>
        </w:tc>
      </w:tr>
      <w:tr w14:paraId="6F8020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660459B">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53C3AF6">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9691150">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2CD74E46">
            <w:pPr>
              <w:snapToGrid w:val="0"/>
              <w:spacing w:line="360" w:lineRule="auto"/>
              <w:jc w:val="center"/>
              <w:rPr>
                <w:rFonts w:ascii="Calibri" w:hAnsi="Calibri"/>
                <w:spacing w:val="20"/>
                <w:sz w:val="24"/>
              </w:rPr>
            </w:pPr>
          </w:p>
        </w:tc>
      </w:tr>
      <w:tr w14:paraId="6CCCD2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B92DA13">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091201A6">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04CE87B">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17E8F39C">
            <w:pPr>
              <w:snapToGrid w:val="0"/>
              <w:spacing w:line="360" w:lineRule="auto"/>
              <w:jc w:val="center"/>
              <w:rPr>
                <w:rFonts w:ascii="Calibri" w:hAnsi="Calibri"/>
                <w:spacing w:val="20"/>
                <w:sz w:val="24"/>
              </w:rPr>
            </w:pPr>
          </w:p>
        </w:tc>
      </w:tr>
      <w:tr w14:paraId="0CE54D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2FA49F1">
            <w:pPr>
              <w:snapToGrid w:val="0"/>
              <w:spacing w:line="360" w:lineRule="auto"/>
              <w:jc w:val="center"/>
              <w:rPr>
                <w:rFonts w:ascii="Calibri" w:hAnsi="Calibri"/>
                <w:sz w:val="24"/>
              </w:rPr>
            </w:pPr>
            <w:r>
              <w:rPr>
                <w:rFonts w:hint="eastAsia" w:ascii="Calibri" w:hAnsi="Calibri"/>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5318D6D">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9A5EBA0">
            <w:pPr>
              <w:snapToGrid w:val="0"/>
              <w:spacing w:line="360" w:lineRule="auto"/>
              <w:jc w:val="center"/>
              <w:rPr>
                <w:rFonts w:ascii="Calibri" w:hAnsi="Calibri"/>
                <w:sz w:val="24"/>
              </w:rPr>
            </w:pPr>
            <w:r>
              <w:rPr>
                <w:rFonts w:hint="eastAsia" w:ascii="Calibri" w:hAnsi="Calibri"/>
                <w:sz w:val="24"/>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0E79B4E9">
            <w:pPr>
              <w:snapToGrid w:val="0"/>
              <w:spacing w:line="360" w:lineRule="auto"/>
              <w:jc w:val="center"/>
              <w:rPr>
                <w:rFonts w:ascii="Calibri" w:hAnsi="Calibri"/>
                <w:spacing w:val="20"/>
                <w:sz w:val="24"/>
              </w:rPr>
            </w:pPr>
          </w:p>
        </w:tc>
      </w:tr>
      <w:tr w14:paraId="0371C3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D20175F">
            <w:pPr>
              <w:snapToGrid w:val="0"/>
              <w:spacing w:line="360" w:lineRule="auto"/>
              <w:jc w:val="center"/>
              <w:rPr>
                <w:rFonts w:ascii="Calibri" w:hAnsi="Calibri"/>
                <w:sz w:val="24"/>
              </w:rPr>
            </w:pPr>
            <w:r>
              <w:rPr>
                <w:rFonts w:hint="eastAsia" w:ascii="Calibri" w:hAnsi="Calibri"/>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13B3D36">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3721EF5">
            <w:pPr>
              <w:snapToGrid w:val="0"/>
              <w:spacing w:line="360" w:lineRule="auto"/>
              <w:jc w:val="center"/>
              <w:rPr>
                <w:rFonts w:ascii="Calibri" w:hAnsi="Calibri"/>
                <w:sz w:val="24"/>
              </w:rPr>
            </w:pPr>
            <w:r>
              <w:rPr>
                <w:rFonts w:hint="eastAsia" w:ascii="Calibri" w:hAnsi="Calibri"/>
                <w:sz w:val="24"/>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5C8F6A2D">
            <w:pPr>
              <w:snapToGrid w:val="0"/>
              <w:spacing w:line="360" w:lineRule="auto"/>
              <w:jc w:val="center"/>
              <w:rPr>
                <w:rFonts w:ascii="Calibri" w:hAnsi="Calibri"/>
                <w:spacing w:val="20"/>
                <w:sz w:val="24"/>
              </w:rPr>
            </w:pPr>
          </w:p>
        </w:tc>
      </w:tr>
      <w:tr w14:paraId="0FA82A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7D48980">
            <w:pPr>
              <w:snapToGrid w:val="0"/>
              <w:spacing w:line="360" w:lineRule="auto"/>
              <w:jc w:val="center"/>
              <w:rPr>
                <w:rFonts w:ascii="Calibri" w:hAnsi="Calibri"/>
                <w:sz w:val="24"/>
              </w:rPr>
            </w:pPr>
            <w:r>
              <w:rPr>
                <w:rFonts w:hint="eastAsia" w:ascii="Calibri" w:hAnsi="Calibri"/>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9876C58">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4873534">
            <w:pPr>
              <w:snapToGrid w:val="0"/>
              <w:spacing w:line="360" w:lineRule="auto"/>
              <w:jc w:val="center"/>
              <w:rPr>
                <w:rFonts w:ascii="Calibri" w:hAnsi="Calibri"/>
                <w:sz w:val="24"/>
              </w:rPr>
            </w:pPr>
            <w:r>
              <w:rPr>
                <w:rFonts w:hint="eastAsia" w:ascii="Calibri" w:hAnsi="Calibri"/>
                <w:sz w:val="24"/>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602914FB">
            <w:pPr>
              <w:snapToGrid w:val="0"/>
              <w:spacing w:line="360" w:lineRule="auto"/>
              <w:jc w:val="center"/>
              <w:rPr>
                <w:rFonts w:ascii="Calibri" w:hAnsi="Calibri"/>
                <w:spacing w:val="20"/>
                <w:sz w:val="24"/>
              </w:rPr>
            </w:pPr>
          </w:p>
        </w:tc>
      </w:tr>
      <w:tr w14:paraId="5BE5FC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A23BCA7">
            <w:pPr>
              <w:snapToGrid w:val="0"/>
              <w:spacing w:line="360" w:lineRule="auto"/>
              <w:jc w:val="center"/>
              <w:rPr>
                <w:rFonts w:ascii="Calibri" w:hAnsi="Calibri"/>
                <w:sz w:val="24"/>
              </w:rPr>
            </w:pPr>
            <w:r>
              <w:rPr>
                <w:rFonts w:hint="eastAsia" w:ascii="Calibri" w:hAnsi="Calibri"/>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52A3491">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0EFC3CE">
            <w:pPr>
              <w:snapToGrid w:val="0"/>
              <w:spacing w:line="360" w:lineRule="auto"/>
              <w:jc w:val="center"/>
              <w:rPr>
                <w:rFonts w:ascii="Calibri" w:hAnsi="Calibri"/>
                <w:sz w:val="24"/>
              </w:rPr>
            </w:pPr>
            <w:r>
              <w:rPr>
                <w:rFonts w:hint="eastAsia" w:ascii="Calibri" w:hAnsi="Calibri"/>
                <w:sz w:val="24"/>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5F3AB644">
            <w:pPr>
              <w:snapToGrid w:val="0"/>
              <w:spacing w:line="360" w:lineRule="auto"/>
              <w:jc w:val="center"/>
              <w:rPr>
                <w:rFonts w:ascii="Calibri" w:hAnsi="Calibri"/>
                <w:spacing w:val="20"/>
                <w:sz w:val="24"/>
              </w:rPr>
            </w:pPr>
          </w:p>
        </w:tc>
      </w:tr>
      <w:tr w14:paraId="68C4B3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2E20343">
            <w:pPr>
              <w:snapToGrid w:val="0"/>
              <w:spacing w:line="360" w:lineRule="auto"/>
              <w:jc w:val="center"/>
              <w:rPr>
                <w:rFonts w:ascii="Calibri" w:hAnsi="Calibri"/>
                <w:sz w:val="24"/>
              </w:rPr>
            </w:pPr>
            <w:r>
              <w:rPr>
                <w:rFonts w:hint="eastAsia" w:ascii="Calibri" w:hAnsi="Calibri"/>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F4BCF65">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168E8FE">
            <w:pPr>
              <w:snapToGrid w:val="0"/>
              <w:spacing w:line="360" w:lineRule="auto"/>
              <w:jc w:val="center"/>
              <w:rPr>
                <w:rFonts w:ascii="Calibri" w:hAnsi="Calibri"/>
                <w:sz w:val="24"/>
              </w:rPr>
            </w:pPr>
            <w:r>
              <w:rPr>
                <w:rFonts w:hint="eastAsia" w:ascii="Calibri" w:hAnsi="Calibri"/>
                <w:sz w:val="24"/>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292D6C13">
            <w:pPr>
              <w:snapToGrid w:val="0"/>
              <w:spacing w:line="360" w:lineRule="auto"/>
              <w:jc w:val="center"/>
              <w:rPr>
                <w:rFonts w:ascii="Calibri" w:hAnsi="Calibri"/>
                <w:spacing w:val="20"/>
                <w:sz w:val="24"/>
              </w:rPr>
            </w:pPr>
          </w:p>
        </w:tc>
      </w:tr>
      <w:tr w14:paraId="36E911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8076BC9">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0A4C60ED">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CA22F67">
            <w:pPr>
              <w:snapToGrid w:val="0"/>
              <w:spacing w:line="360" w:lineRule="auto"/>
              <w:jc w:val="center"/>
              <w:rPr>
                <w:rFonts w:ascii="Calibri" w:hAnsi="Calibri"/>
                <w:sz w:val="24"/>
              </w:rPr>
            </w:pPr>
            <w:r>
              <w:rPr>
                <w:rFonts w:hint="eastAsia" w:ascii="Calibri" w:hAnsi="Calibri"/>
                <w:sz w:val="24"/>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46BA2346">
            <w:pPr>
              <w:snapToGrid w:val="0"/>
              <w:spacing w:line="360" w:lineRule="auto"/>
              <w:jc w:val="center"/>
              <w:rPr>
                <w:rFonts w:ascii="Calibri" w:hAnsi="Calibri"/>
                <w:spacing w:val="20"/>
                <w:sz w:val="24"/>
              </w:rPr>
            </w:pPr>
          </w:p>
        </w:tc>
      </w:tr>
      <w:tr w14:paraId="39C477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42E1AD6">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4B5DED31">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7521BDD">
            <w:pPr>
              <w:snapToGrid w:val="0"/>
              <w:spacing w:line="360" w:lineRule="auto"/>
              <w:jc w:val="center"/>
              <w:rPr>
                <w:rFonts w:ascii="Calibri" w:hAnsi="Calibri"/>
                <w:sz w:val="24"/>
              </w:rPr>
            </w:pPr>
            <w:r>
              <w:rPr>
                <w:rFonts w:hint="eastAsia" w:ascii="Calibri" w:hAnsi="Calibri"/>
                <w:sz w:val="24"/>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18CDCD64">
            <w:pPr>
              <w:snapToGrid w:val="0"/>
              <w:spacing w:line="360" w:lineRule="auto"/>
              <w:jc w:val="center"/>
              <w:rPr>
                <w:rFonts w:ascii="Calibri" w:hAnsi="Calibri"/>
                <w:spacing w:val="20"/>
                <w:sz w:val="24"/>
              </w:rPr>
            </w:pPr>
          </w:p>
        </w:tc>
      </w:tr>
      <w:tr w14:paraId="4F1F9B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F77BE90">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28A0FC0B">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A711DC4">
            <w:pPr>
              <w:snapToGrid w:val="0"/>
              <w:spacing w:line="360" w:lineRule="auto"/>
              <w:jc w:val="center"/>
              <w:rPr>
                <w:rFonts w:ascii="Calibri" w:hAnsi="Calibri"/>
                <w:sz w:val="24"/>
              </w:rPr>
            </w:pPr>
            <w:r>
              <w:rPr>
                <w:rFonts w:hint="eastAsia" w:ascii="Calibri" w:hAnsi="Calibri"/>
                <w:sz w:val="24"/>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0D3C17CA">
            <w:pPr>
              <w:snapToGrid w:val="0"/>
              <w:spacing w:line="360" w:lineRule="auto"/>
              <w:jc w:val="center"/>
              <w:rPr>
                <w:rFonts w:ascii="Calibri" w:hAnsi="Calibri"/>
                <w:spacing w:val="20"/>
                <w:sz w:val="24"/>
              </w:rPr>
            </w:pPr>
          </w:p>
        </w:tc>
      </w:tr>
      <w:tr w14:paraId="6347FB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30F99A2B">
            <w:pPr>
              <w:snapToGrid w:val="0"/>
              <w:spacing w:line="360" w:lineRule="auto"/>
              <w:jc w:val="left"/>
              <w:rPr>
                <w:rFonts w:ascii="Calibri" w:hAnsi="Calibri"/>
                <w:spacing w:val="20"/>
                <w:sz w:val="24"/>
              </w:rPr>
            </w:pPr>
            <w:r>
              <w:rPr>
                <w:rFonts w:hint="eastAsia" w:ascii="宋体" w:hAnsi="宋体"/>
                <w:sz w:val="24"/>
              </w:rPr>
              <w:t>注：涉及联合体或其他合同主体的信息应按上表格式加列。</w:t>
            </w:r>
          </w:p>
        </w:tc>
      </w:tr>
    </w:tbl>
    <w:p w14:paraId="607BAE69">
      <w:pPr>
        <w:keepNext/>
        <w:keepLines/>
        <w:snapToGrid w:val="0"/>
        <w:spacing w:before="120" w:beforeLines="50" w:line="360" w:lineRule="auto"/>
        <w:jc w:val="center"/>
        <w:outlineLvl w:val="1"/>
        <w:rPr>
          <w:rFonts w:ascii="黑体" w:hAnsi="黑体" w:eastAsia="黑体"/>
          <w:b/>
          <w:bCs/>
          <w:sz w:val="28"/>
          <w:szCs w:val="28"/>
        </w:rPr>
      </w:pPr>
      <w:r>
        <w:rPr>
          <w:rFonts w:hint="eastAsia" w:ascii="宋体" w:hAnsi="宋体"/>
          <w:b/>
          <w:bCs/>
          <w:szCs w:val="21"/>
          <w:u w:val="single"/>
        </w:rPr>
        <w:br w:type="page"/>
      </w:r>
      <w:bookmarkStart w:id="85" w:name="_Toc27624"/>
      <w:r>
        <w:rPr>
          <w:rFonts w:hint="eastAsia" w:ascii="黑体" w:hAnsi="黑体" w:eastAsia="黑体"/>
          <w:sz w:val="28"/>
          <w:szCs w:val="28"/>
        </w:rPr>
        <w:t>第二节 政府采购合同通用条款</w:t>
      </w:r>
      <w:bookmarkEnd w:id="85"/>
    </w:p>
    <w:p w14:paraId="4EAD13F1">
      <w:pPr>
        <w:tabs>
          <w:tab w:val="left" w:pos="8820"/>
          <w:tab w:val="left" w:pos="9345"/>
          <w:tab w:val="left" w:pos="9765"/>
        </w:tabs>
        <w:snapToGrid w:val="0"/>
        <w:spacing w:line="360" w:lineRule="auto"/>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162E7CD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1.1合同当事人</w:t>
      </w:r>
    </w:p>
    <w:p w14:paraId="2FBFCCC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（1）采购人（以下称甲方）是指使用财政性资金，通过政府采购方式向供应商购买货物及其相关服务的国家机关、事业单位、团体组织。</w:t>
      </w:r>
    </w:p>
    <w:p w14:paraId="05E0116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（2）供应商（以下称乙方）是指参加政府采购活动并且中标（成交），向采购人提供合同约定的货物及其相关服务的法人、非法人组织或者自然人。</w:t>
      </w:r>
    </w:p>
    <w:p w14:paraId="03681F3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（3）其他合同主体是指除采购人和供应商以外，</w:t>
      </w:r>
      <w:r>
        <w:rPr>
          <w:rFonts w:hint="eastAsia" w:ascii="宋体" w:hAnsi="宋体" w:cs="宋体"/>
          <w:bCs/>
          <w:sz w:val="24"/>
        </w:rPr>
        <w:t>依法参与合同缔结或履行，享有权利、承担义务的合同当事人</w:t>
      </w:r>
      <w:r>
        <w:rPr>
          <w:rFonts w:hint="eastAsia" w:ascii="宋体" w:hAnsi="宋体"/>
          <w:sz w:val="24"/>
        </w:rPr>
        <w:t>。</w:t>
      </w:r>
    </w:p>
    <w:p w14:paraId="3BA6F590">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1.2本合同下列术语应解释为：</w:t>
      </w:r>
    </w:p>
    <w:p w14:paraId="35E02DEA">
      <w:pPr>
        <w:snapToGrid w:val="0"/>
        <w:spacing w:line="360" w:lineRule="auto"/>
        <w:ind w:firstLine="480" w:firstLineChars="200"/>
        <w:jc w:val="left"/>
        <w:rPr>
          <w:rFonts w:ascii="宋体" w:hAnsi="宋体"/>
          <w:sz w:val="24"/>
        </w:rPr>
      </w:pPr>
      <w:r>
        <w:rPr>
          <w:rFonts w:hint="eastAsia" w:ascii="宋体" w:hAnsi="宋体"/>
          <w:sz w:val="24"/>
        </w:rPr>
        <w:t>（1）“合同”系指</w:t>
      </w:r>
      <w:r>
        <w:rPr>
          <w:rFonts w:hint="eastAsia" w:ascii="宋体" w:hAnsi="宋体" w:cs="宋体"/>
          <w:bCs/>
          <w:sz w:val="24"/>
        </w:rPr>
        <w:t>合同当事人意思表示达成一致的任何协议，包括签署的</w:t>
      </w:r>
      <w:r>
        <w:rPr>
          <w:rFonts w:hint="eastAsia" w:ascii="宋体" w:hAnsi="宋体"/>
          <w:sz w:val="24"/>
        </w:rPr>
        <w:t>政府采购合同协议书及其变更、补充协议，政府采购合同专用条款，政府采购合同通用条款，中标（成交）通知书，投标（响应）文件，采购文件，有关技术文件和图纸，以及</w:t>
      </w:r>
      <w:r>
        <w:rPr>
          <w:rFonts w:hint="eastAsia" w:ascii="宋体" w:hAnsi="宋体" w:cs="宋体"/>
          <w:sz w:val="24"/>
        </w:rPr>
        <w:t>国家法律、行政法规和规章制度规定或合同约定的作为合同组成部分的其他文件</w:t>
      </w:r>
      <w:r>
        <w:rPr>
          <w:rFonts w:hint="eastAsia" w:ascii="宋体" w:hAnsi="宋体"/>
          <w:sz w:val="24"/>
        </w:rPr>
        <w:t>。</w:t>
      </w:r>
    </w:p>
    <w:p w14:paraId="35C4CD30">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（2）“合同价款”系指根据本合同规定乙方在全面履行合同义务后甲方应支付给乙方的价款。</w:t>
      </w:r>
    </w:p>
    <w:p w14:paraId="6B1C4854">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（3）“货物”系指乙方根据本合同规定须向甲方提供的各种形态和种类的物品，包括原材料、设备、产品（包括软件）及相关的其备品备件、工具、手册及</w:t>
      </w:r>
      <w:r>
        <w:rPr>
          <w:rFonts w:hint="eastAsia" w:ascii="宋体" w:hAnsi="宋体"/>
          <w:sz w:val="24"/>
          <w:lang w:val="en"/>
        </w:rPr>
        <w:t>其他</w:t>
      </w:r>
      <w:r>
        <w:rPr>
          <w:rFonts w:hint="eastAsia" w:ascii="宋体" w:hAnsi="宋体"/>
          <w:sz w:val="24"/>
        </w:rPr>
        <w:t>技术资料和材料等。</w:t>
      </w:r>
    </w:p>
    <w:p w14:paraId="6EDEAFC8">
      <w:pPr>
        <w:snapToGrid w:val="0"/>
        <w:spacing w:line="360" w:lineRule="auto"/>
        <w:ind w:firstLine="480" w:firstLineChars="200"/>
        <w:jc w:val="left"/>
        <w:rPr>
          <w:rFonts w:ascii="宋体" w:hAnsi="宋体"/>
          <w:sz w:val="24"/>
        </w:rPr>
      </w:pPr>
      <w:r>
        <w:rPr>
          <w:rFonts w:hint="eastAsia" w:ascii="宋体" w:hAnsi="宋体"/>
          <w:sz w:val="24"/>
        </w:rPr>
        <w:t>（4）“相关服务”系指根据合同规定，乙方应提供的与货物有关的技术、管理和</w:t>
      </w:r>
      <w:r>
        <w:rPr>
          <w:rFonts w:hint="eastAsia" w:ascii="宋体" w:hAnsi="宋体"/>
          <w:sz w:val="24"/>
          <w:lang w:val="en"/>
        </w:rPr>
        <w:t>其他</w:t>
      </w:r>
      <w:r>
        <w:rPr>
          <w:rFonts w:hint="eastAsia" w:ascii="宋体" w:hAnsi="宋体"/>
          <w:sz w:val="24"/>
        </w:rPr>
        <w:t>服务，包括但不限于：管理和质量保证、运输、保险、检验、现场准备、安装、集成、调试、培训、维修、废弃处置、技术支持等以及合同中规定乙方应承担的</w:t>
      </w:r>
      <w:r>
        <w:rPr>
          <w:rFonts w:hint="eastAsia" w:ascii="宋体" w:hAnsi="宋体"/>
          <w:sz w:val="24"/>
          <w:lang w:val="en"/>
        </w:rPr>
        <w:t>其他</w:t>
      </w:r>
      <w:r>
        <w:rPr>
          <w:rFonts w:hint="eastAsia" w:ascii="宋体" w:hAnsi="宋体"/>
          <w:sz w:val="24"/>
        </w:rPr>
        <w:t>义务。</w:t>
      </w:r>
    </w:p>
    <w:p w14:paraId="4B2446BA">
      <w:pPr>
        <w:snapToGrid w:val="0"/>
        <w:spacing w:line="360" w:lineRule="auto"/>
        <w:ind w:firstLine="480" w:firstLineChars="200"/>
        <w:jc w:val="left"/>
        <w:rPr>
          <w:rFonts w:ascii="宋体" w:hAnsi="宋体"/>
          <w:sz w:val="24"/>
        </w:rPr>
      </w:pPr>
      <w:r>
        <w:rPr>
          <w:rFonts w:hint="eastAsia" w:ascii="宋体" w:hAnsi="宋体"/>
          <w:sz w:val="24"/>
        </w:rPr>
        <w:t>（5）“分包”系指中标（成交）供应商按采购文件、投标（响应）文件的规定，根据分包意向协议，将中标（成交）项目中的部分履约内容，分给具有相应资质条件的供应商履行合同的行为。</w:t>
      </w:r>
    </w:p>
    <w:p w14:paraId="5C82412B">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 w:val="24"/>
        </w:rPr>
        <w:t>政府采购合同专用条款</w:t>
      </w:r>
      <w:r>
        <w:rPr>
          <w:rFonts w:hint="eastAsia" w:ascii="宋体" w:hAnsi="宋体"/>
          <w:sz w:val="24"/>
        </w:rPr>
        <w:t>】。</w:t>
      </w:r>
    </w:p>
    <w:p w14:paraId="59EA6BA3">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（7）其他术语解释，见【</w:t>
      </w:r>
      <w:r>
        <w:rPr>
          <w:rFonts w:hint="eastAsia" w:ascii="宋体" w:hAnsi="宋体"/>
          <w:b/>
          <w:bCs/>
          <w:sz w:val="24"/>
        </w:rPr>
        <w:t>政府采购合同专用条款</w:t>
      </w:r>
      <w:r>
        <w:rPr>
          <w:rFonts w:hint="eastAsia" w:ascii="宋体" w:hAnsi="宋体"/>
          <w:sz w:val="24"/>
        </w:rPr>
        <w:t>】。</w:t>
      </w:r>
    </w:p>
    <w:p w14:paraId="049DF00D">
      <w:pPr>
        <w:tabs>
          <w:tab w:val="left" w:pos="8820"/>
          <w:tab w:val="left" w:pos="9345"/>
          <w:tab w:val="left" w:pos="9765"/>
        </w:tabs>
        <w:snapToGrid w:val="0"/>
        <w:spacing w:line="360" w:lineRule="auto"/>
        <w:jc w:val="left"/>
        <w:rPr>
          <w:rFonts w:ascii="宋体" w:hAnsi="宋体"/>
          <w:b/>
          <w:sz w:val="24"/>
        </w:rPr>
      </w:pPr>
      <w:r>
        <w:rPr>
          <w:rFonts w:hint="eastAsia" w:ascii="宋体" w:hAnsi="宋体"/>
          <w:b/>
          <w:sz w:val="24"/>
        </w:rPr>
        <w:t>2. 合同标的及金额</w:t>
      </w:r>
    </w:p>
    <w:p w14:paraId="09D02792">
      <w:pPr>
        <w:autoSpaceDE w:val="0"/>
        <w:autoSpaceDN w:val="0"/>
        <w:snapToGrid w:val="0"/>
        <w:spacing w:line="360" w:lineRule="auto"/>
        <w:ind w:firstLine="480" w:firstLineChars="200"/>
        <w:jc w:val="left"/>
        <w:rPr>
          <w:rFonts w:ascii="宋体" w:hAnsi="宋体"/>
          <w:b/>
          <w:bCs/>
          <w:i/>
          <w:iCs/>
          <w:sz w:val="24"/>
        </w:rPr>
      </w:pPr>
      <w:r>
        <w:rPr>
          <w:rFonts w:hint="eastAsia" w:ascii="宋体" w:hAnsi="宋体"/>
          <w:sz w:val="24"/>
        </w:rPr>
        <w:t>2.1 合同标的及金额应与中标（成交）结果一致。乙方为履行本合同而发生的所有费用均应包含在合同价款中，甲方不再另行支付</w:t>
      </w:r>
      <w:r>
        <w:rPr>
          <w:rFonts w:hint="eastAsia" w:ascii="宋体" w:hAnsi="宋体"/>
          <w:sz w:val="24"/>
          <w:lang w:val="en"/>
        </w:rPr>
        <w:t>其他</w:t>
      </w:r>
      <w:r>
        <w:rPr>
          <w:rFonts w:hint="eastAsia" w:ascii="宋体" w:hAnsi="宋体"/>
          <w:sz w:val="24"/>
        </w:rPr>
        <w:t>任何费用。</w:t>
      </w:r>
    </w:p>
    <w:p w14:paraId="0A4C7C64">
      <w:pPr>
        <w:snapToGrid w:val="0"/>
        <w:spacing w:line="360" w:lineRule="auto"/>
        <w:jc w:val="left"/>
        <w:rPr>
          <w:rFonts w:ascii="宋体" w:hAnsi="宋体"/>
          <w:b/>
          <w:sz w:val="24"/>
        </w:rPr>
      </w:pPr>
      <w:r>
        <w:rPr>
          <w:rFonts w:hint="eastAsia" w:ascii="宋体" w:hAnsi="宋体"/>
          <w:b/>
          <w:sz w:val="24"/>
        </w:rPr>
        <w:t>3. 履行合同的时间、地点和方式</w:t>
      </w:r>
    </w:p>
    <w:p w14:paraId="4800F12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3.1 </w:t>
      </w:r>
      <w:r>
        <w:rPr>
          <w:rFonts w:hint="eastAsia" w:ascii="宋体" w:hAnsi="宋体" w:cs="宋体"/>
          <w:sz w:val="24"/>
        </w:rPr>
        <w:t>乙方应当在约定的时间、地点，按照约定方式履行合同。</w:t>
      </w:r>
    </w:p>
    <w:p w14:paraId="3BFD9CCD">
      <w:pPr>
        <w:autoSpaceDE w:val="0"/>
        <w:autoSpaceDN w:val="0"/>
        <w:snapToGrid w:val="0"/>
        <w:spacing w:line="360" w:lineRule="auto"/>
        <w:jc w:val="left"/>
        <w:rPr>
          <w:rFonts w:ascii="宋体" w:hAnsi="宋体"/>
          <w:b/>
          <w:bCs/>
          <w:sz w:val="24"/>
        </w:rPr>
      </w:pPr>
      <w:r>
        <w:rPr>
          <w:rFonts w:hint="eastAsia" w:ascii="宋体" w:hAnsi="宋体"/>
          <w:b/>
          <w:bCs/>
          <w:sz w:val="24"/>
        </w:rPr>
        <w:t>4. 甲方的权利和义务</w:t>
      </w:r>
    </w:p>
    <w:p w14:paraId="6619B21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4.1 签署合同后，甲方应确定项目负责人（或项目联系人），负责与本合同有关的事务。甲方有权对乙方的履约行为进行检查，并及时确认乙方提交的事项。甲方应当配合乙方完成相关项目实施工作。</w:t>
      </w:r>
    </w:p>
    <w:p w14:paraId="56B3567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4.2 甲方有权要求乙方按时提交各阶段有关安排计划，并有权定期核对乙方提供货物数量、规格、质量等内容。甲方有权督促乙方工作并要求乙方更换不符合要求的货物。</w:t>
      </w:r>
    </w:p>
    <w:p w14:paraId="59A2C46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4.3 甲方有权要求乙方对缺陷部分予以修复，并按合同约定享有货物保修及其他合同约定的权利。</w:t>
      </w:r>
    </w:p>
    <w:p w14:paraId="093DCAFC">
      <w:pPr>
        <w:adjustRightInd/>
        <w:snapToGrid w:val="0"/>
        <w:spacing w:line="360" w:lineRule="auto"/>
        <w:ind w:firstLine="480" w:firstLineChars="200"/>
        <w:rPr>
          <w:rFonts w:eastAsia="华文楷体"/>
          <w:sz w:val="24"/>
        </w:rPr>
      </w:pPr>
      <w:r>
        <w:rPr>
          <w:rFonts w:hint="eastAsia" w:ascii="宋体" w:hAnsi="宋体"/>
          <w:sz w:val="24"/>
        </w:rPr>
        <w:t>4.4 甲方应当按照合同约定及时对交付的货物进行验收，</w:t>
      </w:r>
      <w:r>
        <w:rPr>
          <w:rFonts w:hint="eastAsia" w:ascii="宋体" w:hAnsi="宋体" w:cs="宋体"/>
          <w:sz w:val="24"/>
        </w:rPr>
        <w:t>未</w:t>
      </w:r>
      <w:r>
        <w:rPr>
          <w:rFonts w:hint="eastAsia" w:ascii="宋体" w:hAnsi="宋体"/>
          <w:sz w:val="24"/>
        </w:rPr>
        <w:t>在</w:t>
      </w:r>
      <w:r>
        <w:rPr>
          <w:rFonts w:hint="eastAsia" w:ascii="宋体" w:hAnsi="宋体" w:cs="宋体"/>
          <w:b/>
          <w:bCs/>
          <w:sz w:val="24"/>
        </w:rPr>
        <w:t>【政府采购合同专用条款】</w:t>
      </w:r>
      <w:r>
        <w:rPr>
          <w:rFonts w:hint="eastAsia" w:ascii="宋体" w:hAnsi="宋体" w:cs="宋体"/>
          <w:sz w:val="24"/>
        </w:rPr>
        <w:t>约定的期限内对乙方履约提出任何异议或者向乙方作出任何说明的，</w:t>
      </w:r>
      <w:r>
        <w:rPr>
          <w:rFonts w:hint="eastAsia" w:ascii="宋体" w:hAnsi="宋体"/>
          <w:sz w:val="24"/>
        </w:rPr>
        <w:t>视为验收通过。</w:t>
      </w:r>
    </w:p>
    <w:p w14:paraId="27DBF93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4.5 甲方应当根据合同约定及时向乙方支付合同价款，不得以内部人员变更、履行内部付款流程等为由，拒绝或迟延支付。</w:t>
      </w:r>
    </w:p>
    <w:p w14:paraId="0D38CC1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4.6 国家法律法规规定及</w:t>
      </w:r>
      <w:r>
        <w:rPr>
          <w:rFonts w:hint="eastAsia" w:ascii="宋体" w:hAnsi="宋体" w:cs="宋体"/>
          <w:b/>
          <w:bCs/>
          <w:sz w:val="24"/>
        </w:rPr>
        <w:t>【政府采购合同专用条款】</w:t>
      </w:r>
      <w:r>
        <w:rPr>
          <w:rFonts w:hint="eastAsia" w:ascii="宋体" w:hAnsi="宋体"/>
          <w:sz w:val="24"/>
        </w:rPr>
        <w:t>约定应由甲方承担的其他义务和责任。</w:t>
      </w:r>
    </w:p>
    <w:p w14:paraId="3459A407">
      <w:pPr>
        <w:autoSpaceDE w:val="0"/>
        <w:autoSpaceDN w:val="0"/>
        <w:snapToGrid w:val="0"/>
        <w:spacing w:line="360" w:lineRule="auto"/>
        <w:jc w:val="left"/>
        <w:rPr>
          <w:rFonts w:ascii="宋体" w:hAnsi="宋体"/>
          <w:b/>
          <w:bCs/>
          <w:sz w:val="24"/>
        </w:rPr>
      </w:pPr>
      <w:r>
        <w:rPr>
          <w:rFonts w:hint="eastAsia" w:ascii="宋体" w:hAnsi="宋体"/>
          <w:b/>
          <w:bCs/>
          <w:sz w:val="24"/>
        </w:rPr>
        <w:t>5. 乙方的权利和义务</w:t>
      </w:r>
    </w:p>
    <w:p w14:paraId="3FFAC74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5.1 签署合同后，乙方应确定项目负责人（或项目联系人），负责与本合同有关的事务。</w:t>
      </w:r>
    </w:p>
    <w:p w14:paraId="4D76131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53345F1">
      <w:pPr>
        <w:adjustRightInd/>
        <w:spacing w:line="360" w:lineRule="auto"/>
        <w:ind w:firstLine="422" w:firstLineChars="176"/>
        <w:rPr>
          <w:rFonts w:ascii="宋体" w:hAnsi="宋体" w:cs="宋体"/>
          <w:sz w:val="24"/>
        </w:rPr>
      </w:pPr>
      <w:r>
        <w:rPr>
          <w:rFonts w:hint="eastAsia" w:ascii="宋体" w:hAnsi="宋体"/>
          <w:sz w:val="24"/>
        </w:rPr>
        <w:t>5.3乙方有权</w:t>
      </w:r>
      <w:r>
        <w:rPr>
          <w:rFonts w:hint="eastAsia" w:ascii="宋体" w:hAnsi="宋体" w:cs="宋体"/>
          <w:sz w:val="24"/>
        </w:rPr>
        <w:t>根据合同约定向甲方收取合同价款。</w:t>
      </w:r>
    </w:p>
    <w:p w14:paraId="4ECF19A0">
      <w:pPr>
        <w:adjustRightInd/>
        <w:spacing w:line="360" w:lineRule="auto"/>
        <w:ind w:firstLine="422" w:firstLineChars="176"/>
        <w:rPr>
          <w:rFonts w:ascii="宋体" w:hAnsi="宋体" w:cs="宋体"/>
          <w:sz w:val="24"/>
        </w:rPr>
      </w:pPr>
      <w:r>
        <w:rPr>
          <w:rFonts w:hint="eastAsia" w:ascii="宋体" w:hAnsi="宋体"/>
          <w:sz w:val="24"/>
        </w:rPr>
        <w:t>5.4</w:t>
      </w:r>
      <w:r>
        <w:rPr>
          <w:rFonts w:hint="eastAsia" w:ascii="宋体" w:hAnsi="宋体" w:cs="宋体"/>
          <w:sz w:val="24"/>
        </w:rPr>
        <w:t>国家法律法规规定</w:t>
      </w:r>
      <w:r>
        <w:rPr>
          <w:rFonts w:hint="eastAsia" w:ascii="宋体" w:hAnsi="宋体"/>
          <w:sz w:val="24"/>
        </w:rPr>
        <w:t>及</w:t>
      </w:r>
      <w:r>
        <w:rPr>
          <w:rFonts w:hint="eastAsia" w:ascii="宋体" w:hAnsi="宋体" w:cs="宋体"/>
          <w:b/>
          <w:bCs/>
          <w:sz w:val="24"/>
        </w:rPr>
        <w:t>【政府采购合同专用条款】</w:t>
      </w:r>
      <w:r>
        <w:rPr>
          <w:rFonts w:hint="eastAsia" w:ascii="宋体" w:hAnsi="宋体" w:cs="宋体"/>
          <w:sz w:val="24"/>
        </w:rPr>
        <w:t>约定应由乙方承担的其他义务和责任。</w:t>
      </w:r>
    </w:p>
    <w:p w14:paraId="389E38FF">
      <w:pPr>
        <w:autoSpaceDE w:val="0"/>
        <w:autoSpaceDN w:val="0"/>
        <w:snapToGrid w:val="0"/>
        <w:spacing w:line="360" w:lineRule="auto"/>
        <w:jc w:val="left"/>
        <w:rPr>
          <w:rFonts w:ascii="宋体" w:hAnsi="宋体"/>
          <w:b/>
          <w:bCs/>
          <w:sz w:val="24"/>
        </w:rPr>
      </w:pPr>
      <w:r>
        <w:rPr>
          <w:rFonts w:hint="eastAsia" w:ascii="宋体" w:hAnsi="宋体"/>
          <w:b/>
          <w:bCs/>
          <w:sz w:val="24"/>
        </w:rPr>
        <w:t>6.合同履行</w:t>
      </w:r>
    </w:p>
    <w:p w14:paraId="6FC8B09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6.1 甲乙双方应当按照</w:t>
      </w:r>
      <w:r>
        <w:rPr>
          <w:rFonts w:hint="eastAsia" w:ascii="宋体" w:hAnsi="宋体" w:cs="宋体"/>
          <w:b/>
          <w:bCs/>
          <w:sz w:val="24"/>
        </w:rPr>
        <w:t>【政府采购合同专用条款】</w:t>
      </w:r>
      <w:r>
        <w:rPr>
          <w:rFonts w:hint="eastAsia" w:ascii="宋体" w:hAnsi="宋体"/>
          <w:sz w:val="24"/>
        </w:rPr>
        <w:t>约定顺序履行合同义务；如果没有先后顺序的，应当同时履行。</w:t>
      </w:r>
    </w:p>
    <w:p w14:paraId="203FF326">
      <w:pPr>
        <w:autoSpaceDE w:val="0"/>
        <w:autoSpaceDN w:val="0"/>
        <w:snapToGrid w:val="0"/>
        <w:spacing w:line="360" w:lineRule="auto"/>
        <w:ind w:firstLine="480" w:firstLineChars="200"/>
        <w:jc w:val="left"/>
        <w:rPr>
          <w:sz w:val="24"/>
        </w:rPr>
      </w:pPr>
      <w:r>
        <w:rPr>
          <w:rFonts w:hint="eastAsia" w:ascii="宋体" w:hAnsi="宋体"/>
          <w:sz w:val="24"/>
        </w:rPr>
        <w:t>6.2 甲乙双方按照合同约定顺序履行合同义务时，应当先履行一方未履行的，后履行一方有权拒绝其履行请求。先履行一方履行不符合约定的，后履行一方有权拒绝其相应的履行请求。</w:t>
      </w:r>
    </w:p>
    <w:p w14:paraId="64985822">
      <w:pPr>
        <w:snapToGrid w:val="0"/>
        <w:spacing w:line="360" w:lineRule="auto"/>
        <w:jc w:val="left"/>
        <w:rPr>
          <w:rFonts w:ascii="宋体" w:hAnsi="宋体"/>
          <w:b/>
          <w:bCs/>
          <w:sz w:val="24"/>
        </w:rPr>
      </w:pPr>
      <w:r>
        <w:rPr>
          <w:rFonts w:hint="eastAsia" w:ascii="宋体" w:hAnsi="宋体"/>
          <w:b/>
          <w:bCs/>
          <w:sz w:val="24"/>
        </w:rPr>
        <w:t>7. 货物包装、运输、保险和交付要求</w:t>
      </w:r>
    </w:p>
    <w:p w14:paraId="0866CF80">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7.1 本合同</w:t>
      </w:r>
      <w:r>
        <w:rPr>
          <w:rFonts w:hint="eastAsia" w:ascii="宋体" w:hAnsi="宋体"/>
          <w:bCs/>
          <w:sz w:val="24"/>
        </w:rPr>
        <w:t>涉及商品包装、快递包装的，</w:t>
      </w:r>
      <w:r>
        <w:rPr>
          <w:rFonts w:hint="eastAsia" w:ascii="宋体" w:hAnsi="宋体"/>
          <w:sz w:val="24"/>
        </w:rPr>
        <w:t>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包装应适应远距离运输、防潮、防震、防锈和防野蛮装卸等要求，确保货物安全无损地运抵</w:t>
      </w:r>
      <w:r>
        <w:rPr>
          <w:rFonts w:hint="eastAsia" w:ascii="宋体" w:hAnsi="宋体"/>
          <w:b/>
          <w:sz w:val="24"/>
        </w:rPr>
        <w:t>【政府采购合同专用条款】</w:t>
      </w:r>
      <w:r>
        <w:rPr>
          <w:rFonts w:hint="eastAsia" w:ascii="宋体" w:hAnsi="宋体"/>
          <w:bCs/>
          <w:sz w:val="24"/>
        </w:rPr>
        <w:t>约定的</w:t>
      </w:r>
      <w:r>
        <w:rPr>
          <w:rFonts w:hint="eastAsia" w:ascii="宋体" w:hAnsi="宋体"/>
          <w:sz w:val="24"/>
        </w:rPr>
        <w:t>指定现场。</w:t>
      </w:r>
    </w:p>
    <w:p w14:paraId="2B894239">
      <w:pPr>
        <w:snapToGrid w:val="0"/>
        <w:spacing w:line="360" w:lineRule="auto"/>
        <w:ind w:firstLine="480" w:firstLineChars="200"/>
        <w:jc w:val="left"/>
        <w:rPr>
          <w:rFonts w:ascii="宋体" w:hAnsi="宋体"/>
          <w:sz w:val="24"/>
        </w:rPr>
      </w:pPr>
      <w:r>
        <w:rPr>
          <w:rFonts w:hint="eastAsia" w:ascii="宋体" w:hAnsi="宋体"/>
          <w:sz w:val="24"/>
        </w:rPr>
        <w:t>7.2 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乙方负责办理将货物运抵本合同规定的交货地点，并装卸、交付至甲方的一切运输事项，相关费用应包含在合同价款中。</w:t>
      </w:r>
    </w:p>
    <w:p w14:paraId="1810E7F6">
      <w:pPr>
        <w:snapToGrid w:val="0"/>
        <w:spacing w:line="360" w:lineRule="auto"/>
        <w:ind w:firstLine="480" w:firstLineChars="200"/>
        <w:jc w:val="left"/>
        <w:rPr>
          <w:rFonts w:ascii="宋体" w:hAnsi="宋体"/>
          <w:sz w:val="24"/>
        </w:rPr>
      </w:pPr>
      <w:r>
        <w:rPr>
          <w:rFonts w:hint="eastAsia" w:ascii="宋体" w:hAnsi="宋体"/>
          <w:sz w:val="24"/>
        </w:rPr>
        <w:t>7.3 货物保险要求按</w:t>
      </w:r>
      <w:r>
        <w:rPr>
          <w:rFonts w:hint="eastAsia" w:ascii="宋体" w:hAnsi="宋体"/>
          <w:b/>
          <w:sz w:val="24"/>
        </w:rPr>
        <w:t>【政府采购合同专用条款】</w:t>
      </w:r>
      <w:r>
        <w:rPr>
          <w:rFonts w:hint="eastAsia" w:ascii="宋体" w:hAnsi="宋体"/>
          <w:bCs/>
          <w:sz w:val="24"/>
        </w:rPr>
        <w:t>规定执行</w:t>
      </w:r>
      <w:r>
        <w:rPr>
          <w:rFonts w:hint="eastAsia" w:ascii="宋体" w:hAnsi="宋体"/>
          <w:sz w:val="24"/>
        </w:rPr>
        <w:t>。</w:t>
      </w:r>
    </w:p>
    <w:p w14:paraId="1C0D015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646A7B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7.5 </w:t>
      </w:r>
      <w:r>
        <w:rPr>
          <w:rFonts w:hint="eastAsia" w:ascii="宋体" w:hAnsi="宋体" w:cs="宋体"/>
          <w:sz w:val="24"/>
        </w:rPr>
        <w:t>乙方在运输到达之前应提前通知甲方，并提示货物运输装卸的注意事项，甲方配合乙方做好货物的接收工作。</w:t>
      </w:r>
    </w:p>
    <w:p w14:paraId="77B04988">
      <w:pPr>
        <w:widowControl/>
        <w:autoSpaceDE w:val="0"/>
        <w:autoSpaceDN w:val="0"/>
        <w:spacing w:line="360" w:lineRule="auto"/>
        <w:ind w:firstLine="480" w:firstLineChars="200"/>
        <w:jc w:val="left"/>
        <w:rPr>
          <w:rFonts w:ascii="华文楷体" w:hAnsi="华文楷体" w:eastAsia="华文楷体" w:cs="华文楷体"/>
          <w:kern w:val="0"/>
          <w:sz w:val="24"/>
        </w:rPr>
      </w:pPr>
      <w:r>
        <w:rPr>
          <w:rFonts w:hint="eastAsia" w:ascii="宋体" w:hAnsi="宋体"/>
          <w:sz w:val="24"/>
        </w:rPr>
        <w:t>7.6 如因包装、运输问题导致货物损毁、丢失或者品质下降，甲方有权要求降价、换货、拒收部分或整批货物，由此产生的费用和损失，均由乙方承担。</w:t>
      </w:r>
    </w:p>
    <w:p w14:paraId="7AFB1A19">
      <w:pPr>
        <w:snapToGrid w:val="0"/>
        <w:spacing w:line="360" w:lineRule="auto"/>
        <w:jc w:val="left"/>
        <w:rPr>
          <w:rFonts w:ascii="宋体" w:hAnsi="宋体"/>
          <w:b/>
          <w:sz w:val="24"/>
        </w:rPr>
      </w:pPr>
      <w:r>
        <w:rPr>
          <w:rFonts w:hint="eastAsia" w:ascii="宋体" w:hAnsi="宋体"/>
          <w:b/>
          <w:sz w:val="24"/>
        </w:rPr>
        <w:t>8. 质量标准和保证</w:t>
      </w:r>
    </w:p>
    <w:p w14:paraId="7352A0B2">
      <w:pPr>
        <w:snapToGrid w:val="0"/>
        <w:spacing w:line="360" w:lineRule="auto"/>
        <w:ind w:firstLine="480" w:firstLineChars="200"/>
        <w:jc w:val="left"/>
        <w:rPr>
          <w:rFonts w:ascii="宋体" w:hAnsi="宋体" w:cs="Courier New"/>
          <w:b/>
          <w:sz w:val="24"/>
        </w:rPr>
      </w:pPr>
      <w:r>
        <w:rPr>
          <w:rFonts w:hint="eastAsia" w:ascii="宋体" w:hAnsi="宋体" w:cs="Courier New"/>
          <w:sz w:val="24"/>
        </w:rPr>
        <w:t>8.1 质量标准</w:t>
      </w:r>
    </w:p>
    <w:p w14:paraId="731D855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（1）本合同下提供的货物应符合合同</w:t>
      </w:r>
      <w:r>
        <w:rPr>
          <w:rFonts w:hint="eastAsia" w:ascii="宋体" w:hAnsi="宋体" w:cs="宋体"/>
          <w:sz w:val="24"/>
        </w:rPr>
        <w:t>约定的品牌、规格型号、技术性能、配置、质量、数量等要求。</w:t>
      </w:r>
      <w:r>
        <w:rPr>
          <w:rFonts w:hint="eastAsia" w:ascii="宋体" w:hAnsi="宋体"/>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D917E86">
      <w:pPr>
        <w:snapToGrid w:val="0"/>
        <w:spacing w:line="360" w:lineRule="auto"/>
        <w:ind w:firstLine="480" w:firstLineChars="200"/>
        <w:jc w:val="left"/>
        <w:rPr>
          <w:rFonts w:ascii="宋体" w:hAnsi="宋体" w:cs="Courier New"/>
          <w:sz w:val="24"/>
        </w:rPr>
      </w:pPr>
      <w:r>
        <w:rPr>
          <w:rFonts w:hint="eastAsia" w:ascii="宋体" w:hAnsi="宋体" w:cs="Courier New"/>
          <w:sz w:val="24"/>
        </w:rPr>
        <w:t>（2）采用中华人民共和国法定计量单位。</w:t>
      </w:r>
    </w:p>
    <w:p w14:paraId="781A60D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（3）乙方所提供的货物应符合国家有关安全、环保、卫生的规定。</w:t>
      </w:r>
    </w:p>
    <w:p w14:paraId="7BC3B54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（4）乙方应向甲方提交所提供货物的技术文件，包括相应的中文技术文件，如：产品目录、图纸、操作手册、使用说明、维护手册或服务指南等。上述文件应包装好随货物一同发运。</w:t>
      </w:r>
    </w:p>
    <w:p w14:paraId="63EBD22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8.2 保证</w:t>
      </w:r>
    </w:p>
    <w:p w14:paraId="6209C71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（1）乙方应保证提供的货物完全符合合同规定的质量、规格和性能要求。乙方应保证货物在正确安装、正常使用和保养条件下，</w:t>
      </w:r>
      <w:r>
        <w:rPr>
          <w:rFonts w:hint="eastAsia" w:ascii="宋体" w:hAnsi="宋体" w:cs="宋体"/>
          <w:sz w:val="24"/>
        </w:rPr>
        <w:t>在其使用寿命期内具备合同约定的性能</w:t>
      </w:r>
      <w:r>
        <w:rPr>
          <w:rFonts w:hint="eastAsia" w:ascii="宋体" w:hAnsi="宋体"/>
          <w:sz w:val="24"/>
        </w:rPr>
        <w:t>。存在质量保证期的，货物最终交付验收合格后在</w:t>
      </w:r>
      <w:r>
        <w:rPr>
          <w:rFonts w:hint="eastAsia" w:ascii="宋体" w:hAnsi="宋体"/>
          <w:b/>
          <w:sz w:val="24"/>
        </w:rPr>
        <w:t>【政府采购合同专用条款】</w:t>
      </w:r>
      <w:r>
        <w:rPr>
          <w:rFonts w:hint="eastAsia" w:ascii="宋体" w:hAnsi="宋体"/>
          <w:sz w:val="24"/>
        </w:rPr>
        <w:t>规定或乙方书面承诺（两者以较长的为准）的质量保证期内，本保证保持有效。</w:t>
      </w:r>
    </w:p>
    <w:p w14:paraId="18D2F1D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（2）在质量保证期内所发现的缺陷，甲方应尽快以书面形式通知乙方。</w:t>
      </w:r>
    </w:p>
    <w:p w14:paraId="6CEEBF5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（3）乙方收到通知后，应在</w:t>
      </w:r>
      <w:r>
        <w:rPr>
          <w:rFonts w:hint="eastAsia" w:ascii="宋体" w:hAnsi="宋体"/>
          <w:b/>
          <w:sz w:val="24"/>
        </w:rPr>
        <w:t>【政府采购合同专用条款】</w:t>
      </w:r>
      <w:r>
        <w:rPr>
          <w:rFonts w:hint="eastAsia" w:ascii="宋体" w:hAnsi="宋体"/>
          <w:sz w:val="24"/>
        </w:rPr>
        <w:t>规定的响应时间内以合理的速度免费维修或更换有缺陷的货物或部件。</w:t>
      </w:r>
    </w:p>
    <w:p w14:paraId="3A8E7A4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（4）在质量保证期内，如果货物的质量或规格与合同不符，或证实货物是有缺陷的，包括潜在的缺陷或使用不符合要求的材料等，甲方可以根据本合同第15.1条规定以书面形式追究乙方的违约责任。</w:t>
      </w:r>
    </w:p>
    <w:p w14:paraId="77E4BC95">
      <w:pPr>
        <w:snapToGrid w:val="0"/>
        <w:spacing w:line="360" w:lineRule="auto"/>
        <w:ind w:firstLine="480" w:firstLineChars="200"/>
        <w:jc w:val="left"/>
        <w:rPr>
          <w:sz w:val="24"/>
        </w:rPr>
      </w:pPr>
      <w:r>
        <w:rPr>
          <w:rFonts w:hint="eastAsia" w:ascii="宋体" w:hAnsi="宋体"/>
          <w:sz w:val="24"/>
        </w:rPr>
        <w:t>（5）乙方在约定的时间内未能弥补缺陷，甲方可采取必要的补救措施，但其风险和费用将由乙方承担，甲方根据合同约定对乙方行使的其他权利不受影响。</w:t>
      </w:r>
    </w:p>
    <w:p w14:paraId="7E379CFD">
      <w:pPr>
        <w:snapToGrid w:val="0"/>
        <w:spacing w:line="360" w:lineRule="auto"/>
        <w:jc w:val="left"/>
        <w:rPr>
          <w:rFonts w:ascii="宋体" w:hAnsi="宋体"/>
          <w:b/>
          <w:bCs/>
          <w:sz w:val="24"/>
        </w:rPr>
      </w:pPr>
      <w:r>
        <w:rPr>
          <w:rFonts w:hint="eastAsia" w:ascii="宋体" w:hAnsi="宋体"/>
          <w:b/>
          <w:bCs/>
          <w:sz w:val="24"/>
        </w:rPr>
        <w:t>9. 权利瑕疵担保</w:t>
      </w:r>
    </w:p>
    <w:p w14:paraId="7CED81C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9.1 乙方保证对其出售的货物享有合法的权利。</w:t>
      </w:r>
    </w:p>
    <w:p w14:paraId="017F002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9.2 </w:t>
      </w:r>
      <w:r>
        <w:rPr>
          <w:rFonts w:hint="eastAsia" w:ascii="宋体" w:hAnsi="宋体" w:cs="宋体"/>
          <w:sz w:val="24"/>
        </w:rPr>
        <w:t>乙方保证在交付的货物上不存在抵押权等担保物权。</w:t>
      </w:r>
    </w:p>
    <w:p w14:paraId="4E4C51E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9.3 如甲方使用上述货物构成对第三人侵权的，则由乙方承担全部责任。</w:t>
      </w:r>
    </w:p>
    <w:p w14:paraId="5B0EBF31">
      <w:pPr>
        <w:autoSpaceDE w:val="0"/>
        <w:autoSpaceDN w:val="0"/>
        <w:snapToGrid w:val="0"/>
        <w:spacing w:line="360" w:lineRule="auto"/>
        <w:jc w:val="left"/>
        <w:rPr>
          <w:rFonts w:ascii="宋体" w:hAnsi="宋体"/>
          <w:b/>
          <w:bCs/>
          <w:sz w:val="24"/>
        </w:rPr>
      </w:pPr>
      <w:r>
        <w:rPr>
          <w:rFonts w:hint="eastAsia" w:ascii="宋体" w:hAnsi="宋体"/>
          <w:b/>
          <w:bCs/>
          <w:sz w:val="24"/>
        </w:rPr>
        <w:t>10. 知识产权保护</w:t>
      </w:r>
    </w:p>
    <w:p w14:paraId="29BC372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10.1 乙方对其所销售的货物应当享有知识产权或经权利人合法授权，保证没有侵犯任何第三人的知识产权等权利。</w:t>
      </w:r>
      <w:bookmarkStart w:id="86" w:name="_Hlk163047038"/>
      <w:r>
        <w:rPr>
          <w:rFonts w:hint="eastAsia" w:ascii="宋体" w:hAnsi="宋体" w:cs="宋体"/>
          <w:sz w:val="24"/>
        </w:rPr>
        <w:t>因违反前述约定对第三人构成侵权的，应当由乙方向第三人承担法律责任；甲方依法向第三人赔偿后，有权向乙方追偿。甲方有其他损失的，乙方应当赔偿</w:t>
      </w:r>
      <w:bookmarkEnd w:id="86"/>
      <w:r>
        <w:rPr>
          <w:rFonts w:hint="eastAsia" w:ascii="宋体" w:hAnsi="宋体"/>
          <w:sz w:val="24"/>
        </w:rPr>
        <w:t>。</w:t>
      </w:r>
    </w:p>
    <w:p w14:paraId="682EFE68">
      <w:pPr>
        <w:autoSpaceDE w:val="0"/>
        <w:autoSpaceDN w:val="0"/>
        <w:snapToGrid w:val="0"/>
        <w:spacing w:line="360" w:lineRule="auto"/>
        <w:jc w:val="left"/>
        <w:rPr>
          <w:rFonts w:ascii="宋体" w:hAnsi="宋体"/>
          <w:b/>
          <w:bCs/>
          <w:sz w:val="24"/>
        </w:rPr>
      </w:pPr>
      <w:r>
        <w:rPr>
          <w:rFonts w:hint="eastAsia" w:ascii="宋体" w:hAnsi="宋体"/>
          <w:b/>
          <w:bCs/>
          <w:sz w:val="24"/>
        </w:rPr>
        <w:t>11. 保密义务</w:t>
      </w:r>
    </w:p>
    <w:p w14:paraId="0C9F9A9A">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rPr>
        <w:t>【政府采购合同专用条款】</w:t>
      </w:r>
      <w:r>
        <w:rPr>
          <w:rFonts w:hint="eastAsia" w:ascii="宋体" w:hAnsi="宋体" w:cs="宋体"/>
          <w:sz w:val="24"/>
        </w:rPr>
        <w:t>中约定。</w:t>
      </w:r>
    </w:p>
    <w:p w14:paraId="1D6FD716">
      <w:pPr>
        <w:autoSpaceDE w:val="0"/>
        <w:autoSpaceDN w:val="0"/>
        <w:snapToGrid w:val="0"/>
        <w:spacing w:line="360" w:lineRule="auto"/>
        <w:jc w:val="left"/>
        <w:rPr>
          <w:rFonts w:ascii="宋体" w:hAnsi="宋体"/>
          <w:b/>
          <w:bCs/>
          <w:sz w:val="24"/>
        </w:rPr>
      </w:pPr>
      <w:r>
        <w:rPr>
          <w:rFonts w:hint="eastAsia" w:ascii="宋体" w:hAnsi="宋体"/>
          <w:b/>
          <w:bCs/>
          <w:sz w:val="24"/>
        </w:rPr>
        <w:t>12. 合同价款支付</w:t>
      </w:r>
    </w:p>
    <w:p w14:paraId="5988B484">
      <w:pPr>
        <w:snapToGrid w:val="0"/>
        <w:spacing w:line="360" w:lineRule="auto"/>
        <w:ind w:firstLine="480" w:firstLineChars="200"/>
        <w:jc w:val="left"/>
        <w:rPr>
          <w:rFonts w:ascii="宋体" w:hAnsi="宋体"/>
          <w:sz w:val="24"/>
        </w:rPr>
      </w:pPr>
      <w:r>
        <w:rPr>
          <w:rFonts w:hint="eastAsia" w:ascii="宋体" w:hAnsi="宋体"/>
          <w:sz w:val="24"/>
        </w:rPr>
        <w:t>12.1 合同价款支付按照国库集中支付制度及财政管理相关规定执行。</w:t>
      </w:r>
    </w:p>
    <w:p w14:paraId="774C8A32">
      <w:pPr>
        <w:keepNext/>
        <w:keepLines/>
        <w:adjustRightInd/>
        <w:spacing w:line="360" w:lineRule="auto"/>
        <w:ind w:firstLine="480" w:firstLineChars="200"/>
        <w:rPr>
          <w:rFonts w:ascii="Arial" w:hAnsi="Arial"/>
          <w:b/>
          <w:bCs/>
          <w:sz w:val="24"/>
        </w:rPr>
      </w:pPr>
      <w:r>
        <w:rPr>
          <w:rFonts w:hint="eastAsia" w:ascii="宋体" w:hAnsi="宋体"/>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 w:val="24"/>
        </w:rPr>
        <w:t>政府采购合同专用条款</w:t>
      </w:r>
      <w:r>
        <w:rPr>
          <w:rFonts w:hint="eastAsia" w:ascii="宋体" w:hAnsi="宋体"/>
          <w:sz w:val="24"/>
        </w:rPr>
        <w:t>】中约定。</w:t>
      </w:r>
    </w:p>
    <w:p w14:paraId="59806B89">
      <w:pPr>
        <w:adjustRightInd/>
        <w:spacing w:line="360" w:lineRule="auto"/>
        <w:rPr>
          <w:rFonts w:ascii="宋体" w:hAnsi="宋体"/>
          <w:b/>
          <w:bCs/>
          <w:sz w:val="24"/>
        </w:rPr>
      </w:pPr>
      <w:r>
        <w:rPr>
          <w:rFonts w:hint="eastAsia" w:ascii="宋体" w:hAnsi="宋体"/>
          <w:b/>
          <w:bCs/>
          <w:sz w:val="24"/>
        </w:rPr>
        <w:t>13. 履约保证金</w:t>
      </w:r>
    </w:p>
    <w:p w14:paraId="411F8AD9">
      <w:pPr>
        <w:snapToGrid w:val="0"/>
        <w:spacing w:line="360" w:lineRule="auto"/>
        <w:ind w:firstLine="480" w:firstLineChars="200"/>
        <w:jc w:val="left"/>
        <w:rPr>
          <w:rFonts w:ascii="宋体" w:hAnsi="宋体"/>
          <w:sz w:val="24"/>
        </w:rPr>
      </w:pPr>
      <w:r>
        <w:rPr>
          <w:rFonts w:hint="eastAsia" w:ascii="宋体" w:hAnsi="宋体"/>
          <w:sz w:val="24"/>
        </w:rPr>
        <w:t xml:space="preserve">13.1 </w:t>
      </w:r>
      <w:r>
        <w:rPr>
          <w:rFonts w:hint="eastAsia" w:ascii="宋体" w:hAnsi="宋体" w:cs="宋体"/>
          <w:sz w:val="24"/>
        </w:rPr>
        <w:t>乙方应当以支票、汇票、本票或者金融机构、担保机构出具的保函等非现金形式提交。</w:t>
      </w:r>
    </w:p>
    <w:p w14:paraId="311B5EC1">
      <w:pPr>
        <w:snapToGrid w:val="0"/>
        <w:spacing w:line="360" w:lineRule="auto"/>
        <w:ind w:firstLine="480" w:firstLineChars="200"/>
        <w:jc w:val="left"/>
        <w:rPr>
          <w:rFonts w:ascii="宋体" w:hAnsi="宋体"/>
          <w:sz w:val="24"/>
        </w:rPr>
      </w:pPr>
      <w:r>
        <w:rPr>
          <w:rFonts w:hint="eastAsia" w:ascii="宋体" w:hAnsi="宋体"/>
          <w:sz w:val="24"/>
        </w:rPr>
        <w:t>13.2 如果乙方出现</w:t>
      </w:r>
      <w:r>
        <w:rPr>
          <w:rFonts w:hint="eastAsia" w:ascii="宋体" w:hAnsi="宋体" w:cs="宋体"/>
          <w:b/>
          <w:bCs/>
          <w:sz w:val="24"/>
        </w:rPr>
        <w:t>【政府采购合同专用条款】</w:t>
      </w:r>
      <w:r>
        <w:rPr>
          <w:rFonts w:hint="eastAsia" w:ascii="宋体" w:hAnsi="宋体" w:cs="宋体"/>
          <w:sz w:val="24"/>
        </w:rPr>
        <w:t>约定情形的</w:t>
      </w:r>
      <w:r>
        <w:rPr>
          <w:rFonts w:hint="eastAsia" w:ascii="宋体" w:hAnsi="宋体"/>
          <w:sz w:val="24"/>
        </w:rPr>
        <w:t>，履约保证金不予退还；如果乙方未能按合同约定全面履行义务，甲方有权从履约保证金中取得补偿或赔偿，且不影响甲方要求乙方承担合同约定的超过履约保证金的违约责任的权利。</w:t>
      </w:r>
    </w:p>
    <w:p w14:paraId="349563DB">
      <w:pPr>
        <w:adjustRightInd/>
        <w:spacing w:line="360" w:lineRule="auto"/>
        <w:ind w:firstLine="420"/>
        <w:rPr>
          <w:sz w:val="24"/>
        </w:rPr>
      </w:pPr>
      <w:r>
        <w:rPr>
          <w:rFonts w:hint="eastAsia" w:ascii="宋体" w:hAnsi="宋体"/>
          <w:sz w:val="24"/>
        </w:rPr>
        <w:t>13.3 甲方在项目通过验收后按照</w:t>
      </w:r>
      <w:r>
        <w:rPr>
          <w:rFonts w:hint="eastAsia" w:ascii="宋体" w:hAnsi="宋体"/>
          <w:b/>
          <w:sz w:val="24"/>
        </w:rPr>
        <w:t>【政府采购合同专用条款】</w:t>
      </w:r>
      <w:r>
        <w:rPr>
          <w:rFonts w:hint="eastAsia" w:ascii="宋体" w:hAnsi="宋体"/>
          <w:sz w:val="24"/>
        </w:rPr>
        <w:t>规定的时间内将履约保证金退还乙方；逾期退还的，乙方可要求甲方支付违约金，违约金按照</w:t>
      </w:r>
      <w:r>
        <w:rPr>
          <w:rFonts w:hint="eastAsia" w:ascii="宋体" w:hAnsi="宋体"/>
          <w:b/>
          <w:sz w:val="24"/>
        </w:rPr>
        <w:t>【政府采购合同专用条款】</w:t>
      </w:r>
      <w:r>
        <w:rPr>
          <w:rFonts w:hint="eastAsia" w:ascii="宋体" w:hAnsi="宋体"/>
          <w:sz w:val="24"/>
        </w:rPr>
        <w:t>规定支付。</w:t>
      </w:r>
    </w:p>
    <w:p w14:paraId="390D6A24">
      <w:pPr>
        <w:autoSpaceDE w:val="0"/>
        <w:autoSpaceDN w:val="0"/>
        <w:snapToGrid w:val="0"/>
        <w:spacing w:line="360" w:lineRule="auto"/>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2DFB37E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14.1 除项目不涉及或采购活动中明确约定无须承担外，乙方还应提供下列服务：</w:t>
      </w:r>
    </w:p>
    <w:p w14:paraId="1E911A2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（1）货物的现场移动、安装、调试、启动监督及技术支持；</w:t>
      </w:r>
    </w:p>
    <w:p w14:paraId="2BEAE42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（2）提供货物组装和维修所需的专用工具和辅助材料；</w:t>
      </w:r>
    </w:p>
    <w:p w14:paraId="4B95767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（3）在</w:t>
      </w:r>
      <w:r>
        <w:rPr>
          <w:rFonts w:hint="eastAsia" w:ascii="宋体" w:hAnsi="宋体" w:cs="宋体"/>
          <w:b/>
          <w:bCs/>
          <w:sz w:val="24"/>
        </w:rPr>
        <w:t>【政府采购合同专用条款】</w:t>
      </w:r>
      <w:r>
        <w:rPr>
          <w:rFonts w:hint="eastAsia" w:ascii="宋体" w:hAnsi="宋体"/>
          <w:sz w:val="24"/>
        </w:rPr>
        <w:t>约定的期限内对所有的货物实施运行监督、维修，但前提条件是该服务并不能免除乙方在质量保证期内所承担的义务；</w:t>
      </w:r>
    </w:p>
    <w:p w14:paraId="0129436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（4）在制造商所在地或指定现场就货物的安装、启动、运营、维护、废弃处置等对甲方操作人员进行培训</w:t>
      </w:r>
      <w:r>
        <w:rPr>
          <w:rFonts w:hint="eastAsia" w:ascii="宋体" w:hAnsi="宋体" w:cs="宋体"/>
          <w:sz w:val="24"/>
        </w:rPr>
        <w:t>；</w:t>
      </w:r>
    </w:p>
    <w:p w14:paraId="3D003369">
      <w:pPr>
        <w:widowControl/>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（5）依照法律、行政法规的规定或者按照</w:t>
      </w:r>
      <w:r>
        <w:rPr>
          <w:rFonts w:hint="eastAsia" w:ascii="宋体" w:hAnsi="宋体" w:cs="宋体"/>
          <w:b/>
          <w:bCs/>
          <w:kern w:val="0"/>
          <w:sz w:val="24"/>
        </w:rPr>
        <w:t>【政府采购合同专用条款】</w:t>
      </w:r>
      <w:r>
        <w:rPr>
          <w:rFonts w:hint="eastAsia" w:ascii="宋体" w:hAnsi="宋体" w:cs="宋体"/>
          <w:kern w:val="0"/>
          <w:sz w:val="24"/>
        </w:rPr>
        <w:t>约定，货物在有效使用年限届满后应予回收的，乙方负有自行或者委托第三人对货物予以回收的义务；</w:t>
      </w:r>
    </w:p>
    <w:p w14:paraId="3272C02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w:t>
      </w:r>
      <w:r>
        <w:rPr>
          <w:rFonts w:hint="eastAsia" w:ascii="宋体" w:hAnsi="宋体"/>
          <w:b/>
          <w:sz w:val="24"/>
        </w:rPr>
        <w:t>【政府采购合同专用条款】</w:t>
      </w:r>
      <w:r>
        <w:rPr>
          <w:rFonts w:hint="eastAsia" w:ascii="宋体" w:hAnsi="宋体"/>
          <w:sz w:val="24"/>
        </w:rPr>
        <w:t>规定由乙方提供的其他服务。</w:t>
      </w:r>
    </w:p>
    <w:p w14:paraId="7870CA2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14.2 乙方提供的售后服务的费用已包含在合同价款中，甲方不再另行支付。</w:t>
      </w:r>
    </w:p>
    <w:p w14:paraId="6BB05643">
      <w:pPr>
        <w:snapToGrid w:val="0"/>
        <w:spacing w:line="360" w:lineRule="auto"/>
        <w:jc w:val="left"/>
        <w:rPr>
          <w:rFonts w:ascii="宋体" w:hAnsi="宋体"/>
          <w:b/>
          <w:bCs/>
          <w:sz w:val="24"/>
        </w:rPr>
      </w:pPr>
      <w:r>
        <w:rPr>
          <w:rFonts w:hint="eastAsia" w:ascii="宋体" w:hAnsi="宋体"/>
          <w:b/>
          <w:bCs/>
          <w:sz w:val="24"/>
        </w:rPr>
        <w:t>15. 违约责任</w:t>
      </w:r>
    </w:p>
    <w:p w14:paraId="6AEF3ADA">
      <w:pPr>
        <w:snapToGrid w:val="0"/>
        <w:spacing w:line="360" w:lineRule="auto"/>
        <w:ind w:firstLine="480" w:firstLineChars="200"/>
        <w:jc w:val="left"/>
        <w:rPr>
          <w:rFonts w:ascii="宋体" w:hAnsi="宋体"/>
          <w:bCs/>
          <w:sz w:val="24"/>
        </w:rPr>
      </w:pPr>
      <w:r>
        <w:rPr>
          <w:rFonts w:hint="eastAsia" w:ascii="宋体" w:hAnsi="宋体"/>
          <w:bCs/>
          <w:sz w:val="24"/>
        </w:rPr>
        <w:t>15.1质量瑕疵的违约责任</w:t>
      </w:r>
    </w:p>
    <w:p w14:paraId="0DB67F7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乙方提供的产品不符合合同约定的质量标准或存在产品质量缺陷，甲方有权要求乙方根据</w:t>
      </w:r>
      <w:r>
        <w:rPr>
          <w:rFonts w:hint="eastAsia" w:ascii="宋体" w:hAnsi="宋体"/>
          <w:b/>
          <w:sz w:val="24"/>
        </w:rPr>
        <w:t>【政府采购合同专用条款】</w:t>
      </w:r>
      <w:r>
        <w:rPr>
          <w:rFonts w:hint="eastAsia" w:ascii="宋体" w:hAnsi="宋体"/>
          <w:bCs/>
          <w:sz w:val="24"/>
        </w:rPr>
        <w:t>要求</w:t>
      </w:r>
      <w:r>
        <w:rPr>
          <w:rFonts w:hint="eastAsia" w:ascii="宋体" w:hAnsi="宋体"/>
          <w:sz w:val="24"/>
        </w:rPr>
        <w:t>及时修理、重作、更换，并承担由此给甲方造成的损失。</w:t>
      </w:r>
    </w:p>
    <w:p w14:paraId="0451F639">
      <w:pPr>
        <w:autoSpaceDE w:val="0"/>
        <w:autoSpaceDN w:val="0"/>
        <w:snapToGrid w:val="0"/>
        <w:spacing w:line="360" w:lineRule="auto"/>
        <w:ind w:firstLine="480" w:firstLineChars="200"/>
        <w:jc w:val="left"/>
        <w:rPr>
          <w:rFonts w:ascii="宋体" w:hAnsi="宋体"/>
          <w:bCs/>
          <w:sz w:val="24"/>
        </w:rPr>
      </w:pPr>
      <w:r>
        <w:rPr>
          <w:rFonts w:hint="eastAsia" w:ascii="宋体" w:hAnsi="宋体"/>
          <w:bCs/>
          <w:sz w:val="24"/>
        </w:rPr>
        <w:t>15.2 迟延交货的违约责任</w:t>
      </w:r>
    </w:p>
    <w:p w14:paraId="63F5905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4768AF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（2）如果乙方没有按照合同规定的时间交货和提供相关服务，甲方有权从货款中扣除误期赔偿费而不影响合同项下的其他补救方法，赔偿费按</w:t>
      </w:r>
      <w:r>
        <w:rPr>
          <w:rFonts w:hint="eastAsia" w:ascii="宋体" w:hAnsi="宋体"/>
          <w:b/>
          <w:sz w:val="24"/>
        </w:rPr>
        <w:t>【政府采购合同专用条款】</w:t>
      </w:r>
      <w:r>
        <w:rPr>
          <w:rFonts w:hint="eastAsia" w:ascii="宋体" w:hAnsi="宋体"/>
          <w:sz w:val="24"/>
        </w:rPr>
        <w:t>规定执行。如果涉及公共利益，且赔偿金额无法弥补公共利益损失，甲方可要求继续履行或者采取其他补救措施。</w:t>
      </w:r>
    </w:p>
    <w:p w14:paraId="475DEAD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15.3 迟延支付的违约责任</w:t>
      </w:r>
    </w:p>
    <w:p w14:paraId="2C98767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甲方存在迟延支付乙方合同款项的，应当承担</w:t>
      </w:r>
      <w:r>
        <w:rPr>
          <w:rFonts w:hint="eastAsia" w:ascii="宋体" w:hAnsi="宋体"/>
          <w:b/>
          <w:bCs/>
          <w:sz w:val="24"/>
        </w:rPr>
        <w:t>【政府采购合同专用条款】</w:t>
      </w:r>
      <w:r>
        <w:rPr>
          <w:rFonts w:hint="eastAsia" w:ascii="宋体" w:hAnsi="宋体"/>
          <w:sz w:val="24"/>
        </w:rPr>
        <w:t>规定的逾期付款利息。</w:t>
      </w:r>
    </w:p>
    <w:p w14:paraId="37226B21">
      <w:pPr>
        <w:snapToGrid w:val="0"/>
        <w:spacing w:line="360" w:lineRule="auto"/>
        <w:ind w:firstLine="480" w:firstLineChars="200"/>
        <w:jc w:val="left"/>
        <w:rPr>
          <w:rFonts w:ascii="宋体" w:hAnsi="宋体"/>
          <w:sz w:val="24"/>
        </w:rPr>
      </w:pPr>
      <w:r>
        <w:rPr>
          <w:rFonts w:hint="eastAsia" w:ascii="宋体" w:hAnsi="宋体"/>
          <w:bCs/>
          <w:sz w:val="24"/>
        </w:rPr>
        <w:t>15.4其他违约责任根据项目实际需要按</w:t>
      </w:r>
      <w:r>
        <w:rPr>
          <w:rFonts w:hint="eastAsia" w:ascii="宋体" w:hAnsi="宋体"/>
          <w:b/>
          <w:bCs/>
          <w:sz w:val="24"/>
        </w:rPr>
        <w:t>【政府采购合同专用条款】</w:t>
      </w:r>
      <w:r>
        <w:rPr>
          <w:rFonts w:hint="eastAsia" w:ascii="宋体" w:hAnsi="宋体"/>
          <w:sz w:val="24"/>
        </w:rPr>
        <w:t>规定执行。</w:t>
      </w:r>
    </w:p>
    <w:p w14:paraId="64DC01BE">
      <w:pPr>
        <w:snapToGrid w:val="0"/>
        <w:spacing w:line="360" w:lineRule="auto"/>
        <w:jc w:val="left"/>
        <w:rPr>
          <w:rFonts w:ascii="宋体" w:hAnsi="宋体"/>
          <w:b/>
          <w:bCs/>
          <w:sz w:val="24"/>
        </w:rPr>
      </w:pPr>
      <w:r>
        <w:rPr>
          <w:rFonts w:hint="eastAsia" w:ascii="宋体" w:hAnsi="宋体"/>
          <w:b/>
          <w:bCs/>
          <w:sz w:val="24"/>
        </w:rPr>
        <w:t>16. 合同变更、中止与终止</w:t>
      </w:r>
    </w:p>
    <w:p w14:paraId="1E76E64E">
      <w:pPr>
        <w:snapToGrid w:val="0"/>
        <w:spacing w:line="360" w:lineRule="auto"/>
        <w:jc w:val="left"/>
        <w:rPr>
          <w:rFonts w:ascii="宋体" w:hAnsi="宋体"/>
          <w:sz w:val="24"/>
        </w:rPr>
      </w:pPr>
      <w:r>
        <w:rPr>
          <w:rFonts w:hint="eastAsia" w:ascii="宋体" w:hAnsi="宋体"/>
          <w:sz w:val="24"/>
        </w:rPr>
        <w:t xml:space="preserve">    16.1合同的变更</w:t>
      </w:r>
    </w:p>
    <w:p w14:paraId="66050F06">
      <w:pPr>
        <w:autoSpaceDE w:val="0"/>
        <w:autoSpaceDN w:val="0"/>
        <w:snapToGrid w:val="0"/>
        <w:spacing w:line="360" w:lineRule="auto"/>
        <w:ind w:firstLine="480" w:firstLineChars="200"/>
        <w:jc w:val="left"/>
        <w:rPr>
          <w:rFonts w:ascii="宋体" w:hAnsi="宋体"/>
          <w:sz w:val="24"/>
        </w:rPr>
      </w:pPr>
      <w:r>
        <w:rPr>
          <w:rFonts w:hint="eastAsia" w:ascii="宋体" w:hAnsi="宋体"/>
          <w:sz w:val="24"/>
        </w:rPr>
        <w:t>政府采购合同履行中，在不改变合同其他条款的前提下，甲方可以在合同价款10%的范围内追加与合同标的相同的货物，并就此与乙方协商一致后签订补充协议。</w:t>
      </w:r>
    </w:p>
    <w:p w14:paraId="62ADBF86">
      <w:pPr>
        <w:snapToGrid w:val="0"/>
        <w:spacing w:line="360" w:lineRule="auto"/>
        <w:ind w:firstLine="480" w:firstLineChars="200"/>
        <w:jc w:val="left"/>
        <w:rPr>
          <w:rFonts w:ascii="宋体" w:hAnsi="宋体"/>
          <w:sz w:val="24"/>
        </w:rPr>
      </w:pPr>
      <w:r>
        <w:rPr>
          <w:rFonts w:hint="eastAsia" w:ascii="宋体" w:hAnsi="宋体"/>
          <w:sz w:val="24"/>
        </w:rPr>
        <w:t>16.2合同的中止</w:t>
      </w:r>
    </w:p>
    <w:p w14:paraId="01C52BB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（1）合同履行过程中因供应商就采购文件、采购过程或结果提起投诉的，甲方认为有必要的，可以中止合同的履行。</w:t>
      </w:r>
    </w:p>
    <w:p w14:paraId="6C00E74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CD1DC43">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（3）乙方分立、合并或者变更住所的，应当及时以书面形式告知甲方。乙方没有及时告知甲方，致使合同履行发生困难的，甲方可以中止合同履行并要求乙方承担由此给甲方造成的损失。</w:t>
      </w:r>
    </w:p>
    <w:p w14:paraId="0D0DE63A">
      <w:pPr>
        <w:adjustRightInd/>
        <w:snapToGrid w:val="0"/>
        <w:spacing w:line="360" w:lineRule="auto"/>
        <w:ind w:firstLine="480" w:firstLineChars="200"/>
        <w:jc w:val="left"/>
        <w:rPr>
          <w:sz w:val="24"/>
        </w:rPr>
      </w:pPr>
      <w:r>
        <w:rPr>
          <w:rFonts w:hint="eastAsia" w:ascii="宋体" w:hAnsi="宋体"/>
          <w:sz w:val="24"/>
        </w:rPr>
        <w:t>（4）甲方不得以行政区划调整、政府换届、机构或者职能调整以及相关责任人更替为由中止合同。</w:t>
      </w:r>
    </w:p>
    <w:p w14:paraId="150D2E66">
      <w:pPr>
        <w:snapToGrid w:val="0"/>
        <w:spacing w:line="360" w:lineRule="auto"/>
        <w:ind w:firstLine="480" w:firstLineChars="200"/>
        <w:jc w:val="left"/>
        <w:rPr>
          <w:rFonts w:ascii="宋体" w:hAnsi="宋体"/>
          <w:sz w:val="24"/>
        </w:rPr>
      </w:pPr>
      <w:r>
        <w:rPr>
          <w:rFonts w:hint="eastAsia" w:ascii="宋体" w:hAnsi="宋体"/>
          <w:sz w:val="24"/>
        </w:rPr>
        <w:t>16.3合同的终止</w:t>
      </w:r>
    </w:p>
    <w:p w14:paraId="1C89C19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（1）合同因有效期限届满而终止；</w:t>
      </w:r>
    </w:p>
    <w:p w14:paraId="6B958FC5">
      <w:pPr>
        <w:adjustRightInd/>
        <w:snapToGrid w:val="0"/>
        <w:spacing w:line="360" w:lineRule="auto"/>
        <w:ind w:firstLine="480" w:firstLineChars="200"/>
        <w:rPr>
          <w:rFonts w:ascii="宋体" w:hAnsi="宋体" w:cs="宋体"/>
          <w:sz w:val="24"/>
        </w:rPr>
      </w:pPr>
      <w:r>
        <w:rPr>
          <w:rFonts w:hint="eastAsia" w:ascii="宋体" w:hAnsi="宋体"/>
          <w:sz w:val="24"/>
        </w:rPr>
        <w:t>（2）乙方未按合同约定履行，构成根本性违约的，甲方有权终止合同，</w:t>
      </w:r>
      <w:r>
        <w:rPr>
          <w:rFonts w:hint="eastAsia" w:ascii="宋体" w:hAnsi="宋体" w:cs="宋体"/>
          <w:sz w:val="24"/>
        </w:rPr>
        <w:t>并追究乙方的违约责任</w:t>
      </w:r>
      <w:r>
        <w:rPr>
          <w:rFonts w:hint="eastAsia" w:ascii="宋体" w:hAnsi="宋体"/>
          <w:sz w:val="24"/>
        </w:rPr>
        <w:t>。</w:t>
      </w:r>
    </w:p>
    <w:p w14:paraId="48657337">
      <w:pPr>
        <w:widowControl/>
        <w:autoSpaceDE w:val="0"/>
        <w:autoSpaceDN w:val="0"/>
        <w:spacing w:line="360" w:lineRule="auto"/>
        <w:ind w:firstLine="480" w:firstLineChars="200"/>
        <w:jc w:val="left"/>
        <w:rPr>
          <w:rFonts w:ascii="宋体" w:hAnsi="宋体" w:eastAsia="华文楷体" w:cs="华文楷体"/>
          <w:kern w:val="0"/>
          <w:sz w:val="24"/>
        </w:rPr>
      </w:pPr>
      <w:r>
        <w:rPr>
          <w:rFonts w:hint="eastAsia" w:ascii="宋体" w:hAnsi="宋体" w:eastAsia="华文楷体" w:cs="华文楷体"/>
          <w:kern w:val="0"/>
          <w:sz w:val="24"/>
        </w:rPr>
        <w:t xml:space="preserve">16.4 </w:t>
      </w:r>
      <w:r>
        <w:rPr>
          <w:rFonts w:hint="eastAsia" w:ascii="宋体" w:hAnsi="宋体"/>
          <w:sz w:val="24"/>
        </w:rPr>
        <w:t>涉及国家利益、社会公共利益的情形</w:t>
      </w:r>
    </w:p>
    <w:p w14:paraId="7F93F210">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政府采购合同继续履行将损害国家利益和社会公共利益的，双方当事人应当变更、中止或者终止合同。有过错的一方应当承担赔偿责任，双方都有过错的，各自承担相应的责任。</w:t>
      </w:r>
    </w:p>
    <w:p w14:paraId="22A0C602">
      <w:pPr>
        <w:autoSpaceDE w:val="0"/>
        <w:autoSpaceDN w:val="0"/>
        <w:snapToGrid w:val="0"/>
        <w:spacing w:line="360" w:lineRule="auto"/>
        <w:jc w:val="left"/>
        <w:rPr>
          <w:rFonts w:ascii="宋体" w:hAnsi="宋体"/>
          <w:b/>
          <w:bCs/>
          <w:sz w:val="24"/>
        </w:rPr>
      </w:pPr>
      <w:r>
        <w:rPr>
          <w:rFonts w:hint="eastAsia" w:ascii="宋体" w:hAnsi="宋体"/>
          <w:b/>
          <w:bCs/>
          <w:sz w:val="24"/>
        </w:rPr>
        <w:t>17. 合同分包</w:t>
      </w:r>
    </w:p>
    <w:p w14:paraId="147A852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17.1 乙方不得将合同转包给其他供应商。涉及合同分包的，乙方应根据采购文件和投标（响应）文件规定进行合同分包。</w:t>
      </w:r>
    </w:p>
    <w:p w14:paraId="12D9EE8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17.2 乙方执行政府采购政策向中小企业依法分包的，乙方应当按采购文件和投标（响应）文件签订分包意向协议，分包意向协议属于本合同组成部分。</w:t>
      </w:r>
    </w:p>
    <w:p w14:paraId="49AD898C">
      <w:pPr>
        <w:autoSpaceDE w:val="0"/>
        <w:autoSpaceDN w:val="0"/>
        <w:snapToGrid w:val="0"/>
        <w:spacing w:line="360" w:lineRule="auto"/>
        <w:jc w:val="left"/>
        <w:rPr>
          <w:rFonts w:ascii="宋体" w:hAnsi="宋体"/>
          <w:b/>
          <w:bCs/>
          <w:sz w:val="24"/>
        </w:rPr>
      </w:pPr>
      <w:r>
        <w:rPr>
          <w:rFonts w:hint="eastAsia" w:ascii="宋体" w:hAnsi="宋体"/>
          <w:b/>
          <w:bCs/>
          <w:sz w:val="24"/>
        </w:rPr>
        <w:t>18. 不可抗力</w:t>
      </w:r>
    </w:p>
    <w:p w14:paraId="3DC148E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18.1 不可抗力是指合同双方不能预见、不能避免且不能克服的客观情况。</w:t>
      </w:r>
    </w:p>
    <w:p w14:paraId="78CE614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18.2 任何一方对由于不可抗力造成的部分或全部不能履行合同不承担违约责任。但迟延履行后发生不可抗力的，不能免除责任。</w:t>
      </w:r>
    </w:p>
    <w:p w14:paraId="7260FED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F36E663">
      <w:pPr>
        <w:autoSpaceDE w:val="0"/>
        <w:autoSpaceDN w:val="0"/>
        <w:snapToGrid w:val="0"/>
        <w:spacing w:line="360" w:lineRule="auto"/>
        <w:jc w:val="left"/>
        <w:rPr>
          <w:rFonts w:ascii="宋体" w:hAnsi="宋体"/>
          <w:b/>
          <w:bCs/>
          <w:sz w:val="24"/>
        </w:rPr>
      </w:pPr>
      <w:r>
        <w:rPr>
          <w:rFonts w:hint="eastAsia" w:ascii="宋体" w:hAnsi="宋体"/>
          <w:b/>
          <w:bCs/>
          <w:sz w:val="24"/>
        </w:rPr>
        <w:t>19. 解决争议的方法</w:t>
      </w:r>
    </w:p>
    <w:p w14:paraId="41541C5A">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19.1 因本合同及合同有关事项发生的争议，由甲乙双方友好协商解决。协商不成时，可以向有关组织申请调解。合同一方或双方不愿调解或调解不成的，可以通过仲裁或诉讼的方式解决争议。</w:t>
      </w:r>
    </w:p>
    <w:p w14:paraId="17D1AA99">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19.2 选择仲裁的，应在</w:t>
      </w:r>
      <w:r>
        <w:rPr>
          <w:rFonts w:hint="eastAsia" w:ascii="宋体" w:hAnsi="宋体" w:cs="宋体"/>
          <w:b/>
          <w:bCs/>
          <w:kern w:val="0"/>
          <w:sz w:val="24"/>
        </w:rPr>
        <w:t>【政府采购合同专用条款】</w:t>
      </w:r>
      <w:r>
        <w:rPr>
          <w:rFonts w:hint="eastAsia" w:ascii="宋体" w:hAnsi="宋体" w:cs="宋体"/>
          <w:kern w:val="0"/>
          <w:sz w:val="24"/>
        </w:rPr>
        <w:t>中明确仲裁机构及仲裁地；通过诉讼方式解决的，可以在</w:t>
      </w:r>
      <w:r>
        <w:rPr>
          <w:rFonts w:hint="eastAsia" w:ascii="宋体" w:hAnsi="宋体" w:cs="宋体"/>
          <w:b/>
          <w:bCs/>
          <w:kern w:val="0"/>
          <w:sz w:val="24"/>
        </w:rPr>
        <w:t>【政府采购合同专用条款】</w:t>
      </w:r>
      <w:r>
        <w:rPr>
          <w:rFonts w:hint="eastAsia" w:ascii="宋体" w:hAnsi="宋体" w:cs="宋体"/>
          <w:kern w:val="0"/>
          <w:sz w:val="24"/>
        </w:rPr>
        <w:t>中进一步约定选择与争议有实际联系的地点的人民法院管辖，但管辖法院的约定不得违反级别管辖和专属管辖的规定。</w:t>
      </w:r>
    </w:p>
    <w:p w14:paraId="34684B02">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19.3 如甲乙双方有争议的事项不影响合同其他部分的履行，在争议解决期间，合同其他部分应当继续履行。</w:t>
      </w:r>
    </w:p>
    <w:p w14:paraId="605CED7A">
      <w:pPr>
        <w:autoSpaceDE w:val="0"/>
        <w:autoSpaceDN w:val="0"/>
        <w:snapToGrid w:val="0"/>
        <w:spacing w:line="360" w:lineRule="auto"/>
        <w:jc w:val="left"/>
        <w:rPr>
          <w:rFonts w:ascii="宋体" w:hAnsi="宋体"/>
          <w:sz w:val="24"/>
        </w:rPr>
      </w:pPr>
      <w:r>
        <w:rPr>
          <w:rFonts w:hint="eastAsia" w:ascii="宋体" w:hAnsi="宋体"/>
          <w:b/>
          <w:sz w:val="24"/>
        </w:rPr>
        <w:t>20. 政府采购政策</w:t>
      </w:r>
    </w:p>
    <w:p w14:paraId="366F417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20.1 </w:t>
      </w:r>
      <w:r>
        <w:rPr>
          <w:rFonts w:hint="eastAsia" w:ascii="宋体" w:hAnsi="宋体" w:cs="宋体"/>
          <w:sz w:val="24"/>
          <w:lang w:val="en-GB"/>
        </w:rPr>
        <w:t>本合同应当按照规定执行政府采购政策。</w:t>
      </w:r>
    </w:p>
    <w:p w14:paraId="327E44B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20.2 本合同依法执行政府采购政策的方式和内容，属于合同履约验收的范围。</w:t>
      </w:r>
      <w:r>
        <w:rPr>
          <w:rFonts w:hint="eastAsia" w:ascii="宋体" w:hAnsi="宋体" w:cs="宋体"/>
          <w:sz w:val="24"/>
        </w:rPr>
        <w:t>甲乙双方</w:t>
      </w:r>
      <w:r>
        <w:rPr>
          <w:rFonts w:hint="eastAsia" w:ascii="宋体" w:hAnsi="宋体" w:cs="宋体"/>
          <w:sz w:val="24"/>
          <w:lang w:val="en-GB"/>
        </w:rPr>
        <w:t>未按规定要求执行政府采购政策造成损失的</w:t>
      </w:r>
      <w:r>
        <w:rPr>
          <w:rFonts w:hint="eastAsia" w:ascii="宋体" w:hAnsi="宋体"/>
          <w:sz w:val="24"/>
        </w:rPr>
        <w:t>，有过错的一方应当承担赔偿责任，双方都有过错的，各自承担相应的责任。</w:t>
      </w:r>
    </w:p>
    <w:p w14:paraId="726FDA66">
      <w:pPr>
        <w:adjustRightInd/>
        <w:spacing w:line="360" w:lineRule="auto"/>
        <w:ind w:firstLine="480" w:firstLineChars="200"/>
        <w:rPr>
          <w:rFonts w:ascii="Calibri" w:hAnsi="Calibri"/>
          <w:sz w:val="24"/>
        </w:rPr>
      </w:pPr>
      <w:r>
        <w:rPr>
          <w:rFonts w:hint="eastAsia" w:ascii="宋体" w:hAnsi="宋体"/>
          <w:sz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E250B85">
      <w:pPr>
        <w:autoSpaceDE w:val="0"/>
        <w:autoSpaceDN w:val="0"/>
        <w:snapToGrid w:val="0"/>
        <w:spacing w:line="360" w:lineRule="auto"/>
        <w:jc w:val="left"/>
        <w:rPr>
          <w:rFonts w:ascii="宋体" w:hAnsi="宋体"/>
          <w:b/>
          <w:sz w:val="24"/>
        </w:rPr>
      </w:pPr>
      <w:r>
        <w:rPr>
          <w:rFonts w:hint="eastAsia" w:ascii="宋体" w:hAnsi="宋体"/>
          <w:b/>
          <w:sz w:val="24"/>
        </w:rPr>
        <w:t>21. 法律适用</w:t>
      </w:r>
    </w:p>
    <w:p w14:paraId="63B15BAF">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21.1 本合同的订立、生效、解释、履行及与本合同有关的争议解决，均适用法律、行政法规。</w:t>
      </w:r>
    </w:p>
    <w:p w14:paraId="5D2ECAAE">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21.2 本合同条款与法律、行政法规的强制性规定不一致的，双方当事人应按照法律、行政法规的强制性规定修改本合同的相关条款。</w:t>
      </w:r>
    </w:p>
    <w:p w14:paraId="77B644A4">
      <w:pPr>
        <w:autoSpaceDE w:val="0"/>
        <w:autoSpaceDN w:val="0"/>
        <w:snapToGrid w:val="0"/>
        <w:spacing w:line="360" w:lineRule="auto"/>
        <w:jc w:val="left"/>
        <w:rPr>
          <w:rFonts w:ascii="宋体" w:hAnsi="宋体"/>
          <w:b/>
          <w:sz w:val="24"/>
        </w:rPr>
      </w:pPr>
      <w:r>
        <w:rPr>
          <w:rFonts w:hint="eastAsia" w:ascii="宋体" w:hAnsi="宋体"/>
          <w:b/>
          <w:sz w:val="24"/>
        </w:rPr>
        <w:t>22. 通知</w:t>
      </w:r>
    </w:p>
    <w:p w14:paraId="28D021E3">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22.1 本合同任何一方向对方发出的通知、信件、数据电文等，应当发送至本合同第一部分《政府采购合同协议书》所约定的通讯地址、联系人、联系电话或电子邮箱。</w:t>
      </w:r>
    </w:p>
    <w:p w14:paraId="15542300">
      <w:pPr>
        <w:widowControl/>
        <w:autoSpaceDE w:val="0"/>
        <w:autoSpaceDN w:val="0"/>
        <w:spacing w:line="360" w:lineRule="auto"/>
        <w:rPr>
          <w:rFonts w:ascii="华文楷体" w:hAnsi="华文楷体" w:eastAsia="华文楷体" w:cs="华文楷体"/>
          <w:kern w:val="0"/>
          <w:sz w:val="24"/>
        </w:rPr>
      </w:pPr>
      <w:r>
        <w:rPr>
          <w:rFonts w:hint="eastAsia" w:ascii="宋体" w:hAnsi="宋体" w:cs="宋体"/>
          <w:kern w:val="0"/>
          <w:sz w:val="24"/>
        </w:rPr>
        <w:t xml:space="preserve">    22.2 一方当事人变更名称、住所、联系人、联系电话或电子邮箱等信息的，应当在变更后3日内及时书面通知对方，对方实际收到变更通知前的送达仍为有效送达。</w:t>
      </w:r>
    </w:p>
    <w:p w14:paraId="766A29EC">
      <w:pPr>
        <w:snapToGrid w:val="0"/>
        <w:spacing w:line="360" w:lineRule="auto"/>
        <w:ind w:firstLine="480" w:firstLineChars="200"/>
        <w:jc w:val="left"/>
        <w:rPr>
          <w:rFonts w:ascii="宋体" w:hAnsi="宋体"/>
          <w:sz w:val="24"/>
        </w:rPr>
      </w:pPr>
      <w:r>
        <w:rPr>
          <w:rFonts w:hint="eastAsia" w:ascii="宋体" w:hAnsi="宋体"/>
          <w:sz w:val="24"/>
        </w:rPr>
        <w:t>22.3本合同一方给另一方的通知均应采用书面形式，传真或快递送到本合同中规定的对方的地址和办理签收手续。</w:t>
      </w:r>
    </w:p>
    <w:p w14:paraId="73CA6E40">
      <w:pPr>
        <w:snapToGrid w:val="0"/>
        <w:spacing w:line="360" w:lineRule="auto"/>
        <w:ind w:firstLine="480" w:firstLineChars="200"/>
        <w:jc w:val="left"/>
        <w:rPr>
          <w:rFonts w:ascii="宋体" w:hAnsi="宋体"/>
          <w:sz w:val="24"/>
        </w:rPr>
      </w:pPr>
      <w:r>
        <w:rPr>
          <w:rFonts w:hint="eastAsia" w:ascii="宋体" w:hAnsi="宋体"/>
          <w:sz w:val="24"/>
        </w:rPr>
        <w:t>22.4通知以送达之日或通知书中规定的生效之日起生效，两者中以较迟之日为准。</w:t>
      </w:r>
    </w:p>
    <w:p w14:paraId="1092CB1F">
      <w:pPr>
        <w:autoSpaceDE w:val="0"/>
        <w:autoSpaceDN w:val="0"/>
        <w:snapToGrid w:val="0"/>
        <w:spacing w:line="360" w:lineRule="auto"/>
        <w:jc w:val="left"/>
        <w:rPr>
          <w:rFonts w:ascii="宋体" w:hAnsi="宋体"/>
          <w:b/>
          <w:sz w:val="24"/>
        </w:rPr>
      </w:pPr>
      <w:r>
        <w:rPr>
          <w:rFonts w:hint="eastAsia" w:ascii="宋体" w:hAnsi="宋体"/>
          <w:b/>
          <w:sz w:val="24"/>
        </w:rPr>
        <w:t>23. 合同未尽事项</w:t>
      </w:r>
    </w:p>
    <w:p w14:paraId="75FB001E">
      <w:pPr>
        <w:snapToGrid w:val="0"/>
        <w:spacing w:line="360" w:lineRule="auto"/>
        <w:ind w:firstLine="480" w:firstLineChars="200"/>
        <w:jc w:val="left"/>
        <w:rPr>
          <w:rFonts w:ascii="宋体" w:hAnsi="宋体"/>
          <w:bCs/>
          <w:sz w:val="24"/>
        </w:rPr>
      </w:pPr>
      <w:r>
        <w:rPr>
          <w:rFonts w:hint="eastAsia" w:ascii="宋体" w:hAnsi="宋体"/>
          <w:bCs/>
          <w:sz w:val="24"/>
        </w:rPr>
        <w:t>23.1合同未尽事项见</w:t>
      </w:r>
      <w:r>
        <w:rPr>
          <w:rFonts w:hint="eastAsia" w:ascii="宋体" w:hAnsi="宋体"/>
          <w:b/>
          <w:sz w:val="24"/>
        </w:rPr>
        <w:t>【政府采购合同专用条款】</w:t>
      </w:r>
      <w:r>
        <w:rPr>
          <w:rFonts w:hint="eastAsia" w:ascii="宋体" w:hAnsi="宋体"/>
          <w:bCs/>
          <w:sz w:val="24"/>
        </w:rPr>
        <w:t>。</w:t>
      </w:r>
    </w:p>
    <w:p w14:paraId="55F16090">
      <w:pPr>
        <w:snapToGrid w:val="0"/>
        <w:spacing w:line="360" w:lineRule="auto"/>
        <w:jc w:val="left"/>
        <w:rPr>
          <w:rFonts w:ascii="黑体" w:hAnsi="华文中宋" w:eastAsia="黑体"/>
          <w:sz w:val="24"/>
        </w:rPr>
      </w:pPr>
      <w:r>
        <w:rPr>
          <w:rFonts w:hint="eastAsia" w:ascii="宋体" w:hAnsi="宋体"/>
          <w:bCs/>
          <w:sz w:val="24"/>
        </w:rPr>
        <w:t xml:space="preserve">    23.2 合同附件与合同正文具有同等的法律效力。</w:t>
      </w:r>
      <w:bookmarkStart w:id="87" w:name="_Toc20313"/>
      <w:r>
        <w:rPr>
          <w:rFonts w:hint="eastAsia" w:ascii="黑体" w:hAnsi="华文中宋" w:eastAsia="黑体"/>
          <w:sz w:val="24"/>
        </w:rPr>
        <w:br w:type="page"/>
      </w:r>
    </w:p>
    <w:p w14:paraId="27EECDEC">
      <w:pPr>
        <w:keepNext/>
        <w:keepLines/>
        <w:snapToGrid w:val="0"/>
        <w:spacing w:line="360" w:lineRule="auto"/>
        <w:jc w:val="center"/>
        <w:outlineLvl w:val="1"/>
        <w:rPr>
          <w:rFonts w:ascii="黑体" w:hAnsi="华文中宋" w:eastAsia="黑体"/>
          <w:sz w:val="24"/>
        </w:rPr>
      </w:pPr>
      <w:r>
        <w:rPr>
          <w:rFonts w:hint="eastAsia" w:ascii="黑体" w:hAnsi="华文中宋" w:eastAsia="黑体"/>
          <w:sz w:val="24"/>
        </w:rPr>
        <w:t>第三节 政府采购合同专用条款</w:t>
      </w:r>
      <w:bookmarkEnd w:id="87"/>
    </w:p>
    <w:tbl>
      <w:tblPr>
        <w:tblStyle w:val="60"/>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28A509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2C4191D5">
            <w:pPr>
              <w:snapToGrid w:val="0"/>
              <w:spacing w:line="360" w:lineRule="auto"/>
              <w:jc w:val="center"/>
              <w:rPr>
                <w:rFonts w:ascii="宋体" w:hAnsi="宋体"/>
                <w:sz w:val="24"/>
              </w:rPr>
            </w:pPr>
            <w:r>
              <w:rPr>
                <w:rFonts w:hint="eastAsia" w:ascii="宋体" w:hAnsi="宋体"/>
                <w:sz w:val="24"/>
              </w:rPr>
              <w:t>第二节</w:t>
            </w:r>
          </w:p>
          <w:p w14:paraId="1134D198">
            <w:pPr>
              <w:snapToGrid w:val="0"/>
              <w:spacing w:line="360" w:lineRule="auto"/>
              <w:jc w:val="center"/>
              <w:rPr>
                <w:rFonts w:ascii="宋体" w:hAnsi="宋体"/>
                <w:sz w:val="24"/>
              </w:rPr>
            </w:pPr>
            <w:r>
              <w:rPr>
                <w:rFonts w:hint="eastAsia" w:ascii="宋体" w:hAnsi="宋体"/>
                <w:sz w:val="24"/>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50A7CC58">
            <w:pPr>
              <w:snapToGrid w:val="0"/>
              <w:spacing w:line="360" w:lineRule="auto"/>
              <w:jc w:val="left"/>
              <w:rPr>
                <w:rFonts w:ascii="宋体" w:hAnsi="宋体"/>
                <w:sz w:val="24"/>
              </w:rPr>
            </w:pPr>
            <w:r>
              <w:rPr>
                <w:rFonts w:hint="eastAsia" w:ascii="宋体" w:hAnsi="宋体"/>
                <w:sz w:val="24"/>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5F48536A">
            <w:pPr>
              <w:snapToGrid w:val="0"/>
              <w:spacing w:line="360" w:lineRule="auto"/>
              <w:jc w:val="left"/>
              <w:rPr>
                <w:rFonts w:ascii="宋体" w:hAnsi="宋体"/>
                <w:sz w:val="24"/>
              </w:rPr>
            </w:pPr>
          </w:p>
        </w:tc>
      </w:tr>
      <w:tr w14:paraId="60BFBE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13C48446">
            <w:pPr>
              <w:snapToGrid w:val="0"/>
              <w:spacing w:line="360" w:lineRule="auto"/>
              <w:jc w:val="center"/>
              <w:rPr>
                <w:rFonts w:ascii="宋体" w:hAnsi="宋体"/>
                <w:sz w:val="24"/>
              </w:rPr>
            </w:pPr>
            <w:r>
              <w:rPr>
                <w:rFonts w:hint="eastAsia" w:ascii="宋体" w:hAnsi="宋体"/>
                <w:sz w:val="24"/>
              </w:rPr>
              <w:t>第二节</w:t>
            </w:r>
          </w:p>
          <w:p w14:paraId="03E4B109">
            <w:pPr>
              <w:snapToGrid w:val="0"/>
              <w:spacing w:line="360" w:lineRule="auto"/>
              <w:jc w:val="center"/>
              <w:rPr>
                <w:rFonts w:ascii="宋体" w:hAnsi="宋体"/>
                <w:sz w:val="24"/>
              </w:rPr>
            </w:pPr>
            <w:r>
              <w:rPr>
                <w:rFonts w:hint="eastAsia" w:ascii="宋体" w:hAnsi="宋体"/>
                <w:sz w:val="24"/>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6D9923A8">
            <w:pPr>
              <w:snapToGrid w:val="0"/>
              <w:spacing w:line="360" w:lineRule="auto"/>
              <w:jc w:val="left"/>
              <w:rPr>
                <w:rFonts w:ascii="宋体" w:hAnsi="宋体"/>
                <w:sz w:val="24"/>
              </w:rPr>
            </w:pPr>
            <w:r>
              <w:rPr>
                <w:rFonts w:hint="eastAsia" w:ascii="宋体" w:hAnsi="宋体"/>
                <w:sz w:val="24"/>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4867BA99">
            <w:pPr>
              <w:snapToGrid w:val="0"/>
              <w:spacing w:line="360" w:lineRule="auto"/>
              <w:jc w:val="left"/>
              <w:rPr>
                <w:rFonts w:ascii="宋体" w:hAnsi="宋体"/>
                <w:sz w:val="24"/>
              </w:rPr>
            </w:pPr>
          </w:p>
        </w:tc>
      </w:tr>
      <w:tr w14:paraId="28AFC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1E2EA8A">
            <w:pPr>
              <w:snapToGrid w:val="0"/>
              <w:spacing w:line="360" w:lineRule="auto"/>
              <w:jc w:val="center"/>
              <w:rPr>
                <w:rFonts w:ascii="宋体" w:hAnsi="宋体"/>
                <w:sz w:val="24"/>
              </w:rPr>
            </w:pPr>
            <w:r>
              <w:rPr>
                <w:rFonts w:hint="eastAsia" w:ascii="宋体" w:hAnsi="宋体"/>
                <w:sz w:val="24"/>
              </w:rPr>
              <w:t>第二节</w:t>
            </w:r>
          </w:p>
          <w:p w14:paraId="679C8F45">
            <w:pPr>
              <w:snapToGrid w:val="0"/>
              <w:spacing w:line="360" w:lineRule="auto"/>
              <w:jc w:val="center"/>
              <w:rPr>
                <w:rFonts w:ascii="宋体" w:hAnsi="宋体"/>
                <w:sz w:val="24"/>
              </w:rPr>
            </w:pPr>
            <w:r>
              <w:rPr>
                <w:rFonts w:hint="eastAsia" w:ascii="宋体" w:hAnsi="宋体"/>
                <w:sz w:val="24"/>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152EE123">
            <w:pPr>
              <w:snapToGrid w:val="0"/>
              <w:spacing w:line="360" w:lineRule="auto"/>
              <w:jc w:val="left"/>
              <w:rPr>
                <w:rFonts w:ascii="宋体" w:hAnsi="宋体"/>
                <w:sz w:val="24"/>
              </w:rPr>
            </w:pPr>
            <w:r>
              <w:rPr>
                <w:rFonts w:hint="eastAsia" w:ascii="宋体" w:hAnsi="宋体"/>
                <w:sz w:val="24"/>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1E397C7E">
            <w:pPr>
              <w:snapToGrid w:val="0"/>
              <w:spacing w:line="360" w:lineRule="auto"/>
              <w:jc w:val="left"/>
              <w:rPr>
                <w:rFonts w:ascii="宋体" w:hAnsi="宋体"/>
                <w:sz w:val="24"/>
              </w:rPr>
            </w:pPr>
          </w:p>
        </w:tc>
      </w:tr>
      <w:tr w14:paraId="338437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B16CB22">
            <w:pPr>
              <w:snapToGrid w:val="0"/>
              <w:spacing w:line="360" w:lineRule="auto"/>
              <w:jc w:val="center"/>
              <w:rPr>
                <w:rFonts w:ascii="宋体" w:hAnsi="宋体"/>
                <w:sz w:val="24"/>
              </w:rPr>
            </w:pPr>
            <w:r>
              <w:rPr>
                <w:rFonts w:hint="eastAsia" w:ascii="宋体" w:hAnsi="宋体"/>
                <w:sz w:val="24"/>
              </w:rPr>
              <w:t>第二节</w:t>
            </w:r>
          </w:p>
          <w:p w14:paraId="2F4EE898">
            <w:pPr>
              <w:snapToGrid w:val="0"/>
              <w:spacing w:line="360" w:lineRule="auto"/>
              <w:jc w:val="center"/>
              <w:rPr>
                <w:rFonts w:ascii="宋体" w:hAnsi="宋体"/>
                <w:sz w:val="24"/>
              </w:rPr>
            </w:pPr>
            <w:r>
              <w:rPr>
                <w:rFonts w:hint="eastAsia" w:ascii="宋体" w:hAnsi="宋体"/>
                <w:sz w:val="24"/>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4E96317F">
            <w:pPr>
              <w:snapToGrid w:val="0"/>
              <w:spacing w:line="360" w:lineRule="auto"/>
              <w:jc w:val="left"/>
              <w:rPr>
                <w:rFonts w:ascii="宋体" w:hAnsi="宋体"/>
                <w:sz w:val="24"/>
              </w:rPr>
            </w:pPr>
            <w:r>
              <w:rPr>
                <w:rFonts w:hint="eastAsia" w:ascii="宋体" w:hAnsi="宋体"/>
                <w:sz w:val="24"/>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5A099250">
            <w:pPr>
              <w:snapToGrid w:val="0"/>
              <w:spacing w:line="360" w:lineRule="auto"/>
              <w:jc w:val="left"/>
              <w:rPr>
                <w:rFonts w:ascii="宋体" w:hAnsi="宋体"/>
                <w:sz w:val="24"/>
              </w:rPr>
            </w:pPr>
          </w:p>
        </w:tc>
      </w:tr>
      <w:tr w14:paraId="0F2A6F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1D670EE">
            <w:pPr>
              <w:snapToGrid w:val="0"/>
              <w:spacing w:line="360" w:lineRule="auto"/>
              <w:jc w:val="center"/>
              <w:rPr>
                <w:rFonts w:ascii="宋体" w:hAnsi="宋体"/>
                <w:sz w:val="24"/>
              </w:rPr>
            </w:pPr>
            <w:r>
              <w:rPr>
                <w:rFonts w:hint="eastAsia" w:ascii="宋体" w:hAnsi="宋体"/>
                <w:sz w:val="24"/>
              </w:rPr>
              <w:t>第二节</w:t>
            </w:r>
          </w:p>
          <w:p w14:paraId="581BC994">
            <w:pPr>
              <w:adjustRightInd/>
              <w:snapToGrid w:val="0"/>
              <w:spacing w:line="360" w:lineRule="auto"/>
              <w:jc w:val="center"/>
              <w:rPr>
                <w:rFonts w:ascii="Calibri" w:hAnsi="Calibri"/>
                <w:sz w:val="24"/>
              </w:rPr>
            </w:pPr>
            <w:r>
              <w:rPr>
                <w:rFonts w:hint="eastAsia" w:ascii="宋体" w:hAnsi="宋体"/>
                <w:sz w:val="24"/>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72F2A215">
            <w:pPr>
              <w:snapToGrid w:val="0"/>
              <w:spacing w:line="360" w:lineRule="auto"/>
              <w:jc w:val="left"/>
              <w:rPr>
                <w:rFonts w:ascii="宋体" w:hAnsi="宋体"/>
                <w:sz w:val="24"/>
              </w:rPr>
            </w:pPr>
            <w:r>
              <w:rPr>
                <w:rFonts w:hint="eastAsia" w:ascii="宋体" w:hAnsi="宋体"/>
                <w:sz w:val="24"/>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5A2503D5">
            <w:pPr>
              <w:snapToGrid w:val="0"/>
              <w:spacing w:line="360" w:lineRule="auto"/>
              <w:jc w:val="left"/>
              <w:rPr>
                <w:rFonts w:ascii="宋体" w:hAnsi="宋体"/>
                <w:sz w:val="24"/>
              </w:rPr>
            </w:pPr>
          </w:p>
        </w:tc>
      </w:tr>
      <w:tr w14:paraId="68612B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602C203">
            <w:pPr>
              <w:snapToGrid w:val="0"/>
              <w:spacing w:line="360" w:lineRule="auto"/>
              <w:jc w:val="center"/>
              <w:rPr>
                <w:rFonts w:ascii="宋体" w:hAnsi="宋体"/>
                <w:sz w:val="24"/>
              </w:rPr>
            </w:pPr>
            <w:r>
              <w:rPr>
                <w:rFonts w:hint="eastAsia" w:ascii="宋体" w:hAnsi="宋体"/>
                <w:sz w:val="24"/>
              </w:rPr>
              <w:t>第二节</w:t>
            </w:r>
          </w:p>
          <w:p w14:paraId="36823D3C">
            <w:pPr>
              <w:adjustRightInd/>
              <w:snapToGrid w:val="0"/>
              <w:spacing w:line="360" w:lineRule="auto"/>
              <w:jc w:val="center"/>
              <w:rPr>
                <w:rFonts w:ascii="宋体" w:hAnsi="宋体"/>
                <w:sz w:val="24"/>
              </w:rPr>
            </w:pPr>
            <w:r>
              <w:rPr>
                <w:rFonts w:hint="eastAsia" w:ascii="宋体" w:hAnsi="宋体"/>
                <w:sz w:val="24"/>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4BEFAC85">
            <w:pPr>
              <w:snapToGrid w:val="0"/>
              <w:spacing w:line="360" w:lineRule="auto"/>
              <w:jc w:val="left"/>
              <w:rPr>
                <w:rFonts w:ascii="宋体" w:hAnsi="宋体"/>
                <w:sz w:val="24"/>
              </w:rPr>
            </w:pPr>
            <w:r>
              <w:rPr>
                <w:rFonts w:hint="eastAsia" w:ascii="宋体" w:hAnsi="宋体"/>
                <w:sz w:val="24"/>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4DB3BB5A">
            <w:pPr>
              <w:snapToGrid w:val="0"/>
              <w:spacing w:line="360" w:lineRule="auto"/>
              <w:jc w:val="left"/>
              <w:rPr>
                <w:rFonts w:ascii="宋体" w:hAnsi="宋体"/>
                <w:sz w:val="24"/>
              </w:rPr>
            </w:pPr>
          </w:p>
        </w:tc>
      </w:tr>
      <w:tr w14:paraId="45F96C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078B112D">
            <w:pPr>
              <w:snapToGrid w:val="0"/>
              <w:spacing w:line="360" w:lineRule="auto"/>
              <w:jc w:val="center"/>
              <w:rPr>
                <w:rFonts w:ascii="宋体" w:hAnsi="宋体"/>
                <w:sz w:val="24"/>
              </w:rPr>
            </w:pPr>
            <w:r>
              <w:rPr>
                <w:rFonts w:hint="eastAsia" w:ascii="宋体" w:hAnsi="宋体"/>
                <w:sz w:val="24"/>
              </w:rPr>
              <w:t>第二节</w:t>
            </w:r>
          </w:p>
          <w:p w14:paraId="2B22813D">
            <w:pPr>
              <w:snapToGrid w:val="0"/>
              <w:spacing w:line="360" w:lineRule="auto"/>
              <w:jc w:val="center"/>
              <w:rPr>
                <w:rFonts w:ascii="宋体" w:hAnsi="宋体"/>
                <w:sz w:val="24"/>
              </w:rPr>
            </w:pPr>
            <w:r>
              <w:rPr>
                <w:rFonts w:hint="eastAsia" w:ascii="宋体" w:hAnsi="宋体"/>
                <w:sz w:val="24"/>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22035439">
            <w:pPr>
              <w:snapToGrid w:val="0"/>
              <w:spacing w:line="360" w:lineRule="auto"/>
              <w:jc w:val="left"/>
              <w:rPr>
                <w:rFonts w:ascii="宋体" w:hAnsi="宋体"/>
                <w:sz w:val="24"/>
              </w:rPr>
            </w:pPr>
            <w:r>
              <w:rPr>
                <w:rFonts w:hint="eastAsia" w:ascii="宋体" w:hAnsi="宋体"/>
                <w:sz w:val="24"/>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59A2D0B4">
            <w:pPr>
              <w:adjustRightInd/>
              <w:spacing w:line="360" w:lineRule="auto"/>
              <w:rPr>
                <w:rFonts w:ascii="Calibri" w:hAnsi="Calibri"/>
                <w:sz w:val="24"/>
              </w:rPr>
            </w:pPr>
          </w:p>
        </w:tc>
      </w:tr>
      <w:tr w14:paraId="4B8325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52B9F870">
            <w:pPr>
              <w:widowControl/>
              <w:adjustRightInd/>
              <w:spacing w:line="360" w:lineRule="auto"/>
              <w:jc w:val="left"/>
              <w:rPr>
                <w:rFonts w:ascii="宋体" w:hAnsi="宋体"/>
                <w:sz w:val="24"/>
              </w:rPr>
            </w:pPr>
          </w:p>
        </w:tc>
        <w:tc>
          <w:tcPr>
            <w:tcW w:w="1742" w:type="dxa"/>
            <w:tcBorders>
              <w:top w:val="single" w:color="auto" w:sz="6" w:space="0"/>
              <w:left w:val="single" w:color="auto" w:sz="6" w:space="0"/>
              <w:bottom w:val="single" w:color="auto" w:sz="6" w:space="0"/>
              <w:right w:val="single" w:color="auto" w:sz="6" w:space="0"/>
            </w:tcBorders>
            <w:vAlign w:val="center"/>
          </w:tcPr>
          <w:p w14:paraId="5B5DC2D5">
            <w:pPr>
              <w:snapToGrid w:val="0"/>
              <w:spacing w:line="360" w:lineRule="auto"/>
              <w:jc w:val="left"/>
              <w:rPr>
                <w:rFonts w:ascii="宋体" w:hAnsi="宋体"/>
                <w:sz w:val="24"/>
              </w:rPr>
            </w:pPr>
            <w:r>
              <w:rPr>
                <w:rFonts w:hint="eastAsia" w:ascii="宋体" w:hAnsi="宋体"/>
                <w:sz w:val="24"/>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234C4BD7">
            <w:pPr>
              <w:adjustRightInd/>
              <w:spacing w:line="360" w:lineRule="auto"/>
              <w:rPr>
                <w:rFonts w:ascii="Calibri" w:hAnsi="Calibri"/>
                <w:sz w:val="24"/>
              </w:rPr>
            </w:pPr>
          </w:p>
        </w:tc>
      </w:tr>
      <w:tr w14:paraId="127D0B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00F5ECE9">
            <w:pPr>
              <w:snapToGrid w:val="0"/>
              <w:spacing w:line="360" w:lineRule="auto"/>
              <w:jc w:val="center"/>
              <w:rPr>
                <w:rFonts w:ascii="宋体" w:hAnsi="宋体"/>
                <w:sz w:val="24"/>
              </w:rPr>
            </w:pPr>
            <w:r>
              <w:rPr>
                <w:rFonts w:hint="eastAsia" w:ascii="宋体" w:hAnsi="宋体"/>
                <w:sz w:val="24"/>
              </w:rPr>
              <w:t>第二节</w:t>
            </w:r>
          </w:p>
          <w:p w14:paraId="2805ABDD">
            <w:pPr>
              <w:snapToGrid w:val="0"/>
              <w:spacing w:line="360" w:lineRule="auto"/>
              <w:jc w:val="center"/>
              <w:rPr>
                <w:rFonts w:ascii="宋体" w:hAnsi="宋体"/>
                <w:sz w:val="24"/>
              </w:rPr>
            </w:pPr>
            <w:r>
              <w:rPr>
                <w:rFonts w:hint="eastAsia" w:ascii="宋体" w:hAnsi="宋体"/>
                <w:sz w:val="24"/>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50F2DAD6">
            <w:pPr>
              <w:snapToGrid w:val="0"/>
              <w:spacing w:line="360" w:lineRule="auto"/>
              <w:jc w:val="left"/>
              <w:rPr>
                <w:rFonts w:ascii="宋体" w:hAnsi="宋体"/>
                <w:sz w:val="24"/>
              </w:rPr>
            </w:pPr>
            <w:r>
              <w:rPr>
                <w:rFonts w:hint="eastAsia" w:ascii="宋体" w:hAnsi="宋体"/>
                <w:sz w:val="24"/>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40875733">
            <w:pPr>
              <w:adjustRightInd/>
              <w:spacing w:line="360" w:lineRule="auto"/>
              <w:rPr>
                <w:rFonts w:ascii="Calibri" w:hAnsi="Calibri"/>
                <w:sz w:val="24"/>
              </w:rPr>
            </w:pPr>
          </w:p>
        </w:tc>
      </w:tr>
      <w:tr w14:paraId="71B62D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2A49618E">
            <w:pPr>
              <w:snapToGrid w:val="0"/>
              <w:spacing w:line="360" w:lineRule="auto"/>
              <w:jc w:val="center"/>
              <w:rPr>
                <w:rFonts w:ascii="宋体" w:hAnsi="宋体"/>
                <w:sz w:val="24"/>
              </w:rPr>
            </w:pPr>
            <w:r>
              <w:rPr>
                <w:rFonts w:hint="eastAsia" w:ascii="宋体" w:hAnsi="宋体"/>
                <w:sz w:val="24"/>
              </w:rPr>
              <w:t>第二节</w:t>
            </w:r>
          </w:p>
          <w:p w14:paraId="6FD9259D">
            <w:pPr>
              <w:snapToGrid w:val="0"/>
              <w:spacing w:line="360" w:lineRule="auto"/>
              <w:jc w:val="center"/>
              <w:rPr>
                <w:rFonts w:ascii="宋体" w:hAnsi="宋体"/>
                <w:sz w:val="24"/>
              </w:rPr>
            </w:pPr>
            <w:r>
              <w:rPr>
                <w:rFonts w:hint="eastAsia" w:ascii="宋体" w:hAnsi="宋体"/>
                <w:sz w:val="24"/>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76E4710A">
            <w:pPr>
              <w:snapToGrid w:val="0"/>
              <w:spacing w:line="360" w:lineRule="auto"/>
              <w:jc w:val="left"/>
              <w:rPr>
                <w:rFonts w:ascii="宋体" w:hAnsi="宋体"/>
                <w:sz w:val="24"/>
              </w:rPr>
            </w:pPr>
            <w:r>
              <w:rPr>
                <w:rFonts w:hint="eastAsia" w:ascii="宋体" w:hAnsi="宋体"/>
                <w:sz w:val="24"/>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73A7A9D1">
            <w:pPr>
              <w:adjustRightInd/>
              <w:spacing w:line="360" w:lineRule="auto"/>
              <w:rPr>
                <w:rFonts w:ascii="Calibri" w:hAnsi="Calibri"/>
                <w:sz w:val="24"/>
              </w:rPr>
            </w:pPr>
          </w:p>
        </w:tc>
      </w:tr>
      <w:tr w14:paraId="39A3C3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067405F">
            <w:pPr>
              <w:snapToGrid w:val="0"/>
              <w:spacing w:line="360" w:lineRule="auto"/>
              <w:jc w:val="center"/>
              <w:rPr>
                <w:rFonts w:ascii="宋体" w:hAnsi="宋体"/>
                <w:sz w:val="24"/>
              </w:rPr>
            </w:pPr>
            <w:r>
              <w:rPr>
                <w:rFonts w:hint="eastAsia" w:ascii="宋体" w:hAnsi="宋体"/>
                <w:sz w:val="24"/>
              </w:rPr>
              <w:t>第二节</w:t>
            </w:r>
          </w:p>
          <w:p w14:paraId="51A11512">
            <w:pPr>
              <w:snapToGrid w:val="0"/>
              <w:spacing w:line="360" w:lineRule="auto"/>
              <w:jc w:val="center"/>
              <w:rPr>
                <w:rFonts w:ascii="宋体" w:hAnsi="宋体"/>
                <w:sz w:val="24"/>
              </w:rPr>
            </w:pPr>
            <w:r>
              <w:rPr>
                <w:rFonts w:hint="eastAsia" w:ascii="宋体" w:hAnsi="宋体"/>
                <w:sz w:val="24"/>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7538BCAB">
            <w:pPr>
              <w:snapToGrid w:val="0"/>
              <w:spacing w:line="360" w:lineRule="auto"/>
              <w:jc w:val="left"/>
              <w:rPr>
                <w:rFonts w:ascii="宋体" w:hAnsi="宋体"/>
                <w:sz w:val="24"/>
              </w:rPr>
            </w:pPr>
            <w:r>
              <w:rPr>
                <w:rFonts w:hint="eastAsia" w:ascii="宋体" w:hAnsi="宋体"/>
                <w:sz w:val="24"/>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20A0FDD6">
            <w:pPr>
              <w:autoSpaceDE w:val="0"/>
              <w:autoSpaceDN w:val="0"/>
              <w:snapToGrid w:val="0"/>
              <w:spacing w:line="360" w:lineRule="auto"/>
              <w:ind w:firstLine="480" w:firstLineChars="200"/>
              <w:jc w:val="left"/>
              <w:rPr>
                <w:rFonts w:ascii="宋体" w:hAnsi="宋体"/>
                <w:sz w:val="24"/>
              </w:rPr>
            </w:pPr>
          </w:p>
        </w:tc>
      </w:tr>
      <w:tr w14:paraId="182999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E860A22">
            <w:pPr>
              <w:snapToGrid w:val="0"/>
              <w:spacing w:line="360" w:lineRule="auto"/>
              <w:jc w:val="center"/>
              <w:rPr>
                <w:rFonts w:ascii="宋体" w:hAnsi="宋体"/>
                <w:sz w:val="24"/>
              </w:rPr>
            </w:pPr>
            <w:r>
              <w:rPr>
                <w:rFonts w:hint="eastAsia" w:ascii="宋体" w:hAnsi="宋体"/>
                <w:sz w:val="24"/>
              </w:rPr>
              <w:t>第二节</w:t>
            </w:r>
          </w:p>
          <w:p w14:paraId="310CA1F4">
            <w:pPr>
              <w:snapToGrid w:val="0"/>
              <w:spacing w:line="360" w:lineRule="auto"/>
              <w:jc w:val="center"/>
              <w:rPr>
                <w:rFonts w:ascii="宋体" w:hAnsi="宋体"/>
                <w:sz w:val="24"/>
              </w:rPr>
            </w:pPr>
            <w:r>
              <w:rPr>
                <w:rFonts w:hint="eastAsia" w:ascii="宋体" w:hAnsi="宋体"/>
                <w:sz w:val="24"/>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44A4EAC5">
            <w:pPr>
              <w:snapToGrid w:val="0"/>
              <w:spacing w:line="360" w:lineRule="auto"/>
              <w:jc w:val="left"/>
              <w:rPr>
                <w:rFonts w:ascii="宋体" w:hAnsi="宋体"/>
                <w:sz w:val="24"/>
              </w:rPr>
            </w:pPr>
            <w:r>
              <w:rPr>
                <w:rFonts w:hint="eastAsia" w:ascii="宋体" w:hAnsi="宋体"/>
                <w:sz w:val="24"/>
              </w:rPr>
              <w:t>货物质量缺陷</w:t>
            </w:r>
          </w:p>
          <w:p w14:paraId="684CF37B">
            <w:pPr>
              <w:snapToGrid w:val="0"/>
              <w:spacing w:line="360" w:lineRule="auto"/>
              <w:jc w:val="left"/>
              <w:rPr>
                <w:rFonts w:ascii="宋体" w:hAnsi="宋体"/>
                <w:sz w:val="24"/>
              </w:rPr>
            </w:pPr>
            <w:r>
              <w:rPr>
                <w:rFonts w:hint="eastAsia" w:ascii="宋体" w:hAnsi="宋体"/>
                <w:sz w:val="24"/>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476F62E6">
            <w:pPr>
              <w:snapToGrid w:val="0"/>
              <w:spacing w:line="360" w:lineRule="auto"/>
              <w:jc w:val="left"/>
              <w:rPr>
                <w:rFonts w:ascii="宋体" w:hAnsi="宋体"/>
                <w:sz w:val="24"/>
              </w:rPr>
            </w:pPr>
          </w:p>
        </w:tc>
      </w:tr>
      <w:tr w14:paraId="75C777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8412444">
            <w:pPr>
              <w:adjustRightInd/>
              <w:snapToGrid w:val="0"/>
              <w:spacing w:line="360" w:lineRule="auto"/>
              <w:jc w:val="center"/>
              <w:rPr>
                <w:rFonts w:ascii="宋体" w:hAnsi="宋体" w:cs="宋体"/>
                <w:sz w:val="24"/>
              </w:rPr>
            </w:pPr>
            <w:r>
              <w:rPr>
                <w:rFonts w:hint="eastAsia" w:ascii="宋体" w:hAnsi="宋体" w:cs="宋体"/>
                <w:sz w:val="24"/>
              </w:rPr>
              <w:t>第二节</w:t>
            </w:r>
          </w:p>
          <w:p w14:paraId="0CAEE40B">
            <w:pPr>
              <w:widowControl/>
              <w:autoSpaceDE w:val="0"/>
              <w:autoSpaceDN w:val="0"/>
              <w:spacing w:line="360" w:lineRule="auto"/>
              <w:jc w:val="center"/>
              <w:rPr>
                <w:rFonts w:ascii="华文楷体" w:hAnsi="华文楷体" w:eastAsia="华文楷体" w:cs="华文楷体"/>
                <w:kern w:val="0"/>
                <w:sz w:val="24"/>
              </w:rPr>
            </w:pPr>
            <w:r>
              <w:rPr>
                <w:rFonts w:hint="eastAsia" w:ascii="宋体" w:hAnsi="宋体" w:cs="宋体"/>
                <w:kern w:val="0"/>
                <w:sz w:val="24"/>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77FEE202">
            <w:pPr>
              <w:snapToGrid w:val="0"/>
              <w:spacing w:line="360" w:lineRule="auto"/>
              <w:rPr>
                <w:rFonts w:ascii="宋体" w:hAnsi="宋体"/>
                <w:sz w:val="24"/>
              </w:rPr>
            </w:pPr>
            <w:r>
              <w:rPr>
                <w:rFonts w:hint="eastAsia" w:ascii="宋体" w:hAnsi="宋体"/>
                <w:sz w:val="24"/>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4F61A872">
            <w:pPr>
              <w:snapToGrid w:val="0"/>
              <w:spacing w:line="360" w:lineRule="auto"/>
              <w:jc w:val="left"/>
              <w:rPr>
                <w:rFonts w:ascii="宋体" w:hAnsi="宋体"/>
                <w:sz w:val="24"/>
              </w:rPr>
            </w:pPr>
          </w:p>
        </w:tc>
      </w:tr>
      <w:tr w14:paraId="087FAD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24D80987">
            <w:pPr>
              <w:snapToGrid w:val="0"/>
              <w:spacing w:line="360" w:lineRule="auto"/>
              <w:jc w:val="center"/>
              <w:rPr>
                <w:rFonts w:ascii="宋体" w:hAnsi="宋体"/>
                <w:sz w:val="24"/>
              </w:rPr>
            </w:pPr>
            <w:r>
              <w:rPr>
                <w:rFonts w:hint="eastAsia" w:ascii="宋体" w:hAnsi="宋体"/>
                <w:sz w:val="24"/>
              </w:rPr>
              <w:t>第二节</w:t>
            </w:r>
          </w:p>
          <w:p w14:paraId="3C263DAB">
            <w:pPr>
              <w:snapToGrid w:val="0"/>
              <w:spacing w:line="360" w:lineRule="auto"/>
              <w:jc w:val="center"/>
              <w:rPr>
                <w:rFonts w:ascii="宋体" w:hAnsi="宋体"/>
                <w:sz w:val="24"/>
              </w:rPr>
            </w:pPr>
            <w:r>
              <w:rPr>
                <w:rFonts w:hint="eastAsia" w:ascii="宋体" w:hAnsi="宋体"/>
                <w:sz w:val="24"/>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78ED86A3">
            <w:pPr>
              <w:snapToGrid w:val="0"/>
              <w:spacing w:line="360" w:lineRule="auto"/>
              <w:jc w:val="left"/>
              <w:rPr>
                <w:rFonts w:ascii="宋体" w:hAnsi="宋体"/>
                <w:sz w:val="24"/>
              </w:rPr>
            </w:pPr>
            <w:r>
              <w:rPr>
                <w:rFonts w:hint="eastAsia" w:ascii="宋体" w:hAnsi="宋体"/>
                <w:sz w:val="24"/>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69F32E7F">
            <w:pPr>
              <w:snapToGrid w:val="0"/>
              <w:spacing w:line="360" w:lineRule="auto"/>
              <w:jc w:val="left"/>
              <w:rPr>
                <w:rFonts w:ascii="宋体" w:hAnsi="宋体"/>
                <w:sz w:val="24"/>
              </w:rPr>
            </w:pPr>
          </w:p>
        </w:tc>
      </w:tr>
      <w:tr w14:paraId="27F76A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0A4513B7">
            <w:pPr>
              <w:snapToGrid w:val="0"/>
              <w:spacing w:line="360" w:lineRule="auto"/>
              <w:jc w:val="center"/>
              <w:rPr>
                <w:rFonts w:ascii="宋体" w:hAnsi="宋体"/>
                <w:sz w:val="24"/>
              </w:rPr>
            </w:pPr>
            <w:r>
              <w:rPr>
                <w:rFonts w:hint="eastAsia" w:ascii="宋体" w:hAnsi="宋体"/>
                <w:sz w:val="24"/>
              </w:rPr>
              <w:t>第二节</w:t>
            </w:r>
          </w:p>
          <w:p w14:paraId="6FD361D4">
            <w:pPr>
              <w:snapToGrid w:val="0"/>
              <w:spacing w:line="360" w:lineRule="auto"/>
              <w:jc w:val="center"/>
              <w:rPr>
                <w:rFonts w:ascii="宋体" w:hAnsi="宋体"/>
                <w:sz w:val="24"/>
              </w:rPr>
            </w:pPr>
            <w:r>
              <w:rPr>
                <w:rFonts w:hint="eastAsia" w:ascii="宋体" w:hAnsi="宋体"/>
                <w:sz w:val="24"/>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6CDECA5D">
            <w:pPr>
              <w:snapToGrid w:val="0"/>
              <w:spacing w:line="360" w:lineRule="auto"/>
              <w:jc w:val="left"/>
              <w:rPr>
                <w:rFonts w:ascii="宋体" w:hAnsi="宋体"/>
                <w:sz w:val="24"/>
              </w:rPr>
            </w:pPr>
            <w:r>
              <w:rPr>
                <w:rFonts w:hint="eastAsia" w:ascii="宋体" w:hAnsi="宋体"/>
                <w:sz w:val="24"/>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7494611B">
            <w:pPr>
              <w:snapToGrid w:val="0"/>
              <w:spacing w:line="360" w:lineRule="auto"/>
              <w:jc w:val="left"/>
              <w:rPr>
                <w:rFonts w:ascii="宋体" w:hAnsi="宋体"/>
                <w:sz w:val="24"/>
              </w:rPr>
            </w:pPr>
          </w:p>
        </w:tc>
      </w:tr>
      <w:tr w14:paraId="2D8550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1500320">
            <w:pPr>
              <w:snapToGrid w:val="0"/>
              <w:spacing w:line="360" w:lineRule="auto"/>
              <w:jc w:val="center"/>
              <w:rPr>
                <w:rFonts w:ascii="宋体" w:hAnsi="宋体"/>
                <w:sz w:val="24"/>
              </w:rPr>
            </w:pPr>
            <w:r>
              <w:rPr>
                <w:rFonts w:hint="eastAsia" w:ascii="宋体" w:hAnsi="宋体"/>
                <w:sz w:val="24"/>
              </w:rPr>
              <w:t>第二节</w:t>
            </w:r>
          </w:p>
          <w:p w14:paraId="20C09E30">
            <w:pPr>
              <w:snapToGrid w:val="0"/>
              <w:spacing w:line="360" w:lineRule="auto"/>
              <w:jc w:val="center"/>
              <w:rPr>
                <w:rFonts w:ascii="宋体" w:hAnsi="宋体"/>
                <w:sz w:val="24"/>
              </w:rPr>
            </w:pPr>
            <w:r>
              <w:rPr>
                <w:rFonts w:hint="eastAsia" w:ascii="宋体" w:hAnsi="宋体"/>
                <w:sz w:val="24"/>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5C8B344B">
            <w:pPr>
              <w:snapToGrid w:val="0"/>
              <w:spacing w:line="360" w:lineRule="auto"/>
              <w:jc w:val="left"/>
              <w:rPr>
                <w:rFonts w:ascii="宋体" w:hAnsi="宋体"/>
                <w:sz w:val="24"/>
              </w:rPr>
            </w:pPr>
            <w:r>
              <w:rPr>
                <w:rFonts w:hint="eastAsia" w:ascii="宋体" w:hAnsi="宋体"/>
                <w:sz w:val="24"/>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256CEF6B">
            <w:pPr>
              <w:snapToGrid w:val="0"/>
              <w:spacing w:line="360" w:lineRule="auto"/>
              <w:jc w:val="left"/>
              <w:rPr>
                <w:rFonts w:ascii="宋体" w:hAnsi="宋体"/>
                <w:sz w:val="24"/>
              </w:rPr>
            </w:pPr>
          </w:p>
        </w:tc>
      </w:tr>
      <w:tr w14:paraId="011AF9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70B3EFD5">
            <w:pPr>
              <w:snapToGrid w:val="0"/>
              <w:spacing w:line="360" w:lineRule="auto"/>
              <w:jc w:val="center"/>
              <w:rPr>
                <w:rFonts w:ascii="宋体" w:hAnsi="宋体"/>
                <w:sz w:val="24"/>
              </w:rPr>
            </w:pPr>
            <w:r>
              <w:rPr>
                <w:rFonts w:hint="eastAsia" w:ascii="宋体" w:hAnsi="宋体"/>
                <w:sz w:val="24"/>
              </w:rPr>
              <w:t>第二节</w:t>
            </w:r>
          </w:p>
          <w:p w14:paraId="0EADB43D">
            <w:pPr>
              <w:snapToGrid w:val="0"/>
              <w:spacing w:line="360" w:lineRule="auto"/>
              <w:jc w:val="center"/>
              <w:rPr>
                <w:rFonts w:ascii="宋体" w:hAnsi="宋体"/>
                <w:sz w:val="24"/>
              </w:rPr>
            </w:pPr>
            <w:r>
              <w:rPr>
                <w:rFonts w:hint="eastAsia" w:ascii="宋体" w:hAnsi="宋体"/>
                <w:sz w:val="24"/>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386A9623">
            <w:pPr>
              <w:snapToGrid w:val="0"/>
              <w:spacing w:line="360" w:lineRule="auto"/>
              <w:jc w:val="left"/>
              <w:rPr>
                <w:rFonts w:ascii="宋体" w:hAnsi="宋体"/>
                <w:sz w:val="24"/>
              </w:rPr>
            </w:pPr>
            <w:r>
              <w:rPr>
                <w:rFonts w:hint="eastAsia" w:ascii="宋体" w:hAnsi="宋体"/>
                <w:sz w:val="24"/>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1EB2CD0A">
            <w:pPr>
              <w:snapToGrid w:val="0"/>
              <w:spacing w:line="360" w:lineRule="auto"/>
              <w:jc w:val="left"/>
              <w:rPr>
                <w:rFonts w:ascii="宋体" w:hAnsi="宋体"/>
                <w:sz w:val="24"/>
              </w:rPr>
            </w:pPr>
          </w:p>
        </w:tc>
      </w:tr>
      <w:tr w14:paraId="17C193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7B25852E">
            <w:pPr>
              <w:snapToGrid w:val="0"/>
              <w:spacing w:line="360" w:lineRule="auto"/>
              <w:jc w:val="center"/>
              <w:rPr>
                <w:rFonts w:ascii="宋体" w:hAnsi="宋体"/>
                <w:sz w:val="24"/>
              </w:rPr>
            </w:pPr>
            <w:r>
              <w:rPr>
                <w:rFonts w:hint="eastAsia" w:ascii="宋体" w:hAnsi="宋体"/>
                <w:sz w:val="24"/>
              </w:rPr>
              <w:t>第二节</w:t>
            </w:r>
          </w:p>
          <w:p w14:paraId="6A831452">
            <w:pPr>
              <w:snapToGrid w:val="0"/>
              <w:spacing w:line="360" w:lineRule="auto"/>
              <w:jc w:val="center"/>
              <w:rPr>
                <w:rFonts w:ascii="宋体" w:hAnsi="宋体"/>
                <w:sz w:val="24"/>
              </w:rPr>
            </w:pPr>
            <w:r>
              <w:rPr>
                <w:rFonts w:hint="eastAsia" w:ascii="宋体" w:hAnsi="宋体"/>
                <w:sz w:val="24"/>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592CB248">
            <w:pPr>
              <w:snapToGrid w:val="0"/>
              <w:spacing w:line="360" w:lineRule="auto"/>
              <w:jc w:val="left"/>
              <w:rPr>
                <w:rFonts w:ascii="宋体" w:hAnsi="宋体"/>
                <w:sz w:val="24"/>
              </w:rPr>
            </w:pPr>
            <w:r>
              <w:rPr>
                <w:rFonts w:hint="eastAsia" w:ascii="宋体" w:hAnsi="宋体"/>
                <w:sz w:val="24"/>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0FD0E098">
            <w:pPr>
              <w:snapToGrid w:val="0"/>
              <w:spacing w:line="360" w:lineRule="auto"/>
              <w:jc w:val="left"/>
              <w:rPr>
                <w:rFonts w:ascii="宋体" w:hAnsi="宋体"/>
                <w:sz w:val="24"/>
              </w:rPr>
            </w:pPr>
          </w:p>
        </w:tc>
      </w:tr>
      <w:tr w14:paraId="31C351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F10E546">
            <w:pPr>
              <w:snapToGrid w:val="0"/>
              <w:spacing w:line="360" w:lineRule="auto"/>
              <w:jc w:val="center"/>
              <w:rPr>
                <w:rFonts w:ascii="宋体" w:hAnsi="宋体"/>
                <w:sz w:val="24"/>
              </w:rPr>
            </w:pPr>
            <w:r>
              <w:rPr>
                <w:rFonts w:hint="eastAsia" w:ascii="宋体" w:hAnsi="宋体"/>
                <w:sz w:val="24"/>
              </w:rPr>
              <w:t>第二节</w:t>
            </w:r>
          </w:p>
          <w:p w14:paraId="77C73927">
            <w:pPr>
              <w:snapToGrid w:val="0"/>
              <w:spacing w:line="360" w:lineRule="auto"/>
              <w:jc w:val="center"/>
              <w:rPr>
                <w:rFonts w:ascii="宋体" w:hAnsi="宋体"/>
                <w:sz w:val="24"/>
              </w:rPr>
            </w:pPr>
            <w:r>
              <w:rPr>
                <w:rFonts w:hint="eastAsia" w:ascii="宋体" w:hAnsi="宋体"/>
                <w:sz w:val="24"/>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6BC1AEB8">
            <w:pPr>
              <w:snapToGrid w:val="0"/>
              <w:spacing w:line="360" w:lineRule="auto"/>
              <w:jc w:val="left"/>
              <w:rPr>
                <w:rFonts w:ascii="宋体" w:hAnsi="宋体"/>
                <w:sz w:val="24"/>
              </w:rPr>
            </w:pPr>
            <w:r>
              <w:rPr>
                <w:rFonts w:hint="eastAsia" w:ascii="宋体" w:hAnsi="宋体"/>
                <w:sz w:val="24"/>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2F8A76BA">
            <w:pPr>
              <w:snapToGrid w:val="0"/>
              <w:spacing w:line="360" w:lineRule="auto"/>
              <w:jc w:val="left"/>
              <w:rPr>
                <w:rFonts w:ascii="宋体" w:hAnsi="宋体"/>
                <w:sz w:val="24"/>
              </w:rPr>
            </w:pPr>
          </w:p>
        </w:tc>
      </w:tr>
      <w:tr w14:paraId="6CA3E6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CA7F1C6">
            <w:pPr>
              <w:snapToGrid w:val="0"/>
              <w:spacing w:line="360" w:lineRule="auto"/>
              <w:jc w:val="center"/>
              <w:rPr>
                <w:rFonts w:ascii="宋体" w:hAnsi="宋体"/>
                <w:sz w:val="24"/>
              </w:rPr>
            </w:pPr>
            <w:r>
              <w:rPr>
                <w:rFonts w:hint="eastAsia" w:ascii="宋体" w:hAnsi="宋体"/>
                <w:sz w:val="24"/>
              </w:rPr>
              <w:t>第二节</w:t>
            </w:r>
          </w:p>
          <w:p w14:paraId="1B05DFBD">
            <w:pPr>
              <w:snapToGrid w:val="0"/>
              <w:spacing w:line="360" w:lineRule="auto"/>
              <w:jc w:val="center"/>
              <w:rPr>
                <w:rFonts w:ascii="宋体" w:hAnsi="宋体"/>
                <w:sz w:val="24"/>
              </w:rPr>
            </w:pPr>
            <w:r>
              <w:rPr>
                <w:rFonts w:hint="eastAsia" w:ascii="宋体" w:hAnsi="宋体"/>
                <w:sz w:val="24"/>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46D40B95">
            <w:pPr>
              <w:snapToGrid w:val="0"/>
              <w:spacing w:line="360" w:lineRule="auto"/>
              <w:jc w:val="left"/>
              <w:rPr>
                <w:rFonts w:ascii="宋体" w:hAnsi="宋体"/>
                <w:sz w:val="24"/>
              </w:rPr>
            </w:pPr>
            <w:r>
              <w:rPr>
                <w:rFonts w:hint="eastAsia" w:ascii="宋体" w:hAnsi="宋体"/>
                <w:sz w:val="24"/>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6E67B840">
            <w:pPr>
              <w:snapToGrid w:val="0"/>
              <w:spacing w:line="360" w:lineRule="auto"/>
              <w:jc w:val="left"/>
              <w:rPr>
                <w:rFonts w:ascii="宋体" w:hAnsi="宋体"/>
                <w:sz w:val="24"/>
              </w:rPr>
            </w:pPr>
          </w:p>
        </w:tc>
      </w:tr>
      <w:tr w14:paraId="53BB34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F7FF68B">
            <w:pPr>
              <w:snapToGrid w:val="0"/>
              <w:spacing w:line="360" w:lineRule="auto"/>
              <w:jc w:val="center"/>
              <w:rPr>
                <w:rFonts w:ascii="宋体" w:hAnsi="宋体"/>
                <w:sz w:val="24"/>
              </w:rPr>
            </w:pPr>
            <w:r>
              <w:rPr>
                <w:rFonts w:hint="eastAsia" w:ascii="宋体" w:hAnsi="宋体"/>
                <w:sz w:val="24"/>
              </w:rPr>
              <w:t>第二节</w:t>
            </w:r>
          </w:p>
          <w:p w14:paraId="6FBA8EDD">
            <w:pPr>
              <w:snapToGrid w:val="0"/>
              <w:spacing w:line="360" w:lineRule="auto"/>
              <w:jc w:val="center"/>
              <w:rPr>
                <w:rFonts w:ascii="宋体" w:hAnsi="宋体"/>
                <w:sz w:val="24"/>
              </w:rPr>
            </w:pPr>
            <w:r>
              <w:rPr>
                <w:rFonts w:hint="eastAsia" w:ascii="宋体" w:hAnsi="宋体"/>
                <w:sz w:val="24"/>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196D6FE9">
            <w:pPr>
              <w:snapToGrid w:val="0"/>
              <w:spacing w:line="360" w:lineRule="auto"/>
              <w:jc w:val="left"/>
              <w:rPr>
                <w:rFonts w:ascii="宋体" w:hAnsi="宋体"/>
                <w:sz w:val="24"/>
              </w:rPr>
            </w:pPr>
            <w:r>
              <w:rPr>
                <w:rFonts w:hint="eastAsia" w:ascii="宋体" w:hAnsi="宋体"/>
                <w:sz w:val="24"/>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237C372B">
            <w:pPr>
              <w:snapToGrid w:val="0"/>
              <w:spacing w:line="360" w:lineRule="auto"/>
              <w:jc w:val="left"/>
              <w:rPr>
                <w:rFonts w:ascii="宋体" w:hAnsi="宋体"/>
                <w:sz w:val="24"/>
                <w:u w:val="single"/>
              </w:rPr>
            </w:pPr>
          </w:p>
        </w:tc>
      </w:tr>
      <w:tr w14:paraId="1FDA4F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FFC0AD0">
            <w:pPr>
              <w:snapToGrid w:val="0"/>
              <w:spacing w:line="360" w:lineRule="auto"/>
              <w:jc w:val="center"/>
              <w:rPr>
                <w:rFonts w:ascii="宋体" w:hAnsi="宋体"/>
                <w:sz w:val="24"/>
              </w:rPr>
            </w:pPr>
            <w:r>
              <w:rPr>
                <w:rFonts w:hint="eastAsia" w:ascii="宋体" w:hAnsi="宋体"/>
                <w:sz w:val="24"/>
              </w:rPr>
              <w:t>第二节</w:t>
            </w:r>
          </w:p>
          <w:p w14:paraId="5C6672AC">
            <w:pPr>
              <w:snapToGrid w:val="0"/>
              <w:spacing w:line="360" w:lineRule="auto"/>
              <w:jc w:val="center"/>
              <w:rPr>
                <w:rFonts w:ascii="宋体" w:hAnsi="宋体"/>
                <w:sz w:val="24"/>
              </w:rPr>
            </w:pPr>
            <w:r>
              <w:rPr>
                <w:rFonts w:hint="eastAsia" w:ascii="宋体" w:hAnsi="宋体"/>
                <w:sz w:val="24"/>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08F4AB17">
            <w:pPr>
              <w:snapToGrid w:val="0"/>
              <w:spacing w:line="360" w:lineRule="auto"/>
              <w:jc w:val="left"/>
              <w:rPr>
                <w:rFonts w:ascii="宋体" w:hAnsi="宋体"/>
                <w:sz w:val="24"/>
              </w:rPr>
            </w:pPr>
            <w:r>
              <w:rPr>
                <w:rFonts w:hint="eastAsia" w:ascii="宋体" w:hAnsi="宋体"/>
                <w:sz w:val="24"/>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596B9343">
            <w:pPr>
              <w:snapToGrid w:val="0"/>
              <w:spacing w:line="360" w:lineRule="auto"/>
              <w:jc w:val="left"/>
              <w:rPr>
                <w:rFonts w:ascii="宋体" w:hAnsi="宋体"/>
                <w:sz w:val="24"/>
                <w:u w:val="single"/>
              </w:rPr>
            </w:pPr>
          </w:p>
        </w:tc>
      </w:tr>
      <w:tr w14:paraId="53E568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1471A751">
            <w:pPr>
              <w:snapToGrid w:val="0"/>
              <w:spacing w:line="360" w:lineRule="auto"/>
              <w:jc w:val="center"/>
              <w:rPr>
                <w:rFonts w:ascii="宋体" w:hAnsi="宋体"/>
                <w:sz w:val="24"/>
              </w:rPr>
            </w:pPr>
            <w:r>
              <w:rPr>
                <w:rFonts w:hint="eastAsia" w:ascii="宋体" w:hAnsi="宋体"/>
                <w:sz w:val="24"/>
              </w:rPr>
              <w:t>第二节</w:t>
            </w:r>
          </w:p>
          <w:p w14:paraId="0D4C6A0F">
            <w:pPr>
              <w:snapToGrid w:val="0"/>
              <w:spacing w:line="360" w:lineRule="auto"/>
              <w:jc w:val="center"/>
              <w:rPr>
                <w:rFonts w:ascii="宋体" w:hAnsi="宋体"/>
                <w:sz w:val="24"/>
              </w:rPr>
            </w:pPr>
            <w:r>
              <w:rPr>
                <w:rFonts w:hint="eastAsia" w:ascii="宋体" w:hAnsi="宋体"/>
                <w:sz w:val="24"/>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7112B9AB">
            <w:pPr>
              <w:snapToGrid w:val="0"/>
              <w:spacing w:line="360" w:lineRule="auto"/>
              <w:jc w:val="left"/>
              <w:rPr>
                <w:rFonts w:ascii="宋体" w:hAnsi="宋体"/>
                <w:sz w:val="24"/>
              </w:rPr>
            </w:pPr>
            <w:r>
              <w:rPr>
                <w:rFonts w:hint="eastAsia" w:ascii="宋体" w:hAnsi="宋体"/>
                <w:sz w:val="24"/>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6E23FE08">
            <w:pPr>
              <w:snapToGrid w:val="0"/>
              <w:spacing w:line="360" w:lineRule="auto"/>
              <w:jc w:val="left"/>
              <w:rPr>
                <w:rFonts w:ascii="宋体" w:hAnsi="宋体"/>
                <w:sz w:val="24"/>
                <w:u w:val="single"/>
              </w:rPr>
            </w:pPr>
          </w:p>
        </w:tc>
      </w:tr>
      <w:tr w14:paraId="2F7FD0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7FCB2771">
            <w:pPr>
              <w:snapToGrid w:val="0"/>
              <w:spacing w:line="360" w:lineRule="auto"/>
              <w:jc w:val="center"/>
              <w:rPr>
                <w:rFonts w:ascii="宋体" w:hAnsi="宋体"/>
                <w:sz w:val="24"/>
              </w:rPr>
            </w:pPr>
            <w:r>
              <w:rPr>
                <w:rFonts w:hint="eastAsia" w:ascii="宋体" w:hAnsi="宋体"/>
                <w:sz w:val="24"/>
              </w:rPr>
              <w:t>第二节</w:t>
            </w:r>
          </w:p>
          <w:p w14:paraId="6913BB08">
            <w:pPr>
              <w:snapToGrid w:val="0"/>
              <w:spacing w:line="360" w:lineRule="auto"/>
              <w:jc w:val="center"/>
              <w:rPr>
                <w:rFonts w:ascii="宋体" w:hAnsi="宋体"/>
                <w:sz w:val="24"/>
              </w:rPr>
            </w:pPr>
            <w:r>
              <w:rPr>
                <w:rFonts w:hint="eastAsia" w:ascii="宋体" w:hAnsi="宋体"/>
                <w:sz w:val="24"/>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45835D99">
            <w:pPr>
              <w:snapToGrid w:val="0"/>
              <w:spacing w:line="360" w:lineRule="auto"/>
              <w:jc w:val="left"/>
              <w:rPr>
                <w:rFonts w:ascii="宋体" w:hAnsi="宋体"/>
                <w:sz w:val="24"/>
              </w:rPr>
            </w:pPr>
            <w:r>
              <w:rPr>
                <w:rFonts w:hint="eastAsia" w:ascii="宋体" w:hAnsi="宋体"/>
                <w:sz w:val="24"/>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358A78B9">
            <w:pPr>
              <w:autoSpaceDE w:val="0"/>
              <w:autoSpaceDN w:val="0"/>
              <w:snapToGrid w:val="0"/>
              <w:spacing w:line="360" w:lineRule="auto"/>
              <w:jc w:val="left"/>
              <w:rPr>
                <w:rFonts w:ascii="宋体" w:hAnsi="宋体" w:cs="宋体"/>
                <w:iCs/>
                <w:sz w:val="24"/>
              </w:rPr>
            </w:pPr>
            <w:r>
              <w:rPr>
                <w:rFonts w:hint="eastAsia" w:ascii="宋体" w:hAnsi="宋体" w:cs="宋体"/>
                <w:iCs/>
                <w:sz w:val="24"/>
              </w:rPr>
              <w:t>因本合同及合同有关事项发生的争议，按下列第</w:t>
            </w:r>
            <w:r>
              <w:rPr>
                <w:rFonts w:hint="eastAsia" w:ascii="宋体" w:hAnsi="宋体" w:cs="宋体"/>
                <w:iCs/>
                <w:sz w:val="24"/>
                <w:u w:val="single"/>
              </w:rPr>
              <w:t xml:space="preserve">   </w:t>
            </w:r>
            <w:r>
              <w:rPr>
                <w:rFonts w:hint="eastAsia" w:ascii="宋体" w:hAnsi="宋体" w:cs="宋体"/>
                <w:iCs/>
                <w:sz w:val="24"/>
              </w:rPr>
              <w:t>种方式解决：</w:t>
            </w:r>
          </w:p>
          <w:p w14:paraId="2B8C0210">
            <w:pPr>
              <w:autoSpaceDE w:val="0"/>
              <w:autoSpaceDN w:val="0"/>
              <w:snapToGrid w:val="0"/>
              <w:spacing w:line="360" w:lineRule="auto"/>
              <w:jc w:val="left"/>
              <w:rPr>
                <w:rFonts w:ascii="宋体" w:hAnsi="宋体" w:cs="宋体"/>
                <w:iCs/>
                <w:sz w:val="24"/>
              </w:rPr>
            </w:pPr>
            <w:r>
              <w:rPr>
                <w:rFonts w:hint="eastAsia" w:ascii="宋体" w:hAnsi="宋体" w:cs="宋体"/>
                <w:iCs/>
                <w:sz w:val="24"/>
              </w:rPr>
              <w:t>（1）向</w:t>
            </w:r>
            <w:r>
              <w:rPr>
                <w:rFonts w:hint="eastAsia" w:ascii="宋体" w:hAnsi="宋体" w:cs="宋体"/>
                <w:iCs/>
                <w:sz w:val="24"/>
                <w:u w:val="single"/>
              </w:rPr>
              <w:t xml:space="preserve">                    </w:t>
            </w:r>
            <w:r>
              <w:rPr>
                <w:rFonts w:hint="eastAsia" w:ascii="宋体" w:hAnsi="宋体" w:cs="宋体"/>
                <w:iCs/>
                <w:sz w:val="24"/>
              </w:rPr>
              <w:t>仲裁委员会申请仲裁，仲裁地点为</w:t>
            </w:r>
            <w:r>
              <w:rPr>
                <w:rFonts w:hint="eastAsia" w:ascii="宋体" w:hAnsi="宋体" w:cs="宋体"/>
                <w:iCs/>
                <w:sz w:val="24"/>
                <w:u w:val="single"/>
              </w:rPr>
              <w:t xml:space="preserve">           </w:t>
            </w:r>
            <w:r>
              <w:rPr>
                <w:rFonts w:hint="eastAsia" w:ascii="宋体" w:hAnsi="宋体" w:cs="宋体"/>
                <w:iCs/>
                <w:sz w:val="24"/>
              </w:rPr>
              <w:t>；</w:t>
            </w:r>
          </w:p>
          <w:p w14:paraId="5C6501F2">
            <w:pPr>
              <w:snapToGrid w:val="0"/>
              <w:spacing w:line="360" w:lineRule="auto"/>
              <w:jc w:val="left"/>
              <w:rPr>
                <w:rFonts w:ascii="宋体" w:hAnsi="宋体"/>
                <w:sz w:val="24"/>
                <w:u w:val="single"/>
              </w:rPr>
            </w:pPr>
            <w:r>
              <w:rPr>
                <w:rFonts w:hint="eastAsia" w:ascii="宋体" w:hAnsi="宋体" w:cs="宋体"/>
                <w:iCs/>
                <w:sz w:val="24"/>
              </w:rPr>
              <w:t>（2）向</w:t>
            </w:r>
            <w:r>
              <w:rPr>
                <w:rFonts w:hint="eastAsia" w:ascii="宋体" w:hAnsi="宋体" w:cs="宋体"/>
                <w:iCs/>
                <w:sz w:val="24"/>
                <w:u w:val="single"/>
              </w:rPr>
              <w:t xml:space="preserve">                    </w:t>
            </w:r>
            <w:r>
              <w:rPr>
                <w:rFonts w:hint="eastAsia" w:ascii="宋体" w:hAnsi="宋体" w:cs="宋体"/>
                <w:iCs/>
                <w:sz w:val="24"/>
              </w:rPr>
              <w:t>人民法院起诉。</w:t>
            </w:r>
          </w:p>
        </w:tc>
      </w:tr>
      <w:tr w14:paraId="29B351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48787D08">
            <w:pPr>
              <w:snapToGrid w:val="0"/>
              <w:spacing w:line="360" w:lineRule="auto"/>
              <w:jc w:val="center"/>
              <w:rPr>
                <w:rFonts w:ascii="宋体" w:hAnsi="宋体"/>
                <w:sz w:val="24"/>
              </w:rPr>
            </w:pPr>
            <w:r>
              <w:rPr>
                <w:rFonts w:hint="eastAsia" w:ascii="宋体" w:hAnsi="宋体"/>
                <w:sz w:val="24"/>
              </w:rPr>
              <w:t>第二节</w:t>
            </w:r>
          </w:p>
          <w:p w14:paraId="08D1B64A">
            <w:pPr>
              <w:snapToGrid w:val="0"/>
              <w:spacing w:line="360" w:lineRule="auto"/>
              <w:jc w:val="center"/>
              <w:rPr>
                <w:rFonts w:ascii="宋体" w:hAnsi="宋体"/>
                <w:sz w:val="24"/>
              </w:rPr>
            </w:pPr>
            <w:r>
              <w:rPr>
                <w:rFonts w:hint="eastAsia" w:ascii="宋体" w:hAnsi="宋体"/>
                <w:sz w:val="24"/>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55C4C1AA">
            <w:pPr>
              <w:snapToGrid w:val="0"/>
              <w:spacing w:line="360" w:lineRule="auto"/>
              <w:jc w:val="left"/>
              <w:rPr>
                <w:rFonts w:ascii="宋体" w:hAnsi="宋体"/>
                <w:sz w:val="24"/>
              </w:rPr>
            </w:pPr>
            <w:r>
              <w:rPr>
                <w:rFonts w:hint="eastAsia" w:ascii="宋体" w:hAnsi="宋体"/>
                <w:bCs/>
                <w:sz w:val="24"/>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19FB2F7D">
            <w:pPr>
              <w:snapToGrid w:val="0"/>
              <w:spacing w:line="360" w:lineRule="auto"/>
              <w:jc w:val="left"/>
              <w:rPr>
                <w:rFonts w:ascii="宋体" w:hAnsi="宋体"/>
                <w:sz w:val="24"/>
              </w:rPr>
            </w:pPr>
          </w:p>
        </w:tc>
      </w:tr>
    </w:tbl>
    <w:p w14:paraId="0C55D843">
      <w:pPr>
        <w:adjustRightInd/>
      </w:pPr>
    </w:p>
    <w:p w14:paraId="146B55CD">
      <w:pPr>
        <w:adjustRightInd/>
      </w:pPr>
    </w:p>
    <w:p w14:paraId="7E16DA76">
      <w:pPr>
        <w:pStyle w:val="631"/>
      </w:pPr>
    </w:p>
    <w:p w14:paraId="66C8B564">
      <w:pPr>
        <w:spacing w:line="360" w:lineRule="auto"/>
        <w:ind w:firstLine="562" w:firstLineChars="200"/>
        <w:jc w:val="center"/>
        <w:rPr>
          <w:rFonts w:asciiTheme="minorEastAsia" w:hAnsiTheme="minorEastAsia" w:eastAsiaTheme="minorEastAsia"/>
          <w:b/>
          <w:sz w:val="28"/>
          <w:szCs w:val="28"/>
        </w:rPr>
      </w:pPr>
      <w:r>
        <w:rPr>
          <w:rFonts w:asciiTheme="minorEastAsia" w:hAnsiTheme="minorEastAsia" w:eastAsiaTheme="minorEastAsia"/>
          <w:b/>
          <w:sz w:val="28"/>
          <w:szCs w:val="28"/>
        </w:rPr>
        <w:br w:type="page"/>
      </w:r>
    </w:p>
    <w:p w14:paraId="40688558">
      <w:pPr>
        <w:spacing w:line="360" w:lineRule="auto"/>
        <w:ind w:firstLine="562" w:firstLineChars="200"/>
        <w:jc w:val="center"/>
        <w:rPr>
          <w:rFonts w:asciiTheme="minorEastAsia" w:hAnsiTheme="minorEastAsia" w:eastAsiaTheme="minorEastAsia"/>
          <w:b/>
          <w:sz w:val="28"/>
          <w:szCs w:val="28"/>
        </w:rPr>
      </w:pPr>
    </w:p>
    <w:p w14:paraId="73AFF3C4">
      <w:pPr>
        <w:snapToGrid w:val="0"/>
        <w:spacing w:line="360" w:lineRule="auto"/>
        <w:jc w:val="center"/>
        <w:outlineLvl w:val="0"/>
        <w:rPr>
          <w:rFonts w:cs="仿宋_GB2312" w:asciiTheme="minorEastAsia" w:hAnsiTheme="minorEastAsia" w:eastAsiaTheme="minorEastAsia"/>
          <w:b/>
          <w:sz w:val="36"/>
          <w:szCs w:val="20"/>
        </w:rPr>
      </w:pPr>
      <w:bookmarkStart w:id="88" w:name="_Toc181265287"/>
      <w:r>
        <w:rPr>
          <w:rFonts w:hint="eastAsia" w:cs="仿宋_GB2312" w:asciiTheme="minorEastAsia" w:hAnsiTheme="minorEastAsia" w:eastAsiaTheme="minorEastAsia"/>
          <w:b/>
          <w:sz w:val="36"/>
          <w:szCs w:val="20"/>
        </w:rPr>
        <w:t>第七部分</w:t>
      </w:r>
      <w:bookmarkEnd w:id="82"/>
      <w:r>
        <w:rPr>
          <w:rFonts w:hint="eastAsia" w:cs="仿宋_GB2312" w:asciiTheme="minorEastAsia" w:hAnsiTheme="minorEastAsia" w:eastAsiaTheme="minorEastAsia"/>
          <w:b/>
          <w:sz w:val="36"/>
          <w:szCs w:val="20"/>
        </w:rPr>
        <w:t xml:space="preserve">  </w:t>
      </w:r>
      <w:bookmarkEnd w:id="83"/>
      <w:r>
        <w:rPr>
          <w:rFonts w:hint="eastAsia" w:cs="仿宋_GB2312" w:asciiTheme="minorEastAsia" w:hAnsiTheme="minorEastAsia" w:eastAsiaTheme="minorEastAsia"/>
          <w:b/>
          <w:sz w:val="36"/>
          <w:szCs w:val="20"/>
        </w:rPr>
        <w:t>应提交的有关格式范例</w:t>
      </w:r>
      <w:bookmarkEnd w:id="88"/>
    </w:p>
    <w:p w14:paraId="369F1153">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05794656">
      <w:pPr>
        <w:spacing w:line="360" w:lineRule="auto"/>
        <w:ind w:firstLine="480" w:firstLineChars="200"/>
        <w:rPr>
          <w:rFonts w:cs="仿宋_GB2312" w:asciiTheme="minorEastAsia" w:hAnsiTheme="minorEastAsia" w:eastAsiaTheme="minorEastAsia"/>
          <w:sz w:val="24"/>
        </w:rPr>
      </w:pPr>
    </w:p>
    <w:p w14:paraId="79FCA248">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306F9BC3">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03CB8BE3">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197C837E">
      <w:pPr>
        <w:pStyle w:val="183"/>
        <w:spacing w:line="360" w:lineRule="auto"/>
        <w:rPr>
          <w:rFonts w:cs="仿宋_GB2312" w:asciiTheme="minorEastAsia" w:hAnsiTheme="minorEastAsia" w:eastAsiaTheme="minorEastAsia"/>
          <w:color w:val="FF0000"/>
        </w:rPr>
      </w:pPr>
      <w:r>
        <w:rPr>
          <w:rFonts w:hint="eastAsia" w:cs="仿宋_GB2312" w:asciiTheme="minorEastAsia" w:hAnsiTheme="minorEastAsia" w:eastAsiaTheme="minorEastAsia"/>
          <w:color w:val="FF0000"/>
        </w:rPr>
        <w:t>（3）授权委托书或法定代表人（单位负责人、自然人本人）身份证明</w:t>
      </w:r>
      <w:r>
        <w:rPr>
          <w:rFonts w:hint="eastAsia" w:cs="宋体" w:asciiTheme="minorEastAsia" w:hAnsiTheme="minorEastAsia" w:eastAsiaTheme="minorEastAsia"/>
          <w:color w:val="FF0000"/>
        </w:rPr>
        <w:t>…</w:t>
      </w:r>
      <w:r>
        <w:rPr>
          <w:rFonts w:hint="eastAsia" w:cs="仿宋_GB2312" w:asciiTheme="minorEastAsia" w:hAnsiTheme="minorEastAsia" w:eastAsiaTheme="minorEastAsia"/>
          <w:color w:val="FF0000"/>
          <w:lang w:val="zh-CN"/>
        </w:rPr>
        <w:t>…</w:t>
      </w:r>
      <w:r>
        <w:rPr>
          <w:rFonts w:hint="eastAsia" w:cs="仿宋_GB2312" w:asciiTheme="minorEastAsia" w:hAnsiTheme="minorEastAsia" w:eastAsiaTheme="minorEastAsia"/>
          <w:color w:val="FF0000"/>
        </w:rPr>
        <w:t>（页码）</w:t>
      </w:r>
    </w:p>
    <w:p w14:paraId="5E547622">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2340974D">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3B616F00">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10902102">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关于对谈判文件中有关条款的拒绝声明……………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3AD1CAB0">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7439962F">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270A0A54">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6CDC81E6">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2FCA0CCA">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7D8E5307">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1096EFFF">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50C247A3">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1D2B5852">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1D5E0A1C">
      <w:pPr>
        <w:tabs>
          <w:tab w:val="left" w:pos="0"/>
        </w:tabs>
        <w:autoSpaceDE w:val="0"/>
        <w:autoSpaceDN w:val="0"/>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137E8350">
      <w:pPr>
        <w:pStyle w:val="631"/>
        <w:rPr>
          <w:rFonts w:cs="仿宋_GB2312" w:asciiTheme="minorEastAsia" w:hAnsiTheme="minorEastAsia" w:eastAsiaTheme="minorEastAsia"/>
        </w:rPr>
      </w:pPr>
      <w:r>
        <w:rPr>
          <w:rFonts w:hint="eastAsia" w:cs="仿宋_GB2312" w:asciiTheme="minorEastAsia" w:hAnsiTheme="minorEastAsia" w:eastAsiaTheme="minorEastAsia"/>
        </w:rPr>
        <w:t>（18）</w:t>
      </w:r>
      <w:r>
        <w:rPr>
          <w:rFonts w:hint="eastAsia" w:cs="仿宋_GB2312" w:asciiTheme="minorEastAsia" w:hAnsiTheme="minorEastAsia" w:eastAsiaTheme="minorEastAsia"/>
          <w:lang w:val="zh-CN"/>
        </w:rPr>
        <w:t>承诺函………………………………………………………………………</w:t>
      </w:r>
      <w:r>
        <w:rPr>
          <w:rFonts w:hint="eastAsia" w:cs="仿宋_GB2312" w:asciiTheme="minorEastAsia" w:hAnsiTheme="minorEastAsia" w:eastAsiaTheme="minorEastAsia"/>
        </w:rPr>
        <w:t>（页码）</w:t>
      </w:r>
    </w:p>
    <w:p w14:paraId="24F39A76">
      <w:pPr>
        <w:pStyle w:val="631"/>
        <w:rPr>
          <w:color w:val="FF0000"/>
        </w:rPr>
      </w:pPr>
      <w:r>
        <w:rPr>
          <w:rFonts w:hint="eastAsia"/>
          <w:color w:val="FF0000"/>
        </w:rPr>
        <w:t>（19）商务、服务（技术）响应、偏离情况说明表…………………………（页码）</w:t>
      </w:r>
    </w:p>
    <w:p w14:paraId="3D4A5367">
      <w:pPr>
        <w:pStyle w:val="631"/>
        <w:rPr>
          <w:color w:val="FF0000"/>
        </w:rPr>
      </w:pPr>
      <w:r>
        <w:rPr>
          <w:rFonts w:hint="eastAsia"/>
          <w:color w:val="FF0000"/>
        </w:rPr>
        <w:t>（20）初始报价表…………………………………………………………………（页码）</w:t>
      </w:r>
    </w:p>
    <w:p w14:paraId="3F3B596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6BF29571">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47DD3F8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372A981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11D09D84">
      <w:pPr>
        <w:pStyle w:val="104"/>
        <w:numPr>
          <w:ilvl w:val="0"/>
          <w:numId w:val="8"/>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（不少于60天），</w:t>
      </w:r>
      <w:r>
        <w:rPr>
          <w:rFonts w:hint="eastAsia" w:cs="仿宋_GB2312" w:asciiTheme="minorEastAsia" w:hAnsiTheme="minorEastAsia" w:eastAsiaTheme="minorEastAsia"/>
        </w:rPr>
        <w:t>本响应文件在响应有效期满之前均具有约束力。</w:t>
      </w:r>
    </w:p>
    <w:p w14:paraId="7D485A10">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谈判文件中</w:t>
      </w:r>
      <w:r>
        <w:rPr>
          <w:rFonts w:hint="eastAsia" w:cs="仿宋_GB2312" w:asciiTheme="minorEastAsia" w:hAnsiTheme="minorEastAsia" w:eastAsiaTheme="minorEastAsia"/>
          <w:sz w:val="24"/>
        </w:rPr>
        <w:t>规定的全部响应文件。</w:t>
      </w:r>
    </w:p>
    <w:p w14:paraId="7B445F93">
      <w:pPr>
        <w:numPr>
          <w:ilvl w:val="0"/>
          <w:numId w:val="8"/>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我方承诺除响应文件列出的偏离外，我方响应谈判文件的全部要求。</w:t>
      </w:r>
    </w:p>
    <w:p w14:paraId="3BF6734F">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保证遵守谈判文件中的其他有关规定。</w:t>
      </w:r>
    </w:p>
    <w:p w14:paraId="5CD8FE60">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5B8A02B6">
      <w:pPr>
        <w:numPr>
          <w:ilvl w:val="0"/>
          <w:numId w:val="8"/>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我方已详细阅读全部谈判文件，包括谈判文件“更正（延期）公告”（如果有）、参考资料及有关附件，确认无误。</w:t>
      </w:r>
    </w:p>
    <w:p w14:paraId="1902F669">
      <w:pPr>
        <w:numPr>
          <w:ilvl w:val="0"/>
          <w:numId w:val="8"/>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42D3A02E">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53B516D7">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0EA5CF0C">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7.3按照谈判文件要求提交履约保证金； </w:t>
      </w:r>
    </w:p>
    <w:p w14:paraId="3D916F30">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1761D025">
      <w:pPr>
        <w:numPr>
          <w:ilvl w:val="0"/>
          <w:numId w:val="8"/>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5CAA4D13">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3CD05FD6">
      <w:pPr>
        <w:spacing w:line="360" w:lineRule="auto"/>
        <w:ind w:firstLine="3600" w:firstLineChars="1500"/>
        <w:rPr>
          <w:rFonts w:ascii="宋体" w:hAnsi="宋体" w:cs="宋体"/>
          <w:sz w:val="24"/>
        </w:rPr>
      </w:pPr>
      <w:r>
        <w:rPr>
          <w:rFonts w:hint="eastAsia" w:ascii="宋体" w:hAnsi="宋体" w:cs="宋体"/>
          <w:sz w:val="24"/>
        </w:rPr>
        <w:t>谈判供应商名称（公章）：</w:t>
      </w:r>
    </w:p>
    <w:p w14:paraId="419863D7">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64BD5A48">
      <w:pPr>
        <w:spacing w:line="360" w:lineRule="auto"/>
        <w:jc w:val="center"/>
        <w:rPr>
          <w:rFonts w:ascii="宋体" w:hAnsi="宋体" w:cs="宋体"/>
          <w:sz w:val="24"/>
        </w:rPr>
      </w:pPr>
      <w:r>
        <w:rPr>
          <w:rFonts w:hint="eastAsia" w:ascii="宋体" w:hAnsi="宋体" w:cs="宋体"/>
          <w:sz w:val="24"/>
        </w:rPr>
        <w:t xml:space="preserve">     日期：  年   月   日</w:t>
      </w:r>
    </w:p>
    <w:p w14:paraId="3F8F2E68">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352E791B">
      <w:pPr>
        <w:autoSpaceDE w:val="0"/>
        <w:autoSpaceDN w:val="0"/>
        <w:spacing w:line="360" w:lineRule="auto"/>
        <w:rPr>
          <w:rFonts w:cs="仿宋_GB2312" w:asciiTheme="minorEastAsia" w:hAnsiTheme="minorEastAsia" w:eastAsiaTheme="minorEastAsia"/>
          <w:kern w:val="0"/>
          <w:sz w:val="24"/>
        </w:rPr>
      </w:pPr>
    </w:p>
    <w:p w14:paraId="17B35F5E">
      <w:pPr>
        <w:pStyle w:val="114"/>
        <w:keepNext w:val="0"/>
        <w:pageBreakBefore w:val="0"/>
        <w:tabs>
          <w:tab w:val="clear" w:pos="720"/>
        </w:tabs>
        <w:jc w:val="both"/>
        <w:outlineLvl w:val="9"/>
        <w:rPr>
          <w:rFonts w:cs="仿宋_GB2312" w:asciiTheme="minorEastAsia" w:hAnsiTheme="minorEastAsia" w:eastAsiaTheme="minorEastAsia"/>
          <w:sz w:val="24"/>
          <w:szCs w:val="24"/>
        </w:rPr>
      </w:pPr>
    </w:p>
    <w:p w14:paraId="13B12529">
      <w:pPr>
        <w:spacing w:line="360" w:lineRule="auto"/>
        <w:rPr>
          <w:rFonts w:cs="仿宋_GB2312" w:asciiTheme="minorEastAsia" w:hAnsiTheme="minorEastAsia" w:eastAsiaTheme="minorEastAsia"/>
          <w:sz w:val="18"/>
          <w:szCs w:val="18"/>
        </w:rPr>
      </w:pPr>
    </w:p>
    <w:p w14:paraId="69804E88">
      <w:pPr>
        <w:spacing w:line="360" w:lineRule="auto"/>
        <w:rPr>
          <w:rFonts w:cs="仿宋_GB2312" w:asciiTheme="minorEastAsia" w:hAnsiTheme="minorEastAsia" w:eastAsiaTheme="minorEastAsia"/>
          <w:sz w:val="18"/>
          <w:szCs w:val="18"/>
        </w:rPr>
      </w:pPr>
    </w:p>
    <w:p w14:paraId="18CBBD9E">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3E5A92CA">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200F8CCD">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6A35DF67">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6E548EA6">
      <w:pPr>
        <w:snapToGrid w:val="0"/>
        <w:spacing w:line="360" w:lineRule="auto"/>
        <w:ind w:right="480"/>
        <w:jc w:val="center"/>
        <w:rPr>
          <w:rFonts w:ascii="宋体" w:hAnsi="宋体" w:cs="宋体"/>
          <w:sz w:val="24"/>
        </w:rPr>
      </w:pPr>
    </w:p>
    <w:p w14:paraId="65A6B91D">
      <w:pPr>
        <w:snapToGrid w:val="0"/>
        <w:spacing w:line="360" w:lineRule="auto"/>
        <w:ind w:right="480"/>
        <w:jc w:val="center"/>
        <w:rPr>
          <w:rFonts w:ascii="宋体" w:hAnsi="宋体" w:cs="宋体"/>
          <w:sz w:val="24"/>
        </w:rPr>
      </w:pPr>
      <w:r>
        <w:rPr>
          <w:rFonts w:hint="eastAsia" w:ascii="宋体" w:hAnsi="宋体" w:cs="宋体"/>
          <w:sz w:val="24"/>
        </w:rPr>
        <w:t>北海市政府采购供应商信用承诺函（格式）</w:t>
      </w:r>
    </w:p>
    <w:p w14:paraId="55755D80">
      <w:pPr>
        <w:snapToGrid w:val="0"/>
        <w:spacing w:line="360" w:lineRule="auto"/>
        <w:rPr>
          <w:rFonts w:ascii="宋体" w:hAnsi="宋体" w:cs="宋体"/>
          <w:color w:val="0000FF"/>
          <w:sz w:val="24"/>
        </w:rPr>
      </w:pPr>
    </w:p>
    <w:p w14:paraId="521E88C6">
      <w:pPr>
        <w:snapToGrid w:val="0"/>
        <w:spacing w:line="360" w:lineRule="auto"/>
        <w:ind w:right="480"/>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 ：</w:t>
      </w:r>
    </w:p>
    <w:p w14:paraId="41A3DAFE">
      <w:pPr>
        <w:snapToGrid w:val="0"/>
        <w:spacing w:line="360" w:lineRule="auto"/>
        <w:ind w:right="480"/>
        <w:rPr>
          <w:rFonts w:ascii="宋体" w:hAnsi="宋体" w:cs="宋体"/>
          <w:sz w:val="24"/>
        </w:rPr>
      </w:pPr>
      <w:r>
        <w:rPr>
          <w:rFonts w:hint="eastAsia" w:ascii="宋体" w:hAnsi="宋体" w:cs="宋体"/>
          <w:sz w:val="24"/>
        </w:rPr>
        <w:t>供应商名称：</w:t>
      </w:r>
    </w:p>
    <w:p w14:paraId="78339FE4">
      <w:pPr>
        <w:snapToGrid w:val="0"/>
        <w:spacing w:line="360" w:lineRule="auto"/>
        <w:ind w:right="480"/>
        <w:rPr>
          <w:rFonts w:ascii="宋体" w:hAnsi="宋体" w:cs="宋体"/>
          <w:sz w:val="24"/>
        </w:rPr>
      </w:pPr>
      <w:r>
        <w:rPr>
          <w:rFonts w:hint="eastAsia" w:ascii="宋体" w:hAnsi="宋体" w:cs="宋体"/>
          <w:sz w:val="24"/>
        </w:rPr>
        <w:t>统一社会信用代码：</w:t>
      </w:r>
    </w:p>
    <w:p w14:paraId="78D8030C">
      <w:pPr>
        <w:snapToGrid w:val="0"/>
        <w:spacing w:line="360" w:lineRule="auto"/>
        <w:ind w:right="480"/>
        <w:rPr>
          <w:rFonts w:ascii="宋体" w:hAnsi="宋体" w:cs="宋体"/>
          <w:sz w:val="24"/>
        </w:rPr>
      </w:pPr>
      <w:r>
        <w:rPr>
          <w:rFonts w:hint="eastAsia" w:ascii="宋体" w:hAnsi="宋体" w:cs="宋体"/>
          <w:sz w:val="24"/>
        </w:rPr>
        <w:t>供应商地址：</w:t>
      </w:r>
    </w:p>
    <w:p w14:paraId="4AA913AA">
      <w:pPr>
        <w:snapToGrid w:val="0"/>
        <w:spacing w:line="360" w:lineRule="auto"/>
        <w:ind w:right="482"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5A58839">
      <w:pPr>
        <w:snapToGrid w:val="0"/>
        <w:spacing w:line="360" w:lineRule="auto"/>
        <w:ind w:right="482"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14:paraId="1DF615A4">
      <w:pPr>
        <w:snapToGrid w:val="0"/>
        <w:spacing w:line="360" w:lineRule="auto"/>
        <w:ind w:right="482" w:firstLine="480" w:firstLineChars="200"/>
        <w:rPr>
          <w:rFonts w:ascii="宋体" w:hAnsi="宋体" w:cs="宋体"/>
          <w:sz w:val="24"/>
        </w:rPr>
      </w:pPr>
      <w:r>
        <w:rPr>
          <w:rFonts w:hint="eastAsia" w:ascii="宋体" w:hAnsi="宋体" w:cs="宋体"/>
          <w:sz w:val="24"/>
        </w:rPr>
        <w:t>2.我单位具有符合采购文件资格要求的财务状况报告。</w:t>
      </w:r>
    </w:p>
    <w:p w14:paraId="0A479F21">
      <w:pPr>
        <w:snapToGrid w:val="0"/>
        <w:spacing w:line="360" w:lineRule="auto"/>
        <w:ind w:right="482" w:firstLine="480" w:firstLineChars="200"/>
        <w:rPr>
          <w:rFonts w:ascii="宋体" w:hAnsi="宋体" w:cs="宋体"/>
          <w:sz w:val="24"/>
        </w:rPr>
      </w:pPr>
      <w:r>
        <w:rPr>
          <w:rFonts w:hint="eastAsia" w:ascii="宋体" w:hAnsi="宋体" w:cs="宋体"/>
          <w:sz w:val="24"/>
        </w:rPr>
        <w:t>3.我单位具有符合采购文件资格要求的依法缴纳税收和社会保障记录的良好记录。</w:t>
      </w:r>
    </w:p>
    <w:p w14:paraId="6C530945">
      <w:pPr>
        <w:snapToGrid w:val="0"/>
        <w:spacing w:line="360" w:lineRule="auto"/>
        <w:ind w:right="482" w:firstLine="480" w:firstLineChars="200"/>
        <w:rPr>
          <w:rFonts w:ascii="宋体" w:hAnsi="宋体" w:cs="宋体"/>
          <w:sz w:val="24"/>
        </w:rPr>
      </w:pPr>
      <w:r>
        <w:rPr>
          <w:rFonts w:hint="eastAsia" w:ascii="宋体" w:hAnsi="宋体" w:cs="宋体"/>
          <w:sz w:val="24"/>
        </w:rPr>
        <w:t>4.我单位具有符合采购文件资格要求履行合同所必需的设备和专业技术能力。</w:t>
      </w:r>
    </w:p>
    <w:p w14:paraId="4728202F">
      <w:pPr>
        <w:snapToGrid w:val="0"/>
        <w:spacing w:line="360" w:lineRule="auto"/>
        <w:ind w:right="482"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6CF1AAC">
      <w:pPr>
        <w:snapToGrid w:val="0"/>
        <w:spacing w:line="360" w:lineRule="auto"/>
        <w:ind w:right="482" w:firstLine="480" w:firstLineChars="200"/>
        <w:rPr>
          <w:rFonts w:ascii="宋体" w:hAnsi="宋体" w:cs="宋体"/>
          <w:sz w:val="24"/>
        </w:rPr>
      </w:pPr>
      <w:r>
        <w:rPr>
          <w:rFonts w:hint="eastAsia" w:ascii="宋体" w:hAnsi="宋体" w:cs="宋体"/>
          <w:sz w:val="24"/>
        </w:rPr>
        <w:t>若我单位承诺不实，自愿承担提供虚假材料谋取中标、成交的法律责任。</w:t>
      </w:r>
    </w:p>
    <w:p w14:paraId="00233689">
      <w:pPr>
        <w:snapToGrid w:val="0"/>
        <w:spacing w:line="360" w:lineRule="auto"/>
        <w:ind w:right="480"/>
        <w:rPr>
          <w:rFonts w:ascii="宋体" w:hAnsi="宋体" w:cs="宋体"/>
          <w:sz w:val="24"/>
        </w:rPr>
      </w:pPr>
    </w:p>
    <w:p w14:paraId="0125334C">
      <w:pPr>
        <w:spacing w:line="360" w:lineRule="auto"/>
        <w:ind w:firstLine="3600" w:firstLineChars="1500"/>
        <w:rPr>
          <w:rFonts w:ascii="宋体" w:hAnsi="宋体" w:cs="宋体"/>
          <w:sz w:val="24"/>
        </w:rPr>
      </w:pPr>
      <w:r>
        <w:rPr>
          <w:rFonts w:hint="eastAsia" w:ascii="宋体" w:hAnsi="宋体" w:cs="宋体"/>
          <w:sz w:val="24"/>
        </w:rPr>
        <w:t>谈判供应商名称（公章）：</w:t>
      </w:r>
    </w:p>
    <w:p w14:paraId="141970C6">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4205D22F">
      <w:pPr>
        <w:spacing w:line="360" w:lineRule="auto"/>
        <w:jc w:val="center"/>
        <w:rPr>
          <w:rFonts w:ascii="宋体" w:hAnsi="宋体" w:cs="宋体"/>
          <w:sz w:val="24"/>
        </w:rPr>
      </w:pPr>
      <w:r>
        <w:rPr>
          <w:rFonts w:hint="eastAsia" w:ascii="宋体" w:hAnsi="宋体" w:cs="宋体"/>
          <w:sz w:val="24"/>
        </w:rPr>
        <w:t xml:space="preserve">     日期：  年   月   日</w:t>
      </w:r>
    </w:p>
    <w:p w14:paraId="2BA396E0">
      <w:pPr>
        <w:snapToGrid w:val="0"/>
        <w:spacing w:line="360" w:lineRule="auto"/>
        <w:ind w:right="480"/>
        <w:rPr>
          <w:rFonts w:ascii="宋体" w:hAnsi="宋体" w:cs="宋体"/>
          <w:sz w:val="24"/>
        </w:rPr>
      </w:pPr>
    </w:p>
    <w:p w14:paraId="309DE669">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249B3F99">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0E8CAC3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1A27E39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5D220D7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授权代表根据谈判文件规定及采购内容而对采购人、采购代理机构所作的任何合法承诺，包括书面澄清及相应等均对联合体各方产生约束力。</w:t>
      </w:r>
    </w:p>
    <w:p w14:paraId="37078CC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3590FD3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1F21083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35D2AF8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5F428E99">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3EB2ADA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谈判的，联合协议约定小微企业的合同份额占到合同总金额30%以上的，对联合体报价按评审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FD9D33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w:t>
      </w:r>
      <w:r>
        <w:rPr>
          <w:rFonts w:hint="eastAsia" w:ascii="宋体" w:hAnsi="宋体" w:cs="宋体"/>
          <w:b/>
          <w:kern w:val="0"/>
          <w:sz w:val="24"/>
          <w:lang w:val="zh-CN"/>
        </w:rPr>
        <w:t>谈判</w:t>
      </w:r>
      <w:r>
        <w:rPr>
          <w:rFonts w:hint="eastAsia" w:ascii="宋体" w:hAnsi="宋体" w:cs="宋体"/>
          <w:b/>
          <w:bCs/>
          <w:sz w:val="24"/>
        </w:rPr>
        <w:t>文件第一部分邀请公告申请人的资格要求中规定的联合协议中中小企业、小微企业合同金额应当达到的比例要求填写。</w:t>
      </w:r>
      <w:r>
        <w:rPr>
          <w:rFonts w:hint="eastAsia" w:ascii="宋体" w:hAnsi="宋体" w:cs="宋体"/>
          <w:b/>
          <w:bCs/>
          <w:kern w:val="0"/>
          <w:sz w:val="24"/>
          <w:lang w:val="zh-CN"/>
        </w:rPr>
        <w:t xml:space="preserve">） </w:t>
      </w:r>
    </w:p>
    <w:p w14:paraId="11C631B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32A5783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2B62FD6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3A5274F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7556D59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31A7918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736E5838">
      <w:pPr>
        <w:snapToGrid w:val="0"/>
        <w:spacing w:line="360" w:lineRule="auto"/>
        <w:ind w:firstLine="5040" w:firstLineChars="2100"/>
        <w:rPr>
          <w:rStyle w:val="630"/>
        </w:rPr>
      </w:pPr>
      <w:r>
        <w:rPr>
          <w:rStyle w:val="630"/>
          <w:rFonts w:hint="eastAsia"/>
        </w:rPr>
        <w:t>法定代表人（负责人） (签名)：</w:t>
      </w:r>
    </w:p>
    <w:p w14:paraId="324F8BE9">
      <w:pPr>
        <w:snapToGrid w:val="0"/>
        <w:spacing w:line="360" w:lineRule="auto"/>
        <w:ind w:firstLine="5040" w:firstLineChars="2100"/>
        <w:rPr>
          <w:rFonts w:ascii="宋体" w:hAnsi="宋体" w:cs="宋体"/>
          <w:kern w:val="0"/>
          <w:sz w:val="24"/>
          <w:lang w:val="zh-CN"/>
        </w:rPr>
      </w:pPr>
      <w:r>
        <w:rPr>
          <w:rStyle w:val="630"/>
          <w:rFonts w:hint="eastAsia"/>
        </w:rPr>
        <w:t>联合体成</w:t>
      </w:r>
      <w:r>
        <w:rPr>
          <w:rFonts w:hint="eastAsia" w:ascii="宋体" w:hAnsi="宋体" w:cs="宋体"/>
          <w:kern w:val="0"/>
          <w:sz w:val="24"/>
          <w:lang w:val="zh-CN"/>
        </w:rPr>
        <w:t>员名称(公章)：</w:t>
      </w:r>
    </w:p>
    <w:p w14:paraId="378C42F5">
      <w:pPr>
        <w:snapToGrid w:val="0"/>
        <w:spacing w:line="360" w:lineRule="auto"/>
        <w:ind w:firstLine="5040" w:firstLineChars="2100"/>
        <w:rPr>
          <w:rFonts w:cs="宋体" w:asciiTheme="minorEastAsia" w:hAnsiTheme="minorEastAsia" w:eastAsiaTheme="minorEastAsia"/>
          <w:kern w:val="0"/>
          <w:sz w:val="24"/>
          <w:lang w:val="zh-CN"/>
        </w:rPr>
      </w:pPr>
      <w:r>
        <w:rPr>
          <w:rStyle w:val="630"/>
          <w:rFonts w:hint="eastAsia"/>
        </w:rPr>
        <w:t>法定代表人（负责人） (签名)：</w:t>
      </w:r>
    </w:p>
    <w:p w14:paraId="3FA98E7A">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4380A7FC">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7FD108F8">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41F268B2">
      <w:pPr>
        <w:snapToGrid w:val="0"/>
        <w:spacing w:line="360" w:lineRule="auto"/>
        <w:ind w:right="480"/>
        <w:jc w:val="center"/>
        <w:rPr>
          <w:rFonts w:cs="仿宋_GB2312" w:asciiTheme="minorEastAsia" w:hAnsiTheme="minorEastAsia" w:eastAsiaTheme="minorEastAsia"/>
          <w:b/>
          <w:sz w:val="32"/>
          <w:szCs w:val="32"/>
        </w:rPr>
      </w:pPr>
    </w:p>
    <w:p w14:paraId="50D3B47F">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1A9C1A6E">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5166236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谈判文件第一部分竞争性谈判邀请公告中</w:t>
      </w:r>
      <w:r>
        <w:rPr>
          <w:rFonts w:hint="eastAsia" w:cs="宋体" w:asciiTheme="minorEastAsia" w:hAnsiTheme="minorEastAsia" w:eastAsiaTheme="minorEastAsia"/>
          <w:sz w:val="24"/>
        </w:rPr>
        <w:t>落实政府采购政策需满足的资格要求选择提供相应的材料；未要求的，无需提供）</w:t>
      </w:r>
    </w:p>
    <w:p w14:paraId="4B9401FE">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.专门面向中小企业，货物全部由符合政策要求的中小企业（或小微企业）制造的，提供相应的中小企业声明函（附件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4A6101AC">
      <w:pPr>
        <w:widowControl/>
        <w:spacing w:line="360" w:lineRule="auto"/>
        <w:ind w:firstLine="480"/>
        <w:jc w:val="left"/>
        <w:rPr>
          <w:rFonts w:cs="宋体" w:asciiTheme="minorEastAsia" w:hAnsiTheme="minorEastAsia" w:eastAsiaTheme="minorEastAsia"/>
          <w:sz w:val="24"/>
        </w:rPr>
      </w:pPr>
    </w:p>
    <w:p w14:paraId="3A8E1066">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竞争性谈判邀请公告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658BF7D4">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1E68EDDF">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竞争性谈判邀请公告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12039C0B">
      <w:pPr>
        <w:spacing w:line="360" w:lineRule="auto"/>
        <w:jc w:val="center"/>
        <w:rPr>
          <w:rFonts w:cs="仿宋_GB2312" w:asciiTheme="minorEastAsia" w:hAnsiTheme="minorEastAsia" w:eastAsiaTheme="minorEastAsia"/>
          <w:b/>
          <w:sz w:val="32"/>
          <w:szCs w:val="32"/>
        </w:rPr>
      </w:pPr>
    </w:p>
    <w:p w14:paraId="0620150D">
      <w:pPr>
        <w:spacing w:line="360" w:lineRule="auto"/>
        <w:jc w:val="center"/>
        <w:rPr>
          <w:rFonts w:cs="仿宋_GB2312" w:asciiTheme="minorEastAsia" w:hAnsiTheme="minorEastAsia" w:eastAsiaTheme="minorEastAsia"/>
          <w:b/>
          <w:sz w:val="32"/>
          <w:szCs w:val="32"/>
        </w:rPr>
      </w:pPr>
    </w:p>
    <w:p w14:paraId="528E1313">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79B4926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（由供应商根据“谈判文件第一部分”中“合格的供应商应具备的特定资格要求”编制；如果本项目没有设置特定资格条件，则不需要提供）</w:t>
      </w:r>
    </w:p>
    <w:p w14:paraId="280FB503">
      <w:pPr>
        <w:widowControl/>
        <w:spacing w:line="360" w:lineRule="auto"/>
        <w:ind w:firstLine="480" w:firstLineChars="200"/>
        <w:jc w:val="left"/>
        <w:rPr>
          <w:rFonts w:cs="仿宋_GB2312" w:asciiTheme="minorEastAsia" w:hAnsiTheme="minorEastAsia" w:eastAsiaTheme="minorEastAsia"/>
          <w:sz w:val="24"/>
        </w:rPr>
      </w:pPr>
    </w:p>
    <w:p w14:paraId="7CC3A85F">
      <w:pPr>
        <w:snapToGrid w:val="0"/>
        <w:spacing w:line="360" w:lineRule="auto"/>
        <w:rPr>
          <w:rFonts w:cs="仿宋_GB2312" w:asciiTheme="minorEastAsia" w:hAnsiTheme="minorEastAsia" w:eastAsiaTheme="minorEastAsia"/>
          <w:kern w:val="0"/>
          <w:sz w:val="24"/>
          <w:lang w:val="zh-CN"/>
        </w:rPr>
      </w:pPr>
    </w:p>
    <w:p w14:paraId="3C19B973">
      <w:pPr>
        <w:snapToGrid w:val="0"/>
        <w:spacing w:line="360" w:lineRule="auto"/>
        <w:rPr>
          <w:rFonts w:cs="仿宋_GB2312" w:asciiTheme="minorEastAsia" w:hAnsiTheme="minorEastAsia" w:eastAsiaTheme="minorEastAsia"/>
          <w:kern w:val="0"/>
          <w:sz w:val="24"/>
          <w:lang w:val="zh-CN"/>
        </w:rPr>
      </w:pPr>
    </w:p>
    <w:p w14:paraId="240201E8">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7DE2BA86">
      <w:pPr>
        <w:jc w:val="center"/>
        <w:rPr>
          <w:rFonts w:ascii="宋体" w:hAnsi="宋体" w:cs="宋体"/>
          <w:b/>
          <w:color w:val="FF0000"/>
          <w:kern w:val="0"/>
          <w:sz w:val="32"/>
          <w:szCs w:val="32"/>
          <w:lang w:val="zh-CN"/>
        </w:rPr>
      </w:pPr>
      <w:r>
        <w:rPr>
          <w:rFonts w:hint="eastAsia" w:cs="仿宋_GB2312" w:asciiTheme="minorEastAsia" w:hAnsiTheme="minorEastAsia" w:eastAsiaTheme="minorEastAsia"/>
          <w:b/>
          <w:color w:val="FF0000"/>
          <w:kern w:val="0"/>
          <w:sz w:val="32"/>
          <w:szCs w:val="32"/>
          <w:lang w:val="zh-CN"/>
        </w:rPr>
        <w:t>三、</w:t>
      </w:r>
      <w:r>
        <w:rPr>
          <w:rFonts w:hint="eastAsia" w:ascii="宋体" w:hAnsi="宋体" w:cs="宋体"/>
          <w:b/>
          <w:color w:val="FF0000"/>
          <w:kern w:val="0"/>
          <w:sz w:val="32"/>
          <w:szCs w:val="32"/>
          <w:lang w:val="zh-CN"/>
        </w:rPr>
        <w:t>授权委托书或法定代表人（单位负责人、自然人本人）身份证明</w:t>
      </w:r>
    </w:p>
    <w:p w14:paraId="633DF94D">
      <w:pPr>
        <w:snapToGrid w:val="0"/>
        <w:spacing w:line="360" w:lineRule="auto"/>
        <w:rPr>
          <w:rFonts w:ascii="宋体" w:hAnsi="宋体" w:cs="宋体"/>
          <w:color w:val="FF0000"/>
          <w:sz w:val="24"/>
        </w:rPr>
      </w:pPr>
      <w:r>
        <w:rPr>
          <w:rFonts w:hint="eastAsia" w:ascii="宋体" w:hAnsi="宋体" w:cs="宋体"/>
          <w:color w:val="FF0000"/>
          <w:sz w:val="24"/>
        </w:rPr>
        <w:t xml:space="preserve">                                </w:t>
      </w:r>
    </w:p>
    <w:p w14:paraId="151AEEB6">
      <w:pPr>
        <w:snapToGrid w:val="0"/>
        <w:spacing w:line="360" w:lineRule="auto"/>
        <w:ind w:firstLine="2872" w:firstLineChars="894"/>
        <w:rPr>
          <w:rFonts w:ascii="宋体" w:hAnsi="宋体" w:cs="宋体"/>
          <w:color w:val="FF0000"/>
        </w:rPr>
      </w:pPr>
      <w:r>
        <w:rPr>
          <w:rFonts w:hint="eastAsia" w:ascii="宋体" w:hAnsi="宋体" w:cs="宋体"/>
          <w:b/>
          <w:color w:val="FF0000"/>
          <w:kern w:val="0"/>
          <w:sz w:val="32"/>
          <w:szCs w:val="32"/>
          <w:lang w:val="zh-CN"/>
        </w:rPr>
        <w:t>授权委托书（适用于非联合体谈判）</w:t>
      </w:r>
      <w:r>
        <w:rPr>
          <w:rFonts w:hint="eastAsia" w:ascii="宋体" w:hAnsi="宋体" w:cs="宋体"/>
          <w:color w:val="FF0000"/>
        </w:rPr>
        <w:t xml:space="preserve">                               </w:t>
      </w:r>
    </w:p>
    <w:p w14:paraId="70F21682">
      <w:pPr>
        <w:snapToGrid w:val="0"/>
        <w:spacing w:line="360" w:lineRule="auto"/>
        <w:rPr>
          <w:rFonts w:ascii="宋体" w:hAnsi="宋体" w:cs="宋体"/>
          <w:color w:val="FF0000"/>
          <w:kern w:val="0"/>
          <w:sz w:val="24"/>
        </w:rPr>
      </w:pPr>
      <w:r>
        <w:rPr>
          <w:rFonts w:hint="eastAsia" w:ascii="宋体" w:hAnsi="宋体" w:cs="宋体"/>
          <w:color w:val="FF0000"/>
          <w:sz w:val="24"/>
        </w:rPr>
        <w:t>（采购人）、（采购代理机构）</w:t>
      </w:r>
      <w:r>
        <w:rPr>
          <w:rFonts w:hint="eastAsia" w:ascii="宋体" w:hAnsi="宋体" w:cs="宋体"/>
          <w:color w:val="FF0000"/>
          <w:kern w:val="0"/>
          <w:sz w:val="24"/>
          <w:lang w:val="zh-CN"/>
        </w:rPr>
        <w:t>：</w:t>
      </w:r>
    </w:p>
    <w:p w14:paraId="6120C7B4">
      <w:pPr>
        <w:snapToGrid w:val="0"/>
        <w:spacing w:line="360" w:lineRule="auto"/>
        <w:ind w:firstLine="576"/>
        <w:rPr>
          <w:rFonts w:ascii="宋体" w:hAnsi="宋体" w:cs="宋体"/>
          <w:color w:val="FF0000"/>
          <w:kern w:val="0"/>
          <w:sz w:val="24"/>
        </w:rPr>
      </w:pPr>
      <w:r>
        <w:rPr>
          <w:rFonts w:hint="eastAsia" w:ascii="宋体" w:hAnsi="宋体" w:cs="宋体"/>
          <w:color w:val="FF0000"/>
          <w:kern w:val="0"/>
          <w:sz w:val="24"/>
        </w:rPr>
        <w:t>现</w:t>
      </w:r>
      <w:r>
        <w:rPr>
          <w:rFonts w:hint="eastAsia" w:ascii="宋体" w:hAnsi="宋体" w:cs="宋体"/>
          <w:color w:val="FF0000"/>
          <w:kern w:val="0"/>
          <w:sz w:val="24"/>
          <w:lang w:val="zh-CN"/>
        </w:rPr>
        <w:t>委托</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（姓名）为我方代理人（身份证号码：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），以我方名义处理</w:t>
      </w:r>
      <w:r>
        <w:rPr>
          <w:rFonts w:hint="eastAsia" w:ascii="宋体" w:hAnsi="宋体" w:cs="宋体"/>
          <w:color w:val="FF0000"/>
          <w:sz w:val="24"/>
        </w:rPr>
        <w:t>（项目名称）【项目编号：（采购编号）】</w:t>
      </w:r>
      <w:r>
        <w:rPr>
          <w:rFonts w:hint="eastAsia" w:ascii="宋体" w:hAnsi="宋体" w:cs="宋体"/>
          <w:color w:val="FF0000"/>
          <w:kern w:val="0"/>
          <w:sz w:val="24"/>
          <w:lang w:val="zh-CN"/>
        </w:rPr>
        <w:t>政府采购谈判的一切事项，其法律后果由我方承担。</w:t>
      </w:r>
    </w:p>
    <w:p w14:paraId="4AB9FB97">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委托期限</w:t>
      </w:r>
      <w:r>
        <w:rPr>
          <w:rFonts w:hint="eastAsia" w:ascii="宋体" w:hAnsi="宋体" w:cs="宋体"/>
          <w:color w:val="FF0000"/>
          <w:kern w:val="0"/>
          <w:sz w:val="24"/>
        </w:rPr>
        <w:t>：</w:t>
      </w:r>
      <w:r>
        <w:rPr>
          <w:rFonts w:hint="eastAsia" w:ascii="宋体" w:hAnsi="宋体" w:cs="宋体"/>
          <w:color w:val="FF0000"/>
          <w:kern w:val="0"/>
          <w:sz w:val="24"/>
          <w:lang w:val="zh-CN"/>
        </w:rPr>
        <w:t>自</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日起至</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日止。</w:t>
      </w:r>
    </w:p>
    <w:p w14:paraId="06BC5E08">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特此告知。</w:t>
      </w:r>
    </w:p>
    <w:p w14:paraId="6BDC3A3C">
      <w:pPr>
        <w:spacing w:line="360" w:lineRule="auto"/>
        <w:ind w:left="4649" w:leftChars="2214" w:firstLine="3600" w:firstLineChars="1500"/>
        <w:rPr>
          <w:rFonts w:ascii="宋体" w:hAnsi="宋体" w:cs="宋体"/>
          <w:color w:val="FF0000"/>
          <w:sz w:val="24"/>
        </w:rPr>
      </w:pPr>
      <w:r>
        <w:rPr>
          <w:rFonts w:hint="eastAsia" w:ascii="宋体" w:hAnsi="宋体" w:cs="宋体"/>
          <w:color w:val="FF0000"/>
          <w:kern w:val="0"/>
          <w:sz w:val="24"/>
          <w:lang w:val="zh-CN"/>
        </w:rPr>
        <w:t xml:space="preserve">                                                 </w:t>
      </w:r>
      <w:r>
        <w:rPr>
          <w:rFonts w:hint="eastAsia" w:ascii="宋体" w:hAnsi="宋体" w:cs="宋体"/>
          <w:color w:val="FF0000"/>
          <w:sz w:val="24"/>
        </w:rPr>
        <w:t>谈判供应商名称（公章）：</w:t>
      </w:r>
    </w:p>
    <w:p w14:paraId="78DD5FC0">
      <w:pPr>
        <w:snapToGrid w:val="0"/>
        <w:spacing w:line="360" w:lineRule="auto"/>
        <w:ind w:left="4649" w:leftChars="2214"/>
        <w:rPr>
          <w:rFonts w:ascii="宋体" w:hAnsi="宋体" w:cs="宋体"/>
          <w:color w:val="FF0000"/>
          <w:kern w:val="0"/>
          <w:sz w:val="24"/>
        </w:rPr>
      </w:pPr>
      <w:r>
        <w:rPr>
          <w:rFonts w:hint="eastAsia" w:ascii="宋体" w:hAnsi="宋体" w:cs="宋体"/>
          <w:color w:val="FF0000"/>
          <w:sz w:val="24"/>
        </w:rPr>
        <w:t>法定代表人（负责人） (签名)：</w:t>
      </w:r>
    </w:p>
    <w:p w14:paraId="33323FAC">
      <w:pPr>
        <w:snapToGrid w:val="0"/>
        <w:spacing w:line="360" w:lineRule="auto"/>
        <w:rPr>
          <w:rFonts w:ascii="宋体" w:hAnsi="宋体" w:cs="宋体"/>
          <w:color w:val="FF0000"/>
          <w:kern w:val="0"/>
          <w:sz w:val="24"/>
          <w:lang w:val="zh-CN"/>
        </w:rPr>
      </w:pPr>
      <w:r>
        <w:rPr>
          <w:rFonts w:hint="eastAsia" w:ascii="宋体" w:hAnsi="宋体" w:cs="宋体"/>
          <w:color w:val="FF0000"/>
          <w:kern w:val="0"/>
          <w:sz w:val="24"/>
          <w:lang w:val="zh-CN"/>
        </w:rPr>
        <w:t xml:space="preserve">                                       签发日期：  年  月   日</w:t>
      </w:r>
    </w:p>
    <w:p w14:paraId="2A66D593">
      <w:pPr>
        <w:adjustRightInd/>
        <w:spacing w:line="360" w:lineRule="auto"/>
        <w:rPr>
          <w:rFonts w:ascii="宋体" w:hAnsi="宋体"/>
          <w:color w:val="FF0000"/>
          <w:sz w:val="24"/>
          <w:szCs w:val="21"/>
        </w:rPr>
      </w:pPr>
    </w:p>
    <w:p w14:paraId="0BF816B2">
      <w:pPr>
        <w:adjustRightInd/>
        <w:spacing w:line="360" w:lineRule="auto"/>
        <w:rPr>
          <w:rFonts w:ascii="宋体" w:hAnsi="宋体" w:cs="宋体"/>
          <w:bCs/>
          <w:color w:val="FF0000"/>
          <w:sz w:val="24"/>
          <w:szCs w:val="21"/>
        </w:rPr>
      </w:pPr>
      <w:r>
        <w:rPr>
          <w:rFonts w:hint="eastAsia" w:ascii="宋体" w:hAnsi="宋体"/>
          <w:color w:val="FF0000"/>
          <w:sz w:val="24"/>
          <w:szCs w:val="21"/>
        </w:rPr>
        <w:t>委托代理人和法定代表人</w:t>
      </w:r>
      <w:r>
        <w:rPr>
          <w:rFonts w:hint="eastAsia" w:ascii="宋体" w:hAnsi="宋体" w:cs="宋体"/>
          <w:color w:val="FF0000"/>
          <w:kern w:val="0"/>
          <w:sz w:val="24"/>
          <w:szCs w:val="21"/>
        </w:rPr>
        <w:t>（负责人）</w:t>
      </w:r>
      <w:r>
        <w:rPr>
          <w:rFonts w:hint="eastAsia" w:ascii="宋体" w:hAnsi="宋体" w:cs="宋体"/>
          <w:bCs/>
          <w:color w:val="FF0000"/>
          <w:sz w:val="24"/>
          <w:szCs w:val="21"/>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3F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10452673">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538C2892">
            <w:pPr>
              <w:spacing w:line="360" w:lineRule="auto"/>
              <w:rPr>
                <w:rFonts w:ascii="宋体" w:hAnsi="宋体" w:cs="宋体"/>
                <w:bCs/>
                <w:color w:val="FF0000"/>
                <w:sz w:val="24"/>
                <w:szCs w:val="21"/>
              </w:rPr>
            </w:pPr>
          </w:p>
          <w:p w14:paraId="3C0ABCDB">
            <w:pPr>
              <w:spacing w:line="360" w:lineRule="auto"/>
              <w:rPr>
                <w:rFonts w:ascii="宋体" w:hAnsi="宋体" w:cs="宋体"/>
                <w:bCs/>
                <w:color w:val="FF0000"/>
                <w:sz w:val="24"/>
                <w:szCs w:val="21"/>
              </w:rPr>
            </w:pPr>
          </w:p>
          <w:p w14:paraId="46C849E0">
            <w:pPr>
              <w:spacing w:line="360" w:lineRule="auto"/>
              <w:rPr>
                <w:rFonts w:ascii="宋体" w:hAnsi="宋体" w:cs="宋体"/>
                <w:bCs/>
                <w:color w:val="FF0000"/>
                <w:sz w:val="24"/>
                <w:szCs w:val="21"/>
              </w:rPr>
            </w:pPr>
          </w:p>
          <w:p w14:paraId="554A456A">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5D28C2C8">
            <w:pPr>
              <w:spacing w:line="360" w:lineRule="auto"/>
              <w:rPr>
                <w:rFonts w:ascii="宋体" w:hAnsi="宋体" w:cs="宋体"/>
                <w:bCs/>
                <w:color w:val="FF0000"/>
                <w:sz w:val="24"/>
                <w:szCs w:val="21"/>
              </w:rPr>
            </w:pPr>
          </w:p>
        </w:tc>
      </w:tr>
    </w:tbl>
    <w:p w14:paraId="224796DB">
      <w:pPr>
        <w:snapToGrid w:val="0"/>
        <w:spacing w:line="360" w:lineRule="auto"/>
        <w:ind w:firstLine="576"/>
        <w:jc w:val="center"/>
        <w:rPr>
          <w:rFonts w:ascii="宋体" w:hAnsi="宋体" w:cs="宋体"/>
          <w:color w:val="FF0000"/>
          <w:kern w:val="0"/>
          <w:sz w:val="24"/>
        </w:rPr>
      </w:pPr>
      <w:r>
        <w:rPr>
          <w:rFonts w:hint="eastAsia" w:ascii="宋体" w:hAnsi="宋体" w:cs="宋体"/>
          <w:color w:val="FF0000"/>
          <w:kern w:val="0"/>
          <w:sz w:val="24"/>
        </w:rPr>
        <w:t xml:space="preserve">                 </w:t>
      </w:r>
    </w:p>
    <w:p w14:paraId="4480F971">
      <w:pPr>
        <w:snapToGrid w:val="0"/>
        <w:spacing w:line="360" w:lineRule="auto"/>
        <w:ind w:right="480"/>
        <w:rPr>
          <w:rFonts w:ascii="宋体" w:hAnsi="宋体" w:cs="宋体"/>
          <w:b/>
          <w:color w:val="FF0000"/>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0815294">
      <w:pPr>
        <w:snapToGrid w:val="0"/>
        <w:spacing w:line="360" w:lineRule="auto"/>
        <w:rPr>
          <w:rFonts w:ascii="宋体" w:hAnsi="宋体" w:cs="宋体"/>
          <w:color w:val="FF0000"/>
          <w:sz w:val="24"/>
        </w:rPr>
      </w:pPr>
    </w:p>
    <w:p w14:paraId="3CA46A3D">
      <w:pPr>
        <w:jc w:val="center"/>
        <w:rPr>
          <w:rFonts w:ascii="宋体" w:hAnsi="宋体" w:cs="宋体"/>
          <w:b/>
          <w:color w:val="FF0000"/>
          <w:kern w:val="0"/>
          <w:sz w:val="32"/>
          <w:szCs w:val="32"/>
        </w:rPr>
      </w:pPr>
      <w:r>
        <w:rPr>
          <w:rFonts w:hint="eastAsia" w:ascii="宋体" w:hAnsi="宋体" w:cs="宋体"/>
          <w:b/>
          <w:color w:val="FF0000"/>
          <w:kern w:val="0"/>
          <w:sz w:val="32"/>
          <w:szCs w:val="32"/>
        </w:rPr>
        <w:t xml:space="preserve">       </w:t>
      </w:r>
      <w:r>
        <w:rPr>
          <w:rFonts w:hint="eastAsia" w:ascii="宋体" w:hAnsi="宋体" w:cs="宋体"/>
          <w:b/>
          <w:color w:val="FF0000"/>
          <w:kern w:val="0"/>
          <w:sz w:val="32"/>
          <w:szCs w:val="32"/>
          <w:lang w:val="zh-CN"/>
        </w:rPr>
        <w:t>授权委托书（适用于联合体谈判）</w:t>
      </w:r>
    </w:p>
    <w:p w14:paraId="4B6007CA">
      <w:pPr>
        <w:snapToGrid w:val="0"/>
        <w:spacing w:line="360" w:lineRule="auto"/>
        <w:rPr>
          <w:rFonts w:ascii="宋体" w:hAnsi="宋体" w:cs="宋体"/>
          <w:color w:val="FF0000"/>
          <w:kern w:val="0"/>
          <w:sz w:val="24"/>
        </w:rPr>
      </w:pPr>
      <w:r>
        <w:rPr>
          <w:rFonts w:hint="eastAsia" w:ascii="宋体" w:hAnsi="宋体" w:cs="宋体"/>
          <w:color w:val="FF0000"/>
          <w:sz w:val="24"/>
        </w:rPr>
        <w:t>（采购人）、（采购代理机构）</w:t>
      </w:r>
      <w:r>
        <w:rPr>
          <w:rFonts w:hint="eastAsia" w:ascii="宋体" w:hAnsi="宋体" w:cs="宋体"/>
          <w:color w:val="FF0000"/>
          <w:kern w:val="0"/>
          <w:sz w:val="24"/>
          <w:lang w:val="zh-CN"/>
        </w:rPr>
        <w:t>：</w:t>
      </w:r>
    </w:p>
    <w:p w14:paraId="1B65AC67">
      <w:pPr>
        <w:snapToGrid w:val="0"/>
        <w:spacing w:line="360" w:lineRule="auto"/>
        <w:ind w:firstLine="576"/>
        <w:rPr>
          <w:rFonts w:ascii="宋体" w:hAnsi="宋体" w:cs="宋体"/>
          <w:color w:val="FF0000"/>
          <w:kern w:val="0"/>
          <w:sz w:val="24"/>
        </w:rPr>
      </w:pPr>
      <w:r>
        <w:rPr>
          <w:rFonts w:hint="eastAsia" w:ascii="宋体" w:hAnsi="宋体" w:cs="宋体"/>
          <w:color w:val="FF0000"/>
          <w:kern w:val="0"/>
          <w:sz w:val="24"/>
        </w:rPr>
        <w:t>现</w:t>
      </w:r>
      <w:r>
        <w:rPr>
          <w:rFonts w:hint="eastAsia" w:ascii="宋体" w:hAnsi="宋体" w:cs="宋体"/>
          <w:color w:val="FF0000"/>
          <w:kern w:val="0"/>
          <w:sz w:val="24"/>
          <w:lang w:val="zh-CN"/>
        </w:rPr>
        <w:t>委托</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（姓名）为我方代理人（身份证号码：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），以我方名义处理</w:t>
      </w:r>
      <w:r>
        <w:rPr>
          <w:rFonts w:hint="eastAsia" w:ascii="宋体" w:hAnsi="宋体" w:cs="宋体"/>
          <w:color w:val="FF0000"/>
          <w:sz w:val="24"/>
        </w:rPr>
        <w:t>（项目名称）【项目编号：（采购编号）】</w:t>
      </w:r>
      <w:r>
        <w:rPr>
          <w:rFonts w:hint="eastAsia" w:ascii="宋体" w:hAnsi="宋体" w:cs="宋体"/>
          <w:color w:val="FF0000"/>
          <w:kern w:val="0"/>
          <w:sz w:val="24"/>
          <w:lang w:val="zh-CN"/>
        </w:rPr>
        <w:t>政府采购谈判的一切事项，其法律后果由我方承担。</w:t>
      </w:r>
    </w:p>
    <w:p w14:paraId="5AE60FAE">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委托期限</w:t>
      </w:r>
      <w:r>
        <w:rPr>
          <w:rFonts w:hint="eastAsia" w:ascii="宋体" w:hAnsi="宋体" w:cs="宋体"/>
          <w:color w:val="FF0000"/>
          <w:kern w:val="0"/>
          <w:sz w:val="24"/>
        </w:rPr>
        <w:t>：</w:t>
      </w:r>
      <w:r>
        <w:rPr>
          <w:rFonts w:hint="eastAsia" w:ascii="宋体" w:hAnsi="宋体" w:cs="宋体"/>
          <w:color w:val="FF0000"/>
          <w:kern w:val="0"/>
          <w:sz w:val="24"/>
          <w:lang w:val="zh-CN"/>
        </w:rPr>
        <w:t>自</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日起至</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日止。</w:t>
      </w:r>
    </w:p>
    <w:p w14:paraId="5B5A04DC">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特此告知。</w:t>
      </w:r>
    </w:p>
    <w:p w14:paraId="1FD35F14">
      <w:pPr>
        <w:jc w:val="center"/>
        <w:rPr>
          <w:rFonts w:ascii="宋体" w:hAnsi="宋体" w:cs="宋体"/>
          <w:b/>
          <w:color w:val="FF0000"/>
          <w:kern w:val="0"/>
          <w:sz w:val="32"/>
          <w:szCs w:val="32"/>
        </w:rPr>
      </w:pPr>
    </w:p>
    <w:p w14:paraId="31A1505A">
      <w:pPr>
        <w:jc w:val="center"/>
        <w:rPr>
          <w:rFonts w:ascii="宋体" w:hAnsi="宋体" w:cs="宋体"/>
          <w:b/>
          <w:color w:val="FF0000"/>
          <w:kern w:val="0"/>
          <w:sz w:val="32"/>
          <w:szCs w:val="32"/>
        </w:rPr>
      </w:pPr>
    </w:p>
    <w:p w14:paraId="10BA2699">
      <w:pPr>
        <w:jc w:val="center"/>
        <w:rPr>
          <w:rFonts w:ascii="宋体" w:hAnsi="宋体" w:cs="宋体"/>
          <w:b/>
          <w:color w:val="FF0000"/>
          <w:kern w:val="0"/>
          <w:sz w:val="32"/>
          <w:szCs w:val="32"/>
        </w:rPr>
      </w:pPr>
    </w:p>
    <w:p w14:paraId="55254545">
      <w:pPr>
        <w:rPr>
          <w:rFonts w:ascii="宋体" w:hAnsi="宋体" w:cs="宋体"/>
          <w:color w:val="FF0000"/>
        </w:rPr>
      </w:pPr>
    </w:p>
    <w:p w14:paraId="5398302A">
      <w:pPr>
        <w:snapToGrid w:val="0"/>
        <w:spacing w:line="360" w:lineRule="auto"/>
        <w:ind w:firstLine="5040" w:firstLineChars="2100"/>
        <w:rPr>
          <w:rFonts w:ascii="宋体" w:hAnsi="宋体" w:cs="宋体"/>
          <w:color w:val="FF0000"/>
          <w:kern w:val="0"/>
          <w:sz w:val="24"/>
          <w:lang w:val="zh-CN"/>
        </w:rPr>
      </w:pPr>
      <w:r>
        <w:rPr>
          <w:rFonts w:hint="eastAsia" w:ascii="宋体" w:hAnsi="宋体" w:cs="宋体"/>
          <w:color w:val="FF0000"/>
          <w:kern w:val="0"/>
          <w:sz w:val="24"/>
          <w:lang w:val="zh-CN"/>
        </w:rPr>
        <w:t>联合体成员名称(公章)：</w:t>
      </w:r>
    </w:p>
    <w:p w14:paraId="43454BEE">
      <w:pPr>
        <w:snapToGrid w:val="0"/>
        <w:spacing w:line="360" w:lineRule="auto"/>
        <w:ind w:firstLine="5040" w:firstLineChars="2100"/>
        <w:rPr>
          <w:rFonts w:ascii="宋体" w:hAnsi="宋体"/>
          <w:color w:val="FF0000"/>
          <w:sz w:val="24"/>
        </w:rPr>
      </w:pPr>
      <w:r>
        <w:rPr>
          <w:rFonts w:hint="eastAsia" w:ascii="宋体" w:hAnsi="宋体"/>
          <w:color w:val="FF0000"/>
          <w:sz w:val="24"/>
        </w:rPr>
        <w:t>法定代表人（负责人） (签名)：</w:t>
      </w:r>
    </w:p>
    <w:p w14:paraId="10669AC0">
      <w:pPr>
        <w:snapToGrid w:val="0"/>
        <w:spacing w:line="360" w:lineRule="auto"/>
        <w:ind w:firstLine="5040" w:firstLineChars="2100"/>
        <w:rPr>
          <w:rFonts w:ascii="宋体" w:hAnsi="宋体" w:cs="宋体"/>
          <w:color w:val="FF0000"/>
          <w:kern w:val="0"/>
          <w:sz w:val="24"/>
          <w:lang w:val="zh-CN"/>
        </w:rPr>
      </w:pPr>
      <w:r>
        <w:rPr>
          <w:rFonts w:hint="eastAsia" w:ascii="宋体" w:hAnsi="宋体"/>
          <w:color w:val="FF0000"/>
          <w:sz w:val="24"/>
        </w:rPr>
        <w:t>联合体成</w:t>
      </w:r>
      <w:r>
        <w:rPr>
          <w:rFonts w:hint="eastAsia" w:ascii="宋体" w:hAnsi="宋体" w:cs="宋体"/>
          <w:color w:val="FF0000"/>
          <w:kern w:val="0"/>
          <w:sz w:val="24"/>
          <w:lang w:val="zh-CN"/>
        </w:rPr>
        <w:t>员名称(公章)：</w:t>
      </w:r>
    </w:p>
    <w:p w14:paraId="1A06E12E">
      <w:pPr>
        <w:snapToGrid w:val="0"/>
        <w:spacing w:line="360" w:lineRule="auto"/>
        <w:ind w:firstLine="5040" w:firstLineChars="2100"/>
        <w:jc w:val="left"/>
        <w:rPr>
          <w:rFonts w:ascii="宋体" w:hAnsi="宋体"/>
          <w:color w:val="FF0000"/>
          <w:kern w:val="0"/>
          <w:sz w:val="24"/>
          <w:szCs w:val="20"/>
        </w:rPr>
      </w:pPr>
      <w:r>
        <w:rPr>
          <w:rFonts w:hint="eastAsia" w:ascii="宋体" w:hAnsi="宋体"/>
          <w:color w:val="FF0000"/>
          <w:kern w:val="0"/>
          <w:sz w:val="24"/>
          <w:szCs w:val="20"/>
        </w:rPr>
        <w:t>法定代表人（负责人） (签名)：</w:t>
      </w:r>
    </w:p>
    <w:p w14:paraId="07665899">
      <w:pPr>
        <w:snapToGrid w:val="0"/>
        <w:spacing w:line="360" w:lineRule="auto"/>
        <w:ind w:firstLine="5040" w:firstLineChars="2100"/>
        <w:rPr>
          <w:rFonts w:ascii="宋体" w:hAnsi="宋体" w:cs="宋体"/>
          <w:color w:val="FF0000"/>
          <w:kern w:val="0"/>
          <w:sz w:val="24"/>
          <w:lang w:val="zh-CN"/>
        </w:rPr>
      </w:pPr>
    </w:p>
    <w:p w14:paraId="179FCC77">
      <w:pPr>
        <w:snapToGrid w:val="0"/>
        <w:spacing w:line="360" w:lineRule="auto"/>
        <w:ind w:firstLine="5760" w:firstLineChars="2400"/>
        <w:rPr>
          <w:rFonts w:ascii="宋体" w:hAnsi="宋体" w:cs="宋体"/>
          <w:color w:val="FF0000"/>
        </w:rPr>
      </w:pPr>
      <w:r>
        <w:rPr>
          <w:rFonts w:hint="eastAsia" w:ascii="宋体" w:hAnsi="宋体" w:cs="宋体"/>
          <w:color w:val="FF0000"/>
          <w:kern w:val="0"/>
          <w:sz w:val="24"/>
          <w:lang w:val="zh-CN"/>
        </w:rPr>
        <w:t>……</w:t>
      </w:r>
    </w:p>
    <w:p w14:paraId="75D3C457">
      <w:pPr>
        <w:snapToGrid w:val="0"/>
        <w:spacing w:line="360" w:lineRule="auto"/>
        <w:rPr>
          <w:rFonts w:ascii="宋体" w:hAnsi="宋体" w:cs="宋体"/>
          <w:color w:val="FF0000"/>
          <w:kern w:val="0"/>
          <w:sz w:val="24"/>
          <w:lang w:val="zh-CN"/>
        </w:rPr>
      </w:pPr>
      <w:r>
        <w:rPr>
          <w:rFonts w:hint="eastAsia" w:ascii="宋体" w:hAnsi="宋体" w:cs="宋体"/>
          <w:color w:val="FF0000"/>
          <w:kern w:val="0"/>
          <w:sz w:val="24"/>
          <w:lang w:val="zh-CN"/>
        </w:rPr>
        <w:t xml:space="preserve">                                               日期：  年  月   日</w:t>
      </w:r>
    </w:p>
    <w:p w14:paraId="4EE694B9">
      <w:pPr>
        <w:adjustRightInd/>
        <w:spacing w:line="360" w:lineRule="auto"/>
        <w:rPr>
          <w:rFonts w:ascii="宋体" w:hAnsi="宋体"/>
          <w:color w:val="FF0000"/>
          <w:sz w:val="24"/>
          <w:szCs w:val="21"/>
        </w:rPr>
      </w:pPr>
    </w:p>
    <w:p w14:paraId="0640FF29">
      <w:pPr>
        <w:adjustRightInd/>
        <w:spacing w:line="360" w:lineRule="auto"/>
        <w:rPr>
          <w:rFonts w:ascii="宋体" w:hAnsi="宋体" w:cs="宋体"/>
          <w:bCs/>
          <w:color w:val="FF0000"/>
          <w:sz w:val="24"/>
          <w:szCs w:val="21"/>
        </w:rPr>
      </w:pPr>
      <w:r>
        <w:rPr>
          <w:rFonts w:hint="eastAsia" w:ascii="宋体" w:hAnsi="宋体"/>
          <w:color w:val="FF0000"/>
          <w:sz w:val="24"/>
          <w:szCs w:val="21"/>
        </w:rPr>
        <w:t>委托代理人和联合体牵头单位法定代表人</w:t>
      </w:r>
      <w:r>
        <w:rPr>
          <w:rFonts w:hint="eastAsia" w:ascii="宋体" w:hAnsi="宋体" w:cs="宋体"/>
          <w:color w:val="FF0000"/>
          <w:kern w:val="0"/>
          <w:sz w:val="24"/>
          <w:szCs w:val="21"/>
        </w:rPr>
        <w:t>（负责人）</w:t>
      </w:r>
      <w:r>
        <w:rPr>
          <w:rFonts w:hint="eastAsia" w:ascii="宋体" w:hAnsi="宋体" w:cs="宋体"/>
          <w:bCs/>
          <w:color w:val="FF0000"/>
          <w:sz w:val="24"/>
          <w:szCs w:val="21"/>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02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22F36AB3">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353DCA5F">
            <w:pPr>
              <w:spacing w:line="360" w:lineRule="auto"/>
              <w:rPr>
                <w:rFonts w:ascii="宋体" w:hAnsi="宋体" w:cs="宋体"/>
                <w:bCs/>
                <w:color w:val="FF0000"/>
                <w:sz w:val="24"/>
                <w:szCs w:val="21"/>
              </w:rPr>
            </w:pPr>
          </w:p>
          <w:p w14:paraId="5410997E">
            <w:pPr>
              <w:spacing w:line="360" w:lineRule="auto"/>
              <w:rPr>
                <w:rFonts w:ascii="宋体" w:hAnsi="宋体" w:cs="宋体"/>
                <w:bCs/>
                <w:color w:val="FF0000"/>
                <w:sz w:val="24"/>
                <w:szCs w:val="21"/>
              </w:rPr>
            </w:pPr>
          </w:p>
          <w:p w14:paraId="2190FBDC">
            <w:pPr>
              <w:spacing w:line="360" w:lineRule="auto"/>
              <w:rPr>
                <w:rFonts w:ascii="宋体" w:hAnsi="宋体" w:cs="宋体"/>
                <w:bCs/>
                <w:color w:val="FF0000"/>
                <w:sz w:val="24"/>
                <w:szCs w:val="21"/>
              </w:rPr>
            </w:pPr>
          </w:p>
          <w:p w14:paraId="498375D0">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1748E6CE">
            <w:pPr>
              <w:spacing w:line="360" w:lineRule="auto"/>
              <w:rPr>
                <w:rFonts w:ascii="宋体" w:hAnsi="宋体" w:cs="宋体"/>
                <w:bCs/>
                <w:color w:val="FF0000"/>
                <w:sz w:val="24"/>
                <w:szCs w:val="21"/>
              </w:rPr>
            </w:pPr>
          </w:p>
        </w:tc>
      </w:tr>
    </w:tbl>
    <w:p w14:paraId="1FF54818">
      <w:pPr>
        <w:snapToGrid w:val="0"/>
        <w:spacing w:line="360" w:lineRule="auto"/>
        <w:ind w:firstLine="576"/>
        <w:jc w:val="center"/>
        <w:rPr>
          <w:rFonts w:ascii="宋体" w:hAnsi="宋体" w:cs="宋体"/>
          <w:color w:val="FF0000"/>
          <w:kern w:val="0"/>
          <w:sz w:val="24"/>
        </w:rPr>
      </w:pPr>
      <w:r>
        <w:rPr>
          <w:rFonts w:hint="eastAsia" w:ascii="宋体" w:hAnsi="宋体" w:cs="宋体"/>
          <w:color w:val="FF0000"/>
          <w:kern w:val="0"/>
          <w:sz w:val="24"/>
        </w:rPr>
        <w:t xml:space="preserve">                 </w:t>
      </w:r>
    </w:p>
    <w:p w14:paraId="55FDEE4D">
      <w:pPr>
        <w:snapToGrid w:val="0"/>
        <w:spacing w:line="360" w:lineRule="auto"/>
        <w:ind w:right="480"/>
        <w:rPr>
          <w:rFonts w:ascii="宋体" w:hAnsi="宋体" w:cs="宋体"/>
          <w:b/>
          <w:color w:val="FF0000"/>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7EE06AA">
      <w:pPr>
        <w:autoSpaceDE w:val="0"/>
        <w:autoSpaceDN w:val="0"/>
        <w:spacing w:line="360" w:lineRule="auto"/>
        <w:jc w:val="center"/>
        <w:rPr>
          <w:rFonts w:ascii="宋体" w:hAnsi="宋体" w:cs="宋体"/>
          <w:b/>
          <w:color w:val="FF0000"/>
          <w:sz w:val="24"/>
        </w:rPr>
      </w:pPr>
      <w:r>
        <w:rPr>
          <w:rFonts w:hint="eastAsia" w:ascii="宋体" w:hAnsi="宋体" w:cs="宋体"/>
          <w:b/>
          <w:color w:val="FF0000"/>
          <w:kern w:val="0"/>
          <w:sz w:val="32"/>
          <w:szCs w:val="32"/>
          <w:lang w:val="zh-CN"/>
        </w:rPr>
        <w:t>法定代表人、单位负责人或自然人本人</w:t>
      </w:r>
      <w:r>
        <w:rPr>
          <w:rFonts w:hint="eastAsia" w:ascii="宋体" w:hAnsi="宋体" w:cs="宋体"/>
          <w:b/>
          <w:color w:val="FF0000"/>
          <w:sz w:val="30"/>
          <w:szCs w:val="30"/>
        </w:rPr>
        <w:t>的身份证明（适用于法定代表人、单位负责人或者自然人本人代表谈判供应商参加谈判）</w:t>
      </w:r>
    </w:p>
    <w:p w14:paraId="41590FBB">
      <w:pPr>
        <w:adjustRightInd/>
        <w:spacing w:line="360" w:lineRule="auto"/>
        <w:rPr>
          <w:rFonts w:ascii="宋体" w:hAnsi="宋体" w:cs="宋体"/>
          <w:bCs/>
          <w:color w:val="FF0000"/>
          <w:sz w:val="24"/>
          <w:szCs w:val="21"/>
        </w:rPr>
      </w:pPr>
    </w:p>
    <w:p w14:paraId="22EA30F4">
      <w:pPr>
        <w:adjustRightInd/>
        <w:snapToGrid w:val="0"/>
        <w:spacing w:before="120" w:beforeLines="50" w:after="50" w:line="600" w:lineRule="exact"/>
        <w:jc w:val="center"/>
        <w:rPr>
          <w:rFonts w:ascii="宋体" w:hAnsi="宋体"/>
          <w:b/>
          <w:color w:val="FF0000"/>
          <w:sz w:val="30"/>
          <w:szCs w:val="30"/>
        </w:rPr>
      </w:pPr>
      <w:r>
        <w:rPr>
          <w:rFonts w:hint="eastAsia" w:ascii="宋体" w:hAnsi="宋体"/>
          <w:b/>
          <w:color w:val="FF0000"/>
          <w:sz w:val="30"/>
          <w:szCs w:val="30"/>
        </w:rPr>
        <w:t>法定代表人、单位负责人或自然人身份证明书</w:t>
      </w:r>
    </w:p>
    <w:p w14:paraId="76F05FFC">
      <w:pPr>
        <w:snapToGrid w:val="0"/>
        <w:spacing w:line="276" w:lineRule="auto"/>
        <w:ind w:firstLine="960" w:firstLineChars="400"/>
        <w:rPr>
          <w:rFonts w:ascii="宋体" w:hAnsi="宋体"/>
          <w:color w:val="FF0000"/>
          <w:sz w:val="24"/>
          <w:u w:val="single"/>
        </w:rPr>
      </w:pPr>
    </w:p>
    <w:p w14:paraId="5DA75BD8">
      <w:pPr>
        <w:snapToGrid w:val="0"/>
        <w:spacing w:line="720" w:lineRule="exact"/>
        <w:ind w:firstLine="960" w:firstLineChars="400"/>
        <w:rPr>
          <w:rFonts w:ascii="宋体" w:hAnsi="宋体"/>
          <w:color w:val="FF0000"/>
          <w:sz w:val="24"/>
        </w:rPr>
      </w:pP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w:t>
      </w:r>
      <w:r>
        <w:rPr>
          <w:rFonts w:hint="eastAsia" w:ascii="宋体" w:hAnsi="宋体"/>
          <w:color w:val="FF0000"/>
          <w:sz w:val="24"/>
        </w:rPr>
        <w:t>在我公司（单位）任</w:t>
      </w:r>
      <w:r>
        <w:rPr>
          <w:rFonts w:hint="eastAsia" w:ascii="宋体" w:hAnsi="宋体"/>
          <w:color w:val="FF0000"/>
          <w:sz w:val="24"/>
          <w:u w:val="single"/>
        </w:rPr>
        <w:t xml:space="preserve">          </w:t>
      </w:r>
      <w:r>
        <w:rPr>
          <w:rFonts w:hint="eastAsia" w:ascii="宋体" w:hAnsi="宋体"/>
          <w:color w:val="FF0000"/>
          <w:sz w:val="24"/>
        </w:rPr>
        <w:t>职务，是我公司（单位）</w:t>
      </w:r>
      <w:r>
        <w:rPr>
          <w:rFonts w:hint="eastAsia" w:ascii="宋体" w:hAnsi="宋体"/>
          <w:color w:val="FF0000"/>
          <w:sz w:val="24"/>
          <w:u w:val="single"/>
        </w:rPr>
        <w:t xml:space="preserve">          </w:t>
      </w:r>
      <w:r>
        <w:rPr>
          <w:rFonts w:hint="eastAsia" w:ascii="宋体" w:hAnsi="宋体"/>
          <w:color w:val="FF0000"/>
          <w:sz w:val="24"/>
        </w:rPr>
        <w:t>的法定代表人</w:t>
      </w:r>
      <w:r>
        <w:rPr>
          <w:rFonts w:hint="eastAsia" w:ascii="宋体" w:hAnsi="宋体" w:cs="宋体"/>
          <w:color w:val="FF0000"/>
          <w:kern w:val="0"/>
          <w:sz w:val="24"/>
        </w:rPr>
        <w:t>（负责人）</w:t>
      </w:r>
      <w:r>
        <w:rPr>
          <w:rFonts w:hint="eastAsia" w:ascii="宋体" w:hAnsi="宋体"/>
          <w:color w:val="FF0000"/>
          <w:sz w:val="24"/>
        </w:rPr>
        <w:t>。</w:t>
      </w:r>
    </w:p>
    <w:p w14:paraId="6F92862E">
      <w:pPr>
        <w:snapToGrid w:val="0"/>
        <w:spacing w:line="720" w:lineRule="exact"/>
        <w:ind w:firstLine="840" w:firstLineChars="350"/>
        <w:rPr>
          <w:rFonts w:ascii="宋体" w:hAnsi="宋体"/>
          <w:color w:val="FF0000"/>
          <w:sz w:val="24"/>
        </w:rPr>
      </w:pPr>
      <w:r>
        <w:rPr>
          <w:rFonts w:hint="eastAsia" w:ascii="宋体" w:hAnsi="宋体"/>
          <w:color w:val="FF0000"/>
          <w:sz w:val="24"/>
        </w:rPr>
        <w:t>特此证明。</w:t>
      </w:r>
    </w:p>
    <w:p w14:paraId="110A4364">
      <w:pPr>
        <w:snapToGrid w:val="0"/>
        <w:spacing w:line="276" w:lineRule="auto"/>
        <w:rPr>
          <w:rFonts w:ascii="宋体" w:hAnsi="宋体"/>
          <w:color w:val="FF0000"/>
          <w:sz w:val="24"/>
        </w:rPr>
      </w:pPr>
    </w:p>
    <w:p w14:paraId="252D14B7">
      <w:pPr>
        <w:snapToGrid w:val="0"/>
        <w:spacing w:line="276" w:lineRule="auto"/>
        <w:rPr>
          <w:rFonts w:ascii="宋体" w:hAnsi="宋体"/>
          <w:color w:val="FF0000"/>
          <w:sz w:val="24"/>
        </w:rPr>
      </w:pPr>
      <w:r>
        <w:rPr>
          <w:rFonts w:hint="eastAsia" w:ascii="宋体" w:hAnsi="宋体"/>
          <w:color w:val="FF0000"/>
          <w:sz w:val="24"/>
        </w:rPr>
        <w:t xml:space="preserve">                        </w:t>
      </w:r>
    </w:p>
    <w:p w14:paraId="19E5D00A">
      <w:pPr>
        <w:snapToGrid w:val="0"/>
        <w:spacing w:line="276" w:lineRule="auto"/>
        <w:rPr>
          <w:rFonts w:ascii="宋体" w:hAnsi="宋体"/>
          <w:color w:val="FF0000"/>
          <w:sz w:val="24"/>
        </w:rPr>
      </w:pPr>
    </w:p>
    <w:p w14:paraId="75E18C63">
      <w:pPr>
        <w:snapToGrid w:val="0"/>
        <w:spacing w:line="360" w:lineRule="auto"/>
        <w:ind w:firstLine="576"/>
        <w:jc w:val="center"/>
        <w:rPr>
          <w:rFonts w:ascii="宋体" w:hAnsi="宋体" w:cs="宋体"/>
          <w:color w:val="FF0000"/>
          <w:kern w:val="0"/>
          <w:sz w:val="24"/>
          <w:lang w:val="zh-CN"/>
        </w:rPr>
      </w:pPr>
      <w:r>
        <w:rPr>
          <w:rFonts w:hint="eastAsia" w:ascii="宋体" w:hAnsi="宋体" w:cs="宋体"/>
          <w:color w:val="FF0000"/>
          <w:sz w:val="24"/>
        </w:rPr>
        <w:t>谈判供应商名称</w:t>
      </w:r>
      <w:r>
        <w:rPr>
          <w:rFonts w:hint="eastAsia" w:ascii="宋体" w:hAnsi="宋体" w:cs="宋体"/>
          <w:color w:val="FF0000"/>
          <w:kern w:val="0"/>
          <w:sz w:val="24"/>
          <w:lang w:val="zh-CN"/>
        </w:rPr>
        <w:t xml:space="preserve">(公章)：                              </w:t>
      </w:r>
    </w:p>
    <w:p w14:paraId="52129222">
      <w:pPr>
        <w:adjustRightInd/>
        <w:spacing w:line="360" w:lineRule="auto"/>
        <w:rPr>
          <w:rFonts w:ascii="宋体" w:hAnsi="宋体" w:cs="宋体"/>
          <w:bCs/>
          <w:color w:val="FF0000"/>
          <w:sz w:val="24"/>
          <w:szCs w:val="21"/>
        </w:rPr>
      </w:pPr>
      <w:r>
        <w:rPr>
          <w:rFonts w:hint="eastAsia" w:ascii="宋体" w:hAnsi="宋体" w:cs="宋体"/>
          <w:color w:val="FF0000"/>
          <w:kern w:val="0"/>
          <w:sz w:val="24"/>
          <w:szCs w:val="21"/>
          <w:lang w:val="zh-CN"/>
        </w:rPr>
        <w:t xml:space="preserve">                               日期：  年  月  日</w:t>
      </w:r>
    </w:p>
    <w:p w14:paraId="798AE569">
      <w:pPr>
        <w:adjustRightInd/>
        <w:spacing w:line="360" w:lineRule="auto"/>
        <w:rPr>
          <w:rFonts w:ascii="宋体" w:hAnsi="宋体" w:cs="宋体"/>
          <w:bCs/>
          <w:color w:val="FF0000"/>
          <w:sz w:val="24"/>
          <w:szCs w:val="21"/>
        </w:rPr>
      </w:pPr>
    </w:p>
    <w:p w14:paraId="3BB62775">
      <w:pPr>
        <w:adjustRightInd/>
        <w:spacing w:line="360" w:lineRule="auto"/>
        <w:rPr>
          <w:rFonts w:ascii="宋体" w:hAnsi="宋体" w:cs="宋体"/>
          <w:bCs/>
          <w:color w:val="FF0000"/>
          <w:sz w:val="24"/>
          <w:szCs w:val="21"/>
        </w:rPr>
      </w:pPr>
      <w:r>
        <w:rPr>
          <w:rFonts w:hint="eastAsia" w:ascii="宋体" w:hAnsi="宋体"/>
          <w:color w:val="FF0000"/>
          <w:sz w:val="24"/>
          <w:szCs w:val="21"/>
        </w:rPr>
        <w:t>法定代表人</w:t>
      </w:r>
      <w:r>
        <w:rPr>
          <w:rFonts w:hint="eastAsia" w:ascii="宋体" w:hAnsi="宋体" w:cs="宋体"/>
          <w:color w:val="FF0000"/>
          <w:kern w:val="0"/>
          <w:sz w:val="24"/>
          <w:szCs w:val="21"/>
        </w:rPr>
        <w:t>（负责人）</w:t>
      </w:r>
      <w:r>
        <w:rPr>
          <w:rFonts w:hint="eastAsia" w:ascii="宋体" w:hAnsi="宋体" w:cs="宋体"/>
          <w:bCs/>
          <w:color w:val="FF0000"/>
          <w:sz w:val="24"/>
          <w:szCs w:val="21"/>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4F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64962029">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14:paraId="35E924AD">
            <w:pPr>
              <w:spacing w:line="360" w:lineRule="auto"/>
              <w:rPr>
                <w:rFonts w:ascii="宋体" w:hAnsi="宋体" w:cs="宋体"/>
                <w:bCs/>
                <w:color w:val="FF0000"/>
                <w:sz w:val="24"/>
                <w:szCs w:val="21"/>
              </w:rPr>
            </w:pPr>
          </w:p>
        </w:tc>
      </w:tr>
    </w:tbl>
    <w:p w14:paraId="67FD0423">
      <w:pPr>
        <w:snapToGrid w:val="0"/>
        <w:spacing w:line="360" w:lineRule="auto"/>
        <w:ind w:firstLine="576"/>
        <w:jc w:val="center"/>
        <w:rPr>
          <w:rFonts w:ascii="宋体" w:hAnsi="宋体" w:cs="宋体"/>
          <w:color w:val="FF0000"/>
          <w:kern w:val="0"/>
          <w:sz w:val="24"/>
          <w:lang w:val="zh-CN"/>
        </w:rPr>
      </w:pPr>
      <w:r>
        <w:rPr>
          <w:rFonts w:hint="eastAsia" w:ascii="宋体" w:hAnsi="宋体" w:cs="宋体"/>
          <w:color w:val="FF0000"/>
          <w:kern w:val="0"/>
          <w:sz w:val="24"/>
          <w:lang w:val="zh-CN"/>
        </w:rPr>
        <w:t xml:space="preserve">                 </w:t>
      </w:r>
    </w:p>
    <w:p w14:paraId="07AC7A35">
      <w:pPr>
        <w:snapToGrid w:val="0"/>
        <w:spacing w:line="360" w:lineRule="auto"/>
        <w:ind w:firstLine="3534" w:firstLineChars="1100"/>
        <w:rPr>
          <w:rFonts w:cs="仿宋_GB2312" w:asciiTheme="minorEastAsia" w:hAnsiTheme="minorEastAsia" w:eastAsiaTheme="minorEastAsia"/>
          <w:b/>
          <w:kern w:val="0"/>
          <w:sz w:val="32"/>
          <w:szCs w:val="32"/>
          <w:lang w:val="zh-CN"/>
        </w:rPr>
      </w:pPr>
    </w:p>
    <w:p w14:paraId="1ADCAEC1">
      <w:pPr>
        <w:snapToGrid w:val="0"/>
        <w:spacing w:line="360" w:lineRule="auto"/>
        <w:ind w:firstLine="3534" w:firstLineChars="1100"/>
        <w:rPr>
          <w:rFonts w:cs="仿宋_GB2312" w:asciiTheme="minorEastAsia" w:hAnsiTheme="minorEastAsia" w:eastAsiaTheme="minorEastAsia"/>
          <w:b/>
          <w:kern w:val="0"/>
          <w:sz w:val="32"/>
          <w:szCs w:val="32"/>
          <w:lang w:val="zh-CN"/>
        </w:rPr>
      </w:pPr>
    </w:p>
    <w:p w14:paraId="084313F6">
      <w:pPr>
        <w:snapToGrid w:val="0"/>
        <w:spacing w:line="360" w:lineRule="auto"/>
        <w:ind w:firstLine="3534" w:firstLineChars="1100"/>
        <w:rPr>
          <w:rFonts w:cs="仿宋_GB2312" w:asciiTheme="minorEastAsia" w:hAnsiTheme="minorEastAsia" w:eastAsiaTheme="minorEastAsia"/>
          <w:b/>
          <w:kern w:val="0"/>
          <w:sz w:val="32"/>
          <w:szCs w:val="32"/>
          <w:lang w:val="zh-CN"/>
        </w:rPr>
      </w:pPr>
    </w:p>
    <w:p w14:paraId="6AD5EEC4">
      <w:pPr>
        <w:snapToGrid w:val="0"/>
        <w:spacing w:line="360" w:lineRule="auto"/>
        <w:ind w:firstLine="3534" w:firstLineChars="1100"/>
        <w:rPr>
          <w:rFonts w:cs="仿宋_GB2312" w:asciiTheme="minorEastAsia" w:hAnsiTheme="minorEastAsia" w:eastAsiaTheme="minorEastAsia"/>
          <w:b/>
          <w:kern w:val="0"/>
          <w:sz w:val="32"/>
          <w:szCs w:val="32"/>
          <w:lang w:val="zh-CN"/>
        </w:rPr>
      </w:pPr>
    </w:p>
    <w:p w14:paraId="420A996E">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230409C5">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2B22434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0CAE1A1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7C6E15E7">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354FC4CE">
      <w:pPr>
        <w:pStyle w:val="631"/>
      </w:pPr>
      <w:r>
        <w:rPr>
          <w:rFonts w:hint="eastAsia"/>
        </w:rPr>
        <w:t>……</w:t>
      </w:r>
    </w:p>
    <w:p w14:paraId="467225F4">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14:paraId="07F3596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5FEBE861">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审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01F45B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8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要求合同分包形式参加的项目或采购包，供应商按谈判文件第一部分邀请公告申请人的资格要求中规定的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89"/>
    </w:p>
    <w:p w14:paraId="7B9A258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1FB19A0A">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5B0B4ED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3055B82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1CE0215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1B7A084E">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7556E437">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69B6744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40A6826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03B1896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340C6A9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6FCF2E3E">
      <w:pPr>
        <w:snapToGrid w:val="0"/>
        <w:spacing w:line="360" w:lineRule="auto"/>
        <w:ind w:left="6358" w:leftChars="342" w:hanging="5640" w:hangingChars="235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w:t>
      </w:r>
    </w:p>
    <w:p w14:paraId="51D74204">
      <w:pPr>
        <w:snapToGrid w:val="0"/>
        <w:spacing w:line="360" w:lineRule="auto"/>
        <w:ind w:left="5743" w:leftChars="2392" w:hanging="720" w:hangingChars="3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谈判供应商名称(公章)：</w:t>
      </w:r>
    </w:p>
    <w:p w14:paraId="3BE3CDA3">
      <w:pPr>
        <w:wordWrap w:val="0"/>
        <w:snapToGrid w:val="0"/>
        <w:spacing w:line="360" w:lineRule="auto"/>
        <w:ind w:firstLine="5040" w:firstLineChars="2100"/>
        <w:rPr>
          <w:rStyle w:val="630"/>
        </w:rPr>
      </w:pPr>
      <w:r>
        <w:rPr>
          <w:rStyle w:val="630"/>
          <w:rFonts w:hint="eastAsia"/>
        </w:rPr>
        <w:t>法定代表人（负责人） (签名)：</w:t>
      </w:r>
    </w:p>
    <w:p w14:paraId="0E720017">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分包供应商名称(公章)：</w:t>
      </w:r>
    </w:p>
    <w:p w14:paraId="78FA3AE5">
      <w:pPr>
        <w:snapToGrid w:val="0"/>
        <w:spacing w:line="360" w:lineRule="auto"/>
        <w:ind w:firstLine="5040" w:firstLineChars="2100"/>
        <w:rPr>
          <w:rFonts w:cs="宋体" w:asciiTheme="minorEastAsia" w:hAnsiTheme="minorEastAsia" w:eastAsiaTheme="minorEastAsia"/>
          <w:kern w:val="0"/>
          <w:sz w:val="24"/>
          <w:lang w:val="zh-CN"/>
        </w:rPr>
      </w:pPr>
      <w:r>
        <w:rPr>
          <w:rStyle w:val="630"/>
          <w:rFonts w:hint="eastAsia"/>
        </w:rPr>
        <w:t>法定代表人（负责人） (签名)：</w:t>
      </w:r>
    </w:p>
    <w:p w14:paraId="6BB5D870">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4EC2A118">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6247A5C">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0C17E5A2">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6A88A896">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（由供应商根据采购需求及谈判文件要求编制）</w:t>
      </w:r>
    </w:p>
    <w:p w14:paraId="592BD8F7">
      <w:pPr>
        <w:spacing w:line="360" w:lineRule="auto"/>
        <w:jc w:val="center"/>
        <w:rPr>
          <w:rFonts w:cs="仿宋_GB2312" w:asciiTheme="minorEastAsia" w:hAnsiTheme="minorEastAsia" w:eastAsiaTheme="minorEastAsia"/>
          <w:b/>
          <w:sz w:val="30"/>
          <w:szCs w:val="30"/>
        </w:rPr>
      </w:pPr>
    </w:p>
    <w:p w14:paraId="76E5AFDF">
      <w:pPr>
        <w:snapToGrid w:val="0"/>
        <w:spacing w:line="360" w:lineRule="auto"/>
        <w:ind w:firstLine="5160" w:firstLineChars="215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lang w:val="zh-CN"/>
        </w:rPr>
        <w:t>：</w:t>
      </w:r>
    </w:p>
    <w:p w14:paraId="5BFB693C">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6822D6C5">
      <w:pPr>
        <w:spacing w:line="360" w:lineRule="auto"/>
        <w:jc w:val="center"/>
        <w:rPr>
          <w:rFonts w:cs="仿宋_GB2312" w:asciiTheme="minorEastAsia" w:hAnsiTheme="minorEastAsia" w:eastAsiaTheme="minorEastAsia"/>
          <w:b/>
          <w:kern w:val="0"/>
          <w:sz w:val="32"/>
          <w:szCs w:val="32"/>
        </w:rPr>
      </w:pPr>
    </w:p>
    <w:p w14:paraId="2AE3A731">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117707B3">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6A6EC3B">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9A470E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E232D1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367E790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8B5342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9B67BC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7B2D640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53B07F3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C24E1C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F5A2E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A57948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0E550C0D">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7869956">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4CDEFA65">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3049F5A7">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1530DEB1">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5CADEE0A">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26AEA16C">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B2D28B2">
            <w:pPr>
              <w:autoSpaceDE w:val="0"/>
              <w:autoSpaceDN w:val="0"/>
              <w:spacing w:line="360" w:lineRule="auto"/>
              <w:rPr>
                <w:rFonts w:cs="仿宋_GB2312" w:asciiTheme="minorEastAsia" w:hAnsiTheme="minorEastAsia" w:eastAsiaTheme="minorEastAsia"/>
                <w:sz w:val="24"/>
              </w:rPr>
            </w:pPr>
          </w:p>
        </w:tc>
      </w:tr>
      <w:tr w14:paraId="3A9F1BFB">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5ECEB044">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3F61FF80">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33349FF6">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2747A3E4">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005BE336">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C442743">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72A30DA">
            <w:pPr>
              <w:autoSpaceDE w:val="0"/>
              <w:autoSpaceDN w:val="0"/>
              <w:spacing w:line="360" w:lineRule="auto"/>
              <w:rPr>
                <w:rFonts w:cs="仿宋_GB2312" w:asciiTheme="minorEastAsia" w:hAnsiTheme="minorEastAsia" w:eastAsiaTheme="minorEastAsia"/>
                <w:sz w:val="24"/>
              </w:rPr>
            </w:pPr>
          </w:p>
        </w:tc>
      </w:tr>
      <w:tr w14:paraId="52D9AEC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B185E03">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8D3F165">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1DAFCE19">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07B2E03D">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A9BBF16">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F7CF652">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D18D722">
            <w:pPr>
              <w:autoSpaceDE w:val="0"/>
              <w:autoSpaceDN w:val="0"/>
              <w:spacing w:line="360" w:lineRule="auto"/>
              <w:rPr>
                <w:rFonts w:cs="仿宋_GB2312" w:asciiTheme="minorEastAsia" w:hAnsiTheme="minorEastAsia" w:eastAsiaTheme="minorEastAsia"/>
                <w:sz w:val="24"/>
              </w:rPr>
            </w:pPr>
          </w:p>
        </w:tc>
      </w:tr>
      <w:tr w14:paraId="3ACB0400">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7805D67">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6BBEE144">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47D51B39">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1AA9BA5E">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FD61E2D">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65F9FB68">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73ABEF07">
            <w:pPr>
              <w:autoSpaceDE w:val="0"/>
              <w:autoSpaceDN w:val="0"/>
              <w:spacing w:line="360" w:lineRule="auto"/>
              <w:rPr>
                <w:rFonts w:cs="仿宋_GB2312" w:asciiTheme="minorEastAsia" w:hAnsiTheme="minorEastAsia" w:eastAsiaTheme="minorEastAsia"/>
                <w:sz w:val="24"/>
              </w:rPr>
            </w:pPr>
          </w:p>
        </w:tc>
      </w:tr>
      <w:tr w14:paraId="0FD3509F">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5FBAD233">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1A6D72B">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7A9AE5B2">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F16024C">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5F6EBDAC">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659D3E68">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551D1188">
            <w:pPr>
              <w:autoSpaceDE w:val="0"/>
              <w:autoSpaceDN w:val="0"/>
              <w:spacing w:line="360" w:lineRule="auto"/>
              <w:rPr>
                <w:rFonts w:cs="仿宋_GB2312" w:asciiTheme="minorEastAsia" w:hAnsiTheme="minorEastAsia" w:eastAsiaTheme="minorEastAsia"/>
                <w:sz w:val="24"/>
              </w:rPr>
            </w:pPr>
          </w:p>
        </w:tc>
      </w:tr>
    </w:tbl>
    <w:p w14:paraId="06ACDF58">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78D8A202">
      <w:pPr>
        <w:autoSpaceDE w:val="0"/>
        <w:autoSpaceDN w:val="0"/>
        <w:spacing w:line="360" w:lineRule="auto"/>
        <w:rPr>
          <w:rFonts w:cs="仿宋_GB2312" w:asciiTheme="minorEastAsia" w:hAnsiTheme="minorEastAsia" w:eastAsiaTheme="minorEastAsia"/>
          <w:sz w:val="24"/>
        </w:rPr>
      </w:pPr>
    </w:p>
    <w:p w14:paraId="4527434E">
      <w:pPr>
        <w:autoSpaceDE w:val="0"/>
        <w:autoSpaceDN w:val="0"/>
        <w:spacing w:line="360" w:lineRule="auto"/>
        <w:ind w:firstLine="5280" w:firstLineChars="2200"/>
        <w:rPr>
          <w:rFonts w:cs="仿宋_GB2312" w:asciiTheme="minorEastAsia" w:hAnsiTheme="minorEastAsia" w:eastAsiaTheme="minorEastAsia"/>
          <w:kern w:val="0"/>
          <w:sz w:val="24"/>
        </w:rPr>
      </w:pPr>
    </w:p>
    <w:p w14:paraId="343A9A03">
      <w:pPr>
        <w:autoSpaceDE w:val="0"/>
        <w:autoSpaceDN w:val="0"/>
        <w:spacing w:line="360" w:lineRule="auto"/>
        <w:ind w:firstLine="5280" w:firstLineChars="2200"/>
        <w:rPr>
          <w:rFonts w:cs="仿宋_GB2312" w:asciiTheme="minorEastAsia" w:hAnsiTheme="minorEastAsia" w:eastAsiaTheme="minorEastAsia"/>
          <w:kern w:val="0"/>
          <w:sz w:val="24"/>
        </w:rPr>
      </w:pPr>
    </w:p>
    <w:p w14:paraId="113C563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2E2C3F0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6ADB4AC">
      <w:pPr>
        <w:spacing w:line="360" w:lineRule="auto"/>
        <w:jc w:val="center"/>
        <w:rPr>
          <w:rFonts w:cs="仿宋_GB2312" w:asciiTheme="minorEastAsia" w:hAnsiTheme="minorEastAsia" w:eastAsiaTheme="minorEastAsia"/>
          <w:b/>
          <w:bCs/>
          <w:sz w:val="32"/>
          <w:szCs w:val="32"/>
        </w:rPr>
      </w:pPr>
    </w:p>
    <w:p w14:paraId="7756DEA6">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对谈判文件中有关条款的拒绝声明</w:t>
      </w:r>
    </w:p>
    <w:p w14:paraId="15506ED4">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5475527D">
      <w:pPr>
        <w:spacing w:line="360" w:lineRule="auto"/>
        <w:rPr>
          <w:rFonts w:cs="仿宋_GB2312" w:asciiTheme="minorEastAsia" w:hAnsiTheme="minorEastAsia" w:eastAsiaTheme="minorEastAsia"/>
          <w:sz w:val="24"/>
        </w:rPr>
      </w:pPr>
    </w:p>
    <w:p w14:paraId="22EE496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1DDA8DA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法定代表人（负责人）或委托代理人(签名)：                    </w:t>
      </w:r>
    </w:p>
    <w:p w14:paraId="4E22D7C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2CF65D4">
      <w:pPr>
        <w:spacing w:line="360" w:lineRule="auto"/>
        <w:jc w:val="center"/>
        <w:rPr>
          <w:rFonts w:cs="仿宋_GB2312" w:asciiTheme="minorEastAsia" w:hAnsiTheme="minorEastAsia" w:eastAsiaTheme="minorEastAsia"/>
          <w:b/>
          <w:bCs/>
          <w:sz w:val="32"/>
          <w:szCs w:val="32"/>
        </w:rPr>
      </w:pPr>
    </w:p>
    <w:p w14:paraId="495A9BFF">
      <w:pPr>
        <w:spacing w:line="360" w:lineRule="auto"/>
        <w:jc w:val="center"/>
        <w:rPr>
          <w:rFonts w:cs="仿宋_GB2312" w:asciiTheme="minorEastAsia" w:hAnsiTheme="minorEastAsia" w:eastAsiaTheme="minorEastAsia"/>
          <w:b/>
          <w:bCs/>
          <w:sz w:val="32"/>
          <w:szCs w:val="32"/>
        </w:rPr>
      </w:pPr>
    </w:p>
    <w:p w14:paraId="04546581">
      <w:pPr>
        <w:spacing w:line="360" w:lineRule="auto"/>
        <w:jc w:val="center"/>
        <w:rPr>
          <w:rFonts w:cs="仿宋_GB2312" w:asciiTheme="minorEastAsia" w:hAnsiTheme="minorEastAsia" w:eastAsiaTheme="minorEastAsia"/>
          <w:b/>
          <w:bCs/>
          <w:sz w:val="32"/>
          <w:szCs w:val="32"/>
        </w:rPr>
      </w:pPr>
    </w:p>
    <w:p w14:paraId="3C0FA0C2">
      <w:pPr>
        <w:spacing w:line="360" w:lineRule="auto"/>
        <w:jc w:val="center"/>
        <w:rPr>
          <w:rFonts w:cs="仿宋_GB2312" w:asciiTheme="minorEastAsia" w:hAnsiTheme="minorEastAsia" w:eastAsiaTheme="minorEastAsia"/>
          <w:b/>
          <w:bCs/>
          <w:sz w:val="32"/>
          <w:szCs w:val="32"/>
        </w:rPr>
      </w:pPr>
    </w:p>
    <w:p w14:paraId="774014D2">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00CF069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0A04061">
      <w:pPr>
        <w:spacing w:line="360" w:lineRule="auto"/>
        <w:jc w:val="center"/>
        <w:rPr>
          <w:rFonts w:cs="仿宋_GB2312" w:asciiTheme="minorEastAsia" w:hAnsiTheme="minorEastAsia" w:eastAsiaTheme="minorEastAsia"/>
          <w:sz w:val="24"/>
        </w:rPr>
      </w:pPr>
    </w:p>
    <w:p w14:paraId="33B4B68C">
      <w:pPr>
        <w:spacing w:line="360" w:lineRule="auto"/>
        <w:rPr>
          <w:rFonts w:cs="仿宋_GB2312" w:asciiTheme="minorEastAsia" w:hAnsiTheme="minorEastAsia" w:eastAsiaTheme="minorEastAsia"/>
          <w:sz w:val="24"/>
        </w:rPr>
      </w:pPr>
    </w:p>
    <w:p w14:paraId="01AF9E7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47F6AAAB">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8E80D7F">
      <w:pPr>
        <w:spacing w:line="360" w:lineRule="auto"/>
        <w:jc w:val="center"/>
        <w:rPr>
          <w:rFonts w:cs="仿宋_GB2312" w:asciiTheme="minorEastAsia" w:hAnsiTheme="minorEastAsia" w:eastAsiaTheme="minorEastAsia"/>
          <w:b/>
          <w:bCs/>
          <w:sz w:val="32"/>
          <w:szCs w:val="32"/>
        </w:rPr>
      </w:pPr>
    </w:p>
    <w:p w14:paraId="00B38528">
      <w:pPr>
        <w:spacing w:line="360" w:lineRule="auto"/>
        <w:rPr>
          <w:rFonts w:cs="仿宋_GB2312" w:asciiTheme="minorEastAsia" w:hAnsiTheme="minorEastAsia" w:eastAsiaTheme="minorEastAsia"/>
          <w:b/>
          <w:bCs/>
          <w:kern w:val="0"/>
          <w:sz w:val="24"/>
        </w:rPr>
      </w:pPr>
    </w:p>
    <w:p w14:paraId="68496AF5">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4543AE11">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0437B8D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（由供应商根据采购需求及谈判文件要求编制）</w:t>
      </w:r>
    </w:p>
    <w:p w14:paraId="3696FE64">
      <w:pPr>
        <w:spacing w:line="360" w:lineRule="auto"/>
        <w:jc w:val="center"/>
        <w:rPr>
          <w:rFonts w:cs="仿宋_GB2312" w:asciiTheme="minorEastAsia" w:hAnsiTheme="minorEastAsia" w:eastAsiaTheme="minorEastAsia"/>
          <w:sz w:val="24"/>
        </w:rPr>
      </w:pPr>
    </w:p>
    <w:p w14:paraId="31199A16">
      <w:pPr>
        <w:autoSpaceDE w:val="0"/>
        <w:autoSpaceDN w:val="0"/>
        <w:spacing w:line="360" w:lineRule="auto"/>
        <w:rPr>
          <w:rFonts w:cs="仿宋_GB2312" w:asciiTheme="minorEastAsia" w:hAnsiTheme="minorEastAsia" w:eastAsiaTheme="minorEastAsia"/>
          <w:kern w:val="0"/>
          <w:sz w:val="24"/>
        </w:rPr>
      </w:pPr>
    </w:p>
    <w:p w14:paraId="12AFA6F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1A01FA4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4FB225D">
      <w:pPr>
        <w:spacing w:line="360" w:lineRule="auto"/>
        <w:jc w:val="center"/>
        <w:rPr>
          <w:rFonts w:cs="仿宋_GB2312" w:asciiTheme="minorEastAsia" w:hAnsiTheme="minorEastAsia" w:eastAsiaTheme="minorEastAsia"/>
          <w:b/>
          <w:bCs/>
          <w:sz w:val="32"/>
          <w:szCs w:val="32"/>
        </w:rPr>
      </w:pPr>
    </w:p>
    <w:p w14:paraId="53001B3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14:paraId="391A09F5">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217B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7846ABDF">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7B22C3A2">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3AB95B2F">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6719D082">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0DF52F57">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781C9C67">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27DE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ED2E5E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4136FF78">
            <w:pPr>
              <w:snapToGrid w:val="0"/>
              <w:spacing w:line="360" w:lineRule="auto"/>
              <w:jc w:val="center"/>
              <w:rPr>
                <w:rFonts w:cs="仿宋_GB2312" w:asciiTheme="minorEastAsia" w:hAnsiTheme="minorEastAsia" w:eastAsiaTheme="minorEastAsia"/>
                <w:sz w:val="24"/>
              </w:rPr>
            </w:pPr>
          </w:p>
        </w:tc>
        <w:tc>
          <w:tcPr>
            <w:tcW w:w="2160" w:type="dxa"/>
            <w:vAlign w:val="center"/>
          </w:tcPr>
          <w:p w14:paraId="3BA163A6">
            <w:pPr>
              <w:snapToGrid w:val="0"/>
              <w:spacing w:line="360" w:lineRule="auto"/>
              <w:jc w:val="center"/>
              <w:rPr>
                <w:rFonts w:cs="仿宋_GB2312" w:asciiTheme="minorEastAsia" w:hAnsiTheme="minorEastAsia" w:eastAsiaTheme="minorEastAsia"/>
                <w:sz w:val="24"/>
              </w:rPr>
            </w:pPr>
          </w:p>
        </w:tc>
        <w:tc>
          <w:tcPr>
            <w:tcW w:w="2340" w:type="dxa"/>
            <w:vAlign w:val="center"/>
          </w:tcPr>
          <w:p w14:paraId="1FE7CC1D">
            <w:pPr>
              <w:spacing w:line="360" w:lineRule="auto"/>
              <w:jc w:val="center"/>
              <w:rPr>
                <w:rFonts w:cs="仿宋_GB2312" w:asciiTheme="minorEastAsia" w:hAnsiTheme="minorEastAsia" w:eastAsiaTheme="minorEastAsia"/>
                <w:sz w:val="24"/>
              </w:rPr>
            </w:pPr>
          </w:p>
        </w:tc>
        <w:tc>
          <w:tcPr>
            <w:tcW w:w="1080" w:type="dxa"/>
            <w:vAlign w:val="center"/>
          </w:tcPr>
          <w:p w14:paraId="03B605B9">
            <w:pPr>
              <w:spacing w:line="360" w:lineRule="auto"/>
              <w:jc w:val="center"/>
              <w:rPr>
                <w:rFonts w:cs="仿宋_GB2312" w:asciiTheme="minorEastAsia" w:hAnsiTheme="minorEastAsia" w:eastAsiaTheme="minorEastAsia"/>
                <w:sz w:val="24"/>
              </w:rPr>
            </w:pPr>
          </w:p>
        </w:tc>
        <w:tc>
          <w:tcPr>
            <w:tcW w:w="1332" w:type="dxa"/>
            <w:vAlign w:val="center"/>
          </w:tcPr>
          <w:p w14:paraId="371EDF71">
            <w:pPr>
              <w:spacing w:line="360" w:lineRule="auto"/>
              <w:jc w:val="center"/>
              <w:rPr>
                <w:rFonts w:cs="仿宋_GB2312" w:asciiTheme="minorEastAsia" w:hAnsiTheme="minorEastAsia" w:eastAsiaTheme="minorEastAsia"/>
                <w:sz w:val="24"/>
              </w:rPr>
            </w:pPr>
          </w:p>
        </w:tc>
      </w:tr>
      <w:tr w14:paraId="00E6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8031E8F">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15CCD777">
            <w:pPr>
              <w:snapToGrid w:val="0"/>
              <w:spacing w:line="360" w:lineRule="auto"/>
              <w:jc w:val="center"/>
              <w:rPr>
                <w:rFonts w:cs="仿宋_GB2312" w:asciiTheme="minorEastAsia" w:hAnsiTheme="minorEastAsia" w:eastAsiaTheme="minorEastAsia"/>
                <w:sz w:val="24"/>
              </w:rPr>
            </w:pPr>
          </w:p>
        </w:tc>
        <w:tc>
          <w:tcPr>
            <w:tcW w:w="2160" w:type="dxa"/>
            <w:vAlign w:val="center"/>
          </w:tcPr>
          <w:p w14:paraId="7F4E0C0C">
            <w:pPr>
              <w:snapToGrid w:val="0"/>
              <w:spacing w:line="360" w:lineRule="auto"/>
              <w:jc w:val="center"/>
              <w:rPr>
                <w:rFonts w:cs="仿宋_GB2312" w:asciiTheme="minorEastAsia" w:hAnsiTheme="minorEastAsia" w:eastAsiaTheme="minorEastAsia"/>
                <w:sz w:val="24"/>
              </w:rPr>
            </w:pPr>
          </w:p>
        </w:tc>
        <w:tc>
          <w:tcPr>
            <w:tcW w:w="2340" w:type="dxa"/>
            <w:vAlign w:val="center"/>
          </w:tcPr>
          <w:p w14:paraId="6CDD2C67">
            <w:pPr>
              <w:spacing w:line="360" w:lineRule="auto"/>
              <w:jc w:val="center"/>
              <w:rPr>
                <w:rFonts w:cs="仿宋_GB2312" w:asciiTheme="minorEastAsia" w:hAnsiTheme="minorEastAsia" w:eastAsiaTheme="minorEastAsia"/>
                <w:sz w:val="24"/>
              </w:rPr>
            </w:pPr>
          </w:p>
        </w:tc>
        <w:tc>
          <w:tcPr>
            <w:tcW w:w="1080" w:type="dxa"/>
            <w:vAlign w:val="center"/>
          </w:tcPr>
          <w:p w14:paraId="65C40BAE">
            <w:pPr>
              <w:spacing w:line="360" w:lineRule="auto"/>
              <w:jc w:val="center"/>
              <w:rPr>
                <w:rFonts w:cs="仿宋_GB2312" w:asciiTheme="minorEastAsia" w:hAnsiTheme="minorEastAsia" w:eastAsiaTheme="minorEastAsia"/>
                <w:sz w:val="24"/>
              </w:rPr>
            </w:pPr>
          </w:p>
        </w:tc>
        <w:tc>
          <w:tcPr>
            <w:tcW w:w="1332" w:type="dxa"/>
            <w:vAlign w:val="center"/>
          </w:tcPr>
          <w:p w14:paraId="4BD7E56C">
            <w:pPr>
              <w:spacing w:line="360" w:lineRule="auto"/>
              <w:jc w:val="center"/>
              <w:rPr>
                <w:rFonts w:cs="仿宋_GB2312" w:asciiTheme="minorEastAsia" w:hAnsiTheme="minorEastAsia" w:eastAsiaTheme="minorEastAsia"/>
                <w:sz w:val="24"/>
              </w:rPr>
            </w:pPr>
          </w:p>
        </w:tc>
      </w:tr>
      <w:tr w14:paraId="2A9B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7AA408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41F164D6">
            <w:pPr>
              <w:snapToGrid w:val="0"/>
              <w:spacing w:line="360" w:lineRule="auto"/>
              <w:jc w:val="center"/>
              <w:rPr>
                <w:rFonts w:cs="仿宋_GB2312" w:asciiTheme="minorEastAsia" w:hAnsiTheme="minorEastAsia" w:eastAsiaTheme="minorEastAsia"/>
                <w:sz w:val="24"/>
              </w:rPr>
            </w:pPr>
          </w:p>
        </w:tc>
        <w:tc>
          <w:tcPr>
            <w:tcW w:w="2160" w:type="dxa"/>
            <w:vAlign w:val="center"/>
          </w:tcPr>
          <w:p w14:paraId="3076B7DC">
            <w:pPr>
              <w:snapToGrid w:val="0"/>
              <w:spacing w:line="360" w:lineRule="auto"/>
              <w:jc w:val="center"/>
              <w:rPr>
                <w:rFonts w:cs="仿宋_GB2312" w:asciiTheme="minorEastAsia" w:hAnsiTheme="minorEastAsia" w:eastAsiaTheme="minorEastAsia"/>
                <w:sz w:val="24"/>
              </w:rPr>
            </w:pPr>
          </w:p>
        </w:tc>
        <w:tc>
          <w:tcPr>
            <w:tcW w:w="2340" w:type="dxa"/>
            <w:vAlign w:val="center"/>
          </w:tcPr>
          <w:p w14:paraId="6FC5AB64">
            <w:pPr>
              <w:spacing w:line="360" w:lineRule="auto"/>
              <w:jc w:val="center"/>
              <w:rPr>
                <w:rFonts w:cs="仿宋_GB2312" w:asciiTheme="minorEastAsia" w:hAnsiTheme="minorEastAsia" w:eastAsiaTheme="minorEastAsia"/>
                <w:sz w:val="24"/>
              </w:rPr>
            </w:pPr>
          </w:p>
        </w:tc>
        <w:tc>
          <w:tcPr>
            <w:tcW w:w="1080" w:type="dxa"/>
            <w:vAlign w:val="center"/>
          </w:tcPr>
          <w:p w14:paraId="4008AA8A">
            <w:pPr>
              <w:spacing w:line="360" w:lineRule="auto"/>
              <w:jc w:val="center"/>
              <w:rPr>
                <w:rFonts w:cs="仿宋_GB2312" w:asciiTheme="minorEastAsia" w:hAnsiTheme="minorEastAsia" w:eastAsiaTheme="minorEastAsia"/>
                <w:sz w:val="24"/>
              </w:rPr>
            </w:pPr>
          </w:p>
        </w:tc>
        <w:tc>
          <w:tcPr>
            <w:tcW w:w="1332" w:type="dxa"/>
            <w:vAlign w:val="center"/>
          </w:tcPr>
          <w:p w14:paraId="5EFE55A0">
            <w:pPr>
              <w:spacing w:line="360" w:lineRule="auto"/>
              <w:jc w:val="center"/>
              <w:rPr>
                <w:rFonts w:cs="仿宋_GB2312" w:asciiTheme="minorEastAsia" w:hAnsiTheme="minorEastAsia" w:eastAsiaTheme="minorEastAsia"/>
                <w:sz w:val="24"/>
              </w:rPr>
            </w:pPr>
          </w:p>
        </w:tc>
      </w:tr>
      <w:tr w14:paraId="6660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B97083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6859735B">
            <w:pPr>
              <w:snapToGrid w:val="0"/>
              <w:spacing w:line="360" w:lineRule="auto"/>
              <w:jc w:val="center"/>
              <w:rPr>
                <w:rFonts w:cs="仿宋_GB2312" w:asciiTheme="minorEastAsia" w:hAnsiTheme="minorEastAsia" w:eastAsiaTheme="minorEastAsia"/>
                <w:sz w:val="24"/>
              </w:rPr>
            </w:pPr>
          </w:p>
        </w:tc>
        <w:tc>
          <w:tcPr>
            <w:tcW w:w="2160" w:type="dxa"/>
            <w:vAlign w:val="center"/>
          </w:tcPr>
          <w:p w14:paraId="346B3406">
            <w:pPr>
              <w:snapToGrid w:val="0"/>
              <w:spacing w:line="360" w:lineRule="auto"/>
              <w:jc w:val="center"/>
              <w:rPr>
                <w:rFonts w:cs="仿宋_GB2312" w:asciiTheme="minorEastAsia" w:hAnsiTheme="minorEastAsia" w:eastAsiaTheme="minorEastAsia"/>
                <w:sz w:val="24"/>
              </w:rPr>
            </w:pPr>
          </w:p>
        </w:tc>
        <w:tc>
          <w:tcPr>
            <w:tcW w:w="2340" w:type="dxa"/>
            <w:vAlign w:val="center"/>
          </w:tcPr>
          <w:p w14:paraId="247A0E55">
            <w:pPr>
              <w:spacing w:line="360" w:lineRule="auto"/>
              <w:jc w:val="center"/>
              <w:rPr>
                <w:rFonts w:cs="仿宋_GB2312" w:asciiTheme="minorEastAsia" w:hAnsiTheme="minorEastAsia" w:eastAsiaTheme="minorEastAsia"/>
                <w:sz w:val="24"/>
              </w:rPr>
            </w:pPr>
          </w:p>
        </w:tc>
        <w:tc>
          <w:tcPr>
            <w:tcW w:w="1080" w:type="dxa"/>
            <w:vAlign w:val="center"/>
          </w:tcPr>
          <w:p w14:paraId="7347CF01">
            <w:pPr>
              <w:spacing w:line="360" w:lineRule="auto"/>
              <w:jc w:val="center"/>
              <w:rPr>
                <w:rFonts w:cs="仿宋_GB2312" w:asciiTheme="minorEastAsia" w:hAnsiTheme="minorEastAsia" w:eastAsiaTheme="minorEastAsia"/>
                <w:sz w:val="24"/>
              </w:rPr>
            </w:pPr>
          </w:p>
        </w:tc>
        <w:tc>
          <w:tcPr>
            <w:tcW w:w="1332" w:type="dxa"/>
            <w:vAlign w:val="center"/>
          </w:tcPr>
          <w:p w14:paraId="56222B07">
            <w:pPr>
              <w:spacing w:line="360" w:lineRule="auto"/>
              <w:jc w:val="center"/>
              <w:rPr>
                <w:rFonts w:cs="仿宋_GB2312" w:asciiTheme="minorEastAsia" w:hAnsiTheme="minorEastAsia" w:eastAsiaTheme="minorEastAsia"/>
                <w:sz w:val="24"/>
              </w:rPr>
            </w:pPr>
          </w:p>
        </w:tc>
      </w:tr>
      <w:tr w14:paraId="5EF0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284D1D0">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13390F1D">
            <w:pPr>
              <w:snapToGrid w:val="0"/>
              <w:spacing w:line="360" w:lineRule="auto"/>
              <w:jc w:val="center"/>
              <w:rPr>
                <w:rFonts w:cs="仿宋_GB2312" w:asciiTheme="minorEastAsia" w:hAnsiTheme="minorEastAsia" w:eastAsiaTheme="minorEastAsia"/>
                <w:sz w:val="24"/>
              </w:rPr>
            </w:pPr>
          </w:p>
        </w:tc>
        <w:tc>
          <w:tcPr>
            <w:tcW w:w="2160" w:type="dxa"/>
            <w:vAlign w:val="center"/>
          </w:tcPr>
          <w:p w14:paraId="58F51084">
            <w:pPr>
              <w:snapToGrid w:val="0"/>
              <w:spacing w:line="360" w:lineRule="auto"/>
              <w:jc w:val="center"/>
              <w:rPr>
                <w:rFonts w:cs="仿宋_GB2312" w:asciiTheme="minorEastAsia" w:hAnsiTheme="minorEastAsia" w:eastAsiaTheme="minorEastAsia"/>
                <w:sz w:val="24"/>
              </w:rPr>
            </w:pPr>
          </w:p>
        </w:tc>
        <w:tc>
          <w:tcPr>
            <w:tcW w:w="2340" w:type="dxa"/>
            <w:vAlign w:val="center"/>
          </w:tcPr>
          <w:p w14:paraId="350AC82B">
            <w:pPr>
              <w:spacing w:line="360" w:lineRule="auto"/>
              <w:jc w:val="center"/>
              <w:rPr>
                <w:rFonts w:cs="仿宋_GB2312" w:asciiTheme="minorEastAsia" w:hAnsiTheme="minorEastAsia" w:eastAsiaTheme="minorEastAsia"/>
                <w:sz w:val="24"/>
              </w:rPr>
            </w:pPr>
          </w:p>
        </w:tc>
        <w:tc>
          <w:tcPr>
            <w:tcW w:w="1080" w:type="dxa"/>
            <w:vAlign w:val="center"/>
          </w:tcPr>
          <w:p w14:paraId="63B8AF26">
            <w:pPr>
              <w:spacing w:line="360" w:lineRule="auto"/>
              <w:jc w:val="center"/>
              <w:rPr>
                <w:rFonts w:cs="仿宋_GB2312" w:asciiTheme="minorEastAsia" w:hAnsiTheme="minorEastAsia" w:eastAsiaTheme="minorEastAsia"/>
                <w:sz w:val="24"/>
              </w:rPr>
            </w:pPr>
          </w:p>
        </w:tc>
        <w:tc>
          <w:tcPr>
            <w:tcW w:w="1332" w:type="dxa"/>
            <w:vAlign w:val="center"/>
          </w:tcPr>
          <w:p w14:paraId="72DDC890">
            <w:pPr>
              <w:spacing w:line="360" w:lineRule="auto"/>
              <w:jc w:val="center"/>
              <w:rPr>
                <w:rFonts w:cs="仿宋_GB2312" w:asciiTheme="minorEastAsia" w:hAnsiTheme="minorEastAsia" w:eastAsiaTheme="minorEastAsia"/>
                <w:sz w:val="24"/>
              </w:rPr>
            </w:pPr>
          </w:p>
        </w:tc>
      </w:tr>
    </w:tbl>
    <w:p w14:paraId="3A242ADB">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211D4BCC">
      <w:pPr>
        <w:spacing w:line="360" w:lineRule="auto"/>
        <w:ind w:firstLine="1333" w:firstLineChars="400"/>
        <w:jc w:val="left"/>
        <w:rPr>
          <w:rFonts w:asciiTheme="minorEastAsia" w:hAnsiTheme="minorEastAsia" w:eastAsiaTheme="minorEastAsia"/>
          <w:b/>
          <w:spacing w:val="6"/>
          <w:sz w:val="32"/>
          <w:szCs w:val="32"/>
        </w:rPr>
      </w:pPr>
    </w:p>
    <w:p w14:paraId="56CE0BDA">
      <w:pPr>
        <w:spacing w:line="360" w:lineRule="auto"/>
        <w:ind w:firstLine="1333" w:firstLineChars="400"/>
        <w:jc w:val="left"/>
        <w:rPr>
          <w:rFonts w:asciiTheme="minorEastAsia" w:hAnsiTheme="minorEastAsia" w:eastAsiaTheme="minorEastAsia"/>
          <w:b/>
          <w:spacing w:val="6"/>
          <w:sz w:val="32"/>
          <w:szCs w:val="32"/>
        </w:rPr>
      </w:pPr>
    </w:p>
    <w:p w14:paraId="32E463BA">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w:t>
      </w:r>
    </w:p>
    <w:p w14:paraId="19407432">
      <w:pPr>
        <w:spacing w:line="360" w:lineRule="auto"/>
        <w:ind w:firstLine="1333" w:firstLineChars="400"/>
        <w:jc w:val="left"/>
        <w:rPr>
          <w:rFonts w:asciiTheme="minorEastAsia" w:hAnsiTheme="minorEastAsia" w:eastAsiaTheme="minorEastAsia"/>
          <w:b/>
          <w:spacing w:val="6"/>
          <w:sz w:val="32"/>
          <w:szCs w:val="32"/>
        </w:rPr>
      </w:pPr>
    </w:p>
    <w:p w14:paraId="0E11CD76">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p>
    <w:p w14:paraId="036BD08C">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w:t>
      </w:r>
    </w:p>
    <w:p w14:paraId="432CBACB">
      <w:pPr>
        <w:autoSpaceDE w:val="0"/>
        <w:autoSpaceDN w:val="0"/>
        <w:spacing w:line="360" w:lineRule="auto"/>
        <w:rPr>
          <w:rFonts w:cs="仿宋_GB2312" w:asciiTheme="minorEastAsia" w:hAnsiTheme="minorEastAsia" w:eastAsiaTheme="minorEastAsia"/>
          <w:b/>
          <w:kern w:val="0"/>
          <w:sz w:val="28"/>
          <w:szCs w:val="28"/>
        </w:rPr>
      </w:pPr>
    </w:p>
    <w:p w14:paraId="7FD1EC92">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1DAACFE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D86C31E">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2C60D08E">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25FCD80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1F81411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（由供应商根据采购需求及谈判文件要求编制）</w:t>
      </w:r>
    </w:p>
    <w:p w14:paraId="1B2C84DD">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0F6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60CFCA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1C2509B0">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835A1F7">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4A04D29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C2509B0">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835A1F7">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4A04D29F">
                              <w:pPr>
                                <w:snapToGrid w:val="0"/>
                              </w:pPr>
                              <w:r>
                                <w:rPr>
                                  <w:rFonts w:hint="eastAsia"/>
                                </w:rPr>
                                <w:t>日</w:t>
                              </w:r>
                            </w:p>
                          </w:txbxContent>
                        </v:textbox>
                      </v:shape>
                    </v:group>
                  </w:pict>
                </mc:Fallback>
              </mc:AlternateContent>
            </w:r>
          </w:p>
          <w:p w14:paraId="526E7DF0">
            <w:pPr>
              <w:spacing w:line="360" w:lineRule="auto"/>
              <w:rPr>
                <w:rFonts w:cs="仿宋_GB2312" w:asciiTheme="minorEastAsia" w:hAnsiTheme="minorEastAsia" w:eastAsiaTheme="minorEastAsia"/>
                <w:sz w:val="24"/>
              </w:rPr>
            </w:pPr>
          </w:p>
          <w:p w14:paraId="53CCA278">
            <w:pPr>
              <w:spacing w:line="360" w:lineRule="auto"/>
              <w:rPr>
                <w:rFonts w:cs="仿宋_GB2312" w:asciiTheme="minorEastAsia" w:hAnsiTheme="minorEastAsia" w:eastAsiaTheme="minorEastAsia"/>
                <w:sz w:val="24"/>
              </w:rPr>
            </w:pPr>
          </w:p>
          <w:p w14:paraId="33C2171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46BD218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03BD019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4927DD9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11495B0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4331A3F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6F123D2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262A87D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2B68BD8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66E1A99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71AA440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1345893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4064A95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28E9973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7AAC1E0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0AF7D4D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257081A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54EA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B934F9C">
            <w:pPr>
              <w:spacing w:line="360" w:lineRule="auto"/>
              <w:rPr>
                <w:rFonts w:cs="仿宋_GB2312" w:asciiTheme="minorEastAsia" w:hAnsiTheme="minorEastAsia" w:eastAsiaTheme="minorEastAsia"/>
                <w:sz w:val="24"/>
              </w:rPr>
            </w:pPr>
          </w:p>
        </w:tc>
        <w:tc>
          <w:tcPr>
            <w:tcW w:w="552" w:type="dxa"/>
          </w:tcPr>
          <w:p w14:paraId="6868C994">
            <w:pPr>
              <w:spacing w:line="360" w:lineRule="auto"/>
              <w:rPr>
                <w:rFonts w:cs="仿宋_GB2312" w:asciiTheme="minorEastAsia" w:hAnsiTheme="minorEastAsia" w:eastAsiaTheme="minorEastAsia"/>
                <w:sz w:val="24"/>
              </w:rPr>
            </w:pPr>
          </w:p>
        </w:tc>
        <w:tc>
          <w:tcPr>
            <w:tcW w:w="552" w:type="dxa"/>
          </w:tcPr>
          <w:p w14:paraId="626E7019">
            <w:pPr>
              <w:spacing w:line="360" w:lineRule="auto"/>
              <w:rPr>
                <w:rFonts w:cs="仿宋_GB2312" w:asciiTheme="minorEastAsia" w:hAnsiTheme="minorEastAsia" w:eastAsiaTheme="minorEastAsia"/>
                <w:sz w:val="24"/>
              </w:rPr>
            </w:pPr>
          </w:p>
        </w:tc>
        <w:tc>
          <w:tcPr>
            <w:tcW w:w="552" w:type="dxa"/>
          </w:tcPr>
          <w:p w14:paraId="64D530DA">
            <w:pPr>
              <w:spacing w:line="360" w:lineRule="auto"/>
              <w:rPr>
                <w:rFonts w:cs="仿宋_GB2312" w:asciiTheme="minorEastAsia" w:hAnsiTheme="minorEastAsia" w:eastAsiaTheme="minorEastAsia"/>
                <w:sz w:val="24"/>
              </w:rPr>
            </w:pPr>
          </w:p>
        </w:tc>
        <w:tc>
          <w:tcPr>
            <w:tcW w:w="552" w:type="dxa"/>
          </w:tcPr>
          <w:p w14:paraId="58DB5116">
            <w:pPr>
              <w:spacing w:line="360" w:lineRule="auto"/>
              <w:rPr>
                <w:rFonts w:cs="仿宋_GB2312" w:asciiTheme="minorEastAsia" w:hAnsiTheme="minorEastAsia" w:eastAsiaTheme="minorEastAsia"/>
                <w:sz w:val="24"/>
              </w:rPr>
            </w:pPr>
          </w:p>
        </w:tc>
        <w:tc>
          <w:tcPr>
            <w:tcW w:w="552" w:type="dxa"/>
          </w:tcPr>
          <w:p w14:paraId="77A6F93B">
            <w:pPr>
              <w:spacing w:line="360" w:lineRule="auto"/>
              <w:rPr>
                <w:rFonts w:cs="仿宋_GB2312" w:asciiTheme="minorEastAsia" w:hAnsiTheme="minorEastAsia" w:eastAsiaTheme="minorEastAsia"/>
                <w:sz w:val="24"/>
              </w:rPr>
            </w:pPr>
          </w:p>
        </w:tc>
        <w:tc>
          <w:tcPr>
            <w:tcW w:w="552" w:type="dxa"/>
          </w:tcPr>
          <w:p w14:paraId="66473901">
            <w:pPr>
              <w:spacing w:line="360" w:lineRule="auto"/>
              <w:rPr>
                <w:rFonts w:cs="仿宋_GB2312" w:asciiTheme="minorEastAsia" w:hAnsiTheme="minorEastAsia" w:eastAsiaTheme="minorEastAsia"/>
                <w:sz w:val="24"/>
              </w:rPr>
            </w:pPr>
          </w:p>
        </w:tc>
        <w:tc>
          <w:tcPr>
            <w:tcW w:w="553" w:type="dxa"/>
          </w:tcPr>
          <w:p w14:paraId="49A965DF">
            <w:pPr>
              <w:spacing w:line="360" w:lineRule="auto"/>
              <w:rPr>
                <w:rFonts w:cs="仿宋_GB2312" w:asciiTheme="minorEastAsia" w:hAnsiTheme="minorEastAsia" w:eastAsiaTheme="minorEastAsia"/>
                <w:sz w:val="24"/>
              </w:rPr>
            </w:pPr>
          </w:p>
        </w:tc>
        <w:tc>
          <w:tcPr>
            <w:tcW w:w="553" w:type="dxa"/>
          </w:tcPr>
          <w:p w14:paraId="5A5C78FF">
            <w:pPr>
              <w:spacing w:line="360" w:lineRule="auto"/>
              <w:rPr>
                <w:rFonts w:cs="仿宋_GB2312" w:asciiTheme="minorEastAsia" w:hAnsiTheme="minorEastAsia" w:eastAsiaTheme="minorEastAsia"/>
                <w:sz w:val="24"/>
              </w:rPr>
            </w:pPr>
          </w:p>
        </w:tc>
        <w:tc>
          <w:tcPr>
            <w:tcW w:w="553" w:type="dxa"/>
          </w:tcPr>
          <w:p w14:paraId="2AEA213C">
            <w:pPr>
              <w:spacing w:line="360" w:lineRule="auto"/>
              <w:rPr>
                <w:rFonts w:cs="仿宋_GB2312" w:asciiTheme="minorEastAsia" w:hAnsiTheme="minorEastAsia" w:eastAsiaTheme="minorEastAsia"/>
                <w:sz w:val="24"/>
              </w:rPr>
            </w:pPr>
          </w:p>
        </w:tc>
        <w:tc>
          <w:tcPr>
            <w:tcW w:w="553" w:type="dxa"/>
          </w:tcPr>
          <w:p w14:paraId="6890FAEB">
            <w:pPr>
              <w:spacing w:line="360" w:lineRule="auto"/>
              <w:rPr>
                <w:rFonts w:cs="仿宋_GB2312" w:asciiTheme="minorEastAsia" w:hAnsiTheme="minorEastAsia" w:eastAsiaTheme="minorEastAsia"/>
                <w:sz w:val="24"/>
              </w:rPr>
            </w:pPr>
          </w:p>
        </w:tc>
        <w:tc>
          <w:tcPr>
            <w:tcW w:w="553" w:type="dxa"/>
          </w:tcPr>
          <w:p w14:paraId="3303DADC">
            <w:pPr>
              <w:spacing w:line="360" w:lineRule="auto"/>
              <w:rPr>
                <w:rFonts w:cs="仿宋_GB2312" w:asciiTheme="minorEastAsia" w:hAnsiTheme="minorEastAsia" w:eastAsiaTheme="minorEastAsia"/>
                <w:sz w:val="24"/>
              </w:rPr>
            </w:pPr>
          </w:p>
        </w:tc>
        <w:tc>
          <w:tcPr>
            <w:tcW w:w="553" w:type="dxa"/>
          </w:tcPr>
          <w:p w14:paraId="32AEDFBD">
            <w:pPr>
              <w:spacing w:line="360" w:lineRule="auto"/>
              <w:rPr>
                <w:rFonts w:cs="仿宋_GB2312" w:asciiTheme="minorEastAsia" w:hAnsiTheme="minorEastAsia" w:eastAsiaTheme="minorEastAsia"/>
                <w:sz w:val="24"/>
              </w:rPr>
            </w:pPr>
          </w:p>
        </w:tc>
        <w:tc>
          <w:tcPr>
            <w:tcW w:w="553" w:type="dxa"/>
          </w:tcPr>
          <w:p w14:paraId="0BA7D13C">
            <w:pPr>
              <w:spacing w:line="360" w:lineRule="auto"/>
              <w:rPr>
                <w:rFonts w:cs="仿宋_GB2312" w:asciiTheme="minorEastAsia" w:hAnsiTheme="minorEastAsia" w:eastAsiaTheme="minorEastAsia"/>
                <w:sz w:val="24"/>
              </w:rPr>
            </w:pPr>
          </w:p>
        </w:tc>
        <w:tc>
          <w:tcPr>
            <w:tcW w:w="553" w:type="dxa"/>
          </w:tcPr>
          <w:p w14:paraId="579F9372">
            <w:pPr>
              <w:spacing w:line="360" w:lineRule="auto"/>
              <w:rPr>
                <w:rFonts w:cs="仿宋_GB2312" w:asciiTheme="minorEastAsia" w:hAnsiTheme="minorEastAsia" w:eastAsiaTheme="minorEastAsia"/>
                <w:sz w:val="24"/>
              </w:rPr>
            </w:pPr>
          </w:p>
        </w:tc>
        <w:tc>
          <w:tcPr>
            <w:tcW w:w="553" w:type="dxa"/>
          </w:tcPr>
          <w:p w14:paraId="22134464">
            <w:pPr>
              <w:spacing w:line="360" w:lineRule="auto"/>
              <w:rPr>
                <w:rFonts w:cs="仿宋_GB2312" w:asciiTheme="minorEastAsia" w:hAnsiTheme="minorEastAsia" w:eastAsiaTheme="minorEastAsia"/>
                <w:sz w:val="24"/>
              </w:rPr>
            </w:pPr>
          </w:p>
        </w:tc>
        <w:tc>
          <w:tcPr>
            <w:tcW w:w="553" w:type="dxa"/>
          </w:tcPr>
          <w:p w14:paraId="30751EC1">
            <w:pPr>
              <w:spacing w:line="360" w:lineRule="auto"/>
              <w:rPr>
                <w:rFonts w:cs="仿宋_GB2312" w:asciiTheme="minorEastAsia" w:hAnsiTheme="minorEastAsia" w:eastAsiaTheme="minorEastAsia"/>
                <w:sz w:val="24"/>
              </w:rPr>
            </w:pPr>
          </w:p>
        </w:tc>
      </w:tr>
      <w:tr w14:paraId="7AD4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CF3F0AB">
            <w:pPr>
              <w:spacing w:line="360" w:lineRule="auto"/>
              <w:rPr>
                <w:rFonts w:cs="仿宋_GB2312" w:asciiTheme="minorEastAsia" w:hAnsiTheme="minorEastAsia" w:eastAsiaTheme="minorEastAsia"/>
                <w:sz w:val="24"/>
              </w:rPr>
            </w:pPr>
          </w:p>
        </w:tc>
        <w:tc>
          <w:tcPr>
            <w:tcW w:w="552" w:type="dxa"/>
          </w:tcPr>
          <w:p w14:paraId="1D27DB53">
            <w:pPr>
              <w:spacing w:line="360" w:lineRule="auto"/>
              <w:rPr>
                <w:rFonts w:cs="仿宋_GB2312" w:asciiTheme="minorEastAsia" w:hAnsiTheme="minorEastAsia" w:eastAsiaTheme="minorEastAsia"/>
                <w:sz w:val="24"/>
              </w:rPr>
            </w:pPr>
          </w:p>
        </w:tc>
        <w:tc>
          <w:tcPr>
            <w:tcW w:w="552" w:type="dxa"/>
          </w:tcPr>
          <w:p w14:paraId="12119F6F">
            <w:pPr>
              <w:spacing w:line="360" w:lineRule="auto"/>
              <w:rPr>
                <w:rFonts w:cs="仿宋_GB2312" w:asciiTheme="minorEastAsia" w:hAnsiTheme="minorEastAsia" w:eastAsiaTheme="minorEastAsia"/>
                <w:sz w:val="24"/>
              </w:rPr>
            </w:pPr>
          </w:p>
        </w:tc>
        <w:tc>
          <w:tcPr>
            <w:tcW w:w="552" w:type="dxa"/>
          </w:tcPr>
          <w:p w14:paraId="59D3055F">
            <w:pPr>
              <w:spacing w:line="360" w:lineRule="auto"/>
              <w:rPr>
                <w:rFonts w:cs="仿宋_GB2312" w:asciiTheme="minorEastAsia" w:hAnsiTheme="minorEastAsia" w:eastAsiaTheme="minorEastAsia"/>
                <w:sz w:val="24"/>
              </w:rPr>
            </w:pPr>
          </w:p>
        </w:tc>
        <w:tc>
          <w:tcPr>
            <w:tcW w:w="552" w:type="dxa"/>
          </w:tcPr>
          <w:p w14:paraId="69FF4360">
            <w:pPr>
              <w:spacing w:line="360" w:lineRule="auto"/>
              <w:rPr>
                <w:rFonts w:cs="仿宋_GB2312" w:asciiTheme="minorEastAsia" w:hAnsiTheme="minorEastAsia" w:eastAsiaTheme="minorEastAsia"/>
                <w:sz w:val="24"/>
              </w:rPr>
            </w:pPr>
          </w:p>
        </w:tc>
        <w:tc>
          <w:tcPr>
            <w:tcW w:w="552" w:type="dxa"/>
          </w:tcPr>
          <w:p w14:paraId="26FF842B">
            <w:pPr>
              <w:spacing w:line="360" w:lineRule="auto"/>
              <w:rPr>
                <w:rFonts w:cs="仿宋_GB2312" w:asciiTheme="minorEastAsia" w:hAnsiTheme="minorEastAsia" w:eastAsiaTheme="minorEastAsia"/>
                <w:sz w:val="24"/>
              </w:rPr>
            </w:pPr>
          </w:p>
        </w:tc>
        <w:tc>
          <w:tcPr>
            <w:tcW w:w="552" w:type="dxa"/>
          </w:tcPr>
          <w:p w14:paraId="569E811A">
            <w:pPr>
              <w:spacing w:line="360" w:lineRule="auto"/>
              <w:rPr>
                <w:rFonts w:cs="仿宋_GB2312" w:asciiTheme="minorEastAsia" w:hAnsiTheme="minorEastAsia" w:eastAsiaTheme="minorEastAsia"/>
                <w:sz w:val="24"/>
              </w:rPr>
            </w:pPr>
          </w:p>
        </w:tc>
        <w:tc>
          <w:tcPr>
            <w:tcW w:w="553" w:type="dxa"/>
          </w:tcPr>
          <w:p w14:paraId="6F014D8E">
            <w:pPr>
              <w:spacing w:line="360" w:lineRule="auto"/>
              <w:rPr>
                <w:rFonts w:cs="仿宋_GB2312" w:asciiTheme="minorEastAsia" w:hAnsiTheme="minorEastAsia" w:eastAsiaTheme="minorEastAsia"/>
                <w:sz w:val="24"/>
              </w:rPr>
            </w:pPr>
          </w:p>
        </w:tc>
        <w:tc>
          <w:tcPr>
            <w:tcW w:w="553" w:type="dxa"/>
          </w:tcPr>
          <w:p w14:paraId="19D8D7CD">
            <w:pPr>
              <w:spacing w:line="360" w:lineRule="auto"/>
              <w:rPr>
                <w:rFonts w:cs="仿宋_GB2312" w:asciiTheme="minorEastAsia" w:hAnsiTheme="minorEastAsia" w:eastAsiaTheme="minorEastAsia"/>
                <w:sz w:val="24"/>
              </w:rPr>
            </w:pPr>
          </w:p>
        </w:tc>
        <w:tc>
          <w:tcPr>
            <w:tcW w:w="553" w:type="dxa"/>
          </w:tcPr>
          <w:p w14:paraId="01D172A2">
            <w:pPr>
              <w:spacing w:line="360" w:lineRule="auto"/>
              <w:rPr>
                <w:rFonts w:cs="仿宋_GB2312" w:asciiTheme="minorEastAsia" w:hAnsiTheme="minorEastAsia" w:eastAsiaTheme="minorEastAsia"/>
                <w:sz w:val="24"/>
              </w:rPr>
            </w:pPr>
          </w:p>
        </w:tc>
        <w:tc>
          <w:tcPr>
            <w:tcW w:w="553" w:type="dxa"/>
          </w:tcPr>
          <w:p w14:paraId="0C83FADE">
            <w:pPr>
              <w:spacing w:line="360" w:lineRule="auto"/>
              <w:rPr>
                <w:rFonts w:cs="仿宋_GB2312" w:asciiTheme="minorEastAsia" w:hAnsiTheme="minorEastAsia" w:eastAsiaTheme="minorEastAsia"/>
                <w:sz w:val="24"/>
              </w:rPr>
            </w:pPr>
          </w:p>
        </w:tc>
        <w:tc>
          <w:tcPr>
            <w:tcW w:w="553" w:type="dxa"/>
          </w:tcPr>
          <w:p w14:paraId="43D6AC59">
            <w:pPr>
              <w:spacing w:line="360" w:lineRule="auto"/>
              <w:rPr>
                <w:rFonts w:cs="仿宋_GB2312" w:asciiTheme="minorEastAsia" w:hAnsiTheme="minorEastAsia" w:eastAsiaTheme="minorEastAsia"/>
                <w:sz w:val="24"/>
              </w:rPr>
            </w:pPr>
          </w:p>
        </w:tc>
        <w:tc>
          <w:tcPr>
            <w:tcW w:w="553" w:type="dxa"/>
          </w:tcPr>
          <w:p w14:paraId="47938750">
            <w:pPr>
              <w:spacing w:line="360" w:lineRule="auto"/>
              <w:rPr>
                <w:rFonts w:cs="仿宋_GB2312" w:asciiTheme="minorEastAsia" w:hAnsiTheme="minorEastAsia" w:eastAsiaTheme="minorEastAsia"/>
                <w:sz w:val="24"/>
              </w:rPr>
            </w:pPr>
          </w:p>
        </w:tc>
        <w:tc>
          <w:tcPr>
            <w:tcW w:w="553" w:type="dxa"/>
          </w:tcPr>
          <w:p w14:paraId="07DE7BED">
            <w:pPr>
              <w:spacing w:line="360" w:lineRule="auto"/>
              <w:rPr>
                <w:rFonts w:cs="仿宋_GB2312" w:asciiTheme="minorEastAsia" w:hAnsiTheme="minorEastAsia" w:eastAsiaTheme="minorEastAsia"/>
                <w:sz w:val="24"/>
              </w:rPr>
            </w:pPr>
          </w:p>
        </w:tc>
        <w:tc>
          <w:tcPr>
            <w:tcW w:w="553" w:type="dxa"/>
          </w:tcPr>
          <w:p w14:paraId="5B1ED11A">
            <w:pPr>
              <w:spacing w:line="360" w:lineRule="auto"/>
              <w:rPr>
                <w:rFonts w:cs="仿宋_GB2312" w:asciiTheme="minorEastAsia" w:hAnsiTheme="minorEastAsia" w:eastAsiaTheme="minorEastAsia"/>
                <w:sz w:val="24"/>
              </w:rPr>
            </w:pPr>
          </w:p>
        </w:tc>
        <w:tc>
          <w:tcPr>
            <w:tcW w:w="553" w:type="dxa"/>
          </w:tcPr>
          <w:p w14:paraId="10669203">
            <w:pPr>
              <w:spacing w:line="360" w:lineRule="auto"/>
              <w:rPr>
                <w:rFonts w:cs="仿宋_GB2312" w:asciiTheme="minorEastAsia" w:hAnsiTheme="minorEastAsia" w:eastAsiaTheme="minorEastAsia"/>
                <w:sz w:val="24"/>
              </w:rPr>
            </w:pPr>
          </w:p>
        </w:tc>
        <w:tc>
          <w:tcPr>
            <w:tcW w:w="553" w:type="dxa"/>
          </w:tcPr>
          <w:p w14:paraId="3AF3B3A5">
            <w:pPr>
              <w:spacing w:line="360" w:lineRule="auto"/>
              <w:rPr>
                <w:rFonts w:cs="仿宋_GB2312" w:asciiTheme="minorEastAsia" w:hAnsiTheme="minorEastAsia" w:eastAsiaTheme="minorEastAsia"/>
                <w:sz w:val="24"/>
              </w:rPr>
            </w:pPr>
          </w:p>
        </w:tc>
      </w:tr>
      <w:tr w14:paraId="0909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60833EB">
            <w:pPr>
              <w:spacing w:line="360" w:lineRule="auto"/>
              <w:rPr>
                <w:rFonts w:cs="仿宋_GB2312" w:asciiTheme="minorEastAsia" w:hAnsiTheme="minorEastAsia" w:eastAsiaTheme="minorEastAsia"/>
                <w:sz w:val="24"/>
              </w:rPr>
            </w:pPr>
          </w:p>
        </w:tc>
        <w:tc>
          <w:tcPr>
            <w:tcW w:w="552" w:type="dxa"/>
          </w:tcPr>
          <w:p w14:paraId="013A6580">
            <w:pPr>
              <w:spacing w:line="360" w:lineRule="auto"/>
              <w:rPr>
                <w:rFonts w:cs="仿宋_GB2312" w:asciiTheme="minorEastAsia" w:hAnsiTheme="minorEastAsia" w:eastAsiaTheme="minorEastAsia"/>
                <w:sz w:val="24"/>
              </w:rPr>
            </w:pPr>
          </w:p>
        </w:tc>
        <w:tc>
          <w:tcPr>
            <w:tcW w:w="552" w:type="dxa"/>
          </w:tcPr>
          <w:p w14:paraId="07807B0F">
            <w:pPr>
              <w:spacing w:line="360" w:lineRule="auto"/>
              <w:rPr>
                <w:rFonts w:cs="仿宋_GB2312" w:asciiTheme="minorEastAsia" w:hAnsiTheme="minorEastAsia" w:eastAsiaTheme="minorEastAsia"/>
                <w:sz w:val="24"/>
              </w:rPr>
            </w:pPr>
          </w:p>
        </w:tc>
        <w:tc>
          <w:tcPr>
            <w:tcW w:w="552" w:type="dxa"/>
          </w:tcPr>
          <w:p w14:paraId="16595516">
            <w:pPr>
              <w:spacing w:line="360" w:lineRule="auto"/>
              <w:rPr>
                <w:rFonts w:cs="仿宋_GB2312" w:asciiTheme="minorEastAsia" w:hAnsiTheme="minorEastAsia" w:eastAsiaTheme="minorEastAsia"/>
                <w:sz w:val="24"/>
              </w:rPr>
            </w:pPr>
          </w:p>
        </w:tc>
        <w:tc>
          <w:tcPr>
            <w:tcW w:w="552" w:type="dxa"/>
          </w:tcPr>
          <w:p w14:paraId="14B37F3C">
            <w:pPr>
              <w:spacing w:line="360" w:lineRule="auto"/>
              <w:rPr>
                <w:rFonts w:cs="仿宋_GB2312" w:asciiTheme="minorEastAsia" w:hAnsiTheme="minorEastAsia" w:eastAsiaTheme="minorEastAsia"/>
                <w:sz w:val="24"/>
              </w:rPr>
            </w:pPr>
          </w:p>
        </w:tc>
        <w:tc>
          <w:tcPr>
            <w:tcW w:w="552" w:type="dxa"/>
          </w:tcPr>
          <w:p w14:paraId="5507E3DD">
            <w:pPr>
              <w:spacing w:line="360" w:lineRule="auto"/>
              <w:rPr>
                <w:rFonts w:cs="仿宋_GB2312" w:asciiTheme="minorEastAsia" w:hAnsiTheme="minorEastAsia" w:eastAsiaTheme="minorEastAsia"/>
                <w:sz w:val="24"/>
              </w:rPr>
            </w:pPr>
          </w:p>
        </w:tc>
        <w:tc>
          <w:tcPr>
            <w:tcW w:w="552" w:type="dxa"/>
          </w:tcPr>
          <w:p w14:paraId="0D520017">
            <w:pPr>
              <w:spacing w:line="360" w:lineRule="auto"/>
              <w:rPr>
                <w:rFonts w:cs="仿宋_GB2312" w:asciiTheme="minorEastAsia" w:hAnsiTheme="minorEastAsia" w:eastAsiaTheme="minorEastAsia"/>
                <w:sz w:val="24"/>
              </w:rPr>
            </w:pPr>
          </w:p>
        </w:tc>
        <w:tc>
          <w:tcPr>
            <w:tcW w:w="553" w:type="dxa"/>
          </w:tcPr>
          <w:p w14:paraId="6CDA1F67">
            <w:pPr>
              <w:spacing w:line="360" w:lineRule="auto"/>
              <w:rPr>
                <w:rFonts w:cs="仿宋_GB2312" w:asciiTheme="minorEastAsia" w:hAnsiTheme="minorEastAsia" w:eastAsiaTheme="minorEastAsia"/>
                <w:sz w:val="24"/>
              </w:rPr>
            </w:pPr>
          </w:p>
        </w:tc>
        <w:tc>
          <w:tcPr>
            <w:tcW w:w="553" w:type="dxa"/>
          </w:tcPr>
          <w:p w14:paraId="71DC53FF">
            <w:pPr>
              <w:spacing w:line="360" w:lineRule="auto"/>
              <w:rPr>
                <w:rFonts w:cs="仿宋_GB2312" w:asciiTheme="minorEastAsia" w:hAnsiTheme="minorEastAsia" w:eastAsiaTheme="minorEastAsia"/>
                <w:sz w:val="24"/>
              </w:rPr>
            </w:pPr>
          </w:p>
        </w:tc>
        <w:tc>
          <w:tcPr>
            <w:tcW w:w="553" w:type="dxa"/>
          </w:tcPr>
          <w:p w14:paraId="29A0FE0F">
            <w:pPr>
              <w:spacing w:line="360" w:lineRule="auto"/>
              <w:rPr>
                <w:rFonts w:cs="仿宋_GB2312" w:asciiTheme="minorEastAsia" w:hAnsiTheme="minorEastAsia" w:eastAsiaTheme="minorEastAsia"/>
                <w:sz w:val="24"/>
              </w:rPr>
            </w:pPr>
          </w:p>
        </w:tc>
        <w:tc>
          <w:tcPr>
            <w:tcW w:w="553" w:type="dxa"/>
          </w:tcPr>
          <w:p w14:paraId="5D5F0FBD">
            <w:pPr>
              <w:spacing w:line="360" w:lineRule="auto"/>
              <w:rPr>
                <w:rFonts w:cs="仿宋_GB2312" w:asciiTheme="minorEastAsia" w:hAnsiTheme="minorEastAsia" w:eastAsiaTheme="minorEastAsia"/>
                <w:sz w:val="24"/>
              </w:rPr>
            </w:pPr>
          </w:p>
        </w:tc>
        <w:tc>
          <w:tcPr>
            <w:tcW w:w="553" w:type="dxa"/>
          </w:tcPr>
          <w:p w14:paraId="71922CB3">
            <w:pPr>
              <w:spacing w:line="360" w:lineRule="auto"/>
              <w:rPr>
                <w:rFonts w:cs="仿宋_GB2312" w:asciiTheme="minorEastAsia" w:hAnsiTheme="minorEastAsia" w:eastAsiaTheme="minorEastAsia"/>
                <w:sz w:val="24"/>
              </w:rPr>
            </w:pPr>
          </w:p>
        </w:tc>
        <w:tc>
          <w:tcPr>
            <w:tcW w:w="553" w:type="dxa"/>
          </w:tcPr>
          <w:p w14:paraId="0E6053F2">
            <w:pPr>
              <w:spacing w:line="360" w:lineRule="auto"/>
              <w:rPr>
                <w:rFonts w:cs="仿宋_GB2312" w:asciiTheme="minorEastAsia" w:hAnsiTheme="minorEastAsia" w:eastAsiaTheme="minorEastAsia"/>
                <w:sz w:val="24"/>
              </w:rPr>
            </w:pPr>
          </w:p>
        </w:tc>
        <w:tc>
          <w:tcPr>
            <w:tcW w:w="553" w:type="dxa"/>
          </w:tcPr>
          <w:p w14:paraId="582CA873">
            <w:pPr>
              <w:spacing w:line="360" w:lineRule="auto"/>
              <w:rPr>
                <w:rFonts w:cs="仿宋_GB2312" w:asciiTheme="minorEastAsia" w:hAnsiTheme="minorEastAsia" w:eastAsiaTheme="minorEastAsia"/>
                <w:sz w:val="24"/>
              </w:rPr>
            </w:pPr>
          </w:p>
        </w:tc>
        <w:tc>
          <w:tcPr>
            <w:tcW w:w="553" w:type="dxa"/>
          </w:tcPr>
          <w:p w14:paraId="06318731">
            <w:pPr>
              <w:spacing w:line="360" w:lineRule="auto"/>
              <w:rPr>
                <w:rFonts w:cs="仿宋_GB2312" w:asciiTheme="minorEastAsia" w:hAnsiTheme="minorEastAsia" w:eastAsiaTheme="minorEastAsia"/>
                <w:sz w:val="24"/>
              </w:rPr>
            </w:pPr>
          </w:p>
        </w:tc>
        <w:tc>
          <w:tcPr>
            <w:tcW w:w="553" w:type="dxa"/>
          </w:tcPr>
          <w:p w14:paraId="3C9C0D60">
            <w:pPr>
              <w:spacing w:line="360" w:lineRule="auto"/>
              <w:rPr>
                <w:rFonts w:cs="仿宋_GB2312" w:asciiTheme="minorEastAsia" w:hAnsiTheme="minorEastAsia" w:eastAsiaTheme="minorEastAsia"/>
                <w:sz w:val="24"/>
              </w:rPr>
            </w:pPr>
          </w:p>
        </w:tc>
        <w:tc>
          <w:tcPr>
            <w:tcW w:w="553" w:type="dxa"/>
          </w:tcPr>
          <w:p w14:paraId="0D68714C">
            <w:pPr>
              <w:spacing w:line="360" w:lineRule="auto"/>
              <w:rPr>
                <w:rFonts w:cs="仿宋_GB2312" w:asciiTheme="minorEastAsia" w:hAnsiTheme="minorEastAsia" w:eastAsiaTheme="minorEastAsia"/>
                <w:sz w:val="24"/>
              </w:rPr>
            </w:pPr>
          </w:p>
        </w:tc>
      </w:tr>
      <w:tr w14:paraId="1470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8928468">
            <w:pPr>
              <w:spacing w:line="360" w:lineRule="auto"/>
              <w:rPr>
                <w:rFonts w:cs="仿宋_GB2312" w:asciiTheme="minorEastAsia" w:hAnsiTheme="minorEastAsia" w:eastAsiaTheme="minorEastAsia"/>
                <w:sz w:val="24"/>
              </w:rPr>
            </w:pPr>
          </w:p>
        </w:tc>
        <w:tc>
          <w:tcPr>
            <w:tcW w:w="552" w:type="dxa"/>
          </w:tcPr>
          <w:p w14:paraId="7281162D">
            <w:pPr>
              <w:spacing w:line="360" w:lineRule="auto"/>
              <w:rPr>
                <w:rFonts w:cs="仿宋_GB2312" w:asciiTheme="minorEastAsia" w:hAnsiTheme="minorEastAsia" w:eastAsiaTheme="minorEastAsia"/>
                <w:sz w:val="24"/>
              </w:rPr>
            </w:pPr>
          </w:p>
        </w:tc>
        <w:tc>
          <w:tcPr>
            <w:tcW w:w="552" w:type="dxa"/>
          </w:tcPr>
          <w:p w14:paraId="5118E100">
            <w:pPr>
              <w:spacing w:line="360" w:lineRule="auto"/>
              <w:rPr>
                <w:rFonts w:cs="仿宋_GB2312" w:asciiTheme="minorEastAsia" w:hAnsiTheme="minorEastAsia" w:eastAsiaTheme="minorEastAsia"/>
                <w:sz w:val="24"/>
              </w:rPr>
            </w:pPr>
          </w:p>
        </w:tc>
        <w:tc>
          <w:tcPr>
            <w:tcW w:w="552" w:type="dxa"/>
          </w:tcPr>
          <w:p w14:paraId="024602C9">
            <w:pPr>
              <w:spacing w:line="360" w:lineRule="auto"/>
              <w:rPr>
                <w:rFonts w:cs="仿宋_GB2312" w:asciiTheme="minorEastAsia" w:hAnsiTheme="minorEastAsia" w:eastAsiaTheme="minorEastAsia"/>
                <w:sz w:val="24"/>
              </w:rPr>
            </w:pPr>
          </w:p>
        </w:tc>
        <w:tc>
          <w:tcPr>
            <w:tcW w:w="552" w:type="dxa"/>
          </w:tcPr>
          <w:p w14:paraId="099BB394">
            <w:pPr>
              <w:spacing w:line="360" w:lineRule="auto"/>
              <w:rPr>
                <w:rFonts w:cs="仿宋_GB2312" w:asciiTheme="minorEastAsia" w:hAnsiTheme="minorEastAsia" w:eastAsiaTheme="minorEastAsia"/>
                <w:sz w:val="24"/>
              </w:rPr>
            </w:pPr>
          </w:p>
        </w:tc>
        <w:tc>
          <w:tcPr>
            <w:tcW w:w="552" w:type="dxa"/>
          </w:tcPr>
          <w:p w14:paraId="270D4F54">
            <w:pPr>
              <w:spacing w:line="360" w:lineRule="auto"/>
              <w:rPr>
                <w:rFonts w:cs="仿宋_GB2312" w:asciiTheme="minorEastAsia" w:hAnsiTheme="minorEastAsia" w:eastAsiaTheme="minorEastAsia"/>
                <w:sz w:val="24"/>
              </w:rPr>
            </w:pPr>
          </w:p>
        </w:tc>
        <w:tc>
          <w:tcPr>
            <w:tcW w:w="552" w:type="dxa"/>
          </w:tcPr>
          <w:p w14:paraId="739E5794">
            <w:pPr>
              <w:spacing w:line="360" w:lineRule="auto"/>
              <w:rPr>
                <w:rFonts w:cs="仿宋_GB2312" w:asciiTheme="minorEastAsia" w:hAnsiTheme="minorEastAsia" w:eastAsiaTheme="minorEastAsia"/>
                <w:sz w:val="24"/>
              </w:rPr>
            </w:pPr>
          </w:p>
        </w:tc>
        <w:tc>
          <w:tcPr>
            <w:tcW w:w="553" w:type="dxa"/>
          </w:tcPr>
          <w:p w14:paraId="22832D5F">
            <w:pPr>
              <w:spacing w:line="360" w:lineRule="auto"/>
              <w:rPr>
                <w:rFonts w:cs="仿宋_GB2312" w:asciiTheme="minorEastAsia" w:hAnsiTheme="minorEastAsia" w:eastAsiaTheme="minorEastAsia"/>
                <w:sz w:val="24"/>
              </w:rPr>
            </w:pPr>
          </w:p>
        </w:tc>
        <w:tc>
          <w:tcPr>
            <w:tcW w:w="553" w:type="dxa"/>
          </w:tcPr>
          <w:p w14:paraId="2E75F29D">
            <w:pPr>
              <w:spacing w:line="360" w:lineRule="auto"/>
              <w:rPr>
                <w:rFonts w:cs="仿宋_GB2312" w:asciiTheme="minorEastAsia" w:hAnsiTheme="minorEastAsia" w:eastAsiaTheme="minorEastAsia"/>
                <w:sz w:val="24"/>
              </w:rPr>
            </w:pPr>
          </w:p>
        </w:tc>
        <w:tc>
          <w:tcPr>
            <w:tcW w:w="553" w:type="dxa"/>
          </w:tcPr>
          <w:p w14:paraId="5E06EE22">
            <w:pPr>
              <w:spacing w:line="360" w:lineRule="auto"/>
              <w:rPr>
                <w:rFonts w:cs="仿宋_GB2312" w:asciiTheme="minorEastAsia" w:hAnsiTheme="minorEastAsia" w:eastAsiaTheme="minorEastAsia"/>
                <w:sz w:val="24"/>
              </w:rPr>
            </w:pPr>
          </w:p>
        </w:tc>
        <w:tc>
          <w:tcPr>
            <w:tcW w:w="553" w:type="dxa"/>
          </w:tcPr>
          <w:p w14:paraId="58E8206C">
            <w:pPr>
              <w:spacing w:line="360" w:lineRule="auto"/>
              <w:rPr>
                <w:rFonts w:cs="仿宋_GB2312" w:asciiTheme="minorEastAsia" w:hAnsiTheme="minorEastAsia" w:eastAsiaTheme="minorEastAsia"/>
                <w:sz w:val="24"/>
              </w:rPr>
            </w:pPr>
          </w:p>
        </w:tc>
        <w:tc>
          <w:tcPr>
            <w:tcW w:w="553" w:type="dxa"/>
          </w:tcPr>
          <w:p w14:paraId="32121DD8">
            <w:pPr>
              <w:spacing w:line="360" w:lineRule="auto"/>
              <w:rPr>
                <w:rFonts w:cs="仿宋_GB2312" w:asciiTheme="minorEastAsia" w:hAnsiTheme="minorEastAsia" w:eastAsiaTheme="minorEastAsia"/>
                <w:sz w:val="24"/>
              </w:rPr>
            </w:pPr>
          </w:p>
        </w:tc>
        <w:tc>
          <w:tcPr>
            <w:tcW w:w="553" w:type="dxa"/>
          </w:tcPr>
          <w:p w14:paraId="7AA36680">
            <w:pPr>
              <w:spacing w:line="360" w:lineRule="auto"/>
              <w:rPr>
                <w:rFonts w:cs="仿宋_GB2312" w:asciiTheme="minorEastAsia" w:hAnsiTheme="minorEastAsia" w:eastAsiaTheme="minorEastAsia"/>
                <w:sz w:val="24"/>
              </w:rPr>
            </w:pPr>
          </w:p>
        </w:tc>
        <w:tc>
          <w:tcPr>
            <w:tcW w:w="553" w:type="dxa"/>
          </w:tcPr>
          <w:p w14:paraId="28BD4C4D">
            <w:pPr>
              <w:spacing w:line="360" w:lineRule="auto"/>
              <w:rPr>
                <w:rFonts w:cs="仿宋_GB2312" w:asciiTheme="minorEastAsia" w:hAnsiTheme="minorEastAsia" w:eastAsiaTheme="minorEastAsia"/>
                <w:sz w:val="24"/>
              </w:rPr>
            </w:pPr>
          </w:p>
        </w:tc>
        <w:tc>
          <w:tcPr>
            <w:tcW w:w="553" w:type="dxa"/>
          </w:tcPr>
          <w:p w14:paraId="0BC73228">
            <w:pPr>
              <w:spacing w:line="360" w:lineRule="auto"/>
              <w:rPr>
                <w:rFonts w:cs="仿宋_GB2312" w:asciiTheme="minorEastAsia" w:hAnsiTheme="minorEastAsia" w:eastAsiaTheme="minorEastAsia"/>
                <w:sz w:val="24"/>
              </w:rPr>
            </w:pPr>
          </w:p>
        </w:tc>
        <w:tc>
          <w:tcPr>
            <w:tcW w:w="553" w:type="dxa"/>
          </w:tcPr>
          <w:p w14:paraId="30AC1251">
            <w:pPr>
              <w:spacing w:line="360" w:lineRule="auto"/>
              <w:rPr>
                <w:rFonts w:cs="仿宋_GB2312" w:asciiTheme="minorEastAsia" w:hAnsiTheme="minorEastAsia" w:eastAsiaTheme="minorEastAsia"/>
                <w:sz w:val="24"/>
              </w:rPr>
            </w:pPr>
          </w:p>
        </w:tc>
        <w:tc>
          <w:tcPr>
            <w:tcW w:w="553" w:type="dxa"/>
          </w:tcPr>
          <w:p w14:paraId="2DAC9457">
            <w:pPr>
              <w:spacing w:line="360" w:lineRule="auto"/>
              <w:rPr>
                <w:rFonts w:cs="仿宋_GB2312" w:asciiTheme="minorEastAsia" w:hAnsiTheme="minorEastAsia" w:eastAsiaTheme="minorEastAsia"/>
                <w:sz w:val="24"/>
              </w:rPr>
            </w:pPr>
          </w:p>
        </w:tc>
      </w:tr>
      <w:tr w14:paraId="525F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343825D">
            <w:pPr>
              <w:spacing w:line="360" w:lineRule="auto"/>
              <w:rPr>
                <w:rFonts w:cs="仿宋_GB2312" w:asciiTheme="minorEastAsia" w:hAnsiTheme="minorEastAsia" w:eastAsiaTheme="minorEastAsia"/>
                <w:sz w:val="24"/>
              </w:rPr>
            </w:pPr>
          </w:p>
        </w:tc>
        <w:tc>
          <w:tcPr>
            <w:tcW w:w="552" w:type="dxa"/>
          </w:tcPr>
          <w:p w14:paraId="2828A6C3">
            <w:pPr>
              <w:spacing w:line="360" w:lineRule="auto"/>
              <w:rPr>
                <w:rFonts w:cs="仿宋_GB2312" w:asciiTheme="minorEastAsia" w:hAnsiTheme="minorEastAsia" w:eastAsiaTheme="minorEastAsia"/>
                <w:sz w:val="24"/>
              </w:rPr>
            </w:pPr>
          </w:p>
        </w:tc>
        <w:tc>
          <w:tcPr>
            <w:tcW w:w="552" w:type="dxa"/>
          </w:tcPr>
          <w:p w14:paraId="020800D7">
            <w:pPr>
              <w:spacing w:line="360" w:lineRule="auto"/>
              <w:rPr>
                <w:rFonts w:cs="仿宋_GB2312" w:asciiTheme="minorEastAsia" w:hAnsiTheme="minorEastAsia" w:eastAsiaTheme="minorEastAsia"/>
                <w:sz w:val="24"/>
              </w:rPr>
            </w:pPr>
          </w:p>
        </w:tc>
        <w:tc>
          <w:tcPr>
            <w:tcW w:w="552" w:type="dxa"/>
          </w:tcPr>
          <w:p w14:paraId="5B7616EC">
            <w:pPr>
              <w:spacing w:line="360" w:lineRule="auto"/>
              <w:rPr>
                <w:rFonts w:cs="仿宋_GB2312" w:asciiTheme="minorEastAsia" w:hAnsiTheme="minorEastAsia" w:eastAsiaTheme="minorEastAsia"/>
                <w:sz w:val="24"/>
              </w:rPr>
            </w:pPr>
          </w:p>
        </w:tc>
        <w:tc>
          <w:tcPr>
            <w:tcW w:w="552" w:type="dxa"/>
          </w:tcPr>
          <w:p w14:paraId="1E52ADFF">
            <w:pPr>
              <w:spacing w:line="360" w:lineRule="auto"/>
              <w:rPr>
                <w:rFonts w:cs="仿宋_GB2312" w:asciiTheme="minorEastAsia" w:hAnsiTheme="minorEastAsia" w:eastAsiaTheme="minorEastAsia"/>
                <w:sz w:val="24"/>
              </w:rPr>
            </w:pPr>
          </w:p>
        </w:tc>
        <w:tc>
          <w:tcPr>
            <w:tcW w:w="552" w:type="dxa"/>
          </w:tcPr>
          <w:p w14:paraId="74FE2A3B">
            <w:pPr>
              <w:spacing w:line="360" w:lineRule="auto"/>
              <w:rPr>
                <w:rFonts w:cs="仿宋_GB2312" w:asciiTheme="minorEastAsia" w:hAnsiTheme="minorEastAsia" w:eastAsiaTheme="minorEastAsia"/>
                <w:sz w:val="24"/>
              </w:rPr>
            </w:pPr>
          </w:p>
        </w:tc>
        <w:tc>
          <w:tcPr>
            <w:tcW w:w="552" w:type="dxa"/>
          </w:tcPr>
          <w:p w14:paraId="0CB8DCCA">
            <w:pPr>
              <w:spacing w:line="360" w:lineRule="auto"/>
              <w:rPr>
                <w:rFonts w:cs="仿宋_GB2312" w:asciiTheme="minorEastAsia" w:hAnsiTheme="minorEastAsia" w:eastAsiaTheme="minorEastAsia"/>
                <w:sz w:val="24"/>
              </w:rPr>
            </w:pPr>
          </w:p>
        </w:tc>
        <w:tc>
          <w:tcPr>
            <w:tcW w:w="553" w:type="dxa"/>
          </w:tcPr>
          <w:p w14:paraId="60EDA67F">
            <w:pPr>
              <w:spacing w:line="360" w:lineRule="auto"/>
              <w:rPr>
                <w:rFonts w:cs="仿宋_GB2312" w:asciiTheme="minorEastAsia" w:hAnsiTheme="minorEastAsia" w:eastAsiaTheme="minorEastAsia"/>
                <w:sz w:val="24"/>
              </w:rPr>
            </w:pPr>
          </w:p>
        </w:tc>
        <w:tc>
          <w:tcPr>
            <w:tcW w:w="553" w:type="dxa"/>
          </w:tcPr>
          <w:p w14:paraId="246E1420">
            <w:pPr>
              <w:spacing w:line="360" w:lineRule="auto"/>
              <w:rPr>
                <w:rFonts w:cs="仿宋_GB2312" w:asciiTheme="minorEastAsia" w:hAnsiTheme="minorEastAsia" w:eastAsiaTheme="minorEastAsia"/>
                <w:sz w:val="24"/>
              </w:rPr>
            </w:pPr>
          </w:p>
        </w:tc>
        <w:tc>
          <w:tcPr>
            <w:tcW w:w="553" w:type="dxa"/>
          </w:tcPr>
          <w:p w14:paraId="5078DEC5">
            <w:pPr>
              <w:spacing w:line="360" w:lineRule="auto"/>
              <w:rPr>
                <w:rFonts w:cs="仿宋_GB2312" w:asciiTheme="minorEastAsia" w:hAnsiTheme="minorEastAsia" w:eastAsiaTheme="minorEastAsia"/>
                <w:sz w:val="24"/>
              </w:rPr>
            </w:pPr>
          </w:p>
        </w:tc>
        <w:tc>
          <w:tcPr>
            <w:tcW w:w="553" w:type="dxa"/>
          </w:tcPr>
          <w:p w14:paraId="525835DD">
            <w:pPr>
              <w:spacing w:line="360" w:lineRule="auto"/>
              <w:rPr>
                <w:rFonts w:cs="仿宋_GB2312" w:asciiTheme="minorEastAsia" w:hAnsiTheme="minorEastAsia" w:eastAsiaTheme="minorEastAsia"/>
                <w:sz w:val="24"/>
              </w:rPr>
            </w:pPr>
          </w:p>
        </w:tc>
        <w:tc>
          <w:tcPr>
            <w:tcW w:w="553" w:type="dxa"/>
          </w:tcPr>
          <w:p w14:paraId="28AB864D">
            <w:pPr>
              <w:spacing w:line="360" w:lineRule="auto"/>
              <w:rPr>
                <w:rFonts w:cs="仿宋_GB2312" w:asciiTheme="minorEastAsia" w:hAnsiTheme="minorEastAsia" w:eastAsiaTheme="minorEastAsia"/>
                <w:sz w:val="24"/>
              </w:rPr>
            </w:pPr>
          </w:p>
        </w:tc>
        <w:tc>
          <w:tcPr>
            <w:tcW w:w="553" w:type="dxa"/>
          </w:tcPr>
          <w:p w14:paraId="4260E4E2">
            <w:pPr>
              <w:spacing w:line="360" w:lineRule="auto"/>
              <w:rPr>
                <w:rFonts w:cs="仿宋_GB2312" w:asciiTheme="minorEastAsia" w:hAnsiTheme="minorEastAsia" w:eastAsiaTheme="minorEastAsia"/>
                <w:sz w:val="24"/>
              </w:rPr>
            </w:pPr>
          </w:p>
        </w:tc>
        <w:tc>
          <w:tcPr>
            <w:tcW w:w="553" w:type="dxa"/>
          </w:tcPr>
          <w:p w14:paraId="6C673D24">
            <w:pPr>
              <w:spacing w:line="360" w:lineRule="auto"/>
              <w:rPr>
                <w:rFonts w:cs="仿宋_GB2312" w:asciiTheme="minorEastAsia" w:hAnsiTheme="minorEastAsia" w:eastAsiaTheme="minorEastAsia"/>
                <w:sz w:val="24"/>
              </w:rPr>
            </w:pPr>
          </w:p>
        </w:tc>
        <w:tc>
          <w:tcPr>
            <w:tcW w:w="553" w:type="dxa"/>
          </w:tcPr>
          <w:p w14:paraId="6CDC5ACF">
            <w:pPr>
              <w:spacing w:line="360" w:lineRule="auto"/>
              <w:rPr>
                <w:rFonts w:cs="仿宋_GB2312" w:asciiTheme="minorEastAsia" w:hAnsiTheme="minorEastAsia" w:eastAsiaTheme="minorEastAsia"/>
                <w:sz w:val="24"/>
              </w:rPr>
            </w:pPr>
          </w:p>
        </w:tc>
        <w:tc>
          <w:tcPr>
            <w:tcW w:w="553" w:type="dxa"/>
          </w:tcPr>
          <w:p w14:paraId="7118916D">
            <w:pPr>
              <w:spacing w:line="360" w:lineRule="auto"/>
              <w:rPr>
                <w:rFonts w:cs="仿宋_GB2312" w:asciiTheme="minorEastAsia" w:hAnsiTheme="minorEastAsia" w:eastAsiaTheme="minorEastAsia"/>
                <w:sz w:val="24"/>
              </w:rPr>
            </w:pPr>
          </w:p>
        </w:tc>
        <w:tc>
          <w:tcPr>
            <w:tcW w:w="553" w:type="dxa"/>
          </w:tcPr>
          <w:p w14:paraId="1017E8AA">
            <w:pPr>
              <w:spacing w:line="360" w:lineRule="auto"/>
              <w:rPr>
                <w:rFonts w:cs="仿宋_GB2312" w:asciiTheme="minorEastAsia" w:hAnsiTheme="minorEastAsia" w:eastAsiaTheme="minorEastAsia"/>
                <w:sz w:val="24"/>
              </w:rPr>
            </w:pPr>
          </w:p>
        </w:tc>
      </w:tr>
      <w:tr w14:paraId="0479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DE1EC56">
            <w:pPr>
              <w:spacing w:line="360" w:lineRule="auto"/>
              <w:rPr>
                <w:rFonts w:cs="仿宋_GB2312" w:asciiTheme="minorEastAsia" w:hAnsiTheme="minorEastAsia" w:eastAsiaTheme="minorEastAsia"/>
                <w:sz w:val="24"/>
              </w:rPr>
            </w:pPr>
          </w:p>
        </w:tc>
        <w:tc>
          <w:tcPr>
            <w:tcW w:w="552" w:type="dxa"/>
          </w:tcPr>
          <w:p w14:paraId="125C0C7F">
            <w:pPr>
              <w:spacing w:line="360" w:lineRule="auto"/>
              <w:rPr>
                <w:rFonts w:cs="仿宋_GB2312" w:asciiTheme="minorEastAsia" w:hAnsiTheme="minorEastAsia" w:eastAsiaTheme="minorEastAsia"/>
                <w:sz w:val="24"/>
              </w:rPr>
            </w:pPr>
          </w:p>
        </w:tc>
        <w:tc>
          <w:tcPr>
            <w:tcW w:w="552" w:type="dxa"/>
          </w:tcPr>
          <w:p w14:paraId="53A32078">
            <w:pPr>
              <w:spacing w:line="360" w:lineRule="auto"/>
              <w:rPr>
                <w:rFonts w:cs="仿宋_GB2312" w:asciiTheme="minorEastAsia" w:hAnsiTheme="minorEastAsia" w:eastAsiaTheme="minorEastAsia"/>
                <w:sz w:val="24"/>
              </w:rPr>
            </w:pPr>
          </w:p>
        </w:tc>
        <w:tc>
          <w:tcPr>
            <w:tcW w:w="552" w:type="dxa"/>
          </w:tcPr>
          <w:p w14:paraId="78120DE1">
            <w:pPr>
              <w:spacing w:line="360" w:lineRule="auto"/>
              <w:rPr>
                <w:rFonts w:cs="仿宋_GB2312" w:asciiTheme="minorEastAsia" w:hAnsiTheme="minorEastAsia" w:eastAsiaTheme="minorEastAsia"/>
                <w:sz w:val="24"/>
              </w:rPr>
            </w:pPr>
          </w:p>
        </w:tc>
        <w:tc>
          <w:tcPr>
            <w:tcW w:w="552" w:type="dxa"/>
          </w:tcPr>
          <w:p w14:paraId="01FC1F82">
            <w:pPr>
              <w:spacing w:line="360" w:lineRule="auto"/>
              <w:rPr>
                <w:rFonts w:cs="仿宋_GB2312" w:asciiTheme="minorEastAsia" w:hAnsiTheme="minorEastAsia" w:eastAsiaTheme="minorEastAsia"/>
                <w:sz w:val="24"/>
              </w:rPr>
            </w:pPr>
          </w:p>
        </w:tc>
        <w:tc>
          <w:tcPr>
            <w:tcW w:w="552" w:type="dxa"/>
          </w:tcPr>
          <w:p w14:paraId="0EC47DF8">
            <w:pPr>
              <w:spacing w:line="360" w:lineRule="auto"/>
              <w:rPr>
                <w:rFonts w:cs="仿宋_GB2312" w:asciiTheme="minorEastAsia" w:hAnsiTheme="minorEastAsia" w:eastAsiaTheme="minorEastAsia"/>
                <w:sz w:val="24"/>
              </w:rPr>
            </w:pPr>
          </w:p>
        </w:tc>
        <w:tc>
          <w:tcPr>
            <w:tcW w:w="552" w:type="dxa"/>
          </w:tcPr>
          <w:p w14:paraId="2BD76351">
            <w:pPr>
              <w:spacing w:line="360" w:lineRule="auto"/>
              <w:rPr>
                <w:rFonts w:cs="仿宋_GB2312" w:asciiTheme="minorEastAsia" w:hAnsiTheme="minorEastAsia" w:eastAsiaTheme="minorEastAsia"/>
                <w:sz w:val="24"/>
              </w:rPr>
            </w:pPr>
          </w:p>
        </w:tc>
        <w:tc>
          <w:tcPr>
            <w:tcW w:w="553" w:type="dxa"/>
          </w:tcPr>
          <w:p w14:paraId="4DB177D0">
            <w:pPr>
              <w:spacing w:line="360" w:lineRule="auto"/>
              <w:rPr>
                <w:rFonts w:cs="仿宋_GB2312" w:asciiTheme="minorEastAsia" w:hAnsiTheme="minorEastAsia" w:eastAsiaTheme="minorEastAsia"/>
                <w:sz w:val="24"/>
              </w:rPr>
            </w:pPr>
          </w:p>
        </w:tc>
        <w:tc>
          <w:tcPr>
            <w:tcW w:w="553" w:type="dxa"/>
          </w:tcPr>
          <w:p w14:paraId="20C4EC20">
            <w:pPr>
              <w:spacing w:line="360" w:lineRule="auto"/>
              <w:rPr>
                <w:rFonts w:cs="仿宋_GB2312" w:asciiTheme="minorEastAsia" w:hAnsiTheme="minorEastAsia" w:eastAsiaTheme="minorEastAsia"/>
                <w:sz w:val="24"/>
              </w:rPr>
            </w:pPr>
          </w:p>
        </w:tc>
        <w:tc>
          <w:tcPr>
            <w:tcW w:w="553" w:type="dxa"/>
          </w:tcPr>
          <w:p w14:paraId="0FB37376">
            <w:pPr>
              <w:spacing w:line="360" w:lineRule="auto"/>
              <w:rPr>
                <w:rFonts w:cs="仿宋_GB2312" w:asciiTheme="minorEastAsia" w:hAnsiTheme="minorEastAsia" w:eastAsiaTheme="minorEastAsia"/>
                <w:sz w:val="24"/>
              </w:rPr>
            </w:pPr>
          </w:p>
        </w:tc>
        <w:tc>
          <w:tcPr>
            <w:tcW w:w="553" w:type="dxa"/>
          </w:tcPr>
          <w:p w14:paraId="2EF89FEE">
            <w:pPr>
              <w:spacing w:line="360" w:lineRule="auto"/>
              <w:rPr>
                <w:rFonts w:cs="仿宋_GB2312" w:asciiTheme="minorEastAsia" w:hAnsiTheme="minorEastAsia" w:eastAsiaTheme="minorEastAsia"/>
                <w:sz w:val="24"/>
              </w:rPr>
            </w:pPr>
          </w:p>
        </w:tc>
        <w:tc>
          <w:tcPr>
            <w:tcW w:w="553" w:type="dxa"/>
          </w:tcPr>
          <w:p w14:paraId="16219148">
            <w:pPr>
              <w:spacing w:line="360" w:lineRule="auto"/>
              <w:rPr>
                <w:rFonts w:cs="仿宋_GB2312" w:asciiTheme="minorEastAsia" w:hAnsiTheme="minorEastAsia" w:eastAsiaTheme="minorEastAsia"/>
                <w:sz w:val="24"/>
              </w:rPr>
            </w:pPr>
          </w:p>
        </w:tc>
        <w:tc>
          <w:tcPr>
            <w:tcW w:w="553" w:type="dxa"/>
          </w:tcPr>
          <w:p w14:paraId="68158450">
            <w:pPr>
              <w:spacing w:line="360" w:lineRule="auto"/>
              <w:rPr>
                <w:rFonts w:cs="仿宋_GB2312" w:asciiTheme="minorEastAsia" w:hAnsiTheme="minorEastAsia" w:eastAsiaTheme="minorEastAsia"/>
                <w:sz w:val="24"/>
              </w:rPr>
            </w:pPr>
          </w:p>
        </w:tc>
        <w:tc>
          <w:tcPr>
            <w:tcW w:w="553" w:type="dxa"/>
          </w:tcPr>
          <w:p w14:paraId="6F1C33CD">
            <w:pPr>
              <w:spacing w:line="360" w:lineRule="auto"/>
              <w:rPr>
                <w:rFonts w:cs="仿宋_GB2312" w:asciiTheme="minorEastAsia" w:hAnsiTheme="minorEastAsia" w:eastAsiaTheme="minorEastAsia"/>
                <w:sz w:val="24"/>
              </w:rPr>
            </w:pPr>
          </w:p>
        </w:tc>
        <w:tc>
          <w:tcPr>
            <w:tcW w:w="553" w:type="dxa"/>
          </w:tcPr>
          <w:p w14:paraId="721B4211">
            <w:pPr>
              <w:spacing w:line="360" w:lineRule="auto"/>
              <w:rPr>
                <w:rFonts w:cs="仿宋_GB2312" w:asciiTheme="minorEastAsia" w:hAnsiTheme="minorEastAsia" w:eastAsiaTheme="minorEastAsia"/>
                <w:sz w:val="24"/>
              </w:rPr>
            </w:pPr>
          </w:p>
        </w:tc>
        <w:tc>
          <w:tcPr>
            <w:tcW w:w="553" w:type="dxa"/>
          </w:tcPr>
          <w:p w14:paraId="0C78E8C3">
            <w:pPr>
              <w:spacing w:line="360" w:lineRule="auto"/>
              <w:rPr>
                <w:rFonts w:cs="仿宋_GB2312" w:asciiTheme="minorEastAsia" w:hAnsiTheme="minorEastAsia" w:eastAsiaTheme="minorEastAsia"/>
                <w:sz w:val="24"/>
              </w:rPr>
            </w:pPr>
          </w:p>
        </w:tc>
        <w:tc>
          <w:tcPr>
            <w:tcW w:w="553" w:type="dxa"/>
          </w:tcPr>
          <w:p w14:paraId="27C37408">
            <w:pPr>
              <w:spacing w:line="360" w:lineRule="auto"/>
              <w:rPr>
                <w:rFonts w:cs="仿宋_GB2312" w:asciiTheme="minorEastAsia" w:hAnsiTheme="minorEastAsia" w:eastAsiaTheme="minorEastAsia"/>
                <w:sz w:val="24"/>
              </w:rPr>
            </w:pPr>
          </w:p>
        </w:tc>
      </w:tr>
      <w:tr w14:paraId="5F81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824686D">
            <w:pPr>
              <w:spacing w:line="360" w:lineRule="auto"/>
              <w:rPr>
                <w:rFonts w:cs="仿宋_GB2312" w:asciiTheme="minorEastAsia" w:hAnsiTheme="minorEastAsia" w:eastAsiaTheme="minorEastAsia"/>
                <w:sz w:val="24"/>
              </w:rPr>
            </w:pPr>
          </w:p>
        </w:tc>
        <w:tc>
          <w:tcPr>
            <w:tcW w:w="552" w:type="dxa"/>
          </w:tcPr>
          <w:p w14:paraId="3304F37B">
            <w:pPr>
              <w:spacing w:line="360" w:lineRule="auto"/>
              <w:rPr>
                <w:rFonts w:cs="仿宋_GB2312" w:asciiTheme="minorEastAsia" w:hAnsiTheme="minorEastAsia" w:eastAsiaTheme="minorEastAsia"/>
                <w:sz w:val="24"/>
              </w:rPr>
            </w:pPr>
          </w:p>
        </w:tc>
        <w:tc>
          <w:tcPr>
            <w:tcW w:w="552" w:type="dxa"/>
          </w:tcPr>
          <w:p w14:paraId="01F1D3E7">
            <w:pPr>
              <w:spacing w:line="360" w:lineRule="auto"/>
              <w:rPr>
                <w:rFonts w:cs="仿宋_GB2312" w:asciiTheme="minorEastAsia" w:hAnsiTheme="minorEastAsia" w:eastAsiaTheme="minorEastAsia"/>
                <w:sz w:val="24"/>
              </w:rPr>
            </w:pPr>
          </w:p>
        </w:tc>
        <w:tc>
          <w:tcPr>
            <w:tcW w:w="552" w:type="dxa"/>
          </w:tcPr>
          <w:p w14:paraId="70E3B9FB">
            <w:pPr>
              <w:spacing w:line="360" w:lineRule="auto"/>
              <w:rPr>
                <w:rFonts w:cs="仿宋_GB2312" w:asciiTheme="minorEastAsia" w:hAnsiTheme="minorEastAsia" w:eastAsiaTheme="minorEastAsia"/>
                <w:sz w:val="24"/>
              </w:rPr>
            </w:pPr>
          </w:p>
        </w:tc>
        <w:tc>
          <w:tcPr>
            <w:tcW w:w="552" w:type="dxa"/>
          </w:tcPr>
          <w:p w14:paraId="043BC346">
            <w:pPr>
              <w:spacing w:line="360" w:lineRule="auto"/>
              <w:rPr>
                <w:rFonts w:cs="仿宋_GB2312" w:asciiTheme="minorEastAsia" w:hAnsiTheme="minorEastAsia" w:eastAsiaTheme="minorEastAsia"/>
                <w:sz w:val="24"/>
              </w:rPr>
            </w:pPr>
          </w:p>
        </w:tc>
        <w:tc>
          <w:tcPr>
            <w:tcW w:w="552" w:type="dxa"/>
          </w:tcPr>
          <w:p w14:paraId="3525ADB3">
            <w:pPr>
              <w:spacing w:line="360" w:lineRule="auto"/>
              <w:rPr>
                <w:rFonts w:cs="仿宋_GB2312" w:asciiTheme="minorEastAsia" w:hAnsiTheme="minorEastAsia" w:eastAsiaTheme="minorEastAsia"/>
                <w:sz w:val="24"/>
              </w:rPr>
            </w:pPr>
          </w:p>
        </w:tc>
        <w:tc>
          <w:tcPr>
            <w:tcW w:w="552" w:type="dxa"/>
          </w:tcPr>
          <w:p w14:paraId="6268A641">
            <w:pPr>
              <w:spacing w:line="360" w:lineRule="auto"/>
              <w:rPr>
                <w:rFonts w:cs="仿宋_GB2312" w:asciiTheme="minorEastAsia" w:hAnsiTheme="minorEastAsia" w:eastAsiaTheme="minorEastAsia"/>
                <w:sz w:val="24"/>
              </w:rPr>
            </w:pPr>
          </w:p>
        </w:tc>
        <w:tc>
          <w:tcPr>
            <w:tcW w:w="553" w:type="dxa"/>
          </w:tcPr>
          <w:p w14:paraId="5E5B1363">
            <w:pPr>
              <w:spacing w:line="360" w:lineRule="auto"/>
              <w:rPr>
                <w:rFonts w:cs="仿宋_GB2312" w:asciiTheme="minorEastAsia" w:hAnsiTheme="minorEastAsia" w:eastAsiaTheme="minorEastAsia"/>
                <w:sz w:val="24"/>
              </w:rPr>
            </w:pPr>
          </w:p>
        </w:tc>
        <w:tc>
          <w:tcPr>
            <w:tcW w:w="553" w:type="dxa"/>
          </w:tcPr>
          <w:p w14:paraId="2117A804">
            <w:pPr>
              <w:spacing w:line="360" w:lineRule="auto"/>
              <w:rPr>
                <w:rFonts w:cs="仿宋_GB2312" w:asciiTheme="minorEastAsia" w:hAnsiTheme="minorEastAsia" w:eastAsiaTheme="minorEastAsia"/>
                <w:sz w:val="24"/>
              </w:rPr>
            </w:pPr>
          </w:p>
        </w:tc>
        <w:tc>
          <w:tcPr>
            <w:tcW w:w="553" w:type="dxa"/>
          </w:tcPr>
          <w:p w14:paraId="02ECF276">
            <w:pPr>
              <w:spacing w:line="360" w:lineRule="auto"/>
              <w:rPr>
                <w:rFonts w:cs="仿宋_GB2312" w:asciiTheme="minorEastAsia" w:hAnsiTheme="minorEastAsia" w:eastAsiaTheme="minorEastAsia"/>
                <w:sz w:val="24"/>
              </w:rPr>
            </w:pPr>
          </w:p>
        </w:tc>
        <w:tc>
          <w:tcPr>
            <w:tcW w:w="553" w:type="dxa"/>
          </w:tcPr>
          <w:p w14:paraId="76C49406">
            <w:pPr>
              <w:spacing w:line="360" w:lineRule="auto"/>
              <w:rPr>
                <w:rFonts w:cs="仿宋_GB2312" w:asciiTheme="minorEastAsia" w:hAnsiTheme="minorEastAsia" w:eastAsiaTheme="minorEastAsia"/>
                <w:sz w:val="24"/>
              </w:rPr>
            </w:pPr>
          </w:p>
        </w:tc>
        <w:tc>
          <w:tcPr>
            <w:tcW w:w="553" w:type="dxa"/>
          </w:tcPr>
          <w:p w14:paraId="6E2C4944">
            <w:pPr>
              <w:spacing w:line="360" w:lineRule="auto"/>
              <w:rPr>
                <w:rFonts w:cs="仿宋_GB2312" w:asciiTheme="minorEastAsia" w:hAnsiTheme="minorEastAsia" w:eastAsiaTheme="minorEastAsia"/>
                <w:sz w:val="24"/>
              </w:rPr>
            </w:pPr>
          </w:p>
        </w:tc>
        <w:tc>
          <w:tcPr>
            <w:tcW w:w="553" w:type="dxa"/>
          </w:tcPr>
          <w:p w14:paraId="7287DAFE">
            <w:pPr>
              <w:spacing w:line="360" w:lineRule="auto"/>
              <w:rPr>
                <w:rFonts w:cs="仿宋_GB2312" w:asciiTheme="minorEastAsia" w:hAnsiTheme="minorEastAsia" w:eastAsiaTheme="minorEastAsia"/>
                <w:sz w:val="24"/>
              </w:rPr>
            </w:pPr>
          </w:p>
        </w:tc>
        <w:tc>
          <w:tcPr>
            <w:tcW w:w="553" w:type="dxa"/>
          </w:tcPr>
          <w:p w14:paraId="15F76984">
            <w:pPr>
              <w:spacing w:line="360" w:lineRule="auto"/>
              <w:rPr>
                <w:rFonts w:cs="仿宋_GB2312" w:asciiTheme="minorEastAsia" w:hAnsiTheme="minorEastAsia" w:eastAsiaTheme="minorEastAsia"/>
                <w:sz w:val="24"/>
              </w:rPr>
            </w:pPr>
          </w:p>
        </w:tc>
        <w:tc>
          <w:tcPr>
            <w:tcW w:w="553" w:type="dxa"/>
          </w:tcPr>
          <w:p w14:paraId="3BF19930">
            <w:pPr>
              <w:spacing w:line="360" w:lineRule="auto"/>
              <w:rPr>
                <w:rFonts w:cs="仿宋_GB2312" w:asciiTheme="minorEastAsia" w:hAnsiTheme="minorEastAsia" w:eastAsiaTheme="minorEastAsia"/>
                <w:sz w:val="24"/>
              </w:rPr>
            </w:pPr>
          </w:p>
        </w:tc>
        <w:tc>
          <w:tcPr>
            <w:tcW w:w="553" w:type="dxa"/>
          </w:tcPr>
          <w:p w14:paraId="4F16BA9F">
            <w:pPr>
              <w:spacing w:line="360" w:lineRule="auto"/>
              <w:rPr>
                <w:rFonts w:cs="仿宋_GB2312" w:asciiTheme="minorEastAsia" w:hAnsiTheme="minorEastAsia" w:eastAsiaTheme="minorEastAsia"/>
                <w:sz w:val="24"/>
              </w:rPr>
            </w:pPr>
          </w:p>
        </w:tc>
        <w:tc>
          <w:tcPr>
            <w:tcW w:w="553" w:type="dxa"/>
          </w:tcPr>
          <w:p w14:paraId="3E797C23">
            <w:pPr>
              <w:spacing w:line="360" w:lineRule="auto"/>
              <w:rPr>
                <w:rFonts w:cs="仿宋_GB2312" w:asciiTheme="minorEastAsia" w:hAnsiTheme="minorEastAsia" w:eastAsiaTheme="minorEastAsia"/>
                <w:sz w:val="24"/>
              </w:rPr>
            </w:pPr>
          </w:p>
        </w:tc>
      </w:tr>
      <w:tr w14:paraId="1621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1651528">
            <w:pPr>
              <w:spacing w:line="360" w:lineRule="auto"/>
              <w:rPr>
                <w:rFonts w:cs="仿宋_GB2312" w:asciiTheme="minorEastAsia" w:hAnsiTheme="minorEastAsia" w:eastAsiaTheme="minorEastAsia"/>
                <w:sz w:val="24"/>
              </w:rPr>
            </w:pPr>
          </w:p>
        </w:tc>
        <w:tc>
          <w:tcPr>
            <w:tcW w:w="552" w:type="dxa"/>
          </w:tcPr>
          <w:p w14:paraId="27EC7632">
            <w:pPr>
              <w:spacing w:line="360" w:lineRule="auto"/>
              <w:rPr>
                <w:rFonts w:cs="仿宋_GB2312" w:asciiTheme="minorEastAsia" w:hAnsiTheme="minorEastAsia" w:eastAsiaTheme="minorEastAsia"/>
                <w:sz w:val="24"/>
              </w:rPr>
            </w:pPr>
          </w:p>
        </w:tc>
        <w:tc>
          <w:tcPr>
            <w:tcW w:w="552" w:type="dxa"/>
          </w:tcPr>
          <w:p w14:paraId="68F9CBBC">
            <w:pPr>
              <w:spacing w:line="360" w:lineRule="auto"/>
              <w:rPr>
                <w:rFonts w:cs="仿宋_GB2312" w:asciiTheme="minorEastAsia" w:hAnsiTheme="minorEastAsia" w:eastAsiaTheme="minorEastAsia"/>
                <w:sz w:val="24"/>
              </w:rPr>
            </w:pPr>
          </w:p>
        </w:tc>
        <w:tc>
          <w:tcPr>
            <w:tcW w:w="552" w:type="dxa"/>
          </w:tcPr>
          <w:p w14:paraId="314B700C">
            <w:pPr>
              <w:spacing w:line="360" w:lineRule="auto"/>
              <w:rPr>
                <w:rFonts w:cs="仿宋_GB2312" w:asciiTheme="minorEastAsia" w:hAnsiTheme="minorEastAsia" w:eastAsiaTheme="minorEastAsia"/>
                <w:sz w:val="24"/>
              </w:rPr>
            </w:pPr>
          </w:p>
        </w:tc>
        <w:tc>
          <w:tcPr>
            <w:tcW w:w="552" w:type="dxa"/>
          </w:tcPr>
          <w:p w14:paraId="5B7C4379">
            <w:pPr>
              <w:spacing w:line="360" w:lineRule="auto"/>
              <w:rPr>
                <w:rFonts w:cs="仿宋_GB2312" w:asciiTheme="minorEastAsia" w:hAnsiTheme="minorEastAsia" w:eastAsiaTheme="minorEastAsia"/>
                <w:sz w:val="24"/>
              </w:rPr>
            </w:pPr>
          </w:p>
        </w:tc>
        <w:tc>
          <w:tcPr>
            <w:tcW w:w="552" w:type="dxa"/>
          </w:tcPr>
          <w:p w14:paraId="4C5C72A7">
            <w:pPr>
              <w:spacing w:line="360" w:lineRule="auto"/>
              <w:rPr>
                <w:rFonts w:cs="仿宋_GB2312" w:asciiTheme="minorEastAsia" w:hAnsiTheme="minorEastAsia" w:eastAsiaTheme="minorEastAsia"/>
                <w:sz w:val="24"/>
              </w:rPr>
            </w:pPr>
          </w:p>
        </w:tc>
        <w:tc>
          <w:tcPr>
            <w:tcW w:w="552" w:type="dxa"/>
          </w:tcPr>
          <w:p w14:paraId="0CA67FBE">
            <w:pPr>
              <w:spacing w:line="360" w:lineRule="auto"/>
              <w:rPr>
                <w:rFonts w:cs="仿宋_GB2312" w:asciiTheme="minorEastAsia" w:hAnsiTheme="minorEastAsia" w:eastAsiaTheme="minorEastAsia"/>
                <w:sz w:val="24"/>
              </w:rPr>
            </w:pPr>
          </w:p>
        </w:tc>
        <w:tc>
          <w:tcPr>
            <w:tcW w:w="553" w:type="dxa"/>
          </w:tcPr>
          <w:p w14:paraId="43E7E0C9">
            <w:pPr>
              <w:spacing w:line="360" w:lineRule="auto"/>
              <w:rPr>
                <w:rFonts w:cs="仿宋_GB2312" w:asciiTheme="minorEastAsia" w:hAnsiTheme="minorEastAsia" w:eastAsiaTheme="minorEastAsia"/>
                <w:sz w:val="24"/>
              </w:rPr>
            </w:pPr>
          </w:p>
        </w:tc>
        <w:tc>
          <w:tcPr>
            <w:tcW w:w="553" w:type="dxa"/>
          </w:tcPr>
          <w:p w14:paraId="1F208B9A">
            <w:pPr>
              <w:spacing w:line="360" w:lineRule="auto"/>
              <w:rPr>
                <w:rFonts w:cs="仿宋_GB2312" w:asciiTheme="minorEastAsia" w:hAnsiTheme="minorEastAsia" w:eastAsiaTheme="minorEastAsia"/>
                <w:sz w:val="24"/>
              </w:rPr>
            </w:pPr>
          </w:p>
        </w:tc>
        <w:tc>
          <w:tcPr>
            <w:tcW w:w="553" w:type="dxa"/>
          </w:tcPr>
          <w:p w14:paraId="1AF5BBD8">
            <w:pPr>
              <w:spacing w:line="360" w:lineRule="auto"/>
              <w:rPr>
                <w:rFonts w:cs="仿宋_GB2312" w:asciiTheme="minorEastAsia" w:hAnsiTheme="minorEastAsia" w:eastAsiaTheme="minorEastAsia"/>
                <w:sz w:val="24"/>
              </w:rPr>
            </w:pPr>
          </w:p>
        </w:tc>
        <w:tc>
          <w:tcPr>
            <w:tcW w:w="553" w:type="dxa"/>
          </w:tcPr>
          <w:p w14:paraId="3B5568E0">
            <w:pPr>
              <w:spacing w:line="360" w:lineRule="auto"/>
              <w:rPr>
                <w:rFonts w:cs="仿宋_GB2312" w:asciiTheme="minorEastAsia" w:hAnsiTheme="minorEastAsia" w:eastAsiaTheme="minorEastAsia"/>
                <w:sz w:val="24"/>
              </w:rPr>
            </w:pPr>
          </w:p>
        </w:tc>
        <w:tc>
          <w:tcPr>
            <w:tcW w:w="553" w:type="dxa"/>
          </w:tcPr>
          <w:p w14:paraId="528F08B7">
            <w:pPr>
              <w:spacing w:line="360" w:lineRule="auto"/>
              <w:rPr>
                <w:rFonts w:cs="仿宋_GB2312" w:asciiTheme="minorEastAsia" w:hAnsiTheme="minorEastAsia" w:eastAsiaTheme="minorEastAsia"/>
                <w:sz w:val="24"/>
              </w:rPr>
            </w:pPr>
          </w:p>
        </w:tc>
        <w:tc>
          <w:tcPr>
            <w:tcW w:w="553" w:type="dxa"/>
          </w:tcPr>
          <w:p w14:paraId="08D5C2D9">
            <w:pPr>
              <w:spacing w:line="360" w:lineRule="auto"/>
              <w:rPr>
                <w:rFonts w:cs="仿宋_GB2312" w:asciiTheme="minorEastAsia" w:hAnsiTheme="minorEastAsia" w:eastAsiaTheme="minorEastAsia"/>
                <w:sz w:val="24"/>
              </w:rPr>
            </w:pPr>
          </w:p>
        </w:tc>
        <w:tc>
          <w:tcPr>
            <w:tcW w:w="553" w:type="dxa"/>
          </w:tcPr>
          <w:p w14:paraId="113056EF">
            <w:pPr>
              <w:spacing w:line="360" w:lineRule="auto"/>
              <w:rPr>
                <w:rFonts w:cs="仿宋_GB2312" w:asciiTheme="minorEastAsia" w:hAnsiTheme="minorEastAsia" w:eastAsiaTheme="minorEastAsia"/>
                <w:sz w:val="24"/>
              </w:rPr>
            </w:pPr>
          </w:p>
        </w:tc>
        <w:tc>
          <w:tcPr>
            <w:tcW w:w="553" w:type="dxa"/>
          </w:tcPr>
          <w:p w14:paraId="3041BB80">
            <w:pPr>
              <w:spacing w:line="360" w:lineRule="auto"/>
              <w:rPr>
                <w:rFonts w:cs="仿宋_GB2312" w:asciiTheme="minorEastAsia" w:hAnsiTheme="minorEastAsia" w:eastAsiaTheme="minorEastAsia"/>
                <w:sz w:val="24"/>
              </w:rPr>
            </w:pPr>
          </w:p>
        </w:tc>
        <w:tc>
          <w:tcPr>
            <w:tcW w:w="553" w:type="dxa"/>
          </w:tcPr>
          <w:p w14:paraId="30FF82EE">
            <w:pPr>
              <w:spacing w:line="360" w:lineRule="auto"/>
              <w:rPr>
                <w:rFonts w:cs="仿宋_GB2312" w:asciiTheme="minorEastAsia" w:hAnsiTheme="minorEastAsia" w:eastAsiaTheme="minorEastAsia"/>
                <w:sz w:val="24"/>
              </w:rPr>
            </w:pPr>
          </w:p>
        </w:tc>
        <w:tc>
          <w:tcPr>
            <w:tcW w:w="553" w:type="dxa"/>
          </w:tcPr>
          <w:p w14:paraId="2567BADE">
            <w:pPr>
              <w:spacing w:line="360" w:lineRule="auto"/>
              <w:rPr>
                <w:rFonts w:cs="仿宋_GB2312" w:asciiTheme="minorEastAsia" w:hAnsiTheme="minorEastAsia" w:eastAsiaTheme="minorEastAsia"/>
                <w:sz w:val="24"/>
              </w:rPr>
            </w:pPr>
          </w:p>
        </w:tc>
      </w:tr>
      <w:tr w14:paraId="069D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B98C8E">
            <w:pPr>
              <w:spacing w:line="360" w:lineRule="auto"/>
              <w:rPr>
                <w:rFonts w:cs="仿宋_GB2312" w:asciiTheme="minorEastAsia" w:hAnsiTheme="minorEastAsia" w:eastAsiaTheme="minorEastAsia"/>
                <w:sz w:val="24"/>
              </w:rPr>
            </w:pPr>
          </w:p>
        </w:tc>
        <w:tc>
          <w:tcPr>
            <w:tcW w:w="552" w:type="dxa"/>
          </w:tcPr>
          <w:p w14:paraId="0B93994B">
            <w:pPr>
              <w:spacing w:line="360" w:lineRule="auto"/>
              <w:rPr>
                <w:rFonts w:cs="仿宋_GB2312" w:asciiTheme="minorEastAsia" w:hAnsiTheme="minorEastAsia" w:eastAsiaTheme="minorEastAsia"/>
                <w:sz w:val="24"/>
              </w:rPr>
            </w:pPr>
          </w:p>
        </w:tc>
        <w:tc>
          <w:tcPr>
            <w:tcW w:w="552" w:type="dxa"/>
          </w:tcPr>
          <w:p w14:paraId="2906E21E">
            <w:pPr>
              <w:spacing w:line="360" w:lineRule="auto"/>
              <w:rPr>
                <w:rFonts w:cs="仿宋_GB2312" w:asciiTheme="minorEastAsia" w:hAnsiTheme="minorEastAsia" w:eastAsiaTheme="minorEastAsia"/>
                <w:sz w:val="24"/>
              </w:rPr>
            </w:pPr>
          </w:p>
        </w:tc>
        <w:tc>
          <w:tcPr>
            <w:tcW w:w="552" w:type="dxa"/>
          </w:tcPr>
          <w:p w14:paraId="7574729A">
            <w:pPr>
              <w:spacing w:line="360" w:lineRule="auto"/>
              <w:rPr>
                <w:rFonts w:cs="仿宋_GB2312" w:asciiTheme="minorEastAsia" w:hAnsiTheme="minorEastAsia" w:eastAsiaTheme="minorEastAsia"/>
                <w:sz w:val="24"/>
              </w:rPr>
            </w:pPr>
          </w:p>
        </w:tc>
        <w:tc>
          <w:tcPr>
            <w:tcW w:w="552" w:type="dxa"/>
          </w:tcPr>
          <w:p w14:paraId="3BAC4B48">
            <w:pPr>
              <w:spacing w:line="360" w:lineRule="auto"/>
              <w:rPr>
                <w:rFonts w:cs="仿宋_GB2312" w:asciiTheme="minorEastAsia" w:hAnsiTheme="minorEastAsia" w:eastAsiaTheme="minorEastAsia"/>
                <w:sz w:val="24"/>
              </w:rPr>
            </w:pPr>
          </w:p>
        </w:tc>
        <w:tc>
          <w:tcPr>
            <w:tcW w:w="552" w:type="dxa"/>
          </w:tcPr>
          <w:p w14:paraId="190FD38A">
            <w:pPr>
              <w:spacing w:line="360" w:lineRule="auto"/>
              <w:rPr>
                <w:rFonts w:cs="仿宋_GB2312" w:asciiTheme="minorEastAsia" w:hAnsiTheme="minorEastAsia" w:eastAsiaTheme="minorEastAsia"/>
                <w:sz w:val="24"/>
              </w:rPr>
            </w:pPr>
          </w:p>
        </w:tc>
        <w:tc>
          <w:tcPr>
            <w:tcW w:w="552" w:type="dxa"/>
          </w:tcPr>
          <w:p w14:paraId="1ED5772E">
            <w:pPr>
              <w:spacing w:line="360" w:lineRule="auto"/>
              <w:rPr>
                <w:rFonts w:cs="仿宋_GB2312" w:asciiTheme="minorEastAsia" w:hAnsiTheme="minorEastAsia" w:eastAsiaTheme="minorEastAsia"/>
                <w:sz w:val="24"/>
              </w:rPr>
            </w:pPr>
          </w:p>
        </w:tc>
        <w:tc>
          <w:tcPr>
            <w:tcW w:w="553" w:type="dxa"/>
          </w:tcPr>
          <w:p w14:paraId="080F1333">
            <w:pPr>
              <w:spacing w:line="360" w:lineRule="auto"/>
              <w:rPr>
                <w:rFonts w:cs="仿宋_GB2312" w:asciiTheme="minorEastAsia" w:hAnsiTheme="minorEastAsia" w:eastAsiaTheme="minorEastAsia"/>
                <w:sz w:val="24"/>
              </w:rPr>
            </w:pPr>
          </w:p>
        </w:tc>
        <w:tc>
          <w:tcPr>
            <w:tcW w:w="553" w:type="dxa"/>
          </w:tcPr>
          <w:p w14:paraId="447C902E">
            <w:pPr>
              <w:spacing w:line="360" w:lineRule="auto"/>
              <w:rPr>
                <w:rFonts w:cs="仿宋_GB2312" w:asciiTheme="minorEastAsia" w:hAnsiTheme="minorEastAsia" w:eastAsiaTheme="minorEastAsia"/>
                <w:sz w:val="24"/>
              </w:rPr>
            </w:pPr>
          </w:p>
        </w:tc>
        <w:tc>
          <w:tcPr>
            <w:tcW w:w="553" w:type="dxa"/>
          </w:tcPr>
          <w:p w14:paraId="649BCBB4">
            <w:pPr>
              <w:spacing w:line="360" w:lineRule="auto"/>
              <w:rPr>
                <w:rFonts w:cs="仿宋_GB2312" w:asciiTheme="minorEastAsia" w:hAnsiTheme="minorEastAsia" w:eastAsiaTheme="minorEastAsia"/>
                <w:sz w:val="24"/>
              </w:rPr>
            </w:pPr>
          </w:p>
        </w:tc>
        <w:tc>
          <w:tcPr>
            <w:tcW w:w="553" w:type="dxa"/>
          </w:tcPr>
          <w:p w14:paraId="5136AEE0">
            <w:pPr>
              <w:spacing w:line="360" w:lineRule="auto"/>
              <w:rPr>
                <w:rFonts w:cs="仿宋_GB2312" w:asciiTheme="minorEastAsia" w:hAnsiTheme="minorEastAsia" w:eastAsiaTheme="minorEastAsia"/>
                <w:sz w:val="24"/>
              </w:rPr>
            </w:pPr>
          </w:p>
        </w:tc>
        <w:tc>
          <w:tcPr>
            <w:tcW w:w="553" w:type="dxa"/>
          </w:tcPr>
          <w:p w14:paraId="09DDE471">
            <w:pPr>
              <w:spacing w:line="360" w:lineRule="auto"/>
              <w:rPr>
                <w:rFonts w:cs="仿宋_GB2312" w:asciiTheme="minorEastAsia" w:hAnsiTheme="minorEastAsia" w:eastAsiaTheme="minorEastAsia"/>
                <w:sz w:val="24"/>
              </w:rPr>
            </w:pPr>
          </w:p>
        </w:tc>
        <w:tc>
          <w:tcPr>
            <w:tcW w:w="553" w:type="dxa"/>
          </w:tcPr>
          <w:p w14:paraId="2E4293EB">
            <w:pPr>
              <w:spacing w:line="360" w:lineRule="auto"/>
              <w:rPr>
                <w:rFonts w:cs="仿宋_GB2312" w:asciiTheme="minorEastAsia" w:hAnsiTheme="minorEastAsia" w:eastAsiaTheme="minorEastAsia"/>
                <w:sz w:val="24"/>
              </w:rPr>
            </w:pPr>
          </w:p>
        </w:tc>
        <w:tc>
          <w:tcPr>
            <w:tcW w:w="553" w:type="dxa"/>
          </w:tcPr>
          <w:p w14:paraId="41CE3D18">
            <w:pPr>
              <w:spacing w:line="360" w:lineRule="auto"/>
              <w:rPr>
                <w:rFonts w:cs="仿宋_GB2312" w:asciiTheme="minorEastAsia" w:hAnsiTheme="minorEastAsia" w:eastAsiaTheme="minorEastAsia"/>
                <w:sz w:val="24"/>
              </w:rPr>
            </w:pPr>
          </w:p>
        </w:tc>
        <w:tc>
          <w:tcPr>
            <w:tcW w:w="553" w:type="dxa"/>
          </w:tcPr>
          <w:p w14:paraId="32A837D7">
            <w:pPr>
              <w:spacing w:line="360" w:lineRule="auto"/>
              <w:rPr>
                <w:rFonts w:cs="仿宋_GB2312" w:asciiTheme="minorEastAsia" w:hAnsiTheme="minorEastAsia" w:eastAsiaTheme="minorEastAsia"/>
                <w:sz w:val="24"/>
              </w:rPr>
            </w:pPr>
          </w:p>
        </w:tc>
        <w:tc>
          <w:tcPr>
            <w:tcW w:w="553" w:type="dxa"/>
          </w:tcPr>
          <w:p w14:paraId="1859C1C3">
            <w:pPr>
              <w:spacing w:line="360" w:lineRule="auto"/>
              <w:rPr>
                <w:rFonts w:cs="仿宋_GB2312" w:asciiTheme="minorEastAsia" w:hAnsiTheme="minorEastAsia" w:eastAsiaTheme="minorEastAsia"/>
                <w:sz w:val="24"/>
              </w:rPr>
            </w:pPr>
          </w:p>
        </w:tc>
        <w:tc>
          <w:tcPr>
            <w:tcW w:w="553" w:type="dxa"/>
          </w:tcPr>
          <w:p w14:paraId="16F638A0">
            <w:pPr>
              <w:spacing w:line="360" w:lineRule="auto"/>
              <w:rPr>
                <w:rFonts w:cs="仿宋_GB2312" w:asciiTheme="minorEastAsia" w:hAnsiTheme="minorEastAsia" w:eastAsiaTheme="minorEastAsia"/>
                <w:sz w:val="24"/>
              </w:rPr>
            </w:pPr>
          </w:p>
        </w:tc>
      </w:tr>
      <w:tr w14:paraId="6486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318F98">
            <w:pPr>
              <w:spacing w:line="360" w:lineRule="auto"/>
              <w:rPr>
                <w:rFonts w:cs="仿宋_GB2312" w:asciiTheme="minorEastAsia" w:hAnsiTheme="minorEastAsia" w:eastAsiaTheme="minorEastAsia"/>
                <w:sz w:val="24"/>
              </w:rPr>
            </w:pPr>
          </w:p>
        </w:tc>
        <w:tc>
          <w:tcPr>
            <w:tcW w:w="552" w:type="dxa"/>
          </w:tcPr>
          <w:p w14:paraId="18AAC4C7">
            <w:pPr>
              <w:spacing w:line="360" w:lineRule="auto"/>
              <w:rPr>
                <w:rFonts w:cs="仿宋_GB2312" w:asciiTheme="minorEastAsia" w:hAnsiTheme="minorEastAsia" w:eastAsiaTheme="minorEastAsia"/>
                <w:sz w:val="24"/>
              </w:rPr>
            </w:pPr>
          </w:p>
        </w:tc>
        <w:tc>
          <w:tcPr>
            <w:tcW w:w="552" w:type="dxa"/>
          </w:tcPr>
          <w:p w14:paraId="600F5D8B">
            <w:pPr>
              <w:spacing w:line="360" w:lineRule="auto"/>
              <w:rPr>
                <w:rFonts w:cs="仿宋_GB2312" w:asciiTheme="minorEastAsia" w:hAnsiTheme="minorEastAsia" w:eastAsiaTheme="minorEastAsia"/>
                <w:sz w:val="24"/>
              </w:rPr>
            </w:pPr>
          </w:p>
        </w:tc>
        <w:tc>
          <w:tcPr>
            <w:tcW w:w="552" w:type="dxa"/>
          </w:tcPr>
          <w:p w14:paraId="26751597">
            <w:pPr>
              <w:spacing w:line="360" w:lineRule="auto"/>
              <w:rPr>
                <w:rFonts w:cs="仿宋_GB2312" w:asciiTheme="minorEastAsia" w:hAnsiTheme="minorEastAsia" w:eastAsiaTheme="minorEastAsia"/>
                <w:sz w:val="24"/>
              </w:rPr>
            </w:pPr>
          </w:p>
        </w:tc>
        <w:tc>
          <w:tcPr>
            <w:tcW w:w="552" w:type="dxa"/>
          </w:tcPr>
          <w:p w14:paraId="21A4CB73">
            <w:pPr>
              <w:spacing w:line="360" w:lineRule="auto"/>
              <w:rPr>
                <w:rFonts w:cs="仿宋_GB2312" w:asciiTheme="minorEastAsia" w:hAnsiTheme="minorEastAsia" w:eastAsiaTheme="minorEastAsia"/>
                <w:sz w:val="24"/>
              </w:rPr>
            </w:pPr>
          </w:p>
        </w:tc>
        <w:tc>
          <w:tcPr>
            <w:tcW w:w="552" w:type="dxa"/>
          </w:tcPr>
          <w:p w14:paraId="0027D9E8">
            <w:pPr>
              <w:spacing w:line="360" w:lineRule="auto"/>
              <w:rPr>
                <w:rFonts w:cs="仿宋_GB2312" w:asciiTheme="minorEastAsia" w:hAnsiTheme="minorEastAsia" w:eastAsiaTheme="minorEastAsia"/>
                <w:sz w:val="24"/>
              </w:rPr>
            </w:pPr>
          </w:p>
        </w:tc>
        <w:tc>
          <w:tcPr>
            <w:tcW w:w="552" w:type="dxa"/>
          </w:tcPr>
          <w:p w14:paraId="2AAA2DC1">
            <w:pPr>
              <w:spacing w:line="360" w:lineRule="auto"/>
              <w:rPr>
                <w:rFonts w:cs="仿宋_GB2312" w:asciiTheme="minorEastAsia" w:hAnsiTheme="minorEastAsia" w:eastAsiaTheme="minorEastAsia"/>
                <w:sz w:val="24"/>
              </w:rPr>
            </w:pPr>
          </w:p>
        </w:tc>
        <w:tc>
          <w:tcPr>
            <w:tcW w:w="553" w:type="dxa"/>
          </w:tcPr>
          <w:p w14:paraId="7056F8E0">
            <w:pPr>
              <w:spacing w:line="360" w:lineRule="auto"/>
              <w:rPr>
                <w:rFonts w:cs="仿宋_GB2312" w:asciiTheme="minorEastAsia" w:hAnsiTheme="minorEastAsia" w:eastAsiaTheme="minorEastAsia"/>
                <w:sz w:val="24"/>
              </w:rPr>
            </w:pPr>
          </w:p>
        </w:tc>
        <w:tc>
          <w:tcPr>
            <w:tcW w:w="553" w:type="dxa"/>
          </w:tcPr>
          <w:p w14:paraId="763DBEB2">
            <w:pPr>
              <w:spacing w:line="360" w:lineRule="auto"/>
              <w:rPr>
                <w:rFonts w:cs="仿宋_GB2312" w:asciiTheme="minorEastAsia" w:hAnsiTheme="minorEastAsia" w:eastAsiaTheme="minorEastAsia"/>
                <w:sz w:val="24"/>
              </w:rPr>
            </w:pPr>
          </w:p>
        </w:tc>
        <w:tc>
          <w:tcPr>
            <w:tcW w:w="553" w:type="dxa"/>
          </w:tcPr>
          <w:p w14:paraId="54DD402F">
            <w:pPr>
              <w:spacing w:line="360" w:lineRule="auto"/>
              <w:rPr>
                <w:rFonts w:cs="仿宋_GB2312" w:asciiTheme="minorEastAsia" w:hAnsiTheme="minorEastAsia" w:eastAsiaTheme="minorEastAsia"/>
                <w:sz w:val="24"/>
              </w:rPr>
            </w:pPr>
          </w:p>
        </w:tc>
        <w:tc>
          <w:tcPr>
            <w:tcW w:w="553" w:type="dxa"/>
          </w:tcPr>
          <w:p w14:paraId="0DB40C55">
            <w:pPr>
              <w:spacing w:line="360" w:lineRule="auto"/>
              <w:rPr>
                <w:rFonts w:cs="仿宋_GB2312" w:asciiTheme="minorEastAsia" w:hAnsiTheme="minorEastAsia" w:eastAsiaTheme="minorEastAsia"/>
                <w:sz w:val="24"/>
              </w:rPr>
            </w:pPr>
          </w:p>
        </w:tc>
        <w:tc>
          <w:tcPr>
            <w:tcW w:w="553" w:type="dxa"/>
          </w:tcPr>
          <w:p w14:paraId="08AE3842">
            <w:pPr>
              <w:spacing w:line="360" w:lineRule="auto"/>
              <w:rPr>
                <w:rFonts w:cs="仿宋_GB2312" w:asciiTheme="minorEastAsia" w:hAnsiTheme="minorEastAsia" w:eastAsiaTheme="minorEastAsia"/>
                <w:sz w:val="24"/>
              </w:rPr>
            </w:pPr>
          </w:p>
        </w:tc>
        <w:tc>
          <w:tcPr>
            <w:tcW w:w="553" w:type="dxa"/>
          </w:tcPr>
          <w:p w14:paraId="7BE73A2B">
            <w:pPr>
              <w:spacing w:line="360" w:lineRule="auto"/>
              <w:rPr>
                <w:rFonts w:cs="仿宋_GB2312" w:asciiTheme="minorEastAsia" w:hAnsiTheme="minorEastAsia" w:eastAsiaTheme="minorEastAsia"/>
                <w:sz w:val="24"/>
              </w:rPr>
            </w:pPr>
          </w:p>
        </w:tc>
        <w:tc>
          <w:tcPr>
            <w:tcW w:w="553" w:type="dxa"/>
          </w:tcPr>
          <w:p w14:paraId="6993EB0D">
            <w:pPr>
              <w:spacing w:line="360" w:lineRule="auto"/>
              <w:rPr>
                <w:rFonts w:cs="仿宋_GB2312" w:asciiTheme="minorEastAsia" w:hAnsiTheme="minorEastAsia" w:eastAsiaTheme="minorEastAsia"/>
                <w:sz w:val="24"/>
              </w:rPr>
            </w:pPr>
          </w:p>
        </w:tc>
        <w:tc>
          <w:tcPr>
            <w:tcW w:w="553" w:type="dxa"/>
          </w:tcPr>
          <w:p w14:paraId="429245E9">
            <w:pPr>
              <w:spacing w:line="360" w:lineRule="auto"/>
              <w:rPr>
                <w:rFonts w:cs="仿宋_GB2312" w:asciiTheme="minorEastAsia" w:hAnsiTheme="minorEastAsia" w:eastAsiaTheme="minorEastAsia"/>
                <w:sz w:val="24"/>
              </w:rPr>
            </w:pPr>
          </w:p>
        </w:tc>
        <w:tc>
          <w:tcPr>
            <w:tcW w:w="553" w:type="dxa"/>
          </w:tcPr>
          <w:p w14:paraId="68606760">
            <w:pPr>
              <w:spacing w:line="360" w:lineRule="auto"/>
              <w:rPr>
                <w:rFonts w:cs="仿宋_GB2312" w:asciiTheme="minorEastAsia" w:hAnsiTheme="minorEastAsia" w:eastAsiaTheme="minorEastAsia"/>
                <w:sz w:val="24"/>
              </w:rPr>
            </w:pPr>
          </w:p>
        </w:tc>
        <w:tc>
          <w:tcPr>
            <w:tcW w:w="553" w:type="dxa"/>
          </w:tcPr>
          <w:p w14:paraId="423CBA91">
            <w:pPr>
              <w:spacing w:line="360" w:lineRule="auto"/>
              <w:rPr>
                <w:rFonts w:cs="仿宋_GB2312" w:asciiTheme="minorEastAsia" w:hAnsiTheme="minorEastAsia" w:eastAsiaTheme="minorEastAsia"/>
                <w:sz w:val="24"/>
              </w:rPr>
            </w:pPr>
          </w:p>
        </w:tc>
      </w:tr>
      <w:tr w14:paraId="2AAF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296A59B">
            <w:pPr>
              <w:spacing w:line="360" w:lineRule="auto"/>
              <w:rPr>
                <w:rFonts w:cs="仿宋_GB2312" w:asciiTheme="minorEastAsia" w:hAnsiTheme="minorEastAsia" w:eastAsiaTheme="minorEastAsia"/>
                <w:sz w:val="24"/>
              </w:rPr>
            </w:pPr>
          </w:p>
        </w:tc>
        <w:tc>
          <w:tcPr>
            <w:tcW w:w="552" w:type="dxa"/>
          </w:tcPr>
          <w:p w14:paraId="16F629DA">
            <w:pPr>
              <w:spacing w:line="360" w:lineRule="auto"/>
              <w:rPr>
                <w:rFonts w:cs="仿宋_GB2312" w:asciiTheme="minorEastAsia" w:hAnsiTheme="minorEastAsia" w:eastAsiaTheme="minorEastAsia"/>
                <w:sz w:val="24"/>
              </w:rPr>
            </w:pPr>
          </w:p>
        </w:tc>
        <w:tc>
          <w:tcPr>
            <w:tcW w:w="552" w:type="dxa"/>
          </w:tcPr>
          <w:p w14:paraId="72AD5222">
            <w:pPr>
              <w:spacing w:line="360" w:lineRule="auto"/>
              <w:rPr>
                <w:rFonts w:cs="仿宋_GB2312" w:asciiTheme="minorEastAsia" w:hAnsiTheme="minorEastAsia" w:eastAsiaTheme="minorEastAsia"/>
                <w:sz w:val="24"/>
              </w:rPr>
            </w:pPr>
          </w:p>
        </w:tc>
        <w:tc>
          <w:tcPr>
            <w:tcW w:w="552" w:type="dxa"/>
          </w:tcPr>
          <w:p w14:paraId="19A8C4A8">
            <w:pPr>
              <w:spacing w:line="360" w:lineRule="auto"/>
              <w:rPr>
                <w:rFonts w:cs="仿宋_GB2312" w:asciiTheme="minorEastAsia" w:hAnsiTheme="minorEastAsia" w:eastAsiaTheme="minorEastAsia"/>
                <w:sz w:val="24"/>
              </w:rPr>
            </w:pPr>
          </w:p>
        </w:tc>
        <w:tc>
          <w:tcPr>
            <w:tcW w:w="552" w:type="dxa"/>
          </w:tcPr>
          <w:p w14:paraId="597F55C8">
            <w:pPr>
              <w:spacing w:line="360" w:lineRule="auto"/>
              <w:rPr>
                <w:rFonts w:cs="仿宋_GB2312" w:asciiTheme="minorEastAsia" w:hAnsiTheme="minorEastAsia" w:eastAsiaTheme="minorEastAsia"/>
                <w:sz w:val="24"/>
              </w:rPr>
            </w:pPr>
          </w:p>
        </w:tc>
        <w:tc>
          <w:tcPr>
            <w:tcW w:w="552" w:type="dxa"/>
          </w:tcPr>
          <w:p w14:paraId="34121B61">
            <w:pPr>
              <w:spacing w:line="360" w:lineRule="auto"/>
              <w:rPr>
                <w:rFonts w:cs="仿宋_GB2312" w:asciiTheme="minorEastAsia" w:hAnsiTheme="minorEastAsia" w:eastAsiaTheme="minorEastAsia"/>
                <w:sz w:val="24"/>
              </w:rPr>
            </w:pPr>
          </w:p>
        </w:tc>
        <w:tc>
          <w:tcPr>
            <w:tcW w:w="552" w:type="dxa"/>
          </w:tcPr>
          <w:p w14:paraId="222F182D">
            <w:pPr>
              <w:spacing w:line="360" w:lineRule="auto"/>
              <w:rPr>
                <w:rFonts w:cs="仿宋_GB2312" w:asciiTheme="minorEastAsia" w:hAnsiTheme="minorEastAsia" w:eastAsiaTheme="minorEastAsia"/>
                <w:sz w:val="24"/>
              </w:rPr>
            </w:pPr>
          </w:p>
        </w:tc>
        <w:tc>
          <w:tcPr>
            <w:tcW w:w="553" w:type="dxa"/>
          </w:tcPr>
          <w:p w14:paraId="08597841">
            <w:pPr>
              <w:spacing w:line="360" w:lineRule="auto"/>
              <w:rPr>
                <w:rFonts w:cs="仿宋_GB2312" w:asciiTheme="minorEastAsia" w:hAnsiTheme="minorEastAsia" w:eastAsiaTheme="minorEastAsia"/>
                <w:sz w:val="24"/>
              </w:rPr>
            </w:pPr>
          </w:p>
        </w:tc>
        <w:tc>
          <w:tcPr>
            <w:tcW w:w="553" w:type="dxa"/>
          </w:tcPr>
          <w:p w14:paraId="7BA61899">
            <w:pPr>
              <w:spacing w:line="360" w:lineRule="auto"/>
              <w:rPr>
                <w:rFonts w:cs="仿宋_GB2312" w:asciiTheme="minorEastAsia" w:hAnsiTheme="minorEastAsia" w:eastAsiaTheme="minorEastAsia"/>
                <w:sz w:val="24"/>
              </w:rPr>
            </w:pPr>
          </w:p>
        </w:tc>
        <w:tc>
          <w:tcPr>
            <w:tcW w:w="553" w:type="dxa"/>
          </w:tcPr>
          <w:p w14:paraId="100D15FF">
            <w:pPr>
              <w:spacing w:line="360" w:lineRule="auto"/>
              <w:rPr>
                <w:rFonts w:cs="仿宋_GB2312" w:asciiTheme="minorEastAsia" w:hAnsiTheme="minorEastAsia" w:eastAsiaTheme="minorEastAsia"/>
                <w:sz w:val="24"/>
              </w:rPr>
            </w:pPr>
          </w:p>
        </w:tc>
        <w:tc>
          <w:tcPr>
            <w:tcW w:w="553" w:type="dxa"/>
          </w:tcPr>
          <w:p w14:paraId="4B4526D3">
            <w:pPr>
              <w:spacing w:line="360" w:lineRule="auto"/>
              <w:rPr>
                <w:rFonts w:cs="仿宋_GB2312" w:asciiTheme="minorEastAsia" w:hAnsiTheme="minorEastAsia" w:eastAsiaTheme="minorEastAsia"/>
                <w:sz w:val="24"/>
              </w:rPr>
            </w:pPr>
          </w:p>
        </w:tc>
        <w:tc>
          <w:tcPr>
            <w:tcW w:w="553" w:type="dxa"/>
          </w:tcPr>
          <w:p w14:paraId="068F9FE2">
            <w:pPr>
              <w:spacing w:line="360" w:lineRule="auto"/>
              <w:rPr>
                <w:rFonts w:cs="仿宋_GB2312" w:asciiTheme="minorEastAsia" w:hAnsiTheme="minorEastAsia" w:eastAsiaTheme="minorEastAsia"/>
                <w:sz w:val="24"/>
              </w:rPr>
            </w:pPr>
          </w:p>
        </w:tc>
        <w:tc>
          <w:tcPr>
            <w:tcW w:w="553" w:type="dxa"/>
          </w:tcPr>
          <w:p w14:paraId="1830F6C3">
            <w:pPr>
              <w:spacing w:line="360" w:lineRule="auto"/>
              <w:rPr>
                <w:rFonts w:cs="仿宋_GB2312" w:asciiTheme="minorEastAsia" w:hAnsiTheme="minorEastAsia" w:eastAsiaTheme="minorEastAsia"/>
                <w:sz w:val="24"/>
              </w:rPr>
            </w:pPr>
          </w:p>
        </w:tc>
        <w:tc>
          <w:tcPr>
            <w:tcW w:w="553" w:type="dxa"/>
          </w:tcPr>
          <w:p w14:paraId="7D9073CD">
            <w:pPr>
              <w:spacing w:line="360" w:lineRule="auto"/>
              <w:rPr>
                <w:rFonts w:cs="仿宋_GB2312" w:asciiTheme="minorEastAsia" w:hAnsiTheme="minorEastAsia" w:eastAsiaTheme="minorEastAsia"/>
                <w:sz w:val="24"/>
              </w:rPr>
            </w:pPr>
          </w:p>
        </w:tc>
        <w:tc>
          <w:tcPr>
            <w:tcW w:w="553" w:type="dxa"/>
          </w:tcPr>
          <w:p w14:paraId="1B4E399F">
            <w:pPr>
              <w:spacing w:line="360" w:lineRule="auto"/>
              <w:rPr>
                <w:rFonts w:cs="仿宋_GB2312" w:asciiTheme="minorEastAsia" w:hAnsiTheme="minorEastAsia" w:eastAsiaTheme="minorEastAsia"/>
                <w:sz w:val="24"/>
              </w:rPr>
            </w:pPr>
          </w:p>
        </w:tc>
        <w:tc>
          <w:tcPr>
            <w:tcW w:w="553" w:type="dxa"/>
          </w:tcPr>
          <w:p w14:paraId="5D69B923">
            <w:pPr>
              <w:spacing w:line="360" w:lineRule="auto"/>
              <w:rPr>
                <w:rFonts w:cs="仿宋_GB2312" w:asciiTheme="minorEastAsia" w:hAnsiTheme="minorEastAsia" w:eastAsiaTheme="minorEastAsia"/>
                <w:sz w:val="24"/>
              </w:rPr>
            </w:pPr>
          </w:p>
        </w:tc>
        <w:tc>
          <w:tcPr>
            <w:tcW w:w="553" w:type="dxa"/>
          </w:tcPr>
          <w:p w14:paraId="72ACBDA4">
            <w:pPr>
              <w:spacing w:line="360" w:lineRule="auto"/>
              <w:rPr>
                <w:rFonts w:cs="仿宋_GB2312" w:asciiTheme="minorEastAsia" w:hAnsiTheme="minorEastAsia" w:eastAsiaTheme="minorEastAsia"/>
                <w:sz w:val="24"/>
              </w:rPr>
            </w:pPr>
          </w:p>
        </w:tc>
      </w:tr>
    </w:tbl>
    <w:p w14:paraId="20AF5130">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2F2A877E">
      <w:pPr>
        <w:autoSpaceDE w:val="0"/>
        <w:autoSpaceDN w:val="0"/>
        <w:spacing w:line="360" w:lineRule="auto"/>
        <w:ind w:firstLine="4560" w:firstLineChars="1900"/>
        <w:rPr>
          <w:rFonts w:cs="仿宋_GB2312" w:asciiTheme="minorEastAsia" w:hAnsiTheme="minorEastAsia" w:eastAsiaTheme="minorEastAsia"/>
          <w:kern w:val="0"/>
          <w:sz w:val="24"/>
        </w:rPr>
      </w:pPr>
    </w:p>
    <w:p w14:paraId="05A939A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1FDEAB8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F1CAEA8">
      <w:pPr>
        <w:spacing w:line="360" w:lineRule="auto"/>
        <w:jc w:val="center"/>
        <w:rPr>
          <w:rFonts w:cs="仿宋_GB2312" w:asciiTheme="minorEastAsia" w:hAnsiTheme="minorEastAsia" w:eastAsiaTheme="minorEastAsia"/>
          <w:b/>
          <w:bCs/>
          <w:sz w:val="32"/>
          <w:szCs w:val="32"/>
        </w:rPr>
      </w:pPr>
    </w:p>
    <w:p w14:paraId="3AC96FD7">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1EA31AC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根据采购需求及谈判文件要求编制）</w:t>
      </w:r>
    </w:p>
    <w:p w14:paraId="198D9278">
      <w:pPr>
        <w:autoSpaceDE w:val="0"/>
        <w:autoSpaceDN w:val="0"/>
        <w:spacing w:line="360" w:lineRule="auto"/>
        <w:rPr>
          <w:rFonts w:cs="仿宋_GB2312" w:asciiTheme="minorEastAsia" w:hAnsiTheme="minorEastAsia" w:eastAsiaTheme="minorEastAsia"/>
          <w:kern w:val="0"/>
          <w:sz w:val="24"/>
        </w:rPr>
      </w:pPr>
    </w:p>
    <w:p w14:paraId="5DE85CF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454F964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50E3EE9">
      <w:pPr>
        <w:spacing w:line="360" w:lineRule="auto"/>
        <w:jc w:val="center"/>
        <w:rPr>
          <w:rFonts w:cs="仿宋_GB2312" w:asciiTheme="minorEastAsia" w:hAnsiTheme="minorEastAsia" w:eastAsiaTheme="minorEastAsia"/>
          <w:b/>
          <w:bCs/>
          <w:sz w:val="32"/>
          <w:szCs w:val="32"/>
        </w:rPr>
      </w:pPr>
    </w:p>
    <w:p w14:paraId="50C03C69">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72AA9352">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（由供应商根据采购需求及谈判文件要求编制）</w:t>
      </w:r>
    </w:p>
    <w:p w14:paraId="1610D27B">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3BDA149A">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70046C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9BC422D">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621DB325">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0ACFC0F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2219B0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29E73A93">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4D2CA16E">
            <w:pPr>
              <w:autoSpaceDE w:val="0"/>
              <w:autoSpaceDN w:val="0"/>
              <w:spacing w:line="360" w:lineRule="auto"/>
              <w:jc w:val="center"/>
              <w:rPr>
                <w:rFonts w:cs="仿宋_GB2312" w:asciiTheme="minorEastAsia" w:hAnsiTheme="minorEastAsia" w:eastAsiaTheme="minorEastAsia"/>
                <w:sz w:val="24"/>
              </w:rPr>
            </w:pPr>
          </w:p>
        </w:tc>
      </w:tr>
      <w:tr w14:paraId="17F31B75">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E8087D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37B69576">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6AC2DA2">
            <w:pPr>
              <w:autoSpaceDE w:val="0"/>
              <w:autoSpaceDN w:val="0"/>
              <w:spacing w:line="360" w:lineRule="auto"/>
              <w:jc w:val="center"/>
              <w:rPr>
                <w:rFonts w:cs="仿宋_GB2312" w:asciiTheme="minorEastAsia" w:hAnsiTheme="minorEastAsia" w:eastAsiaTheme="minorEastAsia"/>
                <w:sz w:val="24"/>
              </w:rPr>
            </w:pPr>
          </w:p>
        </w:tc>
      </w:tr>
      <w:tr w14:paraId="3230F14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026114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A8AC6C1">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EB47409">
            <w:pPr>
              <w:autoSpaceDE w:val="0"/>
              <w:autoSpaceDN w:val="0"/>
              <w:spacing w:line="360" w:lineRule="auto"/>
              <w:jc w:val="center"/>
              <w:rPr>
                <w:rFonts w:cs="仿宋_GB2312" w:asciiTheme="minorEastAsia" w:hAnsiTheme="minorEastAsia" w:eastAsiaTheme="minorEastAsia"/>
                <w:sz w:val="24"/>
              </w:rPr>
            </w:pPr>
          </w:p>
        </w:tc>
      </w:tr>
      <w:tr w14:paraId="697D724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C85494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6B6431C4">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74634B4">
            <w:pPr>
              <w:autoSpaceDE w:val="0"/>
              <w:autoSpaceDN w:val="0"/>
              <w:spacing w:line="360" w:lineRule="auto"/>
              <w:jc w:val="center"/>
              <w:rPr>
                <w:rFonts w:cs="仿宋_GB2312" w:asciiTheme="minorEastAsia" w:hAnsiTheme="minorEastAsia" w:eastAsiaTheme="minorEastAsia"/>
                <w:sz w:val="24"/>
              </w:rPr>
            </w:pPr>
          </w:p>
        </w:tc>
      </w:tr>
      <w:tr w14:paraId="18ED48B0">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4D66E4A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0AF801F">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1745220">
            <w:pPr>
              <w:autoSpaceDE w:val="0"/>
              <w:autoSpaceDN w:val="0"/>
              <w:spacing w:line="360" w:lineRule="auto"/>
              <w:jc w:val="center"/>
              <w:rPr>
                <w:rFonts w:cs="仿宋_GB2312" w:asciiTheme="minorEastAsia" w:hAnsiTheme="minorEastAsia" w:eastAsiaTheme="minorEastAsia"/>
                <w:sz w:val="24"/>
              </w:rPr>
            </w:pPr>
          </w:p>
        </w:tc>
      </w:tr>
      <w:tr w14:paraId="64CA47DE">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75AF5A5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53D0D133">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25A339">
            <w:pPr>
              <w:autoSpaceDE w:val="0"/>
              <w:autoSpaceDN w:val="0"/>
              <w:spacing w:line="360" w:lineRule="auto"/>
              <w:jc w:val="center"/>
              <w:rPr>
                <w:rFonts w:cs="仿宋_GB2312" w:asciiTheme="minorEastAsia" w:hAnsiTheme="minorEastAsia" w:eastAsiaTheme="minorEastAsia"/>
                <w:sz w:val="24"/>
              </w:rPr>
            </w:pPr>
          </w:p>
        </w:tc>
      </w:tr>
      <w:tr w14:paraId="5879A81B">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51AFD6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50C9454">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CCCBE5">
            <w:pPr>
              <w:autoSpaceDE w:val="0"/>
              <w:autoSpaceDN w:val="0"/>
              <w:spacing w:line="360" w:lineRule="auto"/>
              <w:jc w:val="center"/>
              <w:rPr>
                <w:rFonts w:cs="仿宋_GB2312" w:asciiTheme="minorEastAsia" w:hAnsiTheme="minorEastAsia" w:eastAsiaTheme="minorEastAsia"/>
                <w:sz w:val="24"/>
              </w:rPr>
            </w:pPr>
          </w:p>
        </w:tc>
      </w:tr>
      <w:tr w14:paraId="4D870A6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C7FDE9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7B2D72F">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950CAF4">
            <w:pPr>
              <w:autoSpaceDE w:val="0"/>
              <w:autoSpaceDN w:val="0"/>
              <w:spacing w:line="360" w:lineRule="auto"/>
              <w:jc w:val="center"/>
              <w:rPr>
                <w:rFonts w:cs="仿宋_GB2312" w:asciiTheme="minorEastAsia" w:hAnsiTheme="minorEastAsia" w:eastAsiaTheme="minorEastAsia"/>
                <w:sz w:val="24"/>
              </w:rPr>
            </w:pPr>
          </w:p>
        </w:tc>
      </w:tr>
      <w:tr w14:paraId="4F433A9E">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20E6E05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16E7FBB">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98312BC">
            <w:pPr>
              <w:autoSpaceDE w:val="0"/>
              <w:autoSpaceDN w:val="0"/>
              <w:spacing w:line="360" w:lineRule="auto"/>
              <w:jc w:val="center"/>
              <w:rPr>
                <w:rFonts w:cs="仿宋_GB2312" w:asciiTheme="minorEastAsia" w:hAnsiTheme="minorEastAsia" w:eastAsiaTheme="minorEastAsia"/>
                <w:sz w:val="24"/>
              </w:rPr>
            </w:pPr>
          </w:p>
        </w:tc>
      </w:tr>
    </w:tbl>
    <w:p w14:paraId="32CE0F26">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36AF5979">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379CEF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692768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62DC92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CEE2DB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DBF817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91D867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4A4CBB4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64992E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431F999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8BE4046">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465D49A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E5F0B74">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664AEF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3B84E5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3ADBEE7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0FCCB22">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E525B73">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69E9778D">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5DFFC47C">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358F6DF0">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2E5DEDA">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E25096A">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1D470B49">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5A77386">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38544AD3">
            <w:pPr>
              <w:autoSpaceDE w:val="0"/>
              <w:autoSpaceDN w:val="0"/>
              <w:spacing w:line="360" w:lineRule="auto"/>
              <w:rPr>
                <w:rFonts w:cs="仿宋_GB2312" w:asciiTheme="minorEastAsia" w:hAnsiTheme="minorEastAsia" w:eastAsiaTheme="minorEastAsia"/>
                <w:sz w:val="24"/>
              </w:rPr>
            </w:pPr>
          </w:p>
        </w:tc>
      </w:tr>
      <w:tr w14:paraId="78A5723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B25433B">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5DC0DA99">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00FBC8FD">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057BADBF">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FE94BB3">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4274EED1">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5C51239">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515FD560">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08A574CA">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690D5F33">
            <w:pPr>
              <w:autoSpaceDE w:val="0"/>
              <w:autoSpaceDN w:val="0"/>
              <w:spacing w:line="360" w:lineRule="auto"/>
              <w:rPr>
                <w:rFonts w:cs="仿宋_GB2312" w:asciiTheme="minorEastAsia" w:hAnsiTheme="minorEastAsia" w:eastAsiaTheme="minorEastAsia"/>
                <w:sz w:val="24"/>
              </w:rPr>
            </w:pPr>
          </w:p>
        </w:tc>
      </w:tr>
      <w:tr w14:paraId="4EAD8AA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CE0E529">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5951F090">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0DB58F82">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719B29D3">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6DACB19B">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B0712F8">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5DDAFAA">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24E53287">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45A2886F">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6C074E66">
            <w:pPr>
              <w:autoSpaceDE w:val="0"/>
              <w:autoSpaceDN w:val="0"/>
              <w:spacing w:line="360" w:lineRule="auto"/>
              <w:rPr>
                <w:rFonts w:cs="仿宋_GB2312" w:asciiTheme="minorEastAsia" w:hAnsiTheme="minorEastAsia" w:eastAsiaTheme="minorEastAsia"/>
                <w:sz w:val="24"/>
              </w:rPr>
            </w:pPr>
          </w:p>
        </w:tc>
      </w:tr>
    </w:tbl>
    <w:p w14:paraId="3899A95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08A980A4">
      <w:pPr>
        <w:spacing w:line="360" w:lineRule="auto"/>
        <w:rPr>
          <w:rFonts w:cs="仿宋_GB2312" w:asciiTheme="minorEastAsia" w:hAnsiTheme="minorEastAsia" w:eastAsiaTheme="minorEastAsia"/>
          <w:b/>
          <w:sz w:val="24"/>
        </w:rPr>
      </w:pPr>
    </w:p>
    <w:p w14:paraId="4848DDA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3A8DBD9F">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64025679">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B2D8983">
      <w:pPr>
        <w:spacing w:line="360" w:lineRule="auto"/>
        <w:jc w:val="center"/>
        <w:rPr>
          <w:rFonts w:cs="仿宋_GB2312" w:asciiTheme="minorEastAsia" w:hAnsiTheme="minorEastAsia" w:eastAsiaTheme="minorEastAsia"/>
          <w:b/>
          <w:bCs/>
          <w:sz w:val="32"/>
          <w:szCs w:val="32"/>
        </w:rPr>
      </w:pPr>
    </w:p>
    <w:p w14:paraId="78E3C707">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240242D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25B391FB">
      <w:pPr>
        <w:spacing w:line="360" w:lineRule="auto"/>
        <w:jc w:val="center"/>
        <w:rPr>
          <w:rFonts w:cs="仿宋_GB2312" w:asciiTheme="minorEastAsia" w:hAnsiTheme="minorEastAsia" w:eastAsiaTheme="minorEastAsia"/>
          <w:sz w:val="24"/>
        </w:rPr>
      </w:pPr>
    </w:p>
    <w:p w14:paraId="41BF1F4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1377FDE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912A045">
      <w:pPr>
        <w:spacing w:line="360" w:lineRule="auto"/>
        <w:jc w:val="center"/>
        <w:rPr>
          <w:rFonts w:cs="仿宋_GB2312" w:asciiTheme="minorEastAsia" w:hAnsiTheme="minorEastAsia" w:eastAsiaTheme="minorEastAsia"/>
          <w:b/>
          <w:bCs/>
          <w:sz w:val="32"/>
          <w:szCs w:val="32"/>
        </w:rPr>
      </w:pPr>
    </w:p>
    <w:p w14:paraId="5D84F7DD">
      <w:pPr>
        <w:spacing w:line="360" w:lineRule="auto"/>
        <w:jc w:val="center"/>
        <w:rPr>
          <w:rFonts w:cs="仿宋_GB2312" w:asciiTheme="minorEastAsia" w:hAnsiTheme="minorEastAsia" w:eastAsiaTheme="minorEastAsia"/>
          <w:b/>
          <w:bCs/>
          <w:sz w:val="24"/>
        </w:rPr>
      </w:pPr>
    </w:p>
    <w:p w14:paraId="6F5EA6D9">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028A863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99872CB">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4F3533D">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6947648D">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9C93647">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798D146C">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68EA61E8">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2749B55">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33CECDFF">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0C0726E">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47FEB01C">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6140FB2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619899B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1DD6B52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158FE40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13347A8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04BCD65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7CA86D9E">
            <w:pPr>
              <w:suppressAutoHyphens/>
              <w:autoSpaceDE w:val="0"/>
              <w:autoSpaceDN w:val="0"/>
              <w:spacing w:line="360" w:lineRule="auto"/>
              <w:rPr>
                <w:rFonts w:cs="仿宋_GB2312" w:asciiTheme="minorEastAsia" w:hAnsiTheme="minorEastAsia" w:eastAsiaTheme="minorEastAsia"/>
                <w:sz w:val="24"/>
              </w:rPr>
            </w:pPr>
          </w:p>
        </w:tc>
      </w:tr>
      <w:tr w14:paraId="0BD73ED0">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F3E22B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2FF6C68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73C72F7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739D624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1879AD45">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27D0DBBF">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2FE2CC89">
            <w:pPr>
              <w:suppressAutoHyphens/>
              <w:autoSpaceDE w:val="0"/>
              <w:autoSpaceDN w:val="0"/>
              <w:spacing w:line="360" w:lineRule="auto"/>
              <w:rPr>
                <w:rFonts w:cs="仿宋_GB2312" w:asciiTheme="minorEastAsia" w:hAnsiTheme="minorEastAsia" w:eastAsiaTheme="minorEastAsia"/>
                <w:sz w:val="24"/>
              </w:rPr>
            </w:pPr>
          </w:p>
        </w:tc>
      </w:tr>
      <w:tr w14:paraId="16F4F00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10C4A1F">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0890F00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5A94001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37E0642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0BF09FB4">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377C590A">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097B4BBC">
            <w:pPr>
              <w:suppressAutoHyphens/>
              <w:autoSpaceDE w:val="0"/>
              <w:autoSpaceDN w:val="0"/>
              <w:spacing w:line="360" w:lineRule="auto"/>
              <w:rPr>
                <w:rFonts w:cs="仿宋_GB2312" w:asciiTheme="minorEastAsia" w:hAnsiTheme="minorEastAsia" w:eastAsiaTheme="minorEastAsia"/>
                <w:sz w:val="24"/>
              </w:rPr>
            </w:pPr>
          </w:p>
        </w:tc>
      </w:tr>
      <w:tr w14:paraId="533FEFC6">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6B93B691">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545066B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7172346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4F77B88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1CFE0A03">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54102BE3">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1E815ED6">
            <w:pPr>
              <w:suppressAutoHyphens/>
              <w:autoSpaceDE w:val="0"/>
              <w:autoSpaceDN w:val="0"/>
              <w:spacing w:line="360" w:lineRule="auto"/>
              <w:rPr>
                <w:rFonts w:cs="仿宋_GB2312" w:asciiTheme="minorEastAsia" w:hAnsiTheme="minorEastAsia" w:eastAsiaTheme="minorEastAsia"/>
                <w:sz w:val="24"/>
              </w:rPr>
            </w:pPr>
          </w:p>
        </w:tc>
      </w:tr>
    </w:tbl>
    <w:p w14:paraId="46567E5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5C715A29">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3C7F0961">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038AC706">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2CF1C86C">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2BA25A47">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5956E736">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00C227AC">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46F860EE">
      <w:pPr>
        <w:autoSpaceDE w:val="0"/>
        <w:autoSpaceDN w:val="0"/>
        <w:spacing w:line="360" w:lineRule="auto"/>
        <w:rPr>
          <w:rFonts w:cs="仿宋_GB2312" w:asciiTheme="minorEastAsia" w:hAnsiTheme="minorEastAsia" w:eastAsiaTheme="minorEastAsia"/>
          <w:b/>
          <w:sz w:val="24"/>
        </w:rPr>
      </w:pPr>
    </w:p>
    <w:p w14:paraId="45FA52E9">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54D1BB9B">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826EEB8">
      <w:pPr>
        <w:spacing w:line="360" w:lineRule="auto"/>
        <w:jc w:val="center"/>
        <w:rPr>
          <w:rFonts w:cs="仿宋_GB2312" w:asciiTheme="minorEastAsia" w:hAnsiTheme="minorEastAsia" w:eastAsiaTheme="minorEastAsia"/>
          <w:b/>
          <w:bCs/>
          <w:sz w:val="32"/>
          <w:szCs w:val="32"/>
        </w:rPr>
      </w:pPr>
    </w:p>
    <w:p w14:paraId="08A070D2">
      <w:pPr>
        <w:spacing w:line="360" w:lineRule="auto"/>
        <w:jc w:val="center"/>
        <w:rPr>
          <w:rFonts w:cs="仿宋_GB2312" w:asciiTheme="minorEastAsia" w:hAnsiTheme="minorEastAsia" w:eastAsiaTheme="minorEastAsia"/>
          <w:kern w:val="0"/>
          <w:sz w:val="24"/>
        </w:rPr>
      </w:pPr>
    </w:p>
    <w:p w14:paraId="0696E8BD">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56A1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11280FA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3F68AE27">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54E2D6E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3642642F">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45B3101A">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0778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6991412">
            <w:pPr>
              <w:pStyle w:val="32"/>
              <w:spacing w:line="360" w:lineRule="auto"/>
              <w:jc w:val="center"/>
              <w:rPr>
                <w:rFonts w:cs="仿宋_GB2312" w:asciiTheme="minorEastAsia" w:hAnsiTheme="minorEastAsia" w:eastAsiaTheme="minorEastAsia"/>
                <w:sz w:val="24"/>
              </w:rPr>
            </w:pPr>
          </w:p>
        </w:tc>
        <w:tc>
          <w:tcPr>
            <w:tcW w:w="1900" w:type="dxa"/>
          </w:tcPr>
          <w:p w14:paraId="46A92E5C">
            <w:pPr>
              <w:pStyle w:val="32"/>
              <w:spacing w:line="360" w:lineRule="auto"/>
              <w:jc w:val="center"/>
              <w:rPr>
                <w:rFonts w:cs="仿宋_GB2312" w:asciiTheme="minorEastAsia" w:hAnsiTheme="minorEastAsia" w:eastAsiaTheme="minorEastAsia"/>
                <w:sz w:val="24"/>
              </w:rPr>
            </w:pPr>
          </w:p>
        </w:tc>
        <w:tc>
          <w:tcPr>
            <w:tcW w:w="1800" w:type="dxa"/>
          </w:tcPr>
          <w:p w14:paraId="139D6767">
            <w:pPr>
              <w:pStyle w:val="32"/>
              <w:spacing w:line="360" w:lineRule="auto"/>
              <w:jc w:val="center"/>
              <w:rPr>
                <w:rFonts w:cs="仿宋_GB2312" w:asciiTheme="minorEastAsia" w:hAnsiTheme="minorEastAsia" w:eastAsiaTheme="minorEastAsia"/>
                <w:sz w:val="24"/>
              </w:rPr>
            </w:pPr>
          </w:p>
        </w:tc>
        <w:tc>
          <w:tcPr>
            <w:tcW w:w="2880" w:type="dxa"/>
          </w:tcPr>
          <w:p w14:paraId="3DF03839">
            <w:pPr>
              <w:pStyle w:val="32"/>
              <w:spacing w:line="360" w:lineRule="auto"/>
              <w:jc w:val="center"/>
              <w:rPr>
                <w:rFonts w:cs="仿宋_GB2312" w:asciiTheme="minorEastAsia" w:hAnsiTheme="minorEastAsia" w:eastAsiaTheme="minorEastAsia"/>
                <w:sz w:val="24"/>
              </w:rPr>
            </w:pPr>
          </w:p>
        </w:tc>
        <w:tc>
          <w:tcPr>
            <w:tcW w:w="1332" w:type="dxa"/>
          </w:tcPr>
          <w:p w14:paraId="5EDAC5E5">
            <w:pPr>
              <w:pStyle w:val="32"/>
              <w:spacing w:line="360" w:lineRule="auto"/>
              <w:jc w:val="center"/>
              <w:rPr>
                <w:rFonts w:cs="仿宋_GB2312" w:asciiTheme="minorEastAsia" w:hAnsiTheme="minorEastAsia" w:eastAsiaTheme="minorEastAsia"/>
                <w:sz w:val="24"/>
              </w:rPr>
            </w:pPr>
          </w:p>
        </w:tc>
      </w:tr>
      <w:tr w14:paraId="32EA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4F16031">
            <w:pPr>
              <w:pStyle w:val="32"/>
              <w:spacing w:line="360" w:lineRule="auto"/>
              <w:jc w:val="center"/>
              <w:rPr>
                <w:rFonts w:cs="仿宋_GB2312" w:asciiTheme="minorEastAsia" w:hAnsiTheme="minorEastAsia" w:eastAsiaTheme="minorEastAsia"/>
                <w:sz w:val="24"/>
              </w:rPr>
            </w:pPr>
          </w:p>
        </w:tc>
        <w:tc>
          <w:tcPr>
            <w:tcW w:w="1900" w:type="dxa"/>
          </w:tcPr>
          <w:p w14:paraId="301308AC">
            <w:pPr>
              <w:pStyle w:val="32"/>
              <w:spacing w:line="360" w:lineRule="auto"/>
              <w:jc w:val="center"/>
              <w:rPr>
                <w:rFonts w:cs="仿宋_GB2312" w:asciiTheme="minorEastAsia" w:hAnsiTheme="minorEastAsia" w:eastAsiaTheme="minorEastAsia"/>
                <w:sz w:val="24"/>
              </w:rPr>
            </w:pPr>
          </w:p>
        </w:tc>
        <w:tc>
          <w:tcPr>
            <w:tcW w:w="1800" w:type="dxa"/>
          </w:tcPr>
          <w:p w14:paraId="748BCF7D">
            <w:pPr>
              <w:pStyle w:val="32"/>
              <w:spacing w:line="360" w:lineRule="auto"/>
              <w:jc w:val="center"/>
              <w:rPr>
                <w:rFonts w:cs="仿宋_GB2312" w:asciiTheme="minorEastAsia" w:hAnsiTheme="minorEastAsia" w:eastAsiaTheme="minorEastAsia"/>
                <w:sz w:val="24"/>
              </w:rPr>
            </w:pPr>
          </w:p>
        </w:tc>
        <w:tc>
          <w:tcPr>
            <w:tcW w:w="2880" w:type="dxa"/>
          </w:tcPr>
          <w:p w14:paraId="78623E56">
            <w:pPr>
              <w:pStyle w:val="32"/>
              <w:spacing w:line="360" w:lineRule="auto"/>
              <w:jc w:val="center"/>
              <w:rPr>
                <w:rFonts w:cs="仿宋_GB2312" w:asciiTheme="minorEastAsia" w:hAnsiTheme="minorEastAsia" w:eastAsiaTheme="minorEastAsia"/>
                <w:sz w:val="24"/>
              </w:rPr>
            </w:pPr>
          </w:p>
        </w:tc>
        <w:tc>
          <w:tcPr>
            <w:tcW w:w="1332" w:type="dxa"/>
          </w:tcPr>
          <w:p w14:paraId="0C61B44A">
            <w:pPr>
              <w:pStyle w:val="32"/>
              <w:spacing w:line="360" w:lineRule="auto"/>
              <w:jc w:val="center"/>
              <w:rPr>
                <w:rFonts w:cs="仿宋_GB2312" w:asciiTheme="minorEastAsia" w:hAnsiTheme="minorEastAsia" w:eastAsiaTheme="minorEastAsia"/>
                <w:sz w:val="24"/>
              </w:rPr>
            </w:pPr>
          </w:p>
        </w:tc>
      </w:tr>
      <w:tr w14:paraId="4BD0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D36BB9">
            <w:pPr>
              <w:pStyle w:val="32"/>
              <w:spacing w:line="360" w:lineRule="auto"/>
              <w:jc w:val="center"/>
              <w:rPr>
                <w:rFonts w:cs="仿宋_GB2312" w:asciiTheme="minorEastAsia" w:hAnsiTheme="minorEastAsia" w:eastAsiaTheme="minorEastAsia"/>
                <w:sz w:val="24"/>
              </w:rPr>
            </w:pPr>
          </w:p>
        </w:tc>
        <w:tc>
          <w:tcPr>
            <w:tcW w:w="1900" w:type="dxa"/>
          </w:tcPr>
          <w:p w14:paraId="2E14812C">
            <w:pPr>
              <w:pStyle w:val="32"/>
              <w:spacing w:line="360" w:lineRule="auto"/>
              <w:jc w:val="center"/>
              <w:rPr>
                <w:rFonts w:cs="仿宋_GB2312" w:asciiTheme="minorEastAsia" w:hAnsiTheme="minorEastAsia" w:eastAsiaTheme="minorEastAsia"/>
                <w:sz w:val="24"/>
              </w:rPr>
            </w:pPr>
          </w:p>
        </w:tc>
        <w:tc>
          <w:tcPr>
            <w:tcW w:w="1800" w:type="dxa"/>
          </w:tcPr>
          <w:p w14:paraId="4E5F06C3">
            <w:pPr>
              <w:pStyle w:val="32"/>
              <w:spacing w:line="360" w:lineRule="auto"/>
              <w:jc w:val="center"/>
              <w:rPr>
                <w:rFonts w:cs="仿宋_GB2312" w:asciiTheme="minorEastAsia" w:hAnsiTheme="minorEastAsia" w:eastAsiaTheme="minorEastAsia"/>
                <w:sz w:val="24"/>
              </w:rPr>
            </w:pPr>
          </w:p>
        </w:tc>
        <w:tc>
          <w:tcPr>
            <w:tcW w:w="2880" w:type="dxa"/>
          </w:tcPr>
          <w:p w14:paraId="0DB4B375">
            <w:pPr>
              <w:pStyle w:val="32"/>
              <w:spacing w:line="360" w:lineRule="auto"/>
              <w:jc w:val="center"/>
              <w:rPr>
                <w:rFonts w:cs="仿宋_GB2312" w:asciiTheme="minorEastAsia" w:hAnsiTheme="minorEastAsia" w:eastAsiaTheme="minorEastAsia"/>
                <w:sz w:val="24"/>
              </w:rPr>
            </w:pPr>
          </w:p>
        </w:tc>
        <w:tc>
          <w:tcPr>
            <w:tcW w:w="1332" w:type="dxa"/>
          </w:tcPr>
          <w:p w14:paraId="481846E6">
            <w:pPr>
              <w:pStyle w:val="32"/>
              <w:spacing w:line="360" w:lineRule="auto"/>
              <w:jc w:val="center"/>
              <w:rPr>
                <w:rFonts w:cs="仿宋_GB2312" w:asciiTheme="minorEastAsia" w:hAnsiTheme="minorEastAsia" w:eastAsiaTheme="minorEastAsia"/>
                <w:sz w:val="24"/>
              </w:rPr>
            </w:pPr>
          </w:p>
        </w:tc>
      </w:tr>
      <w:tr w14:paraId="4D37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A97A1CE">
            <w:pPr>
              <w:pStyle w:val="32"/>
              <w:spacing w:line="360" w:lineRule="auto"/>
              <w:jc w:val="center"/>
              <w:rPr>
                <w:rFonts w:cs="仿宋_GB2312" w:asciiTheme="minorEastAsia" w:hAnsiTheme="minorEastAsia" w:eastAsiaTheme="minorEastAsia"/>
                <w:sz w:val="24"/>
              </w:rPr>
            </w:pPr>
          </w:p>
        </w:tc>
        <w:tc>
          <w:tcPr>
            <w:tcW w:w="1900" w:type="dxa"/>
          </w:tcPr>
          <w:p w14:paraId="31B2B30A">
            <w:pPr>
              <w:pStyle w:val="32"/>
              <w:spacing w:line="360" w:lineRule="auto"/>
              <w:jc w:val="center"/>
              <w:rPr>
                <w:rFonts w:cs="仿宋_GB2312" w:asciiTheme="minorEastAsia" w:hAnsiTheme="minorEastAsia" w:eastAsiaTheme="minorEastAsia"/>
                <w:sz w:val="24"/>
              </w:rPr>
            </w:pPr>
          </w:p>
        </w:tc>
        <w:tc>
          <w:tcPr>
            <w:tcW w:w="1800" w:type="dxa"/>
          </w:tcPr>
          <w:p w14:paraId="4D54A0EA">
            <w:pPr>
              <w:pStyle w:val="32"/>
              <w:spacing w:line="360" w:lineRule="auto"/>
              <w:jc w:val="center"/>
              <w:rPr>
                <w:rFonts w:cs="仿宋_GB2312" w:asciiTheme="minorEastAsia" w:hAnsiTheme="minorEastAsia" w:eastAsiaTheme="minorEastAsia"/>
                <w:sz w:val="24"/>
              </w:rPr>
            </w:pPr>
          </w:p>
        </w:tc>
        <w:tc>
          <w:tcPr>
            <w:tcW w:w="2880" w:type="dxa"/>
          </w:tcPr>
          <w:p w14:paraId="343F07BA">
            <w:pPr>
              <w:pStyle w:val="32"/>
              <w:spacing w:line="360" w:lineRule="auto"/>
              <w:jc w:val="center"/>
              <w:rPr>
                <w:rFonts w:cs="仿宋_GB2312" w:asciiTheme="minorEastAsia" w:hAnsiTheme="minorEastAsia" w:eastAsiaTheme="minorEastAsia"/>
                <w:sz w:val="24"/>
              </w:rPr>
            </w:pPr>
          </w:p>
        </w:tc>
        <w:tc>
          <w:tcPr>
            <w:tcW w:w="1332" w:type="dxa"/>
          </w:tcPr>
          <w:p w14:paraId="3D1B7F1C">
            <w:pPr>
              <w:pStyle w:val="32"/>
              <w:spacing w:line="360" w:lineRule="auto"/>
              <w:jc w:val="center"/>
              <w:rPr>
                <w:rFonts w:cs="仿宋_GB2312" w:asciiTheme="minorEastAsia" w:hAnsiTheme="minorEastAsia" w:eastAsiaTheme="minorEastAsia"/>
                <w:sz w:val="24"/>
              </w:rPr>
            </w:pPr>
          </w:p>
        </w:tc>
      </w:tr>
      <w:tr w14:paraId="4E95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F5BF7E1">
            <w:pPr>
              <w:pStyle w:val="32"/>
              <w:spacing w:line="360" w:lineRule="auto"/>
              <w:jc w:val="center"/>
              <w:rPr>
                <w:rFonts w:cs="仿宋_GB2312" w:asciiTheme="minorEastAsia" w:hAnsiTheme="minorEastAsia" w:eastAsiaTheme="minorEastAsia"/>
                <w:sz w:val="24"/>
              </w:rPr>
            </w:pPr>
          </w:p>
        </w:tc>
        <w:tc>
          <w:tcPr>
            <w:tcW w:w="1900" w:type="dxa"/>
          </w:tcPr>
          <w:p w14:paraId="28224971">
            <w:pPr>
              <w:pStyle w:val="32"/>
              <w:spacing w:line="360" w:lineRule="auto"/>
              <w:jc w:val="center"/>
              <w:rPr>
                <w:rFonts w:cs="仿宋_GB2312" w:asciiTheme="minorEastAsia" w:hAnsiTheme="minorEastAsia" w:eastAsiaTheme="minorEastAsia"/>
                <w:sz w:val="24"/>
              </w:rPr>
            </w:pPr>
          </w:p>
        </w:tc>
        <w:tc>
          <w:tcPr>
            <w:tcW w:w="1800" w:type="dxa"/>
          </w:tcPr>
          <w:p w14:paraId="235AA959">
            <w:pPr>
              <w:pStyle w:val="32"/>
              <w:spacing w:line="360" w:lineRule="auto"/>
              <w:jc w:val="center"/>
              <w:rPr>
                <w:rFonts w:cs="仿宋_GB2312" w:asciiTheme="minorEastAsia" w:hAnsiTheme="minorEastAsia" w:eastAsiaTheme="minorEastAsia"/>
                <w:sz w:val="24"/>
              </w:rPr>
            </w:pPr>
          </w:p>
        </w:tc>
        <w:tc>
          <w:tcPr>
            <w:tcW w:w="2880" w:type="dxa"/>
          </w:tcPr>
          <w:p w14:paraId="66238D2E">
            <w:pPr>
              <w:pStyle w:val="32"/>
              <w:spacing w:line="360" w:lineRule="auto"/>
              <w:jc w:val="center"/>
              <w:rPr>
                <w:rFonts w:cs="仿宋_GB2312" w:asciiTheme="minorEastAsia" w:hAnsiTheme="minorEastAsia" w:eastAsiaTheme="minorEastAsia"/>
                <w:sz w:val="24"/>
              </w:rPr>
            </w:pPr>
          </w:p>
        </w:tc>
        <w:tc>
          <w:tcPr>
            <w:tcW w:w="1332" w:type="dxa"/>
          </w:tcPr>
          <w:p w14:paraId="6A01FDC7">
            <w:pPr>
              <w:pStyle w:val="32"/>
              <w:spacing w:line="360" w:lineRule="auto"/>
              <w:jc w:val="center"/>
              <w:rPr>
                <w:rFonts w:cs="仿宋_GB2312" w:asciiTheme="minorEastAsia" w:hAnsiTheme="minorEastAsia" w:eastAsiaTheme="minorEastAsia"/>
                <w:sz w:val="24"/>
              </w:rPr>
            </w:pPr>
          </w:p>
        </w:tc>
      </w:tr>
      <w:tr w14:paraId="5142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6788123">
            <w:pPr>
              <w:pStyle w:val="32"/>
              <w:spacing w:line="360" w:lineRule="auto"/>
              <w:rPr>
                <w:rFonts w:cs="仿宋_GB2312" w:asciiTheme="minorEastAsia" w:hAnsiTheme="minorEastAsia" w:eastAsiaTheme="minorEastAsia"/>
                <w:sz w:val="24"/>
              </w:rPr>
            </w:pPr>
          </w:p>
        </w:tc>
        <w:tc>
          <w:tcPr>
            <w:tcW w:w="1900" w:type="dxa"/>
          </w:tcPr>
          <w:p w14:paraId="6203B901">
            <w:pPr>
              <w:pStyle w:val="32"/>
              <w:spacing w:line="360" w:lineRule="auto"/>
              <w:jc w:val="center"/>
              <w:rPr>
                <w:rFonts w:cs="仿宋_GB2312" w:asciiTheme="minorEastAsia" w:hAnsiTheme="minorEastAsia" w:eastAsiaTheme="minorEastAsia"/>
                <w:sz w:val="24"/>
              </w:rPr>
            </w:pPr>
          </w:p>
        </w:tc>
        <w:tc>
          <w:tcPr>
            <w:tcW w:w="1800" w:type="dxa"/>
          </w:tcPr>
          <w:p w14:paraId="7EA5D996">
            <w:pPr>
              <w:pStyle w:val="32"/>
              <w:spacing w:line="360" w:lineRule="auto"/>
              <w:jc w:val="center"/>
              <w:rPr>
                <w:rFonts w:cs="仿宋_GB2312" w:asciiTheme="minorEastAsia" w:hAnsiTheme="minorEastAsia" w:eastAsiaTheme="minorEastAsia"/>
                <w:sz w:val="24"/>
              </w:rPr>
            </w:pPr>
          </w:p>
        </w:tc>
        <w:tc>
          <w:tcPr>
            <w:tcW w:w="2880" w:type="dxa"/>
          </w:tcPr>
          <w:p w14:paraId="0E330CD5">
            <w:pPr>
              <w:pStyle w:val="32"/>
              <w:spacing w:line="360" w:lineRule="auto"/>
              <w:jc w:val="center"/>
              <w:rPr>
                <w:rFonts w:cs="仿宋_GB2312" w:asciiTheme="minorEastAsia" w:hAnsiTheme="minorEastAsia" w:eastAsiaTheme="minorEastAsia"/>
                <w:sz w:val="24"/>
              </w:rPr>
            </w:pPr>
          </w:p>
        </w:tc>
        <w:tc>
          <w:tcPr>
            <w:tcW w:w="1332" w:type="dxa"/>
          </w:tcPr>
          <w:p w14:paraId="6A910D96">
            <w:pPr>
              <w:pStyle w:val="32"/>
              <w:spacing w:line="360" w:lineRule="auto"/>
              <w:jc w:val="center"/>
              <w:rPr>
                <w:rFonts w:cs="仿宋_GB2312" w:asciiTheme="minorEastAsia" w:hAnsiTheme="minorEastAsia" w:eastAsiaTheme="minorEastAsia"/>
                <w:sz w:val="24"/>
              </w:rPr>
            </w:pPr>
          </w:p>
        </w:tc>
      </w:tr>
      <w:tr w14:paraId="3769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6FBA9B2">
            <w:pPr>
              <w:pStyle w:val="32"/>
              <w:spacing w:line="360" w:lineRule="auto"/>
              <w:jc w:val="center"/>
              <w:rPr>
                <w:rFonts w:cs="仿宋_GB2312" w:asciiTheme="minorEastAsia" w:hAnsiTheme="minorEastAsia" w:eastAsiaTheme="minorEastAsia"/>
                <w:sz w:val="24"/>
              </w:rPr>
            </w:pPr>
          </w:p>
        </w:tc>
        <w:tc>
          <w:tcPr>
            <w:tcW w:w="1900" w:type="dxa"/>
          </w:tcPr>
          <w:p w14:paraId="1F4DE56A">
            <w:pPr>
              <w:pStyle w:val="32"/>
              <w:spacing w:line="360" w:lineRule="auto"/>
              <w:jc w:val="center"/>
              <w:rPr>
                <w:rFonts w:cs="仿宋_GB2312" w:asciiTheme="minorEastAsia" w:hAnsiTheme="minorEastAsia" w:eastAsiaTheme="minorEastAsia"/>
                <w:sz w:val="24"/>
              </w:rPr>
            </w:pPr>
          </w:p>
        </w:tc>
        <w:tc>
          <w:tcPr>
            <w:tcW w:w="1800" w:type="dxa"/>
          </w:tcPr>
          <w:p w14:paraId="54DC33A3">
            <w:pPr>
              <w:pStyle w:val="32"/>
              <w:spacing w:line="360" w:lineRule="auto"/>
              <w:jc w:val="center"/>
              <w:rPr>
                <w:rFonts w:cs="仿宋_GB2312" w:asciiTheme="minorEastAsia" w:hAnsiTheme="minorEastAsia" w:eastAsiaTheme="minorEastAsia"/>
                <w:sz w:val="24"/>
              </w:rPr>
            </w:pPr>
          </w:p>
        </w:tc>
        <w:tc>
          <w:tcPr>
            <w:tcW w:w="2880" w:type="dxa"/>
          </w:tcPr>
          <w:p w14:paraId="77ECD7B8">
            <w:pPr>
              <w:pStyle w:val="32"/>
              <w:spacing w:line="360" w:lineRule="auto"/>
              <w:jc w:val="center"/>
              <w:rPr>
                <w:rFonts w:cs="仿宋_GB2312" w:asciiTheme="minorEastAsia" w:hAnsiTheme="minorEastAsia" w:eastAsiaTheme="minorEastAsia"/>
                <w:sz w:val="24"/>
              </w:rPr>
            </w:pPr>
          </w:p>
        </w:tc>
        <w:tc>
          <w:tcPr>
            <w:tcW w:w="1332" w:type="dxa"/>
          </w:tcPr>
          <w:p w14:paraId="3A5F373A">
            <w:pPr>
              <w:pStyle w:val="32"/>
              <w:spacing w:line="360" w:lineRule="auto"/>
              <w:jc w:val="center"/>
              <w:rPr>
                <w:rFonts w:cs="仿宋_GB2312" w:asciiTheme="minorEastAsia" w:hAnsiTheme="minorEastAsia" w:eastAsiaTheme="minorEastAsia"/>
                <w:sz w:val="24"/>
              </w:rPr>
            </w:pPr>
          </w:p>
        </w:tc>
      </w:tr>
    </w:tbl>
    <w:p w14:paraId="4B44B338">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09F0F1BA">
      <w:pPr>
        <w:spacing w:line="360" w:lineRule="auto"/>
        <w:ind w:firstLine="480" w:firstLineChars="200"/>
        <w:rPr>
          <w:rFonts w:cs="仿宋_GB2312" w:asciiTheme="minorEastAsia" w:hAnsiTheme="minorEastAsia" w:eastAsiaTheme="minorEastAsia"/>
          <w:sz w:val="24"/>
        </w:rPr>
      </w:pPr>
    </w:p>
    <w:p w14:paraId="072ADCCB">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049BA36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3527A71">
      <w:pPr>
        <w:spacing w:line="360" w:lineRule="auto"/>
        <w:jc w:val="center"/>
        <w:rPr>
          <w:rFonts w:cs="仿宋_GB2312" w:asciiTheme="minorEastAsia" w:hAnsiTheme="minorEastAsia" w:eastAsiaTheme="minorEastAsia"/>
          <w:b/>
          <w:bCs/>
          <w:sz w:val="32"/>
          <w:szCs w:val="32"/>
        </w:rPr>
      </w:pPr>
    </w:p>
    <w:p w14:paraId="35964E57">
      <w:pPr>
        <w:spacing w:line="360" w:lineRule="auto"/>
        <w:jc w:val="center"/>
        <w:rPr>
          <w:rFonts w:cs="仿宋_GB2312" w:asciiTheme="minorEastAsia" w:hAnsiTheme="minorEastAsia" w:eastAsiaTheme="minorEastAsia"/>
          <w:kern w:val="0"/>
          <w:sz w:val="24"/>
        </w:rPr>
      </w:pPr>
    </w:p>
    <w:p w14:paraId="2AFBDC1E">
      <w:pPr>
        <w:spacing w:line="360" w:lineRule="auto"/>
        <w:jc w:val="center"/>
        <w:rPr>
          <w:rFonts w:cs="仿宋_GB2312" w:asciiTheme="minorEastAsia" w:hAnsiTheme="minorEastAsia" w:eastAsiaTheme="minorEastAsia"/>
          <w:kern w:val="0"/>
          <w:sz w:val="24"/>
        </w:rPr>
      </w:pPr>
    </w:p>
    <w:p w14:paraId="35454755">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5B3C4C8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69523DA">
      <w:pPr>
        <w:spacing w:line="360" w:lineRule="auto"/>
        <w:rPr>
          <w:rFonts w:cs="仿宋_GB2312" w:asciiTheme="minorEastAsia" w:hAnsiTheme="minorEastAsia" w:eastAsiaTheme="minorEastAsia"/>
          <w:sz w:val="24"/>
        </w:rPr>
      </w:pPr>
    </w:p>
    <w:p w14:paraId="4DF7697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 xml:space="preserve">：                       </w:t>
      </w:r>
    </w:p>
    <w:p w14:paraId="433014B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09FD9AD">
      <w:pPr>
        <w:spacing w:line="360" w:lineRule="auto"/>
        <w:jc w:val="center"/>
        <w:rPr>
          <w:rFonts w:cs="仿宋_GB2312" w:asciiTheme="minorEastAsia" w:hAnsiTheme="minorEastAsia" w:eastAsiaTheme="minorEastAsia"/>
          <w:b/>
          <w:bCs/>
          <w:sz w:val="32"/>
          <w:szCs w:val="32"/>
        </w:rPr>
      </w:pPr>
    </w:p>
    <w:p w14:paraId="5621725D">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3D29988B">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428FFAD4">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22A7772E">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080C8CCC">
      <w:pPr>
        <w:autoSpaceDE w:val="0"/>
        <w:autoSpaceDN w:val="0"/>
        <w:spacing w:line="360" w:lineRule="auto"/>
        <w:jc w:val="left"/>
        <w:rPr>
          <w:rFonts w:cs="仿宋_GB2312" w:asciiTheme="minorEastAsia" w:hAnsiTheme="minorEastAsia" w:eastAsiaTheme="minorEastAsia"/>
          <w:color w:val="FF0000"/>
          <w:kern w:val="0"/>
          <w:sz w:val="24"/>
          <w:lang w:val="zh-CN"/>
        </w:rPr>
      </w:pPr>
      <w:r>
        <w:rPr>
          <w:rFonts w:hint="eastAsia" w:ascii="宋体" w:hAnsi="宋体" w:cs="宋体"/>
          <w:color w:val="FF0000"/>
          <w:sz w:val="24"/>
        </w:rPr>
        <w:t>（采购人）、（采购代理机构）</w:t>
      </w:r>
      <w:r>
        <w:rPr>
          <w:rFonts w:hint="eastAsia" w:cs="仿宋_GB2312" w:asciiTheme="minorEastAsia" w:hAnsiTheme="minorEastAsia" w:eastAsiaTheme="minorEastAsia"/>
          <w:color w:val="FF0000"/>
          <w:kern w:val="0"/>
          <w:sz w:val="24"/>
          <w:lang w:val="zh-CN"/>
        </w:rPr>
        <w:t xml:space="preserve">：    </w:t>
      </w:r>
    </w:p>
    <w:p w14:paraId="7A7CB173">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50C65C9D">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6C4393B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662F4D72">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7EC55648">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4343EEB9">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13B96EB4">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5679A9F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7D6270F4">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68C797BF">
      <w:pPr>
        <w:autoSpaceDE w:val="0"/>
        <w:autoSpaceDN w:val="0"/>
        <w:spacing w:line="360" w:lineRule="auto"/>
        <w:ind w:left="2"/>
        <w:jc w:val="left"/>
        <w:rPr>
          <w:rFonts w:cs="仿宋_GB2312" w:asciiTheme="minorEastAsia" w:hAnsiTheme="minorEastAsia" w:eastAsiaTheme="minorEastAsia"/>
          <w:kern w:val="0"/>
          <w:sz w:val="24"/>
          <w:lang w:val="zh-CN"/>
        </w:rPr>
      </w:pPr>
    </w:p>
    <w:p w14:paraId="33FDECBC">
      <w:pPr>
        <w:autoSpaceDE w:val="0"/>
        <w:autoSpaceDN w:val="0"/>
        <w:spacing w:line="360" w:lineRule="auto"/>
        <w:ind w:left="2"/>
        <w:jc w:val="left"/>
        <w:rPr>
          <w:rFonts w:cs="仿宋_GB2312" w:asciiTheme="minorEastAsia" w:hAnsiTheme="minorEastAsia" w:eastAsiaTheme="minorEastAsia"/>
          <w:kern w:val="0"/>
          <w:sz w:val="24"/>
          <w:lang w:val="zh-CN"/>
        </w:rPr>
      </w:pPr>
    </w:p>
    <w:p w14:paraId="57F31334">
      <w:pPr>
        <w:autoSpaceDE w:val="0"/>
        <w:autoSpaceDN w:val="0"/>
        <w:spacing w:line="360" w:lineRule="auto"/>
        <w:ind w:left="2"/>
        <w:jc w:val="left"/>
        <w:rPr>
          <w:rFonts w:cs="仿宋_GB2312" w:asciiTheme="minorEastAsia" w:hAnsiTheme="minorEastAsia" w:eastAsiaTheme="minorEastAsia"/>
          <w:kern w:val="0"/>
          <w:sz w:val="24"/>
          <w:lang w:val="zh-CN"/>
        </w:rPr>
      </w:pPr>
    </w:p>
    <w:p w14:paraId="7FACD4AD">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p>
    <w:p w14:paraId="2D0AD0A1">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718C585C">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0D143807">
      <w:pPr>
        <w:ind w:firstLine="1911" w:firstLineChars="595"/>
        <w:jc w:val="center"/>
        <w:rPr>
          <w:rFonts w:ascii="宋体" w:hAnsi="宋体" w:cs="宋体"/>
          <w:b/>
          <w:bCs/>
          <w:sz w:val="32"/>
          <w:szCs w:val="32"/>
        </w:rPr>
      </w:pPr>
    </w:p>
    <w:p w14:paraId="24254E46">
      <w:pPr>
        <w:ind w:firstLine="1911" w:firstLineChars="595"/>
        <w:jc w:val="center"/>
        <w:rPr>
          <w:rFonts w:ascii="宋体" w:hAnsi="宋体" w:cs="宋体"/>
          <w:b/>
          <w:bCs/>
          <w:sz w:val="32"/>
          <w:szCs w:val="32"/>
        </w:rPr>
      </w:pPr>
    </w:p>
    <w:p w14:paraId="5B8CC36E">
      <w:pPr>
        <w:ind w:firstLine="1911" w:firstLineChars="595"/>
        <w:jc w:val="center"/>
        <w:rPr>
          <w:rFonts w:ascii="宋体" w:hAnsi="宋体" w:cs="宋体"/>
          <w:b/>
          <w:bCs/>
          <w:sz w:val="32"/>
          <w:szCs w:val="32"/>
        </w:rPr>
      </w:pPr>
    </w:p>
    <w:p w14:paraId="64D94770">
      <w:pPr>
        <w:ind w:firstLine="1911" w:firstLineChars="595"/>
        <w:jc w:val="center"/>
        <w:rPr>
          <w:rFonts w:ascii="宋体" w:hAnsi="宋体" w:cs="宋体"/>
          <w:b/>
          <w:bCs/>
          <w:sz w:val="32"/>
          <w:szCs w:val="32"/>
        </w:rPr>
      </w:pPr>
    </w:p>
    <w:p w14:paraId="089BBF7B">
      <w:pPr>
        <w:ind w:firstLine="1911" w:firstLineChars="595"/>
        <w:jc w:val="center"/>
        <w:rPr>
          <w:rFonts w:ascii="宋体" w:hAnsi="宋体" w:cs="宋体"/>
          <w:b/>
          <w:bCs/>
          <w:sz w:val="32"/>
          <w:szCs w:val="32"/>
        </w:rPr>
      </w:pPr>
    </w:p>
    <w:p w14:paraId="5AEF0D9E">
      <w:pPr>
        <w:ind w:firstLine="1911" w:firstLineChars="595"/>
        <w:jc w:val="center"/>
        <w:rPr>
          <w:rFonts w:ascii="宋体" w:hAnsi="宋体" w:cs="宋体"/>
          <w:b/>
          <w:bCs/>
          <w:sz w:val="32"/>
          <w:szCs w:val="32"/>
        </w:rPr>
      </w:pPr>
    </w:p>
    <w:p w14:paraId="22A4FCE5">
      <w:pPr>
        <w:ind w:firstLine="1911" w:firstLineChars="595"/>
        <w:jc w:val="center"/>
        <w:rPr>
          <w:rFonts w:ascii="宋体" w:hAnsi="宋体" w:cs="宋体"/>
          <w:b/>
          <w:bCs/>
          <w:sz w:val="32"/>
          <w:szCs w:val="32"/>
        </w:rPr>
      </w:pPr>
    </w:p>
    <w:p w14:paraId="309E110D">
      <w:pPr>
        <w:ind w:firstLine="1911" w:firstLineChars="595"/>
        <w:jc w:val="center"/>
        <w:rPr>
          <w:rFonts w:ascii="宋体" w:hAnsi="宋体" w:cs="宋体"/>
          <w:b/>
          <w:bCs/>
          <w:sz w:val="32"/>
          <w:szCs w:val="32"/>
        </w:rPr>
      </w:pPr>
    </w:p>
    <w:p w14:paraId="76524382">
      <w:pPr>
        <w:ind w:firstLine="1911" w:firstLineChars="595"/>
        <w:jc w:val="center"/>
        <w:rPr>
          <w:rFonts w:ascii="宋体" w:hAnsi="宋体" w:cs="宋体"/>
          <w:b/>
          <w:bCs/>
          <w:sz w:val="32"/>
          <w:szCs w:val="32"/>
        </w:rPr>
      </w:pPr>
    </w:p>
    <w:p w14:paraId="69DA3AEB">
      <w:pPr>
        <w:ind w:firstLine="1911" w:firstLineChars="595"/>
        <w:jc w:val="center"/>
        <w:rPr>
          <w:rFonts w:ascii="宋体" w:hAnsi="宋体" w:cs="宋体"/>
          <w:b/>
          <w:bCs/>
          <w:sz w:val="32"/>
          <w:szCs w:val="32"/>
        </w:rPr>
      </w:pPr>
    </w:p>
    <w:p w14:paraId="553F05AD">
      <w:pPr>
        <w:jc w:val="center"/>
        <w:rPr>
          <w:rFonts w:ascii="宋体" w:hAnsi="宋体" w:cs="宋体"/>
          <w:b/>
          <w:kern w:val="0"/>
          <w:sz w:val="32"/>
          <w:szCs w:val="21"/>
        </w:rPr>
      </w:pPr>
      <w:r>
        <w:rPr>
          <w:rFonts w:hint="eastAsia" w:ascii="宋体" w:hAnsi="宋体" w:cs="宋体"/>
          <w:b/>
          <w:bCs/>
          <w:sz w:val="32"/>
          <w:szCs w:val="32"/>
        </w:rPr>
        <w:t>十八</w:t>
      </w:r>
      <w:r>
        <w:rPr>
          <w:rFonts w:hint="eastAsia" w:ascii="宋体" w:hAnsi="宋体" w:cs="宋体"/>
          <w:b/>
          <w:kern w:val="0"/>
          <w:sz w:val="32"/>
          <w:szCs w:val="32"/>
        </w:rPr>
        <w:t>、</w:t>
      </w:r>
      <w:r>
        <w:rPr>
          <w:rFonts w:hint="eastAsia" w:ascii="宋体" w:hAnsi="宋体" w:cs="宋体"/>
          <w:b/>
          <w:kern w:val="0"/>
          <w:sz w:val="32"/>
          <w:szCs w:val="21"/>
        </w:rPr>
        <w:t>承诺函</w:t>
      </w:r>
    </w:p>
    <w:p w14:paraId="21A02C98">
      <w:pPr>
        <w:widowControl/>
        <w:adjustRightInd/>
        <w:ind w:firstLine="640" w:firstLineChars="200"/>
        <w:jc w:val="left"/>
        <w:rPr>
          <w:rFonts w:ascii="宋体" w:hAnsi="宋体" w:cs="宋体"/>
          <w:kern w:val="0"/>
          <w:sz w:val="32"/>
          <w:szCs w:val="21"/>
        </w:rPr>
      </w:pPr>
    </w:p>
    <w:p w14:paraId="72AB9763">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8A8E98E">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我方作为本次采购项目的谈判供应商，根据谈判文件要求，现郑重承诺如下：</w:t>
      </w:r>
    </w:p>
    <w:p w14:paraId="5DA21139">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一、我方已认真阅读并接受本项目谈判文件第三部分的全部实质性要求，如对谈判文件有异议，已依法进行维权救济，不存在对谈判文件有异议的同时又参加谈判以求侥幸成交或者为实现其他非法目的的行为。</w:t>
      </w:r>
    </w:p>
    <w:p w14:paraId="653CC6E1">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二、参加本次谈判采购活动，不存在与单位负责人为同一人或者存在直接控股、管理关系的其他供应商参与同一合同项下的政府采购活动的行为。</w:t>
      </w:r>
    </w:p>
    <w:p w14:paraId="186E55D1">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三、为采购项目提供整体设计、规范编制或者项目管理、监理、检测等服务的供应商，不得再参加该采购项目的其他采购活动，我方承诺不属于此类禁止参加本项目的供应商。</w:t>
      </w:r>
    </w:p>
    <w:p w14:paraId="551C2B15">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四、参加本次谈判采购活动，不存在和其他供应商在同一合同项下的采购项目中，同时委托同一个自然人、同一家庭的人员、同一单位的人员作为代理人的行为。</w:t>
      </w:r>
    </w:p>
    <w:p w14:paraId="245D2D6D">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五、响应文件中提供的能够给予我方带来优惠、好处的任何材料资料和技术、服务、商务、响应产品等响应承诺情况都是真实的、有效的、合法的。</w:t>
      </w:r>
    </w:p>
    <w:p w14:paraId="646D3AB1">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14:paraId="61E69C9F">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七、国家或行业主管部门对采购产品的技术标准、质量标准和资格资质条件等有强制性规定的，我方承诺符合其要求。</w:t>
      </w:r>
    </w:p>
    <w:p w14:paraId="1FA3A076">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八、参加本次谈判采购活动，我方完全同意谈判文件第三部分关于“谈判费用”、“合同分包”、“合同转包”、“履约保证金”的实质性要求，并承诺严格按照谈判文件要求履行。</w:t>
      </w:r>
    </w:p>
    <w:p w14:paraId="4A656EB2">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14:paraId="13BC5694">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我方对上述承诺的内容事项真实性负责。如经查实上述承诺的内容事项存在虚假，我方愿意接受以提供虚假材料谋取中标追究法律责任。</w:t>
      </w:r>
    </w:p>
    <w:p w14:paraId="6DC558EA">
      <w:pPr>
        <w:widowControl/>
        <w:adjustRightInd/>
        <w:spacing w:line="360" w:lineRule="auto"/>
        <w:ind w:firstLine="480" w:firstLineChars="200"/>
        <w:jc w:val="left"/>
        <w:rPr>
          <w:rFonts w:ascii="宋体" w:hAnsi="宋体" w:cs="宋体"/>
          <w:kern w:val="0"/>
          <w:sz w:val="24"/>
        </w:rPr>
      </w:pPr>
    </w:p>
    <w:p w14:paraId="7486F33F">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p>
    <w:p w14:paraId="282CA0A4">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775331CA">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30F38BCB">
      <w:pPr>
        <w:spacing w:line="360" w:lineRule="auto"/>
        <w:jc w:val="center"/>
        <w:rPr>
          <w:rFonts w:ascii="宋体" w:hAnsi="宋体" w:cs="宋体"/>
          <w:b/>
          <w:bCs/>
          <w:sz w:val="24"/>
        </w:rPr>
      </w:pPr>
    </w:p>
    <w:p w14:paraId="244642EB">
      <w:pPr>
        <w:spacing w:line="360" w:lineRule="auto"/>
        <w:ind w:right="420"/>
        <w:rPr>
          <w:rFonts w:ascii="宋体" w:hAnsi="宋体" w:cs="宋体"/>
          <w:sz w:val="24"/>
        </w:rPr>
      </w:pPr>
      <w:r>
        <w:rPr>
          <w:rFonts w:hint="eastAsia" w:ascii="宋体" w:hAnsi="宋体" w:cs="宋体"/>
          <w:sz w:val="24"/>
        </w:rPr>
        <w:t>注：按本格式和要求提供。</w:t>
      </w:r>
    </w:p>
    <w:p w14:paraId="0C1CD362">
      <w:pPr>
        <w:spacing w:line="360" w:lineRule="auto"/>
        <w:jc w:val="center"/>
        <w:rPr>
          <w:rFonts w:cs="仿宋_GB2312" w:asciiTheme="minorEastAsia" w:hAnsiTheme="minorEastAsia" w:eastAsiaTheme="minorEastAsia"/>
          <w:b/>
          <w:sz w:val="36"/>
          <w:szCs w:val="36"/>
        </w:rPr>
      </w:pPr>
    </w:p>
    <w:p w14:paraId="35C7FA4D">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3C2109B3">
      <w:pPr>
        <w:jc w:val="center"/>
        <w:rPr>
          <w:rFonts w:ascii="宋体" w:hAnsi="宋体" w:cs="宋体"/>
          <w:b/>
          <w:bCs/>
          <w:sz w:val="32"/>
          <w:szCs w:val="32"/>
        </w:rPr>
      </w:pPr>
    </w:p>
    <w:p w14:paraId="5005BE22">
      <w:pPr>
        <w:jc w:val="center"/>
        <w:rPr>
          <w:rFonts w:ascii="宋体" w:hAnsi="宋体" w:cs="宋体"/>
          <w:b/>
          <w:bCs/>
          <w:sz w:val="32"/>
          <w:szCs w:val="32"/>
        </w:rPr>
      </w:pPr>
      <w:r>
        <w:rPr>
          <w:rFonts w:hint="eastAsia" w:ascii="宋体" w:hAnsi="宋体" w:cs="宋体"/>
          <w:b/>
          <w:bCs/>
          <w:sz w:val="32"/>
          <w:szCs w:val="32"/>
        </w:rPr>
        <w:t>十九</w:t>
      </w:r>
      <w:r>
        <w:rPr>
          <w:rFonts w:hint="eastAsia" w:ascii="宋体" w:hAnsi="宋体" w:cs="宋体"/>
          <w:b/>
          <w:kern w:val="0"/>
          <w:sz w:val="32"/>
          <w:szCs w:val="32"/>
        </w:rPr>
        <w:t>、</w:t>
      </w:r>
      <w:r>
        <w:rPr>
          <w:rFonts w:hint="eastAsia" w:ascii="宋体" w:hAnsi="宋体" w:cs="宋体"/>
          <w:b/>
          <w:bCs/>
          <w:sz w:val="32"/>
          <w:szCs w:val="32"/>
        </w:rPr>
        <w:t>商务、服务（技术）响应、偏离情况说明表</w:t>
      </w:r>
    </w:p>
    <w:p w14:paraId="239F4334">
      <w:pPr>
        <w:snapToGrid w:val="0"/>
        <w:spacing w:line="400" w:lineRule="exact"/>
        <w:ind w:firstLine="420" w:firstLineChars="200"/>
        <w:rPr>
          <w:rFonts w:asciiTheme="minorEastAsia" w:hAnsiTheme="minorEastAsia" w:eastAsiaTheme="minorEastAsia"/>
          <w:szCs w:val="21"/>
        </w:rPr>
      </w:pPr>
    </w:p>
    <w:p w14:paraId="4449F753">
      <w:pPr>
        <w:snapToGrid w:val="0"/>
        <w:spacing w:line="4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项目名称:</w:t>
      </w:r>
    </w:p>
    <w:p w14:paraId="2F7ADB6F">
      <w:pPr>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项目编号:   </w:t>
      </w:r>
    </w:p>
    <w:p w14:paraId="047C7881">
      <w:pPr>
        <w:pStyle w:val="98"/>
        <w:snapToGrid w:val="0"/>
        <w:spacing w:after="120" w:line="400" w:lineRule="exact"/>
        <w:ind w:firstLine="480" w:firstLineChars="200"/>
        <w:rPr>
          <w:rFonts w:asciiTheme="minorEastAsia" w:hAnsiTheme="minorEastAsia" w:eastAsiaTheme="minorEastAsia"/>
          <w:color w:val="auto"/>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14:paraId="6530E0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1CC11BB5">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14:paraId="18A9D14F">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谈判文件要求</w:t>
            </w:r>
          </w:p>
        </w:tc>
        <w:tc>
          <w:tcPr>
            <w:tcW w:w="2945" w:type="dxa"/>
            <w:tcBorders>
              <w:top w:val="single" w:color="auto" w:sz="4" w:space="0"/>
              <w:left w:val="single" w:color="auto" w:sz="6" w:space="0"/>
              <w:bottom w:val="single" w:color="auto" w:sz="6" w:space="0"/>
              <w:right w:val="single" w:color="auto" w:sz="6" w:space="0"/>
            </w:tcBorders>
            <w:vAlign w:val="center"/>
          </w:tcPr>
          <w:p w14:paraId="7959889C">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5CC9D4E8">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正偏离/无偏离/负偏离</w:t>
            </w:r>
          </w:p>
        </w:tc>
        <w:tc>
          <w:tcPr>
            <w:tcW w:w="1361" w:type="dxa"/>
            <w:tcBorders>
              <w:top w:val="single" w:color="auto" w:sz="4" w:space="0"/>
              <w:left w:val="single" w:color="auto" w:sz="6" w:space="0"/>
              <w:bottom w:val="single" w:color="auto" w:sz="6" w:space="0"/>
              <w:right w:val="single" w:color="auto" w:sz="4" w:space="0"/>
            </w:tcBorders>
            <w:vAlign w:val="center"/>
          </w:tcPr>
          <w:p w14:paraId="7D57C355">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说明</w:t>
            </w:r>
          </w:p>
        </w:tc>
      </w:tr>
      <w:tr w14:paraId="460FB1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1C08A4A7">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商务部分</w:t>
            </w:r>
          </w:p>
        </w:tc>
      </w:tr>
      <w:tr w14:paraId="02CCBB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5A0096D1">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31A5439D">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19367100">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71FFE05">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21A49F0">
            <w:pPr>
              <w:snapToGrid w:val="0"/>
              <w:spacing w:line="400" w:lineRule="exact"/>
              <w:jc w:val="center"/>
              <w:rPr>
                <w:rFonts w:asciiTheme="minorEastAsia" w:hAnsiTheme="minorEastAsia" w:eastAsiaTheme="minorEastAsia"/>
                <w:sz w:val="24"/>
              </w:rPr>
            </w:pPr>
          </w:p>
        </w:tc>
      </w:tr>
      <w:tr w14:paraId="427C48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C1F5579">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00A9652C">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6D7AE7A6">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46A0B437">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E25E143">
            <w:pPr>
              <w:snapToGrid w:val="0"/>
              <w:spacing w:line="400" w:lineRule="exact"/>
              <w:jc w:val="center"/>
              <w:rPr>
                <w:rFonts w:asciiTheme="minorEastAsia" w:hAnsiTheme="minorEastAsia" w:eastAsiaTheme="minorEastAsia"/>
                <w:sz w:val="24"/>
              </w:rPr>
            </w:pPr>
          </w:p>
        </w:tc>
      </w:tr>
      <w:tr w14:paraId="325EB3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5DF5C08">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2097640B">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BC07BB1">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BF9E311">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B566D94">
            <w:pPr>
              <w:snapToGrid w:val="0"/>
              <w:spacing w:line="400" w:lineRule="exact"/>
              <w:jc w:val="center"/>
              <w:rPr>
                <w:rFonts w:asciiTheme="minorEastAsia" w:hAnsiTheme="minorEastAsia" w:eastAsiaTheme="minorEastAsia"/>
                <w:sz w:val="24"/>
              </w:rPr>
            </w:pPr>
          </w:p>
        </w:tc>
      </w:tr>
      <w:tr w14:paraId="1761A2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1C7130CD">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2809" w:type="dxa"/>
            <w:tcBorders>
              <w:top w:val="single" w:color="auto" w:sz="6" w:space="0"/>
              <w:left w:val="single" w:color="auto" w:sz="6" w:space="0"/>
              <w:bottom w:val="single" w:color="auto" w:sz="6" w:space="0"/>
              <w:right w:val="single" w:color="auto" w:sz="6" w:space="0"/>
            </w:tcBorders>
            <w:vAlign w:val="center"/>
          </w:tcPr>
          <w:p w14:paraId="2FBE67B5">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440D8483">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7656CD9">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44F81688">
            <w:pPr>
              <w:snapToGrid w:val="0"/>
              <w:spacing w:line="400" w:lineRule="exact"/>
              <w:jc w:val="center"/>
              <w:rPr>
                <w:rFonts w:asciiTheme="minorEastAsia" w:hAnsiTheme="minorEastAsia" w:eastAsiaTheme="minorEastAsia"/>
                <w:sz w:val="24"/>
              </w:rPr>
            </w:pPr>
          </w:p>
        </w:tc>
      </w:tr>
      <w:tr w14:paraId="4A8716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762E91D8">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服务（技术）部分</w:t>
            </w:r>
          </w:p>
        </w:tc>
      </w:tr>
      <w:tr w14:paraId="66A0C8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7C5C68A">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14:paraId="513E3F51">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FDA2B1B">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24D20AB5">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341C0DB7">
            <w:pPr>
              <w:snapToGrid w:val="0"/>
              <w:spacing w:line="400" w:lineRule="exact"/>
              <w:jc w:val="center"/>
              <w:rPr>
                <w:rFonts w:asciiTheme="minorEastAsia" w:hAnsiTheme="minorEastAsia" w:eastAsiaTheme="minorEastAsia"/>
                <w:sz w:val="24"/>
              </w:rPr>
            </w:pPr>
          </w:p>
        </w:tc>
      </w:tr>
      <w:tr w14:paraId="02FF05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C74302C">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14:paraId="16650CEB">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FC550C5">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4406D4E4">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7B51DE9A">
            <w:pPr>
              <w:snapToGrid w:val="0"/>
              <w:spacing w:line="400" w:lineRule="exact"/>
              <w:jc w:val="center"/>
              <w:rPr>
                <w:rFonts w:asciiTheme="minorEastAsia" w:hAnsiTheme="minorEastAsia" w:eastAsiaTheme="minorEastAsia"/>
                <w:sz w:val="24"/>
              </w:rPr>
            </w:pPr>
          </w:p>
        </w:tc>
      </w:tr>
      <w:tr w14:paraId="1C4568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4D54697A">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14:paraId="67D92412">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84F05CE">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B9BD17C">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F7D35BB">
            <w:pPr>
              <w:snapToGrid w:val="0"/>
              <w:spacing w:line="400" w:lineRule="exact"/>
              <w:jc w:val="center"/>
              <w:rPr>
                <w:rFonts w:asciiTheme="minorEastAsia" w:hAnsiTheme="minorEastAsia" w:eastAsiaTheme="minorEastAsia"/>
                <w:sz w:val="24"/>
              </w:rPr>
            </w:pPr>
          </w:p>
        </w:tc>
      </w:tr>
      <w:tr w14:paraId="6A6A72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1BC11880">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2809" w:type="dxa"/>
            <w:tcBorders>
              <w:top w:val="single" w:color="auto" w:sz="6" w:space="0"/>
              <w:left w:val="single" w:color="auto" w:sz="6" w:space="0"/>
              <w:bottom w:val="single" w:color="auto" w:sz="4" w:space="0"/>
              <w:right w:val="single" w:color="auto" w:sz="6" w:space="0"/>
            </w:tcBorders>
            <w:vAlign w:val="center"/>
          </w:tcPr>
          <w:p w14:paraId="4C95A2B6">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73F67DD9">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7D5FEA44">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6879DA18">
            <w:pPr>
              <w:snapToGrid w:val="0"/>
              <w:spacing w:line="400" w:lineRule="exact"/>
              <w:jc w:val="center"/>
              <w:rPr>
                <w:rFonts w:asciiTheme="minorEastAsia" w:hAnsiTheme="minorEastAsia" w:eastAsiaTheme="minorEastAsia"/>
                <w:sz w:val="24"/>
              </w:rPr>
            </w:pPr>
          </w:p>
        </w:tc>
      </w:tr>
    </w:tbl>
    <w:p w14:paraId="1F3BD16A">
      <w:pPr>
        <w:snapToGrid w:val="0"/>
        <w:spacing w:line="400" w:lineRule="exact"/>
        <w:rPr>
          <w:rFonts w:asciiTheme="minorEastAsia" w:hAnsiTheme="minorEastAsia" w:eastAsiaTheme="minorEastAsia"/>
          <w:sz w:val="24"/>
        </w:rPr>
      </w:pPr>
      <w:r>
        <w:rPr>
          <w:rFonts w:hint="eastAsia" w:asciiTheme="minorEastAsia" w:hAnsiTheme="minorEastAsia" w:eastAsiaTheme="minorEastAsia"/>
          <w:sz w:val="24"/>
        </w:rPr>
        <w:t>说明：1.应写明谈判文件对商务与服务技术要求的响应和偏离情况</w:t>
      </w:r>
      <w:r>
        <w:rPr>
          <w:rFonts w:hint="eastAsia" w:asciiTheme="minorEastAsia" w:hAnsiTheme="minorEastAsia" w:eastAsiaTheme="minorEastAsia"/>
          <w:bCs/>
          <w:sz w:val="24"/>
        </w:rPr>
        <w:t>；</w:t>
      </w:r>
    </w:p>
    <w:p w14:paraId="2265A495">
      <w:pPr>
        <w:snapToGrid w:val="0"/>
        <w:spacing w:line="40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2.应对照谈判文件“第四部分  采购需求”，逐条说明所提供货物、服务已对谈判文件的商务、服务、技术要求做出了实质性的响应，并申明与采购项目要求的偏离情况。特别对有具体商务、服务、技术要求的，供应商必须提供对应的详细应答。如果仅注明“符合”、“满足”或简单复制谈判文件要求，将导致谈判被拒绝。</w:t>
      </w:r>
    </w:p>
    <w:p w14:paraId="41B28AD0">
      <w:pPr>
        <w:snapToGrid w:val="0"/>
        <w:spacing w:line="400" w:lineRule="exact"/>
        <w:rPr>
          <w:rFonts w:cs="Courier New" w:asciiTheme="minorEastAsia" w:hAnsiTheme="minorEastAsia" w:eastAsiaTheme="minorEastAsia"/>
          <w:sz w:val="24"/>
        </w:rPr>
      </w:pPr>
    </w:p>
    <w:p w14:paraId="3DCA76ED">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p>
    <w:p w14:paraId="66453B5C">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0AFDE8DB">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3654A221">
      <w:pPr>
        <w:spacing w:line="360" w:lineRule="auto"/>
        <w:jc w:val="center"/>
        <w:rPr>
          <w:rFonts w:cs="仿宋_GB2312" w:asciiTheme="minorEastAsia" w:hAnsiTheme="minorEastAsia" w:eastAsiaTheme="minorEastAsia"/>
          <w:b/>
          <w:sz w:val="36"/>
          <w:szCs w:val="36"/>
        </w:rPr>
      </w:pPr>
    </w:p>
    <w:p w14:paraId="7DF29100">
      <w:pPr>
        <w:jc w:val="center"/>
        <w:rPr>
          <w:rFonts w:ascii="宋体" w:hAnsi="宋体" w:cs="宋体"/>
          <w:b/>
          <w:bCs/>
          <w:color w:val="FF0000"/>
          <w:sz w:val="32"/>
          <w:szCs w:val="32"/>
        </w:rPr>
      </w:pPr>
      <w:r>
        <w:rPr>
          <w:rFonts w:hint="eastAsia" w:ascii="宋体" w:hAnsi="宋体" w:cs="宋体"/>
          <w:b/>
          <w:bCs/>
          <w:color w:val="FF0000"/>
          <w:sz w:val="32"/>
          <w:szCs w:val="32"/>
        </w:rPr>
        <w:t>二十</w:t>
      </w:r>
      <w:r>
        <w:rPr>
          <w:rFonts w:hint="eastAsia" w:ascii="宋体" w:hAnsi="宋体" w:cs="宋体"/>
          <w:b/>
          <w:color w:val="FF0000"/>
          <w:kern w:val="0"/>
          <w:sz w:val="32"/>
          <w:szCs w:val="32"/>
        </w:rPr>
        <w:t>、</w:t>
      </w:r>
      <w:r>
        <w:rPr>
          <w:rFonts w:hint="eastAsia" w:ascii="宋体" w:hAnsi="宋体" w:cs="宋体"/>
          <w:b/>
          <w:bCs/>
          <w:color w:val="FF0000"/>
          <w:sz w:val="32"/>
          <w:szCs w:val="32"/>
        </w:rPr>
        <w:t>初始报价表</w:t>
      </w:r>
    </w:p>
    <w:p w14:paraId="41F34712">
      <w:pPr>
        <w:pStyle w:val="631"/>
        <w:jc w:val="center"/>
        <w:rPr>
          <w:rFonts w:asciiTheme="minorEastAsia" w:hAnsiTheme="minorEastAsia" w:eastAsiaTheme="minorEastAsia"/>
          <w:color w:val="FF0000"/>
          <w:kern w:val="2"/>
          <w:szCs w:val="24"/>
        </w:rPr>
      </w:pPr>
      <w:r>
        <w:rPr>
          <w:rFonts w:hint="eastAsia" w:asciiTheme="minorEastAsia" w:hAnsiTheme="minorEastAsia" w:eastAsiaTheme="minorEastAsia"/>
          <w:color w:val="FF0000"/>
          <w:kern w:val="2"/>
          <w:szCs w:val="24"/>
        </w:rPr>
        <w:t>（初始报价表格式参照第八部分  最后报价格式）</w:t>
      </w:r>
    </w:p>
    <w:p w14:paraId="6CED4CBB">
      <w:pPr>
        <w:snapToGrid w:val="0"/>
        <w:spacing w:line="400" w:lineRule="exact"/>
        <w:ind w:firstLine="420" w:firstLineChars="200"/>
        <w:rPr>
          <w:rFonts w:asciiTheme="minorEastAsia" w:hAnsiTheme="minorEastAsia" w:eastAsiaTheme="minorEastAsia"/>
          <w:szCs w:val="21"/>
        </w:rPr>
      </w:pPr>
    </w:p>
    <w:p w14:paraId="03742D73">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17" w:type="first"/>
          <w:footerReference r:id="rId20" w:type="first"/>
          <w:headerReference r:id="rId16" w:type="default"/>
          <w:footerReference r:id="rId18" w:type="default"/>
          <w:footerReference r:id="rId19"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77294B44">
      <w:pPr>
        <w:pStyle w:val="392"/>
        <w:ind w:firstLine="0" w:firstLineChars="0"/>
        <w:jc w:val="center"/>
        <w:outlineLvl w:val="0"/>
        <w:rPr>
          <w:rFonts w:cs="仿宋_GB2312" w:asciiTheme="minorEastAsia" w:hAnsiTheme="minorEastAsia" w:eastAsiaTheme="minorEastAsia"/>
          <w:b/>
          <w:sz w:val="36"/>
          <w:szCs w:val="36"/>
        </w:rPr>
      </w:pPr>
      <w:bookmarkStart w:id="90" w:name="_Toc181265288"/>
      <w:r>
        <w:rPr>
          <w:rFonts w:hint="eastAsia" w:cs="仿宋_GB2312" w:asciiTheme="minorEastAsia" w:hAnsiTheme="minorEastAsia" w:eastAsiaTheme="minorEastAsia"/>
          <w:b/>
          <w:sz w:val="36"/>
          <w:szCs w:val="36"/>
        </w:rPr>
        <w:t>第八部分  最后报价格式</w:t>
      </w:r>
      <w:bookmarkEnd w:id="90"/>
    </w:p>
    <w:p w14:paraId="0D1AF8F0">
      <w:pPr>
        <w:pStyle w:val="631"/>
        <w:jc w:val="center"/>
        <w:rPr>
          <w:rFonts w:cs="仿宋_GB2312" w:asciiTheme="minorEastAsia" w:hAnsiTheme="minorEastAsia" w:eastAsiaTheme="minorEastAsia"/>
          <w:lang w:val="zh-CN"/>
        </w:rPr>
      </w:pPr>
      <w:r>
        <w:rPr>
          <w:rFonts w:hint="eastAsia" w:asciiTheme="minorEastAsia" w:hAnsiTheme="minorEastAsia" w:eastAsiaTheme="minorEastAsia"/>
          <w:b/>
          <w:sz w:val="32"/>
          <w:szCs w:val="32"/>
        </w:rPr>
        <w:t>（一）</w:t>
      </w:r>
      <w:r>
        <w:rPr>
          <w:rFonts w:hint="eastAsia"/>
          <w:b/>
          <w:sz w:val="32"/>
          <w:szCs w:val="32"/>
        </w:rPr>
        <w:t>报价一览表（货物类）</w:t>
      </w:r>
    </w:p>
    <w:p w14:paraId="16E8DA1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8B05393">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75B55FA">
      <w:pPr>
        <w:pStyle w:val="631"/>
        <w:jc w:val="center"/>
        <w:rPr>
          <w:b/>
          <w:sz w:val="32"/>
          <w:szCs w:val="32"/>
        </w:rPr>
      </w:pPr>
      <w:r>
        <w:rPr>
          <w:rFonts w:hint="eastAsia" w:cs="仿宋_GB2312" w:asciiTheme="minorEastAsia" w:hAnsiTheme="minorEastAsia" w:eastAsiaTheme="minorEastAsia"/>
          <w:b/>
          <w:lang w:val="zh-CN"/>
        </w:rPr>
        <w:t>报价一览表(单位均为人民币元)</w:t>
      </w:r>
    </w:p>
    <w:tbl>
      <w:tblPr>
        <w:tblStyle w:val="60"/>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575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199DE2DC">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69703A79">
            <w:pPr>
              <w:spacing w:line="360" w:lineRule="auto"/>
              <w:jc w:val="center"/>
              <w:rPr>
                <w:rFonts w:ascii="宋体" w:hAnsi="宋体" w:cs="宋体"/>
                <w:b/>
                <w:sz w:val="24"/>
              </w:rPr>
            </w:pPr>
            <w:r>
              <w:rPr>
                <w:rFonts w:hint="eastAsia" w:ascii="宋体" w:hAnsi="宋体" w:cs="宋体"/>
                <w:b/>
                <w:sz w:val="24"/>
              </w:rPr>
              <w:t>名称</w:t>
            </w:r>
          </w:p>
        </w:tc>
        <w:tc>
          <w:tcPr>
            <w:tcW w:w="1843" w:type="dxa"/>
            <w:vAlign w:val="center"/>
          </w:tcPr>
          <w:p w14:paraId="166A5500">
            <w:pPr>
              <w:spacing w:line="360" w:lineRule="auto"/>
              <w:jc w:val="center"/>
              <w:rPr>
                <w:rFonts w:ascii="宋体" w:hAnsi="宋体" w:cs="宋体"/>
                <w:b/>
                <w:sz w:val="24"/>
              </w:rPr>
            </w:pPr>
            <w:r>
              <w:rPr>
                <w:rFonts w:hint="eastAsia" w:ascii="宋体" w:hAnsi="宋体" w:cs="宋体"/>
                <w:b/>
                <w:sz w:val="24"/>
              </w:rPr>
              <w:t>生产厂家、</w:t>
            </w:r>
          </w:p>
          <w:p w14:paraId="56F1FF2E">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6E93CDFD">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5580079A">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6A36932C">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53457CA3">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00A4B375">
            <w:pPr>
              <w:spacing w:line="360" w:lineRule="auto"/>
              <w:jc w:val="center"/>
              <w:rPr>
                <w:rFonts w:ascii="宋体" w:hAnsi="宋体" w:cs="宋体"/>
                <w:b/>
                <w:sz w:val="24"/>
              </w:rPr>
            </w:pPr>
          </w:p>
          <w:p w14:paraId="51791E65">
            <w:pPr>
              <w:spacing w:line="360" w:lineRule="auto"/>
              <w:jc w:val="center"/>
              <w:rPr>
                <w:rFonts w:ascii="宋体" w:hAnsi="宋体" w:cs="宋体"/>
                <w:b/>
                <w:sz w:val="24"/>
              </w:rPr>
            </w:pPr>
            <w:r>
              <w:rPr>
                <w:rFonts w:hint="eastAsia" w:ascii="宋体" w:hAnsi="宋体" w:cs="宋体"/>
                <w:b/>
                <w:sz w:val="24"/>
              </w:rPr>
              <w:t>备注（如果有）</w:t>
            </w:r>
          </w:p>
          <w:p w14:paraId="54D44405">
            <w:pPr>
              <w:spacing w:line="360" w:lineRule="auto"/>
              <w:jc w:val="center"/>
              <w:rPr>
                <w:rFonts w:ascii="宋体" w:hAnsi="宋体" w:cs="宋体"/>
                <w:b/>
                <w:sz w:val="24"/>
              </w:rPr>
            </w:pPr>
          </w:p>
        </w:tc>
      </w:tr>
      <w:tr w14:paraId="3214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71A0011A">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31549264">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15E6434D">
            <w:pPr>
              <w:snapToGrid w:val="0"/>
              <w:spacing w:line="360" w:lineRule="auto"/>
              <w:jc w:val="center"/>
              <w:rPr>
                <w:rFonts w:ascii="宋体" w:hAnsi="宋体" w:cs="宋体"/>
                <w:sz w:val="24"/>
              </w:rPr>
            </w:pPr>
          </w:p>
        </w:tc>
        <w:tc>
          <w:tcPr>
            <w:tcW w:w="3118" w:type="dxa"/>
            <w:vAlign w:val="center"/>
          </w:tcPr>
          <w:p w14:paraId="00FD15BE">
            <w:pPr>
              <w:snapToGrid w:val="0"/>
              <w:spacing w:line="360" w:lineRule="auto"/>
              <w:jc w:val="center"/>
              <w:rPr>
                <w:rFonts w:ascii="宋体" w:hAnsi="宋体" w:cs="宋体"/>
                <w:sz w:val="24"/>
              </w:rPr>
            </w:pPr>
          </w:p>
        </w:tc>
        <w:tc>
          <w:tcPr>
            <w:tcW w:w="993" w:type="dxa"/>
            <w:vAlign w:val="center"/>
          </w:tcPr>
          <w:p w14:paraId="300A6BC3">
            <w:pPr>
              <w:snapToGrid w:val="0"/>
              <w:spacing w:line="360" w:lineRule="auto"/>
              <w:jc w:val="center"/>
              <w:rPr>
                <w:rFonts w:ascii="宋体" w:hAnsi="宋体" w:cs="宋体"/>
                <w:sz w:val="24"/>
              </w:rPr>
            </w:pPr>
          </w:p>
        </w:tc>
        <w:tc>
          <w:tcPr>
            <w:tcW w:w="1559" w:type="dxa"/>
            <w:vAlign w:val="center"/>
          </w:tcPr>
          <w:p w14:paraId="1723AE34">
            <w:pPr>
              <w:spacing w:line="360" w:lineRule="auto"/>
              <w:jc w:val="center"/>
              <w:rPr>
                <w:rFonts w:ascii="宋体" w:hAnsi="宋体" w:cs="宋体"/>
                <w:sz w:val="24"/>
              </w:rPr>
            </w:pPr>
          </w:p>
        </w:tc>
        <w:tc>
          <w:tcPr>
            <w:tcW w:w="1984" w:type="dxa"/>
            <w:vAlign w:val="center"/>
          </w:tcPr>
          <w:p w14:paraId="3A4E73D3">
            <w:pPr>
              <w:spacing w:line="360" w:lineRule="auto"/>
              <w:jc w:val="center"/>
              <w:rPr>
                <w:rFonts w:ascii="宋体" w:hAnsi="宋体" w:cs="宋体"/>
                <w:sz w:val="24"/>
              </w:rPr>
            </w:pPr>
          </w:p>
        </w:tc>
        <w:tc>
          <w:tcPr>
            <w:tcW w:w="3119" w:type="dxa"/>
            <w:vAlign w:val="center"/>
          </w:tcPr>
          <w:p w14:paraId="10A04E0F">
            <w:pPr>
              <w:spacing w:line="360" w:lineRule="auto"/>
              <w:jc w:val="center"/>
              <w:rPr>
                <w:rFonts w:ascii="宋体" w:hAnsi="宋体" w:cs="宋体"/>
                <w:sz w:val="24"/>
              </w:rPr>
            </w:pPr>
          </w:p>
        </w:tc>
      </w:tr>
      <w:tr w14:paraId="3D6D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0107DF5F">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41AE70ED">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6CBD97AE">
            <w:pPr>
              <w:snapToGrid w:val="0"/>
              <w:spacing w:line="360" w:lineRule="auto"/>
              <w:jc w:val="center"/>
              <w:rPr>
                <w:rFonts w:ascii="宋体" w:hAnsi="宋体" w:cs="宋体"/>
                <w:sz w:val="24"/>
              </w:rPr>
            </w:pPr>
          </w:p>
        </w:tc>
        <w:tc>
          <w:tcPr>
            <w:tcW w:w="3118" w:type="dxa"/>
            <w:vAlign w:val="center"/>
          </w:tcPr>
          <w:p w14:paraId="64B97BB9">
            <w:pPr>
              <w:snapToGrid w:val="0"/>
              <w:spacing w:line="360" w:lineRule="auto"/>
              <w:jc w:val="center"/>
              <w:rPr>
                <w:rFonts w:ascii="宋体" w:hAnsi="宋体" w:cs="宋体"/>
                <w:sz w:val="24"/>
              </w:rPr>
            </w:pPr>
          </w:p>
        </w:tc>
        <w:tc>
          <w:tcPr>
            <w:tcW w:w="993" w:type="dxa"/>
            <w:vAlign w:val="center"/>
          </w:tcPr>
          <w:p w14:paraId="5F4E617D">
            <w:pPr>
              <w:snapToGrid w:val="0"/>
              <w:spacing w:line="360" w:lineRule="auto"/>
              <w:jc w:val="center"/>
              <w:rPr>
                <w:rFonts w:ascii="宋体" w:hAnsi="宋体" w:cs="宋体"/>
                <w:sz w:val="24"/>
              </w:rPr>
            </w:pPr>
          </w:p>
        </w:tc>
        <w:tc>
          <w:tcPr>
            <w:tcW w:w="1559" w:type="dxa"/>
            <w:vAlign w:val="center"/>
          </w:tcPr>
          <w:p w14:paraId="0E8A0EF2">
            <w:pPr>
              <w:spacing w:line="360" w:lineRule="auto"/>
              <w:jc w:val="center"/>
              <w:rPr>
                <w:rFonts w:ascii="宋体" w:hAnsi="宋体" w:cs="宋体"/>
                <w:sz w:val="24"/>
              </w:rPr>
            </w:pPr>
          </w:p>
        </w:tc>
        <w:tc>
          <w:tcPr>
            <w:tcW w:w="1984" w:type="dxa"/>
            <w:vAlign w:val="center"/>
          </w:tcPr>
          <w:p w14:paraId="4B3B53B7">
            <w:pPr>
              <w:spacing w:line="360" w:lineRule="auto"/>
              <w:jc w:val="center"/>
              <w:rPr>
                <w:rFonts w:ascii="宋体" w:hAnsi="宋体" w:cs="宋体"/>
                <w:sz w:val="24"/>
              </w:rPr>
            </w:pPr>
          </w:p>
        </w:tc>
        <w:tc>
          <w:tcPr>
            <w:tcW w:w="3119" w:type="dxa"/>
            <w:vAlign w:val="center"/>
          </w:tcPr>
          <w:p w14:paraId="1305A495">
            <w:pPr>
              <w:spacing w:line="360" w:lineRule="auto"/>
              <w:jc w:val="center"/>
              <w:rPr>
                <w:rFonts w:ascii="宋体" w:hAnsi="宋体" w:cs="宋体"/>
                <w:sz w:val="24"/>
              </w:rPr>
            </w:pPr>
          </w:p>
        </w:tc>
      </w:tr>
      <w:tr w14:paraId="1A79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5CD3737">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39902102">
            <w:pPr>
              <w:snapToGrid w:val="0"/>
              <w:spacing w:line="360" w:lineRule="auto"/>
              <w:jc w:val="center"/>
              <w:rPr>
                <w:rFonts w:ascii="宋体" w:hAnsi="宋体" w:cs="宋体"/>
                <w:sz w:val="24"/>
              </w:rPr>
            </w:pPr>
          </w:p>
        </w:tc>
        <w:tc>
          <w:tcPr>
            <w:tcW w:w="1843" w:type="dxa"/>
            <w:vAlign w:val="center"/>
          </w:tcPr>
          <w:p w14:paraId="3A0EA5AB">
            <w:pPr>
              <w:snapToGrid w:val="0"/>
              <w:spacing w:line="360" w:lineRule="auto"/>
              <w:jc w:val="center"/>
              <w:rPr>
                <w:rFonts w:ascii="宋体" w:hAnsi="宋体" w:cs="宋体"/>
                <w:sz w:val="24"/>
              </w:rPr>
            </w:pPr>
          </w:p>
        </w:tc>
        <w:tc>
          <w:tcPr>
            <w:tcW w:w="3118" w:type="dxa"/>
            <w:vAlign w:val="center"/>
          </w:tcPr>
          <w:p w14:paraId="0AB5B3AB">
            <w:pPr>
              <w:snapToGrid w:val="0"/>
              <w:spacing w:line="360" w:lineRule="auto"/>
              <w:jc w:val="center"/>
              <w:rPr>
                <w:rFonts w:ascii="宋体" w:hAnsi="宋体" w:cs="宋体"/>
                <w:sz w:val="24"/>
              </w:rPr>
            </w:pPr>
          </w:p>
        </w:tc>
        <w:tc>
          <w:tcPr>
            <w:tcW w:w="993" w:type="dxa"/>
            <w:vAlign w:val="center"/>
          </w:tcPr>
          <w:p w14:paraId="1FD9FEDB">
            <w:pPr>
              <w:snapToGrid w:val="0"/>
              <w:spacing w:line="360" w:lineRule="auto"/>
              <w:jc w:val="center"/>
              <w:rPr>
                <w:rFonts w:ascii="宋体" w:hAnsi="宋体" w:cs="宋体"/>
                <w:sz w:val="24"/>
              </w:rPr>
            </w:pPr>
          </w:p>
        </w:tc>
        <w:tc>
          <w:tcPr>
            <w:tcW w:w="1559" w:type="dxa"/>
            <w:vAlign w:val="center"/>
          </w:tcPr>
          <w:p w14:paraId="75BE6C65">
            <w:pPr>
              <w:spacing w:line="360" w:lineRule="auto"/>
              <w:jc w:val="center"/>
              <w:rPr>
                <w:rFonts w:ascii="宋体" w:hAnsi="宋体" w:cs="宋体"/>
                <w:sz w:val="24"/>
              </w:rPr>
            </w:pPr>
          </w:p>
        </w:tc>
        <w:tc>
          <w:tcPr>
            <w:tcW w:w="1984" w:type="dxa"/>
            <w:vAlign w:val="center"/>
          </w:tcPr>
          <w:p w14:paraId="2628EEEF">
            <w:pPr>
              <w:spacing w:line="360" w:lineRule="auto"/>
              <w:jc w:val="center"/>
              <w:rPr>
                <w:rFonts w:ascii="宋体" w:hAnsi="宋体" w:cs="宋体"/>
                <w:sz w:val="24"/>
              </w:rPr>
            </w:pPr>
          </w:p>
        </w:tc>
        <w:tc>
          <w:tcPr>
            <w:tcW w:w="3119" w:type="dxa"/>
            <w:vAlign w:val="center"/>
          </w:tcPr>
          <w:p w14:paraId="37BF4904">
            <w:pPr>
              <w:spacing w:line="360" w:lineRule="auto"/>
              <w:jc w:val="center"/>
              <w:rPr>
                <w:rFonts w:ascii="宋体" w:hAnsi="宋体" w:cs="宋体"/>
                <w:sz w:val="24"/>
              </w:rPr>
            </w:pPr>
          </w:p>
        </w:tc>
      </w:tr>
      <w:tr w14:paraId="507A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D700AC1">
            <w:pPr>
              <w:spacing w:line="360" w:lineRule="auto"/>
              <w:jc w:val="center"/>
              <w:rPr>
                <w:rFonts w:ascii="宋体" w:hAnsi="宋体" w:cs="宋体"/>
                <w:sz w:val="24"/>
              </w:rPr>
            </w:pPr>
          </w:p>
        </w:tc>
        <w:tc>
          <w:tcPr>
            <w:tcW w:w="1417" w:type="dxa"/>
            <w:vAlign w:val="center"/>
          </w:tcPr>
          <w:p w14:paraId="3513D97E">
            <w:pPr>
              <w:snapToGrid w:val="0"/>
              <w:spacing w:line="360" w:lineRule="auto"/>
              <w:jc w:val="center"/>
              <w:rPr>
                <w:rFonts w:ascii="宋体" w:hAnsi="宋体" w:cs="宋体"/>
                <w:sz w:val="24"/>
              </w:rPr>
            </w:pPr>
          </w:p>
        </w:tc>
        <w:tc>
          <w:tcPr>
            <w:tcW w:w="1843" w:type="dxa"/>
            <w:vAlign w:val="center"/>
          </w:tcPr>
          <w:p w14:paraId="1DCEC6DD">
            <w:pPr>
              <w:snapToGrid w:val="0"/>
              <w:spacing w:line="360" w:lineRule="auto"/>
              <w:jc w:val="center"/>
              <w:rPr>
                <w:rFonts w:ascii="宋体" w:hAnsi="宋体" w:cs="宋体"/>
                <w:sz w:val="24"/>
              </w:rPr>
            </w:pPr>
          </w:p>
        </w:tc>
        <w:tc>
          <w:tcPr>
            <w:tcW w:w="3118" w:type="dxa"/>
            <w:vAlign w:val="center"/>
          </w:tcPr>
          <w:p w14:paraId="49095300">
            <w:pPr>
              <w:snapToGrid w:val="0"/>
              <w:spacing w:line="360" w:lineRule="auto"/>
              <w:jc w:val="center"/>
              <w:rPr>
                <w:rFonts w:ascii="宋体" w:hAnsi="宋体" w:cs="宋体"/>
                <w:sz w:val="24"/>
              </w:rPr>
            </w:pPr>
          </w:p>
        </w:tc>
        <w:tc>
          <w:tcPr>
            <w:tcW w:w="993" w:type="dxa"/>
            <w:vAlign w:val="center"/>
          </w:tcPr>
          <w:p w14:paraId="1671DFF9">
            <w:pPr>
              <w:snapToGrid w:val="0"/>
              <w:spacing w:line="360" w:lineRule="auto"/>
              <w:jc w:val="center"/>
              <w:rPr>
                <w:rFonts w:ascii="宋体" w:hAnsi="宋体" w:cs="宋体"/>
                <w:sz w:val="24"/>
              </w:rPr>
            </w:pPr>
          </w:p>
        </w:tc>
        <w:tc>
          <w:tcPr>
            <w:tcW w:w="1559" w:type="dxa"/>
            <w:vAlign w:val="center"/>
          </w:tcPr>
          <w:p w14:paraId="53E8359C">
            <w:pPr>
              <w:spacing w:line="360" w:lineRule="auto"/>
              <w:jc w:val="center"/>
              <w:rPr>
                <w:rFonts w:ascii="宋体" w:hAnsi="宋体" w:cs="宋体"/>
                <w:sz w:val="24"/>
              </w:rPr>
            </w:pPr>
          </w:p>
        </w:tc>
        <w:tc>
          <w:tcPr>
            <w:tcW w:w="1984" w:type="dxa"/>
            <w:vAlign w:val="center"/>
          </w:tcPr>
          <w:p w14:paraId="1B3ADE40">
            <w:pPr>
              <w:spacing w:line="360" w:lineRule="auto"/>
              <w:jc w:val="center"/>
              <w:rPr>
                <w:rFonts w:ascii="宋体" w:hAnsi="宋体" w:cs="宋体"/>
                <w:sz w:val="24"/>
              </w:rPr>
            </w:pPr>
          </w:p>
        </w:tc>
        <w:tc>
          <w:tcPr>
            <w:tcW w:w="3119" w:type="dxa"/>
            <w:vAlign w:val="center"/>
          </w:tcPr>
          <w:p w14:paraId="335AFE7C">
            <w:pPr>
              <w:spacing w:line="360" w:lineRule="auto"/>
              <w:jc w:val="center"/>
              <w:rPr>
                <w:rFonts w:ascii="宋体" w:hAnsi="宋体" w:cs="宋体"/>
                <w:sz w:val="24"/>
              </w:rPr>
            </w:pPr>
          </w:p>
        </w:tc>
      </w:tr>
      <w:tr w14:paraId="58C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49BD5FA9">
            <w:pPr>
              <w:spacing w:line="360" w:lineRule="auto"/>
              <w:jc w:val="center"/>
              <w:rPr>
                <w:rFonts w:ascii="宋体" w:hAnsi="宋体" w:cs="宋体"/>
                <w:sz w:val="24"/>
              </w:rPr>
            </w:pPr>
          </w:p>
        </w:tc>
        <w:tc>
          <w:tcPr>
            <w:tcW w:w="1417" w:type="dxa"/>
            <w:vAlign w:val="center"/>
          </w:tcPr>
          <w:p w14:paraId="2F03DF10">
            <w:pPr>
              <w:snapToGrid w:val="0"/>
              <w:spacing w:line="360" w:lineRule="auto"/>
              <w:jc w:val="center"/>
              <w:rPr>
                <w:rFonts w:ascii="宋体" w:hAnsi="宋体" w:cs="宋体"/>
                <w:sz w:val="24"/>
              </w:rPr>
            </w:pPr>
          </w:p>
        </w:tc>
        <w:tc>
          <w:tcPr>
            <w:tcW w:w="1843" w:type="dxa"/>
            <w:vAlign w:val="center"/>
          </w:tcPr>
          <w:p w14:paraId="11BECB1F">
            <w:pPr>
              <w:snapToGrid w:val="0"/>
              <w:spacing w:line="360" w:lineRule="auto"/>
              <w:jc w:val="center"/>
              <w:rPr>
                <w:rFonts w:ascii="宋体" w:hAnsi="宋体" w:cs="宋体"/>
                <w:sz w:val="24"/>
              </w:rPr>
            </w:pPr>
          </w:p>
        </w:tc>
        <w:tc>
          <w:tcPr>
            <w:tcW w:w="3118" w:type="dxa"/>
            <w:vAlign w:val="center"/>
          </w:tcPr>
          <w:p w14:paraId="052EDCEE">
            <w:pPr>
              <w:snapToGrid w:val="0"/>
              <w:spacing w:line="360" w:lineRule="auto"/>
              <w:jc w:val="center"/>
              <w:rPr>
                <w:rFonts w:ascii="宋体" w:hAnsi="宋体" w:cs="宋体"/>
                <w:sz w:val="24"/>
              </w:rPr>
            </w:pPr>
          </w:p>
        </w:tc>
        <w:tc>
          <w:tcPr>
            <w:tcW w:w="993" w:type="dxa"/>
            <w:vAlign w:val="center"/>
          </w:tcPr>
          <w:p w14:paraId="76880902">
            <w:pPr>
              <w:snapToGrid w:val="0"/>
              <w:spacing w:line="360" w:lineRule="auto"/>
              <w:jc w:val="center"/>
              <w:rPr>
                <w:rFonts w:ascii="宋体" w:hAnsi="宋体" w:cs="宋体"/>
                <w:sz w:val="24"/>
              </w:rPr>
            </w:pPr>
          </w:p>
        </w:tc>
        <w:tc>
          <w:tcPr>
            <w:tcW w:w="1559" w:type="dxa"/>
            <w:vAlign w:val="center"/>
          </w:tcPr>
          <w:p w14:paraId="49390BD1">
            <w:pPr>
              <w:spacing w:line="360" w:lineRule="auto"/>
              <w:jc w:val="center"/>
              <w:rPr>
                <w:rFonts w:ascii="宋体" w:hAnsi="宋体" w:cs="宋体"/>
                <w:sz w:val="24"/>
              </w:rPr>
            </w:pPr>
          </w:p>
        </w:tc>
        <w:tc>
          <w:tcPr>
            <w:tcW w:w="1984" w:type="dxa"/>
            <w:vAlign w:val="center"/>
          </w:tcPr>
          <w:p w14:paraId="256C0C59">
            <w:pPr>
              <w:spacing w:line="360" w:lineRule="auto"/>
              <w:jc w:val="center"/>
              <w:rPr>
                <w:rFonts w:ascii="宋体" w:hAnsi="宋体" w:cs="宋体"/>
                <w:sz w:val="24"/>
              </w:rPr>
            </w:pPr>
          </w:p>
        </w:tc>
        <w:tc>
          <w:tcPr>
            <w:tcW w:w="3119" w:type="dxa"/>
            <w:vAlign w:val="center"/>
          </w:tcPr>
          <w:p w14:paraId="17801CA0">
            <w:pPr>
              <w:spacing w:line="360" w:lineRule="auto"/>
              <w:jc w:val="center"/>
              <w:rPr>
                <w:rFonts w:ascii="宋体" w:hAnsi="宋体" w:cs="宋体"/>
                <w:sz w:val="24"/>
              </w:rPr>
            </w:pPr>
          </w:p>
        </w:tc>
      </w:tr>
      <w:tr w14:paraId="2F38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7FCB607F">
            <w:pPr>
              <w:spacing w:line="360" w:lineRule="auto"/>
              <w:jc w:val="center"/>
              <w:rPr>
                <w:rFonts w:ascii="宋体" w:hAnsi="宋体" w:cs="宋体"/>
                <w:b/>
                <w:sz w:val="24"/>
              </w:rPr>
            </w:pPr>
            <w:r>
              <w:rPr>
                <w:rFonts w:hint="eastAsia" w:ascii="宋体" w:hAnsi="宋体" w:cs="宋体"/>
                <w:b/>
                <w:sz w:val="24"/>
              </w:rPr>
              <w:t>谈判报价（小写）</w:t>
            </w:r>
          </w:p>
        </w:tc>
        <w:tc>
          <w:tcPr>
            <w:tcW w:w="7655" w:type="dxa"/>
            <w:gridSpan w:val="4"/>
            <w:vAlign w:val="center"/>
          </w:tcPr>
          <w:p w14:paraId="02719F87">
            <w:pPr>
              <w:spacing w:line="360" w:lineRule="auto"/>
              <w:jc w:val="center"/>
              <w:rPr>
                <w:rFonts w:ascii="宋体" w:hAnsi="宋体" w:cs="宋体"/>
                <w:sz w:val="24"/>
              </w:rPr>
            </w:pPr>
          </w:p>
        </w:tc>
      </w:tr>
      <w:tr w14:paraId="0370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2C224870">
            <w:pPr>
              <w:spacing w:line="360" w:lineRule="auto"/>
              <w:jc w:val="center"/>
              <w:rPr>
                <w:rFonts w:ascii="宋体" w:hAnsi="宋体" w:cs="宋体"/>
                <w:b/>
                <w:sz w:val="24"/>
              </w:rPr>
            </w:pPr>
            <w:r>
              <w:rPr>
                <w:rFonts w:hint="eastAsia" w:ascii="宋体" w:hAnsi="宋体" w:cs="宋体"/>
                <w:b/>
                <w:sz w:val="24"/>
              </w:rPr>
              <w:t>谈判报价（大写）</w:t>
            </w:r>
          </w:p>
        </w:tc>
        <w:tc>
          <w:tcPr>
            <w:tcW w:w="7655" w:type="dxa"/>
            <w:gridSpan w:val="4"/>
            <w:vAlign w:val="center"/>
          </w:tcPr>
          <w:p w14:paraId="1C94A323">
            <w:pPr>
              <w:spacing w:line="360" w:lineRule="auto"/>
              <w:jc w:val="center"/>
              <w:rPr>
                <w:rFonts w:ascii="宋体" w:hAnsi="宋体" w:cs="宋体"/>
                <w:sz w:val="24"/>
              </w:rPr>
            </w:pPr>
          </w:p>
        </w:tc>
      </w:tr>
    </w:tbl>
    <w:p w14:paraId="3AF722B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8D331A9">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cs="宋体" w:asciiTheme="minorEastAsia" w:hAnsiTheme="minorEastAsia" w:eastAsiaTheme="minorEastAsia"/>
          <w:kern w:val="0"/>
          <w:sz w:val="24"/>
          <w:lang w:val="zh-CN"/>
        </w:rPr>
        <w:t>供应商</w:t>
      </w:r>
      <w:r>
        <w:rPr>
          <w:rFonts w:hint="eastAsia" w:ascii="宋体" w:hAnsi="宋体" w:cs="宋体"/>
          <w:kern w:val="0"/>
          <w:sz w:val="24"/>
          <w:lang w:val="zh-CN"/>
        </w:rPr>
        <w:t>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响应文件含有采购人不能接受的附加条件，投标无效</w:t>
      </w:r>
      <w:r>
        <w:rPr>
          <w:rFonts w:hint="eastAsia" w:ascii="宋体" w:hAnsi="宋体" w:cs="宋体"/>
          <w:kern w:val="0"/>
          <w:sz w:val="24"/>
          <w:lang w:val="zh-CN"/>
        </w:rPr>
        <w:t>。</w:t>
      </w:r>
    </w:p>
    <w:p w14:paraId="723C0AFF">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宋体" w:asciiTheme="minorEastAsia" w:hAnsiTheme="minorEastAsia" w:eastAsiaTheme="minorEastAsia"/>
          <w:b/>
          <w:kern w:val="0"/>
          <w:sz w:val="24"/>
          <w:lang w:val="zh-CN"/>
        </w:rPr>
        <w:t>最后报价一览表</w:t>
      </w:r>
      <w:r>
        <w:rPr>
          <w:rFonts w:hint="eastAsia" w:ascii="宋体" w:hAnsi="宋体" w:cs="宋体"/>
          <w:b/>
          <w:kern w:val="0"/>
          <w:sz w:val="24"/>
          <w:lang w:val="zh-CN"/>
        </w:rPr>
        <w:t>》名称栏中，</w:t>
      </w:r>
      <w:r>
        <w:rPr>
          <w:rFonts w:hint="eastAsia" w:cs="宋体" w:asciiTheme="minorEastAsia" w:hAnsiTheme="minorEastAsia" w:eastAsiaTheme="minorEastAsia"/>
          <w:b/>
          <w:kern w:val="0"/>
          <w:sz w:val="24"/>
          <w:lang w:val="zh-CN"/>
        </w:rPr>
        <w:t>供应商</w:t>
      </w:r>
      <w:r>
        <w:rPr>
          <w:rFonts w:hint="eastAsia" w:ascii="宋体" w:hAnsi="宋体" w:cs="宋体"/>
          <w:b/>
          <w:kern w:val="0"/>
          <w:sz w:val="24"/>
          <w:lang w:val="zh-CN"/>
        </w:rPr>
        <w:t>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45025CC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3、特别提示：采购代理机构将对项目名称和项目编号，成交供应商名称、地址和中标金额，主要中标标的名称、品牌（如果有）、规格型号、数量、单价等予以公示。</w:t>
      </w:r>
    </w:p>
    <w:p w14:paraId="085A3A23">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cs="仿宋_GB2312" w:asciiTheme="minorEastAsia" w:hAnsiTheme="minorEastAsia" w:eastAsiaTheme="minorEastAsia"/>
          <w:kern w:val="0"/>
          <w:sz w:val="24"/>
          <w:lang w:val="zh-CN"/>
        </w:rPr>
        <w:t>符合谈判文件中列明的可享受中小企业扶持政策的供应商，请填写中小企业声明函。注：供应商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37A73F16">
      <w:pPr>
        <w:snapToGrid w:val="0"/>
        <w:spacing w:line="360" w:lineRule="auto"/>
        <w:ind w:firstLine="480" w:firstLineChars="200"/>
        <w:jc w:val="left"/>
        <w:rPr>
          <w:rFonts w:ascii="宋体" w:hAnsi="宋体" w:cs="宋体"/>
          <w:color w:val="FF0000"/>
          <w:kern w:val="0"/>
          <w:sz w:val="24"/>
          <w:lang w:val="zh-CN"/>
        </w:rPr>
      </w:pPr>
      <w:r>
        <w:rPr>
          <w:rFonts w:hint="eastAsia" w:ascii="宋体" w:hAnsi="宋体" w:cs="宋体"/>
          <w:color w:val="FF0000"/>
          <w:kern w:val="0"/>
          <w:sz w:val="24"/>
          <w:szCs w:val="22"/>
          <w:lang w:val="zh-CN"/>
        </w:rPr>
        <w:t>5、</w:t>
      </w:r>
      <w:r>
        <w:rPr>
          <w:rFonts w:hint="eastAsia" w:cs="仿宋_GB2312" w:asciiTheme="minorEastAsia" w:hAnsiTheme="minorEastAsia" w:eastAsiaTheme="minorEastAsia"/>
          <w:color w:val="FF0000"/>
          <w:kern w:val="0"/>
          <w:sz w:val="24"/>
          <w:lang w:val="zh-CN"/>
        </w:rPr>
        <w:t>如有多轮报价，则每轮报价</w:t>
      </w:r>
      <w:r>
        <w:rPr>
          <w:rFonts w:hint="eastAsia" w:cs="宋体" w:asciiTheme="minorEastAsia" w:hAnsiTheme="minorEastAsia" w:eastAsiaTheme="minorEastAsia"/>
          <w:color w:val="FF0000"/>
          <w:kern w:val="0"/>
          <w:sz w:val="24"/>
          <w:lang w:val="zh-CN"/>
        </w:rPr>
        <w:t>供应商均</w:t>
      </w:r>
      <w:r>
        <w:rPr>
          <w:rFonts w:hint="eastAsia" w:ascii="宋体" w:hAnsi="宋体" w:cs="宋体"/>
          <w:color w:val="FF0000"/>
          <w:kern w:val="0"/>
          <w:sz w:val="24"/>
          <w:lang w:val="zh-CN"/>
        </w:rPr>
        <w:t>需按本表格式填写</w:t>
      </w:r>
      <w:r>
        <w:rPr>
          <w:rFonts w:cs="仿宋_GB2312" w:asciiTheme="minorEastAsia" w:hAnsiTheme="minorEastAsia" w:eastAsiaTheme="minorEastAsia"/>
          <w:color w:val="FF0000"/>
          <w:kern w:val="0"/>
          <w:sz w:val="24"/>
          <w:lang w:val="zh-CN"/>
        </w:rPr>
        <w:t>。</w:t>
      </w:r>
    </w:p>
    <w:p w14:paraId="0E98D7C8">
      <w:pPr>
        <w:snapToGrid w:val="0"/>
        <w:spacing w:line="360" w:lineRule="auto"/>
        <w:ind w:firstLine="480" w:firstLineChars="200"/>
        <w:jc w:val="left"/>
        <w:rPr>
          <w:rFonts w:ascii="宋体" w:hAnsi="宋体" w:cs="宋体"/>
          <w:kern w:val="0"/>
          <w:sz w:val="24"/>
          <w:lang w:val="zh-CN"/>
        </w:rPr>
      </w:pPr>
    </w:p>
    <w:p w14:paraId="77D924FA">
      <w:pPr>
        <w:autoSpaceDE w:val="0"/>
        <w:autoSpaceDN w:val="0"/>
        <w:spacing w:line="360" w:lineRule="auto"/>
        <w:ind w:left="2"/>
        <w:jc w:val="left"/>
        <w:rPr>
          <w:rFonts w:ascii="宋体" w:hAnsi="宋体" w:cs="宋体"/>
          <w:kern w:val="0"/>
          <w:sz w:val="24"/>
          <w:lang w:val="zh-CN"/>
        </w:rPr>
      </w:pPr>
    </w:p>
    <w:p w14:paraId="51EE4BD2">
      <w:pPr>
        <w:autoSpaceDE w:val="0"/>
        <w:autoSpaceDN w:val="0"/>
        <w:spacing w:line="360" w:lineRule="auto"/>
        <w:ind w:left="2" w:leftChars="1" w:firstLine="9360" w:firstLineChars="39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p>
    <w:p w14:paraId="0EC235F6">
      <w:pPr>
        <w:autoSpaceDE w:val="0"/>
        <w:autoSpaceDN w:val="0"/>
        <w:spacing w:line="360" w:lineRule="auto"/>
        <w:ind w:left="2" w:leftChars="1" w:firstLine="9720" w:firstLineChars="405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129124FB">
      <w:pPr>
        <w:spacing w:line="360" w:lineRule="auto"/>
        <w:ind w:left="4620" w:leftChars="2200" w:firstLine="5160" w:firstLineChars="215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24DE1840">
      <w:pPr>
        <w:spacing w:line="360" w:lineRule="auto"/>
        <w:ind w:firstLine="482" w:firstLineChars="200"/>
        <w:rPr>
          <w:rFonts w:ascii="宋体" w:hAnsi="宋体" w:cs="宋体"/>
          <w:b/>
          <w:kern w:val="0"/>
          <w:sz w:val="24"/>
        </w:rPr>
      </w:pPr>
    </w:p>
    <w:p w14:paraId="3CB0E550">
      <w:pPr>
        <w:pStyle w:val="4"/>
        <w:sectPr>
          <w:pgSz w:w="16838" w:h="11906" w:orient="landscape"/>
          <w:pgMar w:top="1418" w:right="471" w:bottom="1418" w:left="777" w:header="851" w:footer="992" w:gutter="0"/>
          <w:pgBorders>
            <w:top w:val="none" w:sz="0" w:space="0"/>
            <w:left w:val="none" w:sz="0" w:space="0"/>
            <w:bottom w:val="none" w:sz="0" w:space="0"/>
            <w:right w:val="none" w:sz="0" w:space="0"/>
          </w:pgBorders>
          <w:cols w:space="720" w:num="1"/>
          <w:titlePg/>
          <w:docGrid w:linePitch="312" w:charSpace="0"/>
        </w:sectPr>
      </w:pPr>
    </w:p>
    <w:p w14:paraId="757C197E">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91" w:name="_Toc465665161"/>
      <w:r>
        <w:rPr>
          <w:rFonts w:hint="eastAsia" w:asciiTheme="minorEastAsia" w:hAnsiTheme="minorEastAsia" w:eastAsiaTheme="minorEastAsia"/>
          <w:b/>
          <w:sz w:val="32"/>
          <w:szCs w:val="32"/>
        </w:rPr>
        <w:t>（如果有）</w:t>
      </w:r>
    </w:p>
    <w:p w14:paraId="086557C0">
      <w:pPr>
        <w:widowControl/>
        <w:spacing w:line="360" w:lineRule="auto"/>
        <w:ind w:firstLine="120" w:firstLineChars="50"/>
        <w:jc w:val="left"/>
        <w:rPr>
          <w:rFonts w:cs="宋体" w:asciiTheme="minorEastAsia" w:hAnsiTheme="minorEastAsia" w:eastAsiaTheme="minorEastAsia"/>
          <w:b/>
          <w:sz w:val="24"/>
        </w:rPr>
      </w:pPr>
    </w:p>
    <w:p w14:paraId="641A1868">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竞争性谈判邀请公告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6BA4BD8E">
      <w:pPr>
        <w:widowControl/>
        <w:adjustRightInd/>
        <w:jc w:val="center"/>
        <w:rPr>
          <w:rFonts w:cs="仿宋_GB2312" w:asciiTheme="minorEastAsia" w:hAnsiTheme="minorEastAsia" w:eastAsiaTheme="minorEastAsia"/>
          <w:sz w:val="24"/>
        </w:rPr>
      </w:pPr>
    </w:p>
    <w:p w14:paraId="15175330">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779436C7">
      <w:pPr>
        <w:pStyle w:val="631"/>
      </w:pPr>
      <w:r>
        <w:rPr>
          <w:rFonts w:hint="eastAsia"/>
        </w:rPr>
        <w:t>附件</w:t>
      </w:r>
      <w:bookmarkEnd w:id="91"/>
    </w:p>
    <w:p w14:paraId="6203B56A">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1AE88F2E">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1B855CFF">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69BF0240">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1F270907">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72E8C2B0">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07057C26">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30EB42D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3AEBD11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473AC20D">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31290578">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42FA680D">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780B8602">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737F0607">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5357081C">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257260CF">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020FA27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0DBC161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47FD7D0F">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18ABA95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273CC78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316A8AD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51D22443">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503E059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6F12C2A4">
      <w:pPr>
        <w:spacing w:line="360" w:lineRule="auto"/>
        <w:rPr>
          <w:rFonts w:cs="仿宋_GB2312" w:asciiTheme="minorEastAsia" w:hAnsiTheme="minorEastAsia" w:eastAsiaTheme="minorEastAsia"/>
          <w:sz w:val="24"/>
        </w:rPr>
      </w:pPr>
    </w:p>
    <w:p w14:paraId="2C80978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5AE028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09F3A24D">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364E979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32FD385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3C52BF0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06DF764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113DDD5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130B182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0ADB4FA5">
      <w:pPr>
        <w:widowControl/>
        <w:spacing w:line="360" w:lineRule="auto"/>
        <w:ind w:firstLine="600" w:firstLineChars="200"/>
        <w:jc w:val="left"/>
        <w:rPr>
          <w:rFonts w:cs="仿宋_GB2312" w:asciiTheme="minorEastAsia" w:hAnsiTheme="minorEastAsia" w:eastAsiaTheme="minorEastAsia"/>
          <w:sz w:val="30"/>
          <w:szCs w:val="30"/>
        </w:rPr>
      </w:pPr>
    </w:p>
    <w:p w14:paraId="3DB91257">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43872656">
      <w:pPr>
        <w:spacing w:line="360" w:lineRule="auto"/>
        <w:jc w:val="center"/>
        <w:rPr>
          <w:rFonts w:cs="仿宋_GB2312" w:asciiTheme="minorEastAsia" w:hAnsiTheme="minorEastAsia" w:eastAsiaTheme="minorEastAsia"/>
          <w:b/>
          <w:sz w:val="24"/>
        </w:rPr>
      </w:pPr>
    </w:p>
    <w:p w14:paraId="5604302C">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52FD217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24D6C48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7C3C522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A2CED6A">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4D758048">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36FBCEC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01B43A8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17CF481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AFC2E4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0CE4BE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D8E84F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2056EF0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14A99FE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1D7C64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37C0E3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593477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218F35C2">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31AC40A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1B5BF44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E9A931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0786EEF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17CCD9C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13560B4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57D9459D">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71326F9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75BAABCF">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3229E37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1C97BE0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46C89B8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6374717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08BADF2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4076B3F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26D3E62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41FBD6C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0CE07C0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5B16AAA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54F9119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6A86705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0A15602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233D7D07">
      <w:pPr>
        <w:spacing w:line="360" w:lineRule="auto"/>
        <w:rPr>
          <w:rFonts w:cs="仿宋_GB2312" w:asciiTheme="minorEastAsia" w:hAnsiTheme="minorEastAsia" w:eastAsiaTheme="minorEastAsia"/>
          <w:b/>
          <w:sz w:val="24"/>
        </w:rPr>
      </w:pPr>
    </w:p>
    <w:p w14:paraId="084AA7AF">
      <w:pPr>
        <w:spacing w:line="360" w:lineRule="auto"/>
        <w:rPr>
          <w:rFonts w:cs="仿宋_GB2312" w:asciiTheme="minorEastAsia" w:hAnsiTheme="minorEastAsia" w:eastAsiaTheme="minorEastAsia"/>
          <w:b/>
          <w:sz w:val="24"/>
        </w:rPr>
      </w:pPr>
    </w:p>
    <w:p w14:paraId="7D73C026">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200FD76C">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60541030">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58F73DD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2BDF337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1B9D57F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3CAB7928">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5D0E56A8">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09060BAC">
      <w:pPr>
        <w:rPr>
          <w:rFonts w:cs="仿宋_GB2312" w:asciiTheme="minorEastAsia" w:hAnsiTheme="minorEastAsia" w:eastAsiaTheme="minorEastAsia"/>
          <w:b/>
          <w:sz w:val="24"/>
        </w:rPr>
      </w:pPr>
    </w:p>
    <w:p w14:paraId="01E6DEDF">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08CBF236">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1BDA3E10">
      <w:pPr>
        <w:spacing w:line="360" w:lineRule="auto"/>
        <w:rPr>
          <w:rFonts w:asciiTheme="minorEastAsia" w:hAnsiTheme="minorEastAsia" w:eastAsiaTheme="minorEastAsia"/>
          <w:b/>
          <w:spacing w:val="6"/>
          <w:sz w:val="32"/>
          <w:szCs w:val="32"/>
        </w:rPr>
      </w:pPr>
    </w:p>
    <w:p w14:paraId="7387731B">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678F6028">
      <w:pPr>
        <w:spacing w:line="360" w:lineRule="auto"/>
        <w:rPr>
          <w:rFonts w:asciiTheme="minorEastAsia" w:hAnsiTheme="minorEastAsia" w:eastAsiaTheme="minorEastAsia"/>
          <w:b/>
          <w:spacing w:val="6"/>
          <w:sz w:val="30"/>
          <w:szCs w:val="30"/>
        </w:rPr>
      </w:pPr>
    </w:p>
    <w:p w14:paraId="05331F82">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56810FBF">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715C5186">
      <w:pPr>
        <w:spacing w:line="360" w:lineRule="auto"/>
        <w:ind w:firstLine="480" w:firstLineChars="200"/>
        <w:rPr>
          <w:rFonts w:cs="仿宋_GB2312" w:asciiTheme="minorEastAsia" w:hAnsiTheme="minorEastAsia" w:eastAsiaTheme="minorEastAsia"/>
          <w:sz w:val="24"/>
        </w:rPr>
      </w:pPr>
    </w:p>
    <w:p w14:paraId="015F6396">
      <w:pPr>
        <w:spacing w:line="360" w:lineRule="auto"/>
        <w:ind w:firstLine="480" w:firstLineChars="200"/>
        <w:rPr>
          <w:rFonts w:cs="仿宋_GB2312" w:asciiTheme="minorEastAsia" w:hAnsiTheme="minorEastAsia" w:eastAsiaTheme="minorEastAsia"/>
          <w:sz w:val="24"/>
        </w:rPr>
      </w:pPr>
    </w:p>
    <w:p w14:paraId="684E6A3F">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sz w:val="24"/>
        </w:rPr>
        <w:t>：</w:t>
      </w:r>
    </w:p>
    <w:p w14:paraId="3745E062">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5A19E47F">
      <w:pPr>
        <w:spacing w:line="360" w:lineRule="auto"/>
        <w:ind w:firstLine="480" w:firstLineChars="200"/>
        <w:rPr>
          <w:rFonts w:cs="仿宋_GB2312" w:asciiTheme="minorEastAsia" w:hAnsiTheme="minorEastAsia" w:eastAsiaTheme="minorEastAsia"/>
          <w:sz w:val="24"/>
        </w:rPr>
      </w:pPr>
    </w:p>
    <w:p w14:paraId="1A3802D2">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1F836F6">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19E7BCA4">
      <w:pPr>
        <w:spacing w:line="360" w:lineRule="auto"/>
        <w:jc w:val="left"/>
        <w:rPr>
          <w:rFonts w:cs="仿宋_GB2312" w:asciiTheme="minorEastAsia" w:hAnsiTheme="minorEastAsia" w:eastAsiaTheme="minorEastAsia"/>
          <w:b/>
          <w:sz w:val="24"/>
        </w:rPr>
      </w:pPr>
    </w:p>
    <w:p w14:paraId="05AEB0A4">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7254B695">
      <w:pPr>
        <w:autoSpaceDE w:val="0"/>
        <w:autoSpaceDN w:val="0"/>
        <w:jc w:val="center"/>
        <w:rPr>
          <w:rFonts w:asciiTheme="minorEastAsia" w:hAnsiTheme="minorEastAsia" w:eastAsiaTheme="minorEastAsia"/>
          <w:b/>
          <w:bCs/>
          <w:sz w:val="32"/>
          <w:szCs w:val="32"/>
        </w:rPr>
      </w:pPr>
    </w:p>
    <w:p w14:paraId="671337C3">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1B2924BC">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37C80AB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1BC33529">
      <w:pPr>
        <w:spacing w:line="360" w:lineRule="auto"/>
        <w:ind w:firstLine="494"/>
        <w:rPr>
          <w:rFonts w:cs="宋体" w:asciiTheme="minorEastAsia" w:hAnsiTheme="minorEastAsia" w:eastAsiaTheme="minorEastAsia"/>
          <w:sz w:val="24"/>
        </w:rPr>
      </w:pPr>
    </w:p>
    <w:p w14:paraId="3D99BBB9">
      <w:pPr>
        <w:spacing w:line="360" w:lineRule="auto"/>
        <w:ind w:firstLine="494"/>
        <w:rPr>
          <w:rFonts w:cs="宋体" w:asciiTheme="minorEastAsia" w:hAnsiTheme="minorEastAsia" w:eastAsiaTheme="minorEastAsia"/>
          <w:sz w:val="24"/>
        </w:rPr>
      </w:pPr>
    </w:p>
    <w:p w14:paraId="69457446">
      <w:pPr>
        <w:spacing w:line="360" w:lineRule="auto"/>
        <w:ind w:firstLine="494"/>
        <w:rPr>
          <w:rFonts w:cs="宋体" w:asciiTheme="minorEastAsia" w:hAnsiTheme="minorEastAsia" w:eastAsiaTheme="minorEastAsia"/>
          <w:sz w:val="24"/>
        </w:rPr>
      </w:pPr>
    </w:p>
    <w:p w14:paraId="5AF7C354">
      <w:pPr>
        <w:spacing w:line="360" w:lineRule="auto"/>
        <w:ind w:firstLine="494"/>
        <w:rPr>
          <w:rFonts w:cs="宋体" w:asciiTheme="minorEastAsia" w:hAnsiTheme="minorEastAsia" w:eastAsiaTheme="minorEastAsia"/>
          <w:sz w:val="24"/>
        </w:rPr>
      </w:pPr>
    </w:p>
    <w:p w14:paraId="48331B9A">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63F07E99">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5C4B2425">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4826C935">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3ABBAD7D">
      <w:pPr>
        <w:widowControl/>
        <w:spacing w:line="360" w:lineRule="auto"/>
        <w:ind w:firstLine="480" w:firstLineChars="200"/>
        <w:jc w:val="left"/>
        <w:rPr>
          <w:rFonts w:cs="宋体" w:asciiTheme="minorEastAsia" w:hAnsiTheme="minorEastAsia" w:eastAsiaTheme="minorEastAsia"/>
          <w:kern w:val="0"/>
          <w:sz w:val="24"/>
        </w:rPr>
      </w:pPr>
    </w:p>
    <w:p w14:paraId="57845070">
      <w:pPr>
        <w:snapToGrid w:val="0"/>
        <w:spacing w:line="360" w:lineRule="auto"/>
        <w:jc w:val="center"/>
        <w:rPr>
          <w:rFonts w:cs="仿宋_GB2312" w:asciiTheme="minorEastAsia" w:hAnsiTheme="minorEastAsia" w:eastAsiaTheme="minorEastAsia"/>
          <w:b/>
          <w:sz w:val="24"/>
        </w:rPr>
      </w:pPr>
    </w:p>
    <w:p w14:paraId="183E7548">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2B9637FC">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6B069576">
      <w:pPr>
        <w:spacing w:line="360" w:lineRule="auto"/>
        <w:jc w:val="center"/>
        <w:rPr>
          <w:rFonts w:ascii="宋体" w:hAnsi="宋体" w:cs="宋体"/>
          <w:b/>
          <w:sz w:val="32"/>
          <w:szCs w:val="32"/>
        </w:rPr>
      </w:pPr>
    </w:p>
    <w:p w14:paraId="738F3665">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7362FED1">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555E08B9">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52321BF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06C39BF5">
      <w:pPr>
        <w:spacing w:line="360" w:lineRule="auto"/>
        <w:ind w:firstLine="480" w:firstLineChars="200"/>
        <w:rPr>
          <w:rFonts w:ascii="宋体" w:hAnsi="宋体" w:cs="宋体"/>
          <w:sz w:val="24"/>
        </w:rPr>
      </w:pPr>
      <w:r>
        <w:rPr>
          <w:rFonts w:hint="eastAsia" w:ascii="宋体" w:hAnsi="宋体" w:cs="宋体"/>
          <w:sz w:val="24"/>
        </w:rPr>
        <w:t>……</w:t>
      </w:r>
    </w:p>
    <w:p w14:paraId="0745BE4F">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1B9C62A">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038466A1">
      <w:pPr>
        <w:snapToGrid w:val="0"/>
        <w:spacing w:line="360" w:lineRule="auto"/>
        <w:ind w:firstLine="5160" w:firstLineChars="2150"/>
        <w:rPr>
          <w:rFonts w:ascii="宋体" w:hAnsi="宋体" w:cs="宋体"/>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p>
    <w:p w14:paraId="3F7D21E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426CE29">
      <w:pPr>
        <w:spacing w:line="360" w:lineRule="auto"/>
        <w:ind w:right="420" w:firstLine="480" w:firstLineChars="200"/>
        <w:rPr>
          <w:rFonts w:ascii="宋体" w:hAnsi="宋体" w:cs="宋体"/>
          <w:sz w:val="24"/>
        </w:rPr>
      </w:pPr>
      <w:r>
        <w:rPr>
          <w:rFonts w:hint="eastAsia" w:ascii="宋体" w:hAnsi="宋体" w:cs="宋体"/>
          <w:sz w:val="24"/>
        </w:rPr>
        <w:t>注：</w:t>
      </w:r>
    </w:p>
    <w:p w14:paraId="2A4E0CA3">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谈判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D44A7FE">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7C9F8A0">
      <w:pPr>
        <w:spacing w:line="360" w:lineRule="auto"/>
        <w:rPr>
          <w:rFonts w:cs="仿宋_GB2312" w:asciiTheme="minorEastAsia" w:hAnsiTheme="minorEastAsia" w:eastAsiaTheme="minorEastAsia"/>
          <w:b/>
          <w:sz w:val="24"/>
        </w:rPr>
      </w:pPr>
    </w:p>
    <w:p w14:paraId="62B48F8B">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华文楷体">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8EF49">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E08A4">
    <w:pPr>
      <w:pStyle w:val="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104</w:t>
    </w:r>
    <w:r>
      <w:rPr>
        <w:rFonts w:hint="eastAsia" w:ascii="仿宋_GB2312" w:eastAsia="仿宋_GB2312"/>
        <w:kern w:val="0"/>
        <w:szCs w:val="21"/>
      </w:rPr>
      <w:fldChar w:fldCharType="end"/>
    </w:r>
    <w:bookmarkStart w:id="92" w:name="_Toc91899912"/>
    <w:bookmarkStart w:id="93" w:name="_Toc164085800"/>
    <w:bookmarkStart w:id="94" w:name="_Toc131845147"/>
    <w:bookmarkStart w:id="95" w:name="_Toc36110187"/>
    <w:r>
      <w:rPr>
        <w:rFonts w:hint="eastAsia" w:ascii="仿宋_GB2312" w:eastAsia="仿宋_GB2312"/>
        <w:kern w:val="0"/>
        <w:szCs w:val="21"/>
      </w:rPr>
      <w:t xml:space="preserve"> 页</w:t>
    </w:r>
    <w:bookmarkEnd w:id="92"/>
    <w:bookmarkEnd w:id="93"/>
    <w:bookmarkEnd w:id="94"/>
    <w:bookmarkEnd w:id="9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8970">
    <w:pPr>
      <w:pStyle w:val="2"/>
      <w:framePr w:wrap="around" w:vAnchor="text" w:hAnchor="margin" w:xAlign="right" w:y="1"/>
      <w:rPr>
        <w:rStyle w:val="64"/>
      </w:rPr>
    </w:pPr>
    <w:r>
      <w:fldChar w:fldCharType="begin"/>
    </w:r>
    <w:r>
      <w:rPr>
        <w:rStyle w:val="64"/>
      </w:rPr>
      <w:instrText xml:space="preserve">PAGE  </w:instrText>
    </w:r>
    <w:r>
      <w:fldChar w:fldCharType="end"/>
    </w:r>
  </w:p>
  <w:p w14:paraId="6F6EE03A">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73B32">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26863">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0858596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259B6">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DDA759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FE443">
    <w:pPr>
      <w:pStyle w:val="2"/>
      <w:spacing w:after="12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037AADB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B98CE">
    <w:pPr>
      <w:pStyle w:val="2"/>
      <w:spacing w:after="12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9D756E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1626E">
    <w:pPr>
      <w:pStyle w:val="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CD777">
    <w:pPr>
      <w:pStyle w:val="2"/>
      <w:framePr w:wrap="around" w:vAnchor="text" w:hAnchor="margin" w:xAlign="right" w:y="1"/>
      <w:rPr>
        <w:rStyle w:val="64"/>
      </w:rPr>
    </w:pPr>
    <w:r>
      <w:fldChar w:fldCharType="begin"/>
    </w:r>
    <w:r>
      <w:rPr>
        <w:rStyle w:val="64"/>
      </w:rPr>
      <w:instrText xml:space="preserve">PAGE  </w:instrText>
    </w:r>
    <w:r>
      <w:fldChar w:fldCharType="end"/>
    </w:r>
  </w:p>
  <w:p w14:paraId="78C265A5">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6E3D8">
    <w:pPr>
      <w:pStyle w:val="56"/>
      <w:ind w:firstLine="180" w:firstLineChars="100"/>
      <w:jc w:val="both"/>
      <w:rPr>
        <w:rFonts w:ascii="仿宋_GB2312" w:eastAsia="仿宋_GB2312"/>
        <w:b w:val="0"/>
        <w:sz w:val="18"/>
        <w:u w:val="single"/>
      </w:rPr>
    </w:pPr>
    <w:r>
      <w:rPr>
        <w:rFonts w:hint="eastAsia" w:eastAsia="仿宋_GB2312"/>
        <w:b w:val="0"/>
        <w:i/>
        <w:sz w:val="18"/>
        <w:u w:val="single"/>
      </w:rPr>
      <w:t xml:space="preserve">                                                                     </w:t>
    </w:r>
    <w:r>
      <w:rPr>
        <w:rFonts w:hint="eastAsia" w:eastAsia="仿宋_GB2312"/>
        <w:b w:val="0"/>
        <w:sz w:val="18"/>
        <w:u w:val="single"/>
      </w:rPr>
      <w:t xml:space="preserve"> </w:t>
    </w:r>
    <w:r>
      <w:rPr>
        <w:rFonts w:hint="eastAsia" w:eastAsia="仿宋_GB2312"/>
        <w:b w:val="0"/>
        <w:sz w:val="18"/>
        <w:szCs w:val="18"/>
        <w:u w:val="single"/>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28213">
    <w:pPr>
      <w:pStyle w:val="38"/>
      <w:jc w:val="right"/>
      <w:rPr>
        <w:rFonts w:eastAsia="仿宋_GB2312"/>
      </w:rPr>
    </w:pPr>
    <w:r>
      <w:rPr>
        <w:rFonts w:hint="eastAsia" w:eastAsia="仿宋_GB2312"/>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F5ABF">
    <w:pPr>
      <w:pStyle w:val="38"/>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93DF">
    <w:pPr>
      <w:pStyle w:val="38"/>
    </w:pPr>
    <w:r>
      <w:t></w:t>
    </w:r>
    <w:r>
      <w:rPr>
        <w:rFonts w:hint="eastAsia"/>
      </w:rPr>
      <w:t xml:space="preserve">         </w:t>
    </w:r>
  </w:p>
  <w:p w14:paraId="3E44663A">
    <w:pPr>
      <w:pStyle w:val="38"/>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0FEA">
    <w:pPr>
      <w:pStyle w:val="38"/>
      <w:spacing w:after="12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82BE8">
    <w:pPr>
      <w:pStyle w:val="38"/>
      <w:spacing w:after="120"/>
    </w:pPr>
    <w:r>
      <w:t></w:t>
    </w:r>
    <w:r>
      <w:rPr>
        <w:rFonts w:hint="eastAsia"/>
      </w:rPr>
      <w:t xml:space="preserve">         </w:t>
    </w:r>
  </w:p>
  <w:p w14:paraId="44783394">
    <w:pPr>
      <w:pStyle w:val="38"/>
      <w:spacing w:after="12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711DF">
    <w:pPr>
      <w:pStyle w:val="38"/>
      <w:jc w:val="right"/>
      <w:rPr>
        <w:rFonts w:eastAsia="仿宋_GB2312"/>
      </w:rPr>
    </w:pPr>
    <w:r>
      <w:rPr>
        <w:rFonts w:hint="eastAsia" w:eastAsia="仿宋_GB2312"/>
        <w:iCs/>
      </w:rPr>
      <w:t>北海市政府采购竞争性谈判文件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5C4E8">
    <w:pPr>
      <w:pStyle w:val="38"/>
      <w:jc w:val="right"/>
      <w:rPr>
        <w:rFonts w:eastAsia="仿宋_GB2312"/>
      </w:rPr>
    </w:pPr>
    <w:r>
      <w:rPr>
        <w:rFonts w:hint="eastAsia" w:eastAsia="仿宋_GB2312"/>
        <w:iCs/>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EBFF6"/>
    <w:multiLevelType w:val="singleLevel"/>
    <w:tmpl w:val="B05EBFF6"/>
    <w:lvl w:ilvl="0" w:tentative="0">
      <w:start w:val="4"/>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7"/>
  </w:num>
  <w:num w:numId="6">
    <w:abstractNumId w:val="8"/>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MWYxY2Y2NjljNmNjYTdiY2UyZDkxZTA2YWE5YjEifQ=="/>
    <w:docVar w:name="DocumentID" w:val="{CFD77549-8F33-47FD-A0C7-4178D403AFEB}"/>
    <w:docVar w:name="DocumentName" w:val="北福报〔2022〕117号北海市社会福利院关于招聘人员的请示（以此份为准）"/>
  </w:docVars>
  <w:rsids>
    <w:rsidRoot w:val="00172A27"/>
    <w:rsid w:val="0000133D"/>
    <w:rsid w:val="000031B4"/>
    <w:rsid w:val="0000488B"/>
    <w:rsid w:val="00005608"/>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464"/>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7F35"/>
    <w:rsid w:val="00050656"/>
    <w:rsid w:val="00051B54"/>
    <w:rsid w:val="00054D39"/>
    <w:rsid w:val="0005501B"/>
    <w:rsid w:val="000554C7"/>
    <w:rsid w:val="00055A61"/>
    <w:rsid w:val="00056118"/>
    <w:rsid w:val="000578A3"/>
    <w:rsid w:val="00057FC8"/>
    <w:rsid w:val="000600BA"/>
    <w:rsid w:val="00061A3C"/>
    <w:rsid w:val="000620B0"/>
    <w:rsid w:val="000624E3"/>
    <w:rsid w:val="000646CA"/>
    <w:rsid w:val="00064A21"/>
    <w:rsid w:val="00064D05"/>
    <w:rsid w:val="00065868"/>
    <w:rsid w:val="000665C4"/>
    <w:rsid w:val="00067821"/>
    <w:rsid w:val="0006785E"/>
    <w:rsid w:val="00067E1A"/>
    <w:rsid w:val="00070825"/>
    <w:rsid w:val="00071BF2"/>
    <w:rsid w:val="00072AED"/>
    <w:rsid w:val="00072C95"/>
    <w:rsid w:val="00072D2B"/>
    <w:rsid w:val="000730B1"/>
    <w:rsid w:val="00073860"/>
    <w:rsid w:val="00074528"/>
    <w:rsid w:val="00074B1F"/>
    <w:rsid w:val="00075D0E"/>
    <w:rsid w:val="00075F6A"/>
    <w:rsid w:val="000763F3"/>
    <w:rsid w:val="000768B4"/>
    <w:rsid w:val="00077607"/>
    <w:rsid w:val="00077756"/>
    <w:rsid w:val="000802C0"/>
    <w:rsid w:val="00080970"/>
    <w:rsid w:val="000839FB"/>
    <w:rsid w:val="00083DDA"/>
    <w:rsid w:val="0008580E"/>
    <w:rsid w:val="00085A0E"/>
    <w:rsid w:val="00086F8A"/>
    <w:rsid w:val="000904F6"/>
    <w:rsid w:val="00090D4C"/>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A76EA"/>
    <w:rsid w:val="000B0E04"/>
    <w:rsid w:val="000B3FC5"/>
    <w:rsid w:val="000B4B56"/>
    <w:rsid w:val="000B53F1"/>
    <w:rsid w:val="000B54C1"/>
    <w:rsid w:val="000B55D4"/>
    <w:rsid w:val="000B62AC"/>
    <w:rsid w:val="000B6BDF"/>
    <w:rsid w:val="000C053E"/>
    <w:rsid w:val="000C0A43"/>
    <w:rsid w:val="000C1ADE"/>
    <w:rsid w:val="000C1C38"/>
    <w:rsid w:val="000C222C"/>
    <w:rsid w:val="000C2264"/>
    <w:rsid w:val="000C33C8"/>
    <w:rsid w:val="000C4727"/>
    <w:rsid w:val="000C47AE"/>
    <w:rsid w:val="000C4F43"/>
    <w:rsid w:val="000C51AD"/>
    <w:rsid w:val="000C5374"/>
    <w:rsid w:val="000C5EC0"/>
    <w:rsid w:val="000C6688"/>
    <w:rsid w:val="000C7BEB"/>
    <w:rsid w:val="000C7F90"/>
    <w:rsid w:val="000D11E5"/>
    <w:rsid w:val="000D1957"/>
    <w:rsid w:val="000D1D28"/>
    <w:rsid w:val="000D2A10"/>
    <w:rsid w:val="000D34C8"/>
    <w:rsid w:val="000D34FD"/>
    <w:rsid w:val="000D3BB6"/>
    <w:rsid w:val="000D3BE5"/>
    <w:rsid w:val="000D3C37"/>
    <w:rsid w:val="000D5EA6"/>
    <w:rsid w:val="000D6C9F"/>
    <w:rsid w:val="000D6E3B"/>
    <w:rsid w:val="000D7560"/>
    <w:rsid w:val="000D7902"/>
    <w:rsid w:val="000D7CE0"/>
    <w:rsid w:val="000E1AEC"/>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E09"/>
    <w:rsid w:val="0010118C"/>
    <w:rsid w:val="0010125E"/>
    <w:rsid w:val="00101967"/>
    <w:rsid w:val="00104CAD"/>
    <w:rsid w:val="00104E5B"/>
    <w:rsid w:val="00104EEC"/>
    <w:rsid w:val="001050DC"/>
    <w:rsid w:val="001052A9"/>
    <w:rsid w:val="00105482"/>
    <w:rsid w:val="001055F5"/>
    <w:rsid w:val="00105BA9"/>
    <w:rsid w:val="00106658"/>
    <w:rsid w:val="00106C42"/>
    <w:rsid w:val="00107BBD"/>
    <w:rsid w:val="00107E1B"/>
    <w:rsid w:val="00111C7D"/>
    <w:rsid w:val="00112038"/>
    <w:rsid w:val="00112467"/>
    <w:rsid w:val="001127FF"/>
    <w:rsid w:val="00112B0B"/>
    <w:rsid w:val="00112B42"/>
    <w:rsid w:val="00114847"/>
    <w:rsid w:val="0011585B"/>
    <w:rsid w:val="00115B1A"/>
    <w:rsid w:val="001168F8"/>
    <w:rsid w:val="00117FA8"/>
    <w:rsid w:val="001228C8"/>
    <w:rsid w:val="0012419E"/>
    <w:rsid w:val="001243E9"/>
    <w:rsid w:val="001248EF"/>
    <w:rsid w:val="00124F76"/>
    <w:rsid w:val="00124FC4"/>
    <w:rsid w:val="001259B8"/>
    <w:rsid w:val="00127DAB"/>
    <w:rsid w:val="00131C2D"/>
    <w:rsid w:val="00132ED7"/>
    <w:rsid w:val="0013430A"/>
    <w:rsid w:val="001350F7"/>
    <w:rsid w:val="00135141"/>
    <w:rsid w:val="00135769"/>
    <w:rsid w:val="00135BE9"/>
    <w:rsid w:val="001374DC"/>
    <w:rsid w:val="0013773D"/>
    <w:rsid w:val="00140D7A"/>
    <w:rsid w:val="001430C3"/>
    <w:rsid w:val="00143E9B"/>
    <w:rsid w:val="00144649"/>
    <w:rsid w:val="001451BB"/>
    <w:rsid w:val="00145662"/>
    <w:rsid w:val="00145C6D"/>
    <w:rsid w:val="00146151"/>
    <w:rsid w:val="00147EA7"/>
    <w:rsid w:val="00151B2F"/>
    <w:rsid w:val="001524DC"/>
    <w:rsid w:val="001525E5"/>
    <w:rsid w:val="00153859"/>
    <w:rsid w:val="00153ED0"/>
    <w:rsid w:val="00155A91"/>
    <w:rsid w:val="00157432"/>
    <w:rsid w:val="00160051"/>
    <w:rsid w:val="00161053"/>
    <w:rsid w:val="00161185"/>
    <w:rsid w:val="00161853"/>
    <w:rsid w:val="00161C7D"/>
    <w:rsid w:val="00162E0E"/>
    <w:rsid w:val="00167594"/>
    <w:rsid w:val="001702BE"/>
    <w:rsid w:val="001706E4"/>
    <w:rsid w:val="0017105C"/>
    <w:rsid w:val="0017125C"/>
    <w:rsid w:val="00171622"/>
    <w:rsid w:val="00172077"/>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57B3"/>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08A"/>
    <w:rsid w:val="001A07F8"/>
    <w:rsid w:val="001A1D48"/>
    <w:rsid w:val="001A1F0E"/>
    <w:rsid w:val="001A1F2D"/>
    <w:rsid w:val="001A468D"/>
    <w:rsid w:val="001A473A"/>
    <w:rsid w:val="001A4996"/>
    <w:rsid w:val="001A5785"/>
    <w:rsid w:val="001A66A6"/>
    <w:rsid w:val="001A6BBB"/>
    <w:rsid w:val="001A79A2"/>
    <w:rsid w:val="001B13BF"/>
    <w:rsid w:val="001B16F5"/>
    <w:rsid w:val="001B1992"/>
    <w:rsid w:val="001B1BD9"/>
    <w:rsid w:val="001B1C1F"/>
    <w:rsid w:val="001B219B"/>
    <w:rsid w:val="001B2703"/>
    <w:rsid w:val="001B2ABD"/>
    <w:rsid w:val="001B4272"/>
    <w:rsid w:val="001B46B2"/>
    <w:rsid w:val="001B4CA8"/>
    <w:rsid w:val="001B572D"/>
    <w:rsid w:val="001B6D33"/>
    <w:rsid w:val="001B738E"/>
    <w:rsid w:val="001B7645"/>
    <w:rsid w:val="001B7B69"/>
    <w:rsid w:val="001C0616"/>
    <w:rsid w:val="001C0DD2"/>
    <w:rsid w:val="001C10BD"/>
    <w:rsid w:val="001C1B4A"/>
    <w:rsid w:val="001C1F01"/>
    <w:rsid w:val="001C232F"/>
    <w:rsid w:val="001C31F5"/>
    <w:rsid w:val="001C44BC"/>
    <w:rsid w:val="001C5885"/>
    <w:rsid w:val="001C6698"/>
    <w:rsid w:val="001D0AAC"/>
    <w:rsid w:val="001D1D55"/>
    <w:rsid w:val="001D21EF"/>
    <w:rsid w:val="001D330D"/>
    <w:rsid w:val="001D4AD3"/>
    <w:rsid w:val="001D5A94"/>
    <w:rsid w:val="001E07DA"/>
    <w:rsid w:val="001E1ABC"/>
    <w:rsid w:val="001E43FB"/>
    <w:rsid w:val="001E59FB"/>
    <w:rsid w:val="001E63F8"/>
    <w:rsid w:val="001E787E"/>
    <w:rsid w:val="001E78CC"/>
    <w:rsid w:val="001F087C"/>
    <w:rsid w:val="001F0DA4"/>
    <w:rsid w:val="001F0FD1"/>
    <w:rsid w:val="001F1F18"/>
    <w:rsid w:val="001F2F92"/>
    <w:rsid w:val="001F3396"/>
    <w:rsid w:val="001F6095"/>
    <w:rsid w:val="00200E37"/>
    <w:rsid w:val="00201EE3"/>
    <w:rsid w:val="00202D33"/>
    <w:rsid w:val="00202F99"/>
    <w:rsid w:val="00203C85"/>
    <w:rsid w:val="00205298"/>
    <w:rsid w:val="002054F4"/>
    <w:rsid w:val="00210B9C"/>
    <w:rsid w:val="00212CFB"/>
    <w:rsid w:val="00212E87"/>
    <w:rsid w:val="00213FC4"/>
    <w:rsid w:val="00214028"/>
    <w:rsid w:val="002141C3"/>
    <w:rsid w:val="002141DC"/>
    <w:rsid w:val="00214479"/>
    <w:rsid w:val="002144F3"/>
    <w:rsid w:val="00215918"/>
    <w:rsid w:val="00215A2A"/>
    <w:rsid w:val="00216387"/>
    <w:rsid w:val="00217427"/>
    <w:rsid w:val="00217DE5"/>
    <w:rsid w:val="002204BC"/>
    <w:rsid w:val="0022187F"/>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67F38"/>
    <w:rsid w:val="00273C5F"/>
    <w:rsid w:val="00274C6D"/>
    <w:rsid w:val="002751CA"/>
    <w:rsid w:val="0027544D"/>
    <w:rsid w:val="00275C7D"/>
    <w:rsid w:val="002778AB"/>
    <w:rsid w:val="002802A5"/>
    <w:rsid w:val="0028166B"/>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1C6"/>
    <w:rsid w:val="002A02D6"/>
    <w:rsid w:val="002A07C4"/>
    <w:rsid w:val="002A0921"/>
    <w:rsid w:val="002A108E"/>
    <w:rsid w:val="002A123D"/>
    <w:rsid w:val="002A2001"/>
    <w:rsid w:val="002A30AD"/>
    <w:rsid w:val="002A4A80"/>
    <w:rsid w:val="002A4EB3"/>
    <w:rsid w:val="002A51D9"/>
    <w:rsid w:val="002A5275"/>
    <w:rsid w:val="002B2906"/>
    <w:rsid w:val="002B35C5"/>
    <w:rsid w:val="002B3870"/>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6CE"/>
    <w:rsid w:val="002E28A0"/>
    <w:rsid w:val="002E2E79"/>
    <w:rsid w:val="002E349A"/>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2DD"/>
    <w:rsid w:val="00300AFA"/>
    <w:rsid w:val="00301A22"/>
    <w:rsid w:val="00303959"/>
    <w:rsid w:val="00303AB6"/>
    <w:rsid w:val="00304455"/>
    <w:rsid w:val="00304640"/>
    <w:rsid w:val="00304AC1"/>
    <w:rsid w:val="00305007"/>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AAB"/>
    <w:rsid w:val="0032226B"/>
    <w:rsid w:val="00324B2F"/>
    <w:rsid w:val="00326106"/>
    <w:rsid w:val="003262E4"/>
    <w:rsid w:val="003269B7"/>
    <w:rsid w:val="003272E4"/>
    <w:rsid w:val="003301D9"/>
    <w:rsid w:val="00330FE8"/>
    <w:rsid w:val="00331461"/>
    <w:rsid w:val="003316A8"/>
    <w:rsid w:val="00331CC9"/>
    <w:rsid w:val="00331FE5"/>
    <w:rsid w:val="003320D7"/>
    <w:rsid w:val="00332D52"/>
    <w:rsid w:val="00333337"/>
    <w:rsid w:val="00333A28"/>
    <w:rsid w:val="00335868"/>
    <w:rsid w:val="0033631D"/>
    <w:rsid w:val="003365CB"/>
    <w:rsid w:val="0033701B"/>
    <w:rsid w:val="00341225"/>
    <w:rsid w:val="00341CEB"/>
    <w:rsid w:val="0034396F"/>
    <w:rsid w:val="0034458E"/>
    <w:rsid w:val="003448CA"/>
    <w:rsid w:val="00344BBF"/>
    <w:rsid w:val="00344F3C"/>
    <w:rsid w:val="00345644"/>
    <w:rsid w:val="00345D7A"/>
    <w:rsid w:val="00346B6D"/>
    <w:rsid w:val="00346BA3"/>
    <w:rsid w:val="00347356"/>
    <w:rsid w:val="00350896"/>
    <w:rsid w:val="00350C31"/>
    <w:rsid w:val="003519CD"/>
    <w:rsid w:val="00351A3A"/>
    <w:rsid w:val="00352A88"/>
    <w:rsid w:val="003536BF"/>
    <w:rsid w:val="0035455F"/>
    <w:rsid w:val="00355D8F"/>
    <w:rsid w:val="00357437"/>
    <w:rsid w:val="003577EF"/>
    <w:rsid w:val="00357F65"/>
    <w:rsid w:val="00360304"/>
    <w:rsid w:val="00361DB9"/>
    <w:rsid w:val="00362415"/>
    <w:rsid w:val="00365427"/>
    <w:rsid w:val="00365888"/>
    <w:rsid w:val="003669C8"/>
    <w:rsid w:val="00366CEB"/>
    <w:rsid w:val="00366D8A"/>
    <w:rsid w:val="003679D3"/>
    <w:rsid w:val="00367A87"/>
    <w:rsid w:val="00367F2C"/>
    <w:rsid w:val="003703CE"/>
    <w:rsid w:val="00371C6D"/>
    <w:rsid w:val="00372C89"/>
    <w:rsid w:val="00372E9A"/>
    <w:rsid w:val="00374677"/>
    <w:rsid w:val="0037632F"/>
    <w:rsid w:val="00377B26"/>
    <w:rsid w:val="003800B2"/>
    <w:rsid w:val="00381014"/>
    <w:rsid w:val="00381F60"/>
    <w:rsid w:val="00382F6C"/>
    <w:rsid w:val="00383AB0"/>
    <w:rsid w:val="00384814"/>
    <w:rsid w:val="00384C0A"/>
    <w:rsid w:val="00385B16"/>
    <w:rsid w:val="00385B65"/>
    <w:rsid w:val="0038637D"/>
    <w:rsid w:val="00386C07"/>
    <w:rsid w:val="00386F58"/>
    <w:rsid w:val="0038700D"/>
    <w:rsid w:val="0038701B"/>
    <w:rsid w:val="003871A7"/>
    <w:rsid w:val="00390C0D"/>
    <w:rsid w:val="00391447"/>
    <w:rsid w:val="003922DE"/>
    <w:rsid w:val="00393B84"/>
    <w:rsid w:val="00393C6A"/>
    <w:rsid w:val="003944EA"/>
    <w:rsid w:val="00394639"/>
    <w:rsid w:val="003962E6"/>
    <w:rsid w:val="00396831"/>
    <w:rsid w:val="00397EE1"/>
    <w:rsid w:val="003A03EF"/>
    <w:rsid w:val="003A12B6"/>
    <w:rsid w:val="003A20D5"/>
    <w:rsid w:val="003A24CC"/>
    <w:rsid w:val="003A2EE8"/>
    <w:rsid w:val="003A373C"/>
    <w:rsid w:val="003A3E10"/>
    <w:rsid w:val="003A3FD6"/>
    <w:rsid w:val="003A5378"/>
    <w:rsid w:val="003A5567"/>
    <w:rsid w:val="003A7E2B"/>
    <w:rsid w:val="003A7E40"/>
    <w:rsid w:val="003B0336"/>
    <w:rsid w:val="003B0A3A"/>
    <w:rsid w:val="003B452B"/>
    <w:rsid w:val="003B4810"/>
    <w:rsid w:val="003B514E"/>
    <w:rsid w:val="003B5581"/>
    <w:rsid w:val="003B5E0A"/>
    <w:rsid w:val="003B613B"/>
    <w:rsid w:val="003B636A"/>
    <w:rsid w:val="003B6AF1"/>
    <w:rsid w:val="003B751C"/>
    <w:rsid w:val="003B7D14"/>
    <w:rsid w:val="003C011C"/>
    <w:rsid w:val="003C2400"/>
    <w:rsid w:val="003C435B"/>
    <w:rsid w:val="003C4EBE"/>
    <w:rsid w:val="003C685A"/>
    <w:rsid w:val="003C6B25"/>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3FB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17FB3"/>
    <w:rsid w:val="004210C0"/>
    <w:rsid w:val="004211DD"/>
    <w:rsid w:val="00421442"/>
    <w:rsid w:val="00421762"/>
    <w:rsid w:val="00421D4B"/>
    <w:rsid w:val="00421D9F"/>
    <w:rsid w:val="00421ED8"/>
    <w:rsid w:val="004233AD"/>
    <w:rsid w:val="00423ABD"/>
    <w:rsid w:val="004246BC"/>
    <w:rsid w:val="00424F1A"/>
    <w:rsid w:val="00425724"/>
    <w:rsid w:val="00426B2C"/>
    <w:rsid w:val="00427FA8"/>
    <w:rsid w:val="004306D4"/>
    <w:rsid w:val="00431C44"/>
    <w:rsid w:val="00432827"/>
    <w:rsid w:val="00432ECA"/>
    <w:rsid w:val="00435515"/>
    <w:rsid w:val="004357B1"/>
    <w:rsid w:val="00436CCE"/>
    <w:rsid w:val="004379BB"/>
    <w:rsid w:val="00440262"/>
    <w:rsid w:val="00440814"/>
    <w:rsid w:val="00440844"/>
    <w:rsid w:val="004439F0"/>
    <w:rsid w:val="00443EDE"/>
    <w:rsid w:val="0044739A"/>
    <w:rsid w:val="004475F7"/>
    <w:rsid w:val="00447DFB"/>
    <w:rsid w:val="00450B22"/>
    <w:rsid w:val="00452AB8"/>
    <w:rsid w:val="004533CE"/>
    <w:rsid w:val="004543AB"/>
    <w:rsid w:val="00455F71"/>
    <w:rsid w:val="00456272"/>
    <w:rsid w:val="00457CF7"/>
    <w:rsid w:val="00457D37"/>
    <w:rsid w:val="00457ED4"/>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77C40"/>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03DA"/>
    <w:rsid w:val="004A1DBC"/>
    <w:rsid w:val="004A1EA7"/>
    <w:rsid w:val="004A2C96"/>
    <w:rsid w:val="004A4125"/>
    <w:rsid w:val="004A5D1E"/>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1840"/>
    <w:rsid w:val="004C27CF"/>
    <w:rsid w:val="004C2CA7"/>
    <w:rsid w:val="004C38E3"/>
    <w:rsid w:val="004C45C8"/>
    <w:rsid w:val="004C612E"/>
    <w:rsid w:val="004C6C0A"/>
    <w:rsid w:val="004C7180"/>
    <w:rsid w:val="004C77FF"/>
    <w:rsid w:val="004D0223"/>
    <w:rsid w:val="004D12E8"/>
    <w:rsid w:val="004D138A"/>
    <w:rsid w:val="004D16A3"/>
    <w:rsid w:val="004D1E41"/>
    <w:rsid w:val="004D3B25"/>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0F8"/>
    <w:rsid w:val="005020F1"/>
    <w:rsid w:val="005039B8"/>
    <w:rsid w:val="00504CCC"/>
    <w:rsid w:val="0050537D"/>
    <w:rsid w:val="005079F5"/>
    <w:rsid w:val="0051037C"/>
    <w:rsid w:val="0051050F"/>
    <w:rsid w:val="00510DDC"/>
    <w:rsid w:val="00511427"/>
    <w:rsid w:val="005131A2"/>
    <w:rsid w:val="00513D8B"/>
    <w:rsid w:val="0051440E"/>
    <w:rsid w:val="00514F0B"/>
    <w:rsid w:val="00515621"/>
    <w:rsid w:val="005160EA"/>
    <w:rsid w:val="005173F3"/>
    <w:rsid w:val="00517AC8"/>
    <w:rsid w:val="00517C3E"/>
    <w:rsid w:val="005212F4"/>
    <w:rsid w:val="00521305"/>
    <w:rsid w:val="0052178F"/>
    <w:rsid w:val="00521908"/>
    <w:rsid w:val="00521C18"/>
    <w:rsid w:val="00523606"/>
    <w:rsid w:val="005251BE"/>
    <w:rsid w:val="005256D6"/>
    <w:rsid w:val="00525AD8"/>
    <w:rsid w:val="00525C01"/>
    <w:rsid w:val="00526429"/>
    <w:rsid w:val="005266C1"/>
    <w:rsid w:val="005267F4"/>
    <w:rsid w:val="00527317"/>
    <w:rsid w:val="00527ED6"/>
    <w:rsid w:val="00531064"/>
    <w:rsid w:val="005335A2"/>
    <w:rsid w:val="00533DEC"/>
    <w:rsid w:val="005363D3"/>
    <w:rsid w:val="00536B03"/>
    <w:rsid w:val="00537917"/>
    <w:rsid w:val="00537E83"/>
    <w:rsid w:val="005405B2"/>
    <w:rsid w:val="00540EE7"/>
    <w:rsid w:val="00541A22"/>
    <w:rsid w:val="005426B2"/>
    <w:rsid w:val="00542CD7"/>
    <w:rsid w:val="00543640"/>
    <w:rsid w:val="005444C6"/>
    <w:rsid w:val="005449D1"/>
    <w:rsid w:val="00544F05"/>
    <w:rsid w:val="005454B8"/>
    <w:rsid w:val="0054552C"/>
    <w:rsid w:val="00545B56"/>
    <w:rsid w:val="00545DB9"/>
    <w:rsid w:val="00546035"/>
    <w:rsid w:val="00546BF8"/>
    <w:rsid w:val="00550B7E"/>
    <w:rsid w:val="00551B96"/>
    <w:rsid w:val="00551EE7"/>
    <w:rsid w:val="005524ED"/>
    <w:rsid w:val="00554C03"/>
    <w:rsid w:val="005550F9"/>
    <w:rsid w:val="0055525C"/>
    <w:rsid w:val="00556386"/>
    <w:rsid w:val="00556441"/>
    <w:rsid w:val="0055693D"/>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4C1"/>
    <w:rsid w:val="00574E7B"/>
    <w:rsid w:val="005756E7"/>
    <w:rsid w:val="00576B5C"/>
    <w:rsid w:val="00580DFC"/>
    <w:rsid w:val="00581133"/>
    <w:rsid w:val="00581EC5"/>
    <w:rsid w:val="00581F85"/>
    <w:rsid w:val="00583D43"/>
    <w:rsid w:val="005846C3"/>
    <w:rsid w:val="00584F04"/>
    <w:rsid w:val="0058577D"/>
    <w:rsid w:val="005857F7"/>
    <w:rsid w:val="0058589A"/>
    <w:rsid w:val="005871F6"/>
    <w:rsid w:val="0058767F"/>
    <w:rsid w:val="00587D7B"/>
    <w:rsid w:val="005901B7"/>
    <w:rsid w:val="005904DB"/>
    <w:rsid w:val="00592825"/>
    <w:rsid w:val="005931BD"/>
    <w:rsid w:val="00593806"/>
    <w:rsid w:val="00594437"/>
    <w:rsid w:val="005955EB"/>
    <w:rsid w:val="0059683E"/>
    <w:rsid w:val="00596CFA"/>
    <w:rsid w:val="005975CE"/>
    <w:rsid w:val="005A068B"/>
    <w:rsid w:val="005A1A31"/>
    <w:rsid w:val="005A36C2"/>
    <w:rsid w:val="005A3719"/>
    <w:rsid w:val="005A399E"/>
    <w:rsid w:val="005A3A4F"/>
    <w:rsid w:val="005A3DD7"/>
    <w:rsid w:val="005A418C"/>
    <w:rsid w:val="005A48B5"/>
    <w:rsid w:val="005A4F48"/>
    <w:rsid w:val="005A5036"/>
    <w:rsid w:val="005A56BB"/>
    <w:rsid w:val="005A733D"/>
    <w:rsid w:val="005A7A32"/>
    <w:rsid w:val="005A7F85"/>
    <w:rsid w:val="005B102C"/>
    <w:rsid w:val="005B1AAB"/>
    <w:rsid w:val="005B2313"/>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12DE"/>
    <w:rsid w:val="005C2294"/>
    <w:rsid w:val="005C3344"/>
    <w:rsid w:val="005C4C71"/>
    <w:rsid w:val="005C4E4D"/>
    <w:rsid w:val="005C5A97"/>
    <w:rsid w:val="005C679D"/>
    <w:rsid w:val="005C6D5D"/>
    <w:rsid w:val="005D01C3"/>
    <w:rsid w:val="005D1D15"/>
    <w:rsid w:val="005D2578"/>
    <w:rsid w:val="005D266D"/>
    <w:rsid w:val="005D3327"/>
    <w:rsid w:val="005D5BCF"/>
    <w:rsid w:val="005D6D84"/>
    <w:rsid w:val="005D70A1"/>
    <w:rsid w:val="005D79F2"/>
    <w:rsid w:val="005E0988"/>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5CAF"/>
    <w:rsid w:val="006062A0"/>
    <w:rsid w:val="00610260"/>
    <w:rsid w:val="0061098D"/>
    <w:rsid w:val="00611367"/>
    <w:rsid w:val="00611AC8"/>
    <w:rsid w:val="00611B59"/>
    <w:rsid w:val="00611FBA"/>
    <w:rsid w:val="0061272A"/>
    <w:rsid w:val="00613AA2"/>
    <w:rsid w:val="00613EDA"/>
    <w:rsid w:val="006155F1"/>
    <w:rsid w:val="00615FAB"/>
    <w:rsid w:val="006161D6"/>
    <w:rsid w:val="0061703E"/>
    <w:rsid w:val="00620055"/>
    <w:rsid w:val="006212D3"/>
    <w:rsid w:val="006217EF"/>
    <w:rsid w:val="0062213A"/>
    <w:rsid w:val="00623A5E"/>
    <w:rsid w:val="00625008"/>
    <w:rsid w:val="00625EAC"/>
    <w:rsid w:val="00626930"/>
    <w:rsid w:val="00626BAC"/>
    <w:rsid w:val="00626F04"/>
    <w:rsid w:val="006271C3"/>
    <w:rsid w:val="0063001E"/>
    <w:rsid w:val="00630527"/>
    <w:rsid w:val="00630D58"/>
    <w:rsid w:val="00631005"/>
    <w:rsid w:val="00632727"/>
    <w:rsid w:val="00633EF3"/>
    <w:rsid w:val="00635B73"/>
    <w:rsid w:val="006368A8"/>
    <w:rsid w:val="00636CC7"/>
    <w:rsid w:val="00637016"/>
    <w:rsid w:val="00637F27"/>
    <w:rsid w:val="00643F89"/>
    <w:rsid w:val="00644BED"/>
    <w:rsid w:val="00644E2E"/>
    <w:rsid w:val="00645CB4"/>
    <w:rsid w:val="00646BDC"/>
    <w:rsid w:val="00647DE9"/>
    <w:rsid w:val="00651F59"/>
    <w:rsid w:val="00652CF5"/>
    <w:rsid w:val="0065343E"/>
    <w:rsid w:val="00653C7C"/>
    <w:rsid w:val="006540B1"/>
    <w:rsid w:val="006558CD"/>
    <w:rsid w:val="00656CD4"/>
    <w:rsid w:val="00656D49"/>
    <w:rsid w:val="00656E4D"/>
    <w:rsid w:val="006576BA"/>
    <w:rsid w:val="0066057F"/>
    <w:rsid w:val="0066099B"/>
    <w:rsid w:val="00662401"/>
    <w:rsid w:val="00662D3D"/>
    <w:rsid w:val="00662F1F"/>
    <w:rsid w:val="0066408F"/>
    <w:rsid w:val="00664DB5"/>
    <w:rsid w:val="006673B9"/>
    <w:rsid w:val="0066790C"/>
    <w:rsid w:val="006700F1"/>
    <w:rsid w:val="006720BC"/>
    <w:rsid w:val="00672D0F"/>
    <w:rsid w:val="00673989"/>
    <w:rsid w:val="00673B64"/>
    <w:rsid w:val="00673FC1"/>
    <w:rsid w:val="00675430"/>
    <w:rsid w:val="00675749"/>
    <w:rsid w:val="0067601F"/>
    <w:rsid w:val="00676F15"/>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6584"/>
    <w:rsid w:val="00697062"/>
    <w:rsid w:val="006971F8"/>
    <w:rsid w:val="00697D5F"/>
    <w:rsid w:val="006A060C"/>
    <w:rsid w:val="006A150D"/>
    <w:rsid w:val="006A1526"/>
    <w:rsid w:val="006A3207"/>
    <w:rsid w:val="006A39D0"/>
    <w:rsid w:val="006A4321"/>
    <w:rsid w:val="006A60F0"/>
    <w:rsid w:val="006A61EE"/>
    <w:rsid w:val="006B0580"/>
    <w:rsid w:val="006B05DA"/>
    <w:rsid w:val="006B0F30"/>
    <w:rsid w:val="006B1D06"/>
    <w:rsid w:val="006B2823"/>
    <w:rsid w:val="006B33DB"/>
    <w:rsid w:val="006B4CF8"/>
    <w:rsid w:val="006B5FBC"/>
    <w:rsid w:val="006B6ED2"/>
    <w:rsid w:val="006C0230"/>
    <w:rsid w:val="006C09CC"/>
    <w:rsid w:val="006C09F4"/>
    <w:rsid w:val="006C1706"/>
    <w:rsid w:val="006C3EFE"/>
    <w:rsid w:val="006C4618"/>
    <w:rsid w:val="006C5D5D"/>
    <w:rsid w:val="006C6303"/>
    <w:rsid w:val="006C6D6B"/>
    <w:rsid w:val="006C6EBD"/>
    <w:rsid w:val="006D0681"/>
    <w:rsid w:val="006D0906"/>
    <w:rsid w:val="006D0A80"/>
    <w:rsid w:val="006D2874"/>
    <w:rsid w:val="006D312B"/>
    <w:rsid w:val="006D43C1"/>
    <w:rsid w:val="006D5442"/>
    <w:rsid w:val="006D6E4E"/>
    <w:rsid w:val="006E00E3"/>
    <w:rsid w:val="006E045C"/>
    <w:rsid w:val="006E065E"/>
    <w:rsid w:val="006E189B"/>
    <w:rsid w:val="006E2902"/>
    <w:rsid w:val="006E2F9D"/>
    <w:rsid w:val="006E37C6"/>
    <w:rsid w:val="006E41ED"/>
    <w:rsid w:val="006E448E"/>
    <w:rsid w:val="006E4667"/>
    <w:rsid w:val="006E5112"/>
    <w:rsid w:val="006E603B"/>
    <w:rsid w:val="006F1AE0"/>
    <w:rsid w:val="006F2046"/>
    <w:rsid w:val="006F30C9"/>
    <w:rsid w:val="006F41F4"/>
    <w:rsid w:val="006F5813"/>
    <w:rsid w:val="006F59A8"/>
    <w:rsid w:val="006F5A1D"/>
    <w:rsid w:val="006F71A6"/>
    <w:rsid w:val="006F7974"/>
    <w:rsid w:val="006F7C2C"/>
    <w:rsid w:val="00700D18"/>
    <w:rsid w:val="007010CB"/>
    <w:rsid w:val="0070168D"/>
    <w:rsid w:val="00701C36"/>
    <w:rsid w:val="0070283C"/>
    <w:rsid w:val="00703006"/>
    <w:rsid w:val="0070353F"/>
    <w:rsid w:val="0070415E"/>
    <w:rsid w:val="00704D34"/>
    <w:rsid w:val="00705060"/>
    <w:rsid w:val="00705351"/>
    <w:rsid w:val="007069AE"/>
    <w:rsid w:val="00706C89"/>
    <w:rsid w:val="00707967"/>
    <w:rsid w:val="00710257"/>
    <w:rsid w:val="007109E6"/>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D3F"/>
    <w:rsid w:val="00721FC3"/>
    <w:rsid w:val="00722A86"/>
    <w:rsid w:val="00722C69"/>
    <w:rsid w:val="0072388C"/>
    <w:rsid w:val="00726665"/>
    <w:rsid w:val="007266B9"/>
    <w:rsid w:val="00726921"/>
    <w:rsid w:val="00726B00"/>
    <w:rsid w:val="007278FE"/>
    <w:rsid w:val="00727AC5"/>
    <w:rsid w:val="00727C65"/>
    <w:rsid w:val="00731872"/>
    <w:rsid w:val="00731EA1"/>
    <w:rsid w:val="00733D6A"/>
    <w:rsid w:val="00734932"/>
    <w:rsid w:val="007364A3"/>
    <w:rsid w:val="007378FD"/>
    <w:rsid w:val="007413EB"/>
    <w:rsid w:val="00742D32"/>
    <w:rsid w:val="00742E9B"/>
    <w:rsid w:val="007444E6"/>
    <w:rsid w:val="0074592C"/>
    <w:rsid w:val="00745F41"/>
    <w:rsid w:val="00747578"/>
    <w:rsid w:val="00751073"/>
    <w:rsid w:val="00752188"/>
    <w:rsid w:val="0075281E"/>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230F"/>
    <w:rsid w:val="007739A3"/>
    <w:rsid w:val="00773BD9"/>
    <w:rsid w:val="00773CB0"/>
    <w:rsid w:val="00773D71"/>
    <w:rsid w:val="007752EB"/>
    <w:rsid w:val="00775526"/>
    <w:rsid w:val="007773A6"/>
    <w:rsid w:val="0077765A"/>
    <w:rsid w:val="00780032"/>
    <w:rsid w:val="00780E86"/>
    <w:rsid w:val="00781727"/>
    <w:rsid w:val="00781F96"/>
    <w:rsid w:val="007823F9"/>
    <w:rsid w:val="00782D32"/>
    <w:rsid w:val="007830E9"/>
    <w:rsid w:val="00783959"/>
    <w:rsid w:val="0078585F"/>
    <w:rsid w:val="00786CBB"/>
    <w:rsid w:val="0079038E"/>
    <w:rsid w:val="00790740"/>
    <w:rsid w:val="0079243B"/>
    <w:rsid w:val="00792909"/>
    <w:rsid w:val="00792A00"/>
    <w:rsid w:val="00792C3F"/>
    <w:rsid w:val="00792EE2"/>
    <w:rsid w:val="00793105"/>
    <w:rsid w:val="007931E8"/>
    <w:rsid w:val="00793333"/>
    <w:rsid w:val="00793E20"/>
    <w:rsid w:val="00794E46"/>
    <w:rsid w:val="00794FB6"/>
    <w:rsid w:val="007952DE"/>
    <w:rsid w:val="00795479"/>
    <w:rsid w:val="00796292"/>
    <w:rsid w:val="007972D5"/>
    <w:rsid w:val="007978E8"/>
    <w:rsid w:val="007A0789"/>
    <w:rsid w:val="007A130E"/>
    <w:rsid w:val="007A18B1"/>
    <w:rsid w:val="007A1BBD"/>
    <w:rsid w:val="007A1F08"/>
    <w:rsid w:val="007A2325"/>
    <w:rsid w:val="007A25FA"/>
    <w:rsid w:val="007A28B3"/>
    <w:rsid w:val="007A3520"/>
    <w:rsid w:val="007A3878"/>
    <w:rsid w:val="007A3D85"/>
    <w:rsid w:val="007A4576"/>
    <w:rsid w:val="007A54F6"/>
    <w:rsid w:val="007A5950"/>
    <w:rsid w:val="007A6D91"/>
    <w:rsid w:val="007A73CF"/>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351"/>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5CA"/>
    <w:rsid w:val="007D5BA2"/>
    <w:rsid w:val="007D5ED3"/>
    <w:rsid w:val="007D6FB9"/>
    <w:rsid w:val="007D7656"/>
    <w:rsid w:val="007E0A63"/>
    <w:rsid w:val="007E0C63"/>
    <w:rsid w:val="007E1DF8"/>
    <w:rsid w:val="007E404E"/>
    <w:rsid w:val="007E4EB3"/>
    <w:rsid w:val="007E50B4"/>
    <w:rsid w:val="007E54B8"/>
    <w:rsid w:val="007E54DB"/>
    <w:rsid w:val="007E6B25"/>
    <w:rsid w:val="007E6F55"/>
    <w:rsid w:val="007E7BF9"/>
    <w:rsid w:val="007E7DEA"/>
    <w:rsid w:val="007F0A65"/>
    <w:rsid w:val="007F2B4B"/>
    <w:rsid w:val="007F2C38"/>
    <w:rsid w:val="007F30C6"/>
    <w:rsid w:val="007F3240"/>
    <w:rsid w:val="007F3651"/>
    <w:rsid w:val="007F3752"/>
    <w:rsid w:val="007F4318"/>
    <w:rsid w:val="007F47DA"/>
    <w:rsid w:val="007F4E52"/>
    <w:rsid w:val="007F4F84"/>
    <w:rsid w:val="007F55A4"/>
    <w:rsid w:val="007F661E"/>
    <w:rsid w:val="007F6D6B"/>
    <w:rsid w:val="007F74DA"/>
    <w:rsid w:val="007F75BB"/>
    <w:rsid w:val="00800766"/>
    <w:rsid w:val="00800871"/>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38B"/>
    <w:rsid w:val="00821D85"/>
    <w:rsid w:val="0082207E"/>
    <w:rsid w:val="00823FFD"/>
    <w:rsid w:val="008241F0"/>
    <w:rsid w:val="0082427D"/>
    <w:rsid w:val="0082646C"/>
    <w:rsid w:val="00827E2A"/>
    <w:rsid w:val="00830052"/>
    <w:rsid w:val="008300D0"/>
    <w:rsid w:val="00830B9E"/>
    <w:rsid w:val="0083257C"/>
    <w:rsid w:val="00832DB6"/>
    <w:rsid w:val="00833307"/>
    <w:rsid w:val="00833583"/>
    <w:rsid w:val="00833B5B"/>
    <w:rsid w:val="00833E9A"/>
    <w:rsid w:val="00834FEF"/>
    <w:rsid w:val="00836323"/>
    <w:rsid w:val="00836492"/>
    <w:rsid w:val="008366FE"/>
    <w:rsid w:val="008404AA"/>
    <w:rsid w:val="00841F29"/>
    <w:rsid w:val="00842A0D"/>
    <w:rsid w:val="008460D2"/>
    <w:rsid w:val="008464E2"/>
    <w:rsid w:val="0084714B"/>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C24"/>
    <w:rsid w:val="00875E14"/>
    <w:rsid w:val="0087677E"/>
    <w:rsid w:val="0087712C"/>
    <w:rsid w:val="00877C5D"/>
    <w:rsid w:val="00877CB6"/>
    <w:rsid w:val="0088093C"/>
    <w:rsid w:val="00882474"/>
    <w:rsid w:val="008824DF"/>
    <w:rsid w:val="008830EA"/>
    <w:rsid w:val="00884371"/>
    <w:rsid w:val="00884D47"/>
    <w:rsid w:val="00887392"/>
    <w:rsid w:val="00890C40"/>
    <w:rsid w:val="008911F7"/>
    <w:rsid w:val="00893385"/>
    <w:rsid w:val="00893F41"/>
    <w:rsid w:val="00894BBD"/>
    <w:rsid w:val="00894C79"/>
    <w:rsid w:val="0089558A"/>
    <w:rsid w:val="008972B6"/>
    <w:rsid w:val="008977E1"/>
    <w:rsid w:val="008A0115"/>
    <w:rsid w:val="008A2AF5"/>
    <w:rsid w:val="008A2F5A"/>
    <w:rsid w:val="008A47CE"/>
    <w:rsid w:val="008A5CBF"/>
    <w:rsid w:val="008A6BAE"/>
    <w:rsid w:val="008A7350"/>
    <w:rsid w:val="008B00ED"/>
    <w:rsid w:val="008B16E6"/>
    <w:rsid w:val="008B2042"/>
    <w:rsid w:val="008B25F1"/>
    <w:rsid w:val="008B3737"/>
    <w:rsid w:val="008B3F4B"/>
    <w:rsid w:val="008B69B8"/>
    <w:rsid w:val="008B7912"/>
    <w:rsid w:val="008C0335"/>
    <w:rsid w:val="008C094A"/>
    <w:rsid w:val="008C1077"/>
    <w:rsid w:val="008C1570"/>
    <w:rsid w:val="008C2059"/>
    <w:rsid w:val="008C2FA6"/>
    <w:rsid w:val="008C4C92"/>
    <w:rsid w:val="008C58E7"/>
    <w:rsid w:val="008C65F4"/>
    <w:rsid w:val="008C7368"/>
    <w:rsid w:val="008C7C81"/>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57F"/>
    <w:rsid w:val="008E7EAE"/>
    <w:rsid w:val="008F2F11"/>
    <w:rsid w:val="008F33A6"/>
    <w:rsid w:val="008F35EC"/>
    <w:rsid w:val="008F4377"/>
    <w:rsid w:val="008F4A7A"/>
    <w:rsid w:val="008F4FE8"/>
    <w:rsid w:val="008F4FED"/>
    <w:rsid w:val="008F6200"/>
    <w:rsid w:val="008F62F8"/>
    <w:rsid w:val="008F7292"/>
    <w:rsid w:val="008F7BE1"/>
    <w:rsid w:val="009000F2"/>
    <w:rsid w:val="0090079D"/>
    <w:rsid w:val="00900D2C"/>
    <w:rsid w:val="00901F0E"/>
    <w:rsid w:val="009028E5"/>
    <w:rsid w:val="0090408F"/>
    <w:rsid w:val="0090446A"/>
    <w:rsid w:val="00904DC3"/>
    <w:rsid w:val="00905469"/>
    <w:rsid w:val="00905ED9"/>
    <w:rsid w:val="0090629C"/>
    <w:rsid w:val="009065C6"/>
    <w:rsid w:val="00906EA2"/>
    <w:rsid w:val="00907278"/>
    <w:rsid w:val="009128B8"/>
    <w:rsid w:val="0091328F"/>
    <w:rsid w:val="00915679"/>
    <w:rsid w:val="009159C2"/>
    <w:rsid w:val="009175AF"/>
    <w:rsid w:val="00920A06"/>
    <w:rsid w:val="009221CB"/>
    <w:rsid w:val="00922320"/>
    <w:rsid w:val="00923643"/>
    <w:rsid w:val="0092517B"/>
    <w:rsid w:val="009258E9"/>
    <w:rsid w:val="009261DB"/>
    <w:rsid w:val="0092623E"/>
    <w:rsid w:val="00927388"/>
    <w:rsid w:val="00931C63"/>
    <w:rsid w:val="00931D10"/>
    <w:rsid w:val="00933680"/>
    <w:rsid w:val="0093386D"/>
    <w:rsid w:val="00935194"/>
    <w:rsid w:val="00935FF2"/>
    <w:rsid w:val="0094015D"/>
    <w:rsid w:val="00941828"/>
    <w:rsid w:val="009441DB"/>
    <w:rsid w:val="0094424D"/>
    <w:rsid w:val="0094568E"/>
    <w:rsid w:val="0094633F"/>
    <w:rsid w:val="009468C5"/>
    <w:rsid w:val="00947BA5"/>
    <w:rsid w:val="009504B5"/>
    <w:rsid w:val="00950805"/>
    <w:rsid w:val="009518D4"/>
    <w:rsid w:val="009520BC"/>
    <w:rsid w:val="00953573"/>
    <w:rsid w:val="009560DD"/>
    <w:rsid w:val="00957499"/>
    <w:rsid w:val="00957ED2"/>
    <w:rsid w:val="0096049C"/>
    <w:rsid w:val="00960DE4"/>
    <w:rsid w:val="00961A4F"/>
    <w:rsid w:val="00962639"/>
    <w:rsid w:val="00962C9E"/>
    <w:rsid w:val="009638E8"/>
    <w:rsid w:val="00963F03"/>
    <w:rsid w:val="00963F27"/>
    <w:rsid w:val="00964007"/>
    <w:rsid w:val="00964077"/>
    <w:rsid w:val="009643F4"/>
    <w:rsid w:val="0096467D"/>
    <w:rsid w:val="00964F5A"/>
    <w:rsid w:val="00966AD2"/>
    <w:rsid w:val="009675F5"/>
    <w:rsid w:val="00967FC5"/>
    <w:rsid w:val="009716D8"/>
    <w:rsid w:val="00971F54"/>
    <w:rsid w:val="00972057"/>
    <w:rsid w:val="0097227B"/>
    <w:rsid w:val="0097262E"/>
    <w:rsid w:val="00974022"/>
    <w:rsid w:val="00974FD1"/>
    <w:rsid w:val="0097564A"/>
    <w:rsid w:val="009772F2"/>
    <w:rsid w:val="009778CF"/>
    <w:rsid w:val="00977B97"/>
    <w:rsid w:val="009810BE"/>
    <w:rsid w:val="009819A7"/>
    <w:rsid w:val="009851F5"/>
    <w:rsid w:val="0098534B"/>
    <w:rsid w:val="0098764E"/>
    <w:rsid w:val="00987BE7"/>
    <w:rsid w:val="00987D58"/>
    <w:rsid w:val="009906D4"/>
    <w:rsid w:val="00990EB7"/>
    <w:rsid w:val="00990F5F"/>
    <w:rsid w:val="00991E03"/>
    <w:rsid w:val="00993135"/>
    <w:rsid w:val="00993AC7"/>
    <w:rsid w:val="00997044"/>
    <w:rsid w:val="009973CC"/>
    <w:rsid w:val="0099792B"/>
    <w:rsid w:val="009A106B"/>
    <w:rsid w:val="009A2B9F"/>
    <w:rsid w:val="009A2BF3"/>
    <w:rsid w:val="009A3C3E"/>
    <w:rsid w:val="009A45D1"/>
    <w:rsid w:val="009A7E7C"/>
    <w:rsid w:val="009B1C2B"/>
    <w:rsid w:val="009B2BF1"/>
    <w:rsid w:val="009B3564"/>
    <w:rsid w:val="009B3796"/>
    <w:rsid w:val="009B3D38"/>
    <w:rsid w:val="009B7505"/>
    <w:rsid w:val="009B7D45"/>
    <w:rsid w:val="009C0020"/>
    <w:rsid w:val="009C04DC"/>
    <w:rsid w:val="009C19FC"/>
    <w:rsid w:val="009C27F7"/>
    <w:rsid w:val="009C3BC4"/>
    <w:rsid w:val="009C424E"/>
    <w:rsid w:val="009C4708"/>
    <w:rsid w:val="009C47A3"/>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5F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BC4"/>
    <w:rsid w:val="009F56C0"/>
    <w:rsid w:val="009F5C76"/>
    <w:rsid w:val="00A00E00"/>
    <w:rsid w:val="00A01221"/>
    <w:rsid w:val="00A012A8"/>
    <w:rsid w:val="00A016FF"/>
    <w:rsid w:val="00A0207F"/>
    <w:rsid w:val="00A04337"/>
    <w:rsid w:val="00A044AA"/>
    <w:rsid w:val="00A04D99"/>
    <w:rsid w:val="00A0776B"/>
    <w:rsid w:val="00A078F6"/>
    <w:rsid w:val="00A102F8"/>
    <w:rsid w:val="00A107F7"/>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177AC"/>
    <w:rsid w:val="00A22C3E"/>
    <w:rsid w:val="00A22C4D"/>
    <w:rsid w:val="00A24B05"/>
    <w:rsid w:val="00A25463"/>
    <w:rsid w:val="00A254AB"/>
    <w:rsid w:val="00A266CC"/>
    <w:rsid w:val="00A26DB4"/>
    <w:rsid w:val="00A3023E"/>
    <w:rsid w:val="00A305C5"/>
    <w:rsid w:val="00A30919"/>
    <w:rsid w:val="00A31FD2"/>
    <w:rsid w:val="00A32E53"/>
    <w:rsid w:val="00A3323E"/>
    <w:rsid w:val="00A33A02"/>
    <w:rsid w:val="00A33BDB"/>
    <w:rsid w:val="00A341AB"/>
    <w:rsid w:val="00A355F9"/>
    <w:rsid w:val="00A35AA9"/>
    <w:rsid w:val="00A364BC"/>
    <w:rsid w:val="00A3786A"/>
    <w:rsid w:val="00A402ED"/>
    <w:rsid w:val="00A40685"/>
    <w:rsid w:val="00A41123"/>
    <w:rsid w:val="00A41819"/>
    <w:rsid w:val="00A41C9A"/>
    <w:rsid w:val="00A41FF8"/>
    <w:rsid w:val="00A42F49"/>
    <w:rsid w:val="00A433DA"/>
    <w:rsid w:val="00A433E8"/>
    <w:rsid w:val="00A4424E"/>
    <w:rsid w:val="00A446F6"/>
    <w:rsid w:val="00A44A45"/>
    <w:rsid w:val="00A4534D"/>
    <w:rsid w:val="00A455B5"/>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9E6"/>
    <w:rsid w:val="00A66E28"/>
    <w:rsid w:val="00A66F66"/>
    <w:rsid w:val="00A70590"/>
    <w:rsid w:val="00A70DC6"/>
    <w:rsid w:val="00A71542"/>
    <w:rsid w:val="00A71FA0"/>
    <w:rsid w:val="00A72C1A"/>
    <w:rsid w:val="00A731E1"/>
    <w:rsid w:val="00A74021"/>
    <w:rsid w:val="00A7463E"/>
    <w:rsid w:val="00A762DA"/>
    <w:rsid w:val="00A765B1"/>
    <w:rsid w:val="00A76B41"/>
    <w:rsid w:val="00A772F2"/>
    <w:rsid w:val="00A77828"/>
    <w:rsid w:val="00A77ECD"/>
    <w:rsid w:val="00A8073D"/>
    <w:rsid w:val="00A807A2"/>
    <w:rsid w:val="00A80D02"/>
    <w:rsid w:val="00A812A8"/>
    <w:rsid w:val="00A829B3"/>
    <w:rsid w:val="00A82D32"/>
    <w:rsid w:val="00A82EAE"/>
    <w:rsid w:val="00A84F27"/>
    <w:rsid w:val="00A8519C"/>
    <w:rsid w:val="00A8733A"/>
    <w:rsid w:val="00A8783F"/>
    <w:rsid w:val="00A90A83"/>
    <w:rsid w:val="00A90B66"/>
    <w:rsid w:val="00A91D4B"/>
    <w:rsid w:val="00A920B2"/>
    <w:rsid w:val="00A92A96"/>
    <w:rsid w:val="00A92AF0"/>
    <w:rsid w:val="00A930F2"/>
    <w:rsid w:val="00A93510"/>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4854"/>
    <w:rsid w:val="00AB5030"/>
    <w:rsid w:val="00AB759A"/>
    <w:rsid w:val="00AB7B06"/>
    <w:rsid w:val="00AB7EAA"/>
    <w:rsid w:val="00AC0432"/>
    <w:rsid w:val="00AC2E6E"/>
    <w:rsid w:val="00AC4094"/>
    <w:rsid w:val="00AC42B6"/>
    <w:rsid w:val="00AC4AB7"/>
    <w:rsid w:val="00AC60EC"/>
    <w:rsid w:val="00AC6CD9"/>
    <w:rsid w:val="00AD0DDA"/>
    <w:rsid w:val="00AD2679"/>
    <w:rsid w:val="00AD3F3C"/>
    <w:rsid w:val="00AD4973"/>
    <w:rsid w:val="00AD5F0A"/>
    <w:rsid w:val="00AD6741"/>
    <w:rsid w:val="00AD6B4F"/>
    <w:rsid w:val="00AD7CFA"/>
    <w:rsid w:val="00AE11C1"/>
    <w:rsid w:val="00AE163D"/>
    <w:rsid w:val="00AE1C5C"/>
    <w:rsid w:val="00AE25D1"/>
    <w:rsid w:val="00AE2913"/>
    <w:rsid w:val="00AE2918"/>
    <w:rsid w:val="00AE315E"/>
    <w:rsid w:val="00AE31D9"/>
    <w:rsid w:val="00AE3CF0"/>
    <w:rsid w:val="00AE4337"/>
    <w:rsid w:val="00AE71EE"/>
    <w:rsid w:val="00AF03CF"/>
    <w:rsid w:val="00AF06B6"/>
    <w:rsid w:val="00AF0A0A"/>
    <w:rsid w:val="00AF1ED2"/>
    <w:rsid w:val="00AF1F4E"/>
    <w:rsid w:val="00AF3557"/>
    <w:rsid w:val="00AF35F0"/>
    <w:rsid w:val="00AF3D3C"/>
    <w:rsid w:val="00AF4CEE"/>
    <w:rsid w:val="00AF5D84"/>
    <w:rsid w:val="00AF672C"/>
    <w:rsid w:val="00AF6D69"/>
    <w:rsid w:val="00AF6F5E"/>
    <w:rsid w:val="00B00378"/>
    <w:rsid w:val="00B00E41"/>
    <w:rsid w:val="00B018BD"/>
    <w:rsid w:val="00B04678"/>
    <w:rsid w:val="00B04A04"/>
    <w:rsid w:val="00B04F00"/>
    <w:rsid w:val="00B05202"/>
    <w:rsid w:val="00B05203"/>
    <w:rsid w:val="00B05A66"/>
    <w:rsid w:val="00B05EFD"/>
    <w:rsid w:val="00B066FE"/>
    <w:rsid w:val="00B06912"/>
    <w:rsid w:val="00B06AF4"/>
    <w:rsid w:val="00B06D58"/>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147"/>
    <w:rsid w:val="00B26677"/>
    <w:rsid w:val="00B26C57"/>
    <w:rsid w:val="00B274E3"/>
    <w:rsid w:val="00B27B92"/>
    <w:rsid w:val="00B30563"/>
    <w:rsid w:val="00B30A76"/>
    <w:rsid w:val="00B3113A"/>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4BB"/>
    <w:rsid w:val="00B51520"/>
    <w:rsid w:val="00B5169E"/>
    <w:rsid w:val="00B517C2"/>
    <w:rsid w:val="00B518CE"/>
    <w:rsid w:val="00B52234"/>
    <w:rsid w:val="00B53623"/>
    <w:rsid w:val="00B536F5"/>
    <w:rsid w:val="00B53E98"/>
    <w:rsid w:val="00B547A9"/>
    <w:rsid w:val="00B5634D"/>
    <w:rsid w:val="00B56ECA"/>
    <w:rsid w:val="00B57093"/>
    <w:rsid w:val="00B60613"/>
    <w:rsid w:val="00B616E6"/>
    <w:rsid w:val="00B630F2"/>
    <w:rsid w:val="00B63E7A"/>
    <w:rsid w:val="00B64CFD"/>
    <w:rsid w:val="00B65582"/>
    <w:rsid w:val="00B66054"/>
    <w:rsid w:val="00B66B48"/>
    <w:rsid w:val="00B672EA"/>
    <w:rsid w:val="00B6747B"/>
    <w:rsid w:val="00B70200"/>
    <w:rsid w:val="00B71CF6"/>
    <w:rsid w:val="00B72CF0"/>
    <w:rsid w:val="00B740F6"/>
    <w:rsid w:val="00B74615"/>
    <w:rsid w:val="00B75035"/>
    <w:rsid w:val="00B75389"/>
    <w:rsid w:val="00B755B6"/>
    <w:rsid w:val="00B76B55"/>
    <w:rsid w:val="00B804F8"/>
    <w:rsid w:val="00B815D3"/>
    <w:rsid w:val="00B81780"/>
    <w:rsid w:val="00B83E76"/>
    <w:rsid w:val="00B8506D"/>
    <w:rsid w:val="00B86289"/>
    <w:rsid w:val="00B87F1C"/>
    <w:rsid w:val="00B91B61"/>
    <w:rsid w:val="00B93849"/>
    <w:rsid w:val="00B944E9"/>
    <w:rsid w:val="00B94896"/>
    <w:rsid w:val="00B949D8"/>
    <w:rsid w:val="00B94CDD"/>
    <w:rsid w:val="00B95B70"/>
    <w:rsid w:val="00B965F4"/>
    <w:rsid w:val="00B96F52"/>
    <w:rsid w:val="00B972DA"/>
    <w:rsid w:val="00B97660"/>
    <w:rsid w:val="00B97C76"/>
    <w:rsid w:val="00BA07F3"/>
    <w:rsid w:val="00BA15DC"/>
    <w:rsid w:val="00BA1602"/>
    <w:rsid w:val="00BA2C82"/>
    <w:rsid w:val="00BA2E8A"/>
    <w:rsid w:val="00BA583B"/>
    <w:rsid w:val="00BA5BCC"/>
    <w:rsid w:val="00BA5EC7"/>
    <w:rsid w:val="00BA6319"/>
    <w:rsid w:val="00BA63CE"/>
    <w:rsid w:val="00BA6551"/>
    <w:rsid w:val="00BA6791"/>
    <w:rsid w:val="00BA6E3C"/>
    <w:rsid w:val="00BA7227"/>
    <w:rsid w:val="00BA7CD7"/>
    <w:rsid w:val="00BA7D1F"/>
    <w:rsid w:val="00BB069A"/>
    <w:rsid w:val="00BB2E4E"/>
    <w:rsid w:val="00BB2E62"/>
    <w:rsid w:val="00BB36C9"/>
    <w:rsid w:val="00BB5886"/>
    <w:rsid w:val="00BB684B"/>
    <w:rsid w:val="00BB7D2E"/>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DD4"/>
    <w:rsid w:val="00BD7E5F"/>
    <w:rsid w:val="00BE0C55"/>
    <w:rsid w:val="00BE11A2"/>
    <w:rsid w:val="00BE1E29"/>
    <w:rsid w:val="00BE246C"/>
    <w:rsid w:val="00BE2657"/>
    <w:rsid w:val="00BE2CA1"/>
    <w:rsid w:val="00BE37AE"/>
    <w:rsid w:val="00BE73C3"/>
    <w:rsid w:val="00BE7B29"/>
    <w:rsid w:val="00BF03C0"/>
    <w:rsid w:val="00BF21D4"/>
    <w:rsid w:val="00BF2E46"/>
    <w:rsid w:val="00BF4A15"/>
    <w:rsid w:val="00BF4E27"/>
    <w:rsid w:val="00BF6D77"/>
    <w:rsid w:val="00C01444"/>
    <w:rsid w:val="00C01EF2"/>
    <w:rsid w:val="00C0378E"/>
    <w:rsid w:val="00C04258"/>
    <w:rsid w:val="00C05AFD"/>
    <w:rsid w:val="00C0724C"/>
    <w:rsid w:val="00C07AEF"/>
    <w:rsid w:val="00C07C11"/>
    <w:rsid w:val="00C07CC1"/>
    <w:rsid w:val="00C10015"/>
    <w:rsid w:val="00C122BA"/>
    <w:rsid w:val="00C12770"/>
    <w:rsid w:val="00C12D43"/>
    <w:rsid w:val="00C12ECB"/>
    <w:rsid w:val="00C14ABD"/>
    <w:rsid w:val="00C151E0"/>
    <w:rsid w:val="00C1677E"/>
    <w:rsid w:val="00C20051"/>
    <w:rsid w:val="00C20B86"/>
    <w:rsid w:val="00C21145"/>
    <w:rsid w:val="00C21E2A"/>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411"/>
    <w:rsid w:val="00C3774E"/>
    <w:rsid w:val="00C405C8"/>
    <w:rsid w:val="00C41E09"/>
    <w:rsid w:val="00C42DBE"/>
    <w:rsid w:val="00C4360C"/>
    <w:rsid w:val="00C4414C"/>
    <w:rsid w:val="00C446AF"/>
    <w:rsid w:val="00C452DC"/>
    <w:rsid w:val="00C46564"/>
    <w:rsid w:val="00C50A02"/>
    <w:rsid w:val="00C512D1"/>
    <w:rsid w:val="00C51856"/>
    <w:rsid w:val="00C51B5E"/>
    <w:rsid w:val="00C531F6"/>
    <w:rsid w:val="00C54467"/>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00"/>
    <w:rsid w:val="00C73DE0"/>
    <w:rsid w:val="00C74609"/>
    <w:rsid w:val="00C749AB"/>
    <w:rsid w:val="00C75A8F"/>
    <w:rsid w:val="00C81716"/>
    <w:rsid w:val="00C82795"/>
    <w:rsid w:val="00C82AAA"/>
    <w:rsid w:val="00C832CB"/>
    <w:rsid w:val="00C84085"/>
    <w:rsid w:val="00C865B3"/>
    <w:rsid w:val="00C86964"/>
    <w:rsid w:val="00C8779E"/>
    <w:rsid w:val="00C87850"/>
    <w:rsid w:val="00C87BD0"/>
    <w:rsid w:val="00C90B95"/>
    <w:rsid w:val="00C90CA9"/>
    <w:rsid w:val="00C9354F"/>
    <w:rsid w:val="00C93B40"/>
    <w:rsid w:val="00C93D48"/>
    <w:rsid w:val="00C93DB5"/>
    <w:rsid w:val="00C95C6C"/>
    <w:rsid w:val="00C97DD7"/>
    <w:rsid w:val="00C97EF9"/>
    <w:rsid w:val="00CA0492"/>
    <w:rsid w:val="00CA0A04"/>
    <w:rsid w:val="00CA3CAB"/>
    <w:rsid w:val="00CA6A2E"/>
    <w:rsid w:val="00CA7C19"/>
    <w:rsid w:val="00CB01DF"/>
    <w:rsid w:val="00CB52A4"/>
    <w:rsid w:val="00CB537C"/>
    <w:rsid w:val="00CB5778"/>
    <w:rsid w:val="00CB6156"/>
    <w:rsid w:val="00CB6675"/>
    <w:rsid w:val="00CB6ABC"/>
    <w:rsid w:val="00CC03A0"/>
    <w:rsid w:val="00CC0915"/>
    <w:rsid w:val="00CC0CFC"/>
    <w:rsid w:val="00CC1AF5"/>
    <w:rsid w:val="00CC1B74"/>
    <w:rsid w:val="00CC2EB0"/>
    <w:rsid w:val="00CC2F38"/>
    <w:rsid w:val="00CC44F5"/>
    <w:rsid w:val="00CC5F95"/>
    <w:rsid w:val="00CC6A19"/>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1624"/>
    <w:rsid w:val="00CE2E2E"/>
    <w:rsid w:val="00CE3A51"/>
    <w:rsid w:val="00CE4FBA"/>
    <w:rsid w:val="00CE59F6"/>
    <w:rsid w:val="00CE71C3"/>
    <w:rsid w:val="00CE7684"/>
    <w:rsid w:val="00CE7ECB"/>
    <w:rsid w:val="00CF0AF0"/>
    <w:rsid w:val="00CF0E98"/>
    <w:rsid w:val="00CF1834"/>
    <w:rsid w:val="00CF2ACF"/>
    <w:rsid w:val="00CF345B"/>
    <w:rsid w:val="00CF475F"/>
    <w:rsid w:val="00CF5069"/>
    <w:rsid w:val="00CF5230"/>
    <w:rsid w:val="00CF7082"/>
    <w:rsid w:val="00D01590"/>
    <w:rsid w:val="00D0336E"/>
    <w:rsid w:val="00D0447A"/>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C01"/>
    <w:rsid w:val="00D237E0"/>
    <w:rsid w:val="00D24EF4"/>
    <w:rsid w:val="00D25676"/>
    <w:rsid w:val="00D25F78"/>
    <w:rsid w:val="00D27129"/>
    <w:rsid w:val="00D2738C"/>
    <w:rsid w:val="00D279E7"/>
    <w:rsid w:val="00D3046D"/>
    <w:rsid w:val="00D31B07"/>
    <w:rsid w:val="00D32FA0"/>
    <w:rsid w:val="00D33039"/>
    <w:rsid w:val="00D33112"/>
    <w:rsid w:val="00D331CB"/>
    <w:rsid w:val="00D3426E"/>
    <w:rsid w:val="00D3634E"/>
    <w:rsid w:val="00D3746F"/>
    <w:rsid w:val="00D40217"/>
    <w:rsid w:val="00D40385"/>
    <w:rsid w:val="00D404CE"/>
    <w:rsid w:val="00D417C6"/>
    <w:rsid w:val="00D43406"/>
    <w:rsid w:val="00D43FAE"/>
    <w:rsid w:val="00D44259"/>
    <w:rsid w:val="00D44895"/>
    <w:rsid w:val="00D454D2"/>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9EA"/>
    <w:rsid w:val="00D753A9"/>
    <w:rsid w:val="00D75E10"/>
    <w:rsid w:val="00D76045"/>
    <w:rsid w:val="00D7682B"/>
    <w:rsid w:val="00D804C5"/>
    <w:rsid w:val="00D81146"/>
    <w:rsid w:val="00D81A28"/>
    <w:rsid w:val="00D82AB8"/>
    <w:rsid w:val="00D82B00"/>
    <w:rsid w:val="00D82BE4"/>
    <w:rsid w:val="00D82E05"/>
    <w:rsid w:val="00D82F67"/>
    <w:rsid w:val="00D83A05"/>
    <w:rsid w:val="00D83C0D"/>
    <w:rsid w:val="00D8650D"/>
    <w:rsid w:val="00D869C1"/>
    <w:rsid w:val="00D86EC6"/>
    <w:rsid w:val="00D87418"/>
    <w:rsid w:val="00D87460"/>
    <w:rsid w:val="00D87FE6"/>
    <w:rsid w:val="00D90BC3"/>
    <w:rsid w:val="00D90DB9"/>
    <w:rsid w:val="00D91337"/>
    <w:rsid w:val="00D915C9"/>
    <w:rsid w:val="00D91842"/>
    <w:rsid w:val="00D9198F"/>
    <w:rsid w:val="00D92A87"/>
    <w:rsid w:val="00D9384E"/>
    <w:rsid w:val="00D94C8D"/>
    <w:rsid w:val="00D95213"/>
    <w:rsid w:val="00D95AEB"/>
    <w:rsid w:val="00D96876"/>
    <w:rsid w:val="00D96B12"/>
    <w:rsid w:val="00D96F59"/>
    <w:rsid w:val="00DA061C"/>
    <w:rsid w:val="00DA099C"/>
    <w:rsid w:val="00DA0E81"/>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1D4"/>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D"/>
    <w:rsid w:val="00DC761E"/>
    <w:rsid w:val="00DC7CFC"/>
    <w:rsid w:val="00DD0090"/>
    <w:rsid w:val="00DD1FC0"/>
    <w:rsid w:val="00DD2C42"/>
    <w:rsid w:val="00DD2D14"/>
    <w:rsid w:val="00DD3A99"/>
    <w:rsid w:val="00DD4344"/>
    <w:rsid w:val="00DD5B8C"/>
    <w:rsid w:val="00DD5DFA"/>
    <w:rsid w:val="00DD67EC"/>
    <w:rsid w:val="00DD6B56"/>
    <w:rsid w:val="00DD6F7F"/>
    <w:rsid w:val="00DE1A9D"/>
    <w:rsid w:val="00DE1CB1"/>
    <w:rsid w:val="00DE2073"/>
    <w:rsid w:val="00DE30AC"/>
    <w:rsid w:val="00DE368A"/>
    <w:rsid w:val="00DE3CF3"/>
    <w:rsid w:val="00DE4106"/>
    <w:rsid w:val="00DE5563"/>
    <w:rsid w:val="00DE6E4D"/>
    <w:rsid w:val="00DF043E"/>
    <w:rsid w:val="00DF05A0"/>
    <w:rsid w:val="00DF0E8F"/>
    <w:rsid w:val="00DF1BA8"/>
    <w:rsid w:val="00DF1F63"/>
    <w:rsid w:val="00DF25FE"/>
    <w:rsid w:val="00DF28F2"/>
    <w:rsid w:val="00DF2BFF"/>
    <w:rsid w:val="00DF48D9"/>
    <w:rsid w:val="00DF4FF1"/>
    <w:rsid w:val="00DF6628"/>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502"/>
    <w:rsid w:val="00E1254C"/>
    <w:rsid w:val="00E12BDF"/>
    <w:rsid w:val="00E13326"/>
    <w:rsid w:val="00E14961"/>
    <w:rsid w:val="00E14D76"/>
    <w:rsid w:val="00E1768C"/>
    <w:rsid w:val="00E20CE7"/>
    <w:rsid w:val="00E217B1"/>
    <w:rsid w:val="00E222FA"/>
    <w:rsid w:val="00E24A62"/>
    <w:rsid w:val="00E24F52"/>
    <w:rsid w:val="00E279B2"/>
    <w:rsid w:val="00E30BD5"/>
    <w:rsid w:val="00E31143"/>
    <w:rsid w:val="00E31812"/>
    <w:rsid w:val="00E33954"/>
    <w:rsid w:val="00E3533E"/>
    <w:rsid w:val="00E35A45"/>
    <w:rsid w:val="00E36719"/>
    <w:rsid w:val="00E37C85"/>
    <w:rsid w:val="00E43006"/>
    <w:rsid w:val="00E43551"/>
    <w:rsid w:val="00E50809"/>
    <w:rsid w:val="00E50F0A"/>
    <w:rsid w:val="00E510CF"/>
    <w:rsid w:val="00E5151C"/>
    <w:rsid w:val="00E52AAB"/>
    <w:rsid w:val="00E533B0"/>
    <w:rsid w:val="00E5448E"/>
    <w:rsid w:val="00E54E0D"/>
    <w:rsid w:val="00E56795"/>
    <w:rsid w:val="00E57096"/>
    <w:rsid w:val="00E57932"/>
    <w:rsid w:val="00E57DA3"/>
    <w:rsid w:val="00E60811"/>
    <w:rsid w:val="00E61AA9"/>
    <w:rsid w:val="00E64050"/>
    <w:rsid w:val="00E6514D"/>
    <w:rsid w:val="00E65161"/>
    <w:rsid w:val="00E652C9"/>
    <w:rsid w:val="00E65700"/>
    <w:rsid w:val="00E6593B"/>
    <w:rsid w:val="00E66A4A"/>
    <w:rsid w:val="00E66A6F"/>
    <w:rsid w:val="00E672C6"/>
    <w:rsid w:val="00E675EE"/>
    <w:rsid w:val="00E7139A"/>
    <w:rsid w:val="00E71809"/>
    <w:rsid w:val="00E71D1E"/>
    <w:rsid w:val="00E71D98"/>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86749"/>
    <w:rsid w:val="00E9036E"/>
    <w:rsid w:val="00E917B6"/>
    <w:rsid w:val="00E92292"/>
    <w:rsid w:val="00E92D0B"/>
    <w:rsid w:val="00E93195"/>
    <w:rsid w:val="00E93F21"/>
    <w:rsid w:val="00E9411C"/>
    <w:rsid w:val="00E9522C"/>
    <w:rsid w:val="00E95C2A"/>
    <w:rsid w:val="00E963BC"/>
    <w:rsid w:val="00E96D65"/>
    <w:rsid w:val="00E96FD1"/>
    <w:rsid w:val="00E97F7A"/>
    <w:rsid w:val="00EA0143"/>
    <w:rsid w:val="00EA089B"/>
    <w:rsid w:val="00EA2638"/>
    <w:rsid w:val="00EA2E21"/>
    <w:rsid w:val="00EA2F95"/>
    <w:rsid w:val="00EA380C"/>
    <w:rsid w:val="00EA47B5"/>
    <w:rsid w:val="00EA7308"/>
    <w:rsid w:val="00EB089C"/>
    <w:rsid w:val="00EB0BB0"/>
    <w:rsid w:val="00EB0C65"/>
    <w:rsid w:val="00EB169F"/>
    <w:rsid w:val="00EB1C6B"/>
    <w:rsid w:val="00EB2961"/>
    <w:rsid w:val="00EB2AE0"/>
    <w:rsid w:val="00EB2E1A"/>
    <w:rsid w:val="00EB3268"/>
    <w:rsid w:val="00EB3298"/>
    <w:rsid w:val="00EB3CE6"/>
    <w:rsid w:val="00EB3E92"/>
    <w:rsid w:val="00EB68E6"/>
    <w:rsid w:val="00EB69AB"/>
    <w:rsid w:val="00EB6D1C"/>
    <w:rsid w:val="00EB7B67"/>
    <w:rsid w:val="00EC2C7A"/>
    <w:rsid w:val="00EC328C"/>
    <w:rsid w:val="00EC339A"/>
    <w:rsid w:val="00EC3BEC"/>
    <w:rsid w:val="00EC5241"/>
    <w:rsid w:val="00EC594C"/>
    <w:rsid w:val="00EC5C7B"/>
    <w:rsid w:val="00EC66AA"/>
    <w:rsid w:val="00EC6B8F"/>
    <w:rsid w:val="00EC6E90"/>
    <w:rsid w:val="00EC7B48"/>
    <w:rsid w:val="00ED0257"/>
    <w:rsid w:val="00ED1339"/>
    <w:rsid w:val="00ED24C7"/>
    <w:rsid w:val="00ED3E65"/>
    <w:rsid w:val="00ED4448"/>
    <w:rsid w:val="00ED4EDF"/>
    <w:rsid w:val="00ED5981"/>
    <w:rsid w:val="00ED66B2"/>
    <w:rsid w:val="00ED71BA"/>
    <w:rsid w:val="00ED73A1"/>
    <w:rsid w:val="00ED78C5"/>
    <w:rsid w:val="00ED7CA2"/>
    <w:rsid w:val="00EE13DA"/>
    <w:rsid w:val="00EE3060"/>
    <w:rsid w:val="00EE332A"/>
    <w:rsid w:val="00EE5324"/>
    <w:rsid w:val="00EE55FA"/>
    <w:rsid w:val="00EE56E2"/>
    <w:rsid w:val="00EE5DB5"/>
    <w:rsid w:val="00EE6D45"/>
    <w:rsid w:val="00EE6E89"/>
    <w:rsid w:val="00EF0FE6"/>
    <w:rsid w:val="00EF11AA"/>
    <w:rsid w:val="00EF1C44"/>
    <w:rsid w:val="00EF1F4C"/>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AD9"/>
    <w:rsid w:val="00F16E1A"/>
    <w:rsid w:val="00F20197"/>
    <w:rsid w:val="00F20607"/>
    <w:rsid w:val="00F208BB"/>
    <w:rsid w:val="00F20D7A"/>
    <w:rsid w:val="00F210BE"/>
    <w:rsid w:val="00F21357"/>
    <w:rsid w:val="00F21A5D"/>
    <w:rsid w:val="00F21C13"/>
    <w:rsid w:val="00F21DEA"/>
    <w:rsid w:val="00F22796"/>
    <w:rsid w:val="00F238F7"/>
    <w:rsid w:val="00F23BA0"/>
    <w:rsid w:val="00F25641"/>
    <w:rsid w:val="00F25FE1"/>
    <w:rsid w:val="00F26065"/>
    <w:rsid w:val="00F30313"/>
    <w:rsid w:val="00F303BC"/>
    <w:rsid w:val="00F3059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47622"/>
    <w:rsid w:val="00F5052D"/>
    <w:rsid w:val="00F50BF0"/>
    <w:rsid w:val="00F51A82"/>
    <w:rsid w:val="00F5254B"/>
    <w:rsid w:val="00F53A44"/>
    <w:rsid w:val="00F54431"/>
    <w:rsid w:val="00F54466"/>
    <w:rsid w:val="00F54B29"/>
    <w:rsid w:val="00F551DB"/>
    <w:rsid w:val="00F559BE"/>
    <w:rsid w:val="00F55E46"/>
    <w:rsid w:val="00F56417"/>
    <w:rsid w:val="00F56EE7"/>
    <w:rsid w:val="00F56FEF"/>
    <w:rsid w:val="00F57521"/>
    <w:rsid w:val="00F57AC4"/>
    <w:rsid w:val="00F60938"/>
    <w:rsid w:val="00F61262"/>
    <w:rsid w:val="00F61606"/>
    <w:rsid w:val="00F62BD1"/>
    <w:rsid w:val="00F62CA8"/>
    <w:rsid w:val="00F63BF4"/>
    <w:rsid w:val="00F63C60"/>
    <w:rsid w:val="00F64991"/>
    <w:rsid w:val="00F65BA9"/>
    <w:rsid w:val="00F6630F"/>
    <w:rsid w:val="00F673C3"/>
    <w:rsid w:val="00F67E81"/>
    <w:rsid w:val="00F7062D"/>
    <w:rsid w:val="00F719B2"/>
    <w:rsid w:val="00F71C68"/>
    <w:rsid w:val="00F724E2"/>
    <w:rsid w:val="00F72A89"/>
    <w:rsid w:val="00F72B32"/>
    <w:rsid w:val="00F73E5D"/>
    <w:rsid w:val="00F74103"/>
    <w:rsid w:val="00F7425F"/>
    <w:rsid w:val="00F75BB5"/>
    <w:rsid w:val="00F7604C"/>
    <w:rsid w:val="00F81623"/>
    <w:rsid w:val="00F81D25"/>
    <w:rsid w:val="00F83045"/>
    <w:rsid w:val="00F83615"/>
    <w:rsid w:val="00F851B0"/>
    <w:rsid w:val="00F85329"/>
    <w:rsid w:val="00F878CD"/>
    <w:rsid w:val="00F8794A"/>
    <w:rsid w:val="00F87CEF"/>
    <w:rsid w:val="00F87E6B"/>
    <w:rsid w:val="00F90C1F"/>
    <w:rsid w:val="00F93231"/>
    <w:rsid w:val="00F93BF9"/>
    <w:rsid w:val="00F950B5"/>
    <w:rsid w:val="00F953D5"/>
    <w:rsid w:val="00F97A34"/>
    <w:rsid w:val="00F97EA1"/>
    <w:rsid w:val="00FA05C8"/>
    <w:rsid w:val="00FA0678"/>
    <w:rsid w:val="00FA107F"/>
    <w:rsid w:val="00FA23F7"/>
    <w:rsid w:val="00FA27EB"/>
    <w:rsid w:val="00FA4117"/>
    <w:rsid w:val="00FA672F"/>
    <w:rsid w:val="00FA7792"/>
    <w:rsid w:val="00FA7B61"/>
    <w:rsid w:val="00FB11FA"/>
    <w:rsid w:val="00FB18F8"/>
    <w:rsid w:val="00FB2F8E"/>
    <w:rsid w:val="00FB33F8"/>
    <w:rsid w:val="00FB39B0"/>
    <w:rsid w:val="00FB5183"/>
    <w:rsid w:val="00FB5A71"/>
    <w:rsid w:val="00FB6DF2"/>
    <w:rsid w:val="00FB7823"/>
    <w:rsid w:val="00FC08B3"/>
    <w:rsid w:val="00FC09D7"/>
    <w:rsid w:val="00FC1998"/>
    <w:rsid w:val="00FC3638"/>
    <w:rsid w:val="00FC391E"/>
    <w:rsid w:val="00FC3AB7"/>
    <w:rsid w:val="00FC4108"/>
    <w:rsid w:val="00FC448A"/>
    <w:rsid w:val="00FC453D"/>
    <w:rsid w:val="00FC4651"/>
    <w:rsid w:val="00FC4A89"/>
    <w:rsid w:val="00FC665F"/>
    <w:rsid w:val="00FC6D59"/>
    <w:rsid w:val="00FC78F5"/>
    <w:rsid w:val="00FD10B3"/>
    <w:rsid w:val="00FD11C3"/>
    <w:rsid w:val="00FD154E"/>
    <w:rsid w:val="00FD3742"/>
    <w:rsid w:val="00FD3A41"/>
    <w:rsid w:val="00FD3AE2"/>
    <w:rsid w:val="00FD5975"/>
    <w:rsid w:val="00FD5AE4"/>
    <w:rsid w:val="00FD5F25"/>
    <w:rsid w:val="00FD5FCE"/>
    <w:rsid w:val="00FD60BE"/>
    <w:rsid w:val="00FD6894"/>
    <w:rsid w:val="00FD6980"/>
    <w:rsid w:val="00FD6AF0"/>
    <w:rsid w:val="00FD7955"/>
    <w:rsid w:val="00FD79B8"/>
    <w:rsid w:val="00FD7FF9"/>
    <w:rsid w:val="00FE0AD1"/>
    <w:rsid w:val="00FE0BBF"/>
    <w:rsid w:val="00FE0C6C"/>
    <w:rsid w:val="00FE33DB"/>
    <w:rsid w:val="00FE37DD"/>
    <w:rsid w:val="00FE3C31"/>
    <w:rsid w:val="00FE4015"/>
    <w:rsid w:val="00FE44F5"/>
    <w:rsid w:val="00FE480D"/>
    <w:rsid w:val="00FE6227"/>
    <w:rsid w:val="00FE6A50"/>
    <w:rsid w:val="00FE705C"/>
    <w:rsid w:val="00FE70B2"/>
    <w:rsid w:val="00FF0B4F"/>
    <w:rsid w:val="00FF1AD3"/>
    <w:rsid w:val="00FF1F9A"/>
    <w:rsid w:val="00FF49F4"/>
    <w:rsid w:val="00FF651D"/>
    <w:rsid w:val="00FF68CA"/>
    <w:rsid w:val="010651D9"/>
    <w:rsid w:val="02273236"/>
    <w:rsid w:val="025E56A2"/>
    <w:rsid w:val="02DA0C0E"/>
    <w:rsid w:val="03DD35E4"/>
    <w:rsid w:val="05293F52"/>
    <w:rsid w:val="065A6178"/>
    <w:rsid w:val="06936A53"/>
    <w:rsid w:val="06E51CBA"/>
    <w:rsid w:val="06F139CB"/>
    <w:rsid w:val="075562B7"/>
    <w:rsid w:val="07F6164B"/>
    <w:rsid w:val="086F3A03"/>
    <w:rsid w:val="087A1B7A"/>
    <w:rsid w:val="08E25136"/>
    <w:rsid w:val="096B2097"/>
    <w:rsid w:val="0A5B7E63"/>
    <w:rsid w:val="0AB05C44"/>
    <w:rsid w:val="0AC4372C"/>
    <w:rsid w:val="0C87121B"/>
    <w:rsid w:val="0D8E36DA"/>
    <w:rsid w:val="0DF702FE"/>
    <w:rsid w:val="0E3F698B"/>
    <w:rsid w:val="0F21508F"/>
    <w:rsid w:val="0F816ACD"/>
    <w:rsid w:val="0FA87946"/>
    <w:rsid w:val="0FB94501"/>
    <w:rsid w:val="10B047CF"/>
    <w:rsid w:val="10FC16EA"/>
    <w:rsid w:val="118963A1"/>
    <w:rsid w:val="11C71C33"/>
    <w:rsid w:val="127723A9"/>
    <w:rsid w:val="13072A44"/>
    <w:rsid w:val="14364968"/>
    <w:rsid w:val="14482F75"/>
    <w:rsid w:val="145044FA"/>
    <w:rsid w:val="16B37998"/>
    <w:rsid w:val="174B53A2"/>
    <w:rsid w:val="174E2EB7"/>
    <w:rsid w:val="17984C53"/>
    <w:rsid w:val="186742B0"/>
    <w:rsid w:val="18917757"/>
    <w:rsid w:val="18A34F97"/>
    <w:rsid w:val="18B8174E"/>
    <w:rsid w:val="1A010203"/>
    <w:rsid w:val="1A0C1AF5"/>
    <w:rsid w:val="1B271AE2"/>
    <w:rsid w:val="1B2A271F"/>
    <w:rsid w:val="1B890139"/>
    <w:rsid w:val="1D266CE1"/>
    <w:rsid w:val="1D3963AF"/>
    <w:rsid w:val="1E714A66"/>
    <w:rsid w:val="1F5E4A20"/>
    <w:rsid w:val="1FE868A9"/>
    <w:rsid w:val="211E26D6"/>
    <w:rsid w:val="21283D08"/>
    <w:rsid w:val="217F486C"/>
    <w:rsid w:val="227F1B67"/>
    <w:rsid w:val="22A1430C"/>
    <w:rsid w:val="2442635E"/>
    <w:rsid w:val="2562785A"/>
    <w:rsid w:val="25642873"/>
    <w:rsid w:val="25B440B3"/>
    <w:rsid w:val="28172033"/>
    <w:rsid w:val="29A32DEA"/>
    <w:rsid w:val="2A9A3D46"/>
    <w:rsid w:val="2AA1365A"/>
    <w:rsid w:val="2BA13106"/>
    <w:rsid w:val="2BA62AD1"/>
    <w:rsid w:val="2DD15014"/>
    <w:rsid w:val="2F742416"/>
    <w:rsid w:val="2FBA51DA"/>
    <w:rsid w:val="2FD25781"/>
    <w:rsid w:val="319C6071"/>
    <w:rsid w:val="32DB72BE"/>
    <w:rsid w:val="342B2019"/>
    <w:rsid w:val="342E63AB"/>
    <w:rsid w:val="345D260B"/>
    <w:rsid w:val="34817DEA"/>
    <w:rsid w:val="34EB2C4E"/>
    <w:rsid w:val="35802C35"/>
    <w:rsid w:val="365302AE"/>
    <w:rsid w:val="37632836"/>
    <w:rsid w:val="37F142D2"/>
    <w:rsid w:val="39A13F14"/>
    <w:rsid w:val="3C5F759A"/>
    <w:rsid w:val="3D096220"/>
    <w:rsid w:val="3D5C78D4"/>
    <w:rsid w:val="3F356CDB"/>
    <w:rsid w:val="3FFF72A6"/>
    <w:rsid w:val="409323DF"/>
    <w:rsid w:val="42E1381E"/>
    <w:rsid w:val="42E84DCB"/>
    <w:rsid w:val="43AA1E85"/>
    <w:rsid w:val="43FB717C"/>
    <w:rsid w:val="451E447A"/>
    <w:rsid w:val="45345B76"/>
    <w:rsid w:val="46D14EF4"/>
    <w:rsid w:val="472D24F1"/>
    <w:rsid w:val="47307808"/>
    <w:rsid w:val="47FC6FA4"/>
    <w:rsid w:val="486F747C"/>
    <w:rsid w:val="4932584A"/>
    <w:rsid w:val="49DB393D"/>
    <w:rsid w:val="4AF753CC"/>
    <w:rsid w:val="4B3F37E6"/>
    <w:rsid w:val="4D861CF6"/>
    <w:rsid w:val="4E730945"/>
    <w:rsid w:val="4FA118C2"/>
    <w:rsid w:val="507D0AD7"/>
    <w:rsid w:val="518D77F8"/>
    <w:rsid w:val="51A0432A"/>
    <w:rsid w:val="527140E5"/>
    <w:rsid w:val="5292508F"/>
    <w:rsid w:val="52A96B6F"/>
    <w:rsid w:val="530E5526"/>
    <w:rsid w:val="543641E6"/>
    <w:rsid w:val="545E423F"/>
    <w:rsid w:val="54695EBB"/>
    <w:rsid w:val="550764A4"/>
    <w:rsid w:val="551926E0"/>
    <w:rsid w:val="55C86280"/>
    <w:rsid w:val="561279B9"/>
    <w:rsid w:val="56515F3B"/>
    <w:rsid w:val="572B71CA"/>
    <w:rsid w:val="57E958DA"/>
    <w:rsid w:val="58AE4F0C"/>
    <w:rsid w:val="59F33756"/>
    <w:rsid w:val="5A2A7C7B"/>
    <w:rsid w:val="5BF77342"/>
    <w:rsid w:val="5C80234E"/>
    <w:rsid w:val="5E1400AF"/>
    <w:rsid w:val="5E261785"/>
    <w:rsid w:val="5ED66BCF"/>
    <w:rsid w:val="5FCC5339"/>
    <w:rsid w:val="5FE70807"/>
    <w:rsid w:val="60E53485"/>
    <w:rsid w:val="61054A27"/>
    <w:rsid w:val="611D2366"/>
    <w:rsid w:val="6179048C"/>
    <w:rsid w:val="61EE1B60"/>
    <w:rsid w:val="623844FE"/>
    <w:rsid w:val="62885958"/>
    <w:rsid w:val="64CE2EAA"/>
    <w:rsid w:val="64F74A9D"/>
    <w:rsid w:val="653A1254"/>
    <w:rsid w:val="662E75B1"/>
    <w:rsid w:val="66342C2E"/>
    <w:rsid w:val="663E784C"/>
    <w:rsid w:val="67B243BF"/>
    <w:rsid w:val="685867EC"/>
    <w:rsid w:val="688448C6"/>
    <w:rsid w:val="6B3065CF"/>
    <w:rsid w:val="6E8E12EF"/>
    <w:rsid w:val="71D43752"/>
    <w:rsid w:val="72A67085"/>
    <w:rsid w:val="73DD6243"/>
    <w:rsid w:val="740C2E66"/>
    <w:rsid w:val="749C4185"/>
    <w:rsid w:val="75DA2C18"/>
    <w:rsid w:val="775319EF"/>
    <w:rsid w:val="790F1C77"/>
    <w:rsid w:val="79E92494"/>
    <w:rsid w:val="7A67303B"/>
    <w:rsid w:val="7AAB1D04"/>
    <w:rsid w:val="7ABA4368"/>
    <w:rsid w:val="7AF9616D"/>
    <w:rsid w:val="7AFA61C0"/>
    <w:rsid w:val="7B257FFD"/>
    <w:rsid w:val="7B4844B4"/>
    <w:rsid w:val="7B660AC9"/>
    <w:rsid w:val="7C2B1DA5"/>
    <w:rsid w:val="7CC74272"/>
    <w:rsid w:val="7DF4317E"/>
    <w:rsid w:val="7E64308B"/>
    <w:rsid w:val="7F585655"/>
    <w:rsid w:val="7F746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34"/>
    <w:qFormat/>
    <w:uiPriority w:val="99"/>
    <w:pPr>
      <w:tabs>
        <w:tab w:val="center" w:pos="4153"/>
        <w:tab w:val="right" w:pos="8306"/>
      </w:tabs>
      <w:snapToGrid w:val="0"/>
      <w:jc w:val="left"/>
    </w:pPr>
    <w:rPr>
      <w:sz w:val="18"/>
      <w:szCs w:val="1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2"/>
    <w:qFormat/>
    <w:uiPriority w:val="99"/>
    <w:pPr>
      <w:jc w:val="left"/>
    </w:p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w:basedOn w:val="1"/>
    <w:link w:val="510"/>
    <w:qFormat/>
    <w:uiPriority w:val="0"/>
    <w:pPr>
      <w:autoSpaceDE w:val="0"/>
      <w:autoSpaceDN w:val="0"/>
      <w:spacing w:line="360" w:lineRule="auto"/>
    </w:pPr>
    <w:rPr>
      <w:rFonts w:ascii="宋体"/>
      <w:sz w:val="24"/>
      <w:szCs w:val="21"/>
      <w:lang w:val="zh-CN"/>
    </w:r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header"/>
    <w:basedOn w:val="1"/>
    <w:link w:val="635"/>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39"/>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3"/>
    <w:link w:val="543"/>
    <w:qFormat/>
    <w:uiPriority w:val="0"/>
    <w:pPr>
      <w:ind w:firstLine="420"/>
    </w:pPr>
    <w:rPr>
      <w:szCs w:val="20"/>
    </w:rPr>
  </w:style>
  <w:style w:type="paragraph" w:styleId="59">
    <w:name w:val="Body Text First Indent 2"/>
    <w:basedOn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6"/>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0"/>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9"/>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1"/>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7"/>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8"/>
    <w:qFormat/>
    <w:uiPriority w:val="0"/>
    <w:rPr>
      <w:rFonts w:ascii="Arial" w:hAnsi="Arial" w:eastAsia="黑体"/>
      <w:b/>
      <w:bCs/>
      <w:kern w:val="2"/>
      <w:sz w:val="24"/>
      <w:szCs w:val="24"/>
    </w:rPr>
  </w:style>
  <w:style w:type="character" w:customStyle="1" w:styleId="611">
    <w:name w:val="正文缩进 Char2"/>
    <w:link w:val="16"/>
    <w:qFormat/>
    <w:uiPriority w:val="0"/>
    <w:rPr>
      <w:rFonts w:ascii="宋体" w:eastAsia="宋体"/>
      <w:snapToGrid w:val="0"/>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4">
    <w:name w:val="页脚 Char2"/>
    <w:link w:val="2"/>
    <w:qFormat/>
    <w:locked/>
    <w:uiPriority w:val="99"/>
    <w:rPr>
      <w:kern w:val="2"/>
      <w:sz w:val="18"/>
      <w:szCs w:val="18"/>
    </w:rPr>
  </w:style>
  <w:style w:type="character" w:customStyle="1" w:styleId="635">
    <w:name w:val="页眉 Char2"/>
    <w:link w:val="38"/>
    <w:qFormat/>
    <w:uiPriority w:val="99"/>
    <w:rPr>
      <w:kern w:val="2"/>
      <w:sz w:val="18"/>
      <w:szCs w:val="18"/>
    </w:rPr>
  </w:style>
  <w:style w:type="character" w:customStyle="1" w:styleId="636">
    <w:name w:val="font41"/>
    <w:basedOn w:val="6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BEE11-778C-4850-BC91-37A14D55943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110</Pages>
  <Words>19360</Words>
  <Characters>20801</Characters>
  <Lines>481</Lines>
  <Paragraphs>135</Paragraphs>
  <TotalTime>6</TotalTime>
  <ScaleCrop>false</ScaleCrop>
  <LinksUpToDate>false</LinksUpToDate>
  <CharactersWithSpaces>21116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Kid</cp:lastModifiedBy>
  <cp:lastPrinted>2025-06-30T07:19:00Z</cp:lastPrinted>
  <dcterms:modified xsi:type="dcterms:W3CDTF">2025-07-17T09:10:57Z</dcterms:modified>
  <dc:title>北海市政府采购中心</dc:title>
  <cp:revision>1168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1083C97DE83B48E88FA483F62453DDB6_13</vt:lpwstr>
  </property>
  <property fmtid="{D5CDD505-2E9C-101B-9397-08002B2CF9AE}" pid="4" name="KSOTemplateDocerSaveRecord">
    <vt:lpwstr>eyJoZGlkIjoiMGY4NjY5NmM1N2JkNWYwMjI3YzU1MzVmYmQxODI4ODIiLCJ1c2VySWQiOiI3MTc0OTU0ODEifQ==</vt:lpwstr>
  </property>
</Properties>
</file>