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AD293">
      <w:pPr>
        <w:spacing w:line="360" w:lineRule="auto"/>
        <w:jc w:val="center"/>
        <w:rPr>
          <w:rFonts w:ascii="宋体" w:hAnsi="宋体" w:cs="宋体"/>
          <w:b/>
          <w:sz w:val="24"/>
        </w:rPr>
      </w:pPr>
    </w:p>
    <w:p w14:paraId="4E2FB77A">
      <w:pPr>
        <w:spacing w:line="360" w:lineRule="auto"/>
        <w:jc w:val="center"/>
        <w:rPr>
          <w:rFonts w:ascii="宋体" w:hAnsi="宋体" w:cs="宋体"/>
          <w:b/>
          <w:sz w:val="24"/>
        </w:rPr>
      </w:pPr>
    </w:p>
    <w:p w14:paraId="653D1955">
      <w:pPr>
        <w:adjustRightInd/>
        <w:spacing w:line="360" w:lineRule="auto"/>
        <w:jc w:val="center"/>
        <w:rPr>
          <w:rFonts w:ascii="宋体" w:hAnsi="宋体" w:cs="宋体"/>
          <w:b/>
          <w:sz w:val="44"/>
          <w:szCs w:val="44"/>
        </w:rPr>
      </w:pPr>
    </w:p>
    <w:p w14:paraId="54CF1F50">
      <w:pPr>
        <w:spacing w:line="360" w:lineRule="auto"/>
        <w:jc w:val="center"/>
        <w:rPr>
          <w:rFonts w:ascii="宋体" w:hAnsi="宋体" w:cs="宋体"/>
          <w:b/>
          <w:sz w:val="44"/>
          <w:szCs w:val="44"/>
        </w:rPr>
      </w:pPr>
    </w:p>
    <w:p w14:paraId="720F1819">
      <w:pPr>
        <w:adjustRightInd/>
        <w:spacing w:line="360" w:lineRule="auto"/>
        <w:jc w:val="center"/>
        <w:rPr>
          <w:rFonts w:ascii="宋体" w:hAnsi="宋体" w:cs="宋体"/>
          <w:b/>
          <w:sz w:val="48"/>
          <w:szCs w:val="48"/>
        </w:rPr>
      </w:pPr>
    </w:p>
    <w:p w14:paraId="57A070D2">
      <w:pPr>
        <w:adjustRightInd/>
        <w:spacing w:line="360" w:lineRule="auto"/>
        <w:jc w:val="center"/>
        <w:rPr>
          <w:rFonts w:ascii="宋体" w:hAnsi="宋体" w:cs="宋体"/>
          <w:sz w:val="48"/>
          <w:szCs w:val="48"/>
        </w:rPr>
      </w:pPr>
      <w:bookmarkStart w:id="0" w:name="OLE_LINK7"/>
      <w:bookmarkStart w:id="1" w:name="OLE_LINK4"/>
      <w:bookmarkStart w:id="2" w:name="OLE_LINK2"/>
      <w:bookmarkStart w:id="3" w:name="OLE_LINK5"/>
      <w:bookmarkStart w:id="4" w:name="OLE_LINK6"/>
      <w:r>
        <w:rPr>
          <w:rFonts w:hint="eastAsia" w:ascii="宋体" w:hAnsi="宋体" w:cs="宋体"/>
          <w:sz w:val="48"/>
          <w:szCs w:val="48"/>
        </w:rPr>
        <w:t>中西面点工艺及烹饪专业教学资产采购及安装</w:t>
      </w:r>
    </w:p>
    <w:bookmarkEnd w:id="0"/>
    <w:bookmarkEnd w:id="1"/>
    <w:bookmarkEnd w:id="2"/>
    <w:bookmarkEnd w:id="3"/>
    <w:bookmarkEnd w:id="4"/>
    <w:p w14:paraId="405A642C">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5D66C1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CC94A26">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t xml:space="preserve"> </w:t>
      </w:r>
      <w:r>
        <w:rPr>
          <w:rFonts w:hint="eastAsia" w:ascii="宋体" w:hAnsi="宋体" w:cs="宋体"/>
          <w:sz w:val="30"/>
          <w:szCs w:val="30"/>
          <w:lang w:eastAsia="zh-CN"/>
        </w:rPr>
        <w:t>BHZC2025-G1-990125-CGZX</w:t>
      </w:r>
    </w:p>
    <w:p w14:paraId="7C2E25EA">
      <w:pPr>
        <w:adjustRightInd/>
        <w:spacing w:line="360" w:lineRule="auto"/>
        <w:rPr>
          <w:rFonts w:ascii="宋体" w:hAnsi="宋体" w:cs="宋体"/>
          <w:sz w:val="28"/>
          <w:szCs w:val="20"/>
        </w:rPr>
      </w:pPr>
    </w:p>
    <w:p w14:paraId="411D13F0">
      <w:pPr>
        <w:spacing w:line="360" w:lineRule="auto"/>
        <w:jc w:val="center"/>
        <w:rPr>
          <w:rFonts w:ascii="宋体" w:hAnsi="宋体" w:cs="宋体"/>
          <w:b/>
          <w:sz w:val="44"/>
          <w:szCs w:val="44"/>
        </w:rPr>
      </w:pPr>
      <w:r>
        <w:rPr>
          <w:rFonts w:hint="eastAsia" w:ascii="宋体" w:hAnsi="宋体" w:cs="宋体"/>
          <w:b/>
          <w:sz w:val="44"/>
          <w:szCs w:val="44"/>
        </w:rPr>
        <w:t xml:space="preserve"> </w:t>
      </w:r>
    </w:p>
    <w:p w14:paraId="1122A2B1">
      <w:pPr>
        <w:spacing w:line="360" w:lineRule="auto"/>
        <w:jc w:val="center"/>
        <w:rPr>
          <w:rFonts w:ascii="宋体" w:hAnsi="宋体" w:cs="宋体"/>
          <w:b/>
          <w:sz w:val="44"/>
          <w:szCs w:val="44"/>
        </w:rPr>
      </w:pPr>
    </w:p>
    <w:p w14:paraId="43DC5C90">
      <w:pPr>
        <w:spacing w:line="360" w:lineRule="auto"/>
        <w:jc w:val="center"/>
        <w:rPr>
          <w:rFonts w:ascii="宋体" w:hAnsi="宋体" w:cs="宋体"/>
          <w:sz w:val="24"/>
        </w:rPr>
      </w:pPr>
    </w:p>
    <w:p w14:paraId="4196E509">
      <w:pPr>
        <w:spacing w:line="360" w:lineRule="auto"/>
        <w:jc w:val="center"/>
        <w:rPr>
          <w:rFonts w:ascii="宋体" w:hAnsi="宋体" w:cs="宋体"/>
          <w:sz w:val="24"/>
        </w:rPr>
      </w:pPr>
    </w:p>
    <w:p w14:paraId="69B0791E">
      <w:pPr>
        <w:spacing w:line="360" w:lineRule="auto"/>
        <w:rPr>
          <w:rFonts w:ascii="宋体" w:hAnsi="宋体" w:cs="宋体"/>
          <w:sz w:val="32"/>
          <w:szCs w:val="32"/>
        </w:rPr>
      </w:pPr>
    </w:p>
    <w:p w14:paraId="6ECA06F0">
      <w:pPr>
        <w:snapToGrid w:val="0"/>
        <w:spacing w:line="360" w:lineRule="auto"/>
        <w:jc w:val="center"/>
        <w:rPr>
          <w:rFonts w:ascii="宋体" w:hAnsi="宋体" w:cs="宋体"/>
          <w:sz w:val="32"/>
          <w:szCs w:val="32"/>
        </w:rPr>
      </w:pPr>
      <w:r>
        <w:rPr>
          <w:rFonts w:hint="eastAsia" w:ascii="宋体" w:hAnsi="宋体" w:cs="宋体"/>
          <w:sz w:val="32"/>
          <w:szCs w:val="32"/>
        </w:rPr>
        <w:t>北海职业学院</w:t>
      </w:r>
    </w:p>
    <w:p w14:paraId="7619E1B0">
      <w:pPr>
        <w:spacing w:line="360" w:lineRule="auto"/>
        <w:jc w:val="center"/>
        <w:rPr>
          <w:rFonts w:ascii="宋体" w:hAnsi="宋体" w:cs="宋体"/>
          <w:bCs/>
          <w:sz w:val="32"/>
          <w:szCs w:val="32"/>
        </w:rPr>
      </w:pPr>
      <w:r>
        <w:rPr>
          <w:rFonts w:hint="eastAsia" w:ascii="宋体" w:hAnsi="宋体" w:cs="宋体"/>
          <w:bCs/>
          <w:sz w:val="32"/>
          <w:szCs w:val="32"/>
        </w:rPr>
        <w:t>北海市政府采购中心</w:t>
      </w:r>
    </w:p>
    <w:p w14:paraId="0AC2B95E">
      <w:pPr>
        <w:snapToGrid w:val="0"/>
        <w:spacing w:line="360" w:lineRule="auto"/>
        <w:jc w:val="center"/>
        <w:rPr>
          <w:rFonts w:ascii="宋体" w:hAnsi="宋体" w:cs="宋体"/>
          <w:bCs/>
          <w:sz w:val="32"/>
          <w:szCs w:val="32"/>
        </w:rPr>
      </w:pPr>
      <w:r>
        <w:rPr>
          <w:rFonts w:hint="eastAsia" w:ascii="宋体" w:hAnsi="宋体" w:cs="宋体"/>
          <w:bCs/>
          <w:sz w:val="32"/>
          <w:szCs w:val="32"/>
        </w:rPr>
        <w:t>二〇二五年六月</w:t>
      </w:r>
      <w:r>
        <w:rPr>
          <w:rFonts w:hint="eastAsia" w:ascii="宋体" w:hAnsi="宋体" w:cs="宋体"/>
          <w:bCs/>
          <w:sz w:val="32"/>
          <w:szCs w:val="32"/>
          <w:lang w:eastAsia="zh-CN"/>
        </w:rPr>
        <w:t>二十四</w:t>
      </w:r>
      <w:r>
        <w:rPr>
          <w:rFonts w:hint="eastAsia" w:ascii="宋体" w:hAnsi="宋体" w:cs="宋体"/>
          <w:bCs/>
          <w:sz w:val="32"/>
          <w:szCs w:val="32"/>
        </w:rPr>
        <w:t>日</w:t>
      </w:r>
    </w:p>
    <w:p w14:paraId="6D40F8ED">
      <w:pPr>
        <w:spacing w:line="360" w:lineRule="auto"/>
        <w:jc w:val="center"/>
        <w:rPr>
          <w:rFonts w:ascii="宋体" w:hAnsi="宋体" w:cs="宋体"/>
          <w:sz w:val="24"/>
        </w:rPr>
      </w:pPr>
      <w:r>
        <w:rPr>
          <w:rFonts w:hint="eastAsia" w:ascii="宋体" w:hAnsi="宋体" w:cs="宋体"/>
          <w:sz w:val="24"/>
        </w:rPr>
        <w:br w:type="page"/>
      </w:r>
      <w:bookmarkStart w:id="5" w:name="_Hlt67893495"/>
      <w:bookmarkEnd w:id="5"/>
    </w:p>
    <w:p w14:paraId="517035BB">
      <w:pPr>
        <w:spacing w:line="360" w:lineRule="auto"/>
        <w:jc w:val="center"/>
        <w:rPr>
          <w:rFonts w:ascii="宋体" w:hAnsi="宋体" w:cs="宋体"/>
          <w:sz w:val="24"/>
        </w:rPr>
      </w:pPr>
    </w:p>
    <w:p w14:paraId="1CF1EC66">
      <w:pPr>
        <w:spacing w:line="360" w:lineRule="auto"/>
        <w:jc w:val="center"/>
        <w:rPr>
          <w:rFonts w:ascii="宋体" w:hAnsi="宋体" w:cs="宋体"/>
          <w:b/>
          <w:sz w:val="48"/>
          <w:szCs w:val="48"/>
        </w:rPr>
      </w:pPr>
      <w:r>
        <w:rPr>
          <w:rFonts w:hint="eastAsia" w:ascii="宋体" w:hAnsi="宋体" w:cs="宋体"/>
          <w:b/>
          <w:sz w:val="48"/>
          <w:szCs w:val="48"/>
        </w:rPr>
        <w:t>目  录</w:t>
      </w:r>
    </w:p>
    <w:p w14:paraId="6E54154D">
      <w:pPr>
        <w:spacing w:line="360" w:lineRule="auto"/>
        <w:rPr>
          <w:rFonts w:ascii="宋体" w:hAnsi="宋体" w:cs="宋体"/>
          <w:sz w:val="32"/>
          <w:szCs w:val="32"/>
        </w:rPr>
      </w:pPr>
    </w:p>
    <w:p w14:paraId="15E991CD">
      <w:pPr>
        <w:spacing w:line="360" w:lineRule="auto"/>
        <w:rPr>
          <w:rFonts w:ascii="宋体" w:hAnsi="宋体" w:cs="宋体"/>
          <w:sz w:val="32"/>
          <w:szCs w:val="32"/>
        </w:rPr>
      </w:pPr>
    </w:p>
    <w:p w14:paraId="35F7FF9C">
      <w:pPr>
        <w:pStyle w:val="42"/>
        <w:tabs>
          <w:tab w:val="right" w:leader="dot" w:pos="9060"/>
        </w:tabs>
        <w:spacing w:line="360" w:lineRule="auto"/>
        <w:rPr>
          <w:rFonts w:ascii="宋体" w:hAnsi="宋体" w:cstheme="minorBidi"/>
          <w:sz w:val="32"/>
          <w:szCs w:val="32"/>
        </w:rPr>
      </w:pPr>
      <w:bookmarkStart w:id="6" w:name="_Hlt91233176"/>
      <w:bookmarkEnd w:id="6"/>
      <w:bookmarkStart w:id="7" w:name="_Toc91899869"/>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fldChar w:fldCharType="begin"/>
      </w:r>
      <w:r>
        <w:instrText xml:space="preserve"> HYPERLINK \l "_Toc176343848" </w:instrText>
      </w:r>
      <w:r>
        <w:fldChar w:fldCharType="separate"/>
      </w:r>
      <w:r>
        <w:rPr>
          <w:rStyle w:val="76"/>
          <w:rFonts w:hint="eastAsia" w:ascii="宋体" w:hAnsi="宋体" w:eastAsia="宋体" w:cs="宋体"/>
          <w:sz w:val="32"/>
          <w:szCs w:val="32"/>
        </w:rPr>
        <w:t>第一部分</w:t>
      </w:r>
      <w:r>
        <w:rPr>
          <w:rStyle w:val="76"/>
          <w:rFonts w:ascii="宋体" w:hAnsi="宋体" w:eastAsia="宋体" w:cs="宋体"/>
          <w:sz w:val="32"/>
          <w:szCs w:val="32"/>
        </w:rPr>
        <w:t xml:space="preserve">  </w:t>
      </w:r>
      <w:r>
        <w:rPr>
          <w:rStyle w:val="76"/>
          <w:rFonts w:hint="eastAsia" w:ascii="宋体" w:hAnsi="宋体" w:eastAsia="宋体" w:cs="宋体"/>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14:paraId="233E7ABA">
      <w:pPr>
        <w:pStyle w:val="42"/>
        <w:tabs>
          <w:tab w:val="right" w:leader="dot" w:pos="9060"/>
        </w:tabs>
        <w:spacing w:line="360" w:lineRule="auto"/>
        <w:rPr>
          <w:rFonts w:ascii="宋体" w:hAnsi="宋体" w:cstheme="minorBidi"/>
          <w:sz w:val="32"/>
          <w:szCs w:val="32"/>
        </w:rPr>
      </w:pPr>
      <w:r>
        <w:fldChar w:fldCharType="begin"/>
      </w:r>
      <w:r>
        <w:instrText xml:space="preserve"> HYPERLINK \l "_Toc176343849" </w:instrText>
      </w:r>
      <w:r>
        <w:fldChar w:fldCharType="separate"/>
      </w:r>
      <w:r>
        <w:rPr>
          <w:rStyle w:val="76"/>
          <w:rFonts w:hint="eastAsia" w:ascii="宋体" w:hAnsi="宋体" w:eastAsia="宋体" w:cs="宋体"/>
          <w:sz w:val="32"/>
          <w:szCs w:val="32"/>
        </w:rPr>
        <w:t>第二部分</w:t>
      </w:r>
      <w:r>
        <w:rPr>
          <w:rStyle w:val="76"/>
          <w:rFonts w:ascii="宋体" w:hAnsi="宋体" w:eastAsia="宋体" w:cs="宋体"/>
          <w:sz w:val="32"/>
          <w:szCs w:val="32"/>
        </w:rPr>
        <w:t xml:space="preserve">  </w:t>
      </w:r>
      <w:r>
        <w:rPr>
          <w:rStyle w:val="76"/>
          <w:rFonts w:hint="eastAsia" w:ascii="宋体" w:hAnsi="宋体" w:eastAsia="宋体" w:cs="宋体"/>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_Toc176343849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r>
        <w:rPr>
          <w:rFonts w:ascii="宋体" w:hAnsi="宋体"/>
          <w:sz w:val="32"/>
          <w:szCs w:val="32"/>
        </w:rPr>
        <w:fldChar w:fldCharType="end"/>
      </w:r>
    </w:p>
    <w:p w14:paraId="0FB01C71">
      <w:pPr>
        <w:pStyle w:val="42"/>
        <w:tabs>
          <w:tab w:val="right" w:leader="dot" w:pos="9060"/>
        </w:tabs>
        <w:spacing w:line="360" w:lineRule="auto"/>
        <w:rPr>
          <w:rFonts w:ascii="宋体" w:hAnsi="宋体" w:cstheme="minorBidi"/>
          <w:sz w:val="32"/>
          <w:szCs w:val="32"/>
        </w:rPr>
      </w:pPr>
      <w:r>
        <w:fldChar w:fldCharType="begin"/>
      </w:r>
      <w:r>
        <w:instrText xml:space="preserve"> HYPERLINK \l "_Toc176343850" </w:instrText>
      </w:r>
      <w:r>
        <w:fldChar w:fldCharType="separate"/>
      </w:r>
      <w:r>
        <w:rPr>
          <w:rStyle w:val="76"/>
          <w:rFonts w:hint="eastAsia" w:ascii="宋体" w:hAnsi="宋体" w:eastAsia="宋体" w:cs="宋体"/>
          <w:sz w:val="32"/>
          <w:szCs w:val="32"/>
        </w:rPr>
        <w:t>第三部分</w:t>
      </w:r>
      <w:r>
        <w:rPr>
          <w:rStyle w:val="76"/>
          <w:rFonts w:ascii="宋体" w:hAnsi="宋体" w:eastAsia="宋体" w:cs="宋体"/>
          <w:sz w:val="32"/>
          <w:szCs w:val="32"/>
        </w:rPr>
        <w:t xml:space="preserve">  </w:t>
      </w:r>
      <w:r>
        <w:rPr>
          <w:rStyle w:val="76"/>
          <w:rFonts w:hint="eastAsia" w:ascii="宋体" w:hAnsi="宋体" w:eastAsia="宋体" w:cs="宋体"/>
          <w:sz w:val="32"/>
          <w:szCs w:val="32"/>
        </w:rPr>
        <w:t>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_Toc176343850 \h </w:instrText>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r>
        <w:rPr>
          <w:rFonts w:ascii="宋体" w:hAnsi="宋体"/>
          <w:sz w:val="32"/>
          <w:szCs w:val="32"/>
        </w:rPr>
        <w:fldChar w:fldCharType="end"/>
      </w:r>
    </w:p>
    <w:p w14:paraId="2FB6B05A">
      <w:pPr>
        <w:pStyle w:val="42"/>
        <w:tabs>
          <w:tab w:val="right" w:leader="dot" w:pos="9060"/>
        </w:tabs>
        <w:spacing w:line="360" w:lineRule="auto"/>
        <w:rPr>
          <w:rFonts w:ascii="宋体" w:hAnsi="宋体" w:cstheme="minorBidi"/>
          <w:sz w:val="32"/>
          <w:szCs w:val="32"/>
        </w:rPr>
      </w:pPr>
      <w:r>
        <w:fldChar w:fldCharType="begin"/>
      </w:r>
      <w:r>
        <w:instrText xml:space="preserve"> HYPERLINK \l "_Toc176343851" </w:instrText>
      </w:r>
      <w:r>
        <w:fldChar w:fldCharType="separate"/>
      </w:r>
      <w:r>
        <w:rPr>
          <w:rStyle w:val="76"/>
          <w:rFonts w:hint="eastAsia" w:ascii="宋体" w:hAnsi="宋体" w:eastAsia="宋体" w:cs="宋体"/>
          <w:sz w:val="32"/>
          <w:szCs w:val="32"/>
        </w:rPr>
        <w:t>第四部分</w:t>
      </w:r>
      <w:r>
        <w:rPr>
          <w:rStyle w:val="76"/>
          <w:rFonts w:ascii="宋体" w:hAnsi="宋体" w:eastAsia="宋体" w:cs="宋体"/>
          <w:sz w:val="32"/>
          <w:szCs w:val="32"/>
        </w:rPr>
        <w:t xml:space="preserve">  </w:t>
      </w:r>
      <w:r>
        <w:rPr>
          <w:rStyle w:val="76"/>
          <w:rFonts w:hint="eastAsia" w:ascii="宋体" w:hAnsi="宋体" w:eastAsia="宋体" w:cs="宋体"/>
          <w:sz w:val="32"/>
          <w:szCs w:val="32"/>
        </w:rPr>
        <w:t>评标办法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_Toc176343851 \h </w:instrText>
      </w:r>
      <w:r>
        <w:rPr>
          <w:rFonts w:ascii="宋体" w:hAnsi="宋体"/>
          <w:sz w:val="32"/>
          <w:szCs w:val="32"/>
        </w:rPr>
        <w:fldChar w:fldCharType="separate"/>
      </w:r>
      <w:r>
        <w:rPr>
          <w:rFonts w:ascii="宋体" w:hAnsi="宋体"/>
          <w:sz w:val="32"/>
          <w:szCs w:val="32"/>
        </w:rPr>
        <w:t>48</w:t>
      </w:r>
      <w:r>
        <w:rPr>
          <w:rFonts w:ascii="宋体" w:hAnsi="宋体"/>
          <w:sz w:val="32"/>
          <w:szCs w:val="32"/>
        </w:rPr>
        <w:fldChar w:fldCharType="end"/>
      </w:r>
      <w:r>
        <w:rPr>
          <w:rFonts w:ascii="宋体" w:hAnsi="宋体"/>
          <w:sz w:val="32"/>
          <w:szCs w:val="32"/>
        </w:rPr>
        <w:fldChar w:fldCharType="end"/>
      </w:r>
    </w:p>
    <w:p w14:paraId="77DABB25">
      <w:pPr>
        <w:pStyle w:val="42"/>
        <w:tabs>
          <w:tab w:val="right" w:leader="dot" w:pos="9060"/>
        </w:tabs>
        <w:spacing w:line="360" w:lineRule="auto"/>
        <w:rPr>
          <w:rFonts w:ascii="宋体" w:hAnsi="宋体" w:cstheme="minorBidi"/>
          <w:sz w:val="32"/>
          <w:szCs w:val="32"/>
        </w:rPr>
      </w:pPr>
      <w:r>
        <w:fldChar w:fldCharType="begin"/>
      </w:r>
      <w:r>
        <w:instrText xml:space="preserve"> HYPERLINK \l "_Toc176343852" </w:instrText>
      </w:r>
      <w:r>
        <w:fldChar w:fldCharType="separate"/>
      </w:r>
      <w:r>
        <w:rPr>
          <w:rStyle w:val="76"/>
          <w:rFonts w:hint="eastAsia" w:ascii="宋体" w:hAnsi="宋体" w:eastAsia="宋体" w:cs="宋体"/>
          <w:sz w:val="32"/>
          <w:szCs w:val="32"/>
        </w:rPr>
        <w:t>第五部分</w:t>
      </w:r>
      <w:r>
        <w:rPr>
          <w:rStyle w:val="76"/>
          <w:rFonts w:ascii="宋体" w:hAnsi="宋体" w:eastAsia="宋体" w:cs="宋体"/>
          <w:sz w:val="32"/>
          <w:szCs w:val="32"/>
        </w:rPr>
        <w:t xml:space="preserve">  </w:t>
      </w:r>
      <w:r>
        <w:rPr>
          <w:rStyle w:val="76"/>
          <w:rFonts w:hint="eastAsia" w:ascii="宋体" w:hAnsi="宋体" w:eastAsia="宋体" w:cs="宋体"/>
          <w:sz w:val="32"/>
          <w:szCs w:val="32"/>
        </w:rPr>
        <w:t>拟签订的合同文本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_Toc176343852 \h </w:instrText>
      </w:r>
      <w:r>
        <w:rPr>
          <w:rFonts w:ascii="宋体" w:hAnsi="宋体"/>
          <w:sz w:val="32"/>
          <w:szCs w:val="32"/>
        </w:rPr>
        <w:fldChar w:fldCharType="separate"/>
      </w:r>
      <w:r>
        <w:rPr>
          <w:rFonts w:ascii="宋体" w:hAnsi="宋体"/>
          <w:sz w:val="32"/>
          <w:szCs w:val="32"/>
        </w:rPr>
        <w:t>58</w:t>
      </w:r>
      <w:r>
        <w:rPr>
          <w:rFonts w:ascii="宋体" w:hAnsi="宋体"/>
          <w:sz w:val="32"/>
          <w:szCs w:val="32"/>
        </w:rPr>
        <w:fldChar w:fldCharType="end"/>
      </w:r>
      <w:r>
        <w:rPr>
          <w:rFonts w:ascii="宋体" w:hAnsi="宋体"/>
          <w:sz w:val="32"/>
          <w:szCs w:val="32"/>
        </w:rPr>
        <w:fldChar w:fldCharType="end"/>
      </w:r>
    </w:p>
    <w:p w14:paraId="6A0A265F">
      <w:pPr>
        <w:pStyle w:val="42"/>
        <w:tabs>
          <w:tab w:val="right" w:leader="dot" w:pos="9060"/>
        </w:tabs>
        <w:spacing w:line="360" w:lineRule="auto"/>
        <w:rPr>
          <w:rFonts w:ascii="宋体" w:hAnsi="宋体" w:cstheme="minorBidi"/>
          <w:sz w:val="32"/>
          <w:szCs w:val="32"/>
        </w:rPr>
      </w:pPr>
      <w:r>
        <w:fldChar w:fldCharType="begin"/>
      </w:r>
      <w:r>
        <w:instrText xml:space="preserve"> HYPERLINK \l "_Toc176343853" </w:instrText>
      </w:r>
      <w:r>
        <w:fldChar w:fldCharType="separate"/>
      </w:r>
      <w:r>
        <w:rPr>
          <w:rStyle w:val="76"/>
          <w:rFonts w:hint="eastAsia" w:ascii="宋体" w:hAnsi="宋体" w:eastAsia="宋体" w:cs="宋体"/>
          <w:sz w:val="32"/>
          <w:szCs w:val="32"/>
        </w:rPr>
        <w:t>第六部分</w:t>
      </w:r>
      <w:r>
        <w:rPr>
          <w:rStyle w:val="76"/>
          <w:rFonts w:ascii="宋体" w:hAnsi="宋体" w:eastAsia="宋体" w:cs="宋体"/>
          <w:sz w:val="32"/>
          <w:szCs w:val="32"/>
        </w:rPr>
        <w:t xml:space="preserve">  </w:t>
      </w:r>
      <w:r>
        <w:rPr>
          <w:rStyle w:val="76"/>
          <w:rFonts w:hint="eastAsia" w:ascii="宋体" w:hAnsi="宋体" w:eastAsia="宋体" w:cs="宋体"/>
          <w:sz w:val="32"/>
          <w:szCs w:val="32"/>
        </w:rPr>
        <w:t>应提交的有关格式范例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_Toc176343853 \h </w:instrText>
      </w:r>
      <w:r>
        <w:rPr>
          <w:rFonts w:ascii="宋体" w:hAnsi="宋体"/>
          <w:sz w:val="32"/>
          <w:szCs w:val="32"/>
        </w:rPr>
        <w:fldChar w:fldCharType="separate"/>
      </w:r>
      <w:r>
        <w:rPr>
          <w:rFonts w:ascii="宋体" w:hAnsi="宋体"/>
          <w:sz w:val="32"/>
          <w:szCs w:val="32"/>
        </w:rPr>
        <w:t>76</w:t>
      </w:r>
      <w:r>
        <w:rPr>
          <w:rFonts w:ascii="宋体" w:hAnsi="宋体"/>
          <w:sz w:val="32"/>
          <w:szCs w:val="32"/>
        </w:rPr>
        <w:fldChar w:fldCharType="end"/>
      </w:r>
      <w:r>
        <w:rPr>
          <w:rFonts w:ascii="宋体" w:hAnsi="宋体"/>
          <w:sz w:val="32"/>
          <w:szCs w:val="32"/>
        </w:rPr>
        <w:fldChar w:fldCharType="end"/>
      </w:r>
    </w:p>
    <w:p w14:paraId="0D807749">
      <w:pPr>
        <w:spacing w:line="360" w:lineRule="auto"/>
        <w:ind w:firstLine="732" w:firstLineChars="229"/>
        <w:rPr>
          <w:rFonts w:ascii="宋体" w:hAnsi="宋体" w:cs="宋体"/>
          <w:sz w:val="32"/>
          <w:szCs w:val="32"/>
        </w:rPr>
      </w:pPr>
      <w:r>
        <w:rPr>
          <w:rFonts w:ascii="宋体" w:hAnsi="宋体" w:cs="宋体"/>
          <w:sz w:val="32"/>
          <w:szCs w:val="32"/>
        </w:rPr>
        <w:fldChar w:fldCharType="end"/>
      </w:r>
    </w:p>
    <w:p w14:paraId="0A053ED8">
      <w:pPr>
        <w:spacing w:line="360" w:lineRule="auto"/>
        <w:ind w:firstLine="549" w:firstLineChars="229"/>
        <w:rPr>
          <w:rFonts w:ascii="宋体" w:hAnsi="宋体" w:cs="宋体"/>
          <w:sz w:val="24"/>
        </w:rPr>
      </w:pPr>
    </w:p>
    <w:p w14:paraId="0800221D">
      <w:pPr>
        <w:spacing w:line="360" w:lineRule="auto"/>
        <w:ind w:firstLine="549" w:firstLineChars="229"/>
        <w:rPr>
          <w:rFonts w:ascii="宋体" w:hAnsi="宋体" w:cs="宋体"/>
          <w:sz w:val="24"/>
        </w:rPr>
      </w:pPr>
    </w:p>
    <w:p w14:paraId="23DBB5E2">
      <w:pPr>
        <w:spacing w:line="360" w:lineRule="auto"/>
        <w:ind w:firstLine="549" w:firstLineChars="229"/>
        <w:rPr>
          <w:rFonts w:ascii="宋体" w:hAnsi="宋体" w:cs="宋体"/>
          <w:sz w:val="24"/>
        </w:rPr>
      </w:pPr>
    </w:p>
    <w:p w14:paraId="0A02BE69">
      <w:pPr>
        <w:spacing w:line="360" w:lineRule="auto"/>
        <w:ind w:firstLine="549" w:firstLineChars="229"/>
        <w:rPr>
          <w:rFonts w:ascii="宋体" w:hAnsi="宋体" w:cs="宋体"/>
          <w:sz w:val="24"/>
        </w:rPr>
      </w:pPr>
    </w:p>
    <w:p w14:paraId="616D8F30">
      <w:pPr>
        <w:spacing w:line="360" w:lineRule="auto"/>
        <w:ind w:firstLine="549" w:firstLineChars="229"/>
        <w:rPr>
          <w:rFonts w:ascii="宋体" w:hAnsi="宋体" w:cs="宋体"/>
          <w:sz w:val="24"/>
        </w:rPr>
      </w:pPr>
    </w:p>
    <w:p w14:paraId="307A7E97">
      <w:pPr>
        <w:spacing w:line="360" w:lineRule="auto"/>
        <w:ind w:firstLine="549" w:firstLineChars="229"/>
        <w:rPr>
          <w:rFonts w:ascii="宋体" w:hAnsi="宋体" w:cs="宋体"/>
          <w:sz w:val="24"/>
        </w:rPr>
      </w:pPr>
    </w:p>
    <w:p w14:paraId="6EFA8957">
      <w:pPr>
        <w:spacing w:line="360" w:lineRule="auto"/>
        <w:ind w:firstLine="549" w:firstLineChars="229"/>
        <w:rPr>
          <w:rFonts w:ascii="宋体" w:hAnsi="宋体" w:cs="宋体"/>
          <w:sz w:val="24"/>
        </w:rPr>
      </w:pPr>
    </w:p>
    <w:p w14:paraId="69879ED8">
      <w:pPr>
        <w:spacing w:line="360" w:lineRule="auto"/>
        <w:ind w:firstLine="549" w:firstLineChars="229"/>
        <w:rPr>
          <w:rFonts w:ascii="宋体" w:hAnsi="宋体" w:cs="宋体"/>
          <w:sz w:val="24"/>
        </w:rPr>
      </w:pPr>
    </w:p>
    <w:p w14:paraId="3A4125D6">
      <w:pPr>
        <w:spacing w:line="360" w:lineRule="auto"/>
        <w:ind w:firstLine="549" w:firstLineChars="229"/>
        <w:rPr>
          <w:rFonts w:ascii="宋体" w:hAnsi="宋体" w:cs="宋体"/>
          <w:sz w:val="24"/>
        </w:rPr>
      </w:pPr>
    </w:p>
    <w:p w14:paraId="50ECA748">
      <w:pPr>
        <w:spacing w:line="360" w:lineRule="auto"/>
        <w:ind w:firstLine="549" w:firstLineChars="229"/>
        <w:rPr>
          <w:rFonts w:ascii="宋体" w:hAnsi="宋体" w:cs="宋体"/>
          <w:sz w:val="24"/>
        </w:rPr>
      </w:pPr>
    </w:p>
    <w:p w14:paraId="40BB12E3">
      <w:pPr>
        <w:spacing w:line="360" w:lineRule="auto"/>
        <w:ind w:firstLine="549" w:firstLineChars="229"/>
        <w:rPr>
          <w:rFonts w:ascii="宋体" w:hAnsi="宋体" w:cs="宋体"/>
          <w:sz w:val="24"/>
        </w:rPr>
      </w:pPr>
    </w:p>
    <w:p w14:paraId="1A0049B8">
      <w:pPr>
        <w:spacing w:line="360" w:lineRule="auto"/>
        <w:rPr>
          <w:rFonts w:ascii="宋体" w:hAnsi="宋体" w:cs="宋体"/>
          <w:sz w:val="24"/>
        </w:rPr>
      </w:pPr>
    </w:p>
    <w:p w14:paraId="7472A425">
      <w:pPr>
        <w:adjustRightInd/>
        <w:spacing w:line="360" w:lineRule="auto"/>
        <w:jc w:val="center"/>
        <w:outlineLvl w:val="0"/>
        <w:rPr>
          <w:rFonts w:ascii="宋体" w:hAnsi="宋体" w:cs="宋体"/>
          <w:b/>
          <w:sz w:val="36"/>
          <w:szCs w:val="20"/>
        </w:rPr>
      </w:pPr>
      <w:bookmarkStart w:id="8" w:name="第一部分"/>
      <w:r>
        <w:rPr>
          <w:rFonts w:hint="eastAsia" w:ascii="宋体" w:hAnsi="宋体" w:cs="宋体"/>
          <w:b/>
          <w:sz w:val="36"/>
          <w:szCs w:val="36"/>
        </w:rPr>
        <w:br w:type="page"/>
      </w:r>
      <w:bookmarkEnd w:id="7"/>
      <w:bookmarkEnd w:id="8"/>
      <w:bookmarkStart w:id="9" w:name="_Hlt74707423"/>
      <w:bookmarkEnd w:id="9"/>
      <w:bookmarkStart w:id="10" w:name="_Hlt74728647"/>
      <w:bookmarkEnd w:id="10"/>
      <w:bookmarkStart w:id="11" w:name="_Hlt74649545"/>
      <w:bookmarkEnd w:id="11"/>
      <w:bookmarkStart w:id="12" w:name="_Hlt74729822"/>
      <w:bookmarkEnd w:id="12"/>
      <w:bookmarkStart w:id="13" w:name="_Toc176185119"/>
      <w:bookmarkStart w:id="14" w:name="_Toc176343848"/>
      <w:bookmarkStart w:id="15" w:name="第二部分"/>
      <w:bookmarkStart w:id="16" w:name="_Toc91899870"/>
      <w:bookmarkStart w:id="17" w:name="_Toc91899871"/>
      <w:r>
        <w:rPr>
          <w:rFonts w:hint="eastAsia" w:ascii="宋体" w:hAnsi="宋体" w:cs="宋体"/>
          <w:b/>
          <w:sz w:val="36"/>
          <w:szCs w:val="20"/>
        </w:rPr>
        <w:t>第一部分  招标公告</w:t>
      </w:r>
      <w:bookmarkEnd w:id="13"/>
      <w:bookmarkEnd w:id="14"/>
    </w:p>
    <w:p w14:paraId="095A7A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190C5A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中西面点工艺及烹饪专业教学资产采购及安装</w:t>
      </w:r>
      <w:r>
        <w:rPr>
          <w:rFonts w:hint="eastAsia" w:asciiTheme="minorEastAsia" w:hAnsiTheme="minorEastAsia" w:eastAsiaTheme="minorEastAsia"/>
          <w:sz w:val="24"/>
        </w:rPr>
        <w:t>招标项目的潜在投标人应在</w:t>
      </w:r>
      <w:r>
        <w:rPr>
          <w:rFonts w:hint="eastAsia" w:ascii="宋体" w:hAnsi="宋体" w:cs="宋体"/>
          <w:sz w:val="24"/>
        </w:rPr>
        <w:t>广西政府采购云平台（</w:t>
      </w:r>
      <w:r>
        <w:fldChar w:fldCharType="begin"/>
      </w:r>
      <w:r>
        <w:instrText xml:space="preserve"> HYPERLINK "https://www.gcy.zfcg.gxzf.gov.cn/）获取（下载）招标文件，并于202" </w:instrText>
      </w:r>
      <w:r>
        <w:fldChar w:fldCharType="separate"/>
      </w:r>
      <w:r>
        <w:rPr>
          <w:rStyle w:val="76"/>
          <w:rFonts w:hint="eastAsia" w:ascii="宋体" w:hAnsi="宋体" w:eastAsia="宋体" w:cs="宋体"/>
          <w:snapToGrid/>
          <w:kern w:val="2"/>
          <w:sz w:val="24"/>
          <w:szCs w:val="24"/>
        </w:rPr>
        <w:t>https://www.gcy.zfcg.gxzf.gov.cn/）</w:t>
      </w:r>
      <w:r>
        <w:rPr>
          <w:rStyle w:val="76"/>
          <w:rFonts w:cs="Times New Roman" w:asciiTheme="minorEastAsia" w:hAnsiTheme="minorEastAsia" w:eastAsiaTheme="minorEastAsia"/>
          <w:snapToGrid/>
          <w:kern w:val="2"/>
          <w:sz w:val="24"/>
          <w:szCs w:val="24"/>
        </w:rPr>
        <w:t>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rPr>
        <w:fldChar w:fldCharType="end"/>
      </w:r>
      <w:r>
        <w:rPr>
          <w:rFonts w:hint="eastAsia" w:asciiTheme="minorEastAsia" w:hAnsiTheme="minorEastAsia" w:eastAsiaTheme="minorEastAsia"/>
          <w:sz w:val="24"/>
        </w:rPr>
        <w:t>5</w:t>
      </w:r>
      <w:r>
        <w:rPr>
          <w:rFonts w:asciiTheme="minorEastAsia" w:hAnsiTheme="minorEastAsia" w:eastAsiaTheme="minorEastAsia"/>
          <w:sz w:val="24"/>
        </w:rPr>
        <w:t>年</w:t>
      </w:r>
      <w:r>
        <w:rPr>
          <w:rFonts w:hint="eastAsia" w:asciiTheme="minorEastAsia" w:hAnsiTheme="minorEastAsia" w:eastAsiaTheme="minorEastAsia"/>
          <w:sz w:val="24"/>
          <w:lang w:eastAsia="zh-CN"/>
        </w:rPr>
        <w:t>7月15日</w:t>
      </w:r>
      <w:r>
        <w:rPr>
          <w:rFonts w:hint="eastAsia" w:asciiTheme="minorEastAsia" w:hAnsiTheme="minorEastAsia" w:eastAsiaTheme="minorEastAsia"/>
          <w:sz w:val="24"/>
        </w:rPr>
        <w:t>9点00分</w:t>
      </w:r>
      <w:r>
        <w:rPr>
          <w:rFonts w:hint="eastAsia" w:asciiTheme="minorEastAsia" w:hAnsiTheme="minorEastAsia" w:eastAsiaTheme="minorEastAsia"/>
          <w:bCs/>
          <w:sz w:val="24"/>
        </w:rPr>
        <w:t>00秒（北京时间）前</w:t>
      </w:r>
      <w:r>
        <w:rPr>
          <w:rFonts w:hint="eastAsia" w:asciiTheme="minorEastAsia" w:hAnsiTheme="minorEastAsia" w:eastAsiaTheme="minorEastAsia"/>
          <w:sz w:val="24"/>
        </w:rPr>
        <w:t>递交（上传）投标文件。</w:t>
      </w:r>
    </w:p>
    <w:p w14:paraId="68662BAF">
      <w:pPr>
        <w:spacing w:line="360" w:lineRule="auto"/>
        <w:rPr>
          <w:rFonts w:ascii="宋体" w:hAnsi="宋体" w:cs="宋体"/>
          <w:b/>
          <w:sz w:val="24"/>
        </w:rPr>
      </w:pPr>
      <w:r>
        <w:rPr>
          <w:rFonts w:hint="eastAsia" w:ascii="宋体" w:hAnsi="宋体" w:cs="宋体"/>
          <w:b/>
          <w:sz w:val="24"/>
        </w:rPr>
        <w:t xml:space="preserve">一、项目基本情况                                            </w:t>
      </w:r>
    </w:p>
    <w:p w14:paraId="41D1F49D">
      <w:pPr>
        <w:spacing w:line="360" w:lineRule="auto"/>
        <w:rPr>
          <w:rFonts w:hint="eastAsia" w:ascii="宋体" w:hAnsi="宋体" w:eastAsia="宋体" w:cs="宋体"/>
          <w:sz w:val="24"/>
          <w:lang w:eastAsia="zh-CN"/>
        </w:rPr>
      </w:pPr>
      <w:r>
        <w:rPr>
          <w:rFonts w:hint="eastAsia" w:ascii="宋体" w:hAnsi="宋体" w:cs="宋体"/>
          <w:sz w:val="24"/>
        </w:rPr>
        <w:t xml:space="preserve">    项目编号：</w:t>
      </w:r>
      <w:r>
        <w:rPr>
          <w:rFonts w:hint="eastAsia" w:ascii="宋体" w:hAnsi="宋体" w:cs="宋体"/>
          <w:sz w:val="24"/>
          <w:lang w:eastAsia="zh-CN"/>
        </w:rPr>
        <w:t>BHZC2025-G1-990125-CGZX</w:t>
      </w:r>
    </w:p>
    <w:p w14:paraId="76E5BE82">
      <w:pPr>
        <w:spacing w:line="360" w:lineRule="auto"/>
        <w:rPr>
          <w:rFonts w:ascii="宋体" w:hAnsi="宋体" w:cs="宋体"/>
          <w:sz w:val="24"/>
        </w:rPr>
      </w:pPr>
      <w:r>
        <w:rPr>
          <w:rFonts w:hint="eastAsia" w:ascii="宋体" w:hAnsi="宋体" w:cs="宋体"/>
          <w:sz w:val="24"/>
        </w:rPr>
        <w:t xml:space="preserve">    项目名称：中西面点工艺及烹饪专业教学资产采购及安装</w:t>
      </w:r>
    </w:p>
    <w:p w14:paraId="44346CAB">
      <w:pPr>
        <w:spacing w:line="360" w:lineRule="auto"/>
        <w:rPr>
          <w:rFonts w:ascii="宋体" w:hAnsi="宋体" w:cs="宋体"/>
          <w:sz w:val="24"/>
        </w:rPr>
      </w:pPr>
      <w:r>
        <w:rPr>
          <w:rFonts w:hint="eastAsia" w:ascii="宋体" w:hAnsi="宋体" w:cs="宋体"/>
          <w:sz w:val="24"/>
        </w:rPr>
        <w:t xml:space="preserve">    预算金额（元）：</w:t>
      </w:r>
      <w:r>
        <w:rPr>
          <w:rFonts w:ascii="宋体" w:hAnsi="宋体" w:cs="宋体"/>
          <w:sz w:val="24"/>
        </w:rPr>
        <w:t>1,408,920.00</w:t>
      </w:r>
    </w:p>
    <w:p w14:paraId="3966BDE8">
      <w:pPr>
        <w:spacing w:line="360" w:lineRule="auto"/>
        <w:ind w:firstLine="480"/>
        <w:rPr>
          <w:rFonts w:ascii="宋体" w:hAnsi="宋体" w:cs="宋体"/>
          <w:sz w:val="24"/>
        </w:rPr>
      </w:pPr>
      <w:r>
        <w:rPr>
          <w:rFonts w:hint="eastAsia" w:ascii="宋体" w:hAnsi="宋体" w:cs="宋体"/>
          <w:sz w:val="24"/>
        </w:rPr>
        <w:t xml:space="preserve">最高限价（元）： </w:t>
      </w:r>
    </w:p>
    <w:p w14:paraId="6C2B8ECA">
      <w:pPr>
        <w:pStyle w:val="5"/>
        <w:spacing w:line="360" w:lineRule="auto"/>
        <w:ind w:firstLine="480"/>
        <w:rPr>
          <w:rFonts w:hAnsi="宋体" w:cs="宋体"/>
          <w:bCs/>
          <w:snapToGrid/>
          <w:color w:val="auto"/>
          <w:kern w:val="2"/>
          <w:sz w:val="24"/>
          <w:szCs w:val="24"/>
        </w:rPr>
      </w:pPr>
      <w:r>
        <w:rPr>
          <w:rFonts w:hint="eastAsia" w:hAnsi="宋体" w:cs="宋体"/>
          <w:color w:val="auto"/>
          <w:sz w:val="24"/>
        </w:rPr>
        <w:t>简要规格描述或项目基本概况介绍、用途：</w:t>
      </w:r>
      <w:r>
        <w:rPr>
          <w:rFonts w:hint="eastAsia" w:hAnsi="宋体" w:cs="宋体"/>
          <w:color w:val="auto"/>
          <w:sz w:val="24"/>
          <w:lang w:eastAsia="zh-CN"/>
        </w:rPr>
        <w:t>采购</w:t>
      </w:r>
      <w:bookmarkStart w:id="18" w:name="OLE_LINK3"/>
      <w:r>
        <w:rPr>
          <w:rFonts w:hint="eastAsia" w:hAnsi="宋体" w:cs="宋体"/>
          <w:bCs/>
          <w:snapToGrid/>
          <w:color w:val="auto"/>
          <w:kern w:val="2"/>
          <w:sz w:val="24"/>
          <w:szCs w:val="24"/>
        </w:rPr>
        <w:t>小炒炉、蒸包炉等设备1批</w:t>
      </w:r>
      <w:bookmarkEnd w:id="18"/>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p>
    <w:p w14:paraId="22C084F4">
      <w:pPr>
        <w:pStyle w:val="128"/>
        <w:spacing w:before="0"/>
        <w:ind w:firstLine="480"/>
        <w:rPr>
          <w:rFonts w:ascii="宋体" w:hAnsi="宋体" w:cs="宋体"/>
          <w:color w:val="auto"/>
        </w:rPr>
      </w:pPr>
      <w:r>
        <w:rPr>
          <w:rFonts w:hint="eastAsia" w:ascii="宋体" w:hAnsi="宋体" w:cs="宋体"/>
        </w:rPr>
        <w:t>合同履约期限：</w:t>
      </w:r>
      <w:r>
        <w:rPr>
          <w:rFonts w:hint="eastAsia" w:ascii="宋体" w:hAnsi="宋体" w:cs="宋体"/>
          <w:color w:val="auto"/>
          <w:u w:val="none"/>
        </w:rPr>
        <w:t xml:space="preserve">自合同签订之日起至项目验收合格。 </w:t>
      </w:r>
    </w:p>
    <w:p w14:paraId="2AD1B584">
      <w:pPr>
        <w:pStyle w:val="5"/>
        <w:spacing w:line="360" w:lineRule="auto"/>
        <w:ind w:firstLine="480"/>
        <w:rPr>
          <w:rFonts w:hAnsi="宋体" w:cs="宋体"/>
          <w:color w:val="auto"/>
          <w:kern w:val="0"/>
          <w:sz w:val="24"/>
        </w:rPr>
      </w:pPr>
      <w:r>
        <w:rPr>
          <w:rFonts w:hint="eastAsia" w:hAnsi="宋体" w:cs="宋体"/>
          <w:color w:val="auto"/>
          <w:sz w:val="24"/>
        </w:rPr>
        <w:t>本项目是否接受联合体投标：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color w:val="auto"/>
          <w:sz w:val="24"/>
        </w:rPr>
        <w:t>是</w:t>
      </w:r>
      <w:r>
        <w:rPr>
          <w:rFonts w:hint="eastAsia" w:hAnsi="宋体" w:cs="宋体"/>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color w:val="auto"/>
          <w:sz w:val="24"/>
        </w:rPr>
        <w:t>否</w:t>
      </w:r>
      <w:r>
        <w:rPr>
          <w:rFonts w:hint="eastAsia" w:hAnsi="宋体" w:cs="宋体"/>
          <w:color w:val="auto"/>
          <w:kern w:val="0"/>
          <w:sz w:val="24"/>
        </w:rPr>
        <w:t>。</w:t>
      </w:r>
    </w:p>
    <w:p w14:paraId="0470C4B2">
      <w:pPr>
        <w:spacing w:line="360" w:lineRule="auto"/>
        <w:rPr>
          <w:rFonts w:ascii="宋体" w:hAnsi="宋体" w:cs="宋体"/>
          <w:b/>
          <w:sz w:val="24"/>
        </w:rPr>
      </w:pPr>
      <w:r>
        <w:rPr>
          <w:rFonts w:hint="eastAsia" w:ascii="宋体" w:hAnsi="宋体" w:cs="宋体"/>
          <w:b/>
          <w:sz w:val="24"/>
        </w:rPr>
        <w:t>二、</w:t>
      </w:r>
      <w:bookmarkStart w:id="19" w:name="_Hlk101132948"/>
      <w:r>
        <w:rPr>
          <w:rFonts w:hint="eastAsia" w:ascii="宋体" w:hAnsi="宋体" w:cs="宋体"/>
          <w:b/>
          <w:sz w:val="24"/>
        </w:rPr>
        <w:t>申请人的资格要求</w:t>
      </w:r>
      <w:bookmarkEnd w:id="19"/>
      <w:r>
        <w:rPr>
          <w:rFonts w:hint="eastAsia" w:ascii="宋体" w:hAnsi="宋体" w:cs="宋体"/>
          <w:b/>
          <w:sz w:val="24"/>
        </w:rPr>
        <w:t>：</w:t>
      </w:r>
    </w:p>
    <w:p w14:paraId="216B115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w:t>
      </w:r>
      <w:r>
        <w:rPr>
          <w:rFonts w:ascii="宋体" w:hAnsi="宋体" w:cs="宋体"/>
          <w:snapToGrid w:val="0"/>
          <w:color w:val="auto"/>
          <w:kern w:val="28"/>
          <w:sz w:val="24"/>
          <w:szCs w:val="20"/>
        </w:rPr>
        <w:t xml:space="preserve"> </w:t>
      </w:r>
    </w:p>
    <w:p w14:paraId="634BA2D4">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2.落实政府采购政策需满足的资格要求：</w:t>
      </w:r>
      <w:bookmarkStart w:id="20" w:name="OLE_LINK1"/>
      <w:r>
        <w:rPr>
          <w:rFonts w:hint="eastAsia" w:ascii="宋体" w:hAnsi="宋体" w:cs="宋体"/>
          <w:color w:val="auto"/>
          <w:sz w:val="24"/>
        </w:rPr>
        <w:t>无</w:t>
      </w:r>
      <w:bookmarkEnd w:id="20"/>
      <w:r>
        <w:rPr>
          <w:rFonts w:hint="eastAsia" w:ascii="宋体" w:hAnsi="宋体" w:cs="宋体"/>
          <w:color w:val="auto"/>
          <w:sz w:val="24"/>
        </w:rPr>
        <w:t>；</w:t>
      </w:r>
    </w:p>
    <w:p w14:paraId="6FE670A8">
      <w:pPr>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p>
    <w:p w14:paraId="61F3383C">
      <w:pPr>
        <w:spacing w:line="360" w:lineRule="auto"/>
        <w:rPr>
          <w:rFonts w:ascii="宋体" w:hAnsi="宋体" w:cs="宋体"/>
          <w:b/>
          <w:sz w:val="24"/>
        </w:rPr>
      </w:pPr>
      <w:r>
        <w:rPr>
          <w:rFonts w:hint="eastAsia" w:ascii="宋体" w:hAnsi="宋体" w:cs="宋体"/>
          <w:b/>
          <w:sz w:val="24"/>
        </w:rPr>
        <w:t xml:space="preserve">三、获取招标文件 </w:t>
      </w:r>
    </w:p>
    <w:p w14:paraId="6872CDC0">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2025年6月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eastAsia="zh-CN"/>
        </w:rPr>
        <w:t>7月1日</w:t>
      </w:r>
      <w:r>
        <w:rPr>
          <w:rFonts w:hint="eastAsia" w:ascii="宋体" w:hAnsi="宋体" w:cs="宋体"/>
          <w:sz w:val="24"/>
        </w:rPr>
        <w:t>，每天上午00:00至12:00 ，下午12:00至23:59（北京时间，法定节假日除外）</w:t>
      </w:r>
    </w:p>
    <w:p w14:paraId="1E3DD401">
      <w:pPr>
        <w:spacing w:line="360" w:lineRule="auto"/>
        <w:ind w:firstLine="480" w:firstLineChars="200"/>
        <w:rPr>
          <w:rFonts w:ascii="宋体" w:hAnsi="宋体" w:cs="宋体"/>
          <w:sz w:val="24"/>
        </w:rPr>
      </w:pPr>
      <w:r>
        <w:rPr>
          <w:rFonts w:hint="eastAsia" w:ascii="宋体" w:hAnsi="宋体" w:cs="宋体"/>
          <w:sz w:val="24"/>
        </w:rPr>
        <w:t xml:space="preserve">地点（网址）：广西政府采购云平台（https://www.gcy.zfcg.gxzf.gov.cn/） </w:t>
      </w:r>
    </w:p>
    <w:p w14:paraId="72D2C498">
      <w:pPr>
        <w:spacing w:line="360" w:lineRule="auto"/>
        <w:ind w:firstLine="480" w:firstLineChars="200"/>
        <w:rPr>
          <w:rFonts w:ascii="宋体" w:hAnsi="宋体" w:cs="宋体"/>
          <w:sz w:val="24"/>
        </w:rPr>
      </w:pPr>
      <w:r>
        <w:rPr>
          <w:rFonts w:hint="eastAsia" w:ascii="宋体" w:hAnsi="宋体" w:cs="宋体"/>
          <w:sz w:val="24"/>
        </w:rPr>
        <w:t xml:space="preserve">方式：供应商登录广西政府采购云平台（https://www.gcy.zfcg.gxzf.gov.cn/）在线申请获取采购文件（进入“项目采购”应用，在获取采购文件菜单中选择项目，申请获取采购文件）。 </w:t>
      </w:r>
    </w:p>
    <w:p w14:paraId="68D37B3D">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14:paraId="428FAE9C">
      <w:pPr>
        <w:spacing w:line="360" w:lineRule="auto"/>
        <w:rPr>
          <w:rFonts w:ascii="宋体" w:hAnsi="宋体" w:cs="宋体"/>
          <w:b/>
          <w:sz w:val="24"/>
        </w:rPr>
      </w:pPr>
      <w:r>
        <w:rPr>
          <w:rFonts w:hint="eastAsia" w:ascii="宋体" w:hAnsi="宋体" w:cs="宋体"/>
          <w:b/>
          <w:sz w:val="24"/>
        </w:rPr>
        <w:t>四、提交投标文件截止时间、开标时间和地点</w:t>
      </w:r>
    </w:p>
    <w:p w14:paraId="3E94FB6E">
      <w:pPr>
        <w:spacing w:line="360" w:lineRule="auto"/>
        <w:ind w:firstLine="480" w:firstLineChars="200"/>
        <w:rPr>
          <w:rFonts w:ascii="宋体" w:hAnsi="宋体" w:cs="宋体"/>
          <w:sz w:val="24"/>
        </w:rPr>
      </w:pPr>
      <w:r>
        <w:rPr>
          <w:rFonts w:hint="eastAsia" w:ascii="宋体" w:hAnsi="宋体" w:cs="宋体"/>
          <w:sz w:val="24"/>
        </w:rPr>
        <w:t>提交投标文件截止时间：</w:t>
      </w:r>
      <w:r>
        <w:rPr>
          <w:rFonts w:hint="eastAsia" w:ascii="宋体" w:hAnsi="宋体" w:cs="宋体"/>
          <w:sz w:val="24"/>
          <w:u w:val="single"/>
        </w:rPr>
        <w:t xml:space="preserve"> https://www.gcy.zfcg.gxzf.gov.cn/）获取（下载）招标文件，并于2025年</w:t>
      </w:r>
      <w:r>
        <w:rPr>
          <w:rFonts w:hint="eastAsia" w:ascii="宋体" w:hAnsi="宋体" w:cs="宋体"/>
          <w:sz w:val="24"/>
          <w:u w:val="single"/>
          <w:lang w:eastAsia="zh-CN"/>
        </w:rPr>
        <w:t>7月15日</w:t>
      </w:r>
      <w:r>
        <w:rPr>
          <w:rFonts w:hint="eastAsia" w:ascii="宋体" w:hAnsi="宋体" w:cs="宋体"/>
          <w:sz w:val="24"/>
          <w:u w:val="single"/>
        </w:rPr>
        <w:t>9点00分00秒</w:t>
      </w:r>
      <w:r>
        <w:rPr>
          <w:rFonts w:hint="eastAsia" w:ascii="宋体" w:hAnsi="宋体" w:cs="宋体"/>
          <w:sz w:val="24"/>
        </w:rPr>
        <w:t>（北京时间）</w:t>
      </w:r>
    </w:p>
    <w:p w14:paraId="42071520">
      <w:pPr>
        <w:spacing w:line="360" w:lineRule="auto"/>
        <w:ind w:firstLine="480" w:firstLineChars="200"/>
        <w:rPr>
          <w:rFonts w:ascii="宋体" w:hAnsi="宋体" w:cs="宋体"/>
          <w:sz w:val="24"/>
        </w:rPr>
      </w:pPr>
      <w:r>
        <w:rPr>
          <w:rFonts w:hint="eastAsia" w:ascii="宋体" w:hAnsi="宋体" w:cs="宋体"/>
          <w:sz w:val="24"/>
        </w:rPr>
        <w:t xml:space="preserve">投标地点（网址）：广西政府采购云平台（https://www.gcy.zfcg.gxzf.gov.cn/） </w:t>
      </w:r>
    </w:p>
    <w:p w14:paraId="79E23FC0">
      <w:pPr>
        <w:spacing w:line="360" w:lineRule="auto"/>
        <w:ind w:firstLine="480" w:firstLineChars="200"/>
        <w:rPr>
          <w:rFonts w:ascii="宋体" w:hAnsi="宋体" w:cs="宋体"/>
          <w:bCs/>
          <w:sz w:val="24"/>
          <w:u w:val="single"/>
        </w:rPr>
      </w:pPr>
      <w:r>
        <w:rPr>
          <w:rFonts w:hint="eastAsia" w:ascii="宋体" w:hAnsi="宋体" w:cs="宋体"/>
          <w:sz w:val="24"/>
        </w:rPr>
        <w:t>开标时间：</w:t>
      </w:r>
      <w:r>
        <w:rPr>
          <w:rFonts w:hint="eastAsia" w:ascii="宋体" w:hAnsi="宋体" w:cs="宋体"/>
          <w:sz w:val="24"/>
          <w:u w:val="single"/>
        </w:rPr>
        <w:t>https://www.gcy.zfcg.gxzf.gov.cn/）获取（下载）招标文件，并于2025年</w:t>
      </w:r>
      <w:r>
        <w:rPr>
          <w:rFonts w:hint="eastAsia" w:ascii="宋体" w:hAnsi="宋体" w:cs="宋体"/>
          <w:sz w:val="24"/>
          <w:u w:val="single"/>
          <w:lang w:eastAsia="zh-CN"/>
        </w:rPr>
        <w:t>7月15日</w:t>
      </w:r>
      <w:r>
        <w:rPr>
          <w:rFonts w:hint="eastAsia" w:ascii="宋体" w:hAnsi="宋体" w:cs="宋体"/>
          <w:sz w:val="24"/>
          <w:u w:val="single"/>
        </w:rPr>
        <w:t>9点00分00秒</w:t>
      </w:r>
    </w:p>
    <w:p w14:paraId="45ECADBB">
      <w:pPr>
        <w:spacing w:line="360" w:lineRule="auto"/>
        <w:ind w:firstLine="480" w:firstLineChars="200"/>
        <w:rPr>
          <w:rFonts w:ascii="宋体" w:hAnsi="宋体" w:cs="宋体"/>
          <w:sz w:val="24"/>
        </w:rPr>
      </w:pPr>
      <w:r>
        <w:rPr>
          <w:rFonts w:hint="eastAsia" w:ascii="宋体" w:hAnsi="宋体" w:cs="宋体"/>
          <w:sz w:val="24"/>
        </w:rPr>
        <w:t>开标地点（网址）：广西政府采购云平台（https://www.gcy.zfcg.gxzf.gov.cn/）</w:t>
      </w:r>
    </w:p>
    <w:p w14:paraId="078E5C9F">
      <w:pPr>
        <w:spacing w:line="360" w:lineRule="auto"/>
        <w:rPr>
          <w:rFonts w:ascii="宋体" w:hAnsi="宋体" w:cs="宋体"/>
          <w:sz w:val="24"/>
        </w:rPr>
      </w:pPr>
      <w:r>
        <w:rPr>
          <w:rFonts w:hint="eastAsia" w:ascii="宋体" w:hAnsi="宋体" w:cs="宋体"/>
          <w:b/>
          <w:sz w:val="24"/>
        </w:rPr>
        <w:t xml:space="preserve">五、公告期限 </w:t>
      </w:r>
    </w:p>
    <w:p w14:paraId="30079C6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1B1862E">
      <w:pPr>
        <w:spacing w:line="360" w:lineRule="auto"/>
        <w:rPr>
          <w:rFonts w:ascii="宋体" w:hAnsi="宋体" w:cs="宋体"/>
          <w:b/>
          <w:sz w:val="24"/>
        </w:rPr>
      </w:pPr>
      <w:r>
        <w:rPr>
          <w:rFonts w:hint="eastAsia" w:ascii="宋体" w:hAnsi="宋体" w:cs="宋体"/>
          <w:b/>
          <w:sz w:val="24"/>
        </w:rPr>
        <w:t>六、其他补充事宜</w:t>
      </w:r>
    </w:p>
    <w:p w14:paraId="7343797A">
      <w:pPr>
        <w:spacing w:line="360" w:lineRule="auto"/>
        <w:ind w:firstLine="480" w:firstLineChars="200"/>
        <w:rPr>
          <w:rFonts w:ascii="宋体" w:hAnsi="宋体" w:cs="宋体"/>
          <w:sz w:val="24"/>
        </w:rPr>
      </w:pPr>
      <w:r>
        <w:rPr>
          <w:rFonts w:hint="eastAsia" w:ascii="宋体" w:hAnsi="宋体" w:cs="宋体"/>
          <w:sz w:val="24"/>
        </w:rPr>
        <w:t>1.投标保证金：本项目不收取。</w:t>
      </w:r>
    </w:p>
    <w:p w14:paraId="1256F444">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2613F00">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765916C6">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4.网上公告媒体查询：中国政府采购网、广西政府采购网、北海市政府采购监管网、北海市人民政府网-北海市政府采购中心网站、全国公共资源交易平台（广西•北海）。</w:t>
      </w:r>
    </w:p>
    <w:p w14:paraId="13B227AD">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09D5CD0F">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769630C">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0B62BF1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154B90A">
      <w:pPr>
        <w:spacing w:line="360" w:lineRule="auto"/>
        <w:ind w:firstLine="480"/>
        <w:rPr>
          <w:rFonts w:ascii="宋体" w:hAnsi="宋体" w:cs="宋体"/>
          <w:sz w:val="24"/>
        </w:rPr>
      </w:pPr>
      <w:r>
        <w:rPr>
          <w:rFonts w:hint="eastAsia" w:ascii="宋体" w:hAnsi="宋体" w:cs="宋体"/>
          <w:sz w:val="24"/>
        </w:rPr>
        <w:t>1.采购人信息</w:t>
      </w:r>
    </w:p>
    <w:p w14:paraId="44A9DC83">
      <w:pPr>
        <w:spacing w:line="360" w:lineRule="auto"/>
        <w:ind w:firstLine="480"/>
        <w:rPr>
          <w:rFonts w:ascii="宋体" w:hAnsi="宋体" w:cs="宋体"/>
          <w:sz w:val="24"/>
        </w:rPr>
      </w:pPr>
      <w:r>
        <w:rPr>
          <w:rFonts w:hint="eastAsia" w:ascii="宋体" w:hAnsi="宋体" w:cs="宋体"/>
          <w:sz w:val="24"/>
        </w:rPr>
        <w:t xml:space="preserve">名    称：北海职业学院 </w:t>
      </w:r>
    </w:p>
    <w:p w14:paraId="23AF5F84">
      <w:pPr>
        <w:spacing w:line="360" w:lineRule="auto"/>
        <w:rPr>
          <w:rFonts w:ascii="宋体" w:hAnsi="宋体" w:cs="宋体"/>
          <w:sz w:val="24"/>
        </w:rPr>
      </w:pPr>
      <w:r>
        <w:rPr>
          <w:rFonts w:hint="eastAsia" w:ascii="宋体" w:hAnsi="宋体" w:cs="宋体"/>
          <w:sz w:val="24"/>
        </w:rPr>
        <w:t xml:space="preserve">    地    址： 北海市西藏路48号      </w:t>
      </w:r>
    </w:p>
    <w:p w14:paraId="1415E37C">
      <w:pPr>
        <w:spacing w:line="360" w:lineRule="auto"/>
        <w:ind w:firstLine="480"/>
        <w:rPr>
          <w:rFonts w:ascii="宋体" w:hAnsi="宋体" w:cs="宋体"/>
          <w:sz w:val="24"/>
        </w:rPr>
      </w:pPr>
      <w:r>
        <w:rPr>
          <w:rFonts w:hint="eastAsia" w:ascii="宋体" w:hAnsi="宋体" w:cs="宋体"/>
          <w:sz w:val="24"/>
        </w:rPr>
        <w:t>项目联系人：  苫晓梦</w:t>
      </w:r>
      <w:r>
        <w:rPr>
          <w:rFonts w:hint="eastAsia" w:ascii="宋体" w:hAnsi="宋体" w:cs="宋体"/>
          <w:sz w:val="24"/>
        </w:rPr>
        <w:tab/>
      </w:r>
    </w:p>
    <w:p w14:paraId="487035C8">
      <w:pPr>
        <w:spacing w:line="360" w:lineRule="auto"/>
        <w:rPr>
          <w:rFonts w:ascii="宋体" w:hAnsi="宋体" w:cs="宋体"/>
          <w:sz w:val="24"/>
        </w:rPr>
      </w:pPr>
      <w:r>
        <w:rPr>
          <w:rFonts w:hint="eastAsia" w:ascii="宋体" w:hAnsi="宋体" w:cs="宋体"/>
          <w:sz w:val="24"/>
        </w:rPr>
        <w:t xml:space="preserve">    项目联系方式： </w:t>
      </w:r>
      <w:r>
        <w:rPr>
          <w:rFonts w:ascii="宋体" w:hAnsi="宋体" w:cs="宋体"/>
          <w:sz w:val="24"/>
        </w:rPr>
        <w:t>0779-3902121</w:t>
      </w:r>
    </w:p>
    <w:p w14:paraId="4DA2385B">
      <w:pPr>
        <w:spacing w:line="360" w:lineRule="auto"/>
        <w:rPr>
          <w:rFonts w:ascii="宋体" w:hAnsi="宋体" w:cs="宋体"/>
          <w:sz w:val="24"/>
        </w:rPr>
      </w:pPr>
      <w:r>
        <w:rPr>
          <w:rFonts w:hint="eastAsia" w:ascii="宋体" w:hAnsi="宋体" w:cs="宋体"/>
          <w:sz w:val="24"/>
        </w:rPr>
        <w:t xml:space="preserve">  </w:t>
      </w:r>
    </w:p>
    <w:p w14:paraId="3D359D6C">
      <w:pPr>
        <w:spacing w:line="360" w:lineRule="auto"/>
        <w:rPr>
          <w:rFonts w:ascii="宋体" w:hAnsi="宋体" w:cs="宋体"/>
          <w:sz w:val="24"/>
        </w:rPr>
      </w:pPr>
      <w:r>
        <w:rPr>
          <w:rFonts w:hint="eastAsia" w:ascii="宋体" w:hAnsi="宋体" w:cs="宋体"/>
          <w:sz w:val="24"/>
        </w:rPr>
        <w:t xml:space="preserve">    2.采购代理机构信息            </w:t>
      </w:r>
    </w:p>
    <w:p w14:paraId="1E934F61">
      <w:pPr>
        <w:spacing w:line="360" w:lineRule="auto"/>
        <w:ind w:firstLine="480"/>
        <w:rPr>
          <w:rFonts w:ascii="宋体" w:hAnsi="宋体" w:cs="宋体"/>
          <w:sz w:val="24"/>
        </w:rPr>
      </w:pPr>
      <w:r>
        <w:rPr>
          <w:rFonts w:hint="eastAsia" w:ascii="宋体" w:hAnsi="宋体" w:cs="宋体"/>
          <w:sz w:val="24"/>
        </w:rPr>
        <w:t>名    称：北海市政府采购中心</w:t>
      </w:r>
    </w:p>
    <w:p w14:paraId="5812DBDB">
      <w:pPr>
        <w:spacing w:line="360" w:lineRule="auto"/>
        <w:ind w:firstLine="480"/>
        <w:rPr>
          <w:rFonts w:ascii="宋体" w:hAnsi="宋体" w:cs="宋体"/>
          <w:sz w:val="24"/>
        </w:rPr>
      </w:pPr>
      <w:r>
        <w:rPr>
          <w:rFonts w:hint="eastAsia" w:ascii="宋体" w:hAnsi="宋体" w:cs="宋体"/>
          <w:sz w:val="24"/>
        </w:rPr>
        <w:t>地    址：北海市海城区陈文村北路7号市直机关第三办公区2号楼一层</w:t>
      </w:r>
    </w:p>
    <w:p w14:paraId="38CECCBB">
      <w:pPr>
        <w:spacing w:line="360" w:lineRule="auto"/>
        <w:rPr>
          <w:rFonts w:ascii="宋体" w:hAnsi="宋体" w:cs="宋体"/>
          <w:sz w:val="24"/>
        </w:rPr>
      </w:pPr>
      <w:r>
        <w:rPr>
          <w:rFonts w:hint="eastAsia" w:ascii="宋体" w:hAnsi="宋体" w:cs="宋体"/>
          <w:sz w:val="24"/>
        </w:rPr>
        <w:t xml:space="preserve">    项目联系人（询问）： 洪肇达 费慧栋</w:t>
      </w:r>
    </w:p>
    <w:p w14:paraId="33731B90">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0779-3056122</w:t>
      </w:r>
    </w:p>
    <w:p w14:paraId="53373CC2">
      <w:pPr>
        <w:spacing w:line="360" w:lineRule="auto"/>
        <w:rPr>
          <w:rFonts w:ascii="宋体" w:hAnsi="宋体" w:cs="宋体"/>
          <w:sz w:val="24"/>
        </w:rPr>
      </w:pPr>
      <w:r>
        <w:rPr>
          <w:rFonts w:hint="eastAsia" w:ascii="宋体" w:hAnsi="宋体" w:cs="宋体"/>
          <w:sz w:val="24"/>
        </w:rPr>
        <w:t xml:space="preserve">  </w:t>
      </w:r>
    </w:p>
    <w:p w14:paraId="5571E544">
      <w:pPr>
        <w:spacing w:line="360" w:lineRule="auto"/>
        <w:rPr>
          <w:rFonts w:ascii="宋体" w:hAnsi="宋体" w:cs="宋体"/>
          <w:sz w:val="24"/>
        </w:rPr>
      </w:pPr>
    </w:p>
    <w:p w14:paraId="13A5FF08">
      <w:pPr>
        <w:spacing w:line="360" w:lineRule="auto"/>
        <w:rPr>
          <w:rFonts w:ascii="宋体" w:hAnsi="宋体" w:cs="宋体"/>
          <w:sz w:val="24"/>
        </w:rPr>
      </w:pPr>
      <w:r>
        <w:rPr>
          <w:rFonts w:hint="eastAsia" w:ascii="宋体" w:hAnsi="宋体" w:cs="宋体"/>
          <w:sz w:val="24"/>
        </w:rPr>
        <w:t xml:space="preserve">   </w:t>
      </w:r>
    </w:p>
    <w:p w14:paraId="3BA14880">
      <w:pPr>
        <w:spacing w:line="360" w:lineRule="auto"/>
        <w:ind w:firstLine="480"/>
        <w:rPr>
          <w:rFonts w:ascii="宋体" w:hAnsi="宋体" w:cs="宋体"/>
          <w:sz w:val="24"/>
        </w:rPr>
      </w:pPr>
      <w:r>
        <w:rPr>
          <w:rFonts w:hint="eastAsia" w:ascii="宋体" w:hAnsi="宋体" w:cs="宋体"/>
          <w:sz w:val="24"/>
        </w:rPr>
        <w:t xml:space="preserve">    </w:t>
      </w:r>
    </w:p>
    <w:p w14:paraId="0694A70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704DEC79">
      <w:pPr>
        <w:spacing w:line="360" w:lineRule="auto"/>
        <w:ind w:firstLine="480" w:firstLineChars="200"/>
        <w:rPr>
          <w:rFonts w:ascii="宋体" w:hAnsi="宋体" w:cs="宋体"/>
          <w:sz w:val="24"/>
        </w:rPr>
      </w:pPr>
    </w:p>
    <w:p w14:paraId="2BEB63DB">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45D6F97">
      <w:pPr>
        <w:adjustRightInd/>
        <w:spacing w:line="360" w:lineRule="auto"/>
        <w:jc w:val="center"/>
        <w:outlineLvl w:val="0"/>
        <w:rPr>
          <w:rFonts w:ascii="宋体" w:hAnsi="宋体" w:cs="宋体"/>
          <w:b/>
          <w:sz w:val="36"/>
          <w:szCs w:val="20"/>
        </w:rPr>
      </w:pPr>
      <w:bookmarkStart w:id="21" w:name="_Toc176185120"/>
      <w:bookmarkStart w:id="22" w:name="_Toc176343849"/>
      <w:r>
        <w:rPr>
          <w:rFonts w:hint="eastAsia" w:ascii="宋体" w:hAnsi="宋体" w:cs="宋体"/>
          <w:b/>
          <w:sz w:val="36"/>
          <w:szCs w:val="20"/>
        </w:rPr>
        <w:t>第二部分</w:t>
      </w:r>
      <w:bookmarkEnd w:id="15"/>
      <w:r>
        <w:rPr>
          <w:rFonts w:hint="eastAsia" w:ascii="宋体" w:hAnsi="宋体" w:cs="宋体"/>
          <w:b/>
          <w:sz w:val="36"/>
          <w:szCs w:val="20"/>
        </w:rPr>
        <w:t xml:space="preserve">  投标人须知</w:t>
      </w:r>
      <w:bookmarkEnd w:id="16"/>
      <w:bookmarkEnd w:id="21"/>
      <w:bookmarkEnd w:id="22"/>
    </w:p>
    <w:p w14:paraId="3A25E4FC">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75B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31BBFE2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6B1A1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FCB8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A927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4BB3A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A6865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92AAC">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16KW单头单尾小炒炉   </w:t>
            </w:r>
            <w:r>
              <w:rPr>
                <w:rFonts w:hint="eastAsia" w:ascii="宋体" w:hAnsi="宋体" w:cs="宋体"/>
                <w:sz w:val="24"/>
              </w:rPr>
              <w:t>。</w:t>
            </w:r>
          </w:p>
        </w:tc>
      </w:tr>
      <w:tr w14:paraId="444D0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09BA50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95324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F7DD52">
            <w:pPr>
              <w:snapToGrid w:val="0"/>
              <w:spacing w:line="360" w:lineRule="auto"/>
              <w:rPr>
                <w:rFonts w:ascii="宋体" w:hAnsi="宋体" w:eastAsia="宋体" w:cs="宋体"/>
                <w:lang w:val="en-US"/>
              </w:rPr>
            </w:pPr>
            <w:r>
              <w:rPr>
                <w:rFonts w:hint="eastAsia" w:ascii="宋体" w:hAnsi="宋体" w:cs="宋体"/>
                <w:kern w:val="0"/>
                <w:sz w:val="24"/>
              </w:rPr>
              <w:t>（1）标的：</w:t>
            </w:r>
            <w:r>
              <w:rPr>
                <w:rFonts w:hint="eastAsia" w:ascii="宋体" w:hAnsi="宋体" w:cs="宋体"/>
                <w:kern w:val="0"/>
                <w:sz w:val="24"/>
                <w:u w:val="single"/>
              </w:rPr>
              <w:t xml:space="preserve"> 75寸智能会议平板（带摄像头）、单通工作柜、16KW单头单尾小炒炉等53项产品  </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tc>
      </w:tr>
      <w:tr w14:paraId="0E345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60BC0AC">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37BC5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E8EF7">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1BF765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0E06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FD24C4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23E8F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FE2C8">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3262C10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1747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FF179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E6E77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CD8B7">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59018B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5482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D622BA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12BF6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B1C33A7">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3D0FB717">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61ED46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7FD951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71B604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75CCD6E">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0C2D80C">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0319CFA">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D1E077">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D828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A59AA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346C2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B215F2">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041FFFB9">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CB8B2D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6C717143">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7884869">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方式一：广西政府采购云平台在线讲解演示。广西政府采购云平台在线讲解需投标人根据广西政府采购云平台操作要求做好准备工作，提前完善软硬件配置环境。</w:t>
            </w:r>
          </w:p>
          <w:p w14:paraId="5AD7C62D">
            <w:pPr>
              <w:snapToGrid w:val="0"/>
              <w:spacing w:line="360" w:lineRule="auto"/>
              <w:rPr>
                <w:rFonts w:ascii="宋体" w:hAnsi="宋体" w:cs="宋体"/>
                <w:kern w:val="0"/>
                <w:sz w:val="24"/>
              </w:rPr>
            </w:pPr>
            <w:r>
              <w:rPr>
                <w:rFonts w:hint="eastAsia" w:ascii="宋体" w:hAnsi="宋体" w:cs="宋体"/>
                <w:kern w:val="0"/>
                <w:sz w:val="24"/>
              </w:rPr>
              <w:t>方式二：评审现场讲解演示。现场讲解地点为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3DA1BBA">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注：因投标人自身原因导致无法演示或者演示效果不理想的，责任自负。因平台原因导致本项目方案讲解演示环节无法顺利开展，按照相关规定执行。</w:t>
            </w:r>
          </w:p>
        </w:tc>
      </w:tr>
      <w:tr w14:paraId="5BE2E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4FD41A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F2ED39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9F4B6E">
            <w:pPr>
              <w:spacing w:line="360" w:lineRule="auto"/>
              <w:rPr>
                <w:rFonts w:ascii="宋体" w:hAnsi="宋体" w:cs="宋体"/>
                <w:sz w:val="24"/>
              </w:rPr>
            </w:pPr>
            <w:r>
              <w:rPr>
                <w:rFonts w:hint="eastAsia" w:ascii="宋体" w:hAnsi="宋体" w:cs="宋体"/>
                <w:sz w:val="24"/>
              </w:rPr>
              <w:t>（1）资格证明文件：见招标文件第二部分11.1。</w:t>
            </w:r>
          </w:p>
          <w:p w14:paraId="54E7106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063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1FEEE6E9">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0B846E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966955">
            <w:pPr>
              <w:spacing w:line="360" w:lineRule="auto"/>
              <w:rPr>
                <w:rFonts w:ascii="宋体" w:hAnsi="宋体" w:cs="宋体"/>
                <w:sz w:val="24"/>
              </w:rPr>
            </w:pPr>
            <w:r>
              <w:rPr>
                <w:rFonts w:hint="eastAsia" w:ascii="宋体" w:hAnsi="宋体" w:cs="宋体"/>
                <w:color w:val="auto"/>
                <w:sz w:val="24"/>
              </w:rPr>
              <w:t>（2）资信证明文件：根据招标文件第三部分采购需求及第四部分评标标准的要求提供。</w:t>
            </w:r>
          </w:p>
        </w:tc>
      </w:tr>
      <w:tr w14:paraId="46E57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9C48B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47367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F17AA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8FC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1532A3">
            <w:pPr>
              <w:snapToGrid w:val="0"/>
              <w:spacing w:line="360" w:lineRule="auto"/>
              <w:jc w:val="cente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F9890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A6B5016">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lang w:val="zh-CN"/>
              </w:rPr>
              <w:t>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投标文件中价格全部采用人民币报价。招标文件未列明，而投标人认为必需的费用也需列入报价。提醒：验收时检测费用由采购人承担，不包含在投标总价中。</w:t>
            </w:r>
          </w:p>
          <w:p w14:paraId="43D8BE22">
            <w:pPr>
              <w:snapToGrid w:val="0"/>
              <w:spacing w:line="360" w:lineRule="auto"/>
              <w:jc w:val="left"/>
              <w:rPr>
                <w:rFonts w:ascii="宋体" w:hAnsi="宋体" w:cs="宋体"/>
                <w:kern w:val="0"/>
                <w:sz w:val="24"/>
                <w:lang w:val="zh-CN"/>
              </w:rPr>
            </w:pPr>
            <w:r>
              <w:rPr>
                <w:rFonts w:hint="eastAsia" w:ascii="宋体" w:hAnsi="宋体" w:cs="宋体"/>
                <w:kern w:val="0"/>
                <w:sz w:val="24"/>
                <w:lang w:val="zh-CN"/>
              </w:rPr>
              <w:t>投标报价出现下列情形的，投标无效：</w:t>
            </w:r>
          </w:p>
          <w:p w14:paraId="6C23E9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投标文件出现不是唯一的、有选择性投标报价的；</w:t>
            </w:r>
          </w:p>
          <w:p w14:paraId="39E33A2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投标报价超过招标文件中规定的预算金额或者最高限价的;</w:t>
            </w:r>
          </w:p>
          <w:p w14:paraId="06614014">
            <w:pPr>
              <w:spacing w:line="360" w:lineRule="auto"/>
              <w:ind w:firstLine="480" w:firstLineChars="200"/>
              <w:rPr>
                <w:rFonts w:ascii="宋体" w:hAnsi="宋体" w:cs="宋体"/>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rPr>
              <w:t>;</w:t>
            </w:r>
          </w:p>
          <w:p w14:paraId="1705E6F0">
            <w:pPr>
              <w:spacing w:line="360" w:lineRule="auto"/>
              <w:ind w:firstLine="480" w:firstLineChars="200"/>
              <w:rPr>
                <w:rFonts w:ascii="宋体" w:hAnsi="宋体" w:cs="宋体"/>
                <w:sz w:val="24"/>
              </w:rPr>
            </w:pPr>
            <w:r>
              <w:rPr>
                <w:rFonts w:hint="eastAsia" w:ascii="宋体" w:hAnsi="宋体" w:cs="宋体"/>
                <w:kern w:val="0"/>
                <w:sz w:val="24"/>
              </w:rPr>
              <w:t>投标人对根据修正原则修正后的报价不确认的</w:t>
            </w:r>
            <w:r>
              <w:rPr>
                <w:rFonts w:hint="eastAsia" w:ascii="宋体" w:hAnsi="宋体" w:cs="宋体"/>
                <w:sz w:val="24"/>
              </w:rPr>
              <w:t>。</w:t>
            </w:r>
          </w:p>
        </w:tc>
      </w:tr>
      <w:tr w14:paraId="33668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08B44BE3">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2F64AA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5C1FE1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5BB5C49">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供应商中标后也可在“广西政府采购云”平台申请政采贷：操作路径：登录广西政府采购云平台-金融服务中心-【融资服务】，可在热门申请中选择产品直接申请。</w:t>
            </w:r>
          </w:p>
        </w:tc>
      </w:tr>
      <w:tr w14:paraId="0A3A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F1DAB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DC2B77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85BDF98">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3AFAEBDD">
            <w:pPr>
              <w:spacing w:line="360" w:lineRule="auto"/>
              <w:rPr>
                <w:rFonts w:hAnsi="宋体" w:cs="宋体"/>
                <w:kern w:val="28"/>
                <w:sz w:val="24"/>
              </w:rPr>
            </w:pPr>
            <w:sdt>
              <w:sdtPr>
                <w:rPr>
                  <w:rFonts w:hint="eastAsia" w:ascii="宋体" w:hAnsi="宋体" w:cs="宋体"/>
                  <w:kern w:val="0"/>
                  <w:sz w:val="24"/>
                </w:rPr>
                <w:id w:val="12066048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w:t>
            </w:r>
            <w:r>
              <w:rPr>
                <w:rFonts w:hint="eastAsia" w:ascii="宋体" w:hAnsi="宋体" w:cs="宋体"/>
                <w:sz w:val="24"/>
              </w:rPr>
              <w:t>接受</w:t>
            </w:r>
            <w:r>
              <w:rPr>
                <w:rFonts w:hint="eastAsia" w:ascii="宋体" w:hAnsi="宋体" w:cs="宋体"/>
                <w:kern w:val="0"/>
                <w:sz w:val="24"/>
              </w:rPr>
              <w:t>：</w:t>
            </w:r>
            <w:r>
              <w:rPr>
                <w:rFonts w:hint="eastAsia" w:hAnsi="宋体" w:cs="宋体"/>
                <w:kern w:val="28"/>
                <w:sz w:val="24"/>
              </w:rPr>
              <w:t>备份投标文件送达地点：</w:t>
            </w:r>
            <w:r>
              <w:rPr>
                <w:rFonts w:hint="eastAsia" w:hAnsi="宋体" w:cs="宋体"/>
                <w:sz w:val="24"/>
                <w:u w:val="single"/>
              </w:rPr>
              <w:t xml:space="preserve">         </w:t>
            </w:r>
            <w:r>
              <w:rPr>
                <w:rFonts w:hint="eastAsia" w:hAnsi="宋体" w:cs="宋体"/>
                <w:kern w:val="28"/>
                <w:sz w:val="24"/>
              </w:rPr>
              <w:t>；备份投标文件签收人员联系电话：</w:t>
            </w:r>
            <w:r>
              <w:rPr>
                <w:rFonts w:hint="eastAsia" w:hAnsi="宋体" w:cs="宋体"/>
                <w:sz w:val="24"/>
                <w:u w:val="single"/>
              </w:rPr>
              <w:t xml:space="preserve">        </w:t>
            </w:r>
            <w:r>
              <w:rPr>
                <w:rFonts w:hint="eastAsia" w:hAnsi="宋体" w:cs="宋体"/>
                <w:sz w:val="24"/>
              </w:rPr>
              <w:t>。采购人、采购代理机构不强制或变相强制投标人提交备份投标文件。</w:t>
            </w:r>
          </w:p>
        </w:tc>
      </w:tr>
      <w:tr w14:paraId="34971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D76C0F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5C87B5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4CEFE0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10A7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F30F8C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5B1F4BE">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67F8A34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C53288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7D99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ACF44A">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545A948">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338C076B">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本招标文件解释权属采购人及代理机构。</w:t>
            </w:r>
          </w:p>
        </w:tc>
      </w:tr>
    </w:tbl>
    <w:p w14:paraId="3475BB2F">
      <w:pPr>
        <w:snapToGrid w:val="0"/>
        <w:spacing w:line="360" w:lineRule="auto"/>
        <w:jc w:val="center"/>
        <w:rPr>
          <w:rFonts w:ascii="宋体" w:hAnsi="宋体" w:cs="宋体"/>
          <w:b/>
          <w:sz w:val="32"/>
          <w:szCs w:val="20"/>
        </w:rPr>
      </w:pPr>
    </w:p>
    <w:bookmarkEnd w:id="17"/>
    <w:p w14:paraId="2494EF23">
      <w:pPr>
        <w:adjustRightInd/>
        <w:spacing w:line="360" w:lineRule="auto"/>
        <w:ind w:firstLine="3845" w:firstLineChars="1197"/>
        <w:outlineLvl w:val="1"/>
        <w:rPr>
          <w:rFonts w:ascii="宋体" w:hAnsi="宋体" w:cs="宋体"/>
          <w:b/>
          <w:sz w:val="32"/>
          <w:szCs w:val="20"/>
        </w:rPr>
      </w:pPr>
      <w:bookmarkStart w:id="23" w:name="_Toc164416483"/>
      <w:bookmarkStart w:id="24" w:name="第三部分"/>
      <w:r>
        <w:rPr>
          <w:rFonts w:hint="eastAsia" w:ascii="宋体" w:hAnsi="宋体" w:cs="宋体"/>
          <w:b/>
          <w:sz w:val="32"/>
          <w:szCs w:val="20"/>
        </w:rPr>
        <w:t>一、总则</w:t>
      </w:r>
    </w:p>
    <w:p w14:paraId="53FB1252">
      <w:pPr>
        <w:snapToGrid w:val="0"/>
        <w:spacing w:line="360" w:lineRule="auto"/>
        <w:jc w:val="left"/>
        <w:rPr>
          <w:rFonts w:ascii="宋体" w:hAnsi="宋体" w:cs="宋体"/>
          <w:b/>
          <w:sz w:val="24"/>
        </w:rPr>
      </w:pPr>
      <w:r>
        <w:rPr>
          <w:rFonts w:hint="eastAsia" w:ascii="宋体" w:hAnsi="宋体" w:cs="宋体"/>
          <w:b/>
          <w:sz w:val="24"/>
        </w:rPr>
        <w:t>1. 适用范围</w:t>
      </w:r>
    </w:p>
    <w:p w14:paraId="5713C90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519B126">
      <w:pPr>
        <w:adjustRightInd/>
        <w:spacing w:line="360" w:lineRule="auto"/>
        <w:rPr>
          <w:rFonts w:ascii="宋体" w:hAnsi="宋体" w:cs="宋体"/>
          <w:b/>
          <w:sz w:val="24"/>
        </w:rPr>
      </w:pPr>
      <w:r>
        <w:rPr>
          <w:rFonts w:hint="eastAsia" w:ascii="宋体" w:hAnsi="宋体" w:cs="宋体"/>
          <w:b/>
          <w:sz w:val="24"/>
        </w:rPr>
        <w:t>2.定义</w:t>
      </w:r>
    </w:p>
    <w:p w14:paraId="258AFB1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5F057F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A269ED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89B8F9A">
      <w:pPr>
        <w:spacing w:line="360" w:lineRule="auto"/>
        <w:ind w:firstLine="480" w:firstLineChars="200"/>
        <w:rPr>
          <w:rFonts w:ascii="宋体" w:hAnsi="宋体" w:cs="宋体"/>
          <w:sz w:val="24"/>
        </w:rPr>
      </w:pPr>
      <w:r>
        <w:rPr>
          <w:rFonts w:hint="eastAsia" w:ascii="宋体" w:hAnsi="宋体" w:cs="宋体"/>
          <w:sz w:val="24"/>
        </w:rPr>
        <w:t>2.4 “法定代表人（负责人）”系指法人企业的法定负责人，或其他组织为法律、行政法规规定代表单位行使职权的主要负责人，或自然人本人。</w:t>
      </w:r>
    </w:p>
    <w:p w14:paraId="20C11B9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92ECEC">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294FB57E">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2.6“电子交易平台”系指本项目政府采购活动所依托的广西政府采购云平台（https://www.gcy.zfcg.gxzf.gov.cn/）。</w:t>
      </w:r>
    </w:p>
    <w:p w14:paraId="5EEB715A">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ascii="宋体" w:hAnsi="宋体" w:cs="宋体"/>
          <w:kern w:val="0"/>
          <w:sz w:val="24"/>
        </w:rPr>
        <w:t>”</w:t>
      </w:r>
      <w:r>
        <w:rPr>
          <w:rFonts w:hint="eastAsia" w:ascii="宋体" w:hAnsi="宋体" w:cs="宋体"/>
          <w:sz w:val="24"/>
        </w:rPr>
        <w:t>系指不适用本项目的要求。</w:t>
      </w:r>
    </w:p>
    <w:p w14:paraId="483112AD">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087D18B">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6F9613F">
      <w:pPr>
        <w:spacing w:line="360" w:lineRule="auto"/>
        <w:ind w:firstLine="480" w:firstLineChars="200"/>
        <w:rPr>
          <w:rFonts w:ascii="宋体" w:hAnsi="宋体" w:cs="宋体"/>
          <w:sz w:val="24"/>
        </w:rPr>
      </w:pPr>
      <w:r>
        <w:rPr>
          <w:rFonts w:hint="eastAsia" w:ascii="宋体" w:hAnsi="宋体" w:cs="宋体"/>
          <w:sz w:val="24"/>
        </w:rPr>
        <w:t>3.2 支持绿色发展</w:t>
      </w:r>
    </w:p>
    <w:p w14:paraId="4EBE0343">
      <w:pPr>
        <w:spacing w:line="36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3E1D18A8">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563CA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70B751A">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5"/>
    </w:p>
    <w:p w14:paraId="0DF59B96">
      <w:pPr>
        <w:spacing w:line="360" w:lineRule="auto"/>
        <w:ind w:firstLine="480" w:firstLineChars="200"/>
        <w:rPr>
          <w:rFonts w:ascii="宋体" w:hAnsi="宋体" w:cs="宋体"/>
          <w:sz w:val="24"/>
        </w:rPr>
      </w:pPr>
      <w:r>
        <w:rPr>
          <w:rFonts w:hint="eastAsia" w:ascii="宋体" w:hAnsi="宋体" w:cs="宋体"/>
          <w:sz w:val="24"/>
        </w:rPr>
        <w:t>3.3支持中小企业发展</w:t>
      </w:r>
    </w:p>
    <w:p w14:paraId="5815B4F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FC6B0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AE07C4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D0600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47CF34F">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%的扣除，用扣除后的价格参与评审。接受大中型企业与小微企业组成联合体或者允许大中型企业向一家或者多家小微企业分包的政府采购项目，对于</w:t>
      </w:r>
      <w:bookmarkStart w:id="26" w:name="_Hlk101132181"/>
      <w:r>
        <w:rPr>
          <w:rFonts w:hint="eastAsia" w:ascii="宋体" w:hAnsi="宋体" w:cs="宋体"/>
          <w:sz w:val="24"/>
        </w:rPr>
        <w:t>联合协议或者分包意向协议约定小微企业的合同份额占到合同总金额30%以上的</w:t>
      </w:r>
      <w:bookmarkEnd w:id="2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w:t>
      </w:r>
      <w:r>
        <w:rPr>
          <w:rFonts w:hint="eastAsia" w:ascii="宋体" w:hAnsi="宋体" w:cs="宋体"/>
          <w:color w:val="auto"/>
          <w:sz w:val="24"/>
        </w:rPr>
        <w:t>微企业与联合体内其他企业、分包企业之间存在直接控股、管理关系的，不享受价格扣除优惠政策。专门</w:t>
      </w:r>
      <w:r>
        <w:rPr>
          <w:rFonts w:hint="eastAsia" w:cs="宋体" w:asciiTheme="minorEastAsia" w:hAnsiTheme="minorEastAsia" w:eastAsiaTheme="minorEastAsia"/>
          <w:color w:val="auto"/>
          <w:sz w:val="24"/>
        </w:rPr>
        <w:t>面向中小企业采购的政府采购项目或者采购包不再执行价格扣除政策。</w:t>
      </w:r>
    </w:p>
    <w:p w14:paraId="253C19C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47C746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04C37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F0D5B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0171131">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280852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6E2043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74A778F">
      <w:pPr>
        <w:spacing w:line="360" w:lineRule="auto"/>
        <w:ind w:firstLine="480" w:firstLineChars="200"/>
        <w:rPr>
          <w:rFonts w:ascii="宋体" w:hAnsi="宋体" w:cs="宋体"/>
          <w:sz w:val="24"/>
        </w:rPr>
      </w:pPr>
      <w:r>
        <w:rPr>
          <w:rFonts w:hint="eastAsia" w:ascii="宋体" w:hAnsi="宋体" w:cs="宋体"/>
          <w:sz w:val="24"/>
        </w:rPr>
        <w:t>3.5平等对待内外资企业</w:t>
      </w:r>
    </w:p>
    <w:p w14:paraId="12770254">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F8B8EA8">
      <w:pPr>
        <w:pStyle w:val="82"/>
        <w:rPr>
          <w:bCs/>
        </w:rPr>
      </w:pPr>
      <w:r>
        <w:rPr>
          <w:rFonts w:hint="eastAsia"/>
        </w:rPr>
        <w:t>3.6平等对待符合条件的破产重整企业</w:t>
      </w:r>
    </w:p>
    <w:p w14:paraId="503DFADE">
      <w:pPr>
        <w:spacing w:line="360" w:lineRule="auto"/>
        <w:ind w:firstLine="480" w:firstLineChars="200"/>
        <w:rPr>
          <w:rFonts w:ascii="宋体" w:hAnsi="宋体" w:cs="宋体"/>
          <w:sz w:val="24"/>
        </w:rPr>
      </w:pPr>
      <w:r>
        <w:rPr>
          <w:rFonts w:hint="eastAsia" w:ascii="宋体" w:hAnsi="宋体" w:cs="宋体"/>
          <w:sz w:val="24"/>
        </w:rPr>
        <w:t>平等对待符合条件的破产重整企业，切实保障企业公平竞争，平等维护企业的合法利益。</w:t>
      </w:r>
    </w:p>
    <w:p w14:paraId="4B29BC39">
      <w:pPr>
        <w:spacing w:line="360" w:lineRule="auto"/>
        <w:ind w:firstLine="482" w:firstLineChars="200"/>
        <w:rPr>
          <w:rFonts w:asciiTheme="minorEastAsia" w:hAnsiTheme="minorEastAsia" w:eastAsiaTheme="minorEastAsia"/>
          <w:b/>
        </w:rPr>
      </w:pPr>
      <w:r>
        <w:rPr>
          <w:rFonts w:hint="eastAsia" w:ascii="宋体" w:hAnsi="宋体"/>
          <w:b/>
          <w:sz w:val="24"/>
        </w:rPr>
        <w:t>4. 询问、质疑、投诉</w:t>
      </w:r>
    </w:p>
    <w:p w14:paraId="4B88CA15">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4.1在线询问、质疑、投诉</w:t>
      </w:r>
    </w:p>
    <w:p w14:paraId="3ABC0F28">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57685654">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询问联系部门：北海市政府采购中心采购二科，联系电话：0779-3056122，地址：北海市海城区陈文村北路7号市直机关第三办公区2号楼一层。</w:t>
      </w:r>
    </w:p>
    <w:p w14:paraId="19CE0FBB">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32827A9D">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0779-3063975</w:t>
      </w:r>
      <w:r>
        <w:rPr>
          <w:rFonts w:hint="eastAsia" w:asciiTheme="minorEastAsia" w:hAnsiTheme="minorEastAsia" w:eastAsiaTheme="minorEastAsia"/>
          <w:color w:val="000000" w:themeColor="text1"/>
          <w:sz w:val="24"/>
          <w:lang w:val="zh-CN"/>
          <w14:textFill>
            <w14:solidFill>
              <w14:schemeClr w14:val="tx1"/>
            </w14:solidFill>
          </w14:textFill>
        </w:rPr>
        <w:t>，地址：北海市海城区北部湾西路19号。</w:t>
      </w:r>
    </w:p>
    <w:p w14:paraId="0E3740FE">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4.2供应商询问</w:t>
      </w:r>
    </w:p>
    <w:p w14:paraId="6BC690FB">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13A8C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7160A5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93FF1D9">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EDFAAD">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8DB768C">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CA9DED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7C46DF7">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1C4CEDFA">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3A0B5437">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1CBBC2EB">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60F36840">
      <w:pPr>
        <w:pStyle w:val="3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64C6AACA">
      <w:pPr>
        <w:pStyle w:val="3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329C670B">
      <w:pPr>
        <w:pStyle w:val="886"/>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78D467">
      <w:pPr>
        <w:pStyle w:val="886"/>
        <w:shd w:val="clear" w:color="auto" w:fill="FFFFFF"/>
        <w:snapToGrid w:val="0"/>
        <w:spacing w:after="240" w:afterAutospacing="0" w:line="360" w:lineRule="auto"/>
        <w:ind w:firstLine="480" w:firstLineChars="200"/>
        <w:contextualSpacing/>
      </w:pPr>
      <w:r>
        <w:rPr>
          <w:rFonts w:hint="eastAsia"/>
        </w:rPr>
        <w:t>质疑函范本及制作说明详见附件2。</w:t>
      </w:r>
    </w:p>
    <w:p w14:paraId="3C3D7450">
      <w:pPr>
        <w:pStyle w:val="886"/>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14:paraId="1C278593">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939F51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4.3.6根据采购人与采购代理机构签订的采购委托协议，质疑答复责任主体如下：</w:t>
      </w:r>
      <w:r>
        <w:rPr>
          <w:rFonts w:asciiTheme="minorEastAsia" w:hAnsiTheme="minorEastAsia" w:eastAsiaTheme="minorEastAsia"/>
          <w:sz w:val="24"/>
        </w:rPr>
        <w:t xml:space="preserve"> </w:t>
      </w:r>
    </w:p>
    <w:p w14:paraId="3FFFA76C">
      <w:pPr>
        <w:widowControl/>
        <w:adjustRightInd/>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61E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6E4F0F20">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420D434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6864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4609567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75706357">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E192BD0">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52D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913054">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0C7207F2">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369D52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0CF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B9778D6">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54CF424C">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42BF7B2">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67E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7BC30D">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4A12D6F4">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123682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DFD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641141D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58D00ABD">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A32163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5CBD9D8D">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注：</w:t>
      </w:r>
      <w:r>
        <w:rPr>
          <w:rFonts w:hint="eastAsia" w:asciiTheme="minorEastAsia" w:hAnsiTheme="minorEastAsia" w:eastAsiaTheme="minorEastAsia"/>
        </w:rPr>
        <w:t>采购人或代理机构应当协助质疑答复责任主体及时答复</w:t>
      </w:r>
      <w:r>
        <w:rPr>
          <w:rFonts w:hint="eastAsia"/>
        </w:rPr>
        <w:t>供应商的书面质疑。</w:t>
      </w:r>
    </w:p>
    <w:p w14:paraId="68CD5A8B">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.7询问或者质疑事项可能影响采购结果的，采购人应当暂停签订合同，已经签订合同的，应当中止履行合同。</w:t>
      </w:r>
    </w:p>
    <w:p w14:paraId="78AF2CFA">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CAA7E2C">
      <w:pPr>
        <w:pStyle w:val="886"/>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07C2E60">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595CA42">
      <w:pPr>
        <w:pStyle w:val="886"/>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14:paraId="7C812E0F">
      <w:pPr>
        <w:pStyle w:val="886"/>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14:paraId="1078902A">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4C5E0DB">
      <w:pPr>
        <w:pStyle w:val="32"/>
        <w:spacing w:line="360" w:lineRule="auto"/>
        <w:rPr>
          <w:rFonts w:hAnsi="宋体" w:cs="宋体"/>
          <w:b/>
          <w:sz w:val="24"/>
          <w:szCs w:val="24"/>
        </w:rPr>
      </w:pPr>
      <w:r>
        <w:rPr>
          <w:rFonts w:hint="eastAsia" w:hAnsi="宋体" w:cs="宋体"/>
          <w:b/>
          <w:sz w:val="24"/>
          <w:szCs w:val="24"/>
        </w:rPr>
        <w:t>5．招标文件的构成</w:t>
      </w:r>
    </w:p>
    <w:p w14:paraId="51A28F8B">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A0F0790">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7D49EEF1">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55FB91F6">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11BC05AD">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1CF6C3D9">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2E539082">
      <w:pPr>
        <w:pStyle w:val="32"/>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9EEA5F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517471C">
      <w:pPr>
        <w:pStyle w:val="32"/>
        <w:spacing w:line="360" w:lineRule="auto"/>
        <w:rPr>
          <w:rFonts w:hAnsi="宋体" w:cs="宋体"/>
          <w:b/>
          <w:sz w:val="24"/>
          <w:szCs w:val="24"/>
        </w:rPr>
      </w:pPr>
      <w:r>
        <w:rPr>
          <w:rFonts w:hint="eastAsia" w:hAnsi="宋体" w:cs="宋体"/>
          <w:b/>
          <w:sz w:val="24"/>
          <w:szCs w:val="24"/>
        </w:rPr>
        <w:t>6. 招标文件的澄清、修改</w:t>
      </w:r>
    </w:p>
    <w:p w14:paraId="2B0C4B7D">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6C4E941">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6575B8">
      <w:pPr>
        <w:pStyle w:val="23"/>
        <w:rPr>
          <w:rFonts w:hAnsi="宋体" w:cs="宋体"/>
          <w:sz w:val="18"/>
          <w:szCs w:val="18"/>
          <w:lang w:val="en-US"/>
        </w:rPr>
      </w:pPr>
      <w:r>
        <w:rPr>
          <w:rFonts w:hint="eastAsia" w:hAnsi="宋体" w:cs="宋体"/>
          <w:szCs w:val="24"/>
          <w:lang w:val="en-US"/>
        </w:rPr>
        <w:t xml:space="preserve">    </w:t>
      </w:r>
    </w:p>
    <w:p w14:paraId="0C11B278">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0E4B5512">
      <w:pPr>
        <w:pStyle w:val="32"/>
        <w:spacing w:line="360" w:lineRule="auto"/>
        <w:rPr>
          <w:rFonts w:hAnsi="宋体" w:cs="宋体"/>
          <w:b/>
          <w:sz w:val="24"/>
          <w:szCs w:val="24"/>
        </w:rPr>
      </w:pPr>
      <w:r>
        <w:rPr>
          <w:rFonts w:hint="eastAsia" w:hAnsi="宋体" w:cs="宋体"/>
          <w:b/>
          <w:sz w:val="24"/>
          <w:szCs w:val="24"/>
        </w:rPr>
        <w:t>7. 招标文件的获取</w:t>
      </w:r>
    </w:p>
    <w:p w14:paraId="4F006DB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E6B11EC">
      <w:pPr>
        <w:pStyle w:val="32"/>
        <w:spacing w:line="360" w:lineRule="auto"/>
        <w:rPr>
          <w:rFonts w:hAnsi="宋体" w:cs="宋体"/>
          <w:b/>
          <w:sz w:val="24"/>
          <w:szCs w:val="24"/>
        </w:rPr>
      </w:pPr>
      <w:r>
        <w:rPr>
          <w:rFonts w:hint="eastAsia" w:hAnsi="宋体" w:cs="宋体"/>
          <w:b/>
          <w:sz w:val="24"/>
          <w:szCs w:val="24"/>
        </w:rPr>
        <w:t>8.开标前答疑会或现场考察</w:t>
      </w:r>
    </w:p>
    <w:p w14:paraId="640A48D9">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910EF47">
      <w:pPr>
        <w:pStyle w:val="32"/>
        <w:spacing w:line="360" w:lineRule="auto"/>
        <w:rPr>
          <w:rFonts w:hAnsi="宋体" w:cs="宋体"/>
          <w:b/>
          <w:szCs w:val="24"/>
        </w:rPr>
      </w:pPr>
      <w:r>
        <w:rPr>
          <w:rFonts w:hint="eastAsia" w:hAnsi="宋体" w:cs="宋体"/>
          <w:b/>
          <w:kern w:val="28"/>
          <w:sz w:val="24"/>
          <w:szCs w:val="24"/>
        </w:rPr>
        <w:t>9.投标保证金</w:t>
      </w:r>
    </w:p>
    <w:p w14:paraId="053A2D7F">
      <w:pPr>
        <w:pStyle w:val="5"/>
        <w:spacing w:line="360" w:lineRule="auto"/>
        <w:ind w:firstLine="470" w:firstLineChars="196"/>
        <w:rPr>
          <w:rFonts w:hAnsi="宋体" w:cs="宋体"/>
          <w:color w:val="auto"/>
          <w:sz w:val="24"/>
        </w:rPr>
      </w:pPr>
      <w:r>
        <w:rPr>
          <w:rFonts w:hint="eastAsia" w:hAnsi="宋体" w:cs="宋体"/>
          <w:color w:val="auto"/>
          <w:sz w:val="24"/>
        </w:rPr>
        <w:t>9.1</w:t>
      </w:r>
      <w:r>
        <w:rPr>
          <w:rFonts w:hint="eastAsia" w:hAnsi="宋体" w:cs="宋体"/>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int="eastAsia" w:hAnsi="宋体" w:cs="宋体"/>
          <w:color w:val="auto"/>
          <w:sz w:val="24"/>
        </w:rPr>
        <w:t>投标保证金应当以支票、汇票、本票或者金融机构、担保机构出具的保函等非现金形式提交。</w:t>
      </w:r>
    </w:p>
    <w:p w14:paraId="02300CEA">
      <w:pPr>
        <w:pStyle w:val="82"/>
        <w:ind w:firstLine="480" w:firstLineChars="200"/>
        <w:rPr>
          <w:rFonts w:cs="宋体"/>
          <w:kern w:val="2"/>
          <w:szCs w:val="24"/>
        </w:rPr>
      </w:pPr>
      <w:r>
        <w:rPr>
          <w:rFonts w:hint="eastAsia" w:cs="宋体"/>
          <w:kern w:val="2"/>
          <w:szCs w:val="24"/>
        </w:rPr>
        <w:t>投标保证金收取银行账户</w:t>
      </w:r>
    </w:p>
    <w:p w14:paraId="0B9E6A5F">
      <w:pPr>
        <w:pStyle w:val="82"/>
        <w:ind w:firstLine="480" w:firstLineChars="200"/>
        <w:rPr>
          <w:rFonts w:cs="宋体"/>
          <w:kern w:val="2"/>
          <w:szCs w:val="24"/>
        </w:rPr>
      </w:pPr>
      <w:r>
        <w:rPr>
          <w:rFonts w:hint="eastAsia" w:cs="宋体"/>
          <w:kern w:val="2"/>
          <w:szCs w:val="24"/>
        </w:rPr>
        <w:t xml:space="preserve">开户名称： </w:t>
      </w:r>
    </w:p>
    <w:p w14:paraId="240F3476">
      <w:pPr>
        <w:pStyle w:val="82"/>
        <w:ind w:firstLine="480" w:firstLineChars="200"/>
        <w:rPr>
          <w:rFonts w:cs="宋体"/>
          <w:kern w:val="2"/>
          <w:szCs w:val="24"/>
        </w:rPr>
      </w:pPr>
      <w:r>
        <w:rPr>
          <w:rFonts w:hint="eastAsia" w:cs="宋体"/>
          <w:kern w:val="2"/>
          <w:szCs w:val="24"/>
        </w:rPr>
        <w:t xml:space="preserve">开户银行： </w:t>
      </w:r>
    </w:p>
    <w:p w14:paraId="1069C42E">
      <w:pPr>
        <w:pStyle w:val="82"/>
        <w:ind w:firstLine="480" w:firstLineChars="200"/>
        <w:rPr>
          <w:rFonts w:cs="宋体"/>
          <w:kern w:val="2"/>
          <w:szCs w:val="24"/>
        </w:rPr>
      </w:pPr>
      <w:r>
        <w:rPr>
          <w:rFonts w:hint="eastAsia" w:cs="宋体"/>
          <w:kern w:val="2"/>
          <w:szCs w:val="24"/>
        </w:rPr>
        <w:t>银行账号：</w:t>
      </w:r>
    </w:p>
    <w:p w14:paraId="1EF3C75E">
      <w:pPr>
        <w:pStyle w:val="5"/>
        <w:spacing w:line="360" w:lineRule="auto"/>
        <w:ind w:firstLine="470" w:firstLineChars="196"/>
        <w:rPr>
          <w:rFonts w:hAnsi="宋体" w:cs="宋体"/>
          <w:color w:val="auto"/>
          <w:sz w:val="24"/>
        </w:rPr>
      </w:pPr>
      <w:r>
        <w:rPr>
          <w:rFonts w:hint="eastAsia" w:hAnsi="宋体" w:cs="宋体"/>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065165F">
      <w:pPr>
        <w:pStyle w:val="5"/>
        <w:spacing w:line="360" w:lineRule="auto"/>
        <w:ind w:firstLine="470" w:firstLineChars="196"/>
        <w:rPr>
          <w:rFonts w:hAnsi="宋体" w:cs="宋体"/>
          <w:color w:val="auto"/>
          <w:sz w:val="24"/>
        </w:rPr>
      </w:pPr>
      <w:r>
        <w:rPr>
          <w:rFonts w:hint="eastAsia" w:hAnsi="宋体" w:cs="宋体"/>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14:paraId="69FAB5F2">
      <w:pPr>
        <w:pStyle w:val="5"/>
        <w:spacing w:line="360" w:lineRule="auto"/>
        <w:ind w:firstLine="470" w:firstLineChars="196"/>
        <w:rPr>
          <w:rFonts w:hAnsi="宋体" w:cs="宋体"/>
          <w:color w:val="auto"/>
          <w:sz w:val="24"/>
        </w:rPr>
      </w:pPr>
      <w:r>
        <w:rPr>
          <w:rFonts w:hint="eastAsia" w:hAnsi="宋体" w:cs="宋体"/>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54B54322">
      <w:pPr>
        <w:pStyle w:val="5"/>
        <w:spacing w:line="360" w:lineRule="auto"/>
        <w:ind w:firstLine="470" w:firstLineChars="196"/>
        <w:rPr>
          <w:rFonts w:hAnsi="宋体" w:cs="宋体"/>
          <w:color w:val="auto"/>
          <w:sz w:val="24"/>
        </w:rPr>
      </w:pPr>
      <w:r>
        <w:rPr>
          <w:rFonts w:hint="eastAsia" w:hAnsi="宋体" w:cs="宋体"/>
          <w:color w:val="auto"/>
          <w:sz w:val="24"/>
        </w:rPr>
        <w:t>9.3保证金不予退还情形：（1）投标人在投标有效期内撤销投标文件的；（2）采购文件规定的其他情形。</w:t>
      </w:r>
    </w:p>
    <w:p w14:paraId="4F228616">
      <w:pPr>
        <w:pStyle w:val="32"/>
        <w:spacing w:line="360" w:lineRule="auto"/>
        <w:rPr>
          <w:rFonts w:hAnsi="宋体" w:cs="宋体"/>
          <w:b/>
          <w:sz w:val="24"/>
          <w:szCs w:val="24"/>
        </w:rPr>
      </w:pPr>
      <w:r>
        <w:rPr>
          <w:rFonts w:hint="eastAsia" w:hAnsi="宋体" w:cs="宋体"/>
          <w:b/>
          <w:sz w:val="24"/>
          <w:szCs w:val="24"/>
        </w:rPr>
        <w:t>10. 投标文件的语言</w:t>
      </w:r>
    </w:p>
    <w:p w14:paraId="28E7EC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86C5551">
      <w:pPr>
        <w:pStyle w:val="32"/>
        <w:spacing w:line="360" w:lineRule="auto"/>
        <w:rPr>
          <w:rFonts w:hAnsi="宋体" w:cs="宋体"/>
          <w:b/>
          <w:sz w:val="24"/>
          <w:szCs w:val="24"/>
        </w:rPr>
      </w:pPr>
      <w:r>
        <w:rPr>
          <w:rFonts w:hint="eastAsia" w:hAnsi="宋体" w:cs="宋体"/>
          <w:b/>
          <w:sz w:val="24"/>
          <w:szCs w:val="24"/>
        </w:rPr>
        <w:t>11. 投标文件的组成</w:t>
      </w:r>
      <w:r>
        <w:rPr>
          <w:rFonts w:hint="eastAsia" w:hAnsi="宋体" w:cs="宋体"/>
          <w:b/>
          <w:color w:val="FF0000"/>
          <w:sz w:val="24"/>
          <w:szCs w:val="24"/>
        </w:rPr>
        <w:t>（标注“▲”为实质性要求，供应商必须提供，否则投标无效。相关格式见招标文件第六部分）</w:t>
      </w:r>
    </w:p>
    <w:p w14:paraId="1631C3E0">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C31B4F4">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353775B9">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bookmarkStart w:id="27" w:name="_Hlk101259339"/>
      <w:r>
        <w:rPr>
          <w:rFonts w:hint="eastAsia" w:ascii="宋体" w:hAnsi="宋体" w:cs="宋体"/>
          <w:snapToGrid w:val="0"/>
          <w:kern w:val="28"/>
          <w:sz w:val="24"/>
          <w:szCs w:val="20"/>
        </w:rPr>
        <w:t>联合协议</w:t>
      </w:r>
      <w:bookmarkEnd w:id="27"/>
      <w:r>
        <w:rPr>
          <w:rFonts w:hint="eastAsia" w:ascii="宋体" w:hAnsi="宋体" w:cs="宋体"/>
          <w:snapToGrid w:val="0"/>
          <w:kern w:val="28"/>
          <w:sz w:val="24"/>
          <w:szCs w:val="20"/>
        </w:rPr>
        <w:t>（如果有)；</w:t>
      </w:r>
    </w:p>
    <w:p w14:paraId="48E204F7">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3467F8A">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1A97879">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2DC8DF51">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11.2.1投标函；</w:t>
      </w:r>
      <w:r>
        <w:rPr>
          <w:rFonts w:hint="eastAsia" w:ascii="宋体" w:hAnsi="宋体" w:cs="宋体"/>
          <w:sz w:val="24"/>
          <w:lang w:val="zh-CN"/>
        </w:rPr>
        <w:t xml:space="preserve"> </w:t>
      </w:r>
    </w:p>
    <w:p w14:paraId="4EB021D0">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11.2.2授权委托书或法定代表人（单位负责人、自然人本人）身份证明；</w:t>
      </w:r>
    </w:p>
    <w:p w14:paraId="16C3F080">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D262E1C">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637B7CA4">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21DEB08C">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0124C65C">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41CB004">
      <w:pPr>
        <w:snapToGrid w:val="0"/>
        <w:spacing w:line="360" w:lineRule="auto"/>
        <w:ind w:firstLine="482" w:firstLineChars="200"/>
        <w:rPr>
          <w:rFonts w:ascii="宋体" w:hAnsi="宋体" w:cs="宋体"/>
          <w:sz w:val="24"/>
          <w:lang w:val="zh-CN"/>
        </w:rPr>
      </w:pPr>
      <w:r>
        <w:rPr>
          <w:rFonts w:hint="eastAsia" w:hAnsi="宋体" w:cs="宋体"/>
          <w:b/>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46C02F7">
      <w:pPr>
        <w:pStyle w:val="82"/>
      </w:pPr>
      <w:r>
        <w:rPr>
          <w:rFonts w:hint="eastAsia" w:cs="宋体"/>
          <w:b/>
          <w:szCs w:val="24"/>
        </w:rPr>
        <w:t>▲</w:t>
      </w:r>
      <w:r>
        <w:rPr>
          <w:rFonts w:hint="eastAsia"/>
        </w:rPr>
        <w:t>11.2.9承诺函；</w:t>
      </w:r>
    </w:p>
    <w:p w14:paraId="40E6ACF2">
      <w:pPr>
        <w:pStyle w:val="82"/>
        <w:rPr>
          <w:color w:val="auto"/>
        </w:rPr>
      </w:pPr>
      <w:r>
        <w:rPr>
          <w:rFonts w:hint="eastAsia"/>
          <w:color w:val="auto"/>
        </w:rPr>
        <w:t>11.2.10技术解决方案</w:t>
      </w:r>
      <w:r>
        <w:rPr>
          <w:rFonts w:hint="eastAsia" w:cs="宋体"/>
          <w:snapToGrid w:val="0"/>
          <w:color w:val="auto"/>
          <w:kern w:val="28"/>
        </w:rPr>
        <w:t>（如果有)</w:t>
      </w:r>
      <w:r>
        <w:rPr>
          <w:rFonts w:hint="eastAsia"/>
          <w:color w:val="auto"/>
        </w:rPr>
        <w:t>。可以是针对本项目的完整技术解决方案和实施方案；详细阐述项目方案的实现思路及关键技术；符合本项目对当前和未来发展的要求；以及对功能设计和实施计划的建议；</w:t>
      </w:r>
    </w:p>
    <w:p w14:paraId="1399B1B9">
      <w:pPr>
        <w:pStyle w:val="82"/>
        <w:rPr>
          <w:color w:val="auto"/>
        </w:rPr>
      </w:pPr>
      <w:r>
        <w:rPr>
          <w:rFonts w:hint="eastAsia"/>
          <w:color w:val="auto"/>
        </w:rPr>
        <w:t>11.2.11组织实施方案</w:t>
      </w:r>
      <w:r>
        <w:rPr>
          <w:rFonts w:hint="eastAsia" w:cs="宋体"/>
          <w:snapToGrid w:val="0"/>
          <w:color w:val="auto"/>
          <w:kern w:val="28"/>
        </w:rPr>
        <w:t>（如果有)</w:t>
      </w:r>
      <w:r>
        <w:rPr>
          <w:rFonts w:hint="eastAsia"/>
          <w:color w:val="auto"/>
        </w:rPr>
        <w:t>。可以是本项目详细工作实施组织方案，包括(但不限于)以下内容：组织机构、工作时间进度表、工作程序和步骤、管理和协调方法、关键步骤的思路和要点；</w:t>
      </w:r>
    </w:p>
    <w:p w14:paraId="5308E8F8">
      <w:pPr>
        <w:pStyle w:val="82"/>
        <w:rPr>
          <w:color w:val="auto"/>
        </w:rPr>
      </w:pPr>
      <w:r>
        <w:rPr>
          <w:rFonts w:hint="eastAsia" w:cs="宋体"/>
          <w:b/>
          <w:color w:val="auto"/>
          <w:szCs w:val="24"/>
        </w:rPr>
        <w:t>▲</w:t>
      </w:r>
      <w:r>
        <w:rPr>
          <w:rFonts w:hint="eastAsia"/>
          <w:color w:val="auto"/>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D08F6EE">
      <w:pPr>
        <w:snapToGrid w:val="0"/>
        <w:spacing w:line="360" w:lineRule="auto"/>
        <w:ind w:firstLine="482" w:firstLineChars="200"/>
        <w:rPr>
          <w:rFonts w:ascii="宋体" w:hAnsi="宋体" w:cs="宋体"/>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hint="eastAsia" w:ascii="宋体" w:hAnsi="宋体" w:cs="宋体"/>
          <w:b/>
          <w:sz w:val="24"/>
        </w:rPr>
        <w:t>报价文件：</w:t>
      </w:r>
      <w:r>
        <w:rPr>
          <w:rFonts w:hint="eastAsia" w:ascii="宋体" w:hAnsi="宋体" w:cs="宋体"/>
          <w:sz w:val="24"/>
        </w:rPr>
        <w:t xml:space="preserve"> </w:t>
      </w:r>
    </w:p>
    <w:p w14:paraId="17E0FCA3">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11.3.1开标一览表（报价表）；</w:t>
      </w:r>
    </w:p>
    <w:p w14:paraId="27AE3E58">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104CE9CD">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6AAEF4D1">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0D406E6D">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3DDDAE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7EEEC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6A15BAA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610227A1">
      <w:pPr>
        <w:snapToGrid w:val="0"/>
        <w:spacing w:line="360" w:lineRule="auto"/>
        <w:rPr>
          <w:rFonts w:ascii="宋体" w:hAnsi="宋体" w:cs="宋体"/>
          <w:b/>
          <w:sz w:val="24"/>
        </w:rPr>
      </w:pPr>
      <w:r>
        <w:rPr>
          <w:rFonts w:hint="eastAsia" w:ascii="宋体" w:hAnsi="宋体" w:cs="宋体"/>
          <w:b/>
          <w:sz w:val="24"/>
        </w:rPr>
        <w:t>13.投标文件的签署、盖章</w:t>
      </w:r>
    </w:p>
    <w:p w14:paraId="10258B77">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4A1B0AC">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13.2为确保网上操作合法、有效和安全，投标人应当在投标截止时间前完成在“广西政府采购云平台”的身份认证，确保在电子投标过程中能够对相关数据电文进行加密和使用电子签名。</w:t>
      </w:r>
    </w:p>
    <w:p w14:paraId="003A09C7">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13.3招标文件对投标文件签署、盖章的要求适用于电子签名、CA签章以及招标文件明确允许的其他方式。</w:t>
      </w:r>
    </w:p>
    <w:p w14:paraId="0029168D">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4861EA0">
      <w:pPr>
        <w:pStyle w:val="128"/>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11A381">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A7A6B32">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3CCE5FD">
      <w:pPr>
        <w:pStyle w:val="32"/>
        <w:spacing w:line="360" w:lineRule="auto"/>
        <w:rPr>
          <w:rFonts w:hAnsi="宋体" w:cs="宋体"/>
          <w:b/>
          <w:sz w:val="24"/>
          <w:szCs w:val="24"/>
        </w:rPr>
      </w:pPr>
      <w:r>
        <w:rPr>
          <w:rFonts w:hint="eastAsia" w:hAnsi="宋体" w:cs="宋体"/>
          <w:b/>
          <w:sz w:val="24"/>
          <w:szCs w:val="24"/>
        </w:rPr>
        <w:t>15.备份投标文件</w:t>
      </w:r>
    </w:p>
    <w:p w14:paraId="10FBB953">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926AC16">
      <w:pPr>
        <w:pStyle w:val="32"/>
        <w:spacing w:line="360" w:lineRule="auto"/>
        <w:ind w:firstLine="480" w:firstLineChars="200"/>
        <w:rPr>
          <w:rFonts w:hAnsi="宋体" w:cs="宋体"/>
          <w:b/>
          <w:sz w:val="24"/>
          <w:szCs w:val="24"/>
        </w:rPr>
      </w:pPr>
      <w:r>
        <w:rPr>
          <w:rFonts w:hint="eastAsia" w:hAnsi="宋体" w:cs="宋体"/>
          <w:sz w:val="24"/>
          <w:szCs w:val="24"/>
        </w:rPr>
        <w:t>15.2备份投标文件须在“广西政府采购云平台投标客户端”制作生成，并储存在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749C903">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EA9A50">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88D0D27">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87C6554">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6B9365CA">
      <w:pPr>
        <w:pStyle w:val="24"/>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E2DB455">
      <w:pPr>
        <w:pStyle w:val="128"/>
        <w:spacing w:before="0"/>
        <w:ind w:firstLine="0" w:firstLineChars="0"/>
        <w:rPr>
          <w:rFonts w:ascii="宋体" w:hAnsi="宋体" w:cs="宋体"/>
          <w:b/>
          <w:szCs w:val="24"/>
        </w:rPr>
      </w:pPr>
      <w:r>
        <w:rPr>
          <w:rFonts w:hint="eastAsia" w:ascii="宋体" w:hAnsi="宋体" w:cs="宋体"/>
          <w:b/>
          <w:szCs w:val="24"/>
        </w:rPr>
        <w:t>17.投标有效期</w:t>
      </w:r>
    </w:p>
    <w:p w14:paraId="742CDF4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17.1投标有效期为从提交投标文件的截止之日起60天。▲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08ED626">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0A12D69A">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color w:val="FF0000"/>
        </w:rPr>
        <w:t>采购人或</w:t>
      </w:r>
      <w:r>
        <w:rPr>
          <w:rFonts w:hint="eastAsia" w:ascii="宋体" w:hAnsi="宋体" w:cs="宋体"/>
        </w:rPr>
        <w:t>采购代理机构可以以书面形式通知</w:t>
      </w:r>
      <w:r>
        <w:rPr>
          <w:rFonts w:hint="eastAsia" w:ascii="宋体" w:hAnsi="宋体" w:cs="宋体"/>
          <w:color w:val="FF0000"/>
        </w:rPr>
        <w:t>所有</w:t>
      </w:r>
      <w:r>
        <w:rPr>
          <w:rFonts w:hint="eastAsia" w:ascii="宋体" w:hAnsi="宋体" w:cs="宋体"/>
        </w:rPr>
        <w:t>投标人延长投标有效期。投标人同意延长的，不得要求或被允许修改其投标文件，投标人拒绝延长的，其投标无效。</w:t>
      </w:r>
    </w:p>
    <w:p w14:paraId="27D5D4CE">
      <w:pPr>
        <w:pStyle w:val="128"/>
        <w:spacing w:before="0"/>
        <w:ind w:firstLine="643"/>
        <w:rPr>
          <w:rFonts w:ascii="宋体" w:hAnsi="宋体" w:cs="宋体"/>
          <w:b/>
          <w:sz w:val="32"/>
        </w:rPr>
      </w:pPr>
    </w:p>
    <w:p w14:paraId="445BD2C9">
      <w:pPr>
        <w:pStyle w:val="128"/>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08C24260">
      <w:pPr>
        <w:pStyle w:val="554"/>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4AD1018">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946AB88">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4125E01">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2218CF2">
      <w:pPr>
        <w:widowControl/>
        <w:spacing w:line="360" w:lineRule="auto"/>
        <w:jc w:val="left"/>
        <w:rPr>
          <w:rFonts w:ascii="宋体" w:hAnsi="宋体" w:cs="宋体"/>
          <w:b/>
          <w:sz w:val="24"/>
          <w:szCs w:val="20"/>
        </w:rPr>
      </w:pPr>
      <w:r>
        <w:rPr>
          <w:rFonts w:hint="eastAsia" w:ascii="宋体" w:hAnsi="宋体" w:cs="宋体"/>
          <w:b/>
          <w:sz w:val="24"/>
          <w:szCs w:val="20"/>
        </w:rPr>
        <w:t>19.资格审查</w:t>
      </w:r>
    </w:p>
    <w:p w14:paraId="072ED44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采购人依据法律法规和招标文件的规定，对投标人的资格进行审查。</w:t>
      </w:r>
    </w:p>
    <w:p w14:paraId="523A9C1A">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5820E4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876BD57">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EAEE25D">
      <w:pPr>
        <w:pStyle w:val="128"/>
        <w:spacing w:before="0"/>
        <w:ind w:firstLine="0" w:firstLineChars="0"/>
        <w:rPr>
          <w:rFonts w:ascii="宋体" w:hAnsi="宋体" w:cs="宋体"/>
          <w:b/>
          <w:szCs w:val="24"/>
        </w:rPr>
      </w:pPr>
      <w:r>
        <w:rPr>
          <w:rFonts w:hint="eastAsia" w:ascii="宋体" w:hAnsi="宋体" w:cs="宋体"/>
          <w:b/>
          <w:szCs w:val="24"/>
        </w:rPr>
        <w:t>20.信用信息查询</w:t>
      </w:r>
    </w:p>
    <w:p w14:paraId="374E1EBE">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rPr>
        <w:t>采购人或采购代理机构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19DBDD00">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A89447C">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526ABF8">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005D93">
      <w:pPr>
        <w:pStyle w:val="128"/>
        <w:spacing w:before="0"/>
        <w:ind w:firstLine="0" w:firstLineChars="0"/>
        <w:rPr>
          <w:rFonts w:ascii="宋体" w:hAnsi="宋体" w:cs="宋体"/>
          <w:kern w:val="0"/>
          <w:szCs w:val="24"/>
        </w:rPr>
      </w:pPr>
    </w:p>
    <w:p w14:paraId="1B885ED2">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554197A8">
      <w:pPr>
        <w:spacing w:line="360" w:lineRule="auto"/>
        <w:rPr>
          <w:rFonts w:ascii="宋体" w:hAnsi="宋体" w:cs="宋体"/>
          <w:b/>
          <w:sz w:val="24"/>
        </w:rPr>
      </w:pPr>
      <w:bookmarkStart w:id="28" w:name="_Toc91899903"/>
      <w:r>
        <w:rPr>
          <w:rFonts w:hint="eastAsia" w:ascii="宋体" w:hAnsi="宋体" w:cs="宋体"/>
          <w:b/>
          <w:sz w:val="24"/>
        </w:rPr>
        <w:t>21.评标</w:t>
      </w:r>
    </w:p>
    <w:p w14:paraId="4385BD94">
      <w:pPr>
        <w:pStyle w:val="82"/>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155BB09F">
      <w:pPr>
        <w:pStyle w:val="82"/>
        <w:rPr>
          <w:rFonts w:cs="宋体"/>
          <w:b/>
        </w:rPr>
      </w:pPr>
      <w:r>
        <w:rPr>
          <w:rFonts w:hint="eastAsia" w:cs="宋体"/>
          <w:b/>
        </w:rPr>
        <w:t>21.2</w:t>
      </w:r>
      <w:r>
        <w:rPr>
          <w:rFonts w:hint="eastAsia"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rPr>
        <w:t>详见招标文件第四部分评标办法。</w:t>
      </w:r>
    </w:p>
    <w:p w14:paraId="7FDC9750">
      <w:pPr>
        <w:pStyle w:val="82"/>
      </w:pPr>
    </w:p>
    <w:p w14:paraId="7D86C8A2">
      <w:pPr>
        <w:spacing w:line="360" w:lineRule="auto"/>
        <w:rPr>
          <w:rFonts w:ascii="宋体" w:hAnsi="宋体" w:cs="宋体"/>
          <w:b/>
          <w:sz w:val="24"/>
        </w:rPr>
      </w:pPr>
    </w:p>
    <w:p w14:paraId="4CD1E728">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0CAE2899">
      <w:pPr>
        <w:pStyle w:val="24"/>
        <w:spacing w:line="360" w:lineRule="auto"/>
        <w:ind w:left="479" w:hanging="479" w:hangingChars="199"/>
        <w:rPr>
          <w:rFonts w:cs="宋体"/>
          <w:b/>
        </w:rPr>
      </w:pPr>
      <w:r>
        <w:rPr>
          <w:rFonts w:hint="eastAsia" w:cs="宋体"/>
          <w:b/>
        </w:rPr>
        <w:t>22. 确定中标供应商</w:t>
      </w:r>
    </w:p>
    <w:p w14:paraId="4B859A59">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rPr>
        <w:t>5</w:t>
      </w:r>
      <w:r>
        <w:rPr>
          <w:rFonts w:hint="eastAsia" w:ascii="宋体" w:hAnsi="宋体" w:cs="宋体"/>
          <w:szCs w:val="24"/>
        </w:rPr>
        <w:t>个工作日内在线确定中标供应商。中标通知书和中标结果公告应当在规定时间内同时发出。</w:t>
      </w:r>
    </w:p>
    <w:p w14:paraId="29C8BF3D">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A3020F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AB361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58939BB6">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C90645B">
      <w:pPr>
        <w:snapToGrid w:val="0"/>
        <w:spacing w:line="360" w:lineRule="auto"/>
        <w:ind w:left="120" w:leftChars="57" w:firstLine="482" w:firstLineChars="150"/>
        <w:jc w:val="center"/>
        <w:rPr>
          <w:rFonts w:ascii="宋体" w:hAnsi="宋体" w:cs="宋体"/>
          <w:b/>
          <w:sz w:val="32"/>
        </w:rPr>
      </w:pPr>
    </w:p>
    <w:p w14:paraId="62473946">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474CAFCF">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8BAF087">
      <w:pPr>
        <w:pStyle w:val="24"/>
        <w:spacing w:line="360" w:lineRule="auto"/>
        <w:ind w:left="479" w:hanging="479" w:hangingChars="199"/>
        <w:rPr>
          <w:rFonts w:cs="宋体"/>
          <w:b/>
        </w:rPr>
      </w:pPr>
      <w:r>
        <w:rPr>
          <w:rFonts w:hint="eastAsia" w:cs="宋体"/>
          <w:b/>
        </w:rPr>
        <w:t>25. 合同的签订</w:t>
      </w:r>
    </w:p>
    <w:p w14:paraId="656A004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D3A362F">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15B281F">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EB353B2">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6F57BB35">
      <w:pPr>
        <w:pStyle w:val="128"/>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9CF8A72">
      <w:pPr>
        <w:pStyle w:val="128"/>
        <w:snapToGrid w:val="0"/>
        <w:spacing w:before="0"/>
        <w:ind w:firstLine="480"/>
        <w:rPr>
          <w:rFonts w:ascii="宋体" w:hAnsi="宋体" w:cs="宋体"/>
        </w:rPr>
      </w:pPr>
      <w:r>
        <w:rPr>
          <w:rFonts w:hint="eastAsia" w:ascii="宋体" w:hAnsi="宋体" w:cs="宋体"/>
        </w:rPr>
        <w:t>25.6政采贷</w:t>
      </w:r>
    </w:p>
    <w:p w14:paraId="46BFFEA0">
      <w:pPr>
        <w:pStyle w:val="128"/>
        <w:snapToGrid w:val="0"/>
        <w:spacing w:before="0"/>
        <w:ind w:firstLine="480"/>
        <w:rPr>
          <w:rFonts w:ascii="宋体" w:hAnsi="宋体" w:cs="宋体"/>
        </w:rPr>
      </w:pPr>
      <w:r>
        <w:rPr>
          <w:rFonts w:hint="eastAsia" w:ascii="宋体" w:hAnsi="宋体" w:cs="宋体"/>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379B0BF">
      <w:pPr>
        <w:pStyle w:val="128"/>
        <w:snapToGrid w:val="0"/>
        <w:spacing w:before="0"/>
        <w:ind w:firstLine="480"/>
        <w:rPr>
          <w:rFonts w:ascii="宋体" w:hAnsi="宋体" w:cs="宋体"/>
        </w:rPr>
      </w:pPr>
      <w:r>
        <w:rPr>
          <w:rFonts w:hint="eastAsia" w:ascii="宋体" w:hAnsi="宋体" w:cs="宋体"/>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47FBB86F">
      <w:pPr>
        <w:pStyle w:val="128"/>
        <w:snapToGrid w:val="0"/>
        <w:spacing w:before="0"/>
        <w:ind w:firstLine="480"/>
        <w:rPr>
          <w:rFonts w:ascii="宋体" w:hAnsi="宋体" w:cs="宋体"/>
        </w:rPr>
      </w:pPr>
      <w:r>
        <w:rPr>
          <w:rFonts w:hint="eastAsia" w:ascii="宋体" w:hAnsi="宋体" w:cs="宋体"/>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3AC36AA7">
      <w:pPr>
        <w:pStyle w:val="128"/>
        <w:snapToGrid w:val="0"/>
        <w:spacing w:before="0"/>
        <w:ind w:firstLine="480"/>
        <w:rPr>
          <w:rFonts w:ascii="宋体" w:hAnsi="宋体" w:cs="宋体"/>
        </w:rPr>
      </w:pPr>
      <w:r>
        <w:rPr>
          <w:rFonts w:hint="eastAsia" w:ascii="宋体" w:hAnsi="宋体" w:cs="宋体"/>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F929D6C">
      <w:pPr>
        <w:pStyle w:val="128"/>
        <w:snapToGrid w:val="0"/>
        <w:spacing w:before="0"/>
        <w:ind w:firstLine="480"/>
        <w:rPr>
          <w:rFonts w:ascii="宋体" w:hAnsi="宋体" w:cs="宋体"/>
        </w:rPr>
      </w:pPr>
      <w:r>
        <w:rPr>
          <w:rFonts w:hint="eastAsia" w:ascii="宋体" w:hAnsi="宋体" w:cs="宋体"/>
        </w:rPr>
        <w:t>（四）贷款发放。贷款金融机构根据贷款协议向供应商发放贷款。</w:t>
      </w:r>
    </w:p>
    <w:p w14:paraId="28AB2240">
      <w:pPr>
        <w:pStyle w:val="128"/>
        <w:snapToGrid w:val="0"/>
        <w:spacing w:before="0"/>
        <w:ind w:firstLine="480"/>
        <w:rPr>
          <w:rFonts w:ascii="宋体" w:hAnsi="宋体" w:cs="宋体"/>
        </w:rPr>
      </w:pPr>
      <w:r>
        <w:rPr>
          <w:rFonts w:hint="eastAsia" w:ascii="宋体" w:hAnsi="宋体" w:cs="宋体"/>
        </w:rPr>
        <w:t>（五）按期还款。供应商获得贷款后应自觉履行政府采购合同，合同履行完毕后，采购单位根据合同约定时间和账户信息，严格按照财政资金管理的相关规定，及时将资金支付到采购合同收款账户。</w:t>
      </w:r>
    </w:p>
    <w:p w14:paraId="6F18AFDC">
      <w:pPr>
        <w:pStyle w:val="128"/>
        <w:snapToGrid w:val="0"/>
        <w:spacing w:before="0"/>
        <w:ind w:firstLine="480"/>
        <w:rPr>
          <w:rFonts w:ascii="宋体" w:hAnsi="宋体" w:cs="宋体"/>
        </w:rPr>
      </w:pPr>
      <w:r>
        <w:rPr>
          <w:rFonts w:hint="eastAsia" w:ascii="宋体" w:hAnsi="宋体" w:cs="宋体"/>
        </w:rPr>
        <w:t>（六）业务终止。贷款偿清后，贷款金融机构或北海市小微企业融资担保有限公司及时办理应收账款质押注销登记，业务终止。</w:t>
      </w:r>
    </w:p>
    <w:p w14:paraId="66A70B1E">
      <w:pPr>
        <w:pStyle w:val="128"/>
        <w:snapToGrid w:val="0"/>
        <w:spacing w:before="0"/>
        <w:ind w:firstLine="480"/>
        <w:rPr>
          <w:rFonts w:ascii="宋体" w:hAnsi="宋体" w:cs="宋体"/>
        </w:rPr>
      </w:pPr>
      <w:r>
        <w:rPr>
          <w:rFonts w:hint="eastAsia" w:ascii="宋体" w:hAnsi="宋体" w:cs="宋体"/>
        </w:rPr>
        <w:t>注：相关合作银行的具体操作流程详见北海市政府采购中心首页“政采贷”板块。</w:t>
      </w:r>
    </w:p>
    <w:p w14:paraId="32574B76">
      <w:pPr>
        <w:pStyle w:val="128"/>
        <w:snapToGrid w:val="0"/>
        <w:spacing w:before="0"/>
        <w:ind w:firstLine="480"/>
        <w:rPr>
          <w:rFonts w:ascii="宋体" w:hAnsi="宋体" w:cs="宋体"/>
        </w:rPr>
      </w:pPr>
      <w:r>
        <w:rPr>
          <w:rFonts w:hint="eastAsia" w:ascii="宋体" w:hAnsi="宋体"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62508733">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供应商中标后可在“广西政府采购云”平台申请政采贷：操作路径：登录广西政府采购云平台-金融服务中心-【融资服务】，可在热门申请中选择产品直接申请。详见如下：</w:t>
      </w:r>
    </w:p>
    <w:p w14:paraId="5A029840">
      <w:pPr>
        <w:pStyle w:val="82"/>
      </w:pPr>
      <w:r>
        <w:rPr>
          <w:rFonts w:hint="eastAsia"/>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6"/>
          <w:rFonts w:ascii="宋体" w:hAnsi="宋体" w:eastAsia="宋体" w:cs="Times New Roman"/>
          <w:snapToGrid/>
          <w:sz w:val="24"/>
          <w:szCs w:val="20"/>
        </w:rPr>
        <w:t>https://jinrong.gcy.zfcg.gxzf.gov.cn/finance/loan/gx</w:t>
      </w:r>
      <w:r>
        <w:rPr>
          <w:rStyle w:val="76"/>
          <w:rFonts w:ascii="宋体" w:hAnsi="宋体" w:eastAsia="宋体" w:cs="Times New Roman"/>
          <w:snapToGrid/>
          <w:sz w:val="24"/>
          <w:szCs w:val="20"/>
        </w:rPr>
        <w:fldChar w:fldCharType="end"/>
      </w:r>
      <w:r>
        <w:rPr>
          <w:rFonts w:hint="eastAsia"/>
        </w:rPr>
        <w:t>）</w:t>
      </w:r>
    </w:p>
    <w:p w14:paraId="698A60D8">
      <w:pPr>
        <w:pStyle w:val="82"/>
      </w:pPr>
      <w:r>
        <w:rPr>
          <w:rFonts w:hint="eastAsia"/>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03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8406C4">
            <w:pPr>
              <w:pStyle w:val="82"/>
              <w:ind w:firstLine="0"/>
              <w:jc w:val="center"/>
            </w:pPr>
            <w:r>
              <w:rPr>
                <w:rFonts w:hint="eastAsia"/>
              </w:rPr>
              <w:t>银行名称</w:t>
            </w:r>
          </w:p>
        </w:tc>
        <w:tc>
          <w:tcPr>
            <w:tcW w:w="1134" w:type="dxa"/>
            <w:vAlign w:val="center"/>
          </w:tcPr>
          <w:p w14:paraId="3B275C80">
            <w:pPr>
              <w:pStyle w:val="82"/>
              <w:ind w:firstLine="0"/>
              <w:jc w:val="center"/>
            </w:pPr>
            <w:r>
              <w:rPr>
                <w:rFonts w:hint="eastAsia"/>
              </w:rPr>
              <w:t>联系电话</w:t>
            </w:r>
          </w:p>
        </w:tc>
        <w:tc>
          <w:tcPr>
            <w:tcW w:w="1701" w:type="dxa"/>
            <w:vAlign w:val="center"/>
          </w:tcPr>
          <w:p w14:paraId="23B5D534">
            <w:pPr>
              <w:pStyle w:val="82"/>
              <w:ind w:firstLine="0"/>
              <w:jc w:val="center"/>
            </w:pPr>
            <w:r>
              <w:rPr>
                <w:rFonts w:hint="eastAsia"/>
              </w:rPr>
              <w:t>最高授信金额</w:t>
            </w:r>
          </w:p>
        </w:tc>
        <w:tc>
          <w:tcPr>
            <w:tcW w:w="993" w:type="dxa"/>
            <w:vAlign w:val="center"/>
          </w:tcPr>
          <w:p w14:paraId="4CB11E72">
            <w:pPr>
              <w:pStyle w:val="82"/>
              <w:ind w:firstLine="0"/>
              <w:jc w:val="center"/>
            </w:pPr>
            <w:r>
              <w:rPr>
                <w:rFonts w:hint="eastAsia"/>
              </w:rPr>
              <w:t>最长授信期限</w:t>
            </w:r>
          </w:p>
        </w:tc>
        <w:tc>
          <w:tcPr>
            <w:tcW w:w="850" w:type="dxa"/>
            <w:vAlign w:val="center"/>
          </w:tcPr>
          <w:p w14:paraId="5A992132">
            <w:pPr>
              <w:pStyle w:val="82"/>
              <w:ind w:firstLine="0"/>
              <w:jc w:val="center"/>
            </w:pPr>
            <w:r>
              <w:rPr>
                <w:rFonts w:hint="eastAsia"/>
              </w:rPr>
              <w:t>最低利率</w:t>
            </w:r>
          </w:p>
        </w:tc>
        <w:tc>
          <w:tcPr>
            <w:tcW w:w="3366" w:type="dxa"/>
            <w:vAlign w:val="center"/>
          </w:tcPr>
          <w:p w14:paraId="77E3A6B7">
            <w:pPr>
              <w:pStyle w:val="82"/>
              <w:ind w:firstLine="0"/>
              <w:jc w:val="center"/>
            </w:pPr>
            <w:r>
              <w:rPr>
                <w:rFonts w:hint="eastAsia"/>
              </w:rPr>
              <w:t>流程简介</w:t>
            </w:r>
          </w:p>
        </w:tc>
      </w:tr>
      <w:tr w14:paraId="15F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46899D7">
            <w:pPr>
              <w:pStyle w:val="82"/>
              <w:ind w:firstLine="0"/>
              <w:jc w:val="center"/>
            </w:pPr>
            <w:r>
              <w:rPr>
                <w:rFonts w:hint="eastAsia"/>
              </w:rPr>
              <w:t>建设银行</w:t>
            </w:r>
          </w:p>
        </w:tc>
        <w:tc>
          <w:tcPr>
            <w:tcW w:w="1134" w:type="dxa"/>
            <w:vAlign w:val="center"/>
          </w:tcPr>
          <w:p w14:paraId="1BA26CA1">
            <w:pPr>
              <w:pStyle w:val="82"/>
              <w:ind w:firstLine="0"/>
              <w:jc w:val="center"/>
            </w:pPr>
            <w:r>
              <w:rPr>
                <w:rFonts w:hint="eastAsia"/>
              </w:rPr>
              <w:t>13077729988</w:t>
            </w:r>
          </w:p>
        </w:tc>
        <w:tc>
          <w:tcPr>
            <w:tcW w:w="1701" w:type="dxa"/>
            <w:vAlign w:val="center"/>
          </w:tcPr>
          <w:p w14:paraId="39CBC6F2">
            <w:pPr>
              <w:pStyle w:val="82"/>
              <w:ind w:firstLine="0"/>
            </w:pPr>
            <w:r>
              <w:rPr>
                <w:rFonts w:hint="eastAsia"/>
              </w:rPr>
              <w:t>最高3千万</w:t>
            </w:r>
          </w:p>
        </w:tc>
        <w:tc>
          <w:tcPr>
            <w:tcW w:w="993" w:type="dxa"/>
            <w:vAlign w:val="center"/>
          </w:tcPr>
          <w:p w14:paraId="50EB53C1">
            <w:pPr>
              <w:pStyle w:val="82"/>
              <w:ind w:firstLine="0"/>
              <w:jc w:val="center"/>
            </w:pPr>
            <w:r>
              <w:rPr>
                <w:rFonts w:hint="eastAsia"/>
              </w:rPr>
              <w:t>1年</w:t>
            </w:r>
          </w:p>
        </w:tc>
        <w:tc>
          <w:tcPr>
            <w:tcW w:w="850" w:type="dxa"/>
            <w:vAlign w:val="center"/>
          </w:tcPr>
          <w:p w14:paraId="11C1F5AA">
            <w:pPr>
              <w:pStyle w:val="82"/>
              <w:ind w:firstLine="0"/>
              <w:jc w:val="center"/>
            </w:pPr>
            <w:r>
              <w:rPr>
                <w:rFonts w:hint="eastAsia"/>
              </w:rPr>
              <w:t>4%</w:t>
            </w:r>
          </w:p>
        </w:tc>
        <w:tc>
          <w:tcPr>
            <w:tcW w:w="3366" w:type="dxa"/>
            <w:vAlign w:val="center"/>
          </w:tcPr>
          <w:p w14:paraId="64F6518D">
            <w:pPr>
              <w:pStyle w:val="82"/>
              <w:ind w:firstLine="0"/>
            </w:pPr>
            <w:r>
              <w:rPr>
                <w:rFonts w:hint="eastAsia"/>
              </w:rPr>
              <w:t>开设账号，线下提供申请材料，进入贷款审批流程，贷款审批通过后可自主用款，银行官方网银可自主还款。</w:t>
            </w:r>
          </w:p>
        </w:tc>
      </w:tr>
      <w:tr w14:paraId="5679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9803F8B">
            <w:pPr>
              <w:pStyle w:val="82"/>
              <w:ind w:firstLine="0"/>
              <w:jc w:val="center"/>
            </w:pPr>
            <w:r>
              <w:rPr>
                <w:rFonts w:hint="eastAsia"/>
              </w:rPr>
              <w:t>中国银行</w:t>
            </w:r>
          </w:p>
        </w:tc>
        <w:tc>
          <w:tcPr>
            <w:tcW w:w="1134" w:type="dxa"/>
            <w:vAlign w:val="center"/>
          </w:tcPr>
          <w:p w14:paraId="3187F18A">
            <w:pPr>
              <w:pStyle w:val="82"/>
              <w:ind w:firstLine="0"/>
              <w:jc w:val="center"/>
            </w:pPr>
            <w:r>
              <w:rPr>
                <w:rFonts w:hint="eastAsia"/>
              </w:rPr>
              <w:t>0779-3997084</w:t>
            </w:r>
          </w:p>
        </w:tc>
        <w:tc>
          <w:tcPr>
            <w:tcW w:w="1701" w:type="dxa"/>
            <w:vAlign w:val="center"/>
          </w:tcPr>
          <w:p w14:paraId="44372F07">
            <w:pPr>
              <w:pStyle w:val="82"/>
              <w:ind w:firstLine="0"/>
            </w:pPr>
            <w:r>
              <w:rPr>
                <w:rFonts w:hint="eastAsia"/>
              </w:rPr>
              <w:t>最高1千万</w:t>
            </w:r>
          </w:p>
        </w:tc>
        <w:tc>
          <w:tcPr>
            <w:tcW w:w="993" w:type="dxa"/>
            <w:vAlign w:val="center"/>
          </w:tcPr>
          <w:p w14:paraId="13FD32EC">
            <w:pPr>
              <w:pStyle w:val="82"/>
              <w:ind w:firstLine="0"/>
              <w:jc w:val="center"/>
            </w:pPr>
            <w:r>
              <w:rPr>
                <w:rFonts w:hint="eastAsia"/>
              </w:rPr>
              <w:t>3年</w:t>
            </w:r>
          </w:p>
        </w:tc>
        <w:tc>
          <w:tcPr>
            <w:tcW w:w="850" w:type="dxa"/>
            <w:vAlign w:val="center"/>
          </w:tcPr>
          <w:p w14:paraId="42812E1C">
            <w:pPr>
              <w:pStyle w:val="82"/>
              <w:ind w:firstLine="0"/>
              <w:jc w:val="center"/>
            </w:pPr>
            <w:r>
              <w:rPr>
                <w:rFonts w:hint="eastAsia"/>
              </w:rPr>
              <w:t>1.93%</w:t>
            </w:r>
          </w:p>
        </w:tc>
        <w:tc>
          <w:tcPr>
            <w:tcW w:w="3366" w:type="dxa"/>
            <w:vAlign w:val="center"/>
          </w:tcPr>
          <w:p w14:paraId="275765C2">
            <w:pPr>
              <w:pStyle w:val="82"/>
              <w:ind w:firstLine="0"/>
            </w:pPr>
            <w:r>
              <w:rPr>
                <w:rFonts w:hint="eastAsia"/>
              </w:rPr>
              <w:t>在银行开户，线上申请，上传所需材料，等待审批，审批通过后可直接在手机银行提款。</w:t>
            </w:r>
          </w:p>
        </w:tc>
      </w:tr>
      <w:tr w14:paraId="41F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710950C">
            <w:pPr>
              <w:pStyle w:val="82"/>
              <w:ind w:firstLine="0"/>
              <w:jc w:val="center"/>
            </w:pPr>
            <w:r>
              <w:rPr>
                <w:rFonts w:hint="eastAsia"/>
              </w:rPr>
              <w:t>兴业银行</w:t>
            </w:r>
          </w:p>
        </w:tc>
        <w:tc>
          <w:tcPr>
            <w:tcW w:w="1134" w:type="dxa"/>
            <w:vAlign w:val="center"/>
          </w:tcPr>
          <w:p w14:paraId="2B9AE5E1">
            <w:pPr>
              <w:pStyle w:val="82"/>
              <w:ind w:firstLine="0"/>
              <w:jc w:val="center"/>
            </w:pPr>
            <w:r>
              <w:rPr>
                <w:rFonts w:hint="eastAsia"/>
              </w:rPr>
              <w:t>0779-3158330</w:t>
            </w:r>
          </w:p>
        </w:tc>
        <w:tc>
          <w:tcPr>
            <w:tcW w:w="1701" w:type="dxa"/>
            <w:vAlign w:val="center"/>
          </w:tcPr>
          <w:p w14:paraId="1F288B94">
            <w:pPr>
              <w:pStyle w:val="82"/>
              <w:ind w:firstLine="0"/>
            </w:pPr>
            <w:r>
              <w:rPr>
                <w:rFonts w:hint="eastAsia"/>
              </w:rPr>
              <w:t>最高1千万（单笔提款金额达合同金额70%）</w:t>
            </w:r>
          </w:p>
        </w:tc>
        <w:tc>
          <w:tcPr>
            <w:tcW w:w="993" w:type="dxa"/>
            <w:vAlign w:val="center"/>
          </w:tcPr>
          <w:p w14:paraId="31EFB797">
            <w:pPr>
              <w:pStyle w:val="82"/>
              <w:ind w:firstLine="0"/>
              <w:jc w:val="center"/>
            </w:pPr>
            <w:r>
              <w:rPr>
                <w:rFonts w:hint="eastAsia"/>
              </w:rPr>
              <w:t>1年</w:t>
            </w:r>
          </w:p>
        </w:tc>
        <w:tc>
          <w:tcPr>
            <w:tcW w:w="850" w:type="dxa"/>
            <w:vAlign w:val="center"/>
          </w:tcPr>
          <w:p w14:paraId="73EF2F8F">
            <w:pPr>
              <w:pStyle w:val="82"/>
              <w:ind w:firstLine="0"/>
              <w:jc w:val="center"/>
            </w:pPr>
            <w:r>
              <w:rPr>
                <w:rFonts w:hint="eastAsia"/>
              </w:rPr>
              <w:t>3.70%</w:t>
            </w:r>
          </w:p>
        </w:tc>
        <w:tc>
          <w:tcPr>
            <w:tcW w:w="3366" w:type="dxa"/>
            <w:vAlign w:val="center"/>
          </w:tcPr>
          <w:p w14:paraId="0F114582">
            <w:pPr>
              <w:pStyle w:val="82"/>
              <w:ind w:firstLine="0"/>
            </w:pPr>
            <w:r>
              <w:rPr>
                <w:rFonts w:hint="eastAsia"/>
              </w:rPr>
              <w:t>全流程线上，初次申请开立账户，提供营业执照、采购合同、信用材料等，申请复审，签订合同，提交单笔贷款使用需求，贷款到账后受托使用。</w:t>
            </w:r>
          </w:p>
        </w:tc>
      </w:tr>
      <w:tr w14:paraId="1CD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737D2EC">
            <w:pPr>
              <w:pStyle w:val="82"/>
              <w:ind w:firstLine="0"/>
              <w:jc w:val="center"/>
            </w:pPr>
            <w:r>
              <w:rPr>
                <w:rFonts w:hint="eastAsia"/>
              </w:rPr>
              <w:t>工商银行</w:t>
            </w:r>
          </w:p>
        </w:tc>
        <w:tc>
          <w:tcPr>
            <w:tcW w:w="1134" w:type="dxa"/>
            <w:vAlign w:val="center"/>
          </w:tcPr>
          <w:p w14:paraId="5359D0E2">
            <w:pPr>
              <w:pStyle w:val="82"/>
              <w:ind w:firstLine="0"/>
              <w:jc w:val="center"/>
            </w:pPr>
            <w:r>
              <w:rPr>
                <w:rFonts w:hint="eastAsia"/>
              </w:rPr>
              <w:t>0779-3050645</w:t>
            </w:r>
          </w:p>
        </w:tc>
        <w:tc>
          <w:tcPr>
            <w:tcW w:w="1701" w:type="dxa"/>
            <w:vAlign w:val="center"/>
          </w:tcPr>
          <w:p w14:paraId="5AB266E8">
            <w:pPr>
              <w:pStyle w:val="82"/>
              <w:ind w:firstLine="0"/>
            </w:pPr>
            <w:r>
              <w:rPr>
                <w:rFonts w:hint="eastAsia"/>
              </w:rPr>
              <w:t>最高1千万且不超过合同金额70%</w:t>
            </w:r>
          </w:p>
        </w:tc>
        <w:tc>
          <w:tcPr>
            <w:tcW w:w="993" w:type="dxa"/>
            <w:vAlign w:val="center"/>
          </w:tcPr>
          <w:p w14:paraId="6C9B7129">
            <w:pPr>
              <w:pStyle w:val="82"/>
              <w:ind w:firstLine="0"/>
              <w:jc w:val="center"/>
            </w:pPr>
            <w:r>
              <w:rPr>
                <w:rFonts w:hint="eastAsia"/>
              </w:rPr>
              <w:t>货物类1年</w:t>
            </w:r>
          </w:p>
          <w:p w14:paraId="6BCFC331">
            <w:pPr>
              <w:pStyle w:val="82"/>
              <w:ind w:firstLine="0"/>
              <w:jc w:val="center"/>
            </w:pPr>
            <w:r>
              <w:rPr>
                <w:rFonts w:hint="eastAsia"/>
              </w:rPr>
              <w:t>服务类3年</w:t>
            </w:r>
          </w:p>
          <w:p w14:paraId="33D7D360">
            <w:pPr>
              <w:pStyle w:val="82"/>
              <w:ind w:firstLine="0"/>
              <w:jc w:val="center"/>
            </w:pPr>
            <w:r>
              <w:rPr>
                <w:rFonts w:hint="eastAsia"/>
              </w:rPr>
              <w:t>工程类5年</w:t>
            </w:r>
          </w:p>
        </w:tc>
        <w:tc>
          <w:tcPr>
            <w:tcW w:w="850" w:type="dxa"/>
            <w:vAlign w:val="center"/>
          </w:tcPr>
          <w:p w14:paraId="13FA3C80">
            <w:pPr>
              <w:pStyle w:val="82"/>
              <w:ind w:firstLine="0"/>
              <w:jc w:val="center"/>
            </w:pPr>
            <w:r>
              <w:rPr>
                <w:rFonts w:hint="eastAsia"/>
              </w:rPr>
              <w:t>3.45%</w:t>
            </w:r>
          </w:p>
        </w:tc>
        <w:tc>
          <w:tcPr>
            <w:tcW w:w="3366" w:type="dxa"/>
            <w:vAlign w:val="center"/>
          </w:tcPr>
          <w:p w14:paraId="37811F73">
            <w:pPr>
              <w:pStyle w:val="82"/>
              <w:ind w:firstLine="0"/>
            </w:pPr>
            <w:r>
              <w:rPr>
                <w:rFonts w:hint="eastAsia"/>
              </w:rPr>
              <w:t>为中征系统白名单企业，提供相关要求材料，内部审批后放款自主借还。</w:t>
            </w:r>
          </w:p>
        </w:tc>
      </w:tr>
      <w:tr w14:paraId="7449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E3B026">
            <w:pPr>
              <w:pStyle w:val="82"/>
              <w:ind w:firstLine="0"/>
              <w:jc w:val="center"/>
            </w:pPr>
            <w:r>
              <w:rPr>
                <w:rFonts w:hint="eastAsia"/>
              </w:rPr>
              <w:t>国民村镇银行</w:t>
            </w:r>
          </w:p>
        </w:tc>
        <w:tc>
          <w:tcPr>
            <w:tcW w:w="1134" w:type="dxa"/>
            <w:vAlign w:val="center"/>
          </w:tcPr>
          <w:p w14:paraId="47DC7383">
            <w:pPr>
              <w:pStyle w:val="82"/>
              <w:ind w:firstLine="0"/>
              <w:jc w:val="center"/>
            </w:pPr>
            <w:r>
              <w:rPr>
                <w:rFonts w:hint="eastAsia"/>
              </w:rPr>
              <w:t>0779-2668801</w:t>
            </w:r>
          </w:p>
        </w:tc>
        <w:tc>
          <w:tcPr>
            <w:tcW w:w="1701" w:type="dxa"/>
            <w:vAlign w:val="center"/>
          </w:tcPr>
          <w:p w14:paraId="7F62F17F">
            <w:pPr>
              <w:pStyle w:val="82"/>
              <w:ind w:firstLine="0"/>
            </w:pPr>
            <w:r>
              <w:rPr>
                <w:rFonts w:hint="eastAsia"/>
              </w:rPr>
              <w:t>最高500万</w:t>
            </w:r>
          </w:p>
        </w:tc>
        <w:tc>
          <w:tcPr>
            <w:tcW w:w="993" w:type="dxa"/>
            <w:vAlign w:val="center"/>
          </w:tcPr>
          <w:p w14:paraId="6CEB0065">
            <w:pPr>
              <w:pStyle w:val="82"/>
              <w:ind w:firstLine="0"/>
              <w:jc w:val="center"/>
            </w:pPr>
            <w:r>
              <w:rPr>
                <w:rFonts w:hint="eastAsia"/>
              </w:rPr>
              <w:t>5年</w:t>
            </w:r>
          </w:p>
        </w:tc>
        <w:tc>
          <w:tcPr>
            <w:tcW w:w="850" w:type="dxa"/>
            <w:vAlign w:val="center"/>
          </w:tcPr>
          <w:p w14:paraId="210EA412">
            <w:pPr>
              <w:pStyle w:val="82"/>
              <w:ind w:firstLine="0"/>
              <w:jc w:val="center"/>
            </w:pPr>
            <w:r>
              <w:rPr>
                <w:rFonts w:hint="eastAsia"/>
              </w:rPr>
              <w:t>2.80%</w:t>
            </w:r>
          </w:p>
        </w:tc>
        <w:tc>
          <w:tcPr>
            <w:tcW w:w="3366" w:type="dxa"/>
            <w:vAlign w:val="center"/>
          </w:tcPr>
          <w:p w14:paraId="2DAD8617">
            <w:pPr>
              <w:pStyle w:val="82"/>
              <w:ind w:firstLine="0"/>
            </w:pPr>
            <w:r>
              <w:rPr>
                <w:rFonts w:hint="eastAsia"/>
              </w:rPr>
              <w:t>银行开户，线下申请并提供材料，信用良好企业最快1天获批即可提款</w:t>
            </w:r>
          </w:p>
        </w:tc>
      </w:tr>
      <w:tr w14:paraId="576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14AFC5">
            <w:pPr>
              <w:pStyle w:val="82"/>
              <w:ind w:firstLine="0"/>
              <w:jc w:val="center"/>
            </w:pPr>
            <w:r>
              <w:rPr>
                <w:rFonts w:hint="eastAsia"/>
              </w:rPr>
              <w:t>桂林银行</w:t>
            </w:r>
          </w:p>
        </w:tc>
        <w:tc>
          <w:tcPr>
            <w:tcW w:w="1134" w:type="dxa"/>
            <w:vAlign w:val="center"/>
          </w:tcPr>
          <w:p w14:paraId="7793412E">
            <w:pPr>
              <w:pStyle w:val="82"/>
              <w:ind w:firstLine="0"/>
              <w:jc w:val="center"/>
            </w:pPr>
            <w:r>
              <w:rPr>
                <w:rFonts w:hint="eastAsia"/>
              </w:rPr>
              <w:t>18577993959</w:t>
            </w:r>
          </w:p>
        </w:tc>
        <w:tc>
          <w:tcPr>
            <w:tcW w:w="1701" w:type="dxa"/>
            <w:vAlign w:val="center"/>
          </w:tcPr>
          <w:p w14:paraId="2FB3026F">
            <w:pPr>
              <w:pStyle w:val="82"/>
              <w:ind w:firstLine="0"/>
            </w:pPr>
            <w:r>
              <w:rPr>
                <w:rFonts w:hint="eastAsia"/>
              </w:rPr>
              <w:t>最高1千万</w:t>
            </w:r>
          </w:p>
        </w:tc>
        <w:tc>
          <w:tcPr>
            <w:tcW w:w="993" w:type="dxa"/>
            <w:vAlign w:val="center"/>
          </w:tcPr>
          <w:p w14:paraId="7A2DE304">
            <w:pPr>
              <w:pStyle w:val="82"/>
              <w:ind w:firstLine="0"/>
              <w:jc w:val="center"/>
            </w:pPr>
            <w:r>
              <w:rPr>
                <w:rFonts w:hint="eastAsia"/>
              </w:rPr>
              <w:t>1年</w:t>
            </w:r>
          </w:p>
        </w:tc>
        <w:tc>
          <w:tcPr>
            <w:tcW w:w="850" w:type="dxa"/>
            <w:vAlign w:val="center"/>
          </w:tcPr>
          <w:p w14:paraId="2E933DE1">
            <w:pPr>
              <w:pStyle w:val="82"/>
              <w:ind w:firstLine="0"/>
              <w:jc w:val="center"/>
            </w:pPr>
            <w:r>
              <w:rPr>
                <w:rFonts w:hint="eastAsia"/>
              </w:rPr>
              <w:t>3.45%</w:t>
            </w:r>
          </w:p>
        </w:tc>
        <w:tc>
          <w:tcPr>
            <w:tcW w:w="3366" w:type="dxa"/>
            <w:vAlign w:val="center"/>
          </w:tcPr>
          <w:p w14:paraId="1EE9644A">
            <w:pPr>
              <w:pStyle w:val="82"/>
              <w:ind w:firstLine="0"/>
            </w:pPr>
            <w:r>
              <w:rPr>
                <w:rFonts w:hint="eastAsia"/>
              </w:rPr>
              <w:t>线下申请，材料齐全最快1周内即可放款。</w:t>
            </w:r>
          </w:p>
        </w:tc>
      </w:tr>
      <w:tr w14:paraId="6DD2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D59846B">
            <w:pPr>
              <w:pStyle w:val="82"/>
              <w:ind w:firstLine="0"/>
              <w:jc w:val="center"/>
            </w:pPr>
            <w:r>
              <w:rPr>
                <w:rFonts w:hint="eastAsia"/>
              </w:rPr>
              <w:t>中小微商务服务公司</w:t>
            </w:r>
          </w:p>
        </w:tc>
        <w:tc>
          <w:tcPr>
            <w:tcW w:w="1134" w:type="dxa"/>
            <w:vAlign w:val="center"/>
          </w:tcPr>
          <w:p w14:paraId="51A68F72">
            <w:pPr>
              <w:pStyle w:val="82"/>
              <w:ind w:firstLine="0"/>
              <w:jc w:val="center"/>
            </w:pPr>
            <w:r>
              <w:rPr>
                <w:rFonts w:hint="eastAsia"/>
              </w:rPr>
              <w:t>19907799988</w:t>
            </w:r>
          </w:p>
        </w:tc>
        <w:tc>
          <w:tcPr>
            <w:tcW w:w="1701" w:type="dxa"/>
            <w:vAlign w:val="center"/>
          </w:tcPr>
          <w:p w14:paraId="73372A19">
            <w:pPr>
              <w:pStyle w:val="82"/>
              <w:ind w:firstLine="0"/>
            </w:pPr>
          </w:p>
        </w:tc>
        <w:tc>
          <w:tcPr>
            <w:tcW w:w="993" w:type="dxa"/>
            <w:vAlign w:val="center"/>
          </w:tcPr>
          <w:p w14:paraId="490B871A">
            <w:pPr>
              <w:pStyle w:val="82"/>
              <w:ind w:firstLine="0"/>
              <w:jc w:val="center"/>
            </w:pPr>
          </w:p>
        </w:tc>
        <w:tc>
          <w:tcPr>
            <w:tcW w:w="850" w:type="dxa"/>
            <w:vAlign w:val="center"/>
          </w:tcPr>
          <w:p w14:paraId="1D906D2C">
            <w:pPr>
              <w:pStyle w:val="82"/>
              <w:ind w:firstLine="0"/>
              <w:jc w:val="center"/>
            </w:pPr>
          </w:p>
        </w:tc>
        <w:tc>
          <w:tcPr>
            <w:tcW w:w="3366" w:type="dxa"/>
            <w:vAlign w:val="center"/>
          </w:tcPr>
          <w:p w14:paraId="07CC0127">
            <w:pPr>
              <w:pStyle w:val="82"/>
              <w:ind w:firstLine="0"/>
            </w:pPr>
            <w:r>
              <w:rPr>
                <w:rFonts w:hint="eastAsia"/>
              </w:rPr>
              <w:t>具体业务可电话咨询。</w:t>
            </w:r>
          </w:p>
        </w:tc>
      </w:tr>
    </w:tbl>
    <w:p w14:paraId="5225675C">
      <w:pPr>
        <w:pStyle w:val="82"/>
      </w:pPr>
      <w:r>
        <w:rPr>
          <w:rFonts w:hint="eastAsia"/>
        </w:rPr>
        <w:t>注：表中联系电话、授信金额、授信期限、最低利率等信息可能动态更新，仅供参考，具体以办理时相关银行公布的为准。</w:t>
      </w:r>
    </w:p>
    <w:p w14:paraId="0C33F924">
      <w:pPr>
        <w:pStyle w:val="24"/>
        <w:spacing w:line="360" w:lineRule="auto"/>
        <w:ind w:left="479" w:hanging="479" w:hangingChars="199"/>
        <w:rPr>
          <w:rFonts w:cs="宋体"/>
          <w:b/>
        </w:rPr>
      </w:pPr>
      <w:r>
        <w:rPr>
          <w:rFonts w:hint="eastAsia" w:cs="宋体"/>
          <w:b/>
        </w:rPr>
        <w:t>26. 履约保证金</w:t>
      </w:r>
    </w:p>
    <w:p w14:paraId="44A6C1B0">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26.1本项目不收取履约保证金。</w:t>
      </w:r>
    </w:p>
    <w:p w14:paraId="1CD7A459">
      <w:pPr>
        <w:tabs>
          <w:tab w:val="left" w:pos="0"/>
        </w:tabs>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DEF34A7">
      <w:pPr>
        <w:pStyle w:val="82"/>
        <w:ind w:firstLine="480" w:firstLineChars="200"/>
        <w:rPr>
          <w:rFonts w:cs="宋体"/>
          <w:kern w:val="2"/>
          <w:szCs w:val="24"/>
        </w:rPr>
      </w:pPr>
      <w:r>
        <w:rPr>
          <w:rFonts w:hint="eastAsia" w:cs="宋体"/>
        </w:rPr>
        <w:t>履约保证金</w:t>
      </w:r>
      <w:r>
        <w:rPr>
          <w:rFonts w:hint="eastAsia" w:cs="宋体"/>
          <w:kern w:val="2"/>
          <w:szCs w:val="24"/>
        </w:rPr>
        <w:t>收取银行账户</w:t>
      </w:r>
    </w:p>
    <w:p w14:paraId="39443A95">
      <w:pPr>
        <w:pStyle w:val="82"/>
        <w:ind w:firstLine="480" w:firstLineChars="200"/>
        <w:rPr>
          <w:rFonts w:cs="宋体"/>
          <w:kern w:val="2"/>
          <w:szCs w:val="24"/>
        </w:rPr>
      </w:pPr>
      <w:r>
        <w:rPr>
          <w:rFonts w:hint="eastAsia" w:cs="宋体"/>
          <w:kern w:val="2"/>
          <w:szCs w:val="24"/>
        </w:rPr>
        <w:t xml:space="preserve">开户名称： </w:t>
      </w:r>
    </w:p>
    <w:p w14:paraId="6FD674FC">
      <w:pPr>
        <w:pStyle w:val="82"/>
        <w:ind w:firstLine="480" w:firstLineChars="200"/>
        <w:rPr>
          <w:rFonts w:cs="宋体"/>
          <w:kern w:val="2"/>
          <w:szCs w:val="24"/>
        </w:rPr>
      </w:pPr>
      <w:r>
        <w:rPr>
          <w:rFonts w:hint="eastAsia" w:cs="宋体"/>
          <w:kern w:val="2"/>
          <w:szCs w:val="24"/>
        </w:rPr>
        <w:t xml:space="preserve">开户银行： </w:t>
      </w:r>
    </w:p>
    <w:p w14:paraId="3B334064">
      <w:pPr>
        <w:pStyle w:val="82"/>
        <w:ind w:firstLine="480" w:firstLineChars="200"/>
        <w:rPr>
          <w:rFonts w:cs="宋体"/>
          <w:kern w:val="2"/>
          <w:szCs w:val="24"/>
        </w:rPr>
      </w:pPr>
      <w:r>
        <w:rPr>
          <w:rFonts w:hint="eastAsia" w:cs="宋体"/>
          <w:kern w:val="2"/>
          <w:szCs w:val="24"/>
        </w:rPr>
        <w:t>银行账号：</w:t>
      </w:r>
    </w:p>
    <w:p w14:paraId="2BF11D3B">
      <w:pPr>
        <w:pStyle w:val="82"/>
        <w:ind w:firstLine="480" w:firstLineChars="200"/>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3B50C710">
      <w:pPr>
        <w:pStyle w:val="82"/>
      </w:pPr>
      <w:r>
        <w:rPr>
          <w:rFonts w:hint="eastAsia"/>
        </w:rPr>
        <w:t>26.3履约保证金的退还。验收合格的政府采购项目，采购人应当按照合同约定的退还方式，在5个工作日内办理履约保证金退还手续。</w:t>
      </w:r>
    </w:p>
    <w:p w14:paraId="129D173B">
      <w:pPr>
        <w:pStyle w:val="82"/>
      </w:pPr>
      <w:r>
        <w:rPr>
          <w:rFonts w:hint="eastAsia"/>
        </w:rPr>
        <w:t>26.4履约保证金不予退还情形：（1）中标供应商未能全部履行政府采购合同的；（2）采购文件规定的其他情形。</w:t>
      </w:r>
    </w:p>
    <w:p w14:paraId="593606BF">
      <w:pPr>
        <w:pStyle w:val="24"/>
        <w:spacing w:line="360" w:lineRule="auto"/>
        <w:ind w:left="479" w:hanging="479" w:hangingChars="199"/>
        <w:rPr>
          <w:rFonts w:cs="宋体"/>
          <w:b/>
        </w:rPr>
      </w:pPr>
      <w:r>
        <w:rPr>
          <w:rFonts w:cs="宋体"/>
          <w:b/>
        </w:rPr>
        <w:t>27.预付款</w:t>
      </w:r>
    </w:p>
    <w:p w14:paraId="1B0139D9">
      <w:pPr>
        <w:pStyle w:val="24"/>
        <w:spacing w:line="360" w:lineRule="auto"/>
        <w:ind w:left="479" w:hanging="479" w:hangingChars="199"/>
        <w:rPr>
          <w:rFonts w:cs="宋体"/>
          <w:b/>
        </w:rPr>
      </w:pPr>
      <w:r>
        <w:rPr>
          <w:rFonts w:hint="eastAsia" w:cs="宋体"/>
          <w:b/>
        </w:rPr>
        <w:t xml:space="preserve">    详见“第三部分  采购需求” 。</w:t>
      </w:r>
    </w:p>
    <w:p w14:paraId="78BF21B5">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4DC511DD">
      <w:pPr>
        <w:adjustRightInd/>
        <w:spacing w:line="360" w:lineRule="auto"/>
        <w:ind w:firstLine="480" w:firstLineChars="200"/>
        <w:rPr>
          <w:rFonts w:ascii="宋体" w:hAnsi="宋体"/>
          <w:sz w:val="24"/>
        </w:rPr>
      </w:pPr>
      <w:r>
        <w:rPr>
          <w:rFonts w:hint="eastAsia" w:ascii="宋体" w:hAnsi="宋体"/>
          <w:sz w:val="24"/>
        </w:rPr>
        <w:t>供应商可登录广西政府采购云平台前台大厅选择金融服务</w:t>
      </w:r>
      <w:r>
        <w:rPr>
          <w:rFonts w:ascii="宋体" w:hAnsi="宋体"/>
          <w:sz w:val="24"/>
        </w:rPr>
        <w:t xml:space="preserve">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2350B9A7">
      <w:pPr>
        <w:snapToGrid w:val="0"/>
        <w:spacing w:line="360" w:lineRule="auto"/>
        <w:ind w:firstLine="3357" w:firstLineChars="1045"/>
        <w:rPr>
          <w:rFonts w:ascii="宋体" w:hAnsi="宋体" w:cs="宋体"/>
          <w:b/>
          <w:sz w:val="32"/>
        </w:rPr>
      </w:pPr>
    </w:p>
    <w:p w14:paraId="014F9EFC">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19D3CDD3">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0CF9EC3">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AF61447">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BEC3E4B">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7BEFD940">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132AC25E">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522F910B">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5B54205">
      <w:pPr>
        <w:tabs>
          <w:tab w:val="left" w:pos="0"/>
        </w:tabs>
        <w:spacing w:line="360" w:lineRule="auto"/>
        <w:ind w:firstLine="480"/>
        <w:rPr>
          <w:rFonts w:ascii="宋体" w:hAnsi="宋体" w:cs="宋体"/>
          <w:sz w:val="24"/>
        </w:rPr>
      </w:pPr>
    </w:p>
    <w:p w14:paraId="7705FB38">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0F453CD6">
      <w:pPr>
        <w:pStyle w:val="24"/>
        <w:spacing w:line="360" w:lineRule="auto"/>
        <w:ind w:firstLine="0" w:firstLineChars="0"/>
        <w:rPr>
          <w:rFonts w:cs="宋体"/>
          <w:b/>
        </w:rPr>
      </w:pPr>
      <w:r>
        <w:rPr>
          <w:rFonts w:hint="eastAsia" w:cs="宋体"/>
          <w:b/>
        </w:rPr>
        <w:t>30.验收</w:t>
      </w:r>
    </w:p>
    <w:p w14:paraId="0CAAF0C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4DA6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B83948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A4577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1DC1A6CC">
      <w:pPr>
        <w:tabs>
          <w:tab w:val="left" w:pos="0"/>
        </w:tabs>
        <w:spacing w:line="360" w:lineRule="auto"/>
        <w:ind w:firstLine="480"/>
        <w:rPr>
          <w:rFonts w:ascii="宋体" w:hAnsi="宋体" w:cs="宋体"/>
          <w:kern w:val="0"/>
          <w:sz w:val="24"/>
        </w:rPr>
      </w:pPr>
      <w:bookmarkStart w:id="29" w:name="_Hlt68403820"/>
      <w:bookmarkEnd w:id="29"/>
      <w:bookmarkStart w:id="30" w:name="_Hlt68057669"/>
      <w:bookmarkEnd w:id="30"/>
      <w:bookmarkStart w:id="31" w:name="_Hlt74730295"/>
      <w:bookmarkEnd w:id="31"/>
      <w:bookmarkStart w:id="32" w:name="_Hlt75236011"/>
      <w:bookmarkEnd w:id="32"/>
      <w:bookmarkStart w:id="33" w:name="_Hlt75236101"/>
      <w:bookmarkEnd w:id="33"/>
      <w:bookmarkStart w:id="34" w:name="_Hlt75236290"/>
      <w:bookmarkEnd w:id="34"/>
      <w:bookmarkStart w:id="35" w:name="_Hlt68072990"/>
      <w:bookmarkEnd w:id="35"/>
      <w:bookmarkStart w:id="36" w:name="_Hlt74714665"/>
      <w:bookmarkEnd w:id="36"/>
      <w:bookmarkStart w:id="37" w:name="_Hlt68072998"/>
      <w:bookmarkEnd w:id="37"/>
      <w:bookmarkStart w:id="38" w:name="_Hlt68073093"/>
      <w:bookmarkEnd w:id="38"/>
      <w:bookmarkStart w:id="39" w:name="_Hlt74707468"/>
      <w:bookmarkEnd w:id="39"/>
      <w:bookmarkStart w:id="40" w:name="_Hlt74729768"/>
      <w:bookmarkEnd w:id="40"/>
    </w:p>
    <w:p w14:paraId="6B568C9F">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十、代理费用的收取标准和方式</w:t>
      </w:r>
    </w:p>
    <w:p w14:paraId="17357106">
      <w:pPr>
        <w:pStyle w:val="24"/>
        <w:spacing w:line="360" w:lineRule="auto"/>
        <w:ind w:firstLine="0" w:firstLineChars="0"/>
        <w:rPr>
          <w:rFonts w:cs="宋体"/>
          <w:b/>
        </w:rPr>
      </w:pPr>
      <w:r>
        <w:rPr>
          <w:rFonts w:hint="eastAsia" w:cs="宋体"/>
          <w:b/>
        </w:rPr>
        <w:t>31.</w:t>
      </w:r>
      <w:bookmarkStart w:id="41" w:name="OLE_LINK19"/>
      <w:bookmarkStart w:id="42" w:name="OLE_LINK20"/>
      <w:r>
        <w:rPr>
          <w:rFonts w:hint="eastAsia" w:cs="宋体"/>
          <w:b/>
        </w:rPr>
        <w:t>代理费用</w:t>
      </w:r>
      <w:bookmarkEnd w:id="41"/>
      <w:bookmarkEnd w:id="42"/>
      <w:r>
        <w:rPr>
          <w:rFonts w:hint="eastAsia" w:cs="宋体"/>
          <w:b/>
        </w:rPr>
        <w:t>的收取标准和方式（适用于有权收取代理费用的采购代理机构）</w:t>
      </w:r>
    </w:p>
    <w:p w14:paraId="07D515A9">
      <w:pPr>
        <w:snapToGrid w:val="0"/>
        <w:spacing w:line="360" w:lineRule="auto"/>
        <w:ind w:firstLine="480" w:firstLineChars="20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不收取代理费用。</w:t>
      </w:r>
    </w:p>
    <w:bookmarkEnd w:id="23"/>
    <w:bookmarkEnd w:id="24"/>
    <w:p w14:paraId="475EBCED">
      <w:pPr>
        <w:spacing w:line="360" w:lineRule="auto"/>
        <w:jc w:val="center"/>
        <w:outlineLvl w:val="0"/>
        <w:rPr>
          <w:rFonts w:ascii="宋体" w:hAnsi="宋体" w:cs="宋体"/>
          <w:b/>
          <w:sz w:val="36"/>
          <w:szCs w:val="36"/>
        </w:rPr>
      </w:pPr>
      <w:bookmarkStart w:id="43" w:name="_Toc176185121"/>
      <w:bookmarkStart w:id="44" w:name="_Toc176343850"/>
      <w:bookmarkStart w:id="45" w:name="第四部分"/>
      <w:r>
        <w:rPr>
          <w:rFonts w:hint="eastAsia" w:ascii="宋体" w:hAnsi="宋体" w:cs="宋体"/>
          <w:b/>
          <w:sz w:val="36"/>
          <w:szCs w:val="36"/>
        </w:rPr>
        <w:t>第三部分  采购需求</w:t>
      </w:r>
      <w:bookmarkEnd w:id="43"/>
      <w:bookmarkEnd w:id="44"/>
    </w:p>
    <w:p w14:paraId="77584140">
      <w:pPr>
        <w:pStyle w:val="82"/>
      </w:pPr>
    </w:p>
    <w:p w14:paraId="2A7305CD">
      <w:pPr>
        <w:spacing w:line="320" w:lineRule="exact"/>
        <w:ind w:firstLine="440" w:firstLineChars="200"/>
        <w:rPr>
          <w:rFonts w:ascii="宋体" w:hAnsi="宋体" w:cs="宋体"/>
          <w:bCs/>
          <w:sz w:val="22"/>
          <w:szCs w:val="22"/>
        </w:rPr>
      </w:pPr>
      <w:r>
        <w:rPr>
          <w:rFonts w:hint="eastAsia" w:ascii="宋体" w:hAnsi="宋体" w:cs="宋体"/>
          <w:bCs/>
          <w:sz w:val="22"/>
          <w:szCs w:val="22"/>
        </w:rPr>
        <w:t>说明:</w:t>
      </w:r>
    </w:p>
    <w:p w14:paraId="7C5ED9E8">
      <w:pPr>
        <w:spacing w:line="320" w:lineRule="exact"/>
        <w:ind w:firstLine="440" w:firstLineChars="200"/>
        <w:rPr>
          <w:rFonts w:ascii="宋体" w:hAnsi="宋体" w:cs="宋体"/>
          <w:bCs/>
          <w:sz w:val="22"/>
          <w:szCs w:val="22"/>
        </w:rPr>
      </w:pPr>
      <w:r>
        <w:rPr>
          <w:rFonts w:hint="eastAsia" w:ascii="宋体" w:hAnsi="宋体" w:cs="宋体"/>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bookmarkStart w:id="444" w:name="_GoBack"/>
      <w:bookmarkEnd w:id="444"/>
    </w:p>
    <w:p w14:paraId="6B643821">
      <w:pPr>
        <w:spacing w:line="320" w:lineRule="exact"/>
        <w:ind w:firstLine="440" w:firstLineChars="200"/>
        <w:rPr>
          <w:rFonts w:ascii="宋体" w:hAnsi="宋体" w:cs="宋体"/>
          <w:bCs/>
          <w:sz w:val="22"/>
          <w:szCs w:val="22"/>
          <w:highlight w:val="none"/>
        </w:rPr>
      </w:pPr>
      <w:r>
        <w:rPr>
          <w:rFonts w:hint="eastAsia" w:ascii="宋体" w:hAnsi="宋体" w:cs="宋体"/>
          <w:bCs/>
          <w:sz w:val="22"/>
          <w:szCs w:val="22"/>
        </w:rPr>
        <w:t>2.按财政部发展改革委生态环境部市场监管总局《关于调整优化节能产品、环境标志产品政府采购执行机制</w:t>
      </w:r>
      <w:r>
        <w:rPr>
          <w:rFonts w:hint="eastAsia" w:ascii="宋体" w:hAnsi="宋体" w:cs="宋体"/>
          <w:bCs/>
          <w:sz w:val="22"/>
          <w:szCs w:val="22"/>
          <w:highlight w:val="none"/>
        </w:rPr>
        <w:t>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14:paraId="2AB93C05">
      <w:pPr>
        <w:pStyle w:val="82"/>
        <w:ind w:firstLine="440" w:firstLineChars="200"/>
        <w:rPr>
          <w:rFonts w:hint="eastAsia" w:cs="宋体"/>
          <w:bCs/>
          <w:kern w:val="2"/>
          <w:sz w:val="22"/>
          <w:szCs w:val="22"/>
          <w:highlight w:val="none"/>
        </w:rPr>
      </w:pPr>
      <w:bookmarkStart w:id="46" w:name="OLE_LINK16"/>
      <w:bookmarkStart w:id="47" w:name="OLE_LINK15"/>
      <w:r>
        <w:rPr>
          <w:rFonts w:hint="eastAsia" w:cs="宋体"/>
          <w:bCs/>
          <w:kern w:val="2"/>
          <w:sz w:val="22"/>
          <w:szCs w:val="22"/>
          <w:highlight w:val="none"/>
        </w:rPr>
        <w:t>3.采购需求一览表中标注“</w:t>
      </w:r>
      <w:bookmarkStart w:id="48" w:name="OLE_LINK12"/>
      <w:bookmarkStart w:id="49" w:name="OLE_LINK11"/>
      <w:bookmarkStart w:id="50" w:name="OLE_LINK21"/>
      <w:bookmarkStart w:id="51" w:name="OLE_LINK18"/>
      <w:r>
        <w:rPr>
          <w:rFonts w:hint="eastAsia" w:cs="宋体"/>
          <w:kern w:val="2"/>
          <w:highlight w:val="none"/>
        </w:rPr>
        <w:t>▲</w:t>
      </w:r>
      <w:bookmarkEnd w:id="48"/>
      <w:bookmarkEnd w:id="49"/>
      <w:bookmarkEnd w:id="50"/>
      <w:bookmarkEnd w:id="51"/>
      <w:r>
        <w:rPr>
          <w:rFonts w:hint="eastAsia" w:cs="宋体"/>
          <w:bCs/>
          <w:kern w:val="2"/>
          <w:sz w:val="22"/>
          <w:szCs w:val="22"/>
          <w:highlight w:val="none"/>
        </w:rPr>
        <w:t>”的详细技术参数及配备要求、商务要求必须响应满足或优于，否则投标无效。</w:t>
      </w:r>
    </w:p>
    <w:p w14:paraId="1EA44881">
      <w:pPr>
        <w:pStyle w:val="82"/>
        <w:ind w:firstLine="440" w:firstLineChars="200"/>
        <w:rPr>
          <w:rFonts w:hint="eastAsia" w:cs="宋体"/>
          <w:bCs/>
          <w:kern w:val="2"/>
          <w:sz w:val="22"/>
          <w:szCs w:val="22"/>
          <w:highlight w:val="none"/>
          <w:lang w:eastAsia="zh-CN"/>
        </w:rPr>
      </w:pPr>
      <w:r>
        <w:rPr>
          <w:rFonts w:hint="eastAsia" w:cs="宋体"/>
          <w:bCs/>
          <w:kern w:val="2"/>
          <w:sz w:val="22"/>
          <w:szCs w:val="22"/>
          <w:highlight w:val="none"/>
          <w:lang w:val="en-US" w:eastAsia="zh-CN"/>
        </w:rPr>
        <w:t>4.</w:t>
      </w:r>
      <w:r>
        <w:rPr>
          <w:rFonts w:hint="eastAsia" w:cs="宋体"/>
          <w:bCs/>
          <w:kern w:val="2"/>
          <w:sz w:val="22"/>
          <w:szCs w:val="22"/>
          <w:highlight w:val="none"/>
        </w:rPr>
        <w:t>采购需求一览表中标注“★”的技术参数及配置</w:t>
      </w:r>
      <w:r>
        <w:rPr>
          <w:rFonts w:hint="eastAsia" w:cs="宋体"/>
          <w:bCs/>
          <w:kern w:val="2"/>
          <w:sz w:val="22"/>
          <w:szCs w:val="22"/>
          <w:highlight w:val="none"/>
          <w:lang w:eastAsia="zh-CN"/>
        </w:rPr>
        <w:t>为</w:t>
      </w:r>
      <w:r>
        <w:rPr>
          <w:rFonts w:hint="eastAsia" w:cs="宋体"/>
          <w:bCs/>
          <w:kern w:val="2"/>
          <w:sz w:val="22"/>
          <w:szCs w:val="22"/>
          <w:highlight w:val="none"/>
        </w:rPr>
        <w:t>重要技术参数、性能、配</w:t>
      </w:r>
      <w:r>
        <w:rPr>
          <w:rFonts w:hint="eastAsia" w:cs="宋体"/>
          <w:bCs/>
          <w:kern w:val="2"/>
          <w:sz w:val="22"/>
          <w:szCs w:val="22"/>
          <w:highlight w:val="none"/>
          <w:lang w:eastAsia="zh-CN"/>
        </w:rPr>
        <w:t>置。</w:t>
      </w:r>
    </w:p>
    <w:bookmarkEnd w:id="46"/>
    <w:bookmarkEnd w:id="47"/>
    <w:p w14:paraId="6E7A2B7C">
      <w:pPr>
        <w:pStyle w:val="82"/>
        <w:ind w:firstLine="0"/>
      </w:pPr>
    </w:p>
    <w:tbl>
      <w:tblPr>
        <w:tblStyle w:val="62"/>
        <w:tblpPr w:leftFromText="180" w:rightFromText="180" w:vertAnchor="text" w:horzAnchor="page" w:tblpX="728" w:tblpY="545"/>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75"/>
        <w:gridCol w:w="5503"/>
        <w:gridCol w:w="906"/>
        <w:gridCol w:w="924"/>
        <w:gridCol w:w="996"/>
      </w:tblGrid>
      <w:tr w14:paraId="2A18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1203147C">
            <w:pPr>
              <w:pStyle w:val="82"/>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技术参数要求表</w:t>
            </w:r>
          </w:p>
        </w:tc>
      </w:tr>
      <w:tr w14:paraId="60A7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5BE292D7">
            <w:pPr>
              <w:widowControl/>
              <w:adjustRightInd/>
              <w:jc w:val="center"/>
              <w:textAlignment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kern w:val="0"/>
                <w:sz w:val="28"/>
                <w:szCs w:val="28"/>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4D582312">
            <w:pPr>
              <w:widowControl/>
              <w:adjustRightInd/>
              <w:jc w:val="center"/>
              <w:textAlignment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kern w:val="0"/>
                <w:sz w:val="28"/>
                <w:szCs w:val="28"/>
              </w:rPr>
              <w:t>品名</w:t>
            </w:r>
          </w:p>
        </w:tc>
        <w:tc>
          <w:tcPr>
            <w:tcW w:w="5503" w:type="dxa"/>
            <w:tcBorders>
              <w:top w:val="single" w:color="auto" w:sz="4" w:space="0"/>
              <w:left w:val="single" w:color="auto" w:sz="4" w:space="0"/>
              <w:bottom w:val="single" w:color="auto" w:sz="4" w:space="0"/>
              <w:right w:val="single" w:color="auto" w:sz="4" w:space="0"/>
            </w:tcBorders>
            <w:noWrap/>
            <w:vAlign w:val="center"/>
          </w:tcPr>
          <w:p w14:paraId="1D192653">
            <w:pPr>
              <w:widowControl/>
              <w:adjustRightInd/>
              <w:jc w:val="center"/>
              <w:textAlignment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kern w:val="0"/>
                <w:sz w:val="28"/>
                <w:szCs w:val="28"/>
              </w:rPr>
              <w:t>技术参数及性能配置要求</w:t>
            </w:r>
          </w:p>
        </w:tc>
        <w:tc>
          <w:tcPr>
            <w:tcW w:w="906" w:type="dxa"/>
            <w:tcBorders>
              <w:top w:val="single" w:color="auto" w:sz="4" w:space="0"/>
              <w:left w:val="single" w:color="auto" w:sz="4" w:space="0"/>
              <w:bottom w:val="single" w:color="auto" w:sz="4" w:space="0"/>
              <w:right w:val="single" w:color="auto" w:sz="4" w:space="0"/>
            </w:tcBorders>
            <w:vAlign w:val="center"/>
          </w:tcPr>
          <w:p w14:paraId="0B50F59C">
            <w:pPr>
              <w:widowControl/>
              <w:adjustRightInd/>
              <w:jc w:val="center"/>
              <w:textAlignment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kern w:val="0"/>
                <w:sz w:val="28"/>
                <w:szCs w:val="28"/>
              </w:rPr>
              <w:t>单位</w:t>
            </w:r>
          </w:p>
        </w:tc>
        <w:tc>
          <w:tcPr>
            <w:tcW w:w="924" w:type="dxa"/>
            <w:tcBorders>
              <w:top w:val="single" w:color="auto" w:sz="4" w:space="0"/>
              <w:left w:val="single" w:color="auto" w:sz="4" w:space="0"/>
              <w:bottom w:val="single" w:color="auto" w:sz="4" w:space="0"/>
              <w:right w:val="single" w:color="auto" w:sz="4" w:space="0"/>
            </w:tcBorders>
            <w:vAlign w:val="center"/>
          </w:tcPr>
          <w:p w14:paraId="40A562BF">
            <w:pPr>
              <w:widowControl/>
              <w:adjustRightInd/>
              <w:jc w:val="center"/>
              <w:textAlignment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kern w:val="0"/>
                <w:sz w:val="28"/>
                <w:szCs w:val="28"/>
              </w:rPr>
              <w:t>数量</w:t>
            </w:r>
          </w:p>
        </w:tc>
        <w:tc>
          <w:tcPr>
            <w:tcW w:w="996" w:type="dxa"/>
            <w:tcBorders>
              <w:top w:val="single" w:color="auto" w:sz="4" w:space="0"/>
              <w:left w:val="single" w:color="auto" w:sz="4" w:space="0"/>
              <w:bottom w:val="single" w:color="auto" w:sz="4" w:space="0"/>
              <w:right w:val="single" w:color="auto" w:sz="4" w:space="0"/>
            </w:tcBorders>
            <w:vAlign w:val="center"/>
          </w:tcPr>
          <w:p w14:paraId="33970896">
            <w:pPr>
              <w:widowControl/>
              <w:adjustRightInd/>
              <w:spacing w:line="480" w:lineRule="exact"/>
              <w:jc w:val="center"/>
              <w:textAlignment w:val="center"/>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说明</w:t>
            </w:r>
          </w:p>
        </w:tc>
      </w:tr>
      <w:tr w14:paraId="23A9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29207C1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1675" w:type="dxa"/>
            <w:tcBorders>
              <w:top w:val="single" w:color="auto" w:sz="4" w:space="0"/>
              <w:left w:val="single" w:color="auto" w:sz="4" w:space="0"/>
              <w:bottom w:val="single" w:color="auto" w:sz="4" w:space="0"/>
              <w:right w:val="single" w:color="auto" w:sz="4" w:space="0"/>
            </w:tcBorders>
            <w:vAlign w:val="center"/>
          </w:tcPr>
          <w:p w14:paraId="1B4675A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75寸智能会议平板（带摄像头）</w:t>
            </w:r>
          </w:p>
        </w:tc>
        <w:tc>
          <w:tcPr>
            <w:tcW w:w="5503" w:type="dxa"/>
            <w:tcBorders>
              <w:top w:val="single" w:color="auto" w:sz="4" w:space="0"/>
              <w:left w:val="single" w:color="auto" w:sz="4" w:space="0"/>
              <w:bottom w:val="single" w:color="auto" w:sz="4" w:space="0"/>
              <w:right w:val="single" w:color="auto" w:sz="4" w:space="0"/>
            </w:tcBorders>
            <w:noWrap/>
            <w:vAlign w:val="center"/>
          </w:tcPr>
          <w:p w14:paraId="0DB35BF1">
            <w:pPr>
              <w:spacing w:line="480" w:lineRule="exact"/>
              <w:jc w:val="left"/>
              <w:textAlignment w:val="center"/>
              <w:rPr>
                <w:rFonts w:ascii="仿宋_GB2312" w:hAnsi="宋体" w:eastAsia="仿宋_GB2312" w:cs="宋体"/>
                <w:color w:val="000000"/>
                <w:sz w:val="28"/>
                <w:szCs w:val="28"/>
                <w:highlight w:val="none"/>
              </w:rPr>
            </w:pPr>
            <w:r>
              <w:rPr>
                <w:rFonts w:hint="eastAsia" w:ascii="仿宋_GB2312" w:hAnsi="仿宋_GB2312" w:eastAsia="仿宋_GB2312" w:cs="仿宋_GB2312"/>
                <w:color w:val="000000"/>
                <w:kern w:val="0"/>
                <w:sz w:val="28"/>
                <w:szCs w:val="28"/>
                <w:highlight w:val="none"/>
              </w:rPr>
              <w:t>★</w:t>
            </w:r>
            <w:r>
              <w:rPr>
                <w:rFonts w:hint="eastAsia" w:ascii="仿宋_GB2312" w:eastAsia="仿宋_GB2312" w:cs="宋体"/>
                <w:color w:val="000000"/>
                <w:sz w:val="28"/>
                <w:szCs w:val="28"/>
                <w:highlight w:val="none"/>
              </w:rPr>
              <w:t>1.整机屏幕采用</w:t>
            </w:r>
            <w:r>
              <w:rPr>
                <w:rFonts w:ascii="仿宋_GB2312" w:eastAsia="仿宋_GB2312" w:cs="宋体"/>
                <w:color w:val="000000"/>
                <w:sz w:val="28"/>
                <w:szCs w:val="28"/>
                <w:highlight w:val="none"/>
              </w:rPr>
              <w:t>75</w:t>
            </w:r>
            <w:r>
              <w:rPr>
                <w:rFonts w:hint="eastAsia" w:ascii="仿宋_GB2312" w:eastAsia="仿宋_GB2312" w:cs="宋体"/>
                <w:color w:val="000000"/>
                <w:sz w:val="28"/>
                <w:szCs w:val="28"/>
                <w:highlight w:val="none"/>
              </w:rPr>
              <w:t>英</w:t>
            </w:r>
            <w:r>
              <w:rPr>
                <w:rFonts w:hint="eastAsia" w:ascii="仿宋_GB2312" w:eastAsia="仿宋_GB2312" w:cs="宋体"/>
                <w:color w:val="000000"/>
                <w:sz w:val="28"/>
                <w:szCs w:val="28"/>
                <w:highlight w:val="none"/>
                <w:lang w:val="en-US" w:eastAsia="zh-CN"/>
              </w:rPr>
              <w:t xml:space="preserve"> </w:t>
            </w:r>
            <w:r>
              <w:rPr>
                <w:rFonts w:hint="eastAsia" w:ascii="仿宋_GB2312" w:eastAsia="仿宋_GB2312" w:cs="宋体"/>
                <w:color w:val="000000"/>
                <w:sz w:val="28"/>
                <w:szCs w:val="28"/>
                <w:highlight w:val="none"/>
              </w:rPr>
              <w:t>寸LED液晶屏，采用AG防眩光顺滑处理防爆钢化玻璃，3840 × 2160 @60 Hz超高清4K分辨率，显示比例支持16:9 ，兼容4:3、16:10；色深10 bit，可视角度≥178°，≥90%NTSC，≥5</w:t>
            </w:r>
            <w:r>
              <w:rPr>
                <w:rFonts w:hint="eastAsia" w:ascii="仿宋_GB2312" w:eastAsia="仿宋_GB2312" w:cs="宋体"/>
                <w:color w:val="000000"/>
                <w:sz w:val="28"/>
                <w:szCs w:val="28"/>
                <w:highlight w:val="none"/>
                <w:lang w:val="en-US" w:eastAsia="zh-CN"/>
              </w:rPr>
              <w:t>0</w:t>
            </w:r>
            <w:r>
              <w:rPr>
                <w:rFonts w:hint="eastAsia" w:ascii="仿宋_GB2312" w:eastAsia="仿宋_GB2312" w:cs="宋体"/>
                <w:color w:val="000000"/>
                <w:sz w:val="28"/>
                <w:szCs w:val="28"/>
                <w:highlight w:val="none"/>
              </w:rPr>
              <w:t>0 cd/m</w:t>
            </w:r>
            <w:r>
              <w:rPr>
                <w:rFonts w:hint="eastAsia" w:ascii="宋体" w:hAnsi="宋体" w:cs="宋体"/>
                <w:color w:val="000000"/>
                <w:sz w:val="28"/>
                <w:szCs w:val="28"/>
                <w:highlight w:val="none"/>
              </w:rPr>
              <w:t>²</w:t>
            </w:r>
            <w:r>
              <w:rPr>
                <w:rFonts w:hint="eastAsia" w:ascii="仿宋_GB2312" w:eastAsia="仿宋_GB2312" w:cs="宋体"/>
                <w:color w:val="000000"/>
                <w:sz w:val="28"/>
                <w:szCs w:val="28"/>
                <w:highlight w:val="none"/>
              </w:rPr>
              <w:t xml:space="preserve"> 亮度，使画面更清晰</w:t>
            </w:r>
          </w:p>
          <w:p w14:paraId="0EE1DC2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2.采用红外触控技术，整机屏幕与屏幕保护层零贴合技术，减少显示面板与玻璃间的偏光、散射，画面显示更加清晰通透、可视角度更广，有效将单点、多点触摸精度提升至1mm,触控响应时间达到＜5ms， 书写延时达到&lt;30ms；支持20点触控，20笔同时书写</w:t>
            </w:r>
          </w:p>
          <w:p w14:paraId="26E700A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3.屏幕需具有蓝光护眼功能，对皮肤/眼睛无危害，显示静态对比度：≥5000:1；动态对比度：≥1000000:1 ，系统响应时间≤4 ms ，刷新率≥60Hz</w:t>
            </w:r>
          </w:p>
          <w:p w14:paraId="00B131C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4.CPU:≥A73 x 2  +A53 x 2  1.5GHz；  GPU: ≥Mali G51</w:t>
            </w:r>
            <w:r>
              <w:rPr>
                <w:rFonts w:ascii="仿宋_GB2312" w:eastAsia="仿宋_GB2312" w:cs="宋体"/>
                <w:color w:val="000000"/>
                <w:sz w:val="28"/>
                <w:szCs w:val="28"/>
              </w:rPr>
              <w:t xml:space="preserve"> </w:t>
            </w:r>
            <w:r>
              <w:rPr>
                <w:rFonts w:hint="eastAsia" w:ascii="仿宋_GB2312" w:eastAsia="仿宋_GB2312" w:cs="宋体"/>
                <w:color w:val="000000"/>
                <w:sz w:val="28"/>
                <w:szCs w:val="28"/>
              </w:rPr>
              <w:t xml:space="preserve"> 4核，内存≥</w:t>
            </w:r>
            <w:r>
              <w:rPr>
                <w:rFonts w:hint="eastAsia" w:ascii="仿宋_GB2312" w:eastAsia="仿宋_GB2312" w:cs="宋体"/>
                <w:color w:val="000000"/>
                <w:sz w:val="28"/>
                <w:szCs w:val="28"/>
                <w:lang w:val="en-US" w:eastAsia="zh-CN"/>
              </w:rPr>
              <w:t>4</w:t>
            </w:r>
            <w:r>
              <w:rPr>
                <w:rFonts w:hint="eastAsia" w:ascii="仿宋_GB2312" w:eastAsia="仿宋_GB2312" w:cs="宋体"/>
                <w:color w:val="000000"/>
                <w:sz w:val="28"/>
                <w:szCs w:val="28"/>
              </w:rPr>
              <w:t>GB，存储≥64GB，可定制扩充内存和存储，支持Android</w:t>
            </w:r>
            <w:r>
              <w:rPr>
                <w:rFonts w:ascii="仿宋_GB2312" w:eastAsia="仿宋_GB2312" w:cs="宋体"/>
                <w:color w:val="000000"/>
                <w:sz w:val="28"/>
                <w:szCs w:val="28"/>
              </w:rPr>
              <w:t>10</w:t>
            </w:r>
            <w:r>
              <w:rPr>
                <w:rFonts w:hint="eastAsia" w:ascii="仿宋_GB2312" w:eastAsia="仿宋_GB2312" w:cs="宋体"/>
                <w:color w:val="000000"/>
                <w:sz w:val="28"/>
                <w:szCs w:val="28"/>
              </w:rPr>
              <w:t xml:space="preserve"> 和Windows10及以上双操作系统同时运行，支持Android 和Windows双系统一键灵活切换，满足多场景的用户需求</w:t>
            </w:r>
          </w:p>
          <w:p w14:paraId="159C164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5.设备内置</w:t>
            </w:r>
            <w:r>
              <w:rPr>
                <w:rFonts w:hint="eastAsia" w:ascii="仿宋_GB2312" w:eastAsia="仿宋_GB2312" w:cs="宋体"/>
                <w:color w:val="000000"/>
                <w:sz w:val="28"/>
                <w:szCs w:val="28"/>
                <w:lang w:val="en-US" w:eastAsia="zh-CN"/>
              </w:rPr>
              <w:t>不少于</w:t>
            </w:r>
            <w:r>
              <w:rPr>
                <w:rFonts w:hint="eastAsia" w:ascii="仿宋_GB2312" w:eastAsia="仿宋_GB2312" w:cs="宋体"/>
                <w:color w:val="000000"/>
                <w:sz w:val="28"/>
                <w:szCs w:val="28"/>
              </w:rPr>
              <w:t>6阵列麦和</w:t>
            </w:r>
            <w:r>
              <w:rPr>
                <w:rFonts w:hint="eastAsia" w:ascii="仿宋_GB2312" w:eastAsia="仿宋_GB2312" w:cs="宋体"/>
                <w:color w:val="000000"/>
                <w:sz w:val="28"/>
                <w:szCs w:val="28"/>
                <w:lang w:val="en-US" w:eastAsia="zh-CN"/>
              </w:rPr>
              <w:t>1</w:t>
            </w:r>
            <w:r>
              <w:rPr>
                <w:rFonts w:hint="eastAsia" w:ascii="仿宋_GB2312" w:eastAsia="仿宋_GB2312" w:cs="宋体"/>
                <w:color w:val="000000"/>
                <w:sz w:val="28"/>
                <w:szCs w:val="28"/>
              </w:rPr>
              <w:t>800W分辨率高清摄像头，分辨率最大3840X2610@15fps，编码类型：MJPEG/H.264，视场角：对角线 100 °，水平 90°垂直：66°，畸变:≤1%；拾音距离不小于10m，6.支持回声消除</w:t>
            </w:r>
            <w:r>
              <w:rPr>
                <w:rFonts w:hint="eastAsia" w:ascii="仿宋_GB2312" w:eastAsia="仿宋_GB2312" w:cs="宋体"/>
                <w:color w:val="000000"/>
                <w:sz w:val="28"/>
                <w:szCs w:val="28"/>
                <w:lang w:eastAsia="zh-CN"/>
              </w:rPr>
              <w:t>，</w:t>
            </w:r>
            <w:r>
              <w:rPr>
                <w:rFonts w:hint="eastAsia" w:ascii="仿宋_GB2312" w:eastAsia="仿宋_GB2312" w:cs="宋体"/>
                <w:color w:val="000000"/>
                <w:sz w:val="28"/>
                <w:szCs w:val="28"/>
              </w:rPr>
              <w:t>智能降噪，</w:t>
            </w:r>
          </w:p>
          <w:p w14:paraId="18716E4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7.支持语音识别功能，为提高人机交互的便利性，产品需内置语音助手软件，对准设备麦克风发布命令，可进行基本软件控制与硬件控制与文件检索，支持语音控制，设备开机后自动启动语音助手，支持语音打开白板、打开文件管理、打开便签、打开设置、打开应用商城、打开迎宾辞、音量增减、亮度增减等语音指令操控，语音助手软件须提供计算机软件著作权登记证书截图。</w:t>
            </w:r>
          </w:p>
          <w:p w14:paraId="6AC5D6C8">
            <w:pPr>
              <w:spacing w:line="480" w:lineRule="exact"/>
              <w:jc w:val="left"/>
              <w:textAlignment w:val="center"/>
              <w:rPr>
                <w:rFonts w:hint="eastAsia" w:ascii="仿宋_GB2312" w:eastAsia="仿宋_GB2312" w:cs="宋体"/>
                <w:color w:val="000000"/>
                <w:sz w:val="28"/>
                <w:szCs w:val="28"/>
                <w:lang w:eastAsia="zh-CN"/>
              </w:rPr>
            </w:pPr>
            <w:r>
              <w:rPr>
                <w:rFonts w:hint="eastAsia" w:ascii="仿宋_GB2312" w:eastAsia="仿宋_GB2312" w:cs="宋体"/>
                <w:color w:val="000000"/>
                <w:sz w:val="28"/>
                <w:szCs w:val="28"/>
              </w:rPr>
              <w:t>8.内置天线设计，保证整机一体性；同时，采用一体化双缝天线技术，内置双</w:t>
            </w:r>
            <w:r>
              <w:rPr>
                <w:rFonts w:hint="eastAsia" w:ascii="仿宋_GB2312" w:eastAsia="仿宋_GB2312" w:cs="宋体"/>
                <w:color w:val="000000"/>
                <w:sz w:val="28"/>
                <w:szCs w:val="28"/>
                <w:lang w:val="en-US" w:eastAsia="zh-CN"/>
              </w:rPr>
              <w:t>频</w:t>
            </w:r>
            <w:r>
              <w:rPr>
                <w:rFonts w:hint="eastAsia" w:ascii="仿宋_GB2312" w:eastAsia="仿宋_GB2312" w:cs="宋体"/>
                <w:color w:val="000000"/>
                <w:sz w:val="28"/>
                <w:szCs w:val="28"/>
              </w:rPr>
              <w:t>WiFi模块，支持双发双收，双频段，</w:t>
            </w:r>
            <w:r>
              <w:rPr>
                <w:rFonts w:hint="eastAsia" w:ascii="仿宋_GB2312" w:eastAsia="仿宋_GB2312" w:cs="宋体"/>
                <w:color w:val="000000"/>
                <w:sz w:val="28"/>
                <w:szCs w:val="28"/>
                <w:lang w:val="en-US" w:eastAsia="zh-CN"/>
              </w:rPr>
              <w:t>最少</w:t>
            </w:r>
            <w:r>
              <w:rPr>
                <w:rFonts w:hint="eastAsia" w:ascii="仿宋_GB2312" w:eastAsia="仿宋_GB2312" w:cs="宋体"/>
                <w:color w:val="000000"/>
                <w:sz w:val="28"/>
                <w:szCs w:val="28"/>
              </w:rPr>
              <w:t>支持IEEE 802.11 a/b/g/n/ac网络协议，无线热点支持最优频段自动选择</w:t>
            </w:r>
            <w:r>
              <w:rPr>
                <w:rFonts w:hint="eastAsia" w:ascii="仿宋_GB2312" w:eastAsia="仿宋_GB2312" w:cs="宋体"/>
                <w:color w:val="000000"/>
                <w:sz w:val="28"/>
                <w:szCs w:val="28"/>
                <w:lang w:eastAsia="zh-CN"/>
              </w:rPr>
              <w:t>。</w:t>
            </w:r>
          </w:p>
          <w:p w14:paraId="2B714C3E">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9.物理接口：≥2路HDMI2.0 IN （4K@60Hz），≥1路HDMI OUT（4K@60Hz），≥1路LINE  IN，≥1路LINE  OUT，≥2路前置USB，≥2路后置USB，≥2路网口，≥1路Touch-USB，≥1路RS-232，持HDMI环通输出，可将会议平板的声音和画面内容进行外接共享，且输出分辨率支持4K向下兼容。</w:t>
            </w:r>
          </w:p>
          <w:p w14:paraId="0851E70D">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10.机身材料采用金属材质，外框采用铝型材，后侧采用钣金，除电源线外，无需其他连接线，设备可正常工作；系统具有自动待机功能，当屏幕一段时间无操作（时间可自定义设置），设备自动进入待机状态，待机屏保可设置，预置</w:t>
            </w:r>
            <w:r>
              <w:rPr>
                <w:rFonts w:hint="eastAsia" w:ascii="仿宋_GB2312" w:eastAsia="仿宋_GB2312" w:cs="宋体"/>
                <w:color w:val="000000"/>
                <w:sz w:val="28"/>
                <w:szCs w:val="28"/>
                <w:lang w:val="en-US" w:eastAsia="zh-CN"/>
              </w:rPr>
              <w:t>视频、</w:t>
            </w:r>
            <w:r>
              <w:rPr>
                <w:rFonts w:hint="eastAsia" w:ascii="仿宋_GB2312" w:eastAsia="仿宋_GB2312" w:cs="宋体"/>
                <w:color w:val="000000"/>
                <w:sz w:val="28"/>
                <w:szCs w:val="28"/>
              </w:rPr>
              <w:t>图片</w:t>
            </w:r>
            <w:r>
              <w:rPr>
                <w:rFonts w:hint="eastAsia" w:ascii="仿宋_GB2312" w:eastAsia="仿宋_GB2312" w:cs="宋体"/>
                <w:color w:val="000000"/>
                <w:sz w:val="28"/>
                <w:szCs w:val="28"/>
                <w:lang w:val="en-US" w:eastAsia="zh-CN"/>
              </w:rPr>
              <w:t>等资源</w:t>
            </w:r>
            <w:r>
              <w:rPr>
                <w:rFonts w:hint="eastAsia" w:ascii="仿宋_GB2312" w:eastAsia="仿宋_GB2312" w:cs="宋体"/>
                <w:color w:val="000000"/>
                <w:sz w:val="28"/>
                <w:szCs w:val="28"/>
              </w:rPr>
              <w:t>具有正版版权。</w:t>
            </w:r>
          </w:p>
        </w:tc>
        <w:tc>
          <w:tcPr>
            <w:tcW w:w="906" w:type="dxa"/>
            <w:tcBorders>
              <w:top w:val="single" w:color="auto" w:sz="4" w:space="0"/>
              <w:left w:val="single" w:color="auto" w:sz="4" w:space="0"/>
              <w:bottom w:val="single" w:color="auto" w:sz="4" w:space="0"/>
              <w:right w:val="single" w:color="auto" w:sz="4" w:space="0"/>
            </w:tcBorders>
            <w:vAlign w:val="center"/>
          </w:tcPr>
          <w:p w14:paraId="3092691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2AB9D5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6</w:t>
            </w:r>
          </w:p>
        </w:tc>
        <w:tc>
          <w:tcPr>
            <w:tcW w:w="996" w:type="dxa"/>
            <w:tcBorders>
              <w:top w:val="single" w:color="auto" w:sz="4" w:space="0"/>
              <w:left w:val="single" w:color="auto" w:sz="4" w:space="0"/>
              <w:bottom w:val="single" w:color="auto" w:sz="4" w:space="0"/>
              <w:right w:val="single" w:color="auto" w:sz="4" w:space="0"/>
            </w:tcBorders>
            <w:vAlign w:val="center"/>
          </w:tcPr>
          <w:p w14:paraId="1424284B">
            <w:pPr>
              <w:spacing w:line="480" w:lineRule="exact"/>
              <w:jc w:val="center"/>
              <w:textAlignment w:val="center"/>
              <w:rPr>
                <w:rFonts w:ascii="仿宋_GB2312" w:hAnsi="宋体" w:eastAsia="仿宋_GB2312" w:cs="宋体"/>
                <w:color w:val="000000"/>
                <w:sz w:val="28"/>
                <w:szCs w:val="28"/>
              </w:rPr>
            </w:pPr>
          </w:p>
        </w:tc>
      </w:tr>
      <w:tr w14:paraId="7094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6220B9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w:t>
            </w:r>
          </w:p>
        </w:tc>
        <w:tc>
          <w:tcPr>
            <w:tcW w:w="1675" w:type="dxa"/>
            <w:tcBorders>
              <w:top w:val="single" w:color="auto" w:sz="4" w:space="0"/>
              <w:left w:val="single" w:color="auto" w:sz="4" w:space="0"/>
              <w:bottom w:val="single" w:color="auto" w:sz="4" w:space="0"/>
              <w:right w:val="single" w:color="auto" w:sz="4" w:space="0"/>
            </w:tcBorders>
            <w:vAlign w:val="center"/>
          </w:tcPr>
          <w:p w14:paraId="392A81E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单通工作柜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47E085D2">
            <w:pPr>
              <w:spacing w:line="480" w:lineRule="exact"/>
              <w:jc w:val="left"/>
              <w:textAlignment w:val="center"/>
              <w:rPr>
                <w:rFonts w:hint="eastAsia" w:ascii="仿宋_GB2312" w:hAnsi="宋体" w:eastAsia="仿宋_GB2312" w:cs="宋体"/>
                <w:color w:val="000000"/>
                <w:sz w:val="28"/>
                <w:szCs w:val="28"/>
                <w:lang w:val="en-US" w:eastAsia="zh-CN"/>
              </w:rPr>
            </w:pPr>
            <w:r>
              <w:rPr>
                <w:rFonts w:hint="eastAsia" w:ascii="仿宋_GB2312" w:eastAsia="仿宋_GB2312" w:cs="宋体"/>
                <w:color w:val="000000"/>
                <w:sz w:val="28"/>
                <w:szCs w:val="28"/>
              </w:rPr>
              <w:t>规格：1500x700x950</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mm</w:t>
            </w:r>
            <w:r>
              <w:rPr>
                <w:rFonts w:hint="eastAsia" w:ascii="仿宋_GB2312" w:eastAsia="仿宋_GB2312" w:cs="宋体"/>
                <w:color w:val="000000"/>
                <w:sz w:val="28"/>
                <w:szCs w:val="28"/>
                <w:lang w:val="en-US" w:eastAsia="zh-CN"/>
              </w:rPr>
              <w:t>)</w:t>
            </w:r>
          </w:p>
          <w:p w14:paraId="5295595A">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1、柜身采用厚1.2mm优质304不锈钢磨砂贴塑板；</w:t>
            </w:r>
          </w:p>
          <w:p w14:paraId="31E37E3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2、柜门及柜内层板采用1.0mm优质不锈钢磨砂贴塑板；</w:t>
            </w:r>
          </w:p>
          <w:p w14:paraId="76C57CE5">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3、台脚用Φ38mm不锈钢管制造，配可调高度子弹脚。</w:t>
            </w:r>
          </w:p>
        </w:tc>
        <w:tc>
          <w:tcPr>
            <w:tcW w:w="906" w:type="dxa"/>
            <w:tcBorders>
              <w:top w:val="single" w:color="auto" w:sz="4" w:space="0"/>
              <w:left w:val="single" w:color="auto" w:sz="4" w:space="0"/>
              <w:bottom w:val="single" w:color="auto" w:sz="4" w:space="0"/>
              <w:right w:val="single" w:color="auto" w:sz="4" w:space="0"/>
            </w:tcBorders>
            <w:vAlign w:val="center"/>
          </w:tcPr>
          <w:p w14:paraId="060F73EB">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118C8E72">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50C48885">
            <w:pPr>
              <w:spacing w:line="480" w:lineRule="exact"/>
              <w:jc w:val="center"/>
              <w:textAlignment w:val="center"/>
              <w:rPr>
                <w:rFonts w:ascii="仿宋_GB2312" w:hAnsi="宋体" w:eastAsia="仿宋_GB2312" w:cs="宋体"/>
                <w:color w:val="000000"/>
                <w:sz w:val="28"/>
                <w:szCs w:val="28"/>
              </w:rPr>
            </w:pPr>
          </w:p>
        </w:tc>
      </w:tr>
      <w:tr w14:paraId="1E00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DBD0E34">
            <w:pPr>
              <w:spacing w:line="480" w:lineRule="exact"/>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3</w:t>
            </w:r>
          </w:p>
        </w:tc>
        <w:tc>
          <w:tcPr>
            <w:tcW w:w="1675" w:type="dxa"/>
            <w:tcBorders>
              <w:top w:val="single" w:color="auto" w:sz="4" w:space="0"/>
              <w:left w:val="single" w:color="auto" w:sz="4" w:space="0"/>
              <w:bottom w:val="single" w:color="auto" w:sz="4" w:space="0"/>
              <w:right w:val="single" w:color="auto" w:sz="4" w:space="0"/>
            </w:tcBorders>
            <w:vAlign w:val="center"/>
          </w:tcPr>
          <w:p w14:paraId="234D8A3C">
            <w:pPr>
              <w:spacing w:line="480" w:lineRule="exact"/>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单通工作柜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2D2462CB">
            <w:pPr>
              <w:spacing w:line="480" w:lineRule="exact"/>
              <w:jc w:val="left"/>
              <w:textAlignment w:val="center"/>
              <w:rPr>
                <w:rFonts w:hint="eastAsia"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规格：1700x700x950</w:t>
            </w:r>
            <w:r>
              <w:rPr>
                <w:rFonts w:hint="eastAsia" w:ascii="仿宋_GB2312" w:eastAsia="仿宋_GB2312" w:cs="宋体"/>
                <w:color w:val="000000" w:themeColor="text1"/>
                <w:sz w:val="28"/>
                <w:szCs w:val="28"/>
                <w:lang w:val="en-US" w:eastAsia="zh-CN"/>
                <w14:textFill>
                  <w14:solidFill>
                    <w14:schemeClr w14:val="tx1"/>
                  </w14:solidFill>
                </w14:textFill>
              </w:rPr>
              <w:t>(</w:t>
            </w:r>
            <w:r>
              <w:rPr>
                <w:rFonts w:hint="eastAsia" w:ascii="仿宋_GB2312" w:eastAsia="仿宋_GB2312" w:cs="宋体"/>
                <w:color w:val="000000" w:themeColor="text1"/>
                <w:sz w:val="28"/>
                <w:szCs w:val="28"/>
                <w14:textFill>
                  <w14:solidFill>
                    <w14:schemeClr w14:val="tx1"/>
                  </w14:solidFill>
                </w14:textFill>
              </w:rPr>
              <w:t>mm</w:t>
            </w:r>
            <w:r>
              <w:rPr>
                <w:rFonts w:hint="eastAsia" w:ascii="仿宋_GB2312" w:eastAsia="仿宋_GB2312" w:cs="宋体"/>
                <w:color w:val="000000" w:themeColor="text1"/>
                <w:sz w:val="28"/>
                <w:szCs w:val="28"/>
                <w:lang w:val="en-US" w:eastAsia="zh-CN"/>
                <w14:textFill>
                  <w14:solidFill>
                    <w14:schemeClr w14:val="tx1"/>
                  </w14:solidFill>
                </w14:textFill>
              </w:rPr>
              <w:t>)</w:t>
            </w:r>
          </w:p>
          <w:p w14:paraId="5959B8A6">
            <w:pPr>
              <w:spacing w:line="480" w:lineRule="exact"/>
              <w:jc w:val="left"/>
              <w:textAlignment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1、柜身采用厚1.2mm优质304不锈钢磨砂贴塑板；</w:t>
            </w:r>
          </w:p>
          <w:p w14:paraId="4B871C21">
            <w:pPr>
              <w:spacing w:line="480" w:lineRule="exact"/>
              <w:jc w:val="left"/>
              <w:textAlignment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2、柜门及柜内层板采用1.0mm优质不锈钢磨砂贴塑板；</w:t>
            </w:r>
          </w:p>
          <w:p w14:paraId="21466B49">
            <w:pPr>
              <w:spacing w:line="480" w:lineRule="exact"/>
              <w:jc w:val="left"/>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3、台脚用Φ38mm不锈钢管制造，配可调高度子弹脚。</w:t>
            </w:r>
          </w:p>
        </w:tc>
        <w:tc>
          <w:tcPr>
            <w:tcW w:w="906" w:type="dxa"/>
            <w:tcBorders>
              <w:top w:val="single" w:color="auto" w:sz="4" w:space="0"/>
              <w:left w:val="single" w:color="auto" w:sz="4" w:space="0"/>
              <w:bottom w:val="single" w:color="auto" w:sz="4" w:space="0"/>
              <w:right w:val="single" w:color="auto" w:sz="4" w:space="0"/>
            </w:tcBorders>
            <w:vAlign w:val="center"/>
          </w:tcPr>
          <w:p w14:paraId="5A2D096E">
            <w:pPr>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844BF1A">
            <w:pPr>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 xml:space="preserve">1 </w:t>
            </w:r>
          </w:p>
        </w:tc>
        <w:tc>
          <w:tcPr>
            <w:tcW w:w="996" w:type="dxa"/>
            <w:tcBorders>
              <w:top w:val="single" w:color="auto" w:sz="4" w:space="0"/>
              <w:left w:val="single" w:color="auto" w:sz="4" w:space="0"/>
              <w:bottom w:val="single" w:color="auto" w:sz="4" w:space="0"/>
              <w:right w:val="single" w:color="auto" w:sz="4" w:space="0"/>
            </w:tcBorders>
            <w:vAlign w:val="center"/>
          </w:tcPr>
          <w:p w14:paraId="5D2F877A">
            <w:pPr>
              <w:spacing w:line="480" w:lineRule="exact"/>
              <w:jc w:val="center"/>
              <w:textAlignment w:val="center"/>
              <w:rPr>
                <w:rFonts w:ascii="仿宋_GB2312" w:hAnsi="宋体" w:eastAsia="仿宋_GB2312" w:cs="宋体"/>
                <w:color w:val="000000" w:themeColor="text1"/>
                <w:sz w:val="28"/>
                <w:szCs w:val="28"/>
                <w14:textFill>
                  <w14:solidFill>
                    <w14:schemeClr w14:val="tx1"/>
                  </w14:solidFill>
                </w14:textFill>
              </w:rPr>
            </w:pPr>
          </w:p>
        </w:tc>
      </w:tr>
      <w:tr w14:paraId="0C47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49FB8C7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w:t>
            </w:r>
          </w:p>
        </w:tc>
        <w:tc>
          <w:tcPr>
            <w:tcW w:w="1675" w:type="dxa"/>
            <w:tcBorders>
              <w:top w:val="single" w:color="auto" w:sz="4" w:space="0"/>
              <w:left w:val="single" w:color="auto" w:sz="4" w:space="0"/>
              <w:bottom w:val="single" w:color="auto" w:sz="4" w:space="0"/>
              <w:right w:val="single" w:color="auto" w:sz="4" w:space="0"/>
            </w:tcBorders>
            <w:vAlign w:val="center"/>
          </w:tcPr>
          <w:p w14:paraId="05319F99">
            <w:pPr>
              <w:spacing w:line="480" w:lineRule="exact"/>
              <w:jc w:val="center"/>
              <w:textAlignment w:val="center"/>
              <w:rPr>
                <w:rFonts w:ascii="仿宋_GB2312" w:hAnsi="宋体" w:eastAsia="仿宋_GB2312" w:cs="宋体"/>
                <w:color w:val="000000"/>
                <w:sz w:val="28"/>
                <w:szCs w:val="28"/>
                <w:highlight w:val="none"/>
              </w:rPr>
            </w:pPr>
            <w:r>
              <w:rPr>
                <w:rFonts w:hint="eastAsia" w:ascii="仿宋_GB2312" w:eastAsia="仿宋_GB2312" w:cs="宋体"/>
                <w:color w:val="000000"/>
                <w:kern w:val="0"/>
                <w:sz w:val="28"/>
                <w:szCs w:val="28"/>
                <w:highlight w:val="none"/>
              </w:rPr>
              <w:t>单通工作柜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39431E58">
            <w:pPr>
              <w:spacing w:line="480" w:lineRule="exact"/>
              <w:jc w:val="left"/>
              <w:textAlignment w:val="center"/>
              <w:rPr>
                <w:rFonts w:ascii="仿宋_GB2312" w:hAnsi="宋体" w:eastAsia="仿宋_GB2312" w:cs="宋体"/>
                <w:color w:val="000000"/>
                <w:kern w:val="0"/>
                <w:sz w:val="28"/>
                <w:szCs w:val="28"/>
                <w:highlight w:val="none"/>
              </w:rPr>
            </w:pPr>
            <w:r>
              <w:rPr>
                <w:rFonts w:hint="eastAsia" w:ascii="仿宋_GB2312" w:eastAsia="仿宋_GB2312" w:cs="宋体"/>
                <w:color w:val="000000"/>
                <w:kern w:val="0"/>
                <w:sz w:val="28"/>
                <w:szCs w:val="28"/>
                <w:highlight w:val="none"/>
              </w:rPr>
              <w:t>规格：1100x900x800</w:t>
            </w:r>
            <w:r>
              <w:rPr>
                <w:rFonts w:hint="eastAsia" w:ascii="仿宋_GB2312" w:eastAsia="仿宋_GB2312" w:cs="宋体"/>
                <w:color w:val="000000"/>
                <w:kern w:val="0"/>
                <w:sz w:val="28"/>
                <w:szCs w:val="28"/>
                <w:highlight w:val="none"/>
                <w:lang w:val="en-US" w:eastAsia="zh-CN"/>
              </w:rPr>
              <w:t>(</w:t>
            </w:r>
            <w:r>
              <w:rPr>
                <w:rFonts w:hint="eastAsia" w:ascii="仿宋_GB2312" w:eastAsia="仿宋_GB2312" w:cs="宋体"/>
                <w:color w:val="000000"/>
                <w:kern w:val="0"/>
                <w:sz w:val="28"/>
                <w:szCs w:val="28"/>
                <w:highlight w:val="none"/>
              </w:rPr>
              <w:t>mm</w:t>
            </w:r>
            <w:r>
              <w:rPr>
                <w:rFonts w:hint="eastAsia" w:ascii="仿宋_GB2312" w:eastAsia="仿宋_GB2312" w:cs="宋体"/>
                <w:color w:val="000000"/>
                <w:kern w:val="0"/>
                <w:sz w:val="28"/>
                <w:szCs w:val="28"/>
                <w:highlight w:val="none"/>
                <w:lang w:val="en-US" w:eastAsia="zh-CN"/>
              </w:rPr>
              <w:t>)</w:t>
            </w:r>
            <w:r>
              <w:rPr>
                <w:rFonts w:hint="eastAsia" w:ascii="仿宋_GB2312" w:eastAsia="仿宋_GB2312" w:cs="宋体"/>
                <w:color w:val="000000"/>
                <w:kern w:val="0"/>
                <w:sz w:val="28"/>
                <w:szCs w:val="28"/>
                <w:highlight w:val="none"/>
              </w:rPr>
              <w:br w:type="textWrapping"/>
            </w:r>
            <w:r>
              <w:rPr>
                <w:rFonts w:hint="eastAsia" w:ascii="仿宋_GB2312" w:eastAsia="仿宋_GB2312" w:cs="宋体"/>
                <w:color w:val="000000"/>
                <w:kern w:val="0"/>
                <w:sz w:val="28"/>
                <w:szCs w:val="28"/>
                <w:highlight w:val="none"/>
              </w:rPr>
              <w:t>1、柜身采用厚1.2mm优质304不锈钢磨砂贴塑板；</w:t>
            </w:r>
            <w:r>
              <w:rPr>
                <w:rFonts w:hint="eastAsia" w:ascii="仿宋_GB2312" w:eastAsia="仿宋_GB2312" w:cs="宋体"/>
                <w:color w:val="000000"/>
                <w:kern w:val="0"/>
                <w:sz w:val="28"/>
                <w:szCs w:val="28"/>
                <w:highlight w:val="none"/>
              </w:rPr>
              <w:br w:type="textWrapping"/>
            </w:r>
            <w:r>
              <w:rPr>
                <w:rFonts w:hint="eastAsia" w:ascii="仿宋_GB2312" w:eastAsia="仿宋_GB2312" w:cs="宋体"/>
                <w:color w:val="000000"/>
                <w:kern w:val="0"/>
                <w:sz w:val="28"/>
                <w:szCs w:val="28"/>
                <w:highlight w:val="none"/>
              </w:rPr>
              <w:t>2、柜门及柜内层板采用1.0mm优质不锈钢磨砂贴塑板；</w:t>
            </w:r>
            <w:r>
              <w:rPr>
                <w:rFonts w:hint="eastAsia" w:ascii="仿宋_GB2312" w:eastAsia="仿宋_GB2312" w:cs="宋体"/>
                <w:color w:val="000000"/>
                <w:kern w:val="0"/>
                <w:sz w:val="28"/>
                <w:szCs w:val="28"/>
                <w:highlight w:val="none"/>
              </w:rPr>
              <w:br w:type="textWrapping"/>
            </w:r>
            <w:r>
              <w:rPr>
                <w:rFonts w:hint="eastAsia" w:ascii="仿宋_GB2312" w:eastAsia="仿宋_GB2312" w:cs="宋体"/>
                <w:color w:val="000000"/>
                <w:kern w:val="0"/>
                <w:sz w:val="28"/>
                <w:szCs w:val="28"/>
                <w:highlight w:val="none"/>
              </w:rPr>
              <w:t>3、台脚用Φ38mm不锈钢管制造，配可调高度子弹脚。</w:t>
            </w:r>
          </w:p>
        </w:tc>
        <w:tc>
          <w:tcPr>
            <w:tcW w:w="906" w:type="dxa"/>
            <w:tcBorders>
              <w:top w:val="single" w:color="auto" w:sz="4" w:space="0"/>
              <w:left w:val="single" w:color="auto" w:sz="4" w:space="0"/>
              <w:bottom w:val="single" w:color="auto" w:sz="4" w:space="0"/>
              <w:right w:val="single" w:color="auto" w:sz="4" w:space="0"/>
            </w:tcBorders>
            <w:vAlign w:val="center"/>
          </w:tcPr>
          <w:p w14:paraId="23522D5B">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1E37BA5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043DEADF">
            <w:pPr>
              <w:spacing w:line="480" w:lineRule="exact"/>
              <w:jc w:val="center"/>
              <w:textAlignment w:val="center"/>
              <w:rPr>
                <w:rFonts w:ascii="仿宋_GB2312" w:hAnsi="宋体" w:eastAsia="仿宋_GB2312" w:cs="宋体"/>
                <w:color w:val="000000"/>
                <w:sz w:val="28"/>
                <w:szCs w:val="28"/>
              </w:rPr>
            </w:pPr>
          </w:p>
        </w:tc>
      </w:tr>
      <w:tr w14:paraId="29C4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8EC4852">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5</w:t>
            </w:r>
          </w:p>
        </w:tc>
        <w:tc>
          <w:tcPr>
            <w:tcW w:w="1675" w:type="dxa"/>
            <w:tcBorders>
              <w:top w:val="single" w:color="auto" w:sz="4" w:space="0"/>
              <w:left w:val="single" w:color="auto" w:sz="4" w:space="0"/>
              <w:bottom w:val="single" w:color="auto" w:sz="4" w:space="0"/>
              <w:right w:val="single" w:color="auto" w:sz="4" w:space="0"/>
            </w:tcBorders>
            <w:vAlign w:val="center"/>
          </w:tcPr>
          <w:p w14:paraId="5D113119">
            <w:pPr>
              <w:spacing w:line="480" w:lineRule="exact"/>
              <w:jc w:val="center"/>
              <w:textAlignment w:val="center"/>
              <w:rPr>
                <w:rFonts w:hint="eastAsia" w:ascii="仿宋_GB2312" w:hAnsi="宋体" w:eastAsia="仿宋_GB2312" w:cs="宋体"/>
                <w:color w:val="000000"/>
                <w:sz w:val="28"/>
                <w:szCs w:val="28"/>
                <w:lang w:eastAsia="zh-CN"/>
              </w:rPr>
            </w:pPr>
            <w:r>
              <w:rPr>
                <w:rFonts w:hint="eastAsia" w:ascii="仿宋_GB2312" w:eastAsia="仿宋_GB2312" w:cs="宋体"/>
                <w:color w:val="000000"/>
                <w:kern w:val="0"/>
                <w:sz w:val="28"/>
                <w:szCs w:val="28"/>
              </w:rPr>
              <w:t>16KW单头单尾小炒炉</w:t>
            </w:r>
            <w:r>
              <w:rPr>
                <w:rFonts w:hint="eastAsia" w:ascii="仿宋_GB2312" w:eastAsia="仿宋_GB2312" w:cs="宋体"/>
                <w:color w:val="000000"/>
                <w:kern w:val="0"/>
                <w:sz w:val="28"/>
                <w:szCs w:val="28"/>
                <w:lang w:eastAsia="zh-CN"/>
              </w:rPr>
              <w:t>（核心产品）</w:t>
            </w:r>
          </w:p>
        </w:tc>
        <w:tc>
          <w:tcPr>
            <w:tcW w:w="5503" w:type="dxa"/>
            <w:tcBorders>
              <w:top w:val="single" w:color="auto" w:sz="4" w:space="0"/>
              <w:left w:val="single" w:color="auto" w:sz="4" w:space="0"/>
              <w:bottom w:val="single" w:color="auto" w:sz="4" w:space="0"/>
              <w:right w:val="single" w:color="auto" w:sz="4" w:space="0"/>
            </w:tcBorders>
            <w:noWrap/>
            <w:vAlign w:val="center"/>
          </w:tcPr>
          <w:p w14:paraId="2C2A3979">
            <w:pPr>
              <w:spacing w:line="480" w:lineRule="exact"/>
              <w:jc w:val="left"/>
              <w:textAlignment w:val="center"/>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1，全不锈钢联众板材精工细制，台面一体成型，防虫，防漏电，防辐射三防结构，IPX4标准防水设计，炉身面板304国标厚1.2MM，侧板201厚1.0MM。小炒炉加尾撑设计，可实现抛炒和爆炒，304不锈钢摇摆水龙头设置，加水方便。</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2.尺寸：1100*1100*800+470</w:t>
            </w:r>
            <w:r>
              <w:rPr>
                <w:rFonts w:hint="eastAsia" w:ascii="仿宋_GB2312" w:eastAsia="仿宋_GB2312" w:cs="宋体"/>
                <w:color w:val="000000"/>
                <w:kern w:val="0"/>
                <w:sz w:val="28"/>
                <w:szCs w:val="28"/>
                <w:lang w:val="en-US" w:eastAsia="zh-CN"/>
              </w:rPr>
              <w:t>(mm)</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 xml:space="preserve">3.功率/电压：16KW/380V </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2.台面一体折弯，拼板采用内嵌式设计，可任意冲水，杜绝漏水，</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3，设备所用连接线，风扇均采用防水设计，</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4.火力输出热值高，加热均匀、加热面积大。</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 xml:space="preserve">5.采用先进的铲片式散热技术，散热快捷，充分保障了IGBT及机芯各元器件的正常工作，具有故障自检并能显示故障代码。      </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7、独立的手动5档直滑式火力开关</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8</w:t>
            </w:r>
            <w:r>
              <w:rPr>
                <w:rFonts w:hint="eastAsia" w:ascii="MS Mincho" w:hAnsi="MS Mincho" w:eastAsia="MS Mincho" w:cs="MS Mincho"/>
                <w:color w:val="000000"/>
                <w:kern w:val="0"/>
                <w:sz w:val="28"/>
                <w:szCs w:val="28"/>
              </w:rPr>
              <w:t>､</w:t>
            </w:r>
            <w:r>
              <w:rPr>
                <w:rFonts w:hint="eastAsia" w:ascii="仿宋" w:hAnsi="仿宋" w:eastAsia="仿宋" w:cs="仿宋"/>
                <w:color w:val="000000"/>
                <w:kern w:val="0"/>
                <w:sz w:val="28"/>
                <w:szCs w:val="28"/>
              </w:rPr>
              <w:t>显示屏集成电压，累计用电量，故障中文</w:t>
            </w:r>
            <w:r>
              <w:rPr>
                <w:rFonts w:hint="eastAsia" w:ascii="仿宋_GB2312" w:eastAsia="仿宋_GB2312" w:cs="宋体"/>
                <w:color w:val="000000"/>
                <w:kern w:val="0"/>
                <w:sz w:val="28"/>
                <w:szCs w:val="28"/>
              </w:rPr>
              <w:t xml:space="preserve">显示， </w:t>
            </w:r>
            <w:r>
              <w:rPr>
                <w:rFonts w:hint="eastAsia" w:ascii="仿宋_GB2312" w:eastAsia="仿宋_GB2312" w:cs="宋体"/>
                <w:color w:val="000000"/>
                <w:kern w:val="0"/>
                <w:sz w:val="28"/>
                <w:szCs w:val="28"/>
              </w:rPr>
              <w:br w:type="textWrapping"/>
            </w:r>
            <w:r>
              <w:rPr>
                <w:rFonts w:hint="eastAsia" w:ascii="仿宋_GB2312" w:eastAsia="仿宋_GB2312" w:cs="宋体"/>
                <w:color w:val="000000"/>
                <w:kern w:val="0"/>
                <w:sz w:val="28"/>
                <w:szCs w:val="28"/>
              </w:rPr>
              <w:t>9，恒功率输出，不受电压波动影响 ，</w:t>
            </w:r>
            <w:r>
              <w:rPr>
                <w:rFonts w:hint="eastAsia" w:ascii="仿宋_GB2312" w:eastAsia="仿宋_GB2312" w:cs="宋体"/>
                <w:color w:val="000000"/>
                <w:kern w:val="0"/>
                <w:sz w:val="28"/>
                <w:szCs w:val="28"/>
              </w:rPr>
              <w:br w:type="textWrapping"/>
            </w:r>
            <w:r>
              <w:rPr>
                <w:rFonts w:hint="eastAsia" w:ascii="仿宋_GB2312" w:hAnsi="仿宋_GB2312" w:eastAsia="仿宋_GB2312" w:cs="仿宋_GB2312"/>
                <w:color w:val="000000"/>
                <w:kern w:val="0"/>
                <w:sz w:val="28"/>
                <w:szCs w:val="28"/>
              </w:rPr>
              <w:t>★</w:t>
            </w:r>
            <w:r>
              <w:rPr>
                <w:rFonts w:hint="eastAsia" w:ascii="仿宋_GB2312" w:eastAsia="仿宋_GB2312" w:cs="宋体"/>
                <w:color w:val="000000"/>
                <w:kern w:val="0"/>
                <w:sz w:val="28"/>
                <w:szCs w:val="28"/>
              </w:rPr>
              <w:t>10，提供对应16KW单头单尾炒炉依据GB/T 4214.1-2017标准,对噪声进行检测，结果不高于58（声压级）。（投标时提供第三方或国家权威机构出具的具有CMA标识证明材料原件扫描件加盖</w:t>
            </w:r>
            <w:r>
              <w:rPr>
                <w:rFonts w:hint="eastAsia" w:ascii="仿宋_GB2312" w:eastAsia="仿宋_GB2312" w:cs="宋体"/>
                <w:color w:val="000000"/>
                <w:kern w:val="0"/>
                <w:sz w:val="28"/>
                <w:szCs w:val="28"/>
                <w:lang w:eastAsia="zh-CN"/>
              </w:rPr>
              <w:t>投标人</w:t>
            </w:r>
            <w:r>
              <w:rPr>
                <w:rFonts w:hint="eastAsia" w:ascii="仿宋_GB2312" w:eastAsia="仿宋_GB2312" w:cs="宋体"/>
                <w:color w:val="000000"/>
                <w:kern w:val="0"/>
                <w:sz w:val="28"/>
                <w:szCs w:val="28"/>
              </w:rPr>
              <w:t>公章及全国认证认可信息公共服务平台（或产品质量监督检验研究院）的网络查询截图加盖</w:t>
            </w:r>
            <w:r>
              <w:rPr>
                <w:rFonts w:hint="eastAsia" w:ascii="仿宋_GB2312" w:eastAsia="仿宋_GB2312" w:cs="宋体"/>
                <w:color w:val="auto"/>
                <w:kern w:val="0"/>
                <w:sz w:val="28"/>
                <w:szCs w:val="28"/>
                <w:highlight w:val="none"/>
              </w:rPr>
              <w:t>投标人</w:t>
            </w:r>
            <w:r>
              <w:rPr>
                <w:rFonts w:hint="eastAsia" w:ascii="仿宋_GB2312" w:eastAsia="仿宋_GB2312" w:cs="宋体"/>
                <w:color w:val="000000"/>
                <w:kern w:val="0"/>
                <w:sz w:val="28"/>
                <w:szCs w:val="28"/>
              </w:rPr>
              <w:t>公章佐证，不满足或不提供做无效标处理）。</w:t>
            </w:r>
            <w:r>
              <w:rPr>
                <w:rFonts w:hint="eastAsia" w:ascii="仿宋_GB2312" w:eastAsia="仿宋_GB2312" w:cs="宋体"/>
                <w:color w:val="000000"/>
                <w:kern w:val="0"/>
                <w:sz w:val="28"/>
                <w:szCs w:val="28"/>
              </w:rPr>
              <w:br w:type="textWrapping"/>
            </w:r>
            <w:r>
              <w:rPr>
                <w:rFonts w:hint="eastAsia" w:ascii="仿宋_GB2312" w:hAnsi="仿宋_GB2312" w:eastAsia="仿宋_GB2312" w:cs="仿宋_GB2312"/>
                <w:color w:val="000000"/>
                <w:kern w:val="0"/>
                <w:sz w:val="28"/>
                <w:szCs w:val="28"/>
              </w:rPr>
              <w:t>★11，提供对应16KW单头单尾炒炉依据GB/T 26572-2011、GB/T 26125-2011标准，测试项目：铅、镉、汞、六价铬、多溴联苯、多溴二苯醚，所检项目含量符合限值要求。（投标时提供第三方或国家权威机构出具的具有CMA标识证明材料原件扫描件加盖</w:t>
            </w:r>
            <w:r>
              <w:rPr>
                <w:rFonts w:hint="eastAsia" w:ascii="仿宋_GB2312" w:hAnsi="仿宋_GB2312" w:eastAsia="仿宋_GB2312" w:cs="仿宋_GB2312"/>
                <w:color w:val="000000"/>
                <w:kern w:val="0"/>
                <w:sz w:val="28"/>
                <w:szCs w:val="28"/>
                <w:lang w:eastAsia="zh-CN"/>
              </w:rPr>
              <w:t>投标人</w:t>
            </w:r>
            <w:r>
              <w:rPr>
                <w:rFonts w:hint="eastAsia" w:ascii="仿宋_GB2312" w:hAnsi="仿宋_GB2312" w:eastAsia="仿宋_GB2312" w:cs="仿宋_GB2312"/>
                <w:color w:val="000000"/>
                <w:kern w:val="0"/>
                <w:sz w:val="28"/>
                <w:szCs w:val="28"/>
              </w:rPr>
              <w:t>公章及全国认证认可信息公共服务平台（或产品质量监督检验研究院）的网络查询截图加盖</w:t>
            </w:r>
            <w:r>
              <w:rPr>
                <w:rFonts w:hint="eastAsia"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000000"/>
                <w:kern w:val="0"/>
                <w:sz w:val="28"/>
                <w:szCs w:val="28"/>
              </w:rPr>
              <w:t>公章佐证，不满足或不提供做无效标处理）</w:t>
            </w:r>
            <w:r>
              <w:rPr>
                <w:rFonts w:hint="eastAsia" w:ascii="仿宋_GB2312" w:eastAsia="仿宋_GB2312" w:cs="宋体"/>
                <w:color w:val="000000"/>
                <w:kern w:val="0"/>
                <w:sz w:val="28"/>
                <w:szCs w:val="28"/>
              </w:rPr>
              <w:br w:type="textWrapping"/>
            </w:r>
            <w:r>
              <w:rPr>
                <w:rFonts w:hint="eastAsia" w:ascii="仿宋_GB2312" w:hAnsi="仿宋_GB2312" w:eastAsia="仿宋_GB2312" w:cs="仿宋_GB2312"/>
                <w:color w:val="000000"/>
                <w:kern w:val="0"/>
                <w:sz w:val="28"/>
                <w:szCs w:val="28"/>
              </w:rPr>
              <w:t>★</w:t>
            </w:r>
            <w:r>
              <w:rPr>
                <w:rFonts w:hint="eastAsia" w:ascii="仿宋_GB2312" w:eastAsia="仿宋_GB2312" w:cs="宋体"/>
                <w:color w:val="000000"/>
                <w:kern w:val="0"/>
                <w:sz w:val="28"/>
                <w:szCs w:val="28"/>
              </w:rPr>
              <w:t>12.提供对应16KW单头单尾炒炉，通过国家食品加工机械质量监督检验中心，检验类别：型式检验，符合GB4706.1-2005、GB4706.52-2008标准：器具不应放出有害射线，不应出现毒性或类似的危险的检测合格；器具的结构和外壳应对意外接触及带电部件有足够的防护的检测合格；对触及带电部件的防护、发热、工作温度下的泄露电流和电气强度、瞬态过电压、耐潮湿、稳定性和机械危险、耐热和耐燃、防锈、辐射、毒性和类似危险检测合格；提供经国家认监委或省级质量技术监督部门认可的检验检测机构出具的有效型式检验报告复印件佐证。出具在“全国认证认可信息公共服务平台” 网站查询截图复印件进行佐证</w:t>
            </w:r>
          </w:p>
        </w:tc>
        <w:tc>
          <w:tcPr>
            <w:tcW w:w="906" w:type="dxa"/>
            <w:tcBorders>
              <w:top w:val="single" w:color="auto" w:sz="4" w:space="0"/>
              <w:left w:val="single" w:color="auto" w:sz="4" w:space="0"/>
              <w:bottom w:val="single" w:color="auto" w:sz="4" w:space="0"/>
              <w:right w:val="single" w:color="auto" w:sz="4" w:space="0"/>
            </w:tcBorders>
            <w:vAlign w:val="center"/>
          </w:tcPr>
          <w:p w14:paraId="17C2003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4BC841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6FAF6FA8">
            <w:pPr>
              <w:spacing w:line="480" w:lineRule="exact"/>
              <w:jc w:val="center"/>
              <w:textAlignment w:val="center"/>
              <w:rPr>
                <w:rFonts w:ascii="仿宋_GB2312" w:hAnsi="宋体" w:eastAsia="仿宋_GB2312" w:cs="宋体"/>
                <w:color w:val="000000"/>
                <w:sz w:val="28"/>
                <w:szCs w:val="28"/>
              </w:rPr>
            </w:pPr>
          </w:p>
        </w:tc>
      </w:tr>
      <w:tr w14:paraId="212E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CA95B8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6</w:t>
            </w:r>
          </w:p>
        </w:tc>
        <w:tc>
          <w:tcPr>
            <w:tcW w:w="1675" w:type="dxa"/>
            <w:tcBorders>
              <w:top w:val="single" w:color="auto" w:sz="4" w:space="0"/>
              <w:left w:val="single" w:color="auto" w:sz="4" w:space="0"/>
              <w:bottom w:val="single" w:color="auto" w:sz="4" w:space="0"/>
              <w:right w:val="single" w:color="auto" w:sz="4" w:space="0"/>
            </w:tcBorders>
            <w:vAlign w:val="center"/>
          </w:tcPr>
          <w:p w14:paraId="5FF66CA0">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电磁单头蒸包炉</w:t>
            </w:r>
          </w:p>
        </w:tc>
        <w:tc>
          <w:tcPr>
            <w:tcW w:w="5503" w:type="dxa"/>
            <w:tcBorders>
              <w:top w:val="single" w:color="auto" w:sz="4" w:space="0"/>
              <w:left w:val="single" w:color="auto" w:sz="4" w:space="0"/>
              <w:bottom w:val="single" w:color="auto" w:sz="4" w:space="0"/>
              <w:right w:val="single" w:color="auto" w:sz="4" w:space="0"/>
            </w:tcBorders>
            <w:noWrap/>
            <w:vAlign w:val="center"/>
          </w:tcPr>
          <w:p w14:paraId="71DA700B">
            <w:pPr>
              <w:spacing w:line="480" w:lineRule="exact"/>
              <w:jc w:val="left"/>
              <w:textAlignment w:val="center"/>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尺寸：800*800*（810+30）mm</w:t>
            </w:r>
          </w:p>
          <w:p w14:paraId="23D783E7">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功率：18KW/三相四线</w:t>
            </w:r>
          </w:p>
          <w:p w14:paraId="4C7DEECE">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1、敞开式可清洁水箱设计，装拆清洗方便，更卫生、蒸品口感佳。</w:t>
            </w:r>
          </w:p>
          <w:p w14:paraId="10130DA2">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2、手动机械式排水开关，更加方便、可靠。</w:t>
            </w:r>
          </w:p>
          <w:p w14:paraId="0ADC9487">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3、框架结构设计，一体成型台面，台面材质304优质不锈钢，厚度≥1.2mm。</w:t>
            </w:r>
          </w:p>
          <w:p w14:paraId="5907E81E">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4、立体三防结构设计，防水、防油烟、防虫。</w:t>
            </w:r>
          </w:p>
          <w:p w14:paraId="01C2C3B5">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5、搭载 蒸汽快速发生系统，水位精准控制，蒸汽产生时间更快，蒸汽量足。</w:t>
            </w:r>
          </w:p>
          <w:p w14:paraId="7A6CF6FF">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6、内置高水位保护系统，超出水位停止加热，避免因为元器件失效而产生烫伤、触电等安全隐患发生。</w:t>
            </w:r>
          </w:p>
          <w:p w14:paraId="48312C0B">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7、内置缺水保护系统，水位电极精准控制，避免水箱缺水导致设备故障。</w:t>
            </w:r>
          </w:p>
          <w:p w14:paraId="4B7F879D">
            <w:pPr>
              <w:spacing w:line="480" w:lineRule="exact"/>
              <w:jc w:val="left"/>
              <w:textAlignment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8、内置干烧保护系统，产品使用寿命更长。</w:t>
            </w:r>
          </w:p>
          <w:p w14:paraId="0E6642FC">
            <w:pPr>
              <w:spacing w:line="480" w:lineRule="exact"/>
              <w:jc w:val="left"/>
              <w:textAlignment w:val="center"/>
              <w:rPr>
                <w:rFonts w:ascii="仿宋_GB2312" w:eastAsia="仿宋_GB2312" w:cs="宋体"/>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eastAsia="仿宋_GB2312" w:cs="宋体"/>
                <w:color w:val="000000"/>
                <w:kern w:val="0"/>
                <w:sz w:val="28"/>
                <w:szCs w:val="28"/>
              </w:rPr>
              <w:t>9、环保性能好，产品限用物质铅，镉，汞，六价铬用量符合GB/T26572-2011要求，提供CMA、CNAS授权机构依据GB/T39560.1-2020，GB/T39560.301-2020，GB/T39560.5-2021，GB/T39560.4-2021，GB/T39560.701-2020，GB/T39560.702-2021，GB/T39560.6-2020认证的认证证书（复印件或扫描件并加盖</w:t>
            </w:r>
            <w:r>
              <w:rPr>
                <w:rFonts w:hint="eastAsia" w:ascii="仿宋_GB2312" w:eastAsia="仿宋_GB2312" w:cs="宋体"/>
                <w:color w:val="000000"/>
                <w:kern w:val="0"/>
                <w:sz w:val="28"/>
                <w:szCs w:val="28"/>
                <w:lang w:eastAsia="zh-CN"/>
              </w:rPr>
              <w:t>投标人</w:t>
            </w:r>
            <w:r>
              <w:rPr>
                <w:rFonts w:hint="eastAsia" w:ascii="仿宋_GB2312" w:eastAsia="仿宋_GB2312" w:cs="宋体"/>
                <w:color w:val="000000"/>
                <w:kern w:val="0"/>
                <w:sz w:val="28"/>
                <w:szCs w:val="28"/>
              </w:rPr>
              <w:t>公章）和全国认证认可信息公共服务平台查询截图佐证。</w:t>
            </w:r>
          </w:p>
          <w:p w14:paraId="709F599D">
            <w:pPr>
              <w:spacing w:line="480" w:lineRule="exact"/>
              <w:jc w:val="left"/>
              <w:textAlignment w:val="center"/>
              <w:rPr>
                <w:rFonts w:ascii="仿宋_GB2312" w:eastAsia="仿宋_GB2312" w:cs="宋体"/>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eastAsia="仿宋_GB2312" w:cs="宋体"/>
                <w:color w:val="000000"/>
                <w:kern w:val="0"/>
                <w:sz w:val="28"/>
                <w:szCs w:val="28"/>
              </w:rPr>
              <w:t>10、防霉性能好，防霉等级0级，提供CMA、CNAS授权的机构依据GB/T2423.16-2022认证的防霉认证证书（复印件或扫描件）和全国认证认可信息公共服务平台查询截图佐证。</w:t>
            </w:r>
          </w:p>
          <w:p w14:paraId="65761B5E">
            <w:pPr>
              <w:spacing w:line="480" w:lineRule="exact"/>
              <w:jc w:val="left"/>
              <w:textAlignment w:val="center"/>
              <w:rPr>
                <w:rFonts w:ascii="仿宋_GB2312" w:eastAsia="仿宋_GB2312" w:cs="宋体"/>
                <w:color w:val="000000"/>
                <w:kern w:val="0"/>
                <w:sz w:val="28"/>
                <w:szCs w:val="28"/>
                <w:highlight w:val="none"/>
              </w:rPr>
            </w:pPr>
            <w:r>
              <w:rPr>
                <w:rFonts w:hint="eastAsia" w:ascii="仿宋_GB2312" w:hAnsi="仿宋_GB2312" w:eastAsia="仿宋_GB2312" w:cs="仿宋_GB2312"/>
                <w:color w:val="000000"/>
                <w:kern w:val="0"/>
                <w:sz w:val="28"/>
                <w:szCs w:val="28"/>
              </w:rPr>
              <w:t>★</w:t>
            </w:r>
            <w:r>
              <w:rPr>
                <w:rFonts w:hint="eastAsia" w:ascii="仿宋_GB2312" w:eastAsia="仿宋_GB2312" w:cs="宋体"/>
                <w:color w:val="000000"/>
                <w:kern w:val="0"/>
                <w:sz w:val="28"/>
                <w:szCs w:val="28"/>
              </w:rPr>
              <w:t>11、食品接触性能好，提供CMA、CNAS授权的机构依据GB/T4806.9-2023认证的认证证书（复印件或扫描件并加盖</w:t>
            </w:r>
            <w:r>
              <w:rPr>
                <w:rFonts w:hint="eastAsia" w:ascii="仿宋_GB2312" w:eastAsia="仿宋_GB2312" w:cs="宋体"/>
                <w:color w:val="000000"/>
                <w:kern w:val="0"/>
                <w:sz w:val="28"/>
                <w:szCs w:val="28"/>
                <w:lang w:eastAsia="zh-CN"/>
              </w:rPr>
              <w:t>投标人</w:t>
            </w:r>
            <w:r>
              <w:rPr>
                <w:rFonts w:hint="eastAsia" w:ascii="仿宋_GB2312" w:eastAsia="仿宋_GB2312" w:cs="宋体"/>
                <w:color w:val="000000"/>
                <w:kern w:val="0"/>
                <w:sz w:val="28"/>
                <w:szCs w:val="28"/>
              </w:rPr>
              <w:t>公章）</w:t>
            </w:r>
            <w:r>
              <w:rPr>
                <w:rFonts w:hint="eastAsia" w:ascii="仿宋_GB2312" w:eastAsia="仿宋_GB2312" w:cs="宋体"/>
                <w:color w:val="000000"/>
                <w:kern w:val="0"/>
                <w:sz w:val="28"/>
                <w:szCs w:val="28"/>
                <w:highlight w:val="none"/>
              </w:rPr>
              <w:t>佐证。</w:t>
            </w:r>
          </w:p>
          <w:p w14:paraId="527AC0A7">
            <w:pPr>
              <w:spacing w:line="480" w:lineRule="exact"/>
              <w:jc w:val="left"/>
              <w:textAlignment w:val="center"/>
              <w:rPr>
                <w:rFonts w:ascii="仿宋_GB2312" w:hAnsi="宋体" w:eastAsia="仿宋_GB2312" w:cs="宋体"/>
                <w:color w:val="000000"/>
                <w:kern w:val="0"/>
                <w:sz w:val="28"/>
                <w:szCs w:val="28"/>
              </w:rPr>
            </w:pPr>
            <w:r>
              <w:rPr>
                <w:rFonts w:hint="eastAsia" w:cs="宋体"/>
                <w:kern w:val="2"/>
                <w:highlight w:val="none"/>
                <w:u w:val="none"/>
              </w:rPr>
              <w:t>▲</w:t>
            </w:r>
            <w:r>
              <w:rPr>
                <w:rFonts w:hint="eastAsia" w:ascii="仿宋_GB2312" w:eastAsia="仿宋_GB2312" w:cs="宋体"/>
                <w:color w:val="000000"/>
                <w:kern w:val="0"/>
                <w:sz w:val="28"/>
                <w:szCs w:val="28"/>
                <w:highlight w:val="none"/>
              </w:rPr>
              <w:t>12、签订合同后，须提供</w:t>
            </w:r>
            <w:r>
              <w:rPr>
                <w:rFonts w:hint="eastAsia" w:ascii="仿宋_GB2312" w:eastAsia="仿宋_GB2312" w:cs="宋体"/>
                <w:color w:val="000000"/>
                <w:kern w:val="0"/>
                <w:sz w:val="28"/>
                <w:szCs w:val="28"/>
                <w:highlight w:val="none"/>
                <w:lang w:val="en-US" w:eastAsia="zh-CN"/>
              </w:rPr>
              <w:t>投标产品制造商</w:t>
            </w:r>
            <w:r>
              <w:rPr>
                <w:rFonts w:hint="eastAsia" w:ascii="仿宋_GB2312" w:eastAsia="仿宋_GB2312" w:cs="宋体"/>
                <w:color w:val="000000"/>
                <w:kern w:val="0"/>
                <w:sz w:val="28"/>
                <w:szCs w:val="28"/>
                <w:highlight w:val="none"/>
              </w:rPr>
              <w:t>参数确认函及售后服务承诺函原件，采购人保留对</w:t>
            </w:r>
            <w:r>
              <w:rPr>
                <w:rFonts w:hint="eastAsia" w:ascii="仿宋_GB2312" w:eastAsia="仿宋_GB2312" w:cs="宋体"/>
                <w:color w:val="000000"/>
                <w:kern w:val="0"/>
                <w:sz w:val="28"/>
                <w:szCs w:val="28"/>
                <w:highlight w:val="none"/>
                <w:lang w:eastAsia="zh-CN"/>
              </w:rPr>
              <w:t>中标供应商</w:t>
            </w:r>
            <w:r>
              <w:rPr>
                <w:rFonts w:hint="eastAsia" w:ascii="仿宋_GB2312" w:eastAsia="仿宋_GB2312" w:cs="宋体"/>
                <w:color w:val="000000"/>
                <w:kern w:val="0"/>
                <w:sz w:val="28"/>
                <w:szCs w:val="28"/>
                <w:highlight w:val="none"/>
              </w:rPr>
              <w:t>所投标的产品进行全面测试的权利，若测试结果不符合</w:t>
            </w:r>
            <w:r>
              <w:rPr>
                <w:rFonts w:hint="eastAsia" w:ascii="仿宋_GB2312" w:eastAsia="仿宋_GB2312" w:cs="宋体"/>
                <w:color w:val="000000"/>
                <w:kern w:val="0"/>
                <w:sz w:val="28"/>
                <w:szCs w:val="28"/>
                <w:highlight w:val="none"/>
                <w:lang w:val="en-US" w:eastAsia="zh-CN"/>
              </w:rPr>
              <w:t>投标</w:t>
            </w:r>
            <w:r>
              <w:rPr>
                <w:rFonts w:hint="eastAsia" w:ascii="仿宋_GB2312" w:eastAsia="仿宋_GB2312" w:cs="宋体"/>
                <w:color w:val="000000"/>
                <w:kern w:val="0"/>
                <w:sz w:val="28"/>
                <w:szCs w:val="28"/>
                <w:highlight w:val="none"/>
              </w:rPr>
              <w:t>文件要求，对造成的损失采购人保留索赔的权利。</w:t>
            </w:r>
          </w:p>
        </w:tc>
        <w:tc>
          <w:tcPr>
            <w:tcW w:w="906" w:type="dxa"/>
            <w:tcBorders>
              <w:top w:val="single" w:color="auto" w:sz="4" w:space="0"/>
              <w:left w:val="single" w:color="auto" w:sz="4" w:space="0"/>
              <w:bottom w:val="single" w:color="auto" w:sz="4" w:space="0"/>
              <w:right w:val="single" w:color="auto" w:sz="4" w:space="0"/>
            </w:tcBorders>
            <w:vAlign w:val="center"/>
          </w:tcPr>
          <w:p w14:paraId="6896ECE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41379E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46DCA767">
            <w:pPr>
              <w:spacing w:line="480" w:lineRule="exact"/>
              <w:jc w:val="center"/>
              <w:textAlignment w:val="center"/>
              <w:rPr>
                <w:rFonts w:ascii="仿宋_GB2312" w:hAnsi="宋体" w:eastAsia="仿宋_GB2312" w:cs="宋体"/>
                <w:color w:val="000000"/>
                <w:sz w:val="28"/>
                <w:szCs w:val="28"/>
              </w:rPr>
            </w:pPr>
          </w:p>
        </w:tc>
      </w:tr>
      <w:tr w14:paraId="19B4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5CC41D6C">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7</w:t>
            </w:r>
          </w:p>
        </w:tc>
        <w:tc>
          <w:tcPr>
            <w:tcW w:w="1675" w:type="dxa"/>
            <w:tcBorders>
              <w:top w:val="single" w:color="auto" w:sz="4" w:space="0"/>
              <w:left w:val="single" w:color="auto" w:sz="4" w:space="0"/>
              <w:bottom w:val="single" w:color="auto" w:sz="4" w:space="0"/>
              <w:right w:val="single" w:color="auto" w:sz="4" w:space="0"/>
            </w:tcBorders>
            <w:vAlign w:val="center"/>
          </w:tcPr>
          <w:p w14:paraId="71E2754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单星盆水池（柜式）</w:t>
            </w:r>
          </w:p>
        </w:tc>
        <w:tc>
          <w:tcPr>
            <w:tcW w:w="5503" w:type="dxa"/>
            <w:tcBorders>
              <w:top w:val="single" w:color="auto" w:sz="4" w:space="0"/>
              <w:left w:val="single" w:color="auto" w:sz="4" w:space="0"/>
              <w:bottom w:val="single" w:color="auto" w:sz="4" w:space="0"/>
              <w:right w:val="single" w:color="auto" w:sz="4" w:space="0"/>
            </w:tcBorders>
            <w:noWrap/>
            <w:vAlign w:val="center"/>
          </w:tcPr>
          <w:p w14:paraId="62CAEC7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规格：700x900x800mm</w:t>
            </w:r>
          </w:p>
          <w:p w14:paraId="086B7EAA">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1、板采用厚1.2mm优质304不锈钢磨砂贴塑板；</w:t>
            </w:r>
          </w:p>
          <w:p w14:paraId="1839618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2、支架、通脚用Φ38x1.0mm的优质不锈钢管；</w:t>
            </w:r>
          </w:p>
          <w:p w14:paraId="0678692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3、可调子弹脚用Φ38x1.0mm的优质不锈钢子弹脚。</w:t>
            </w:r>
          </w:p>
          <w:p w14:paraId="0557266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4、星盆池采用厚1.2mm优质不锈钢磨砂贴塑板；</w:t>
            </w:r>
          </w:p>
          <w:p w14:paraId="323BA84C">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5、落水口配备带过滤网的下水器，不易堵塞，易清洗残渣；                                                          6、配单温，陶瓷阀芯龙头、金属软连接管；</w:t>
            </w:r>
          </w:p>
        </w:tc>
        <w:tc>
          <w:tcPr>
            <w:tcW w:w="906" w:type="dxa"/>
            <w:tcBorders>
              <w:top w:val="single" w:color="auto" w:sz="4" w:space="0"/>
              <w:left w:val="single" w:color="auto" w:sz="4" w:space="0"/>
              <w:bottom w:val="single" w:color="auto" w:sz="4" w:space="0"/>
              <w:right w:val="single" w:color="auto" w:sz="4" w:space="0"/>
            </w:tcBorders>
            <w:vAlign w:val="center"/>
          </w:tcPr>
          <w:p w14:paraId="6B4E6C1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F145E00">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589E081B">
            <w:pPr>
              <w:spacing w:line="480" w:lineRule="exact"/>
              <w:jc w:val="center"/>
              <w:textAlignment w:val="center"/>
              <w:rPr>
                <w:rFonts w:ascii="仿宋_GB2312" w:hAnsi="宋体" w:eastAsia="仿宋_GB2312" w:cs="宋体"/>
                <w:color w:val="000000"/>
                <w:kern w:val="0"/>
                <w:sz w:val="28"/>
                <w:szCs w:val="28"/>
              </w:rPr>
            </w:pPr>
          </w:p>
        </w:tc>
      </w:tr>
      <w:tr w14:paraId="608E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A6C6C7C">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8</w:t>
            </w:r>
          </w:p>
        </w:tc>
        <w:tc>
          <w:tcPr>
            <w:tcW w:w="1675" w:type="dxa"/>
            <w:tcBorders>
              <w:top w:val="single" w:color="auto" w:sz="4" w:space="0"/>
              <w:left w:val="single" w:color="auto" w:sz="4" w:space="0"/>
              <w:bottom w:val="single" w:color="auto" w:sz="4" w:space="0"/>
              <w:right w:val="single" w:color="auto" w:sz="4" w:space="0"/>
            </w:tcBorders>
            <w:vAlign w:val="center"/>
          </w:tcPr>
          <w:p w14:paraId="24EBB03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柜式双星水池</w:t>
            </w:r>
          </w:p>
        </w:tc>
        <w:tc>
          <w:tcPr>
            <w:tcW w:w="5503" w:type="dxa"/>
            <w:tcBorders>
              <w:top w:val="single" w:color="auto" w:sz="4" w:space="0"/>
              <w:left w:val="single" w:color="auto" w:sz="4" w:space="0"/>
              <w:bottom w:val="single" w:color="auto" w:sz="4" w:space="0"/>
              <w:right w:val="single" w:color="auto" w:sz="4" w:space="0"/>
            </w:tcBorders>
            <w:noWrap/>
            <w:vAlign w:val="center"/>
          </w:tcPr>
          <w:p w14:paraId="1B97FA2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规格：1200x700x950mm</w:t>
            </w:r>
          </w:p>
          <w:p w14:paraId="652D8812">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1、板采用厚1.2mm优质SUS304#不锈钢磨砂贴塑板；</w:t>
            </w:r>
          </w:p>
          <w:p w14:paraId="1DC5157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2、支架、通脚用Φ38x1.0mm的优质SUS304#不锈钢管；</w:t>
            </w:r>
          </w:p>
          <w:p w14:paraId="5290D2E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3、可调子弹脚用Φ38x1.0mm的优质SUS304#不锈钢子弹脚。</w:t>
            </w:r>
          </w:p>
          <w:p w14:paraId="1DDE7C9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4、星盆池采用SUS 201#厚1.2mm优质SUS304#不锈钢磨砂贴塑板；</w:t>
            </w:r>
          </w:p>
          <w:p w14:paraId="1C92B44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5、落水口配备带过滤网的下水器，不易堵塞，易清洗残渣；                                                          6、配单温，陶瓷阀芯龙头、金属软连接管；</w:t>
            </w:r>
          </w:p>
        </w:tc>
        <w:tc>
          <w:tcPr>
            <w:tcW w:w="906" w:type="dxa"/>
            <w:tcBorders>
              <w:top w:val="single" w:color="auto" w:sz="4" w:space="0"/>
              <w:left w:val="single" w:color="auto" w:sz="4" w:space="0"/>
              <w:bottom w:val="single" w:color="auto" w:sz="4" w:space="0"/>
              <w:right w:val="single" w:color="auto" w:sz="4" w:space="0"/>
            </w:tcBorders>
            <w:vAlign w:val="center"/>
          </w:tcPr>
          <w:p w14:paraId="6315C5F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6DAF5FF7">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6</w:t>
            </w:r>
          </w:p>
        </w:tc>
        <w:tc>
          <w:tcPr>
            <w:tcW w:w="996" w:type="dxa"/>
            <w:tcBorders>
              <w:top w:val="single" w:color="auto" w:sz="4" w:space="0"/>
              <w:left w:val="single" w:color="auto" w:sz="4" w:space="0"/>
              <w:bottom w:val="single" w:color="auto" w:sz="4" w:space="0"/>
              <w:right w:val="single" w:color="auto" w:sz="4" w:space="0"/>
            </w:tcBorders>
            <w:vAlign w:val="center"/>
          </w:tcPr>
          <w:p w14:paraId="2A32E17E">
            <w:pPr>
              <w:spacing w:line="480" w:lineRule="exact"/>
              <w:jc w:val="center"/>
              <w:textAlignment w:val="center"/>
              <w:rPr>
                <w:rFonts w:ascii="仿宋_GB2312" w:hAnsi="宋体" w:eastAsia="仿宋_GB2312" w:cs="宋体"/>
                <w:color w:val="000000"/>
                <w:kern w:val="0"/>
                <w:sz w:val="28"/>
                <w:szCs w:val="28"/>
              </w:rPr>
            </w:pPr>
          </w:p>
        </w:tc>
      </w:tr>
      <w:tr w14:paraId="469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4476080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9</w:t>
            </w:r>
          </w:p>
        </w:tc>
        <w:tc>
          <w:tcPr>
            <w:tcW w:w="1675" w:type="dxa"/>
            <w:tcBorders>
              <w:top w:val="single" w:color="auto" w:sz="4" w:space="0"/>
              <w:left w:val="single" w:color="auto" w:sz="4" w:space="0"/>
              <w:bottom w:val="single" w:color="auto" w:sz="4" w:space="0"/>
              <w:right w:val="single" w:color="auto" w:sz="4" w:space="0"/>
            </w:tcBorders>
            <w:vAlign w:val="center"/>
          </w:tcPr>
          <w:p w14:paraId="5244B809">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双通工作柜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741A126C">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规格：1800x800x800mm</w:t>
            </w:r>
          </w:p>
          <w:p w14:paraId="184576D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1、柜身采用厚1.2mm优质304不锈钢磨砂贴塑板；</w:t>
            </w:r>
          </w:p>
          <w:p w14:paraId="7DAAA41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2、柜门及柜内层板采用1.0mm优质不锈钢磨砂贴塑板；</w:t>
            </w:r>
          </w:p>
          <w:p w14:paraId="54B91139">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3、台脚用Φ38mm不锈钢管制造，配可调高度子弹脚。</w:t>
            </w:r>
          </w:p>
        </w:tc>
        <w:tc>
          <w:tcPr>
            <w:tcW w:w="906" w:type="dxa"/>
            <w:tcBorders>
              <w:top w:val="single" w:color="auto" w:sz="4" w:space="0"/>
              <w:left w:val="single" w:color="auto" w:sz="4" w:space="0"/>
              <w:bottom w:val="single" w:color="auto" w:sz="4" w:space="0"/>
              <w:right w:val="single" w:color="auto" w:sz="4" w:space="0"/>
            </w:tcBorders>
            <w:vAlign w:val="center"/>
          </w:tcPr>
          <w:p w14:paraId="64C11CF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7AE8C0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10</w:t>
            </w:r>
          </w:p>
        </w:tc>
        <w:tc>
          <w:tcPr>
            <w:tcW w:w="996" w:type="dxa"/>
            <w:tcBorders>
              <w:top w:val="single" w:color="auto" w:sz="4" w:space="0"/>
              <w:left w:val="single" w:color="auto" w:sz="4" w:space="0"/>
              <w:bottom w:val="single" w:color="auto" w:sz="4" w:space="0"/>
              <w:right w:val="single" w:color="auto" w:sz="4" w:space="0"/>
            </w:tcBorders>
            <w:vAlign w:val="center"/>
          </w:tcPr>
          <w:p w14:paraId="0C5136DD">
            <w:pPr>
              <w:spacing w:line="480" w:lineRule="exact"/>
              <w:jc w:val="center"/>
              <w:textAlignment w:val="center"/>
              <w:rPr>
                <w:rFonts w:ascii="仿宋_GB2312" w:hAnsi="宋体" w:eastAsia="仿宋_GB2312" w:cs="宋体"/>
                <w:color w:val="000000"/>
                <w:kern w:val="0"/>
                <w:sz w:val="28"/>
                <w:szCs w:val="28"/>
              </w:rPr>
            </w:pPr>
          </w:p>
        </w:tc>
      </w:tr>
      <w:tr w14:paraId="01B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1" w:type="dxa"/>
            <w:tcBorders>
              <w:top w:val="single" w:color="auto" w:sz="4" w:space="0"/>
              <w:left w:val="single" w:color="auto" w:sz="4" w:space="0"/>
              <w:bottom w:val="single" w:color="auto" w:sz="4" w:space="0"/>
              <w:right w:val="single" w:color="auto" w:sz="4" w:space="0"/>
            </w:tcBorders>
            <w:vAlign w:val="center"/>
          </w:tcPr>
          <w:p w14:paraId="00492DE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10</w:t>
            </w:r>
          </w:p>
        </w:tc>
        <w:tc>
          <w:tcPr>
            <w:tcW w:w="1675" w:type="dxa"/>
            <w:tcBorders>
              <w:top w:val="single" w:color="auto" w:sz="4" w:space="0"/>
              <w:left w:val="single" w:color="auto" w:sz="4" w:space="0"/>
              <w:bottom w:val="single" w:color="auto" w:sz="4" w:space="0"/>
              <w:right w:val="single" w:color="auto" w:sz="4" w:space="0"/>
            </w:tcBorders>
            <w:vAlign w:val="center"/>
          </w:tcPr>
          <w:p w14:paraId="0D98E92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单头电磁炉（嵌入式）</w:t>
            </w:r>
          </w:p>
        </w:tc>
        <w:tc>
          <w:tcPr>
            <w:tcW w:w="5503" w:type="dxa"/>
            <w:tcBorders>
              <w:top w:val="single" w:color="auto" w:sz="4" w:space="0"/>
              <w:left w:val="single" w:color="auto" w:sz="4" w:space="0"/>
              <w:bottom w:val="single" w:color="auto" w:sz="4" w:space="0"/>
              <w:right w:val="single" w:color="auto" w:sz="4" w:space="0"/>
            </w:tcBorders>
            <w:noWrap/>
            <w:vAlign w:val="center"/>
          </w:tcPr>
          <w:p w14:paraId="4D96D22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1、功率：3.5KW/220v</w:t>
            </w:r>
          </w:p>
          <w:p w14:paraId="03D0494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2、参考尺寸：400*400*60mm</w:t>
            </w:r>
          </w:p>
          <w:p w14:paraId="6947B64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3、独立的电脑板磁控火力开关。方便耐用。</w:t>
            </w:r>
          </w:p>
          <w:p w14:paraId="7080FFD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lang w:val="en-US" w:eastAsia="zh-CN"/>
              </w:rPr>
              <w:t>4、</w:t>
            </w:r>
            <w:r>
              <w:rPr>
                <w:rFonts w:hint="eastAsia" w:ascii="仿宋" w:hAnsi="仿宋" w:eastAsia="仿宋" w:cs="仿宋"/>
                <w:color w:val="000000"/>
                <w:sz w:val="28"/>
                <w:szCs w:val="28"/>
              </w:rPr>
              <w:t>有定时关功能，时间可设置到秒</w:t>
            </w:r>
            <w:r>
              <w:rPr>
                <w:rFonts w:hint="eastAsia" w:ascii="仿宋_GB2312" w:eastAsia="仿宋_GB2312" w:cs="宋体"/>
                <w:color w:val="000000"/>
                <w:sz w:val="28"/>
                <w:szCs w:val="28"/>
              </w:rPr>
              <w:t>。</w:t>
            </w:r>
          </w:p>
          <w:p w14:paraId="1D4B7458">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lang w:val="en-US" w:eastAsia="zh-CN"/>
              </w:rPr>
              <w:t>5、</w:t>
            </w:r>
            <w:r>
              <w:rPr>
                <w:rFonts w:hint="eastAsia" w:ascii="仿宋" w:hAnsi="仿宋" w:eastAsia="仿宋" w:cs="仿宋"/>
                <w:color w:val="000000"/>
                <w:sz w:val="28"/>
                <w:szCs w:val="28"/>
              </w:rPr>
              <w:t>有定温功能，定温为变频定温</w:t>
            </w:r>
            <w:r>
              <w:rPr>
                <w:rFonts w:hint="eastAsia" w:ascii="仿宋_GB2312" w:eastAsia="仿宋_GB2312" w:cs="宋体"/>
                <w:color w:val="000000"/>
                <w:sz w:val="28"/>
                <w:szCs w:val="28"/>
              </w:rPr>
              <w:t>。</w:t>
            </w:r>
          </w:p>
        </w:tc>
        <w:tc>
          <w:tcPr>
            <w:tcW w:w="906" w:type="dxa"/>
            <w:tcBorders>
              <w:top w:val="single" w:color="auto" w:sz="4" w:space="0"/>
              <w:left w:val="single" w:color="auto" w:sz="4" w:space="0"/>
              <w:bottom w:val="single" w:color="auto" w:sz="4" w:space="0"/>
              <w:right w:val="single" w:color="auto" w:sz="4" w:space="0"/>
            </w:tcBorders>
            <w:vAlign w:val="center"/>
          </w:tcPr>
          <w:p w14:paraId="67EAF1AB">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1D7DCE9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10</w:t>
            </w:r>
          </w:p>
        </w:tc>
        <w:tc>
          <w:tcPr>
            <w:tcW w:w="996" w:type="dxa"/>
            <w:tcBorders>
              <w:top w:val="single" w:color="auto" w:sz="4" w:space="0"/>
              <w:left w:val="single" w:color="auto" w:sz="4" w:space="0"/>
              <w:bottom w:val="single" w:color="auto" w:sz="4" w:space="0"/>
              <w:right w:val="single" w:color="auto" w:sz="4" w:space="0"/>
            </w:tcBorders>
            <w:vAlign w:val="center"/>
          </w:tcPr>
          <w:p w14:paraId="505F01D5">
            <w:pPr>
              <w:spacing w:line="480" w:lineRule="exact"/>
              <w:jc w:val="center"/>
              <w:textAlignment w:val="center"/>
              <w:rPr>
                <w:rFonts w:ascii="仿宋_GB2312" w:hAnsi="宋体" w:eastAsia="仿宋_GB2312" w:cs="宋体"/>
                <w:color w:val="000000"/>
                <w:kern w:val="0"/>
                <w:sz w:val="28"/>
                <w:szCs w:val="28"/>
              </w:rPr>
            </w:pPr>
          </w:p>
        </w:tc>
      </w:tr>
      <w:tr w14:paraId="7E1F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6E0599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11</w:t>
            </w:r>
          </w:p>
        </w:tc>
        <w:tc>
          <w:tcPr>
            <w:tcW w:w="1675" w:type="dxa"/>
            <w:tcBorders>
              <w:top w:val="single" w:color="auto" w:sz="4" w:space="0"/>
              <w:left w:val="single" w:color="auto" w:sz="4" w:space="0"/>
              <w:bottom w:val="single" w:color="auto" w:sz="4" w:space="0"/>
              <w:right w:val="single" w:color="auto" w:sz="4" w:space="0"/>
            </w:tcBorders>
            <w:vAlign w:val="center"/>
          </w:tcPr>
          <w:p w14:paraId="718729A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岛式玻璃烟罩</w:t>
            </w:r>
          </w:p>
        </w:tc>
        <w:tc>
          <w:tcPr>
            <w:tcW w:w="5503" w:type="dxa"/>
            <w:tcBorders>
              <w:top w:val="single" w:color="auto" w:sz="4" w:space="0"/>
              <w:left w:val="single" w:color="auto" w:sz="4" w:space="0"/>
              <w:bottom w:val="single" w:color="auto" w:sz="4" w:space="0"/>
              <w:right w:val="single" w:color="auto" w:sz="4" w:space="0"/>
            </w:tcBorders>
            <w:noWrap/>
            <w:vAlign w:val="center"/>
          </w:tcPr>
          <w:p w14:paraId="262CED60">
            <w:pPr>
              <w:spacing w:line="480" w:lineRule="exact"/>
              <w:jc w:val="left"/>
              <w:textAlignment w:val="center"/>
              <w:rPr>
                <w:rFonts w:hint="eastAsia" w:ascii="仿宋_GB2312" w:hAnsi="宋体" w:eastAsia="仿宋_GB2312" w:cs="宋体"/>
                <w:color w:val="000000"/>
                <w:sz w:val="28"/>
                <w:szCs w:val="28"/>
                <w:highlight w:val="none"/>
                <w:lang w:val="en-US" w:eastAsia="zh-CN"/>
              </w:rPr>
            </w:pPr>
            <w:r>
              <w:rPr>
                <w:rFonts w:hint="eastAsia" w:ascii="仿宋_GB2312" w:eastAsia="仿宋_GB2312" w:cs="宋体"/>
                <w:color w:val="000000"/>
                <w:sz w:val="28"/>
                <w:szCs w:val="28"/>
                <w:highlight w:val="none"/>
              </w:rPr>
              <w:t>1、规格：</w:t>
            </w:r>
            <w:r>
              <w:rPr>
                <w:rFonts w:hint="eastAsia" w:ascii="仿宋_GB2312" w:eastAsia="仿宋_GB2312" w:cs="宋体"/>
                <w:color w:val="000000"/>
                <w:sz w:val="28"/>
                <w:szCs w:val="28"/>
                <w:highlight w:val="none"/>
                <w:lang w:val="en-US" w:eastAsia="zh-CN"/>
              </w:rPr>
              <w:t>900</w:t>
            </w:r>
            <w:r>
              <w:rPr>
                <w:rFonts w:hint="eastAsia" w:ascii="仿宋_GB2312" w:eastAsia="仿宋_GB2312" w:cs="宋体"/>
                <w:color w:val="000000"/>
                <w:sz w:val="28"/>
                <w:szCs w:val="28"/>
                <w:highlight w:val="none"/>
              </w:rPr>
              <w:t>x1000x500</w:t>
            </w:r>
            <w:r>
              <w:rPr>
                <w:rFonts w:hint="eastAsia" w:ascii="仿宋_GB2312" w:eastAsia="仿宋_GB2312" w:cs="宋体"/>
                <w:color w:val="000000"/>
                <w:sz w:val="28"/>
                <w:szCs w:val="28"/>
                <w:highlight w:val="none"/>
                <w:lang w:val="en-US" w:eastAsia="zh-CN"/>
              </w:rPr>
              <w:t>(</w:t>
            </w:r>
            <w:r>
              <w:rPr>
                <w:rFonts w:hint="eastAsia" w:ascii="仿宋_GB2312" w:eastAsia="仿宋_GB2312" w:cs="宋体"/>
                <w:color w:val="000000"/>
                <w:sz w:val="28"/>
                <w:szCs w:val="28"/>
                <w:highlight w:val="none"/>
              </w:rPr>
              <w:t>mm</w:t>
            </w:r>
            <w:r>
              <w:rPr>
                <w:rFonts w:hint="eastAsia" w:ascii="仿宋_GB2312" w:eastAsia="仿宋_GB2312" w:cs="宋体"/>
                <w:color w:val="000000"/>
                <w:sz w:val="28"/>
                <w:szCs w:val="28"/>
                <w:highlight w:val="none"/>
                <w:lang w:val="en-US" w:eastAsia="zh-CN"/>
              </w:rPr>
              <w:t>)</w:t>
            </w:r>
          </w:p>
          <w:p w14:paraId="21A12D0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2、两侧板：采用优质不锈钢板,板厚1.0mm。</w:t>
            </w:r>
          </w:p>
          <w:p w14:paraId="65AC9BE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3、滤油板: 采用优质不锈钢板,板厚1.0mm。</w:t>
            </w:r>
          </w:p>
          <w:p w14:paraId="107CA12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4、油网叶片压死边处理,大容量集油盒。</w:t>
            </w:r>
          </w:p>
          <w:p w14:paraId="770A3BBF">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5、一体成型，不漏风，内壁光滑，风阻小。</w:t>
            </w:r>
          </w:p>
          <w:p w14:paraId="1E43034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6、配防潮、防爆灯。</w:t>
            </w:r>
          </w:p>
          <w:p w14:paraId="551A3931">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6、所有人手可能触及的快口部位，全部采用180</w:t>
            </w:r>
            <w:r>
              <w:rPr>
                <w:rFonts w:hint="eastAsia" w:ascii="宋体" w:hAnsi="宋体" w:cs="宋体"/>
                <w:color w:val="000000"/>
                <w:sz w:val="28"/>
                <w:szCs w:val="28"/>
              </w:rPr>
              <w:t>º</w:t>
            </w:r>
            <w:r>
              <w:rPr>
                <w:rFonts w:hint="eastAsia" w:ascii="仿宋" w:hAnsi="仿宋" w:eastAsia="仿宋" w:cs="仿宋"/>
                <w:color w:val="000000"/>
                <w:sz w:val="28"/>
                <w:szCs w:val="28"/>
              </w:rPr>
              <w:t>翻边的防伤人措施</w:t>
            </w:r>
            <w:r>
              <w:rPr>
                <w:rFonts w:hint="eastAsia" w:ascii="仿宋_GB2312" w:eastAsia="仿宋_GB2312" w:cs="宋体"/>
                <w:color w:val="000000"/>
                <w:sz w:val="28"/>
                <w:szCs w:val="28"/>
              </w:rPr>
              <w:t>。</w:t>
            </w:r>
          </w:p>
        </w:tc>
        <w:tc>
          <w:tcPr>
            <w:tcW w:w="906" w:type="dxa"/>
            <w:tcBorders>
              <w:top w:val="single" w:color="auto" w:sz="4" w:space="0"/>
              <w:left w:val="single" w:color="auto" w:sz="4" w:space="0"/>
              <w:bottom w:val="single" w:color="auto" w:sz="4" w:space="0"/>
              <w:right w:val="single" w:color="auto" w:sz="4" w:space="0"/>
            </w:tcBorders>
            <w:vAlign w:val="center"/>
          </w:tcPr>
          <w:p w14:paraId="4D596C0B">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米</w:t>
            </w:r>
          </w:p>
        </w:tc>
        <w:tc>
          <w:tcPr>
            <w:tcW w:w="924" w:type="dxa"/>
            <w:tcBorders>
              <w:top w:val="single" w:color="auto" w:sz="4" w:space="0"/>
              <w:left w:val="single" w:color="auto" w:sz="4" w:space="0"/>
              <w:bottom w:val="single" w:color="auto" w:sz="4" w:space="0"/>
              <w:right w:val="single" w:color="auto" w:sz="4" w:space="0"/>
            </w:tcBorders>
            <w:vAlign w:val="center"/>
          </w:tcPr>
          <w:p w14:paraId="32ABBA7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9</w:t>
            </w:r>
          </w:p>
        </w:tc>
        <w:tc>
          <w:tcPr>
            <w:tcW w:w="996" w:type="dxa"/>
            <w:tcBorders>
              <w:top w:val="single" w:color="auto" w:sz="4" w:space="0"/>
              <w:left w:val="single" w:color="auto" w:sz="4" w:space="0"/>
              <w:bottom w:val="single" w:color="auto" w:sz="4" w:space="0"/>
              <w:right w:val="single" w:color="auto" w:sz="4" w:space="0"/>
            </w:tcBorders>
            <w:vAlign w:val="center"/>
          </w:tcPr>
          <w:p w14:paraId="734F1604">
            <w:pPr>
              <w:spacing w:line="480" w:lineRule="exact"/>
              <w:jc w:val="center"/>
              <w:textAlignment w:val="center"/>
              <w:rPr>
                <w:rFonts w:ascii="仿宋_GB2312" w:hAnsi="宋体" w:eastAsia="仿宋_GB2312" w:cs="宋体"/>
                <w:color w:val="000000"/>
                <w:sz w:val="28"/>
                <w:szCs w:val="28"/>
              </w:rPr>
            </w:pPr>
          </w:p>
        </w:tc>
      </w:tr>
      <w:tr w14:paraId="3216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869212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12</w:t>
            </w:r>
          </w:p>
        </w:tc>
        <w:tc>
          <w:tcPr>
            <w:tcW w:w="1675" w:type="dxa"/>
            <w:tcBorders>
              <w:top w:val="single" w:color="auto" w:sz="4" w:space="0"/>
              <w:left w:val="single" w:color="auto" w:sz="4" w:space="0"/>
              <w:bottom w:val="single" w:color="auto" w:sz="4" w:space="0"/>
              <w:right w:val="single" w:color="auto" w:sz="4" w:space="0"/>
            </w:tcBorders>
            <w:vAlign w:val="center"/>
          </w:tcPr>
          <w:p w14:paraId="45906797">
            <w:pPr>
              <w:spacing w:line="480" w:lineRule="exact"/>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柜式风机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5D99535B">
            <w:pPr>
              <w:spacing w:line="480" w:lineRule="exact"/>
              <w:jc w:val="left"/>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 xml:space="preserve">1、功率/电压：5.5KW/380V，风柜是由扇轮、扇壳、支承架、外箱体、轴承、皮带轮和皮带所组成；                                                           2、风机采用框架式结构，箱板采用2mm优质镀锌板，框架采用3mm铝合金材质，八个固定角采用3.5mm厚耐腐蚀316L不锈钢材质，牢固结实；                                               </w:t>
            </w:r>
          </w:p>
          <w:p w14:paraId="06DEDE25">
            <w:pPr>
              <w:spacing w:line="480" w:lineRule="exact"/>
              <w:jc w:val="left"/>
              <w:textAlignment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3、八个角采用内螺丝固定，可以整体拆装。</w:t>
            </w:r>
          </w:p>
          <w:p w14:paraId="1046F1F3">
            <w:pPr>
              <w:spacing w:line="480" w:lineRule="exact"/>
              <w:jc w:val="left"/>
              <w:textAlignment w:val="center"/>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4、采用多翼式叶轮结构。</w:t>
            </w:r>
          </w:p>
          <w:p w14:paraId="3AC977C8">
            <w:pPr>
              <w:spacing w:line="480" w:lineRule="exact"/>
              <w:jc w:val="left"/>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5、蜗舌采用新的消声结构；</w:t>
            </w:r>
          </w:p>
        </w:tc>
        <w:tc>
          <w:tcPr>
            <w:tcW w:w="906" w:type="dxa"/>
            <w:tcBorders>
              <w:top w:val="single" w:color="auto" w:sz="4" w:space="0"/>
              <w:left w:val="single" w:color="auto" w:sz="4" w:space="0"/>
              <w:bottom w:val="single" w:color="auto" w:sz="4" w:space="0"/>
              <w:right w:val="single" w:color="auto" w:sz="4" w:space="0"/>
            </w:tcBorders>
            <w:vAlign w:val="center"/>
          </w:tcPr>
          <w:p w14:paraId="656141D9">
            <w:pPr>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6A4D343">
            <w:pPr>
              <w:jc w:val="center"/>
              <w:textAlignment w:val="center"/>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宋体"/>
                <w:color w:val="000000" w:themeColor="text1"/>
                <w:sz w:val="28"/>
                <w:szCs w:val="28"/>
                <w14:textFill>
                  <w14:solidFill>
                    <w14:schemeClr w14:val="tx1"/>
                  </w14:solidFill>
                </w14:textFill>
              </w:rPr>
              <w:t>2</w:t>
            </w:r>
          </w:p>
        </w:tc>
        <w:tc>
          <w:tcPr>
            <w:tcW w:w="996" w:type="dxa"/>
            <w:tcBorders>
              <w:top w:val="single" w:color="auto" w:sz="4" w:space="0"/>
              <w:left w:val="single" w:color="auto" w:sz="4" w:space="0"/>
              <w:bottom w:val="single" w:color="auto" w:sz="4" w:space="0"/>
              <w:right w:val="single" w:color="auto" w:sz="4" w:space="0"/>
            </w:tcBorders>
            <w:vAlign w:val="center"/>
          </w:tcPr>
          <w:p w14:paraId="4D792D84">
            <w:pPr>
              <w:spacing w:line="480" w:lineRule="exact"/>
              <w:jc w:val="center"/>
              <w:textAlignment w:val="center"/>
              <w:rPr>
                <w:rFonts w:ascii="仿宋_GB2312" w:hAnsi="宋体" w:eastAsia="仿宋_GB2312" w:cs="宋体"/>
                <w:color w:val="000000" w:themeColor="text1"/>
                <w:sz w:val="28"/>
                <w:szCs w:val="28"/>
                <w14:textFill>
                  <w14:solidFill>
                    <w14:schemeClr w14:val="tx1"/>
                  </w14:solidFill>
                </w14:textFill>
              </w:rPr>
            </w:pPr>
          </w:p>
        </w:tc>
      </w:tr>
      <w:tr w14:paraId="2E75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73E9A790">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13</w:t>
            </w:r>
          </w:p>
        </w:tc>
        <w:tc>
          <w:tcPr>
            <w:tcW w:w="1675" w:type="dxa"/>
            <w:tcBorders>
              <w:top w:val="single" w:color="auto" w:sz="4" w:space="0"/>
              <w:left w:val="single" w:color="auto" w:sz="4" w:space="0"/>
              <w:bottom w:val="single" w:color="auto" w:sz="4" w:space="0"/>
              <w:right w:val="single" w:color="auto" w:sz="4" w:space="0"/>
            </w:tcBorders>
            <w:vAlign w:val="center"/>
          </w:tcPr>
          <w:p w14:paraId="0374119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电机过电保护装置</w:t>
            </w:r>
          </w:p>
        </w:tc>
        <w:tc>
          <w:tcPr>
            <w:tcW w:w="5503" w:type="dxa"/>
            <w:tcBorders>
              <w:top w:val="single" w:color="auto" w:sz="4" w:space="0"/>
              <w:left w:val="single" w:color="auto" w:sz="4" w:space="0"/>
              <w:bottom w:val="single" w:color="auto" w:sz="4" w:space="0"/>
              <w:right w:val="single" w:color="auto" w:sz="4" w:space="0"/>
            </w:tcBorders>
            <w:noWrap/>
            <w:vAlign w:val="center"/>
          </w:tcPr>
          <w:p w14:paraId="7F26E4D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1、具备过载、缺相、漏电保护作用，具有启停平缓减少电机磨损的优点，可以按需调节电机转速，合理调节风量风压，节能省电。</w:t>
            </w:r>
          </w:p>
          <w:p w14:paraId="7F0CE79A">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2、变频降压启动7.5KW。</w:t>
            </w:r>
          </w:p>
        </w:tc>
        <w:tc>
          <w:tcPr>
            <w:tcW w:w="906" w:type="dxa"/>
            <w:tcBorders>
              <w:top w:val="single" w:color="auto" w:sz="4" w:space="0"/>
              <w:left w:val="single" w:color="auto" w:sz="4" w:space="0"/>
              <w:bottom w:val="single" w:color="auto" w:sz="4" w:space="0"/>
              <w:right w:val="single" w:color="auto" w:sz="4" w:space="0"/>
            </w:tcBorders>
            <w:vAlign w:val="center"/>
          </w:tcPr>
          <w:p w14:paraId="110A87C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5811C5B7">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594B461B">
            <w:pPr>
              <w:spacing w:line="480" w:lineRule="exact"/>
              <w:jc w:val="center"/>
              <w:textAlignment w:val="center"/>
              <w:rPr>
                <w:rFonts w:ascii="仿宋_GB2312" w:hAnsi="宋体" w:eastAsia="仿宋_GB2312" w:cs="宋体"/>
                <w:color w:val="000000"/>
                <w:sz w:val="28"/>
                <w:szCs w:val="28"/>
              </w:rPr>
            </w:pPr>
          </w:p>
        </w:tc>
      </w:tr>
      <w:tr w14:paraId="105F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91" w:type="dxa"/>
            <w:tcBorders>
              <w:top w:val="single" w:color="auto" w:sz="4" w:space="0"/>
              <w:left w:val="single" w:color="auto" w:sz="4" w:space="0"/>
              <w:bottom w:val="single" w:color="auto" w:sz="4" w:space="0"/>
              <w:right w:val="single" w:color="auto" w:sz="4" w:space="0"/>
            </w:tcBorders>
            <w:vAlign w:val="center"/>
          </w:tcPr>
          <w:p w14:paraId="57316CC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14</w:t>
            </w:r>
          </w:p>
        </w:tc>
        <w:tc>
          <w:tcPr>
            <w:tcW w:w="1675" w:type="dxa"/>
            <w:tcBorders>
              <w:top w:val="single" w:color="auto" w:sz="4" w:space="0"/>
              <w:left w:val="single" w:color="auto" w:sz="4" w:space="0"/>
              <w:bottom w:val="single" w:color="auto" w:sz="4" w:space="0"/>
              <w:right w:val="single" w:color="auto" w:sz="4" w:space="0"/>
            </w:tcBorders>
            <w:vAlign w:val="center"/>
          </w:tcPr>
          <w:p w14:paraId="408347A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机电接驳</w:t>
            </w:r>
          </w:p>
        </w:tc>
        <w:tc>
          <w:tcPr>
            <w:tcW w:w="5503" w:type="dxa"/>
            <w:tcBorders>
              <w:top w:val="single" w:color="auto" w:sz="4" w:space="0"/>
              <w:left w:val="single" w:color="auto" w:sz="4" w:space="0"/>
              <w:bottom w:val="single" w:color="auto" w:sz="4" w:space="0"/>
              <w:right w:val="single" w:color="auto" w:sz="4" w:space="0"/>
            </w:tcBorders>
            <w:noWrap/>
            <w:vAlign w:val="center"/>
          </w:tcPr>
          <w:p w14:paraId="7C57E1D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机电接驳，电箱至风机电源线。</w:t>
            </w:r>
          </w:p>
        </w:tc>
        <w:tc>
          <w:tcPr>
            <w:tcW w:w="906" w:type="dxa"/>
            <w:tcBorders>
              <w:top w:val="single" w:color="auto" w:sz="4" w:space="0"/>
              <w:left w:val="single" w:color="auto" w:sz="4" w:space="0"/>
              <w:bottom w:val="single" w:color="auto" w:sz="4" w:space="0"/>
              <w:right w:val="single" w:color="auto" w:sz="4" w:space="0"/>
            </w:tcBorders>
            <w:vAlign w:val="center"/>
          </w:tcPr>
          <w:p w14:paraId="52C1E44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项</w:t>
            </w:r>
          </w:p>
        </w:tc>
        <w:tc>
          <w:tcPr>
            <w:tcW w:w="924" w:type="dxa"/>
            <w:tcBorders>
              <w:top w:val="single" w:color="auto" w:sz="4" w:space="0"/>
              <w:left w:val="single" w:color="auto" w:sz="4" w:space="0"/>
              <w:bottom w:val="single" w:color="auto" w:sz="4" w:space="0"/>
              <w:right w:val="single" w:color="auto" w:sz="4" w:space="0"/>
            </w:tcBorders>
            <w:vAlign w:val="center"/>
          </w:tcPr>
          <w:p w14:paraId="3509DD83">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0145658B">
            <w:pPr>
              <w:spacing w:line="480" w:lineRule="exact"/>
              <w:jc w:val="center"/>
              <w:textAlignment w:val="center"/>
              <w:rPr>
                <w:rFonts w:ascii="仿宋_GB2312" w:hAnsi="宋体" w:eastAsia="仿宋_GB2312" w:cs="宋体"/>
                <w:color w:val="000000"/>
                <w:kern w:val="0"/>
                <w:sz w:val="28"/>
                <w:szCs w:val="28"/>
              </w:rPr>
            </w:pPr>
          </w:p>
        </w:tc>
      </w:tr>
      <w:tr w14:paraId="3250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2987332">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15</w:t>
            </w:r>
          </w:p>
        </w:tc>
        <w:tc>
          <w:tcPr>
            <w:tcW w:w="1675" w:type="dxa"/>
            <w:tcBorders>
              <w:top w:val="single" w:color="auto" w:sz="4" w:space="0"/>
              <w:left w:val="single" w:color="auto" w:sz="4" w:space="0"/>
              <w:bottom w:val="single" w:color="auto" w:sz="4" w:space="0"/>
              <w:right w:val="single" w:color="auto" w:sz="4" w:space="0"/>
            </w:tcBorders>
            <w:vAlign w:val="center"/>
          </w:tcPr>
          <w:p w14:paraId="43E3ED0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风机弹簧减震器</w:t>
            </w:r>
          </w:p>
        </w:tc>
        <w:tc>
          <w:tcPr>
            <w:tcW w:w="5503" w:type="dxa"/>
            <w:tcBorders>
              <w:top w:val="single" w:color="auto" w:sz="4" w:space="0"/>
              <w:left w:val="single" w:color="auto" w:sz="4" w:space="0"/>
              <w:bottom w:val="single" w:color="auto" w:sz="4" w:space="0"/>
              <w:right w:val="single" w:color="auto" w:sz="4" w:space="0"/>
            </w:tcBorders>
            <w:noWrap/>
            <w:vAlign w:val="center"/>
          </w:tcPr>
          <w:p w14:paraId="3A48F83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200公斤</w:t>
            </w:r>
          </w:p>
        </w:tc>
        <w:tc>
          <w:tcPr>
            <w:tcW w:w="906" w:type="dxa"/>
            <w:tcBorders>
              <w:top w:val="single" w:color="auto" w:sz="4" w:space="0"/>
              <w:left w:val="single" w:color="auto" w:sz="4" w:space="0"/>
              <w:bottom w:val="single" w:color="auto" w:sz="4" w:space="0"/>
              <w:right w:val="single" w:color="auto" w:sz="4" w:space="0"/>
            </w:tcBorders>
            <w:vAlign w:val="center"/>
          </w:tcPr>
          <w:p w14:paraId="4C03FBCC">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个</w:t>
            </w:r>
          </w:p>
        </w:tc>
        <w:tc>
          <w:tcPr>
            <w:tcW w:w="924" w:type="dxa"/>
            <w:tcBorders>
              <w:top w:val="single" w:color="auto" w:sz="4" w:space="0"/>
              <w:left w:val="single" w:color="auto" w:sz="4" w:space="0"/>
              <w:bottom w:val="single" w:color="auto" w:sz="4" w:space="0"/>
              <w:right w:val="single" w:color="auto" w:sz="4" w:space="0"/>
            </w:tcBorders>
            <w:vAlign w:val="center"/>
          </w:tcPr>
          <w:p w14:paraId="04F3F34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8</w:t>
            </w:r>
          </w:p>
        </w:tc>
        <w:tc>
          <w:tcPr>
            <w:tcW w:w="996" w:type="dxa"/>
            <w:tcBorders>
              <w:top w:val="single" w:color="auto" w:sz="4" w:space="0"/>
              <w:left w:val="single" w:color="auto" w:sz="4" w:space="0"/>
              <w:bottom w:val="single" w:color="auto" w:sz="4" w:space="0"/>
              <w:right w:val="single" w:color="auto" w:sz="4" w:space="0"/>
            </w:tcBorders>
            <w:vAlign w:val="center"/>
          </w:tcPr>
          <w:p w14:paraId="45CF9E6A">
            <w:pPr>
              <w:spacing w:line="480" w:lineRule="exact"/>
              <w:jc w:val="center"/>
              <w:textAlignment w:val="center"/>
              <w:rPr>
                <w:rFonts w:ascii="仿宋_GB2312" w:hAnsi="宋体" w:eastAsia="仿宋_GB2312" w:cs="宋体"/>
                <w:color w:val="000000"/>
                <w:sz w:val="28"/>
                <w:szCs w:val="28"/>
              </w:rPr>
            </w:pPr>
          </w:p>
        </w:tc>
      </w:tr>
      <w:tr w14:paraId="0983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91" w:type="dxa"/>
            <w:tcBorders>
              <w:top w:val="single" w:color="auto" w:sz="4" w:space="0"/>
              <w:left w:val="single" w:color="auto" w:sz="4" w:space="0"/>
              <w:bottom w:val="single" w:color="auto" w:sz="4" w:space="0"/>
              <w:right w:val="single" w:color="auto" w:sz="4" w:space="0"/>
            </w:tcBorders>
            <w:vAlign w:val="center"/>
          </w:tcPr>
          <w:p w14:paraId="073A8EF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16</w:t>
            </w:r>
          </w:p>
        </w:tc>
        <w:tc>
          <w:tcPr>
            <w:tcW w:w="1675" w:type="dxa"/>
            <w:tcBorders>
              <w:top w:val="single" w:color="auto" w:sz="4" w:space="0"/>
              <w:left w:val="single" w:color="auto" w:sz="4" w:space="0"/>
              <w:bottom w:val="single" w:color="auto" w:sz="4" w:space="0"/>
              <w:right w:val="single" w:color="auto" w:sz="4" w:space="0"/>
            </w:tcBorders>
            <w:vAlign w:val="center"/>
          </w:tcPr>
          <w:p w14:paraId="2B4307D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风柜支架</w:t>
            </w:r>
          </w:p>
        </w:tc>
        <w:tc>
          <w:tcPr>
            <w:tcW w:w="5503" w:type="dxa"/>
            <w:tcBorders>
              <w:top w:val="single" w:color="auto" w:sz="4" w:space="0"/>
              <w:left w:val="single" w:color="auto" w:sz="4" w:space="0"/>
              <w:bottom w:val="single" w:color="auto" w:sz="4" w:space="0"/>
              <w:right w:val="single" w:color="auto" w:sz="4" w:space="0"/>
            </w:tcBorders>
            <w:noWrap/>
            <w:vAlign w:val="center"/>
          </w:tcPr>
          <w:p w14:paraId="77DF9BE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10#国标镀锌槽钢制作配型</w:t>
            </w:r>
          </w:p>
        </w:tc>
        <w:tc>
          <w:tcPr>
            <w:tcW w:w="906" w:type="dxa"/>
            <w:tcBorders>
              <w:top w:val="single" w:color="auto" w:sz="4" w:space="0"/>
              <w:left w:val="single" w:color="auto" w:sz="4" w:space="0"/>
              <w:bottom w:val="single" w:color="auto" w:sz="4" w:space="0"/>
              <w:right w:val="single" w:color="auto" w:sz="4" w:space="0"/>
            </w:tcBorders>
            <w:vAlign w:val="center"/>
          </w:tcPr>
          <w:p w14:paraId="48E0066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套</w:t>
            </w:r>
          </w:p>
        </w:tc>
        <w:tc>
          <w:tcPr>
            <w:tcW w:w="924" w:type="dxa"/>
            <w:tcBorders>
              <w:top w:val="single" w:color="auto" w:sz="4" w:space="0"/>
              <w:left w:val="single" w:color="auto" w:sz="4" w:space="0"/>
              <w:bottom w:val="single" w:color="auto" w:sz="4" w:space="0"/>
              <w:right w:val="single" w:color="auto" w:sz="4" w:space="0"/>
            </w:tcBorders>
            <w:vAlign w:val="center"/>
          </w:tcPr>
          <w:p w14:paraId="6B8C41B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31BD3F2E">
            <w:pPr>
              <w:spacing w:line="480" w:lineRule="exact"/>
              <w:jc w:val="center"/>
              <w:textAlignment w:val="center"/>
              <w:rPr>
                <w:rFonts w:ascii="仿宋_GB2312" w:hAnsi="宋体" w:eastAsia="仿宋_GB2312" w:cs="宋体"/>
                <w:color w:val="000000"/>
                <w:sz w:val="28"/>
                <w:szCs w:val="28"/>
              </w:rPr>
            </w:pPr>
          </w:p>
        </w:tc>
      </w:tr>
      <w:tr w14:paraId="5CA8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4F052E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17</w:t>
            </w:r>
          </w:p>
        </w:tc>
        <w:tc>
          <w:tcPr>
            <w:tcW w:w="1675" w:type="dxa"/>
            <w:tcBorders>
              <w:top w:val="single" w:color="auto" w:sz="4" w:space="0"/>
              <w:left w:val="single" w:color="auto" w:sz="4" w:space="0"/>
              <w:bottom w:val="single" w:color="auto" w:sz="4" w:space="0"/>
              <w:right w:val="single" w:color="auto" w:sz="4" w:space="0"/>
            </w:tcBorders>
            <w:vAlign w:val="center"/>
          </w:tcPr>
          <w:p w14:paraId="4006C01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超低空净化器</w:t>
            </w:r>
          </w:p>
        </w:tc>
        <w:tc>
          <w:tcPr>
            <w:tcW w:w="5503" w:type="dxa"/>
            <w:tcBorders>
              <w:top w:val="single" w:color="auto" w:sz="4" w:space="0"/>
              <w:left w:val="single" w:color="auto" w:sz="4" w:space="0"/>
              <w:bottom w:val="single" w:color="auto" w:sz="4" w:space="0"/>
              <w:right w:val="single" w:color="auto" w:sz="4" w:space="0"/>
            </w:tcBorders>
            <w:noWrap/>
            <w:vAlign w:val="center"/>
          </w:tcPr>
          <w:p w14:paraId="4CB91C4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1、处理风量：10000m</w:t>
            </w:r>
            <w:r>
              <w:rPr>
                <w:rFonts w:hint="eastAsia" w:ascii="宋体" w:hAnsi="宋体" w:cs="宋体"/>
                <w:color w:val="000000"/>
                <w:sz w:val="28"/>
                <w:szCs w:val="28"/>
              </w:rPr>
              <w:t>³</w:t>
            </w:r>
            <w:r>
              <w:rPr>
                <w:rFonts w:hint="eastAsia" w:ascii="仿宋_GB2312" w:eastAsia="仿宋_GB2312" w:cs="宋体"/>
                <w:color w:val="000000"/>
                <w:sz w:val="28"/>
                <w:szCs w:val="28"/>
              </w:rPr>
              <w:t>/h；</w:t>
            </w:r>
          </w:p>
          <w:p w14:paraId="7FEBC1C6">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2、功率：420W/220V                                                           3、处理效果≥98%；                                                     4、打造设计、制造、检验、老化一整套质量保证系统。针对厨房油烟较大，为了紧跟国家脚步，响应节能减排要求，针对本项目油烟净化产品净化率必须达到98%以上。</w:t>
            </w:r>
          </w:p>
        </w:tc>
        <w:tc>
          <w:tcPr>
            <w:tcW w:w="906" w:type="dxa"/>
            <w:tcBorders>
              <w:top w:val="single" w:color="auto" w:sz="4" w:space="0"/>
              <w:left w:val="single" w:color="auto" w:sz="4" w:space="0"/>
              <w:bottom w:val="single" w:color="auto" w:sz="4" w:space="0"/>
              <w:right w:val="single" w:color="auto" w:sz="4" w:space="0"/>
            </w:tcBorders>
            <w:vAlign w:val="center"/>
          </w:tcPr>
          <w:p w14:paraId="2ACE5AE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6B850F6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3B7945C7">
            <w:pPr>
              <w:spacing w:line="480" w:lineRule="exact"/>
              <w:jc w:val="center"/>
              <w:textAlignment w:val="center"/>
              <w:rPr>
                <w:rFonts w:ascii="仿宋_GB2312" w:hAnsi="宋体" w:eastAsia="仿宋_GB2312" w:cs="宋体"/>
                <w:color w:val="000000"/>
                <w:sz w:val="28"/>
                <w:szCs w:val="28"/>
              </w:rPr>
            </w:pPr>
          </w:p>
        </w:tc>
      </w:tr>
      <w:tr w14:paraId="185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1" w:type="dxa"/>
            <w:tcBorders>
              <w:top w:val="single" w:color="auto" w:sz="4" w:space="0"/>
              <w:left w:val="single" w:color="auto" w:sz="4" w:space="0"/>
              <w:bottom w:val="single" w:color="auto" w:sz="4" w:space="0"/>
              <w:right w:val="single" w:color="auto" w:sz="4" w:space="0"/>
            </w:tcBorders>
            <w:vAlign w:val="center"/>
          </w:tcPr>
          <w:p w14:paraId="4BAFB70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18</w:t>
            </w:r>
          </w:p>
        </w:tc>
        <w:tc>
          <w:tcPr>
            <w:tcW w:w="1675" w:type="dxa"/>
            <w:tcBorders>
              <w:top w:val="single" w:color="auto" w:sz="4" w:space="0"/>
              <w:left w:val="single" w:color="auto" w:sz="4" w:space="0"/>
              <w:bottom w:val="single" w:color="auto" w:sz="4" w:space="0"/>
              <w:right w:val="single" w:color="auto" w:sz="4" w:space="0"/>
            </w:tcBorders>
            <w:vAlign w:val="center"/>
          </w:tcPr>
          <w:p w14:paraId="5C5F705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净化器支架</w:t>
            </w:r>
          </w:p>
        </w:tc>
        <w:tc>
          <w:tcPr>
            <w:tcW w:w="5503" w:type="dxa"/>
            <w:tcBorders>
              <w:top w:val="single" w:color="auto" w:sz="4" w:space="0"/>
              <w:left w:val="single" w:color="auto" w:sz="4" w:space="0"/>
              <w:bottom w:val="single" w:color="auto" w:sz="4" w:space="0"/>
              <w:right w:val="single" w:color="auto" w:sz="4" w:space="0"/>
            </w:tcBorders>
            <w:noWrap/>
            <w:vAlign w:val="center"/>
          </w:tcPr>
          <w:p w14:paraId="51F8FE9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10#国标镀锌槽钢制作配型</w:t>
            </w:r>
          </w:p>
        </w:tc>
        <w:tc>
          <w:tcPr>
            <w:tcW w:w="906" w:type="dxa"/>
            <w:tcBorders>
              <w:top w:val="single" w:color="auto" w:sz="4" w:space="0"/>
              <w:left w:val="single" w:color="auto" w:sz="4" w:space="0"/>
              <w:bottom w:val="single" w:color="auto" w:sz="4" w:space="0"/>
              <w:right w:val="single" w:color="auto" w:sz="4" w:space="0"/>
            </w:tcBorders>
            <w:vAlign w:val="center"/>
          </w:tcPr>
          <w:p w14:paraId="68DDB3B3">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套</w:t>
            </w:r>
          </w:p>
        </w:tc>
        <w:tc>
          <w:tcPr>
            <w:tcW w:w="924" w:type="dxa"/>
            <w:tcBorders>
              <w:top w:val="single" w:color="auto" w:sz="4" w:space="0"/>
              <w:left w:val="single" w:color="auto" w:sz="4" w:space="0"/>
              <w:bottom w:val="single" w:color="auto" w:sz="4" w:space="0"/>
              <w:right w:val="single" w:color="auto" w:sz="4" w:space="0"/>
            </w:tcBorders>
            <w:vAlign w:val="center"/>
          </w:tcPr>
          <w:p w14:paraId="2A93115D">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0041F078">
            <w:pPr>
              <w:spacing w:line="480" w:lineRule="exact"/>
              <w:jc w:val="center"/>
              <w:textAlignment w:val="center"/>
              <w:rPr>
                <w:rFonts w:ascii="仿宋_GB2312" w:hAnsi="宋体" w:eastAsia="仿宋_GB2312" w:cs="宋体"/>
                <w:color w:val="000000"/>
                <w:sz w:val="28"/>
                <w:szCs w:val="28"/>
              </w:rPr>
            </w:pPr>
          </w:p>
        </w:tc>
      </w:tr>
      <w:tr w14:paraId="2F2C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CE8043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19</w:t>
            </w:r>
          </w:p>
        </w:tc>
        <w:tc>
          <w:tcPr>
            <w:tcW w:w="1675" w:type="dxa"/>
            <w:tcBorders>
              <w:top w:val="single" w:color="auto" w:sz="4" w:space="0"/>
              <w:left w:val="single" w:color="auto" w:sz="4" w:space="0"/>
              <w:bottom w:val="single" w:color="auto" w:sz="4" w:space="0"/>
              <w:right w:val="single" w:color="auto" w:sz="4" w:space="0"/>
            </w:tcBorders>
            <w:vAlign w:val="center"/>
          </w:tcPr>
          <w:p w14:paraId="304D6A1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柜式两头煲仔炉</w:t>
            </w:r>
          </w:p>
        </w:tc>
        <w:tc>
          <w:tcPr>
            <w:tcW w:w="5503" w:type="dxa"/>
            <w:tcBorders>
              <w:top w:val="single" w:color="auto" w:sz="4" w:space="0"/>
              <w:left w:val="single" w:color="auto" w:sz="4" w:space="0"/>
              <w:bottom w:val="single" w:color="auto" w:sz="4" w:space="0"/>
              <w:right w:val="single" w:color="auto" w:sz="4" w:space="0"/>
            </w:tcBorders>
            <w:noWrap/>
            <w:vAlign w:val="center"/>
          </w:tcPr>
          <w:p w14:paraId="5BB4AA2D">
            <w:pPr>
              <w:spacing w:line="480" w:lineRule="exact"/>
              <w:jc w:val="left"/>
              <w:textAlignment w:val="center"/>
              <w:rPr>
                <w:rFonts w:hint="eastAsia" w:ascii="仿宋_GB2312" w:hAnsi="宋体" w:eastAsia="仿宋_GB2312" w:cs="宋体"/>
                <w:color w:val="000000"/>
                <w:sz w:val="28"/>
                <w:szCs w:val="28"/>
                <w:lang w:val="en-US" w:eastAsia="zh-CN"/>
              </w:rPr>
            </w:pPr>
            <w:r>
              <w:rPr>
                <w:rFonts w:hint="eastAsia" w:ascii="仿宋_GB2312" w:eastAsia="仿宋_GB2312" w:cs="宋体"/>
                <w:color w:val="000000"/>
                <w:sz w:val="28"/>
                <w:szCs w:val="28"/>
              </w:rPr>
              <w:t>规格：500*900*800</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mm</w:t>
            </w:r>
            <w:r>
              <w:rPr>
                <w:rFonts w:hint="eastAsia" w:ascii="仿宋_GB2312" w:eastAsia="仿宋_GB2312" w:cs="宋体"/>
                <w:color w:val="000000"/>
                <w:sz w:val="28"/>
                <w:szCs w:val="28"/>
                <w:lang w:val="en-US" w:eastAsia="zh-CN"/>
              </w:rPr>
              <w:t>)</w:t>
            </w:r>
          </w:p>
          <w:p w14:paraId="121C360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1、采用304，1.2mm优质不锈钢板，围板、前板用1.0mm优质不锈钢制作，面座活动扁铁炉花组成</w:t>
            </w:r>
          </w:p>
          <w:p w14:paraId="1F06471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2、炉通脚用：φ50mm钢住制造，配可调炉身高度的子弹脚</w:t>
            </w:r>
          </w:p>
          <w:p w14:paraId="52899D38">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3、功率：380V/7KW</w:t>
            </w:r>
          </w:p>
        </w:tc>
        <w:tc>
          <w:tcPr>
            <w:tcW w:w="906" w:type="dxa"/>
            <w:tcBorders>
              <w:top w:val="single" w:color="auto" w:sz="4" w:space="0"/>
              <w:left w:val="single" w:color="auto" w:sz="4" w:space="0"/>
              <w:bottom w:val="single" w:color="auto" w:sz="4" w:space="0"/>
              <w:right w:val="single" w:color="auto" w:sz="4" w:space="0"/>
            </w:tcBorders>
            <w:vAlign w:val="center"/>
          </w:tcPr>
          <w:p w14:paraId="447D285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640D0E7D">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34F4C8AE">
            <w:pPr>
              <w:spacing w:line="480" w:lineRule="exact"/>
              <w:jc w:val="center"/>
              <w:textAlignment w:val="center"/>
              <w:rPr>
                <w:rFonts w:ascii="仿宋_GB2312" w:hAnsi="宋体" w:eastAsia="仿宋_GB2312" w:cs="宋体"/>
                <w:color w:val="000000"/>
                <w:sz w:val="28"/>
                <w:szCs w:val="28"/>
              </w:rPr>
            </w:pPr>
          </w:p>
        </w:tc>
      </w:tr>
      <w:tr w14:paraId="1A82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5345E1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20</w:t>
            </w:r>
          </w:p>
        </w:tc>
        <w:tc>
          <w:tcPr>
            <w:tcW w:w="1675" w:type="dxa"/>
            <w:tcBorders>
              <w:top w:val="single" w:color="auto" w:sz="4" w:space="0"/>
              <w:left w:val="single" w:color="auto" w:sz="4" w:space="0"/>
              <w:bottom w:val="single" w:color="auto" w:sz="4" w:space="0"/>
              <w:right w:val="single" w:color="auto" w:sz="4" w:space="0"/>
            </w:tcBorders>
            <w:vAlign w:val="center"/>
          </w:tcPr>
          <w:p w14:paraId="4917B5EC">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高速压面机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532A0452">
            <w:pPr>
              <w:spacing w:line="480" w:lineRule="exact"/>
              <w:jc w:val="left"/>
              <w:textAlignment w:val="center"/>
              <w:rPr>
                <w:rFonts w:hint="eastAsia" w:ascii="仿宋_GB2312" w:hAnsi="宋体" w:eastAsia="仿宋_GB2312" w:cs="宋体"/>
                <w:color w:val="000000"/>
                <w:sz w:val="28"/>
                <w:szCs w:val="28"/>
                <w:lang w:val="en-US" w:eastAsia="zh-CN"/>
              </w:rPr>
            </w:pPr>
            <w:r>
              <w:rPr>
                <w:rFonts w:hint="eastAsia" w:ascii="仿宋_GB2312" w:eastAsia="仿宋_GB2312" w:cs="宋体"/>
                <w:color w:val="000000"/>
                <w:sz w:val="28"/>
                <w:szCs w:val="28"/>
              </w:rPr>
              <w:t>规格：626*490*1090</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mm</w:t>
            </w:r>
            <w:r>
              <w:rPr>
                <w:rFonts w:hint="eastAsia" w:ascii="仿宋_GB2312" w:eastAsia="仿宋_GB2312" w:cs="宋体"/>
                <w:color w:val="000000"/>
                <w:sz w:val="28"/>
                <w:szCs w:val="28"/>
                <w:lang w:val="en-US" w:eastAsia="zh-CN"/>
              </w:rPr>
              <w:t>)</w:t>
            </w:r>
          </w:p>
          <w:p w14:paraId="18BE56D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功率：220V/2.2KW</w:t>
            </w:r>
          </w:p>
          <w:p w14:paraId="7C1846BA">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1、机身采用全钢材质</w:t>
            </w:r>
          </w:p>
          <w:p w14:paraId="26080C9F">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2、精磨不锈钢滚筒，外圆磨加工，对面团进行揉搓滚压，增加面条筋道，压面光洁均匀，不易沾面，不易生锈                                                            3、1-20mm手轮厚度调节                            </w:t>
            </w:r>
          </w:p>
          <w:p w14:paraId="73ED6CF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4、皮带轮链条传动，大压面范围，低运行噪音。</w:t>
            </w:r>
          </w:p>
          <w:p w14:paraId="7C59AEE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5、电机过载急停开关，电流电机负荷超重自停，保护电机寿命                                 </w:t>
            </w:r>
          </w:p>
          <w:p w14:paraId="5A84A8D1">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6、铜线电机：性能佳，扭力强，噪音小。</w:t>
            </w:r>
          </w:p>
        </w:tc>
        <w:tc>
          <w:tcPr>
            <w:tcW w:w="906" w:type="dxa"/>
            <w:tcBorders>
              <w:top w:val="single" w:color="auto" w:sz="4" w:space="0"/>
              <w:left w:val="single" w:color="auto" w:sz="4" w:space="0"/>
              <w:bottom w:val="single" w:color="auto" w:sz="4" w:space="0"/>
              <w:right w:val="single" w:color="auto" w:sz="4" w:space="0"/>
            </w:tcBorders>
            <w:vAlign w:val="center"/>
          </w:tcPr>
          <w:p w14:paraId="06278AF1">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17555212">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36E3E66C">
            <w:pPr>
              <w:spacing w:line="480" w:lineRule="exact"/>
              <w:jc w:val="center"/>
              <w:textAlignment w:val="center"/>
              <w:rPr>
                <w:rFonts w:ascii="仿宋_GB2312" w:hAnsi="宋体" w:eastAsia="仿宋_GB2312" w:cs="宋体"/>
                <w:color w:val="000000"/>
                <w:kern w:val="0"/>
                <w:sz w:val="28"/>
                <w:szCs w:val="28"/>
              </w:rPr>
            </w:pPr>
          </w:p>
        </w:tc>
      </w:tr>
      <w:tr w14:paraId="5BDA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D952D9D">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21</w:t>
            </w:r>
          </w:p>
        </w:tc>
        <w:tc>
          <w:tcPr>
            <w:tcW w:w="1675" w:type="dxa"/>
            <w:tcBorders>
              <w:top w:val="single" w:color="auto" w:sz="4" w:space="0"/>
              <w:left w:val="single" w:color="auto" w:sz="4" w:space="0"/>
              <w:bottom w:val="single" w:color="auto" w:sz="4" w:space="0"/>
              <w:right w:val="single" w:color="auto" w:sz="4" w:space="0"/>
            </w:tcBorders>
            <w:vAlign w:val="center"/>
          </w:tcPr>
          <w:p w14:paraId="73E72F4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风冷大功率插盘式四门冰箱</w:t>
            </w:r>
          </w:p>
        </w:tc>
        <w:tc>
          <w:tcPr>
            <w:tcW w:w="5503" w:type="dxa"/>
            <w:tcBorders>
              <w:top w:val="single" w:color="auto" w:sz="4" w:space="0"/>
              <w:left w:val="single" w:color="auto" w:sz="4" w:space="0"/>
              <w:bottom w:val="single" w:color="auto" w:sz="4" w:space="0"/>
              <w:right w:val="single" w:color="auto" w:sz="4" w:space="0"/>
            </w:tcBorders>
            <w:noWrap/>
            <w:vAlign w:val="center"/>
          </w:tcPr>
          <w:p w14:paraId="3D77B725">
            <w:pPr>
              <w:spacing w:line="480" w:lineRule="exact"/>
              <w:jc w:val="left"/>
              <w:textAlignment w:val="center"/>
              <w:rPr>
                <w:rFonts w:hint="eastAsia" w:ascii="仿宋_GB2312" w:hAnsi="宋体" w:eastAsia="仿宋_GB2312" w:cs="宋体"/>
                <w:color w:val="000000"/>
                <w:sz w:val="28"/>
                <w:szCs w:val="28"/>
                <w:lang w:val="en-US" w:eastAsia="zh-CN"/>
              </w:rPr>
            </w:pPr>
            <w:r>
              <w:rPr>
                <w:rFonts w:hint="eastAsia" w:ascii="仿宋_GB2312" w:eastAsia="仿宋_GB2312" w:cs="宋体"/>
                <w:color w:val="000000"/>
                <w:sz w:val="28"/>
                <w:szCs w:val="28"/>
              </w:rPr>
              <w:t>规格：1220*760*1965</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mm</w:t>
            </w:r>
            <w:r>
              <w:rPr>
                <w:rFonts w:hint="eastAsia" w:ascii="仿宋_GB2312" w:eastAsia="仿宋_GB2312" w:cs="宋体"/>
                <w:color w:val="000000"/>
                <w:sz w:val="28"/>
                <w:szCs w:val="28"/>
                <w:lang w:val="en-US" w:eastAsia="zh-CN"/>
              </w:rPr>
              <w:t>)</w:t>
            </w:r>
          </w:p>
          <w:p w14:paraId="58809DB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功率：220V/439W</w:t>
            </w:r>
          </w:p>
          <w:p w14:paraId="4C8BE2BF">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容量：980L</w:t>
            </w:r>
          </w:p>
          <w:p w14:paraId="047D111E">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1.聚氨酯整体发泡箱体，内外不锈钢，节省能源。                                2.压缩机（松下），温湿度控制精确，                            3.采用风冷插盘式设计，可使产品快速降温结冰</w:t>
            </w:r>
          </w:p>
          <w:p w14:paraId="08824257">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 xml:space="preserve">4.风冷能效高，制冷速度快，插盘式结构，可以分类存放物品。 </w:t>
            </w:r>
          </w:p>
        </w:tc>
        <w:tc>
          <w:tcPr>
            <w:tcW w:w="906" w:type="dxa"/>
            <w:tcBorders>
              <w:top w:val="single" w:color="auto" w:sz="4" w:space="0"/>
              <w:left w:val="single" w:color="auto" w:sz="4" w:space="0"/>
              <w:bottom w:val="single" w:color="auto" w:sz="4" w:space="0"/>
              <w:right w:val="single" w:color="auto" w:sz="4" w:space="0"/>
            </w:tcBorders>
            <w:vAlign w:val="center"/>
          </w:tcPr>
          <w:p w14:paraId="3CDC14BD">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967F380">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47370925">
            <w:pPr>
              <w:spacing w:line="480" w:lineRule="exact"/>
              <w:jc w:val="center"/>
              <w:textAlignment w:val="center"/>
              <w:rPr>
                <w:rFonts w:ascii="仿宋_GB2312" w:hAnsi="宋体" w:eastAsia="仿宋_GB2312" w:cs="宋体"/>
                <w:color w:val="000000"/>
                <w:sz w:val="28"/>
                <w:szCs w:val="28"/>
              </w:rPr>
            </w:pPr>
          </w:p>
        </w:tc>
      </w:tr>
      <w:tr w14:paraId="0B34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936EE44">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22</w:t>
            </w:r>
          </w:p>
        </w:tc>
        <w:tc>
          <w:tcPr>
            <w:tcW w:w="1675" w:type="dxa"/>
            <w:tcBorders>
              <w:top w:val="single" w:color="auto" w:sz="4" w:space="0"/>
              <w:left w:val="single" w:color="auto" w:sz="4" w:space="0"/>
              <w:bottom w:val="single" w:color="auto" w:sz="4" w:space="0"/>
              <w:right w:val="single" w:color="auto" w:sz="4" w:space="0"/>
            </w:tcBorders>
            <w:vAlign w:val="center"/>
          </w:tcPr>
          <w:p w14:paraId="247ADC0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18盘铝合金台车</w:t>
            </w:r>
          </w:p>
        </w:tc>
        <w:tc>
          <w:tcPr>
            <w:tcW w:w="5503" w:type="dxa"/>
            <w:tcBorders>
              <w:top w:val="single" w:color="auto" w:sz="4" w:space="0"/>
              <w:left w:val="single" w:color="auto" w:sz="4" w:space="0"/>
              <w:bottom w:val="single" w:color="auto" w:sz="4" w:space="0"/>
              <w:right w:val="single" w:color="auto" w:sz="4" w:space="0"/>
            </w:tcBorders>
            <w:noWrap/>
            <w:vAlign w:val="center"/>
          </w:tcPr>
          <w:p w14:paraId="79421745">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不锈钢材质，开模制造，外观漂亮，做工精细，轻便，容易清洗。</w:t>
            </w:r>
          </w:p>
        </w:tc>
        <w:tc>
          <w:tcPr>
            <w:tcW w:w="906" w:type="dxa"/>
            <w:tcBorders>
              <w:top w:val="single" w:color="auto" w:sz="4" w:space="0"/>
              <w:left w:val="single" w:color="auto" w:sz="4" w:space="0"/>
              <w:bottom w:val="single" w:color="auto" w:sz="4" w:space="0"/>
              <w:right w:val="single" w:color="auto" w:sz="4" w:space="0"/>
            </w:tcBorders>
            <w:vAlign w:val="center"/>
          </w:tcPr>
          <w:p w14:paraId="210228F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66673A21">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6B48E959">
            <w:pPr>
              <w:spacing w:line="480" w:lineRule="exact"/>
              <w:jc w:val="center"/>
              <w:textAlignment w:val="center"/>
              <w:rPr>
                <w:rFonts w:ascii="仿宋_GB2312" w:hAnsi="宋体" w:eastAsia="仿宋_GB2312" w:cs="宋体"/>
                <w:color w:val="000000"/>
                <w:kern w:val="0"/>
                <w:sz w:val="28"/>
                <w:szCs w:val="28"/>
              </w:rPr>
            </w:pPr>
          </w:p>
        </w:tc>
      </w:tr>
      <w:tr w14:paraId="030B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F0DF18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23</w:t>
            </w:r>
          </w:p>
        </w:tc>
        <w:tc>
          <w:tcPr>
            <w:tcW w:w="1675" w:type="dxa"/>
            <w:tcBorders>
              <w:top w:val="single" w:color="auto" w:sz="4" w:space="0"/>
              <w:left w:val="single" w:color="auto" w:sz="4" w:space="0"/>
              <w:bottom w:val="single" w:color="auto" w:sz="4" w:space="0"/>
              <w:right w:val="single" w:color="auto" w:sz="4" w:space="0"/>
            </w:tcBorders>
            <w:vAlign w:val="center"/>
          </w:tcPr>
          <w:p w14:paraId="69249F62">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3层6盘电气烤炉</w:t>
            </w:r>
          </w:p>
        </w:tc>
        <w:tc>
          <w:tcPr>
            <w:tcW w:w="5503" w:type="dxa"/>
            <w:tcBorders>
              <w:top w:val="single" w:color="auto" w:sz="4" w:space="0"/>
              <w:left w:val="single" w:color="auto" w:sz="4" w:space="0"/>
              <w:bottom w:val="single" w:color="auto" w:sz="4" w:space="0"/>
              <w:right w:val="single" w:color="auto" w:sz="4" w:space="0"/>
            </w:tcBorders>
            <w:noWrap/>
            <w:vAlign w:val="center"/>
          </w:tcPr>
          <w:p w14:paraId="453CF377">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三层六盘电烤炉。</w:t>
            </w:r>
          </w:p>
          <w:p w14:paraId="6E3BA9F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层数：3。</w:t>
            </w:r>
          </w:p>
          <w:p w14:paraId="02B0930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每层烤盘数烤盘尺寸：400x600( mm )。</w:t>
            </w:r>
          </w:p>
          <w:p w14:paraId="3C54772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温度范围（℃）室温～300。</w:t>
            </w:r>
          </w:p>
          <w:p w14:paraId="346E90C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每层功率：5.5( kW )。</w:t>
            </w:r>
          </w:p>
          <w:p w14:paraId="3A7C4FAA">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电压：380V(3P+ N + PE )。</w:t>
            </w:r>
          </w:p>
          <w:p w14:paraId="5FB202E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重量（ kg )600。</w:t>
            </w:r>
          </w:p>
          <w:p w14:paraId="00163B6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内腔尺寸：宽900x深720x高230( mm )。</w:t>
            </w:r>
          </w:p>
          <w:p w14:paraId="5DA34EA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外形尺寸：宽1320x深1090x高1710( mm )。</w:t>
            </w:r>
          </w:p>
          <w:p w14:paraId="21AD310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开门方式：向下向外。</w:t>
            </w:r>
          </w:p>
          <w:p w14:paraId="56D37B3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外表材质：不锈钢板材＋镀铝锌板。</w:t>
            </w:r>
          </w:p>
          <w:p w14:paraId="0644BDD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选配：每层配置大理石面板及蒸汽设备。</w:t>
            </w:r>
          </w:p>
        </w:tc>
        <w:tc>
          <w:tcPr>
            <w:tcW w:w="906" w:type="dxa"/>
            <w:tcBorders>
              <w:top w:val="single" w:color="auto" w:sz="4" w:space="0"/>
              <w:left w:val="single" w:color="auto" w:sz="4" w:space="0"/>
              <w:bottom w:val="single" w:color="auto" w:sz="4" w:space="0"/>
              <w:right w:val="single" w:color="auto" w:sz="4" w:space="0"/>
            </w:tcBorders>
            <w:vAlign w:val="center"/>
          </w:tcPr>
          <w:p w14:paraId="7785744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72483BFC">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5</w:t>
            </w:r>
          </w:p>
        </w:tc>
        <w:tc>
          <w:tcPr>
            <w:tcW w:w="996" w:type="dxa"/>
            <w:tcBorders>
              <w:top w:val="single" w:color="auto" w:sz="4" w:space="0"/>
              <w:left w:val="single" w:color="auto" w:sz="4" w:space="0"/>
              <w:bottom w:val="single" w:color="auto" w:sz="4" w:space="0"/>
              <w:right w:val="single" w:color="auto" w:sz="4" w:space="0"/>
            </w:tcBorders>
            <w:vAlign w:val="center"/>
          </w:tcPr>
          <w:p w14:paraId="4CC23C20">
            <w:pPr>
              <w:spacing w:line="480" w:lineRule="exact"/>
              <w:jc w:val="center"/>
              <w:textAlignment w:val="center"/>
              <w:rPr>
                <w:rFonts w:ascii="仿宋_GB2312" w:hAnsi="宋体" w:eastAsia="仿宋_GB2312" w:cs="宋体"/>
                <w:color w:val="000000"/>
                <w:sz w:val="28"/>
                <w:szCs w:val="28"/>
              </w:rPr>
            </w:pPr>
          </w:p>
        </w:tc>
      </w:tr>
      <w:tr w14:paraId="0A3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052F3E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24</w:t>
            </w:r>
          </w:p>
        </w:tc>
        <w:tc>
          <w:tcPr>
            <w:tcW w:w="1675" w:type="dxa"/>
            <w:tcBorders>
              <w:top w:val="single" w:color="auto" w:sz="4" w:space="0"/>
              <w:left w:val="single" w:color="auto" w:sz="4" w:space="0"/>
              <w:bottom w:val="single" w:color="auto" w:sz="4" w:space="0"/>
              <w:right w:val="single" w:color="auto" w:sz="4" w:space="0"/>
            </w:tcBorders>
            <w:vAlign w:val="center"/>
          </w:tcPr>
          <w:p w14:paraId="52E8BE1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不锈钢烟管</w:t>
            </w:r>
          </w:p>
        </w:tc>
        <w:tc>
          <w:tcPr>
            <w:tcW w:w="5503" w:type="dxa"/>
            <w:tcBorders>
              <w:top w:val="single" w:color="auto" w:sz="4" w:space="0"/>
              <w:left w:val="single" w:color="auto" w:sz="4" w:space="0"/>
              <w:bottom w:val="single" w:color="auto" w:sz="4" w:space="0"/>
              <w:right w:val="single" w:color="auto" w:sz="4" w:space="0"/>
            </w:tcBorders>
            <w:noWrap/>
            <w:vAlign w:val="center"/>
          </w:tcPr>
          <w:p w14:paraId="7E4D4DF8">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1.采用厚1.0mm优质304#不锈钢板制作</w:t>
            </w:r>
          </w:p>
          <w:p w14:paraId="1FAB4B47">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2、规格：500*500mm</w:t>
            </w:r>
          </w:p>
        </w:tc>
        <w:tc>
          <w:tcPr>
            <w:tcW w:w="906" w:type="dxa"/>
            <w:tcBorders>
              <w:top w:val="single" w:color="auto" w:sz="4" w:space="0"/>
              <w:left w:val="single" w:color="auto" w:sz="4" w:space="0"/>
              <w:bottom w:val="single" w:color="auto" w:sz="4" w:space="0"/>
              <w:right w:val="single" w:color="auto" w:sz="4" w:space="0"/>
            </w:tcBorders>
            <w:vAlign w:val="center"/>
          </w:tcPr>
          <w:p w14:paraId="5129560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平方</w:t>
            </w:r>
          </w:p>
        </w:tc>
        <w:tc>
          <w:tcPr>
            <w:tcW w:w="924" w:type="dxa"/>
            <w:tcBorders>
              <w:top w:val="single" w:color="auto" w:sz="4" w:space="0"/>
              <w:left w:val="single" w:color="auto" w:sz="4" w:space="0"/>
              <w:bottom w:val="single" w:color="auto" w:sz="4" w:space="0"/>
              <w:right w:val="single" w:color="auto" w:sz="4" w:space="0"/>
            </w:tcBorders>
            <w:vAlign w:val="center"/>
          </w:tcPr>
          <w:p w14:paraId="7A43EB2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82</w:t>
            </w:r>
          </w:p>
        </w:tc>
        <w:tc>
          <w:tcPr>
            <w:tcW w:w="996" w:type="dxa"/>
            <w:tcBorders>
              <w:top w:val="single" w:color="auto" w:sz="4" w:space="0"/>
              <w:left w:val="single" w:color="auto" w:sz="4" w:space="0"/>
              <w:bottom w:val="single" w:color="auto" w:sz="4" w:space="0"/>
              <w:right w:val="single" w:color="auto" w:sz="4" w:space="0"/>
            </w:tcBorders>
            <w:vAlign w:val="center"/>
          </w:tcPr>
          <w:p w14:paraId="337C1608">
            <w:pPr>
              <w:spacing w:line="480" w:lineRule="exact"/>
              <w:jc w:val="center"/>
              <w:textAlignment w:val="center"/>
              <w:rPr>
                <w:rFonts w:ascii="仿宋_GB2312" w:hAnsi="宋体" w:eastAsia="仿宋_GB2312" w:cs="宋体"/>
                <w:color w:val="000000"/>
                <w:sz w:val="28"/>
                <w:szCs w:val="28"/>
              </w:rPr>
            </w:pPr>
          </w:p>
        </w:tc>
      </w:tr>
      <w:tr w14:paraId="3A09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2CE30A5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25</w:t>
            </w:r>
          </w:p>
        </w:tc>
        <w:tc>
          <w:tcPr>
            <w:tcW w:w="1675" w:type="dxa"/>
            <w:tcBorders>
              <w:top w:val="single" w:color="auto" w:sz="4" w:space="0"/>
              <w:left w:val="single" w:color="auto" w:sz="4" w:space="0"/>
              <w:bottom w:val="single" w:color="auto" w:sz="4" w:space="0"/>
              <w:right w:val="single" w:color="auto" w:sz="4" w:space="0"/>
            </w:tcBorders>
            <w:vAlign w:val="center"/>
          </w:tcPr>
          <w:p w14:paraId="201EC8A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不锈钢变口</w:t>
            </w:r>
          </w:p>
        </w:tc>
        <w:tc>
          <w:tcPr>
            <w:tcW w:w="5503" w:type="dxa"/>
            <w:tcBorders>
              <w:top w:val="single" w:color="auto" w:sz="4" w:space="0"/>
              <w:left w:val="single" w:color="auto" w:sz="4" w:space="0"/>
              <w:bottom w:val="single" w:color="auto" w:sz="4" w:space="0"/>
              <w:right w:val="single" w:color="auto" w:sz="4" w:space="0"/>
            </w:tcBorders>
            <w:noWrap/>
            <w:vAlign w:val="center"/>
          </w:tcPr>
          <w:p w14:paraId="70222619">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1.采用厚1.0mm优质304#不锈钢板制作</w:t>
            </w:r>
          </w:p>
          <w:p w14:paraId="6D2CAFFF">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2、规格：500*500mm</w:t>
            </w:r>
          </w:p>
        </w:tc>
        <w:tc>
          <w:tcPr>
            <w:tcW w:w="906" w:type="dxa"/>
            <w:tcBorders>
              <w:top w:val="single" w:color="auto" w:sz="4" w:space="0"/>
              <w:left w:val="single" w:color="auto" w:sz="4" w:space="0"/>
              <w:bottom w:val="single" w:color="auto" w:sz="4" w:space="0"/>
              <w:right w:val="single" w:color="auto" w:sz="4" w:space="0"/>
            </w:tcBorders>
            <w:vAlign w:val="center"/>
          </w:tcPr>
          <w:p w14:paraId="6B2B0D4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个</w:t>
            </w:r>
          </w:p>
        </w:tc>
        <w:tc>
          <w:tcPr>
            <w:tcW w:w="924" w:type="dxa"/>
            <w:tcBorders>
              <w:top w:val="single" w:color="auto" w:sz="4" w:space="0"/>
              <w:left w:val="single" w:color="auto" w:sz="4" w:space="0"/>
              <w:bottom w:val="single" w:color="auto" w:sz="4" w:space="0"/>
              <w:right w:val="single" w:color="auto" w:sz="4" w:space="0"/>
            </w:tcBorders>
            <w:vAlign w:val="center"/>
          </w:tcPr>
          <w:p w14:paraId="3C558DC2">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4</w:t>
            </w:r>
          </w:p>
        </w:tc>
        <w:tc>
          <w:tcPr>
            <w:tcW w:w="996" w:type="dxa"/>
            <w:tcBorders>
              <w:top w:val="single" w:color="auto" w:sz="4" w:space="0"/>
              <w:left w:val="single" w:color="auto" w:sz="4" w:space="0"/>
              <w:bottom w:val="single" w:color="auto" w:sz="4" w:space="0"/>
              <w:right w:val="single" w:color="auto" w:sz="4" w:space="0"/>
            </w:tcBorders>
            <w:vAlign w:val="center"/>
          </w:tcPr>
          <w:p w14:paraId="7389BF76">
            <w:pPr>
              <w:spacing w:line="480" w:lineRule="exact"/>
              <w:jc w:val="center"/>
              <w:textAlignment w:val="center"/>
              <w:rPr>
                <w:rFonts w:ascii="仿宋_GB2312" w:hAnsi="宋体" w:eastAsia="仿宋_GB2312" w:cs="宋体"/>
                <w:color w:val="000000"/>
                <w:sz w:val="28"/>
                <w:szCs w:val="28"/>
              </w:rPr>
            </w:pPr>
          </w:p>
        </w:tc>
      </w:tr>
      <w:tr w14:paraId="3740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C250FE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26</w:t>
            </w:r>
          </w:p>
        </w:tc>
        <w:tc>
          <w:tcPr>
            <w:tcW w:w="1675" w:type="dxa"/>
            <w:tcBorders>
              <w:top w:val="single" w:color="auto" w:sz="4" w:space="0"/>
              <w:left w:val="single" w:color="auto" w:sz="4" w:space="0"/>
              <w:bottom w:val="single" w:color="auto" w:sz="4" w:space="0"/>
              <w:right w:val="single" w:color="auto" w:sz="4" w:space="0"/>
            </w:tcBorders>
            <w:vAlign w:val="center"/>
          </w:tcPr>
          <w:p w14:paraId="4E28601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不锈钢弯头</w:t>
            </w:r>
          </w:p>
        </w:tc>
        <w:tc>
          <w:tcPr>
            <w:tcW w:w="5503" w:type="dxa"/>
            <w:tcBorders>
              <w:top w:val="single" w:color="auto" w:sz="4" w:space="0"/>
              <w:left w:val="single" w:color="auto" w:sz="4" w:space="0"/>
              <w:bottom w:val="single" w:color="auto" w:sz="4" w:space="0"/>
              <w:right w:val="single" w:color="auto" w:sz="4" w:space="0"/>
            </w:tcBorders>
            <w:noWrap/>
            <w:vAlign w:val="center"/>
          </w:tcPr>
          <w:p w14:paraId="07BD0921">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1.采用厚1.0mm优质304#不锈钢板制作</w:t>
            </w:r>
          </w:p>
          <w:p w14:paraId="08980CEC">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2、规格：500*500mm</w:t>
            </w:r>
          </w:p>
        </w:tc>
        <w:tc>
          <w:tcPr>
            <w:tcW w:w="906" w:type="dxa"/>
            <w:tcBorders>
              <w:top w:val="single" w:color="auto" w:sz="4" w:space="0"/>
              <w:left w:val="single" w:color="auto" w:sz="4" w:space="0"/>
              <w:bottom w:val="single" w:color="auto" w:sz="4" w:space="0"/>
              <w:right w:val="single" w:color="auto" w:sz="4" w:space="0"/>
            </w:tcBorders>
            <w:vAlign w:val="center"/>
          </w:tcPr>
          <w:p w14:paraId="4239C2B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个</w:t>
            </w:r>
          </w:p>
        </w:tc>
        <w:tc>
          <w:tcPr>
            <w:tcW w:w="924" w:type="dxa"/>
            <w:tcBorders>
              <w:top w:val="single" w:color="auto" w:sz="4" w:space="0"/>
              <w:left w:val="single" w:color="auto" w:sz="4" w:space="0"/>
              <w:bottom w:val="single" w:color="auto" w:sz="4" w:space="0"/>
              <w:right w:val="single" w:color="auto" w:sz="4" w:space="0"/>
            </w:tcBorders>
            <w:vAlign w:val="center"/>
          </w:tcPr>
          <w:p w14:paraId="1D8E01E4">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6</w:t>
            </w:r>
          </w:p>
        </w:tc>
        <w:tc>
          <w:tcPr>
            <w:tcW w:w="996" w:type="dxa"/>
            <w:tcBorders>
              <w:top w:val="single" w:color="auto" w:sz="4" w:space="0"/>
              <w:left w:val="single" w:color="auto" w:sz="4" w:space="0"/>
              <w:bottom w:val="single" w:color="auto" w:sz="4" w:space="0"/>
              <w:right w:val="single" w:color="auto" w:sz="4" w:space="0"/>
            </w:tcBorders>
            <w:vAlign w:val="center"/>
          </w:tcPr>
          <w:p w14:paraId="5A55594F">
            <w:pPr>
              <w:spacing w:line="480" w:lineRule="exact"/>
              <w:jc w:val="center"/>
              <w:textAlignment w:val="center"/>
              <w:rPr>
                <w:rFonts w:ascii="仿宋_GB2312" w:hAnsi="宋体" w:eastAsia="仿宋_GB2312" w:cs="宋体"/>
                <w:color w:val="000000"/>
                <w:sz w:val="28"/>
                <w:szCs w:val="28"/>
              </w:rPr>
            </w:pPr>
          </w:p>
        </w:tc>
      </w:tr>
      <w:tr w14:paraId="7C08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C89FF9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27</w:t>
            </w:r>
          </w:p>
        </w:tc>
        <w:tc>
          <w:tcPr>
            <w:tcW w:w="1675" w:type="dxa"/>
            <w:tcBorders>
              <w:top w:val="single" w:color="auto" w:sz="4" w:space="0"/>
              <w:left w:val="single" w:color="auto" w:sz="4" w:space="0"/>
              <w:bottom w:val="single" w:color="auto" w:sz="4" w:space="0"/>
              <w:right w:val="single" w:color="auto" w:sz="4" w:space="0"/>
            </w:tcBorders>
            <w:vAlign w:val="center"/>
          </w:tcPr>
          <w:p w14:paraId="6FCC6FB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帆布接口</w:t>
            </w:r>
          </w:p>
        </w:tc>
        <w:tc>
          <w:tcPr>
            <w:tcW w:w="5503" w:type="dxa"/>
            <w:tcBorders>
              <w:top w:val="single" w:color="auto" w:sz="4" w:space="0"/>
              <w:left w:val="single" w:color="auto" w:sz="4" w:space="0"/>
              <w:bottom w:val="single" w:color="auto" w:sz="4" w:space="0"/>
              <w:right w:val="single" w:color="auto" w:sz="4" w:space="0"/>
            </w:tcBorders>
            <w:noWrap/>
            <w:vAlign w:val="center"/>
          </w:tcPr>
          <w:p w14:paraId="23F52A54">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采用帆布制作</w:t>
            </w:r>
          </w:p>
        </w:tc>
        <w:tc>
          <w:tcPr>
            <w:tcW w:w="906" w:type="dxa"/>
            <w:tcBorders>
              <w:top w:val="single" w:color="auto" w:sz="4" w:space="0"/>
              <w:left w:val="single" w:color="auto" w:sz="4" w:space="0"/>
              <w:bottom w:val="single" w:color="auto" w:sz="4" w:space="0"/>
              <w:right w:val="single" w:color="auto" w:sz="4" w:space="0"/>
            </w:tcBorders>
            <w:vAlign w:val="center"/>
          </w:tcPr>
          <w:p w14:paraId="36C06A4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套</w:t>
            </w:r>
          </w:p>
        </w:tc>
        <w:tc>
          <w:tcPr>
            <w:tcW w:w="924" w:type="dxa"/>
            <w:tcBorders>
              <w:top w:val="single" w:color="auto" w:sz="4" w:space="0"/>
              <w:left w:val="single" w:color="auto" w:sz="4" w:space="0"/>
              <w:bottom w:val="single" w:color="auto" w:sz="4" w:space="0"/>
              <w:right w:val="single" w:color="auto" w:sz="4" w:space="0"/>
            </w:tcBorders>
            <w:vAlign w:val="center"/>
          </w:tcPr>
          <w:p w14:paraId="1ED4CB62">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4629DDB4">
            <w:pPr>
              <w:spacing w:line="480" w:lineRule="exact"/>
              <w:jc w:val="center"/>
              <w:textAlignment w:val="center"/>
              <w:rPr>
                <w:rFonts w:ascii="仿宋_GB2312" w:hAnsi="宋体" w:eastAsia="仿宋_GB2312" w:cs="宋体"/>
                <w:color w:val="000000"/>
                <w:sz w:val="28"/>
                <w:szCs w:val="28"/>
              </w:rPr>
            </w:pPr>
          </w:p>
        </w:tc>
      </w:tr>
      <w:tr w14:paraId="3CDE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7B5DEBC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28</w:t>
            </w:r>
          </w:p>
        </w:tc>
        <w:tc>
          <w:tcPr>
            <w:tcW w:w="1675" w:type="dxa"/>
            <w:tcBorders>
              <w:top w:val="single" w:color="auto" w:sz="4" w:space="0"/>
              <w:left w:val="single" w:color="auto" w:sz="4" w:space="0"/>
              <w:bottom w:val="single" w:color="auto" w:sz="4" w:space="0"/>
              <w:right w:val="single" w:color="auto" w:sz="4" w:space="0"/>
            </w:tcBorders>
            <w:vAlign w:val="center"/>
          </w:tcPr>
          <w:p w14:paraId="2367AF74">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吊杆</w:t>
            </w:r>
          </w:p>
        </w:tc>
        <w:tc>
          <w:tcPr>
            <w:tcW w:w="5503" w:type="dxa"/>
            <w:tcBorders>
              <w:top w:val="single" w:color="auto" w:sz="4" w:space="0"/>
              <w:left w:val="single" w:color="auto" w:sz="4" w:space="0"/>
              <w:bottom w:val="single" w:color="auto" w:sz="4" w:space="0"/>
              <w:right w:val="single" w:color="auto" w:sz="4" w:space="0"/>
            </w:tcBorders>
            <w:noWrap/>
            <w:vAlign w:val="center"/>
          </w:tcPr>
          <w:p w14:paraId="1DE5090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镀锌材质</w:t>
            </w:r>
          </w:p>
        </w:tc>
        <w:tc>
          <w:tcPr>
            <w:tcW w:w="906" w:type="dxa"/>
            <w:tcBorders>
              <w:top w:val="single" w:color="auto" w:sz="4" w:space="0"/>
              <w:left w:val="single" w:color="auto" w:sz="4" w:space="0"/>
              <w:bottom w:val="single" w:color="auto" w:sz="4" w:space="0"/>
              <w:right w:val="single" w:color="auto" w:sz="4" w:space="0"/>
            </w:tcBorders>
            <w:vAlign w:val="center"/>
          </w:tcPr>
          <w:p w14:paraId="64BEABA0">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副</w:t>
            </w:r>
          </w:p>
        </w:tc>
        <w:tc>
          <w:tcPr>
            <w:tcW w:w="924" w:type="dxa"/>
            <w:tcBorders>
              <w:top w:val="single" w:color="auto" w:sz="4" w:space="0"/>
              <w:left w:val="single" w:color="auto" w:sz="4" w:space="0"/>
              <w:bottom w:val="single" w:color="auto" w:sz="4" w:space="0"/>
              <w:right w:val="single" w:color="auto" w:sz="4" w:space="0"/>
            </w:tcBorders>
            <w:vAlign w:val="center"/>
          </w:tcPr>
          <w:p w14:paraId="1A87E47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20</w:t>
            </w:r>
          </w:p>
        </w:tc>
        <w:tc>
          <w:tcPr>
            <w:tcW w:w="996" w:type="dxa"/>
            <w:tcBorders>
              <w:top w:val="single" w:color="auto" w:sz="4" w:space="0"/>
              <w:left w:val="single" w:color="auto" w:sz="4" w:space="0"/>
              <w:bottom w:val="single" w:color="auto" w:sz="4" w:space="0"/>
              <w:right w:val="single" w:color="auto" w:sz="4" w:space="0"/>
            </w:tcBorders>
            <w:vAlign w:val="center"/>
          </w:tcPr>
          <w:p w14:paraId="0DECF87E">
            <w:pPr>
              <w:spacing w:line="480" w:lineRule="exact"/>
              <w:jc w:val="center"/>
              <w:textAlignment w:val="center"/>
              <w:rPr>
                <w:rFonts w:ascii="仿宋_GB2312" w:hAnsi="宋体" w:eastAsia="仿宋_GB2312" w:cs="宋体"/>
                <w:color w:val="000000"/>
                <w:sz w:val="28"/>
                <w:szCs w:val="28"/>
              </w:rPr>
            </w:pPr>
          </w:p>
        </w:tc>
      </w:tr>
      <w:tr w14:paraId="47D9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4A3590B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29</w:t>
            </w:r>
          </w:p>
        </w:tc>
        <w:tc>
          <w:tcPr>
            <w:tcW w:w="1675" w:type="dxa"/>
            <w:tcBorders>
              <w:top w:val="single" w:color="auto" w:sz="4" w:space="0"/>
              <w:left w:val="single" w:color="auto" w:sz="4" w:space="0"/>
              <w:bottom w:val="single" w:color="auto" w:sz="4" w:space="0"/>
              <w:right w:val="single" w:color="auto" w:sz="4" w:space="0"/>
            </w:tcBorders>
            <w:vAlign w:val="center"/>
          </w:tcPr>
          <w:p w14:paraId="5AF41B1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不锈钢防火阀</w:t>
            </w:r>
          </w:p>
        </w:tc>
        <w:tc>
          <w:tcPr>
            <w:tcW w:w="5503" w:type="dxa"/>
            <w:tcBorders>
              <w:top w:val="single" w:color="auto" w:sz="4" w:space="0"/>
              <w:left w:val="single" w:color="auto" w:sz="4" w:space="0"/>
              <w:bottom w:val="single" w:color="auto" w:sz="4" w:space="0"/>
              <w:right w:val="single" w:color="auto" w:sz="4" w:space="0"/>
            </w:tcBorders>
            <w:noWrap/>
            <w:vAlign w:val="center"/>
          </w:tcPr>
          <w:p w14:paraId="4D6C093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1.采用厚1.0mm优质304#不锈钢板制作</w:t>
            </w:r>
          </w:p>
          <w:p w14:paraId="71A5B43D">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2、规格：500*500mm</w:t>
            </w:r>
          </w:p>
        </w:tc>
        <w:tc>
          <w:tcPr>
            <w:tcW w:w="906" w:type="dxa"/>
            <w:tcBorders>
              <w:top w:val="single" w:color="auto" w:sz="4" w:space="0"/>
              <w:left w:val="single" w:color="auto" w:sz="4" w:space="0"/>
              <w:bottom w:val="single" w:color="auto" w:sz="4" w:space="0"/>
              <w:right w:val="single" w:color="auto" w:sz="4" w:space="0"/>
            </w:tcBorders>
            <w:vAlign w:val="center"/>
          </w:tcPr>
          <w:p w14:paraId="5AA3DC54">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个</w:t>
            </w:r>
          </w:p>
        </w:tc>
        <w:tc>
          <w:tcPr>
            <w:tcW w:w="924" w:type="dxa"/>
            <w:tcBorders>
              <w:top w:val="single" w:color="auto" w:sz="4" w:space="0"/>
              <w:left w:val="single" w:color="auto" w:sz="4" w:space="0"/>
              <w:bottom w:val="single" w:color="auto" w:sz="4" w:space="0"/>
              <w:right w:val="single" w:color="auto" w:sz="4" w:space="0"/>
            </w:tcBorders>
            <w:vAlign w:val="center"/>
          </w:tcPr>
          <w:p w14:paraId="0083147C">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1D8C8CAF">
            <w:pPr>
              <w:spacing w:line="480" w:lineRule="exact"/>
              <w:jc w:val="center"/>
              <w:textAlignment w:val="center"/>
              <w:rPr>
                <w:rFonts w:ascii="仿宋_GB2312" w:hAnsi="宋体" w:eastAsia="仿宋_GB2312" w:cs="宋体"/>
                <w:color w:val="000000"/>
                <w:sz w:val="28"/>
                <w:szCs w:val="28"/>
              </w:rPr>
            </w:pPr>
          </w:p>
        </w:tc>
      </w:tr>
      <w:tr w14:paraId="3042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560F542">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30</w:t>
            </w:r>
          </w:p>
        </w:tc>
        <w:tc>
          <w:tcPr>
            <w:tcW w:w="1675" w:type="dxa"/>
            <w:tcBorders>
              <w:top w:val="single" w:color="auto" w:sz="4" w:space="0"/>
              <w:left w:val="single" w:color="auto" w:sz="4" w:space="0"/>
              <w:bottom w:val="single" w:color="auto" w:sz="4" w:space="0"/>
              <w:right w:val="single" w:color="auto" w:sz="4" w:space="0"/>
            </w:tcBorders>
            <w:vAlign w:val="center"/>
          </w:tcPr>
          <w:p w14:paraId="47889BC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不锈钢油拖</w:t>
            </w:r>
          </w:p>
        </w:tc>
        <w:tc>
          <w:tcPr>
            <w:tcW w:w="5503" w:type="dxa"/>
            <w:tcBorders>
              <w:top w:val="single" w:color="auto" w:sz="4" w:space="0"/>
              <w:left w:val="single" w:color="auto" w:sz="4" w:space="0"/>
              <w:bottom w:val="single" w:color="auto" w:sz="4" w:space="0"/>
              <w:right w:val="single" w:color="auto" w:sz="4" w:space="0"/>
            </w:tcBorders>
            <w:noWrap/>
            <w:vAlign w:val="center"/>
          </w:tcPr>
          <w:p w14:paraId="322DA749">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1.采用厚1.0mm优质304#不锈钢板制作</w:t>
            </w:r>
          </w:p>
        </w:tc>
        <w:tc>
          <w:tcPr>
            <w:tcW w:w="906" w:type="dxa"/>
            <w:tcBorders>
              <w:top w:val="single" w:color="auto" w:sz="4" w:space="0"/>
              <w:left w:val="single" w:color="auto" w:sz="4" w:space="0"/>
              <w:bottom w:val="single" w:color="auto" w:sz="4" w:space="0"/>
              <w:right w:val="single" w:color="auto" w:sz="4" w:space="0"/>
            </w:tcBorders>
            <w:vAlign w:val="center"/>
          </w:tcPr>
          <w:p w14:paraId="4DA873E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平方</w:t>
            </w:r>
          </w:p>
        </w:tc>
        <w:tc>
          <w:tcPr>
            <w:tcW w:w="924" w:type="dxa"/>
            <w:tcBorders>
              <w:top w:val="single" w:color="auto" w:sz="4" w:space="0"/>
              <w:left w:val="single" w:color="auto" w:sz="4" w:space="0"/>
              <w:bottom w:val="single" w:color="auto" w:sz="4" w:space="0"/>
              <w:right w:val="single" w:color="auto" w:sz="4" w:space="0"/>
            </w:tcBorders>
            <w:vAlign w:val="center"/>
          </w:tcPr>
          <w:p w14:paraId="73D3890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6</w:t>
            </w:r>
          </w:p>
        </w:tc>
        <w:tc>
          <w:tcPr>
            <w:tcW w:w="996" w:type="dxa"/>
            <w:tcBorders>
              <w:top w:val="single" w:color="auto" w:sz="4" w:space="0"/>
              <w:left w:val="single" w:color="auto" w:sz="4" w:space="0"/>
              <w:bottom w:val="single" w:color="auto" w:sz="4" w:space="0"/>
              <w:right w:val="single" w:color="auto" w:sz="4" w:space="0"/>
            </w:tcBorders>
            <w:vAlign w:val="center"/>
          </w:tcPr>
          <w:p w14:paraId="313809DB">
            <w:pPr>
              <w:spacing w:line="480" w:lineRule="exact"/>
              <w:jc w:val="center"/>
              <w:textAlignment w:val="center"/>
              <w:rPr>
                <w:rFonts w:ascii="仿宋_GB2312" w:hAnsi="宋体" w:eastAsia="仿宋_GB2312" w:cs="宋体"/>
                <w:color w:val="000000"/>
                <w:sz w:val="28"/>
                <w:szCs w:val="28"/>
              </w:rPr>
            </w:pPr>
          </w:p>
        </w:tc>
      </w:tr>
      <w:tr w14:paraId="070D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5FE8CD3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31</w:t>
            </w:r>
          </w:p>
        </w:tc>
        <w:tc>
          <w:tcPr>
            <w:tcW w:w="1675" w:type="dxa"/>
            <w:tcBorders>
              <w:top w:val="single" w:color="auto" w:sz="4" w:space="0"/>
              <w:left w:val="single" w:color="auto" w:sz="4" w:space="0"/>
              <w:bottom w:val="single" w:color="auto" w:sz="4" w:space="0"/>
              <w:right w:val="single" w:color="auto" w:sz="4" w:space="0"/>
            </w:tcBorders>
            <w:vAlign w:val="center"/>
          </w:tcPr>
          <w:p w14:paraId="1A7AB22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大理石工作柜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418E4F4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规格：1800*800*20</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mm</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（内空）</w:t>
            </w:r>
          </w:p>
          <w:p w14:paraId="4E6EE71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1、面板整体采用石英石材质制作，厚度为2.0cm</w:t>
            </w:r>
          </w:p>
          <w:p w14:paraId="0697A53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2、整体石英晶达到90%以上，耐高温，不易变形</w:t>
            </w:r>
          </w:p>
        </w:tc>
        <w:tc>
          <w:tcPr>
            <w:tcW w:w="906" w:type="dxa"/>
            <w:tcBorders>
              <w:top w:val="single" w:color="auto" w:sz="4" w:space="0"/>
              <w:left w:val="single" w:color="auto" w:sz="4" w:space="0"/>
              <w:bottom w:val="single" w:color="auto" w:sz="4" w:space="0"/>
              <w:right w:val="single" w:color="auto" w:sz="4" w:space="0"/>
            </w:tcBorders>
            <w:vAlign w:val="center"/>
          </w:tcPr>
          <w:p w14:paraId="101B6D5B">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695EE9C">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10</w:t>
            </w:r>
          </w:p>
        </w:tc>
        <w:tc>
          <w:tcPr>
            <w:tcW w:w="996" w:type="dxa"/>
            <w:tcBorders>
              <w:top w:val="single" w:color="auto" w:sz="4" w:space="0"/>
              <w:left w:val="single" w:color="auto" w:sz="4" w:space="0"/>
              <w:bottom w:val="single" w:color="auto" w:sz="4" w:space="0"/>
              <w:right w:val="single" w:color="auto" w:sz="4" w:space="0"/>
            </w:tcBorders>
            <w:vAlign w:val="center"/>
          </w:tcPr>
          <w:p w14:paraId="4BB13852">
            <w:pPr>
              <w:spacing w:line="480" w:lineRule="exact"/>
              <w:jc w:val="center"/>
              <w:textAlignment w:val="center"/>
              <w:rPr>
                <w:rFonts w:ascii="仿宋_GB2312" w:hAnsi="宋体" w:eastAsia="仿宋_GB2312" w:cs="宋体"/>
                <w:color w:val="000000"/>
                <w:sz w:val="28"/>
                <w:szCs w:val="28"/>
              </w:rPr>
            </w:pPr>
          </w:p>
        </w:tc>
      </w:tr>
      <w:tr w14:paraId="0B14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57D49B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32</w:t>
            </w:r>
          </w:p>
        </w:tc>
        <w:tc>
          <w:tcPr>
            <w:tcW w:w="1675" w:type="dxa"/>
            <w:tcBorders>
              <w:top w:val="single" w:color="auto" w:sz="4" w:space="0"/>
              <w:left w:val="single" w:color="auto" w:sz="4" w:space="0"/>
              <w:bottom w:val="single" w:color="auto" w:sz="4" w:space="0"/>
              <w:right w:val="single" w:color="auto" w:sz="4" w:space="0"/>
            </w:tcBorders>
            <w:vAlign w:val="center"/>
          </w:tcPr>
          <w:p w14:paraId="41E78C4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7升鲜奶打发机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28ECAE6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容量：7L。</w:t>
            </w:r>
          </w:p>
          <w:p w14:paraId="0DF2B77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搅拌速度（ rpm )100-938 。</w:t>
            </w:r>
          </w:p>
          <w:p w14:paraId="06AB276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缸内径尺寸（ mm )218。</w:t>
            </w:r>
          </w:p>
          <w:p w14:paraId="5DB624AE">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缸内深尺（ mm )205。</w:t>
            </w:r>
          </w:p>
          <w:p w14:paraId="3DCC76C2">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 kW ) 0.35。</w:t>
            </w:r>
          </w:p>
          <w:p w14:paraId="5A29501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电压：220V(10A插头）。</w:t>
            </w:r>
          </w:p>
          <w:p w14:paraId="66ACBBE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外形尺寸（ mm )：宽231x深409x高424。</w:t>
            </w:r>
          </w:p>
          <w:p w14:paraId="69E81B09">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标配：缸＋球。</w:t>
            </w:r>
          </w:p>
        </w:tc>
        <w:tc>
          <w:tcPr>
            <w:tcW w:w="906" w:type="dxa"/>
            <w:tcBorders>
              <w:top w:val="single" w:color="auto" w:sz="4" w:space="0"/>
              <w:left w:val="single" w:color="auto" w:sz="4" w:space="0"/>
              <w:bottom w:val="single" w:color="auto" w:sz="4" w:space="0"/>
              <w:right w:val="single" w:color="auto" w:sz="4" w:space="0"/>
            </w:tcBorders>
            <w:vAlign w:val="center"/>
          </w:tcPr>
          <w:p w14:paraId="00273C0C">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4679050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10</w:t>
            </w:r>
          </w:p>
        </w:tc>
        <w:tc>
          <w:tcPr>
            <w:tcW w:w="996" w:type="dxa"/>
            <w:tcBorders>
              <w:top w:val="single" w:color="auto" w:sz="4" w:space="0"/>
              <w:left w:val="single" w:color="auto" w:sz="4" w:space="0"/>
              <w:bottom w:val="single" w:color="auto" w:sz="4" w:space="0"/>
              <w:right w:val="single" w:color="auto" w:sz="4" w:space="0"/>
            </w:tcBorders>
            <w:vAlign w:val="center"/>
          </w:tcPr>
          <w:p w14:paraId="2683187D">
            <w:pPr>
              <w:spacing w:line="480" w:lineRule="exact"/>
              <w:jc w:val="center"/>
              <w:textAlignment w:val="center"/>
              <w:rPr>
                <w:rFonts w:ascii="仿宋_GB2312" w:hAnsi="宋体" w:eastAsia="仿宋_GB2312" w:cs="宋体"/>
                <w:color w:val="000000"/>
                <w:kern w:val="0"/>
                <w:sz w:val="28"/>
                <w:szCs w:val="28"/>
              </w:rPr>
            </w:pPr>
          </w:p>
        </w:tc>
      </w:tr>
      <w:tr w14:paraId="0CC5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C76A1D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33</w:t>
            </w:r>
          </w:p>
        </w:tc>
        <w:tc>
          <w:tcPr>
            <w:tcW w:w="1675" w:type="dxa"/>
            <w:tcBorders>
              <w:top w:val="single" w:color="auto" w:sz="4" w:space="0"/>
              <w:left w:val="single" w:color="auto" w:sz="4" w:space="0"/>
              <w:bottom w:val="single" w:color="auto" w:sz="4" w:space="0"/>
              <w:right w:val="single" w:color="auto" w:sz="4" w:space="0"/>
            </w:tcBorders>
            <w:vAlign w:val="center"/>
          </w:tcPr>
          <w:p w14:paraId="20451F5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无背板单星工作台柜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1128743B">
            <w:pPr>
              <w:spacing w:line="480" w:lineRule="exact"/>
              <w:jc w:val="left"/>
              <w:textAlignment w:val="center"/>
              <w:rPr>
                <w:rFonts w:hint="eastAsia" w:ascii="仿宋_GB2312" w:hAnsi="宋体" w:eastAsia="仿宋_GB2312" w:cs="宋体"/>
                <w:color w:val="000000"/>
                <w:sz w:val="28"/>
                <w:szCs w:val="28"/>
                <w:lang w:val="en-US" w:eastAsia="zh-CN"/>
              </w:rPr>
            </w:pPr>
            <w:r>
              <w:rPr>
                <w:rFonts w:hint="eastAsia" w:ascii="仿宋_GB2312" w:eastAsia="仿宋_GB2312" w:cs="宋体"/>
                <w:color w:val="000000"/>
                <w:sz w:val="28"/>
                <w:szCs w:val="28"/>
              </w:rPr>
              <w:t>规格：1800x800x800</w:t>
            </w:r>
            <w:r>
              <w:rPr>
                <w:rFonts w:hint="eastAsia" w:ascii="仿宋_GB2312" w:eastAsia="仿宋_GB2312" w:cs="宋体"/>
                <w:color w:val="000000"/>
                <w:sz w:val="28"/>
                <w:szCs w:val="28"/>
                <w:lang w:val="en-US" w:eastAsia="zh-CN"/>
              </w:rPr>
              <w:t>(</w:t>
            </w:r>
            <w:r>
              <w:rPr>
                <w:rFonts w:hint="eastAsia" w:ascii="仿宋_GB2312" w:eastAsia="仿宋_GB2312" w:cs="宋体"/>
                <w:color w:val="000000"/>
                <w:sz w:val="28"/>
                <w:szCs w:val="28"/>
              </w:rPr>
              <w:t>mm</w:t>
            </w:r>
            <w:r>
              <w:rPr>
                <w:rFonts w:hint="eastAsia" w:ascii="仿宋_GB2312" w:eastAsia="仿宋_GB2312" w:cs="宋体"/>
                <w:color w:val="000000"/>
                <w:sz w:val="28"/>
                <w:szCs w:val="28"/>
                <w:lang w:val="en-US" w:eastAsia="zh-CN"/>
              </w:rPr>
              <w:t>)</w:t>
            </w:r>
          </w:p>
          <w:p w14:paraId="297503F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1、柜身采用厚1.2mm优质优质不锈钢磨砂贴塑板；</w:t>
            </w:r>
          </w:p>
          <w:p w14:paraId="075C402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2、柜门及柜内层板采用1.0mm优质不锈钢磨砂贴塑板；</w:t>
            </w:r>
          </w:p>
          <w:p w14:paraId="6B27B49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3、台脚用Φ38mm不锈钢管制造，配可调高度子弹脚。</w:t>
            </w:r>
          </w:p>
          <w:p w14:paraId="3717A2B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4、星盆池采用厚1.2mm优质不锈钢磨砂贴塑板；</w:t>
            </w:r>
          </w:p>
          <w:p w14:paraId="53B8608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5、落水口配备带过滤网的下水器，不易堵塞，易清洗残渣；                                                          6、配单温，陶瓷阀芯龙头、金属软连接管；</w:t>
            </w:r>
          </w:p>
        </w:tc>
        <w:tc>
          <w:tcPr>
            <w:tcW w:w="906" w:type="dxa"/>
            <w:tcBorders>
              <w:top w:val="single" w:color="auto" w:sz="4" w:space="0"/>
              <w:left w:val="single" w:color="auto" w:sz="4" w:space="0"/>
              <w:bottom w:val="single" w:color="auto" w:sz="4" w:space="0"/>
              <w:right w:val="single" w:color="auto" w:sz="4" w:space="0"/>
            </w:tcBorders>
            <w:vAlign w:val="center"/>
          </w:tcPr>
          <w:p w14:paraId="22ED3C77">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6ED99B6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0EAF4D9E">
            <w:pPr>
              <w:spacing w:line="480" w:lineRule="exact"/>
              <w:jc w:val="center"/>
              <w:textAlignment w:val="center"/>
              <w:rPr>
                <w:rFonts w:ascii="仿宋_GB2312" w:hAnsi="宋体" w:eastAsia="仿宋_GB2312" w:cs="宋体"/>
                <w:color w:val="000000"/>
                <w:kern w:val="0"/>
                <w:sz w:val="28"/>
                <w:szCs w:val="28"/>
              </w:rPr>
            </w:pPr>
          </w:p>
        </w:tc>
      </w:tr>
      <w:tr w14:paraId="62F9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46F7E79">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34</w:t>
            </w:r>
          </w:p>
        </w:tc>
        <w:tc>
          <w:tcPr>
            <w:tcW w:w="1675" w:type="dxa"/>
            <w:tcBorders>
              <w:top w:val="single" w:color="auto" w:sz="4" w:space="0"/>
              <w:left w:val="single" w:color="auto" w:sz="4" w:space="0"/>
              <w:bottom w:val="single" w:color="auto" w:sz="4" w:space="0"/>
              <w:right w:val="single" w:color="auto" w:sz="4" w:space="0"/>
            </w:tcBorders>
            <w:vAlign w:val="center"/>
          </w:tcPr>
          <w:p w14:paraId="7C60628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大理石冷藏操作台</w:t>
            </w:r>
          </w:p>
        </w:tc>
        <w:tc>
          <w:tcPr>
            <w:tcW w:w="5503" w:type="dxa"/>
            <w:tcBorders>
              <w:top w:val="single" w:color="auto" w:sz="4" w:space="0"/>
              <w:left w:val="single" w:color="auto" w:sz="4" w:space="0"/>
              <w:bottom w:val="single" w:color="auto" w:sz="4" w:space="0"/>
              <w:right w:val="single" w:color="auto" w:sz="4" w:space="0"/>
            </w:tcBorders>
            <w:noWrap/>
            <w:vAlign w:val="center"/>
          </w:tcPr>
          <w:p w14:paraId="5792ECD7">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 xml:space="preserve">规格：1800*800*800 </w:t>
            </w:r>
            <w:r>
              <w:rPr>
                <w:rFonts w:hint="eastAsia" w:ascii="仿宋_GB2312" w:eastAsia="仿宋_GB2312" w:cs="宋体"/>
                <w:color w:val="000000"/>
                <w:sz w:val="28"/>
                <w:szCs w:val="28"/>
                <w:lang w:val="en-US" w:eastAsia="zh-CN"/>
              </w:rPr>
              <w:t>(mm)</w:t>
            </w:r>
            <w:r>
              <w:rPr>
                <w:rFonts w:hint="eastAsia" w:ascii="仿宋_GB2312" w:eastAsia="仿宋_GB2312" w:cs="宋体"/>
                <w:color w:val="000000"/>
                <w:sz w:val="28"/>
                <w:szCs w:val="28"/>
              </w:rPr>
              <w:t xml:space="preserve">                                                1.电 源:～220V/50Hz；</w:t>
            </w:r>
          </w:p>
          <w:p w14:paraId="535042E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2.箱内温度:2℃～+10℃；</w:t>
            </w:r>
          </w:p>
          <w:p w14:paraId="772BB5CA">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3.磨砂不锈钢外壳.钢内胆，名牌无氟压缩机.外贴透明保护膜.双冷凝器.双电机风扇.不锈钢直线型拉手。</w:t>
            </w:r>
          </w:p>
        </w:tc>
        <w:tc>
          <w:tcPr>
            <w:tcW w:w="906" w:type="dxa"/>
            <w:tcBorders>
              <w:top w:val="single" w:color="auto" w:sz="4" w:space="0"/>
              <w:left w:val="single" w:color="auto" w:sz="4" w:space="0"/>
              <w:bottom w:val="single" w:color="auto" w:sz="4" w:space="0"/>
              <w:right w:val="single" w:color="auto" w:sz="4" w:space="0"/>
            </w:tcBorders>
            <w:vAlign w:val="center"/>
          </w:tcPr>
          <w:p w14:paraId="62CCFDC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173EA86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215EB062">
            <w:pPr>
              <w:spacing w:line="480" w:lineRule="exact"/>
              <w:jc w:val="center"/>
              <w:textAlignment w:val="center"/>
              <w:rPr>
                <w:rFonts w:ascii="仿宋_GB2312" w:hAnsi="宋体" w:eastAsia="仿宋_GB2312" w:cs="宋体"/>
                <w:color w:val="000000"/>
                <w:kern w:val="0"/>
                <w:sz w:val="28"/>
                <w:szCs w:val="28"/>
              </w:rPr>
            </w:pPr>
          </w:p>
        </w:tc>
      </w:tr>
      <w:tr w14:paraId="35B2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12891F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35</w:t>
            </w:r>
          </w:p>
        </w:tc>
        <w:tc>
          <w:tcPr>
            <w:tcW w:w="1675" w:type="dxa"/>
            <w:tcBorders>
              <w:top w:val="single" w:color="auto" w:sz="4" w:space="0"/>
              <w:left w:val="single" w:color="auto" w:sz="4" w:space="0"/>
              <w:bottom w:val="single" w:color="auto" w:sz="4" w:space="0"/>
              <w:right w:val="single" w:color="auto" w:sz="4" w:space="0"/>
            </w:tcBorders>
            <w:vAlign w:val="center"/>
          </w:tcPr>
          <w:p w14:paraId="2E136D8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20L打蛋机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6E1BAD9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规格：20升、三档调速，</w:t>
            </w:r>
          </w:p>
          <w:p w14:paraId="01479C1F">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电压：380V。</w:t>
            </w:r>
          </w:p>
          <w:p w14:paraId="111DF1D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搅拌速度：127/287/534。</w:t>
            </w:r>
          </w:p>
          <w:p w14:paraId="496A61B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功率：0.375KW。</w:t>
            </w:r>
          </w:p>
          <w:p w14:paraId="6F7BA56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尺寸：宽510*深530*高830   </w:t>
            </w:r>
          </w:p>
          <w:p w14:paraId="0D25FEF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设备标配:一扇一球一缸。</w:t>
            </w:r>
          </w:p>
        </w:tc>
        <w:tc>
          <w:tcPr>
            <w:tcW w:w="906" w:type="dxa"/>
            <w:tcBorders>
              <w:top w:val="single" w:color="auto" w:sz="4" w:space="0"/>
              <w:left w:val="single" w:color="auto" w:sz="4" w:space="0"/>
              <w:bottom w:val="single" w:color="auto" w:sz="4" w:space="0"/>
              <w:right w:val="single" w:color="auto" w:sz="4" w:space="0"/>
            </w:tcBorders>
            <w:vAlign w:val="center"/>
          </w:tcPr>
          <w:p w14:paraId="2873498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4DAD75AC">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1AE5102E">
            <w:pPr>
              <w:spacing w:line="480" w:lineRule="exact"/>
              <w:jc w:val="center"/>
              <w:textAlignment w:val="center"/>
              <w:rPr>
                <w:rFonts w:ascii="仿宋_GB2312" w:hAnsi="宋体" w:eastAsia="仿宋_GB2312" w:cs="宋体"/>
                <w:color w:val="000000"/>
                <w:sz w:val="28"/>
                <w:szCs w:val="28"/>
              </w:rPr>
            </w:pPr>
          </w:p>
        </w:tc>
      </w:tr>
      <w:tr w14:paraId="5F9F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44CB970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36</w:t>
            </w:r>
          </w:p>
        </w:tc>
        <w:tc>
          <w:tcPr>
            <w:tcW w:w="1675" w:type="dxa"/>
            <w:tcBorders>
              <w:top w:val="single" w:color="auto" w:sz="4" w:space="0"/>
              <w:left w:val="single" w:color="auto" w:sz="4" w:space="0"/>
              <w:bottom w:val="single" w:color="auto" w:sz="4" w:space="0"/>
              <w:right w:val="single" w:color="auto" w:sz="4" w:space="0"/>
            </w:tcBorders>
            <w:vAlign w:val="center"/>
          </w:tcPr>
          <w:p w14:paraId="136F254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半包粉搅拌机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2C09989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规格：25公斤面团。</w:t>
            </w:r>
          </w:p>
          <w:p w14:paraId="015726E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双速双动智能控制面板。</w:t>
            </w:r>
          </w:p>
          <w:p w14:paraId="5B704C36">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电压：380V</w:t>
            </w:r>
          </w:p>
          <w:p w14:paraId="09B5D03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钩第1转速：140( rpm )。</w:t>
            </w:r>
          </w:p>
          <w:p w14:paraId="71E3240E">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钩第2转速：280( rpm )。</w:t>
            </w:r>
          </w:p>
          <w:p w14:paraId="6C92673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缸第1转速：12.8( rpm )。</w:t>
            </w:r>
          </w:p>
          <w:p w14:paraId="61756DA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缸第2转速：25.5( rpm )。</w:t>
            </w:r>
          </w:p>
          <w:p w14:paraId="14C1770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缸内径尺寸：442( mm )。</w:t>
            </w:r>
          </w:p>
          <w:p w14:paraId="5739327F">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缸内深尺寸：298( mm )。</w:t>
            </w:r>
          </w:p>
          <w:p w14:paraId="4822AD68">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外形尺寸：宽590x深880x 高1100</w:t>
            </w:r>
          </w:p>
        </w:tc>
        <w:tc>
          <w:tcPr>
            <w:tcW w:w="906" w:type="dxa"/>
            <w:tcBorders>
              <w:top w:val="single" w:color="auto" w:sz="4" w:space="0"/>
              <w:left w:val="single" w:color="auto" w:sz="4" w:space="0"/>
              <w:bottom w:val="single" w:color="auto" w:sz="4" w:space="0"/>
              <w:right w:val="single" w:color="auto" w:sz="4" w:space="0"/>
            </w:tcBorders>
            <w:vAlign w:val="center"/>
          </w:tcPr>
          <w:p w14:paraId="03ED3294">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0E36719D">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w:t>
            </w:r>
          </w:p>
        </w:tc>
        <w:tc>
          <w:tcPr>
            <w:tcW w:w="996" w:type="dxa"/>
            <w:tcBorders>
              <w:top w:val="single" w:color="auto" w:sz="4" w:space="0"/>
              <w:left w:val="single" w:color="auto" w:sz="4" w:space="0"/>
              <w:bottom w:val="single" w:color="auto" w:sz="4" w:space="0"/>
              <w:right w:val="single" w:color="auto" w:sz="4" w:space="0"/>
            </w:tcBorders>
            <w:vAlign w:val="center"/>
          </w:tcPr>
          <w:p w14:paraId="1FE5D128">
            <w:pPr>
              <w:spacing w:line="480" w:lineRule="exact"/>
              <w:jc w:val="center"/>
              <w:textAlignment w:val="center"/>
              <w:rPr>
                <w:rFonts w:ascii="仿宋_GB2312" w:hAnsi="宋体" w:eastAsia="仿宋_GB2312" w:cs="宋体"/>
                <w:color w:val="000000"/>
                <w:sz w:val="28"/>
                <w:szCs w:val="28"/>
              </w:rPr>
            </w:pPr>
          </w:p>
        </w:tc>
      </w:tr>
      <w:tr w14:paraId="56B1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7C3B77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37</w:t>
            </w:r>
          </w:p>
        </w:tc>
        <w:tc>
          <w:tcPr>
            <w:tcW w:w="1675" w:type="dxa"/>
            <w:tcBorders>
              <w:top w:val="single" w:color="auto" w:sz="4" w:space="0"/>
              <w:left w:val="single" w:color="auto" w:sz="4" w:space="0"/>
              <w:bottom w:val="single" w:color="auto" w:sz="4" w:space="0"/>
              <w:right w:val="single" w:color="auto" w:sz="4" w:space="0"/>
            </w:tcBorders>
            <w:vAlign w:val="center"/>
          </w:tcPr>
          <w:p w14:paraId="0F8DF5F0">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欧式酥皮机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141313AC">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落地式欧式酥皮机。</w:t>
            </w:r>
          </w:p>
          <w:p w14:paraId="38F3311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工作宽度：500( mm )。</w:t>
            </w:r>
          </w:p>
          <w:p w14:paraId="50518EA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输送台长度：1000( mm )。</w:t>
            </w:r>
          </w:p>
          <w:p w14:paraId="3E86123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滚轮间距：0.3-50( mm )。</w:t>
            </w:r>
          </w:p>
          <w:p w14:paraId="5855E13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 kw )0.75。</w:t>
            </w:r>
          </w:p>
          <w:p w14:paraId="455F6FF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电压：380V(3P+ PE )。</w:t>
            </w:r>
          </w:p>
          <w:p w14:paraId="4B2FE7A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外形尺寸：（宽2540x深950x1270 mm )</w:t>
            </w:r>
          </w:p>
        </w:tc>
        <w:tc>
          <w:tcPr>
            <w:tcW w:w="906" w:type="dxa"/>
            <w:tcBorders>
              <w:top w:val="single" w:color="auto" w:sz="4" w:space="0"/>
              <w:left w:val="single" w:color="auto" w:sz="4" w:space="0"/>
              <w:bottom w:val="single" w:color="auto" w:sz="4" w:space="0"/>
              <w:right w:val="single" w:color="auto" w:sz="4" w:space="0"/>
            </w:tcBorders>
            <w:vAlign w:val="center"/>
          </w:tcPr>
          <w:p w14:paraId="01221A80">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375B271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0E3D8F08">
            <w:pPr>
              <w:spacing w:line="480" w:lineRule="exact"/>
              <w:jc w:val="center"/>
              <w:textAlignment w:val="center"/>
              <w:rPr>
                <w:rFonts w:ascii="仿宋_GB2312" w:hAnsi="宋体" w:eastAsia="仿宋_GB2312" w:cs="宋体"/>
                <w:color w:val="000000"/>
                <w:sz w:val="28"/>
                <w:szCs w:val="28"/>
              </w:rPr>
            </w:pPr>
          </w:p>
        </w:tc>
      </w:tr>
      <w:tr w14:paraId="0D22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CF4878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38</w:t>
            </w:r>
          </w:p>
        </w:tc>
        <w:tc>
          <w:tcPr>
            <w:tcW w:w="1675" w:type="dxa"/>
            <w:tcBorders>
              <w:top w:val="single" w:color="auto" w:sz="4" w:space="0"/>
              <w:left w:val="single" w:color="auto" w:sz="4" w:space="0"/>
              <w:bottom w:val="single" w:color="auto" w:sz="4" w:space="0"/>
              <w:right w:val="single" w:color="auto" w:sz="4" w:space="0"/>
            </w:tcBorders>
            <w:vAlign w:val="center"/>
          </w:tcPr>
          <w:p w14:paraId="75F80DBD">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20盘喷雾式醒发箱</w:t>
            </w:r>
          </w:p>
        </w:tc>
        <w:tc>
          <w:tcPr>
            <w:tcW w:w="5503" w:type="dxa"/>
            <w:tcBorders>
              <w:top w:val="single" w:color="auto" w:sz="4" w:space="0"/>
              <w:left w:val="single" w:color="auto" w:sz="4" w:space="0"/>
              <w:bottom w:val="single" w:color="auto" w:sz="4" w:space="0"/>
              <w:right w:val="single" w:color="auto" w:sz="4" w:space="0"/>
            </w:tcBorders>
            <w:noWrap/>
            <w:vAlign w:val="center"/>
          </w:tcPr>
          <w:p w14:paraId="5A7D2994">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20盘单门醒发箱。</w:t>
            </w:r>
          </w:p>
          <w:p w14:paraId="235D2A17">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烤盘架层数：20。</w:t>
            </w:r>
          </w:p>
          <w:p w14:paraId="06EE03C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烤盘架层间距：75（ mm )</w:t>
            </w:r>
          </w:p>
          <w:p w14:paraId="37C609D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外表板材：不锈钢板材：含30mm保温层。</w:t>
            </w:r>
          </w:p>
          <w:p w14:paraId="418A9C42">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发泡料：环戊烷。</w:t>
            </w:r>
          </w:p>
          <w:p w14:paraId="6412386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控制模式：数控面板。</w:t>
            </w:r>
          </w:p>
          <w:p w14:paraId="5CF638B2">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加湿方式：喷水式</w:t>
            </w:r>
          </w:p>
          <w:p w14:paraId="62B76964">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电压：220V。</w:t>
            </w:r>
          </w:p>
          <w:p w14:paraId="543C9754">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外形尺寸（ mm ）宽725*深1040*高2115</w:t>
            </w:r>
          </w:p>
        </w:tc>
        <w:tc>
          <w:tcPr>
            <w:tcW w:w="906" w:type="dxa"/>
            <w:tcBorders>
              <w:top w:val="single" w:color="auto" w:sz="4" w:space="0"/>
              <w:left w:val="single" w:color="auto" w:sz="4" w:space="0"/>
              <w:bottom w:val="single" w:color="auto" w:sz="4" w:space="0"/>
              <w:right w:val="single" w:color="auto" w:sz="4" w:space="0"/>
            </w:tcBorders>
            <w:vAlign w:val="center"/>
          </w:tcPr>
          <w:p w14:paraId="7D11476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2A95937">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4</w:t>
            </w:r>
          </w:p>
        </w:tc>
        <w:tc>
          <w:tcPr>
            <w:tcW w:w="996" w:type="dxa"/>
            <w:tcBorders>
              <w:top w:val="single" w:color="auto" w:sz="4" w:space="0"/>
              <w:left w:val="single" w:color="auto" w:sz="4" w:space="0"/>
              <w:bottom w:val="single" w:color="auto" w:sz="4" w:space="0"/>
              <w:right w:val="single" w:color="auto" w:sz="4" w:space="0"/>
            </w:tcBorders>
            <w:vAlign w:val="center"/>
          </w:tcPr>
          <w:p w14:paraId="4C9A46E5">
            <w:pPr>
              <w:spacing w:line="480" w:lineRule="exact"/>
              <w:jc w:val="center"/>
              <w:textAlignment w:val="center"/>
              <w:rPr>
                <w:rFonts w:ascii="仿宋_GB2312" w:hAnsi="宋体" w:eastAsia="仿宋_GB2312" w:cs="宋体"/>
                <w:color w:val="000000"/>
                <w:sz w:val="28"/>
                <w:szCs w:val="28"/>
              </w:rPr>
            </w:pPr>
          </w:p>
        </w:tc>
      </w:tr>
      <w:tr w14:paraId="1A22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58257AC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39</w:t>
            </w:r>
          </w:p>
        </w:tc>
        <w:tc>
          <w:tcPr>
            <w:tcW w:w="1675" w:type="dxa"/>
            <w:tcBorders>
              <w:top w:val="single" w:color="auto" w:sz="4" w:space="0"/>
              <w:left w:val="single" w:color="auto" w:sz="4" w:space="0"/>
              <w:bottom w:val="single" w:color="auto" w:sz="4" w:space="0"/>
              <w:right w:val="single" w:color="auto" w:sz="4" w:space="0"/>
            </w:tcBorders>
            <w:vAlign w:val="center"/>
          </w:tcPr>
          <w:p w14:paraId="2F51F4B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冷藏操作台</w:t>
            </w:r>
          </w:p>
        </w:tc>
        <w:tc>
          <w:tcPr>
            <w:tcW w:w="5503" w:type="dxa"/>
            <w:tcBorders>
              <w:top w:val="single" w:color="auto" w:sz="4" w:space="0"/>
              <w:left w:val="single" w:color="auto" w:sz="4" w:space="0"/>
              <w:bottom w:val="single" w:color="auto" w:sz="4" w:space="0"/>
              <w:right w:val="single" w:color="auto" w:sz="4" w:space="0"/>
            </w:tcBorders>
            <w:noWrap/>
            <w:vAlign w:val="center"/>
          </w:tcPr>
          <w:p w14:paraId="054A833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规格：1800*800*800</w:t>
            </w:r>
            <w:r>
              <w:rPr>
                <w:rFonts w:hint="eastAsia" w:ascii="仿宋_GB2312" w:eastAsia="仿宋_GB2312" w:cs="宋体"/>
                <w:color w:val="000000"/>
                <w:sz w:val="28"/>
                <w:szCs w:val="28"/>
                <w:lang w:val="en-US" w:eastAsia="zh-CN"/>
              </w:rPr>
              <w:t>(mm)</w:t>
            </w:r>
            <w:r>
              <w:rPr>
                <w:rFonts w:hint="eastAsia" w:ascii="仿宋_GB2312" w:eastAsia="仿宋_GB2312" w:cs="宋体"/>
                <w:color w:val="000000"/>
                <w:sz w:val="28"/>
                <w:szCs w:val="28"/>
              </w:rPr>
              <w:t xml:space="preserve">                                                 1.电 源:～220V/50Hz；</w:t>
            </w:r>
          </w:p>
          <w:p w14:paraId="559EE29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2.箱内温度:2℃～+10℃；</w:t>
            </w:r>
          </w:p>
          <w:p w14:paraId="7AEE809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3.磨砂不锈钢外壳.钢内胆，名牌无氟压缩机.外贴透明保护膜.双冷凝器.双电机风扇.不锈钢直线型拉手。</w:t>
            </w:r>
          </w:p>
        </w:tc>
        <w:tc>
          <w:tcPr>
            <w:tcW w:w="906" w:type="dxa"/>
            <w:tcBorders>
              <w:top w:val="single" w:color="auto" w:sz="4" w:space="0"/>
              <w:left w:val="single" w:color="auto" w:sz="4" w:space="0"/>
              <w:bottom w:val="single" w:color="auto" w:sz="4" w:space="0"/>
              <w:right w:val="single" w:color="auto" w:sz="4" w:space="0"/>
            </w:tcBorders>
            <w:vAlign w:val="center"/>
          </w:tcPr>
          <w:p w14:paraId="24ADF147">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77D5CD91">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6F9A57FA">
            <w:pPr>
              <w:spacing w:line="480" w:lineRule="exact"/>
              <w:jc w:val="center"/>
              <w:textAlignment w:val="center"/>
              <w:rPr>
                <w:rFonts w:ascii="仿宋_GB2312" w:hAnsi="宋体" w:eastAsia="仿宋_GB2312" w:cs="宋体"/>
                <w:color w:val="000000"/>
                <w:kern w:val="0"/>
                <w:sz w:val="28"/>
                <w:szCs w:val="28"/>
              </w:rPr>
            </w:pPr>
          </w:p>
        </w:tc>
      </w:tr>
      <w:tr w14:paraId="4490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0832AA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40</w:t>
            </w:r>
          </w:p>
        </w:tc>
        <w:tc>
          <w:tcPr>
            <w:tcW w:w="1675" w:type="dxa"/>
            <w:tcBorders>
              <w:top w:val="single" w:color="auto" w:sz="4" w:space="0"/>
              <w:left w:val="single" w:color="auto" w:sz="4" w:space="0"/>
              <w:bottom w:val="single" w:color="auto" w:sz="4" w:space="0"/>
              <w:right w:val="single" w:color="auto" w:sz="4" w:space="0"/>
            </w:tcBorders>
            <w:vAlign w:val="center"/>
          </w:tcPr>
          <w:p w14:paraId="0C41D45D">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四门高身雪柜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1467E64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容积（L）：690</w:t>
            </w:r>
          </w:p>
          <w:p w14:paraId="6BF84A2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规格：1220×692×1910</w:t>
            </w:r>
          </w:p>
          <w:p w14:paraId="53B0489A">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温度范围：-15～-6℃/-5～+10℃</w:t>
            </w:r>
          </w:p>
          <w:p w14:paraId="5129B0C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制冷方式：直冷</w:t>
            </w:r>
          </w:p>
          <w:p w14:paraId="38670F1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制冷剂：R134a</w:t>
            </w:r>
          </w:p>
          <w:p w14:paraId="53629BA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输入功率（W/h）：315</w:t>
            </w:r>
          </w:p>
          <w:p w14:paraId="00AEE0A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电压/频率：200V/50Hz</w:t>
            </w:r>
          </w:p>
          <w:p w14:paraId="0D79E1D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搁架层数：3层</w:t>
            </w:r>
          </w:p>
          <w:p w14:paraId="67B2E9B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控温类型：机械温控</w:t>
            </w:r>
          </w:p>
          <w:p w14:paraId="43B8340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柜脚类型：4"万向轮脚</w:t>
            </w:r>
          </w:p>
          <w:p w14:paraId="545FEE9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内外箱材质采用优质不锈钢，折边门</w:t>
            </w:r>
          </w:p>
        </w:tc>
        <w:tc>
          <w:tcPr>
            <w:tcW w:w="906" w:type="dxa"/>
            <w:tcBorders>
              <w:top w:val="single" w:color="auto" w:sz="4" w:space="0"/>
              <w:left w:val="single" w:color="auto" w:sz="4" w:space="0"/>
              <w:bottom w:val="single" w:color="auto" w:sz="4" w:space="0"/>
              <w:right w:val="single" w:color="auto" w:sz="4" w:space="0"/>
            </w:tcBorders>
            <w:vAlign w:val="center"/>
          </w:tcPr>
          <w:p w14:paraId="4FBAFBC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0BE42FD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2</w:t>
            </w:r>
          </w:p>
        </w:tc>
        <w:tc>
          <w:tcPr>
            <w:tcW w:w="996" w:type="dxa"/>
            <w:tcBorders>
              <w:top w:val="single" w:color="auto" w:sz="4" w:space="0"/>
              <w:left w:val="single" w:color="auto" w:sz="4" w:space="0"/>
              <w:bottom w:val="single" w:color="auto" w:sz="4" w:space="0"/>
              <w:right w:val="single" w:color="auto" w:sz="4" w:space="0"/>
            </w:tcBorders>
            <w:vAlign w:val="center"/>
          </w:tcPr>
          <w:p w14:paraId="024A81E6">
            <w:pPr>
              <w:spacing w:line="480" w:lineRule="exact"/>
              <w:jc w:val="center"/>
              <w:textAlignment w:val="center"/>
              <w:rPr>
                <w:rFonts w:ascii="仿宋_GB2312" w:hAnsi="宋体" w:eastAsia="仿宋_GB2312" w:cs="宋体"/>
                <w:color w:val="000000"/>
                <w:kern w:val="0"/>
                <w:sz w:val="28"/>
                <w:szCs w:val="28"/>
              </w:rPr>
            </w:pPr>
          </w:p>
        </w:tc>
      </w:tr>
      <w:tr w14:paraId="581E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7302BE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41</w:t>
            </w:r>
          </w:p>
        </w:tc>
        <w:tc>
          <w:tcPr>
            <w:tcW w:w="1675" w:type="dxa"/>
            <w:tcBorders>
              <w:top w:val="single" w:color="auto" w:sz="4" w:space="0"/>
              <w:left w:val="single" w:color="auto" w:sz="4" w:space="0"/>
              <w:bottom w:val="single" w:color="auto" w:sz="4" w:space="0"/>
              <w:right w:val="single" w:color="auto" w:sz="4" w:space="0"/>
            </w:tcBorders>
            <w:vAlign w:val="center"/>
          </w:tcPr>
          <w:p w14:paraId="70C7DCD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柜式两头煲仔炉</w:t>
            </w:r>
          </w:p>
        </w:tc>
        <w:tc>
          <w:tcPr>
            <w:tcW w:w="5503" w:type="dxa"/>
            <w:tcBorders>
              <w:top w:val="single" w:color="auto" w:sz="4" w:space="0"/>
              <w:left w:val="single" w:color="auto" w:sz="4" w:space="0"/>
              <w:bottom w:val="single" w:color="auto" w:sz="4" w:space="0"/>
              <w:right w:val="single" w:color="auto" w:sz="4" w:space="0"/>
            </w:tcBorders>
            <w:noWrap/>
            <w:vAlign w:val="center"/>
          </w:tcPr>
          <w:p w14:paraId="575AA6CC">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规格：500*900*800mm</w:t>
            </w:r>
          </w:p>
          <w:p w14:paraId="497F006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1、采用304，1.2mm优质不锈钢板，围板、前板用1.0mm优质不锈钢制作，面座活动扁铁炉花组成</w:t>
            </w:r>
          </w:p>
          <w:p w14:paraId="07EE3B3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2、炉通脚用：φ50mm钢住制造，配可调炉身高度的子弹脚</w:t>
            </w:r>
          </w:p>
          <w:p w14:paraId="78983C75">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3、功率：380V/7KW</w:t>
            </w:r>
          </w:p>
        </w:tc>
        <w:tc>
          <w:tcPr>
            <w:tcW w:w="906" w:type="dxa"/>
            <w:tcBorders>
              <w:top w:val="single" w:color="auto" w:sz="4" w:space="0"/>
              <w:left w:val="single" w:color="auto" w:sz="4" w:space="0"/>
              <w:bottom w:val="single" w:color="auto" w:sz="4" w:space="0"/>
              <w:right w:val="single" w:color="auto" w:sz="4" w:space="0"/>
            </w:tcBorders>
            <w:vAlign w:val="center"/>
          </w:tcPr>
          <w:p w14:paraId="592F3A69">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0C3799F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2BA84681">
            <w:pPr>
              <w:spacing w:line="480" w:lineRule="exact"/>
              <w:jc w:val="center"/>
              <w:textAlignment w:val="center"/>
              <w:rPr>
                <w:rFonts w:ascii="仿宋_GB2312" w:hAnsi="宋体" w:eastAsia="仿宋_GB2312" w:cs="宋体"/>
                <w:color w:val="000000"/>
                <w:sz w:val="28"/>
                <w:szCs w:val="28"/>
              </w:rPr>
            </w:pPr>
          </w:p>
        </w:tc>
      </w:tr>
      <w:tr w14:paraId="4576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46DA1BC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42</w:t>
            </w:r>
          </w:p>
        </w:tc>
        <w:tc>
          <w:tcPr>
            <w:tcW w:w="1675" w:type="dxa"/>
            <w:tcBorders>
              <w:top w:val="single" w:color="auto" w:sz="4" w:space="0"/>
              <w:left w:val="single" w:color="auto" w:sz="4" w:space="0"/>
              <w:bottom w:val="single" w:color="auto" w:sz="4" w:space="0"/>
              <w:right w:val="single" w:color="auto" w:sz="4" w:space="0"/>
            </w:tcBorders>
            <w:vAlign w:val="center"/>
          </w:tcPr>
          <w:p w14:paraId="4DC93E23">
            <w:pPr>
              <w:spacing w:line="480" w:lineRule="exac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高速压面机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50920EF4">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规格：626*490*1090mm</w:t>
            </w:r>
          </w:p>
          <w:p w14:paraId="44A491EE">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功率：220V/2.2KW</w:t>
            </w:r>
          </w:p>
          <w:p w14:paraId="2082F897">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1、机身采用全钢材质</w:t>
            </w:r>
          </w:p>
          <w:p w14:paraId="53D27EC6">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2、精磨不锈钢滚筒，外圆磨加工，对面团进行揉搓滚压，增加面条筋道，压面光洁均匀，不易沾面，不易生锈                                                            3、1</w:t>
            </w:r>
            <w:r>
              <w:rPr>
                <w:rFonts w:hint="eastAsia" w:ascii="仿宋_GB2312" w:hAnsi="仿宋_GB2312" w:eastAsia="仿宋_GB2312" w:cs="宋体"/>
                <w:color w:val="000000"/>
                <w:sz w:val="28"/>
                <w:szCs w:val="28"/>
              </w:rPr>
              <w:t>-</w:t>
            </w:r>
            <w:r>
              <w:rPr>
                <w:rFonts w:hint="eastAsia" w:ascii="仿宋_GB2312" w:eastAsia="仿宋_GB2312" w:cs="宋体"/>
                <w:color w:val="000000"/>
                <w:sz w:val="28"/>
                <w:szCs w:val="28"/>
              </w:rPr>
              <w:t xml:space="preserve">20mm手轮厚度调节                            </w:t>
            </w:r>
          </w:p>
          <w:p w14:paraId="3461126A">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4、皮带轮链条传动，大压面范围，低运行噪音。</w:t>
            </w:r>
          </w:p>
          <w:p w14:paraId="07226AA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材质                                                            5、电机过载急停开关，电流电机负荷超重自停，保护电机寿命                                 </w:t>
            </w:r>
          </w:p>
          <w:p w14:paraId="5555EFD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6、铜线电机：性能佳，扭力强，噪音小。</w:t>
            </w:r>
          </w:p>
        </w:tc>
        <w:tc>
          <w:tcPr>
            <w:tcW w:w="906" w:type="dxa"/>
            <w:tcBorders>
              <w:top w:val="single" w:color="auto" w:sz="4" w:space="0"/>
              <w:left w:val="single" w:color="auto" w:sz="4" w:space="0"/>
              <w:bottom w:val="single" w:color="auto" w:sz="4" w:space="0"/>
              <w:right w:val="single" w:color="auto" w:sz="4" w:space="0"/>
            </w:tcBorders>
            <w:vAlign w:val="center"/>
          </w:tcPr>
          <w:p w14:paraId="00A84B5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7572B22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5A279C66">
            <w:pPr>
              <w:spacing w:line="480" w:lineRule="exact"/>
              <w:jc w:val="center"/>
              <w:textAlignment w:val="center"/>
              <w:rPr>
                <w:rFonts w:ascii="仿宋_GB2312" w:hAnsi="宋体" w:eastAsia="仿宋_GB2312" w:cs="宋体"/>
                <w:color w:val="000000"/>
                <w:sz w:val="28"/>
                <w:szCs w:val="28"/>
              </w:rPr>
            </w:pPr>
          </w:p>
        </w:tc>
      </w:tr>
      <w:tr w14:paraId="6EA9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9465A79">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43</w:t>
            </w:r>
          </w:p>
        </w:tc>
        <w:tc>
          <w:tcPr>
            <w:tcW w:w="1675" w:type="dxa"/>
            <w:tcBorders>
              <w:top w:val="single" w:color="auto" w:sz="4" w:space="0"/>
              <w:left w:val="single" w:color="auto" w:sz="4" w:space="0"/>
              <w:bottom w:val="single" w:color="auto" w:sz="4" w:space="0"/>
              <w:right w:val="single" w:color="auto" w:sz="4" w:space="0"/>
            </w:tcBorders>
            <w:vAlign w:val="center"/>
          </w:tcPr>
          <w:p w14:paraId="0131AFC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5盘热风炉+不锈钢底架</w:t>
            </w:r>
          </w:p>
        </w:tc>
        <w:tc>
          <w:tcPr>
            <w:tcW w:w="5503" w:type="dxa"/>
            <w:tcBorders>
              <w:top w:val="single" w:color="auto" w:sz="4" w:space="0"/>
              <w:left w:val="single" w:color="auto" w:sz="4" w:space="0"/>
              <w:bottom w:val="single" w:color="auto" w:sz="4" w:space="0"/>
              <w:right w:val="single" w:color="auto" w:sz="4" w:space="0"/>
            </w:tcBorders>
            <w:noWrap/>
            <w:vAlign w:val="center"/>
          </w:tcPr>
          <w:p w14:paraId="5FB6E09D">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功率（ kW )9.5。</w:t>
            </w:r>
          </w:p>
          <w:p w14:paraId="0123EA2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电压：380V</w:t>
            </w:r>
          </w:p>
          <w:p w14:paraId="2A8281E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外形尺寸：宽780x深1235高1590。（含帽檐）。</w:t>
            </w:r>
          </w:p>
          <w:p w14:paraId="33BF79E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外表材质：不锈钢+渡铝锌板。</w:t>
            </w:r>
          </w:p>
          <w:p w14:paraId="4495A616">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标配：蒸汽</w:t>
            </w:r>
          </w:p>
        </w:tc>
        <w:tc>
          <w:tcPr>
            <w:tcW w:w="906" w:type="dxa"/>
            <w:tcBorders>
              <w:top w:val="single" w:color="auto" w:sz="4" w:space="0"/>
              <w:left w:val="single" w:color="auto" w:sz="4" w:space="0"/>
              <w:bottom w:val="single" w:color="auto" w:sz="4" w:space="0"/>
              <w:right w:val="single" w:color="auto" w:sz="4" w:space="0"/>
            </w:tcBorders>
            <w:vAlign w:val="center"/>
          </w:tcPr>
          <w:p w14:paraId="0C447CE5">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70952D93">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54C857C6">
            <w:pPr>
              <w:spacing w:line="480" w:lineRule="exact"/>
              <w:jc w:val="center"/>
              <w:textAlignment w:val="center"/>
              <w:rPr>
                <w:rFonts w:ascii="仿宋_GB2312" w:hAnsi="宋体" w:eastAsia="仿宋_GB2312" w:cs="宋体"/>
                <w:color w:val="000000"/>
                <w:sz w:val="28"/>
                <w:szCs w:val="28"/>
              </w:rPr>
            </w:pPr>
          </w:p>
        </w:tc>
      </w:tr>
      <w:tr w14:paraId="61B3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2C94B753">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44</w:t>
            </w:r>
          </w:p>
        </w:tc>
        <w:tc>
          <w:tcPr>
            <w:tcW w:w="1675" w:type="dxa"/>
            <w:tcBorders>
              <w:top w:val="single" w:color="auto" w:sz="4" w:space="0"/>
              <w:left w:val="single" w:color="auto" w:sz="4" w:space="0"/>
              <w:bottom w:val="single" w:color="auto" w:sz="4" w:space="0"/>
              <w:right w:val="single" w:color="auto" w:sz="4" w:space="0"/>
            </w:tcBorders>
            <w:vAlign w:val="center"/>
          </w:tcPr>
          <w:p w14:paraId="037F71B0">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急速冷冻柜</w:t>
            </w:r>
          </w:p>
        </w:tc>
        <w:tc>
          <w:tcPr>
            <w:tcW w:w="5503" w:type="dxa"/>
            <w:tcBorders>
              <w:top w:val="single" w:color="auto" w:sz="4" w:space="0"/>
              <w:left w:val="single" w:color="auto" w:sz="4" w:space="0"/>
              <w:bottom w:val="single" w:color="auto" w:sz="4" w:space="0"/>
              <w:right w:val="single" w:color="auto" w:sz="4" w:space="0"/>
            </w:tcBorders>
            <w:noWrap/>
            <w:vAlign w:val="center"/>
          </w:tcPr>
          <w:p w14:paraId="61519647">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 xml:space="preserve">外形尺寸：800*840*1785mm  </w:t>
            </w:r>
          </w:p>
          <w:p w14:paraId="52268403">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1、工程款风冷全不锈钢板；                                                       2、高品质压缩机、全铜管、双机双温；                               3、温度要求冷冻：-0~-40℃                                     4、容积：290L；                                                        5、电压/功率：220V/2400W；                                          6、符合HACCP国际卫生标准设计，有效保证食品安全；</w:t>
            </w:r>
          </w:p>
          <w:p w14:paraId="1AFBAA9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7、整体式顶置制冷系统，辅以独特的风道设计，制冷迅速均匀且方便维修；                                                8、自动回归门；                                           9、采用无CFC的环保雪种（R134a)；                                     10、外箱、门、内箱材料、：不锈钢；</w:t>
            </w:r>
          </w:p>
          <w:p w14:paraId="00139B5B">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 xml:space="preserve">11、整体高密度发泡，超厚保温层，柜体厚度60MM，更加节能； </w:t>
            </w:r>
          </w:p>
        </w:tc>
        <w:tc>
          <w:tcPr>
            <w:tcW w:w="906" w:type="dxa"/>
            <w:tcBorders>
              <w:top w:val="single" w:color="auto" w:sz="4" w:space="0"/>
              <w:left w:val="single" w:color="auto" w:sz="4" w:space="0"/>
              <w:bottom w:val="single" w:color="auto" w:sz="4" w:space="0"/>
              <w:right w:val="single" w:color="auto" w:sz="4" w:space="0"/>
            </w:tcBorders>
            <w:vAlign w:val="center"/>
          </w:tcPr>
          <w:p w14:paraId="7C37300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FED2F8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51932F8A">
            <w:pPr>
              <w:spacing w:line="480" w:lineRule="exact"/>
              <w:jc w:val="center"/>
              <w:textAlignment w:val="center"/>
              <w:rPr>
                <w:rFonts w:ascii="仿宋_GB2312" w:hAnsi="宋体" w:eastAsia="仿宋_GB2312" w:cs="宋体"/>
                <w:color w:val="000000"/>
                <w:kern w:val="0"/>
                <w:sz w:val="28"/>
                <w:szCs w:val="28"/>
              </w:rPr>
            </w:pPr>
          </w:p>
        </w:tc>
      </w:tr>
      <w:tr w14:paraId="051B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382F30E">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45</w:t>
            </w:r>
          </w:p>
        </w:tc>
        <w:tc>
          <w:tcPr>
            <w:tcW w:w="1675" w:type="dxa"/>
            <w:tcBorders>
              <w:top w:val="single" w:color="auto" w:sz="4" w:space="0"/>
              <w:left w:val="single" w:color="auto" w:sz="4" w:space="0"/>
              <w:bottom w:val="single" w:color="auto" w:sz="4" w:space="0"/>
              <w:right w:val="single" w:color="auto" w:sz="4" w:space="0"/>
            </w:tcBorders>
            <w:vAlign w:val="center"/>
          </w:tcPr>
          <w:p w14:paraId="53DF5AA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酒店餐厅桌椅台面折叠圆桌</w:t>
            </w:r>
          </w:p>
        </w:tc>
        <w:tc>
          <w:tcPr>
            <w:tcW w:w="5503" w:type="dxa"/>
            <w:tcBorders>
              <w:top w:val="single" w:color="auto" w:sz="4" w:space="0"/>
              <w:left w:val="single" w:color="auto" w:sz="4" w:space="0"/>
              <w:bottom w:val="single" w:color="auto" w:sz="4" w:space="0"/>
              <w:right w:val="single" w:color="auto" w:sz="4" w:space="0"/>
            </w:tcBorders>
            <w:noWrap/>
            <w:vAlign w:val="center"/>
          </w:tcPr>
          <w:p w14:paraId="5D8027C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规格：直径1800mm</w:t>
            </w:r>
          </w:p>
          <w:p w14:paraId="0B6CBFD7">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1、台面采用优质PVC材质，加厚支架，配可调节子弹脚</w:t>
            </w:r>
          </w:p>
        </w:tc>
        <w:tc>
          <w:tcPr>
            <w:tcW w:w="906" w:type="dxa"/>
            <w:tcBorders>
              <w:top w:val="single" w:color="auto" w:sz="4" w:space="0"/>
              <w:left w:val="single" w:color="auto" w:sz="4" w:space="0"/>
              <w:bottom w:val="single" w:color="auto" w:sz="4" w:space="0"/>
              <w:right w:val="single" w:color="auto" w:sz="4" w:space="0"/>
            </w:tcBorders>
            <w:vAlign w:val="center"/>
          </w:tcPr>
          <w:p w14:paraId="7E263FC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张</w:t>
            </w:r>
          </w:p>
        </w:tc>
        <w:tc>
          <w:tcPr>
            <w:tcW w:w="924" w:type="dxa"/>
            <w:tcBorders>
              <w:top w:val="single" w:color="auto" w:sz="4" w:space="0"/>
              <w:left w:val="single" w:color="auto" w:sz="4" w:space="0"/>
              <w:bottom w:val="single" w:color="auto" w:sz="4" w:space="0"/>
              <w:right w:val="single" w:color="auto" w:sz="4" w:space="0"/>
            </w:tcBorders>
            <w:vAlign w:val="center"/>
          </w:tcPr>
          <w:p w14:paraId="43FD8AAD">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6B2AA47A">
            <w:pPr>
              <w:spacing w:line="480" w:lineRule="exact"/>
              <w:jc w:val="center"/>
              <w:textAlignment w:val="center"/>
              <w:rPr>
                <w:rFonts w:ascii="仿宋_GB2312" w:hAnsi="宋体" w:eastAsia="仿宋_GB2312" w:cs="宋体"/>
                <w:color w:val="000000"/>
                <w:sz w:val="28"/>
                <w:szCs w:val="28"/>
              </w:rPr>
            </w:pPr>
          </w:p>
        </w:tc>
      </w:tr>
      <w:tr w14:paraId="2C4C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299EF078">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46</w:t>
            </w:r>
          </w:p>
        </w:tc>
        <w:tc>
          <w:tcPr>
            <w:tcW w:w="1675" w:type="dxa"/>
            <w:tcBorders>
              <w:top w:val="single" w:color="auto" w:sz="4" w:space="0"/>
              <w:left w:val="single" w:color="auto" w:sz="4" w:space="0"/>
              <w:bottom w:val="single" w:color="auto" w:sz="4" w:space="0"/>
              <w:right w:val="single" w:color="auto" w:sz="4" w:space="0"/>
            </w:tcBorders>
            <w:vAlign w:val="center"/>
          </w:tcPr>
          <w:p w14:paraId="6848EAB6">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酒店饭店餐椅铝合金皮革宴会餐厅椅</w:t>
            </w:r>
          </w:p>
        </w:tc>
        <w:tc>
          <w:tcPr>
            <w:tcW w:w="5503" w:type="dxa"/>
            <w:tcBorders>
              <w:top w:val="single" w:color="auto" w:sz="4" w:space="0"/>
              <w:left w:val="single" w:color="auto" w:sz="4" w:space="0"/>
              <w:bottom w:val="single" w:color="auto" w:sz="4" w:space="0"/>
              <w:right w:val="single" w:color="auto" w:sz="4" w:space="0"/>
            </w:tcBorders>
            <w:noWrap/>
            <w:vAlign w:val="center"/>
          </w:tcPr>
          <w:p w14:paraId="52C1CCFD">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1、椅面采用优质加厚皮革制作，椅架采用加厚铝合金制作。</w:t>
            </w:r>
          </w:p>
        </w:tc>
        <w:tc>
          <w:tcPr>
            <w:tcW w:w="906" w:type="dxa"/>
            <w:tcBorders>
              <w:top w:val="single" w:color="auto" w:sz="4" w:space="0"/>
              <w:left w:val="single" w:color="auto" w:sz="4" w:space="0"/>
              <w:bottom w:val="single" w:color="auto" w:sz="4" w:space="0"/>
              <w:right w:val="single" w:color="auto" w:sz="4" w:space="0"/>
            </w:tcBorders>
            <w:vAlign w:val="center"/>
          </w:tcPr>
          <w:p w14:paraId="4D4B3BDE">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张</w:t>
            </w:r>
          </w:p>
        </w:tc>
        <w:tc>
          <w:tcPr>
            <w:tcW w:w="924" w:type="dxa"/>
            <w:tcBorders>
              <w:top w:val="single" w:color="auto" w:sz="4" w:space="0"/>
              <w:left w:val="single" w:color="auto" w:sz="4" w:space="0"/>
              <w:bottom w:val="single" w:color="auto" w:sz="4" w:space="0"/>
              <w:right w:val="single" w:color="auto" w:sz="4" w:space="0"/>
            </w:tcBorders>
            <w:vAlign w:val="center"/>
          </w:tcPr>
          <w:p w14:paraId="2E60A10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10</w:t>
            </w:r>
          </w:p>
        </w:tc>
        <w:tc>
          <w:tcPr>
            <w:tcW w:w="996" w:type="dxa"/>
            <w:tcBorders>
              <w:top w:val="single" w:color="auto" w:sz="4" w:space="0"/>
              <w:left w:val="single" w:color="auto" w:sz="4" w:space="0"/>
              <w:bottom w:val="single" w:color="auto" w:sz="4" w:space="0"/>
              <w:right w:val="single" w:color="auto" w:sz="4" w:space="0"/>
            </w:tcBorders>
            <w:vAlign w:val="center"/>
          </w:tcPr>
          <w:p w14:paraId="4A5968BB">
            <w:pPr>
              <w:spacing w:line="480" w:lineRule="exact"/>
              <w:jc w:val="center"/>
              <w:textAlignment w:val="center"/>
              <w:rPr>
                <w:rFonts w:ascii="仿宋_GB2312" w:hAnsi="宋体" w:eastAsia="仿宋_GB2312" w:cs="宋体"/>
                <w:color w:val="000000"/>
                <w:sz w:val="28"/>
                <w:szCs w:val="28"/>
              </w:rPr>
            </w:pPr>
          </w:p>
        </w:tc>
      </w:tr>
      <w:tr w14:paraId="4C16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0683421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47</w:t>
            </w:r>
          </w:p>
        </w:tc>
        <w:tc>
          <w:tcPr>
            <w:tcW w:w="1675" w:type="dxa"/>
            <w:tcBorders>
              <w:top w:val="single" w:color="auto" w:sz="4" w:space="0"/>
              <w:left w:val="single" w:color="auto" w:sz="4" w:space="0"/>
              <w:bottom w:val="single" w:color="auto" w:sz="4" w:space="0"/>
              <w:right w:val="single" w:color="auto" w:sz="4" w:space="0"/>
            </w:tcBorders>
            <w:vAlign w:val="center"/>
          </w:tcPr>
          <w:p w14:paraId="43AC62C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带风机饭店专用高压煤气灶燃气单灶液化气</w:t>
            </w:r>
          </w:p>
        </w:tc>
        <w:tc>
          <w:tcPr>
            <w:tcW w:w="5503" w:type="dxa"/>
            <w:tcBorders>
              <w:top w:val="single" w:color="auto" w:sz="4" w:space="0"/>
              <w:left w:val="single" w:color="auto" w:sz="4" w:space="0"/>
              <w:bottom w:val="single" w:color="auto" w:sz="4" w:space="0"/>
              <w:right w:val="single" w:color="auto" w:sz="4" w:space="0"/>
            </w:tcBorders>
            <w:noWrap/>
            <w:vAlign w:val="center"/>
          </w:tcPr>
          <w:p w14:paraId="7C15A67A">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 xml:space="preserve">规格：1000*900*800+400mm                                    1、炉面板采用1.0mm优质不锈钢磨砂贴塑板；                         </w:t>
            </w:r>
          </w:p>
          <w:p w14:paraId="42437E2F">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 2、炉背板、侧板、前板用1.0mm优质304不锈钢磨砂贴板；                                                               3、炉体骨架结构用38×38×1.5mm的不锈钢支架；                               4、炉通脚用不锈钢管以及高度调整的子弹脚；                                                                   5、采用优质节能高身炉头；                                </w:t>
            </w:r>
          </w:p>
          <w:p w14:paraId="008ADACE">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6、运作噪音比传统炒炉低，节省耗气量；</w:t>
            </w:r>
          </w:p>
          <w:p w14:paraId="5B91AE9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7、配置熄火保护装置,自动断气装置；</w:t>
            </w:r>
          </w:p>
          <w:p w14:paraId="53C57F56">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8、配置电子打火装置；</w:t>
            </w:r>
          </w:p>
          <w:p w14:paraId="7ADE699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9、配置风机220V/280W；</w:t>
            </w:r>
          </w:p>
        </w:tc>
        <w:tc>
          <w:tcPr>
            <w:tcW w:w="906" w:type="dxa"/>
            <w:tcBorders>
              <w:top w:val="single" w:color="auto" w:sz="4" w:space="0"/>
              <w:left w:val="single" w:color="auto" w:sz="4" w:space="0"/>
              <w:bottom w:val="single" w:color="auto" w:sz="4" w:space="0"/>
              <w:right w:val="single" w:color="auto" w:sz="4" w:space="0"/>
            </w:tcBorders>
            <w:vAlign w:val="center"/>
          </w:tcPr>
          <w:p w14:paraId="3DEE6298">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套</w:t>
            </w:r>
          </w:p>
        </w:tc>
        <w:tc>
          <w:tcPr>
            <w:tcW w:w="924" w:type="dxa"/>
            <w:tcBorders>
              <w:top w:val="single" w:color="auto" w:sz="4" w:space="0"/>
              <w:left w:val="single" w:color="auto" w:sz="4" w:space="0"/>
              <w:bottom w:val="single" w:color="auto" w:sz="4" w:space="0"/>
              <w:right w:val="single" w:color="auto" w:sz="4" w:space="0"/>
            </w:tcBorders>
            <w:vAlign w:val="center"/>
          </w:tcPr>
          <w:p w14:paraId="22E4421B">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4</w:t>
            </w:r>
          </w:p>
        </w:tc>
        <w:tc>
          <w:tcPr>
            <w:tcW w:w="996" w:type="dxa"/>
            <w:tcBorders>
              <w:top w:val="single" w:color="auto" w:sz="4" w:space="0"/>
              <w:left w:val="single" w:color="auto" w:sz="4" w:space="0"/>
              <w:bottom w:val="single" w:color="auto" w:sz="4" w:space="0"/>
              <w:right w:val="single" w:color="auto" w:sz="4" w:space="0"/>
            </w:tcBorders>
            <w:vAlign w:val="center"/>
          </w:tcPr>
          <w:p w14:paraId="75D96B2B">
            <w:pPr>
              <w:spacing w:line="480" w:lineRule="exact"/>
              <w:jc w:val="center"/>
              <w:textAlignment w:val="center"/>
              <w:rPr>
                <w:rFonts w:ascii="仿宋_GB2312" w:hAnsi="宋体" w:eastAsia="仿宋_GB2312" w:cs="宋体"/>
                <w:color w:val="000000"/>
                <w:sz w:val="28"/>
                <w:szCs w:val="28"/>
              </w:rPr>
            </w:pPr>
          </w:p>
        </w:tc>
      </w:tr>
      <w:tr w14:paraId="3321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1F7D428A">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48</w:t>
            </w:r>
          </w:p>
        </w:tc>
        <w:tc>
          <w:tcPr>
            <w:tcW w:w="1675" w:type="dxa"/>
            <w:tcBorders>
              <w:top w:val="single" w:color="auto" w:sz="4" w:space="0"/>
              <w:left w:val="single" w:color="auto" w:sz="4" w:space="0"/>
              <w:bottom w:val="single" w:color="auto" w:sz="4" w:space="0"/>
              <w:right w:val="single" w:color="auto" w:sz="4" w:space="0"/>
            </w:tcBorders>
            <w:vAlign w:val="center"/>
          </w:tcPr>
          <w:p w14:paraId="2789465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F260C冷藏冷冻醒发箱</w:t>
            </w:r>
          </w:p>
        </w:tc>
        <w:tc>
          <w:tcPr>
            <w:tcW w:w="5503" w:type="dxa"/>
            <w:tcBorders>
              <w:top w:val="single" w:color="auto" w:sz="4" w:space="0"/>
              <w:left w:val="single" w:color="auto" w:sz="4" w:space="0"/>
              <w:bottom w:val="single" w:color="auto" w:sz="4" w:space="0"/>
              <w:right w:val="single" w:color="auto" w:sz="4" w:space="0"/>
            </w:tcBorders>
            <w:noWrap/>
            <w:vAlign w:val="center"/>
          </w:tcPr>
          <w:p w14:paraId="1E54ED9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32盘单门醒发箱。</w:t>
            </w:r>
          </w:p>
          <w:p w14:paraId="13ADFE7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烤盘架层数：32。</w:t>
            </w:r>
          </w:p>
          <w:p w14:paraId="6378BD3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烤盘架层间距：75（ mm )</w:t>
            </w:r>
          </w:p>
          <w:p w14:paraId="6966228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外表板材：不锈钢板材：含30mm保温层。</w:t>
            </w:r>
          </w:p>
          <w:p w14:paraId="1006F9D1">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发泡料：环戊烷。</w:t>
            </w:r>
          </w:p>
          <w:p w14:paraId="62C2CE7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控制模式：2个独立数控面板。</w:t>
            </w:r>
          </w:p>
          <w:p w14:paraId="7A9F7DD2">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加湿方式：煮水式</w:t>
            </w:r>
          </w:p>
          <w:p w14:paraId="6538401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 kw ):  2。</w:t>
            </w:r>
          </w:p>
          <w:p w14:paraId="2C38B81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电压：220V。</w:t>
            </w:r>
          </w:p>
          <w:p w14:paraId="24890973">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外形尺寸（ mm ）宽755*深1225*高2220。</w:t>
            </w:r>
          </w:p>
        </w:tc>
        <w:tc>
          <w:tcPr>
            <w:tcW w:w="906" w:type="dxa"/>
            <w:tcBorders>
              <w:top w:val="single" w:color="auto" w:sz="4" w:space="0"/>
              <w:left w:val="single" w:color="auto" w:sz="4" w:space="0"/>
              <w:bottom w:val="single" w:color="auto" w:sz="4" w:space="0"/>
              <w:right w:val="single" w:color="auto" w:sz="4" w:space="0"/>
            </w:tcBorders>
            <w:vAlign w:val="center"/>
          </w:tcPr>
          <w:p w14:paraId="77DA4617">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421F6331">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2F86D2BB">
            <w:pPr>
              <w:spacing w:line="480" w:lineRule="exact"/>
              <w:jc w:val="center"/>
              <w:textAlignment w:val="center"/>
              <w:rPr>
                <w:rFonts w:ascii="仿宋_GB2312" w:hAnsi="宋体" w:eastAsia="仿宋_GB2312" w:cs="宋体"/>
                <w:color w:val="000000"/>
                <w:sz w:val="28"/>
                <w:szCs w:val="28"/>
              </w:rPr>
            </w:pPr>
          </w:p>
        </w:tc>
      </w:tr>
      <w:tr w14:paraId="0F8C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70CE4479">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49</w:t>
            </w:r>
          </w:p>
        </w:tc>
        <w:tc>
          <w:tcPr>
            <w:tcW w:w="1675" w:type="dxa"/>
            <w:tcBorders>
              <w:top w:val="single" w:color="auto" w:sz="4" w:space="0"/>
              <w:left w:val="single" w:color="auto" w:sz="4" w:space="0"/>
              <w:bottom w:val="single" w:color="auto" w:sz="4" w:space="0"/>
              <w:right w:val="single" w:color="auto" w:sz="4" w:space="0"/>
            </w:tcBorders>
            <w:vAlign w:val="center"/>
          </w:tcPr>
          <w:p w14:paraId="6891C9AD">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厨师机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5EBE7671">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容量（ 7L )。</w:t>
            </w:r>
          </w:p>
          <w:p w14:paraId="085E558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搅拌速度（ rpm )100-938 。</w:t>
            </w:r>
          </w:p>
          <w:p w14:paraId="68B265C8">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缸内径尺寸（ mm )218。</w:t>
            </w:r>
          </w:p>
          <w:p w14:paraId="7E9923D0">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缸内深尺（ mm )205。</w:t>
            </w:r>
          </w:p>
          <w:p w14:paraId="1630796B">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功率（ kW ) 0.35。</w:t>
            </w:r>
          </w:p>
          <w:p w14:paraId="6DDEBD1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电压：220V(10A插头）。</w:t>
            </w:r>
          </w:p>
          <w:p w14:paraId="5442A95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外形尺寸（ mm )：宽231x深409x高424。</w:t>
            </w:r>
          </w:p>
          <w:p w14:paraId="63275EE1">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标配：缸＋球。</w:t>
            </w:r>
          </w:p>
        </w:tc>
        <w:tc>
          <w:tcPr>
            <w:tcW w:w="906" w:type="dxa"/>
            <w:tcBorders>
              <w:top w:val="single" w:color="auto" w:sz="4" w:space="0"/>
              <w:left w:val="single" w:color="auto" w:sz="4" w:space="0"/>
              <w:bottom w:val="single" w:color="auto" w:sz="4" w:space="0"/>
              <w:right w:val="single" w:color="auto" w:sz="4" w:space="0"/>
            </w:tcBorders>
            <w:vAlign w:val="center"/>
          </w:tcPr>
          <w:p w14:paraId="451D2AD6">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4DAD7FE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24C22757">
            <w:pPr>
              <w:spacing w:line="480" w:lineRule="exact"/>
              <w:jc w:val="center"/>
              <w:textAlignment w:val="center"/>
              <w:rPr>
                <w:rFonts w:ascii="仿宋_GB2312" w:hAnsi="宋体" w:eastAsia="仿宋_GB2312" w:cs="宋体"/>
                <w:color w:val="000000"/>
                <w:kern w:val="0"/>
                <w:sz w:val="28"/>
                <w:szCs w:val="28"/>
              </w:rPr>
            </w:pPr>
          </w:p>
        </w:tc>
      </w:tr>
      <w:tr w14:paraId="041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29C62564">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50</w:t>
            </w:r>
          </w:p>
        </w:tc>
        <w:tc>
          <w:tcPr>
            <w:tcW w:w="1675" w:type="dxa"/>
            <w:tcBorders>
              <w:top w:val="single" w:color="auto" w:sz="4" w:space="0"/>
              <w:left w:val="single" w:color="auto" w:sz="4" w:space="0"/>
              <w:bottom w:val="single" w:color="auto" w:sz="4" w:space="0"/>
              <w:right w:val="single" w:color="auto" w:sz="4" w:space="0"/>
            </w:tcBorders>
            <w:vAlign w:val="center"/>
          </w:tcPr>
          <w:p w14:paraId="51A4A9B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电磁炉</w:t>
            </w:r>
          </w:p>
        </w:tc>
        <w:tc>
          <w:tcPr>
            <w:tcW w:w="5503" w:type="dxa"/>
            <w:tcBorders>
              <w:top w:val="single" w:color="auto" w:sz="4" w:space="0"/>
              <w:left w:val="single" w:color="auto" w:sz="4" w:space="0"/>
              <w:bottom w:val="single" w:color="auto" w:sz="4" w:space="0"/>
              <w:right w:val="single" w:color="auto" w:sz="4" w:space="0"/>
            </w:tcBorders>
            <w:noWrap/>
            <w:vAlign w:val="center"/>
          </w:tcPr>
          <w:p w14:paraId="6336BED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1、功率：3.5KW/220v</w:t>
            </w:r>
          </w:p>
          <w:p w14:paraId="0DB5255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2、参考尺寸：400*400*60mm</w:t>
            </w:r>
          </w:p>
          <w:p w14:paraId="60B21A7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3、独立的电脑板磁控火力开关。方便耐用。</w:t>
            </w:r>
          </w:p>
          <w:p w14:paraId="09C81836">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4</w:t>
            </w:r>
            <w:r>
              <w:rPr>
                <w:rFonts w:hint="eastAsia" w:ascii="MS Mincho" w:hAnsi="MS Mincho" w:eastAsia="MS Mincho" w:cs="MS Mincho"/>
                <w:color w:val="000000"/>
                <w:sz w:val="28"/>
                <w:szCs w:val="28"/>
              </w:rPr>
              <w:t>､</w:t>
            </w:r>
            <w:r>
              <w:rPr>
                <w:rFonts w:hint="eastAsia" w:ascii="仿宋" w:hAnsi="仿宋" w:eastAsia="仿宋" w:cs="仿宋"/>
                <w:color w:val="000000"/>
                <w:sz w:val="28"/>
                <w:szCs w:val="28"/>
              </w:rPr>
              <w:t>有定时关功能，时间可设置到秒</w:t>
            </w:r>
            <w:r>
              <w:rPr>
                <w:rFonts w:hint="eastAsia" w:ascii="仿宋_GB2312" w:eastAsia="仿宋_GB2312" w:cs="宋体"/>
                <w:color w:val="000000"/>
                <w:sz w:val="28"/>
                <w:szCs w:val="28"/>
              </w:rPr>
              <w:t>。</w:t>
            </w:r>
          </w:p>
          <w:p w14:paraId="7098F51B">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5</w:t>
            </w:r>
            <w:r>
              <w:rPr>
                <w:rFonts w:hint="eastAsia" w:ascii="MS Mincho" w:hAnsi="MS Mincho" w:eastAsia="MS Mincho" w:cs="MS Mincho"/>
                <w:color w:val="000000"/>
                <w:sz w:val="28"/>
                <w:szCs w:val="28"/>
              </w:rPr>
              <w:t>､</w:t>
            </w:r>
            <w:r>
              <w:rPr>
                <w:rFonts w:hint="eastAsia" w:ascii="仿宋" w:hAnsi="仿宋" w:eastAsia="仿宋" w:cs="仿宋"/>
                <w:color w:val="000000"/>
                <w:sz w:val="28"/>
                <w:szCs w:val="28"/>
              </w:rPr>
              <w:t>有定温功能，定温为变频定温</w:t>
            </w:r>
            <w:r>
              <w:rPr>
                <w:rFonts w:hint="eastAsia" w:ascii="仿宋_GB2312" w:eastAsia="仿宋_GB2312" w:cs="宋体"/>
                <w:color w:val="000000"/>
                <w:sz w:val="28"/>
                <w:szCs w:val="28"/>
              </w:rPr>
              <w:t>。</w:t>
            </w:r>
          </w:p>
        </w:tc>
        <w:tc>
          <w:tcPr>
            <w:tcW w:w="906" w:type="dxa"/>
            <w:tcBorders>
              <w:top w:val="single" w:color="auto" w:sz="4" w:space="0"/>
              <w:left w:val="single" w:color="auto" w:sz="4" w:space="0"/>
              <w:bottom w:val="single" w:color="auto" w:sz="4" w:space="0"/>
              <w:right w:val="single" w:color="auto" w:sz="4" w:space="0"/>
            </w:tcBorders>
            <w:vAlign w:val="center"/>
          </w:tcPr>
          <w:p w14:paraId="19DA293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2DFA4A04">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5</w:t>
            </w:r>
          </w:p>
        </w:tc>
        <w:tc>
          <w:tcPr>
            <w:tcW w:w="996" w:type="dxa"/>
            <w:tcBorders>
              <w:top w:val="single" w:color="auto" w:sz="4" w:space="0"/>
              <w:left w:val="single" w:color="auto" w:sz="4" w:space="0"/>
              <w:bottom w:val="single" w:color="auto" w:sz="4" w:space="0"/>
              <w:right w:val="single" w:color="auto" w:sz="4" w:space="0"/>
            </w:tcBorders>
            <w:vAlign w:val="center"/>
          </w:tcPr>
          <w:p w14:paraId="694DBD57">
            <w:pPr>
              <w:spacing w:line="480" w:lineRule="exact"/>
              <w:jc w:val="center"/>
              <w:textAlignment w:val="center"/>
              <w:rPr>
                <w:rFonts w:ascii="仿宋_GB2312" w:hAnsi="宋体" w:eastAsia="仿宋_GB2312" w:cs="宋体"/>
                <w:color w:val="000000"/>
                <w:sz w:val="28"/>
                <w:szCs w:val="28"/>
              </w:rPr>
            </w:pPr>
          </w:p>
        </w:tc>
      </w:tr>
      <w:tr w14:paraId="19C2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FE2B29B">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51</w:t>
            </w:r>
          </w:p>
        </w:tc>
        <w:tc>
          <w:tcPr>
            <w:tcW w:w="1675" w:type="dxa"/>
            <w:tcBorders>
              <w:top w:val="single" w:color="auto" w:sz="4" w:space="0"/>
              <w:left w:val="single" w:color="auto" w:sz="4" w:space="0"/>
              <w:bottom w:val="single" w:color="auto" w:sz="4" w:space="0"/>
              <w:right w:val="single" w:color="auto" w:sz="4" w:space="0"/>
            </w:tcBorders>
            <w:vAlign w:val="center"/>
          </w:tcPr>
          <w:p w14:paraId="5D712C41">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破壁机</w:t>
            </w:r>
          </w:p>
        </w:tc>
        <w:tc>
          <w:tcPr>
            <w:tcW w:w="5503" w:type="dxa"/>
            <w:tcBorders>
              <w:top w:val="single" w:color="auto" w:sz="4" w:space="0"/>
              <w:left w:val="single" w:color="auto" w:sz="4" w:space="0"/>
              <w:bottom w:val="single" w:color="auto" w:sz="4" w:space="0"/>
              <w:right w:val="single" w:color="auto" w:sz="4" w:space="0"/>
            </w:tcBorders>
            <w:noWrap/>
            <w:vAlign w:val="center"/>
          </w:tcPr>
          <w:p w14:paraId="7C72C762">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规格：315*270*590mm</w:t>
            </w:r>
          </w:p>
          <w:p w14:paraId="1B46D99C">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1、容量8L</w:t>
            </w:r>
          </w:p>
          <w:p w14:paraId="13693282">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2、带定时定温，自动控制</w:t>
            </w:r>
          </w:p>
          <w:p w14:paraId="16C711A0">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3、纯铜电机。</w:t>
            </w:r>
          </w:p>
        </w:tc>
        <w:tc>
          <w:tcPr>
            <w:tcW w:w="906" w:type="dxa"/>
            <w:tcBorders>
              <w:top w:val="single" w:color="auto" w:sz="4" w:space="0"/>
              <w:left w:val="single" w:color="auto" w:sz="4" w:space="0"/>
              <w:bottom w:val="single" w:color="auto" w:sz="4" w:space="0"/>
              <w:right w:val="single" w:color="auto" w:sz="4" w:space="0"/>
            </w:tcBorders>
            <w:vAlign w:val="center"/>
          </w:tcPr>
          <w:p w14:paraId="04A6CF03">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台</w:t>
            </w:r>
          </w:p>
        </w:tc>
        <w:tc>
          <w:tcPr>
            <w:tcW w:w="924" w:type="dxa"/>
            <w:tcBorders>
              <w:top w:val="single" w:color="auto" w:sz="4" w:space="0"/>
              <w:left w:val="single" w:color="auto" w:sz="4" w:space="0"/>
              <w:bottom w:val="single" w:color="auto" w:sz="4" w:space="0"/>
              <w:right w:val="single" w:color="auto" w:sz="4" w:space="0"/>
            </w:tcBorders>
            <w:vAlign w:val="center"/>
          </w:tcPr>
          <w:p w14:paraId="752E90AF">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70C66B98">
            <w:pPr>
              <w:spacing w:line="480" w:lineRule="exact"/>
              <w:jc w:val="center"/>
              <w:textAlignment w:val="center"/>
              <w:rPr>
                <w:rFonts w:ascii="仿宋_GB2312" w:hAnsi="宋体" w:eastAsia="仿宋_GB2312" w:cs="宋体"/>
                <w:color w:val="000000"/>
                <w:kern w:val="0"/>
                <w:sz w:val="28"/>
                <w:szCs w:val="28"/>
              </w:rPr>
            </w:pPr>
          </w:p>
        </w:tc>
      </w:tr>
      <w:tr w14:paraId="4908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69B340BC">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52</w:t>
            </w:r>
          </w:p>
        </w:tc>
        <w:tc>
          <w:tcPr>
            <w:tcW w:w="1675" w:type="dxa"/>
            <w:tcBorders>
              <w:top w:val="single" w:color="auto" w:sz="4" w:space="0"/>
              <w:left w:val="single" w:color="auto" w:sz="4" w:space="0"/>
              <w:bottom w:val="single" w:color="auto" w:sz="4" w:space="0"/>
              <w:right w:val="single" w:color="auto" w:sz="4" w:space="0"/>
            </w:tcBorders>
            <w:vAlign w:val="center"/>
          </w:tcPr>
          <w:p w14:paraId="0C5E57A5">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电动食品级材质料理棒</w:t>
            </w:r>
          </w:p>
        </w:tc>
        <w:tc>
          <w:tcPr>
            <w:tcW w:w="5503" w:type="dxa"/>
            <w:tcBorders>
              <w:top w:val="single" w:color="auto" w:sz="4" w:space="0"/>
              <w:left w:val="single" w:color="auto" w:sz="4" w:space="0"/>
              <w:bottom w:val="single" w:color="auto" w:sz="4" w:space="0"/>
              <w:right w:val="single" w:color="auto" w:sz="4" w:space="0"/>
            </w:tcBorders>
            <w:noWrap/>
            <w:vAlign w:val="center"/>
          </w:tcPr>
          <w:p w14:paraId="40386375">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1、功率：220V/350W</w:t>
            </w:r>
          </w:p>
          <w:p w14:paraId="49B28A7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2、转速：2000-13000rpm</w:t>
            </w:r>
          </w:p>
          <w:p w14:paraId="35CD4B7D">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3、机头直径：304mm</w:t>
            </w:r>
          </w:p>
          <w:p w14:paraId="0455F4FF">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4、搅拌棒长度：400mm</w:t>
            </w:r>
          </w:p>
        </w:tc>
        <w:tc>
          <w:tcPr>
            <w:tcW w:w="906" w:type="dxa"/>
            <w:tcBorders>
              <w:top w:val="single" w:color="auto" w:sz="4" w:space="0"/>
              <w:left w:val="single" w:color="auto" w:sz="4" w:space="0"/>
              <w:bottom w:val="single" w:color="auto" w:sz="4" w:space="0"/>
              <w:right w:val="single" w:color="auto" w:sz="4" w:space="0"/>
            </w:tcBorders>
            <w:vAlign w:val="center"/>
          </w:tcPr>
          <w:p w14:paraId="4FAA16C2">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套</w:t>
            </w:r>
          </w:p>
        </w:tc>
        <w:tc>
          <w:tcPr>
            <w:tcW w:w="924" w:type="dxa"/>
            <w:tcBorders>
              <w:top w:val="single" w:color="auto" w:sz="4" w:space="0"/>
              <w:left w:val="single" w:color="auto" w:sz="4" w:space="0"/>
              <w:bottom w:val="single" w:color="auto" w:sz="4" w:space="0"/>
              <w:right w:val="single" w:color="auto" w:sz="4" w:space="0"/>
            </w:tcBorders>
            <w:vAlign w:val="center"/>
          </w:tcPr>
          <w:p w14:paraId="397283F2">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13</w:t>
            </w:r>
          </w:p>
        </w:tc>
        <w:tc>
          <w:tcPr>
            <w:tcW w:w="996" w:type="dxa"/>
            <w:tcBorders>
              <w:top w:val="single" w:color="auto" w:sz="4" w:space="0"/>
              <w:left w:val="single" w:color="auto" w:sz="4" w:space="0"/>
              <w:bottom w:val="single" w:color="auto" w:sz="4" w:space="0"/>
              <w:right w:val="single" w:color="auto" w:sz="4" w:space="0"/>
            </w:tcBorders>
            <w:vAlign w:val="center"/>
          </w:tcPr>
          <w:p w14:paraId="09B5E837">
            <w:pPr>
              <w:spacing w:line="480" w:lineRule="exact"/>
              <w:jc w:val="center"/>
              <w:textAlignment w:val="center"/>
              <w:rPr>
                <w:rFonts w:ascii="仿宋_GB2312" w:hAnsi="宋体" w:eastAsia="仿宋_GB2312" w:cs="宋体"/>
                <w:color w:val="000000"/>
                <w:kern w:val="0"/>
                <w:sz w:val="28"/>
                <w:szCs w:val="28"/>
              </w:rPr>
            </w:pPr>
          </w:p>
        </w:tc>
      </w:tr>
      <w:tr w14:paraId="36A5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91" w:type="dxa"/>
            <w:tcBorders>
              <w:top w:val="single" w:color="auto" w:sz="4" w:space="0"/>
              <w:left w:val="single" w:color="auto" w:sz="4" w:space="0"/>
              <w:bottom w:val="single" w:color="auto" w:sz="4" w:space="0"/>
              <w:right w:val="single" w:color="auto" w:sz="4" w:space="0"/>
            </w:tcBorders>
            <w:vAlign w:val="center"/>
          </w:tcPr>
          <w:p w14:paraId="3619B937">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53</w:t>
            </w:r>
          </w:p>
        </w:tc>
        <w:tc>
          <w:tcPr>
            <w:tcW w:w="1675" w:type="dxa"/>
            <w:tcBorders>
              <w:top w:val="single" w:color="auto" w:sz="4" w:space="0"/>
              <w:left w:val="single" w:color="auto" w:sz="4" w:space="0"/>
              <w:bottom w:val="single" w:color="auto" w:sz="4" w:space="0"/>
              <w:right w:val="single" w:color="auto" w:sz="4" w:space="0"/>
            </w:tcBorders>
            <w:vAlign w:val="center"/>
          </w:tcPr>
          <w:p w14:paraId="29358FFF">
            <w:pPr>
              <w:spacing w:line="480" w:lineRule="exact"/>
              <w:jc w:val="center"/>
              <w:textAlignment w:val="center"/>
              <w:rPr>
                <w:rFonts w:ascii="仿宋_GB2312" w:hAnsi="宋体" w:eastAsia="仿宋_GB2312" w:cs="宋体"/>
                <w:color w:val="000000"/>
                <w:sz w:val="28"/>
                <w:szCs w:val="28"/>
              </w:rPr>
            </w:pPr>
            <w:r>
              <w:rPr>
                <w:rFonts w:hint="eastAsia" w:ascii="仿宋_GB2312" w:eastAsia="仿宋_GB2312" w:cs="宋体"/>
                <w:color w:val="000000"/>
                <w:kern w:val="0"/>
                <w:sz w:val="28"/>
                <w:szCs w:val="28"/>
              </w:rPr>
              <w:t>万能蒸烤箱</w:t>
            </w:r>
          </w:p>
        </w:tc>
        <w:tc>
          <w:tcPr>
            <w:tcW w:w="5503" w:type="dxa"/>
            <w:tcBorders>
              <w:top w:val="single" w:color="auto" w:sz="4" w:space="0"/>
              <w:left w:val="single" w:color="auto" w:sz="4" w:space="0"/>
              <w:bottom w:val="single" w:color="auto" w:sz="4" w:space="0"/>
              <w:right w:val="single" w:color="auto" w:sz="4" w:space="0"/>
            </w:tcBorders>
            <w:noWrap/>
            <w:vAlign w:val="center"/>
          </w:tcPr>
          <w:p w14:paraId="377B52C4">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 xml:space="preserve">外形尺寸：810*620*800mm </w:t>
            </w:r>
          </w:p>
          <w:p w14:paraId="226901A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电压:380V/7.8KW </w:t>
            </w:r>
          </w:p>
          <w:p w14:paraId="5CDCD11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 xml:space="preserve">1、容量：6*2/3GN                                                      2、烤箱控制面板采用特质铝制面框，整体外观自有设计；                               </w:t>
            </w:r>
          </w:p>
          <w:p w14:paraId="3BC8C2C9">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3、外壳采用304不锈钢板制作，内胆采用316医用级不锈钢亮光板制作；                                   4、具备烤、蒸、蒸烤三种烹饪模式,加热温度最高可达250℃；                                                        5、可个性化定制开机和待机界面，展现客户品牌；                                          6、高单八大分类，可存储一百多种菜单，显示所有菜单的实际烹饪温度湿度等参数；</w:t>
            </w:r>
          </w:p>
          <w:p w14:paraId="02837F25">
            <w:pPr>
              <w:spacing w:line="480" w:lineRule="exact"/>
              <w:jc w:val="left"/>
              <w:textAlignment w:val="center"/>
              <w:rPr>
                <w:rFonts w:ascii="仿宋_GB2312" w:eastAsia="仿宋_GB2312" w:cs="宋体"/>
                <w:color w:val="000000"/>
                <w:sz w:val="28"/>
                <w:szCs w:val="28"/>
              </w:rPr>
            </w:pPr>
            <w:r>
              <w:rPr>
                <w:rFonts w:hint="eastAsia" w:ascii="仿宋_GB2312" w:eastAsia="仿宋_GB2312" w:cs="宋体"/>
                <w:color w:val="000000"/>
                <w:sz w:val="28"/>
                <w:szCs w:val="28"/>
              </w:rPr>
              <w:t>7、具备预约、发酵模式、回温、快速降温等功能；                                             8、具备自动恢复功能，如遇突然断电等非正常关机情况，在60min内重新开机，烤箱将自动恢复关机前的烹饪步骤并自动开始烹饪，无需人为恢复；                                           9、配备自动旋转清洗臂，具备全自动清洗功能，自动抽取清洗剂，360°无死角冲洗，三个清洗等级，五个清洗步骤，无须看管，省时省力；                                    10、采用AISI 321材质电热管，具备万能蒸烤箱防干烧检验报告；</w:t>
            </w:r>
          </w:p>
          <w:p w14:paraId="2B63A64E">
            <w:pPr>
              <w:spacing w:line="480" w:lineRule="exact"/>
              <w:jc w:val="left"/>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11、采用钢化玻璃门，具备万能蒸烤箱门玻璃的机械强度检验报告。</w:t>
            </w:r>
          </w:p>
        </w:tc>
        <w:tc>
          <w:tcPr>
            <w:tcW w:w="906" w:type="dxa"/>
            <w:tcBorders>
              <w:top w:val="single" w:color="auto" w:sz="4" w:space="0"/>
              <w:left w:val="single" w:color="auto" w:sz="4" w:space="0"/>
              <w:bottom w:val="single" w:color="auto" w:sz="4" w:space="0"/>
              <w:right w:val="single" w:color="auto" w:sz="4" w:space="0"/>
            </w:tcBorders>
            <w:vAlign w:val="center"/>
          </w:tcPr>
          <w:p w14:paraId="5E767341">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套</w:t>
            </w:r>
          </w:p>
        </w:tc>
        <w:tc>
          <w:tcPr>
            <w:tcW w:w="924" w:type="dxa"/>
            <w:tcBorders>
              <w:top w:val="single" w:color="auto" w:sz="4" w:space="0"/>
              <w:left w:val="single" w:color="auto" w:sz="4" w:space="0"/>
              <w:bottom w:val="single" w:color="auto" w:sz="4" w:space="0"/>
              <w:right w:val="single" w:color="auto" w:sz="4" w:space="0"/>
            </w:tcBorders>
            <w:vAlign w:val="center"/>
          </w:tcPr>
          <w:p w14:paraId="5D51B4FA">
            <w:pPr>
              <w:jc w:val="center"/>
              <w:textAlignment w:val="center"/>
              <w:rPr>
                <w:rFonts w:ascii="仿宋_GB2312" w:hAnsi="宋体" w:eastAsia="仿宋_GB2312" w:cs="宋体"/>
                <w:color w:val="000000"/>
                <w:sz w:val="28"/>
                <w:szCs w:val="28"/>
              </w:rPr>
            </w:pPr>
            <w:r>
              <w:rPr>
                <w:rFonts w:hint="eastAsia" w:ascii="仿宋_GB2312" w:eastAsia="仿宋_GB2312" w:cs="宋体"/>
                <w:color w:val="000000"/>
                <w:sz w:val="28"/>
                <w:szCs w:val="28"/>
              </w:rPr>
              <w:t>1</w:t>
            </w:r>
          </w:p>
        </w:tc>
        <w:tc>
          <w:tcPr>
            <w:tcW w:w="996" w:type="dxa"/>
            <w:tcBorders>
              <w:top w:val="single" w:color="auto" w:sz="4" w:space="0"/>
              <w:left w:val="single" w:color="auto" w:sz="4" w:space="0"/>
              <w:bottom w:val="single" w:color="auto" w:sz="4" w:space="0"/>
              <w:right w:val="single" w:color="auto" w:sz="4" w:space="0"/>
            </w:tcBorders>
            <w:vAlign w:val="center"/>
          </w:tcPr>
          <w:p w14:paraId="59F5290E">
            <w:pPr>
              <w:spacing w:line="480" w:lineRule="exact"/>
              <w:jc w:val="center"/>
              <w:textAlignment w:val="center"/>
              <w:rPr>
                <w:rFonts w:ascii="仿宋_GB2312" w:hAnsi="宋体" w:eastAsia="仿宋_GB2312" w:cs="宋体"/>
                <w:color w:val="000000"/>
                <w:sz w:val="28"/>
                <w:szCs w:val="28"/>
              </w:rPr>
            </w:pPr>
          </w:p>
        </w:tc>
      </w:tr>
      <w:tr w14:paraId="0C67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16E8792B">
            <w:pPr>
              <w:widowControl/>
              <w:adjustRightInd/>
              <w:spacing w:line="480" w:lineRule="exact"/>
              <w:jc w:val="center"/>
              <w:textAlignment w:val="center"/>
              <w:rPr>
                <w:rFonts w:cs="宋体" w:asciiTheme="minorEastAsia" w:hAnsiTheme="minorEastAsia" w:eastAsiaTheme="minorEastAsia"/>
                <w:bCs/>
                <w:color w:val="000000"/>
                <w:kern w:val="0"/>
                <w:sz w:val="28"/>
                <w:szCs w:val="28"/>
              </w:rPr>
            </w:pPr>
            <w:r>
              <w:rPr>
                <w:rFonts w:hint="eastAsia" w:cs="宋体"/>
                <w:highlight w:val="none"/>
              </w:rPr>
              <w:t>▲</w:t>
            </w:r>
            <w:r>
              <w:rPr>
                <w:rFonts w:hint="eastAsia" w:cs="宋体" w:asciiTheme="minorEastAsia" w:hAnsiTheme="minorEastAsia" w:eastAsiaTheme="minorEastAsia"/>
                <w:bCs/>
                <w:color w:val="000000"/>
                <w:kern w:val="0"/>
                <w:sz w:val="28"/>
                <w:szCs w:val="28"/>
                <w:highlight w:val="none"/>
              </w:rPr>
              <w:t>商务要求</w:t>
            </w:r>
            <w:r>
              <w:rPr>
                <w:rFonts w:hint="eastAsia" w:cs="宋体" w:asciiTheme="minorEastAsia" w:hAnsiTheme="minorEastAsia" w:eastAsiaTheme="minorEastAsia"/>
                <w:bCs/>
                <w:color w:val="000000"/>
                <w:kern w:val="0"/>
                <w:sz w:val="28"/>
                <w:szCs w:val="28"/>
              </w:rPr>
              <w:t>表</w:t>
            </w:r>
          </w:p>
        </w:tc>
      </w:tr>
      <w:tr w14:paraId="429B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3C6C1D67">
            <w:pPr>
              <w:widowControl/>
              <w:adjustRightInd/>
              <w:spacing w:line="480" w:lineRule="exact"/>
              <w:ind w:firstLine="560" w:firstLineChars="200"/>
              <w:textAlignment w:val="center"/>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一、交货（交付）时间：签订合同后</w:t>
            </w:r>
            <w:r>
              <w:rPr>
                <w:rFonts w:cs="宋体" w:asciiTheme="minorEastAsia" w:hAnsiTheme="minorEastAsia" w:eastAsiaTheme="minorEastAsia"/>
                <w:bCs/>
                <w:color w:val="000000"/>
                <w:kern w:val="0"/>
                <w:sz w:val="28"/>
                <w:szCs w:val="28"/>
              </w:rPr>
              <w:t>30</w:t>
            </w:r>
            <w:r>
              <w:rPr>
                <w:rFonts w:hint="eastAsia" w:cs="宋体" w:asciiTheme="minorEastAsia" w:hAnsiTheme="minorEastAsia" w:eastAsiaTheme="minorEastAsia"/>
                <w:bCs/>
                <w:color w:val="000000"/>
                <w:kern w:val="0"/>
                <w:sz w:val="28"/>
                <w:szCs w:val="28"/>
              </w:rPr>
              <w:t xml:space="preserve"> 个日历日</w:t>
            </w:r>
          </w:p>
          <w:p w14:paraId="5FF9D0BD">
            <w:pPr>
              <w:widowControl/>
              <w:adjustRightInd/>
              <w:spacing w:line="480" w:lineRule="exact"/>
              <w:ind w:firstLine="560" w:firstLineChars="200"/>
              <w:textAlignment w:val="center"/>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二、交货地点：采购人指定地点。</w:t>
            </w:r>
          </w:p>
          <w:p w14:paraId="573FD74C">
            <w:pPr>
              <w:widowControl/>
              <w:adjustRightInd/>
              <w:spacing w:line="480" w:lineRule="exact"/>
              <w:ind w:firstLine="560" w:firstLineChars="200"/>
              <w:textAlignment w:val="center"/>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三、付款时间和方式：</w:t>
            </w:r>
          </w:p>
          <w:p w14:paraId="47B320CA">
            <w:pPr>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自签订合同后(待财政资金到位后)7个日历日内支付合同价款50%预付款，剩余50%合同价款于所有设备验收合格后，(待财政资金到位后),</w:t>
            </w:r>
            <w:r>
              <w:rPr>
                <w:rFonts w:hint="eastAsia" w:cs="宋体" w:asciiTheme="minorEastAsia" w:hAnsiTheme="minorEastAsia" w:eastAsiaTheme="minorEastAsia"/>
                <w:color w:val="000000"/>
                <w:sz w:val="28"/>
                <w:szCs w:val="28"/>
                <w:lang w:eastAsia="zh-CN"/>
              </w:rPr>
              <w:t>中标供应商</w:t>
            </w:r>
            <w:r>
              <w:rPr>
                <w:rFonts w:hint="eastAsia" w:cs="宋体" w:asciiTheme="minorEastAsia" w:hAnsiTheme="minorEastAsia" w:eastAsiaTheme="minorEastAsia"/>
                <w:color w:val="000000"/>
                <w:sz w:val="28"/>
                <w:szCs w:val="28"/>
              </w:rPr>
              <w:t>开具合法合规发票，采购人自收到发票后30个日历日内按政府采购程序办理付款手续，本项目不计息。</w:t>
            </w:r>
          </w:p>
          <w:p w14:paraId="1A307EED">
            <w:pPr>
              <w:widowControl/>
              <w:adjustRightInd/>
              <w:spacing w:line="480" w:lineRule="exact"/>
              <w:ind w:firstLine="560" w:firstLineChars="200"/>
              <w:textAlignment w:val="center"/>
              <w:rPr>
                <w:rFonts w:cs="宋体" w:asciiTheme="minorEastAsia" w:hAnsiTheme="minorEastAsia" w:eastAsiaTheme="minorEastAsia"/>
                <w:bCs/>
                <w:color w:val="000000"/>
                <w:kern w:val="0"/>
                <w:sz w:val="28"/>
                <w:szCs w:val="28"/>
              </w:rPr>
            </w:pPr>
            <w:r>
              <w:rPr>
                <w:rFonts w:hint="eastAsia" w:cs="宋体" w:asciiTheme="minorEastAsia" w:hAnsiTheme="minorEastAsia" w:eastAsiaTheme="minorEastAsia"/>
                <w:bCs/>
                <w:color w:val="000000"/>
                <w:kern w:val="0"/>
                <w:sz w:val="28"/>
                <w:szCs w:val="28"/>
              </w:rPr>
              <w:t>四、保修及服务要求：</w:t>
            </w:r>
          </w:p>
          <w:p w14:paraId="6911C3D5">
            <w:pPr>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）免费送货上门、免费上门安装调试、免费培训、免费技术支持。</w:t>
            </w:r>
            <w:r>
              <w:rPr>
                <w:rFonts w:hint="eastAsia" w:cs="宋体" w:asciiTheme="minorEastAsia" w:hAnsiTheme="minorEastAsia" w:eastAsiaTheme="minorEastAsia"/>
                <w:color w:val="000000"/>
                <w:sz w:val="28"/>
                <w:szCs w:val="28"/>
                <w:lang w:eastAsia="zh-CN"/>
              </w:rPr>
              <w:t>中标供应商</w:t>
            </w:r>
            <w:r>
              <w:rPr>
                <w:rFonts w:hint="eastAsia" w:cs="宋体" w:asciiTheme="minorEastAsia" w:hAnsiTheme="minorEastAsia" w:eastAsiaTheme="minorEastAsia"/>
                <w:color w:val="000000"/>
                <w:sz w:val="28"/>
                <w:szCs w:val="28"/>
              </w:rPr>
              <w:t>负责免费培训使用人员和维护人员，内容包括设备及软件系统操作、日常维护，确保熟练掌握全部功能为止。</w:t>
            </w:r>
          </w:p>
          <w:p w14:paraId="0BB98F5C">
            <w:pPr>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）故障响应时间：接到故障通知后</w:t>
            </w:r>
            <w:r>
              <w:rPr>
                <w:rFonts w:hint="eastAsia" w:cs="宋体" w:asciiTheme="minorEastAsia" w:hAnsiTheme="minorEastAsia" w:eastAsiaTheme="minorEastAsia"/>
                <w:color w:val="000000"/>
                <w:sz w:val="28"/>
                <w:szCs w:val="28"/>
                <w:lang w:eastAsia="zh-CN"/>
              </w:rPr>
              <w:t>中标供应商</w:t>
            </w:r>
            <w:r>
              <w:rPr>
                <w:rFonts w:hint="eastAsia" w:cs="宋体" w:asciiTheme="minorEastAsia" w:hAnsiTheme="minorEastAsia" w:eastAsiaTheme="minorEastAsia"/>
                <w:color w:val="000000"/>
                <w:sz w:val="28"/>
                <w:szCs w:val="28"/>
              </w:rPr>
              <w:t>应在</w:t>
            </w:r>
            <w:r>
              <w:rPr>
                <w:rFonts w:cs="宋体" w:asciiTheme="minorEastAsia" w:hAnsiTheme="minorEastAsia" w:eastAsiaTheme="minorEastAsia"/>
                <w:color w:val="000000"/>
                <w:sz w:val="28"/>
                <w:szCs w:val="28"/>
              </w:rPr>
              <w:t>20</w:t>
            </w:r>
            <w:r>
              <w:rPr>
                <w:rFonts w:hint="eastAsia" w:cs="宋体" w:asciiTheme="minorEastAsia" w:hAnsiTheme="minorEastAsia" w:eastAsiaTheme="minorEastAsia"/>
                <w:color w:val="000000"/>
                <w:sz w:val="28"/>
                <w:szCs w:val="28"/>
              </w:rPr>
              <w:t>分钟内电话服务应答，</w:t>
            </w:r>
            <w:r>
              <w:rPr>
                <w:rFonts w:cs="宋体" w:asciiTheme="minorEastAsia" w:hAnsiTheme="minorEastAsia" w:eastAsiaTheme="minorEastAsia"/>
                <w:color w:val="000000"/>
                <w:sz w:val="28"/>
                <w:szCs w:val="28"/>
              </w:rPr>
              <w:t>24</w:t>
            </w:r>
            <w:r>
              <w:rPr>
                <w:rFonts w:hint="eastAsia" w:cs="宋体" w:asciiTheme="minorEastAsia" w:hAnsiTheme="minorEastAsia" w:eastAsiaTheme="minorEastAsia"/>
                <w:color w:val="000000"/>
                <w:sz w:val="28"/>
                <w:szCs w:val="28"/>
              </w:rPr>
              <w:t>小时内到现场维护响应，并提供</w:t>
            </w:r>
            <w:r>
              <w:rPr>
                <w:rFonts w:cs="宋体" w:asciiTheme="minorEastAsia" w:hAnsiTheme="minorEastAsia" w:eastAsiaTheme="minorEastAsia"/>
                <w:color w:val="000000"/>
                <w:sz w:val="28"/>
                <w:szCs w:val="28"/>
              </w:rPr>
              <w:t>7*24</w:t>
            </w:r>
            <w:r>
              <w:rPr>
                <w:rFonts w:hint="eastAsia" w:cs="宋体" w:asciiTheme="minorEastAsia" w:hAnsiTheme="minorEastAsia" w:eastAsiaTheme="minorEastAsia"/>
                <w:color w:val="000000"/>
                <w:sz w:val="28"/>
                <w:szCs w:val="28"/>
              </w:rPr>
              <w:t>小时免费电话维护服务；</w:t>
            </w:r>
          </w:p>
          <w:p w14:paraId="07C199C1">
            <w:pPr>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货物验收合格后须按国家有关规定和要求(如无国家规定和要求的，按承诺和厂方“三包”规定)提供质保，质保期验收合格之日起不少于2年(分项有特别要求的按照分项的要求进行);质保期内因货物本身缺陷造成各种故障应由供应商提供免费技术服务和维修，若采购需求中有质保要求，以采购需求为准；</w:t>
            </w:r>
            <w:r>
              <w:rPr>
                <w:rFonts w:cs="宋体" w:asciiTheme="minorEastAsia" w:hAnsiTheme="minorEastAsia" w:eastAsiaTheme="minorEastAsia"/>
                <w:color w:val="000000"/>
                <w:sz w:val="28"/>
                <w:szCs w:val="28"/>
              </w:rPr>
              <w:t xml:space="preserve"> </w:t>
            </w:r>
          </w:p>
          <w:p w14:paraId="2A1A6B2B">
            <w:pPr>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（4）维修时限：在保修期内，接到故障通知后2天内完成维修或更换服务，超过保修期的，接到故障通知</w:t>
            </w: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天内完成维修或更换服务。</w:t>
            </w:r>
          </w:p>
          <w:p w14:paraId="7695F93F">
            <w:pPr>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5</w:t>
            </w:r>
            <w:r>
              <w:rPr>
                <w:rFonts w:hint="eastAsia" w:cs="宋体" w:asciiTheme="minorEastAsia" w:hAnsiTheme="minorEastAsia" w:eastAsiaTheme="minorEastAsia"/>
                <w:color w:val="000000"/>
                <w:sz w:val="28"/>
                <w:szCs w:val="28"/>
              </w:rPr>
              <w:t>）货物质保期内非人为因素出现的质量问题，须按国家有关规定和要求(如无国家规定和要求的，按承诺和厂方“三包”规定)立即进行免费维修、免费更换有缺陷的零部件，甚至免费更换新货物，因人为因素出现的故障不在免费保修范围内，但中标供应商也要积极帮助采购人修理，并提供优惠价格和服务；质保期外发生的损坏，负责货物的终身维修，修理和换件按成本费收取，不再收取其他费用；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14:paraId="4F82AB80">
            <w:pPr>
              <w:widowControl/>
              <w:adjustRightInd/>
              <w:spacing w:line="480" w:lineRule="exact"/>
              <w:ind w:firstLine="560" w:firstLineChars="200"/>
              <w:textAlignment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w:t>
            </w:r>
            <w:r>
              <w:rPr>
                <w:rFonts w:cs="宋体" w:asciiTheme="minorEastAsia" w:hAnsiTheme="minorEastAsia" w:eastAsiaTheme="minorEastAsia"/>
                <w:color w:val="000000"/>
                <w:sz w:val="28"/>
                <w:szCs w:val="28"/>
              </w:rPr>
              <w:t>5</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lang w:eastAsia="zh-CN"/>
              </w:rPr>
              <w:t>中标供应商</w:t>
            </w:r>
            <w:r>
              <w:rPr>
                <w:rFonts w:hint="eastAsia" w:cs="宋体" w:asciiTheme="minorEastAsia" w:hAnsiTheme="minorEastAsia" w:eastAsiaTheme="minorEastAsia"/>
                <w:color w:val="000000"/>
                <w:sz w:val="28"/>
                <w:szCs w:val="28"/>
              </w:rPr>
              <w:t>应定期进行回访。</w:t>
            </w:r>
            <w:r>
              <w:rPr>
                <w:rFonts w:cs="宋体" w:asciiTheme="minorEastAsia" w:hAnsiTheme="minorEastAsia" w:eastAsiaTheme="minorEastAsia"/>
                <w:color w:val="000000"/>
                <w:sz w:val="28"/>
                <w:szCs w:val="28"/>
              </w:rPr>
              <w:t xml:space="preserve"> </w:t>
            </w:r>
          </w:p>
          <w:p w14:paraId="759A248A">
            <w:pPr>
              <w:widowControl/>
              <w:adjustRightInd/>
              <w:spacing w:line="480" w:lineRule="exact"/>
              <w:ind w:firstLine="560" w:firstLineChars="200"/>
              <w:textAlignment w:val="center"/>
              <w:rPr>
                <w:rFonts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五、</w:t>
            </w:r>
            <w:r>
              <w:rPr>
                <w:rFonts w:hint="eastAsia" w:asciiTheme="minorEastAsia" w:hAnsiTheme="minorEastAsia" w:eastAsiaTheme="minorEastAsia"/>
                <w:sz w:val="28"/>
                <w:szCs w:val="28"/>
              </w:rPr>
              <w:t>其他：</w:t>
            </w:r>
          </w:p>
          <w:p w14:paraId="00106609">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1、本项目货物不接受进口产品（即通过中国海关报关验放进入中国境内且产自关境外的产品）参与投标，如有此类产品参与投标的做无效标处理。</w:t>
            </w:r>
          </w:p>
          <w:p w14:paraId="43ACD88F">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2、投标人必须承诺所提供的投标材料均为厂家官网下载或通过正规渠道获取，投标人未进行篡改，如有发现承诺文件的内容与设备实际功能不相符，追究投标人虚假应标的法律责任，否则投标无效。</w:t>
            </w:r>
          </w:p>
          <w:p w14:paraId="6BF4FED7">
            <w:pPr>
              <w:spacing w:line="4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3、为保证中标供应商所投产品满足招标文件要求，采购人有权委托具备相关资质的第三方检测机构对投标产品进行参数真实</w:t>
            </w:r>
            <w:r>
              <w:rPr>
                <w:rFonts w:hint="eastAsia" w:asciiTheme="minorEastAsia" w:hAnsiTheme="minorEastAsia" w:eastAsiaTheme="minorEastAsia"/>
                <w:sz w:val="28"/>
                <w:szCs w:val="28"/>
                <w:highlight w:val="none"/>
              </w:rPr>
              <w:t>性</w:t>
            </w:r>
            <w:r>
              <w:rPr>
                <w:rFonts w:hint="eastAsia" w:asciiTheme="minorEastAsia" w:hAnsiTheme="minorEastAsia" w:eastAsiaTheme="minorEastAsia"/>
                <w:b/>
                <w:sz w:val="28"/>
                <w:szCs w:val="28"/>
                <w:highlight w:val="none"/>
              </w:rPr>
              <w:t>验收</w:t>
            </w:r>
            <w:r>
              <w:rPr>
                <w:rFonts w:hint="eastAsia" w:asciiTheme="minorEastAsia" w:hAnsiTheme="minorEastAsia" w:eastAsiaTheme="minorEastAsia"/>
                <w:sz w:val="28"/>
                <w:szCs w:val="28"/>
                <w:highlight w:val="none"/>
              </w:rPr>
              <w:t>，并</w:t>
            </w:r>
            <w:r>
              <w:rPr>
                <w:rFonts w:hint="eastAsia" w:asciiTheme="minorEastAsia" w:hAnsiTheme="minorEastAsia" w:eastAsiaTheme="minorEastAsia"/>
                <w:sz w:val="28"/>
                <w:szCs w:val="28"/>
              </w:rPr>
              <w:t>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14:paraId="18AFC62E">
            <w:pPr>
              <w:spacing w:line="480" w:lineRule="exact"/>
              <w:jc w:val="left"/>
              <w:textAlignment w:val="center"/>
              <w:rPr>
                <w:rFonts w:cs="宋体" w:asciiTheme="minorEastAsia" w:hAnsiTheme="minorEastAsia" w:eastAsiaTheme="minorEastAsia"/>
                <w:bCs/>
                <w:color w:val="000000"/>
                <w:kern w:val="0"/>
                <w:sz w:val="28"/>
                <w:szCs w:val="28"/>
              </w:rPr>
            </w:pPr>
            <w:r>
              <w:rPr>
                <w:rFonts w:hint="eastAsia" w:asciiTheme="minorEastAsia" w:hAnsiTheme="minorEastAsia" w:eastAsiaTheme="minorEastAsia"/>
                <w:sz w:val="28"/>
                <w:szCs w:val="28"/>
              </w:rPr>
              <w:t>4、项目实施至竣工验收，</w:t>
            </w:r>
            <w:r>
              <w:rPr>
                <w:rFonts w:hint="eastAsia" w:asciiTheme="minorEastAsia" w:hAnsiTheme="minorEastAsia" w:eastAsiaTheme="minorEastAsia"/>
                <w:sz w:val="28"/>
                <w:szCs w:val="28"/>
                <w:lang w:eastAsia="zh-CN"/>
              </w:rPr>
              <w:t>中标供应商</w:t>
            </w:r>
            <w:r>
              <w:rPr>
                <w:rFonts w:hint="eastAsia" w:asciiTheme="minorEastAsia" w:hAnsiTheme="minorEastAsia" w:eastAsiaTheme="minorEastAsia"/>
                <w:sz w:val="28"/>
                <w:szCs w:val="28"/>
              </w:rPr>
              <w:t>应安排设备安装调试人员驻采购单位。驻采购单位现场进行项目的实施及设备安装调试，进行项目实施管理；设备安装与调试过程所需一切工具、仪表等设备或工具以及产生的费用均由</w:t>
            </w:r>
            <w:r>
              <w:rPr>
                <w:rFonts w:hint="eastAsia" w:asciiTheme="minorEastAsia" w:hAnsiTheme="minorEastAsia" w:eastAsiaTheme="minorEastAsia"/>
                <w:sz w:val="28"/>
                <w:szCs w:val="28"/>
                <w:lang w:eastAsia="zh-CN"/>
              </w:rPr>
              <w:t>中标供应商</w:t>
            </w:r>
            <w:r>
              <w:rPr>
                <w:rFonts w:hint="eastAsia" w:asciiTheme="minorEastAsia" w:hAnsiTheme="minorEastAsia" w:eastAsiaTheme="minorEastAsia"/>
                <w:sz w:val="28"/>
                <w:szCs w:val="28"/>
              </w:rPr>
              <w:t>自行负责。</w:t>
            </w:r>
          </w:p>
        </w:tc>
      </w:tr>
    </w:tbl>
    <w:p w14:paraId="08978D1B">
      <w:pPr>
        <w:pStyle w:val="82"/>
      </w:pPr>
    </w:p>
    <w:p w14:paraId="25F016E9">
      <w:pPr>
        <w:adjustRightInd/>
        <w:spacing w:before="25" w:after="25"/>
        <w:jc w:val="left"/>
        <w:rPr>
          <w:rFonts w:ascii="宋体" w:hAnsi="宋体" w:cs="宋体"/>
          <w:bCs/>
          <w:spacing w:val="10"/>
          <w:kern w:val="0"/>
          <w:sz w:val="24"/>
        </w:rPr>
        <w:sectPr>
          <w:pgSz w:w="11906" w:h="16838"/>
          <w:pgMar w:top="1247" w:right="849" w:bottom="1247" w:left="1418" w:header="851" w:footer="992" w:gutter="0"/>
          <w:cols w:space="720" w:num="1"/>
          <w:titlePg/>
          <w:docGrid w:type="lines" w:linePitch="312" w:charSpace="0"/>
        </w:sectPr>
      </w:pPr>
    </w:p>
    <w:p w14:paraId="67EFE6D0">
      <w:pPr>
        <w:spacing w:line="360" w:lineRule="auto"/>
        <w:jc w:val="center"/>
        <w:outlineLvl w:val="0"/>
        <w:rPr>
          <w:rFonts w:ascii="宋体" w:hAnsi="宋体" w:cs="宋体"/>
          <w:b/>
          <w:sz w:val="36"/>
          <w:szCs w:val="36"/>
        </w:rPr>
      </w:pPr>
      <w:bookmarkStart w:id="52" w:name="_Toc176343851"/>
      <w:bookmarkStart w:id="53" w:name="_Toc176185122"/>
      <w:r>
        <w:rPr>
          <w:rFonts w:hint="eastAsia" w:ascii="宋体" w:hAnsi="宋体" w:cs="宋体"/>
          <w:b/>
          <w:sz w:val="36"/>
          <w:szCs w:val="36"/>
        </w:rPr>
        <w:t xml:space="preserve">第四部分  </w:t>
      </w:r>
      <w:bookmarkStart w:id="54" w:name="_Toc184314430"/>
      <w:bookmarkEnd w:id="54"/>
      <w:bookmarkStart w:id="55" w:name="_Toc184310321"/>
      <w:bookmarkEnd w:id="55"/>
      <w:bookmarkStart w:id="56" w:name="_Toc184310296"/>
      <w:bookmarkEnd w:id="56"/>
      <w:bookmarkStart w:id="57" w:name="_Toc184314440"/>
      <w:bookmarkEnd w:id="57"/>
      <w:bookmarkStart w:id="58" w:name="_Toc184314418"/>
      <w:bookmarkEnd w:id="58"/>
      <w:bookmarkStart w:id="59" w:name="_Toc184314416"/>
      <w:bookmarkEnd w:id="59"/>
      <w:bookmarkStart w:id="60" w:name="_Toc184312123"/>
      <w:bookmarkEnd w:id="60"/>
      <w:bookmarkStart w:id="61" w:name="_Toc184312092"/>
      <w:bookmarkEnd w:id="61"/>
      <w:bookmarkStart w:id="62" w:name="_Toc184310283"/>
      <w:bookmarkEnd w:id="62"/>
      <w:bookmarkStart w:id="63" w:name="_Toc184314428"/>
      <w:bookmarkEnd w:id="63"/>
      <w:bookmarkStart w:id="64" w:name="_Toc184312067"/>
      <w:bookmarkEnd w:id="64"/>
      <w:bookmarkStart w:id="65" w:name="_Toc184314447"/>
      <w:bookmarkEnd w:id="65"/>
      <w:bookmarkStart w:id="66" w:name="_Toc184312129"/>
      <w:bookmarkEnd w:id="66"/>
      <w:bookmarkStart w:id="67" w:name="_Toc184308066"/>
      <w:bookmarkEnd w:id="67"/>
      <w:bookmarkStart w:id="68" w:name="_Toc184310326"/>
      <w:bookmarkEnd w:id="68"/>
      <w:bookmarkStart w:id="69" w:name="_Toc184312102"/>
      <w:bookmarkEnd w:id="69"/>
      <w:bookmarkStart w:id="70" w:name="_Toc184314414"/>
      <w:bookmarkEnd w:id="70"/>
      <w:bookmarkStart w:id="71" w:name="_Toc184310293"/>
      <w:bookmarkEnd w:id="71"/>
      <w:bookmarkStart w:id="72" w:name="_Toc184308045"/>
      <w:bookmarkEnd w:id="72"/>
      <w:bookmarkStart w:id="73" w:name="_Toc184313254"/>
      <w:bookmarkEnd w:id="73"/>
      <w:bookmarkStart w:id="74" w:name="_Toc184310314"/>
      <w:bookmarkEnd w:id="74"/>
      <w:bookmarkStart w:id="75" w:name="_Toc184310289"/>
      <w:bookmarkEnd w:id="75"/>
      <w:bookmarkStart w:id="76" w:name="_Toc184310301"/>
      <w:bookmarkEnd w:id="76"/>
      <w:bookmarkStart w:id="77" w:name="_Toc184308086"/>
      <w:bookmarkEnd w:id="77"/>
      <w:bookmarkStart w:id="78" w:name="_Toc184313300"/>
      <w:bookmarkEnd w:id="78"/>
      <w:bookmarkStart w:id="79" w:name="_Toc184310306"/>
      <w:bookmarkEnd w:id="79"/>
      <w:bookmarkStart w:id="80" w:name="_Toc184312073"/>
      <w:bookmarkEnd w:id="80"/>
      <w:bookmarkStart w:id="81" w:name="_Toc184313238"/>
      <w:bookmarkEnd w:id="81"/>
      <w:bookmarkStart w:id="82" w:name="_Toc184308108"/>
      <w:bookmarkEnd w:id="82"/>
      <w:bookmarkStart w:id="83" w:name="_Toc184308081"/>
      <w:bookmarkEnd w:id="83"/>
      <w:bookmarkStart w:id="84" w:name="_Toc184310333"/>
      <w:bookmarkEnd w:id="84"/>
      <w:bookmarkStart w:id="85" w:name="_Toc184314432"/>
      <w:bookmarkEnd w:id="85"/>
      <w:bookmarkStart w:id="86" w:name="_Toc184314453"/>
      <w:bookmarkEnd w:id="86"/>
      <w:bookmarkStart w:id="87" w:name="_Toc184310335"/>
      <w:bookmarkEnd w:id="87"/>
      <w:bookmarkStart w:id="88" w:name="_Toc184312077"/>
      <w:bookmarkEnd w:id="88"/>
      <w:bookmarkStart w:id="89" w:name="_Toc184314420"/>
      <w:bookmarkEnd w:id="89"/>
      <w:bookmarkStart w:id="90" w:name="_Toc184314463"/>
      <w:bookmarkEnd w:id="90"/>
      <w:bookmarkStart w:id="91" w:name="_Toc184313264"/>
      <w:bookmarkEnd w:id="91"/>
      <w:bookmarkStart w:id="92" w:name="_Toc184312085"/>
      <w:bookmarkEnd w:id="92"/>
      <w:bookmarkStart w:id="93" w:name="_Toc184313273"/>
      <w:bookmarkEnd w:id="93"/>
      <w:bookmarkStart w:id="94" w:name="_Toc184308064"/>
      <w:bookmarkEnd w:id="94"/>
      <w:bookmarkStart w:id="95" w:name="_Toc184313270"/>
      <w:bookmarkEnd w:id="95"/>
      <w:bookmarkStart w:id="96" w:name="_Toc184310337"/>
      <w:bookmarkEnd w:id="96"/>
      <w:bookmarkStart w:id="97" w:name="_Toc184308084"/>
      <w:bookmarkEnd w:id="97"/>
      <w:bookmarkStart w:id="98" w:name="_Toc184308038"/>
      <w:bookmarkEnd w:id="98"/>
      <w:bookmarkStart w:id="99" w:name="_Toc184314417"/>
      <w:bookmarkEnd w:id="99"/>
      <w:bookmarkStart w:id="100" w:name="_Toc184314438"/>
      <w:bookmarkEnd w:id="100"/>
      <w:bookmarkStart w:id="101" w:name="_Toc184312071"/>
      <w:bookmarkEnd w:id="101"/>
      <w:bookmarkStart w:id="102" w:name="_Toc184310342"/>
      <w:bookmarkEnd w:id="102"/>
      <w:bookmarkStart w:id="103" w:name="_Toc184310311"/>
      <w:bookmarkEnd w:id="103"/>
      <w:bookmarkStart w:id="104" w:name="_Toc184312121"/>
      <w:bookmarkEnd w:id="104"/>
      <w:bookmarkStart w:id="105" w:name="_Toc184310290"/>
      <w:bookmarkEnd w:id="105"/>
      <w:bookmarkStart w:id="106" w:name="_Toc184313241"/>
      <w:bookmarkEnd w:id="106"/>
      <w:bookmarkStart w:id="107" w:name="_Toc184310278"/>
      <w:bookmarkEnd w:id="107"/>
      <w:bookmarkStart w:id="108" w:name="_Toc184314458"/>
      <w:bookmarkEnd w:id="108"/>
      <w:bookmarkStart w:id="109" w:name="_Toc184314466"/>
      <w:bookmarkEnd w:id="109"/>
      <w:bookmarkStart w:id="110" w:name="_Toc184308094"/>
      <w:bookmarkEnd w:id="110"/>
      <w:bookmarkStart w:id="111" w:name="_Toc184314450"/>
      <w:bookmarkEnd w:id="111"/>
      <w:bookmarkStart w:id="112" w:name="_Toc184310275"/>
      <w:bookmarkEnd w:id="112"/>
      <w:bookmarkStart w:id="113" w:name="_Toc184313269"/>
      <w:bookmarkEnd w:id="113"/>
      <w:bookmarkStart w:id="114" w:name="_Toc184313250"/>
      <w:bookmarkEnd w:id="114"/>
      <w:bookmarkStart w:id="115" w:name="_Toc184314422"/>
      <w:bookmarkEnd w:id="115"/>
      <w:bookmarkStart w:id="116" w:name="_Toc184313260"/>
      <w:bookmarkEnd w:id="116"/>
      <w:bookmarkStart w:id="117" w:name="_Toc184314423"/>
      <w:bookmarkEnd w:id="117"/>
      <w:bookmarkStart w:id="118" w:name="_Toc184310327"/>
      <w:bookmarkEnd w:id="118"/>
      <w:bookmarkStart w:id="119" w:name="_Toc184313242"/>
      <w:bookmarkEnd w:id="119"/>
      <w:bookmarkStart w:id="120" w:name="_Toc184312132"/>
      <w:bookmarkEnd w:id="120"/>
      <w:bookmarkStart w:id="121" w:name="_Toc184314437"/>
      <w:bookmarkEnd w:id="121"/>
      <w:bookmarkStart w:id="122" w:name="_Toc184308046"/>
      <w:bookmarkEnd w:id="122"/>
      <w:bookmarkStart w:id="123" w:name="_Toc184310294"/>
      <w:bookmarkEnd w:id="123"/>
      <w:bookmarkStart w:id="124" w:name="_Toc184314427"/>
      <w:bookmarkEnd w:id="124"/>
      <w:bookmarkStart w:id="125" w:name="_Toc184308083"/>
      <w:bookmarkEnd w:id="125"/>
      <w:bookmarkStart w:id="126" w:name="_Toc184308068"/>
      <w:bookmarkEnd w:id="126"/>
      <w:bookmarkStart w:id="127" w:name="_Toc184310332"/>
      <w:bookmarkEnd w:id="127"/>
      <w:bookmarkStart w:id="128" w:name="_Toc184312124"/>
      <w:bookmarkEnd w:id="128"/>
      <w:bookmarkStart w:id="129" w:name="_Toc184313255"/>
      <w:bookmarkEnd w:id="129"/>
      <w:bookmarkStart w:id="130" w:name="_Toc184313268"/>
      <w:bookmarkEnd w:id="130"/>
      <w:bookmarkStart w:id="131" w:name="_Toc184313252"/>
      <w:bookmarkEnd w:id="131"/>
      <w:bookmarkStart w:id="132" w:name="_Toc184314471"/>
      <w:bookmarkEnd w:id="132"/>
      <w:bookmarkStart w:id="133" w:name="_Toc184312128"/>
      <w:bookmarkEnd w:id="133"/>
      <w:bookmarkStart w:id="134" w:name="_Toc184308077"/>
      <w:bookmarkEnd w:id="134"/>
      <w:bookmarkStart w:id="135" w:name="_Toc184312113"/>
      <w:bookmarkEnd w:id="135"/>
      <w:bookmarkStart w:id="136" w:name="_Toc184308093"/>
      <w:bookmarkEnd w:id="136"/>
      <w:bookmarkStart w:id="137" w:name="_Toc184308095"/>
      <w:bookmarkEnd w:id="137"/>
      <w:bookmarkStart w:id="138" w:name="_Toc184314469"/>
      <w:bookmarkEnd w:id="138"/>
      <w:bookmarkStart w:id="139" w:name="_Toc184310329"/>
      <w:bookmarkEnd w:id="139"/>
      <w:bookmarkStart w:id="140" w:name="_Toc184314464"/>
      <w:bookmarkEnd w:id="140"/>
      <w:bookmarkStart w:id="141" w:name="_Toc184313285"/>
      <w:bookmarkEnd w:id="141"/>
      <w:bookmarkStart w:id="142" w:name="_Toc184308069"/>
      <w:bookmarkEnd w:id="142"/>
      <w:bookmarkStart w:id="143" w:name="_Toc184310297"/>
      <w:bookmarkEnd w:id="143"/>
      <w:bookmarkStart w:id="144" w:name="_Toc184310343"/>
      <w:bookmarkEnd w:id="144"/>
      <w:bookmarkStart w:id="145" w:name="_Toc184310281"/>
      <w:bookmarkEnd w:id="145"/>
      <w:bookmarkStart w:id="146" w:name="_Toc184314451"/>
      <w:bookmarkEnd w:id="146"/>
      <w:bookmarkStart w:id="147" w:name="_Toc184310310"/>
      <w:bookmarkEnd w:id="147"/>
      <w:bookmarkStart w:id="148" w:name="_Toc184308101"/>
      <w:bookmarkEnd w:id="148"/>
      <w:bookmarkStart w:id="149" w:name="_Toc184312118"/>
      <w:bookmarkEnd w:id="149"/>
      <w:bookmarkStart w:id="150" w:name="_Toc184312103"/>
      <w:bookmarkEnd w:id="150"/>
      <w:bookmarkStart w:id="151" w:name="_Toc184313302"/>
      <w:bookmarkEnd w:id="151"/>
      <w:bookmarkStart w:id="152" w:name="_Toc184313297"/>
      <w:bookmarkEnd w:id="152"/>
      <w:bookmarkStart w:id="153" w:name="_Toc184313280"/>
      <w:bookmarkEnd w:id="153"/>
      <w:bookmarkStart w:id="154" w:name="_Toc184310318"/>
      <w:bookmarkEnd w:id="154"/>
      <w:bookmarkStart w:id="155" w:name="_Toc184313286"/>
      <w:bookmarkEnd w:id="155"/>
      <w:bookmarkStart w:id="156" w:name="_Toc184310313"/>
      <w:bookmarkEnd w:id="156"/>
      <w:bookmarkStart w:id="157" w:name="_Toc184310276"/>
      <w:bookmarkEnd w:id="157"/>
      <w:bookmarkStart w:id="158" w:name="_Toc184308092"/>
      <w:bookmarkEnd w:id="158"/>
      <w:bookmarkStart w:id="159" w:name="_Toc184313292"/>
      <w:bookmarkEnd w:id="159"/>
      <w:bookmarkStart w:id="160" w:name="_Toc184312083"/>
      <w:bookmarkEnd w:id="160"/>
      <w:bookmarkStart w:id="161" w:name="_Toc184308043"/>
      <w:bookmarkEnd w:id="161"/>
      <w:bookmarkStart w:id="162" w:name="_Toc184312135"/>
      <w:bookmarkEnd w:id="162"/>
      <w:bookmarkStart w:id="163" w:name="_Toc184312134"/>
      <w:bookmarkEnd w:id="163"/>
      <w:bookmarkStart w:id="164" w:name="_Toc184314444"/>
      <w:bookmarkEnd w:id="164"/>
      <w:bookmarkStart w:id="165" w:name="_Toc184313296"/>
      <w:bookmarkEnd w:id="165"/>
      <w:bookmarkStart w:id="166" w:name="_Toc184313308"/>
      <w:bookmarkEnd w:id="166"/>
      <w:bookmarkStart w:id="167" w:name="_Toc184312091"/>
      <w:bookmarkEnd w:id="167"/>
      <w:bookmarkStart w:id="168" w:name="_Toc184313309"/>
      <w:bookmarkEnd w:id="168"/>
      <w:bookmarkStart w:id="169" w:name="_Toc184313272"/>
      <w:bookmarkEnd w:id="169"/>
      <w:bookmarkStart w:id="170" w:name="_Toc184313287"/>
      <w:bookmarkEnd w:id="170"/>
      <w:bookmarkStart w:id="171" w:name="_Toc184310291"/>
      <w:bookmarkEnd w:id="171"/>
      <w:bookmarkStart w:id="172" w:name="_Toc184312108"/>
      <w:bookmarkEnd w:id="172"/>
      <w:bookmarkStart w:id="173" w:name="_Toc184308070"/>
      <w:bookmarkEnd w:id="173"/>
      <w:bookmarkStart w:id="174" w:name="_Toc184310322"/>
      <w:bookmarkEnd w:id="174"/>
      <w:bookmarkStart w:id="175" w:name="_Toc184312120"/>
      <w:bookmarkEnd w:id="175"/>
      <w:bookmarkStart w:id="176" w:name="_Toc184313246"/>
      <w:bookmarkEnd w:id="176"/>
      <w:bookmarkStart w:id="177" w:name="_Toc184314434"/>
      <w:bookmarkEnd w:id="177"/>
      <w:bookmarkStart w:id="178" w:name="_Toc184308105"/>
      <w:bookmarkEnd w:id="178"/>
      <w:bookmarkStart w:id="179" w:name="_Toc184313244"/>
      <w:bookmarkEnd w:id="179"/>
      <w:bookmarkStart w:id="180" w:name="_Toc184312139"/>
      <w:bookmarkEnd w:id="180"/>
      <w:bookmarkStart w:id="181" w:name="_Toc184308106"/>
      <w:bookmarkEnd w:id="181"/>
      <w:bookmarkStart w:id="182" w:name="_Toc184313275"/>
      <w:bookmarkEnd w:id="182"/>
      <w:bookmarkStart w:id="183" w:name="_Toc184313304"/>
      <w:bookmarkEnd w:id="183"/>
      <w:bookmarkStart w:id="184" w:name="_Toc184314470"/>
      <w:bookmarkEnd w:id="184"/>
      <w:bookmarkStart w:id="185" w:name="_Toc184310272"/>
      <w:bookmarkEnd w:id="185"/>
      <w:bookmarkStart w:id="186" w:name="_Toc184308042"/>
      <w:bookmarkEnd w:id="186"/>
      <w:bookmarkStart w:id="187" w:name="_Toc184314479"/>
      <w:bookmarkEnd w:id="187"/>
      <w:bookmarkStart w:id="188" w:name="_Toc184313245"/>
      <w:bookmarkEnd w:id="188"/>
      <w:bookmarkStart w:id="189" w:name="_Toc184313267"/>
      <w:bookmarkEnd w:id="189"/>
      <w:bookmarkStart w:id="190" w:name="_Toc184310317"/>
      <w:bookmarkEnd w:id="190"/>
      <w:bookmarkStart w:id="191" w:name="_Toc184312117"/>
      <w:bookmarkEnd w:id="191"/>
      <w:bookmarkStart w:id="192" w:name="_Toc184314468"/>
      <w:bookmarkEnd w:id="192"/>
      <w:bookmarkStart w:id="193" w:name="_Toc184314480"/>
      <w:bookmarkEnd w:id="193"/>
      <w:bookmarkStart w:id="194" w:name="_Toc184308103"/>
      <w:bookmarkEnd w:id="194"/>
      <w:bookmarkStart w:id="195" w:name="_Toc184310286"/>
      <w:bookmarkEnd w:id="195"/>
      <w:bookmarkStart w:id="196" w:name="_Toc184308085"/>
      <w:bookmarkEnd w:id="196"/>
      <w:bookmarkStart w:id="197" w:name="_Toc184310331"/>
      <w:bookmarkEnd w:id="197"/>
      <w:bookmarkStart w:id="198" w:name="_Toc184313303"/>
      <w:bookmarkEnd w:id="198"/>
      <w:bookmarkStart w:id="199" w:name="_Toc184308057"/>
      <w:bookmarkEnd w:id="199"/>
      <w:bookmarkStart w:id="200" w:name="_Toc184313257"/>
      <w:bookmarkEnd w:id="200"/>
      <w:bookmarkStart w:id="201" w:name="_Toc184314412"/>
      <w:bookmarkEnd w:id="201"/>
      <w:bookmarkStart w:id="202" w:name="_Toc184314435"/>
      <w:bookmarkEnd w:id="202"/>
      <w:bookmarkStart w:id="203" w:name="_Toc184314439"/>
      <w:bookmarkEnd w:id="203"/>
      <w:bookmarkStart w:id="204" w:name="_Toc184308040"/>
      <w:bookmarkEnd w:id="204"/>
      <w:bookmarkStart w:id="205" w:name="_Toc184312097"/>
      <w:bookmarkEnd w:id="205"/>
      <w:bookmarkStart w:id="206" w:name="_Toc184308056"/>
      <w:bookmarkEnd w:id="206"/>
      <w:bookmarkStart w:id="207" w:name="_Toc184308075"/>
      <w:bookmarkEnd w:id="207"/>
      <w:bookmarkStart w:id="208" w:name="_Toc184312125"/>
      <w:bookmarkEnd w:id="208"/>
      <w:bookmarkStart w:id="209" w:name="_Toc184308104"/>
      <w:bookmarkEnd w:id="209"/>
      <w:bookmarkStart w:id="210" w:name="_Toc184312094"/>
      <w:bookmarkEnd w:id="210"/>
      <w:bookmarkStart w:id="211" w:name="_Toc184314419"/>
      <w:bookmarkEnd w:id="211"/>
      <w:bookmarkStart w:id="212" w:name="_Toc184310273"/>
      <w:bookmarkEnd w:id="212"/>
      <w:bookmarkStart w:id="213" w:name="_Toc184313310"/>
      <w:bookmarkEnd w:id="213"/>
      <w:bookmarkStart w:id="214" w:name="_Toc184308090"/>
      <w:bookmarkEnd w:id="214"/>
      <w:bookmarkStart w:id="215" w:name="_Toc184308061"/>
      <w:bookmarkEnd w:id="215"/>
      <w:bookmarkStart w:id="216" w:name="_Toc184308088"/>
      <w:bookmarkEnd w:id="216"/>
      <w:bookmarkStart w:id="217" w:name="_Toc184312082"/>
      <w:bookmarkEnd w:id="217"/>
      <w:bookmarkStart w:id="218" w:name="_Toc184312109"/>
      <w:bookmarkEnd w:id="218"/>
      <w:bookmarkStart w:id="219" w:name="_Toc184313248"/>
      <w:bookmarkEnd w:id="219"/>
      <w:bookmarkStart w:id="220" w:name="_Toc184314452"/>
      <w:bookmarkEnd w:id="220"/>
      <w:bookmarkStart w:id="221" w:name="_Toc184308091"/>
      <w:bookmarkEnd w:id="221"/>
      <w:bookmarkStart w:id="222" w:name="_Toc184308102"/>
      <w:bookmarkEnd w:id="222"/>
      <w:bookmarkStart w:id="223" w:name="_Toc184313281"/>
      <w:bookmarkEnd w:id="223"/>
      <w:bookmarkStart w:id="224" w:name="_Toc184313299"/>
      <w:bookmarkEnd w:id="224"/>
      <w:bookmarkStart w:id="225" w:name="_Toc184312087"/>
      <w:bookmarkEnd w:id="225"/>
      <w:bookmarkStart w:id="226" w:name="_Toc184308065"/>
      <w:bookmarkEnd w:id="226"/>
      <w:bookmarkStart w:id="227" w:name="_Toc184312119"/>
      <w:bookmarkEnd w:id="227"/>
      <w:bookmarkStart w:id="228" w:name="_Toc184312112"/>
      <w:bookmarkEnd w:id="228"/>
      <w:bookmarkStart w:id="229" w:name="_Toc184314443"/>
      <w:bookmarkEnd w:id="229"/>
      <w:bookmarkStart w:id="230" w:name="_Toc184308074"/>
      <w:bookmarkEnd w:id="230"/>
      <w:bookmarkStart w:id="231" w:name="_Toc184314481"/>
      <w:bookmarkEnd w:id="231"/>
      <w:bookmarkStart w:id="232" w:name="_Toc184312106"/>
      <w:bookmarkEnd w:id="232"/>
      <w:bookmarkStart w:id="233" w:name="_Toc184308107"/>
      <w:bookmarkEnd w:id="233"/>
      <w:bookmarkStart w:id="234" w:name="_Toc184312098"/>
      <w:bookmarkEnd w:id="234"/>
      <w:bookmarkStart w:id="235" w:name="_Toc184312090"/>
      <w:bookmarkEnd w:id="235"/>
      <w:bookmarkStart w:id="236" w:name="_Toc184308055"/>
      <w:bookmarkEnd w:id="236"/>
      <w:bookmarkStart w:id="237" w:name="_Toc184308098"/>
      <w:bookmarkEnd w:id="237"/>
      <w:bookmarkStart w:id="238" w:name="_Toc184312130"/>
      <w:bookmarkEnd w:id="238"/>
      <w:bookmarkStart w:id="239" w:name="_Toc184313306"/>
      <w:bookmarkEnd w:id="239"/>
      <w:bookmarkStart w:id="240" w:name="_Toc184310308"/>
      <w:bookmarkEnd w:id="240"/>
      <w:bookmarkStart w:id="241" w:name="_Toc184312072"/>
      <w:bookmarkEnd w:id="241"/>
      <w:bookmarkStart w:id="242" w:name="_Toc184314424"/>
      <w:bookmarkEnd w:id="242"/>
      <w:bookmarkStart w:id="243" w:name="_Toc184310305"/>
      <w:bookmarkEnd w:id="243"/>
      <w:bookmarkStart w:id="244" w:name="_Toc184310340"/>
      <w:bookmarkEnd w:id="244"/>
      <w:bookmarkStart w:id="245" w:name="_Toc184310309"/>
      <w:bookmarkEnd w:id="245"/>
      <w:bookmarkStart w:id="246" w:name="_Toc184308072"/>
      <w:bookmarkEnd w:id="246"/>
      <w:bookmarkStart w:id="247" w:name="_Toc184312088"/>
      <w:bookmarkEnd w:id="247"/>
      <w:bookmarkStart w:id="248" w:name="_Toc184313258"/>
      <w:bookmarkEnd w:id="248"/>
      <w:bookmarkStart w:id="249" w:name="_Toc184312114"/>
      <w:bookmarkEnd w:id="249"/>
      <w:bookmarkStart w:id="250" w:name="_Toc184308036"/>
      <w:bookmarkEnd w:id="250"/>
      <w:bookmarkStart w:id="251" w:name="_Toc184310325"/>
      <w:bookmarkEnd w:id="251"/>
      <w:bookmarkStart w:id="252" w:name="_Toc184314446"/>
      <w:bookmarkEnd w:id="252"/>
      <w:bookmarkStart w:id="253" w:name="_Toc184313293"/>
      <w:bookmarkEnd w:id="253"/>
      <w:bookmarkStart w:id="254" w:name="_Toc184314476"/>
      <w:bookmarkEnd w:id="254"/>
      <w:bookmarkStart w:id="255" w:name="_Toc184310288"/>
      <w:bookmarkEnd w:id="255"/>
      <w:bookmarkStart w:id="256" w:name="_Toc184308048"/>
      <w:bookmarkEnd w:id="256"/>
      <w:bookmarkStart w:id="257" w:name="_Toc184314455"/>
      <w:bookmarkEnd w:id="257"/>
      <w:bookmarkStart w:id="258" w:name="_Toc184310336"/>
      <w:bookmarkEnd w:id="258"/>
      <w:bookmarkStart w:id="259" w:name="_Toc184314465"/>
      <w:bookmarkEnd w:id="259"/>
      <w:bookmarkStart w:id="260" w:name="_Toc184313251"/>
      <w:bookmarkEnd w:id="260"/>
      <w:bookmarkStart w:id="261" w:name="_Toc184312107"/>
      <w:bookmarkEnd w:id="261"/>
      <w:bookmarkStart w:id="262" w:name="_Toc184312076"/>
      <w:bookmarkEnd w:id="262"/>
      <w:bookmarkStart w:id="263" w:name="_Toc184312116"/>
      <w:bookmarkEnd w:id="263"/>
      <w:bookmarkStart w:id="264" w:name="_Toc184313290"/>
      <w:bookmarkEnd w:id="264"/>
      <w:bookmarkStart w:id="265" w:name="_Toc184310330"/>
      <w:bookmarkEnd w:id="265"/>
      <w:bookmarkStart w:id="266" w:name="_Toc184308051"/>
      <w:bookmarkEnd w:id="266"/>
      <w:bookmarkStart w:id="267" w:name="_Toc184313298"/>
      <w:bookmarkEnd w:id="267"/>
      <w:bookmarkStart w:id="268" w:name="_Toc184312068"/>
      <w:bookmarkEnd w:id="268"/>
      <w:bookmarkStart w:id="269" w:name="_Toc184310280"/>
      <w:bookmarkEnd w:id="269"/>
      <w:bookmarkStart w:id="270" w:name="_Toc184312133"/>
      <w:bookmarkEnd w:id="270"/>
      <w:bookmarkStart w:id="271" w:name="_Toc184314413"/>
      <w:bookmarkEnd w:id="271"/>
      <w:bookmarkStart w:id="272" w:name="_Toc184313276"/>
      <w:bookmarkEnd w:id="272"/>
      <w:bookmarkStart w:id="273" w:name="_Toc184310302"/>
      <w:bookmarkEnd w:id="273"/>
      <w:bookmarkStart w:id="274" w:name="_Toc184313271"/>
      <w:bookmarkEnd w:id="274"/>
      <w:bookmarkStart w:id="275" w:name="_Toc184314475"/>
      <w:bookmarkEnd w:id="275"/>
      <w:bookmarkStart w:id="276" w:name="_Toc184312137"/>
      <w:bookmarkEnd w:id="276"/>
      <w:bookmarkStart w:id="277" w:name="_Toc184314454"/>
      <w:bookmarkEnd w:id="277"/>
      <w:bookmarkStart w:id="278" w:name="_Toc184310298"/>
      <w:bookmarkEnd w:id="278"/>
      <w:bookmarkStart w:id="279" w:name="_Toc184314425"/>
      <w:bookmarkEnd w:id="279"/>
      <w:bookmarkStart w:id="280" w:name="_Toc184308054"/>
      <w:bookmarkEnd w:id="280"/>
      <w:bookmarkStart w:id="281" w:name="_Toc184308078"/>
      <w:bookmarkEnd w:id="281"/>
      <w:bookmarkStart w:id="282" w:name="_Toc184308058"/>
      <w:bookmarkEnd w:id="282"/>
      <w:bookmarkStart w:id="283" w:name="_Toc184313278"/>
      <w:bookmarkEnd w:id="283"/>
      <w:bookmarkStart w:id="284" w:name="_Toc184313253"/>
      <w:bookmarkEnd w:id="284"/>
      <w:bookmarkStart w:id="285" w:name="_Toc184308073"/>
      <w:bookmarkEnd w:id="285"/>
      <w:bookmarkStart w:id="286" w:name="_Toc184312136"/>
      <w:bookmarkEnd w:id="286"/>
      <w:bookmarkStart w:id="287" w:name="_Toc184308047"/>
      <w:bookmarkEnd w:id="287"/>
      <w:bookmarkStart w:id="288" w:name="_Toc184313288"/>
      <w:bookmarkEnd w:id="288"/>
      <w:bookmarkStart w:id="289" w:name="_Toc184312122"/>
      <w:bookmarkEnd w:id="289"/>
      <w:bookmarkStart w:id="290" w:name="_Toc184310334"/>
      <w:bookmarkEnd w:id="290"/>
      <w:bookmarkStart w:id="291" w:name="_Toc184314436"/>
      <w:bookmarkEnd w:id="291"/>
      <w:bookmarkStart w:id="292" w:name="_Toc184308099"/>
      <w:bookmarkEnd w:id="292"/>
      <w:bookmarkStart w:id="293" w:name="_Toc184310304"/>
      <w:bookmarkEnd w:id="293"/>
      <w:bookmarkStart w:id="294" w:name="_Toc184313247"/>
      <w:bookmarkEnd w:id="294"/>
      <w:bookmarkStart w:id="295" w:name="_Toc184308037"/>
      <w:bookmarkEnd w:id="295"/>
      <w:bookmarkStart w:id="296" w:name="_Toc184312131"/>
      <w:bookmarkEnd w:id="296"/>
      <w:bookmarkStart w:id="297" w:name="_Toc184313240"/>
      <w:bookmarkEnd w:id="297"/>
      <w:bookmarkStart w:id="298" w:name="_Toc184314448"/>
      <w:bookmarkEnd w:id="298"/>
      <w:bookmarkStart w:id="299" w:name="_Toc184312096"/>
      <w:bookmarkEnd w:id="299"/>
      <w:bookmarkStart w:id="300" w:name="_Toc184308049"/>
      <w:bookmarkEnd w:id="300"/>
      <w:bookmarkStart w:id="301" w:name="_Toc184314449"/>
      <w:bookmarkEnd w:id="301"/>
      <w:bookmarkStart w:id="302" w:name="_Toc184308062"/>
      <w:bookmarkEnd w:id="302"/>
      <w:bookmarkStart w:id="303" w:name="_Toc184314461"/>
      <w:bookmarkEnd w:id="303"/>
      <w:bookmarkStart w:id="304" w:name="_Toc184310274"/>
      <w:bookmarkEnd w:id="304"/>
      <w:bookmarkStart w:id="305" w:name="_Toc184310341"/>
      <w:bookmarkEnd w:id="305"/>
      <w:bookmarkStart w:id="306" w:name="_Toc184312081"/>
      <w:bookmarkEnd w:id="306"/>
      <w:bookmarkStart w:id="307" w:name="_Toc184312089"/>
      <w:bookmarkEnd w:id="307"/>
      <w:bookmarkStart w:id="308" w:name="_Toc184308096"/>
      <w:bookmarkEnd w:id="308"/>
      <w:bookmarkStart w:id="309" w:name="_Toc184314473"/>
      <w:bookmarkEnd w:id="309"/>
      <w:bookmarkStart w:id="310" w:name="_Toc184312084"/>
      <w:bookmarkEnd w:id="310"/>
      <w:bookmarkStart w:id="311" w:name="_Toc184312075"/>
      <w:bookmarkEnd w:id="311"/>
      <w:bookmarkStart w:id="312" w:name="_Toc184310303"/>
      <w:bookmarkEnd w:id="312"/>
      <w:bookmarkStart w:id="313" w:name="_Toc184314472"/>
      <w:bookmarkEnd w:id="313"/>
      <w:bookmarkStart w:id="314" w:name="_Toc184314482"/>
      <w:bookmarkEnd w:id="314"/>
      <w:bookmarkStart w:id="315" w:name="_Toc184313301"/>
      <w:bookmarkEnd w:id="315"/>
      <w:bookmarkStart w:id="316" w:name="_Toc184314459"/>
      <w:bookmarkEnd w:id="316"/>
      <w:bookmarkStart w:id="317" w:name="_Toc184308080"/>
      <w:bookmarkEnd w:id="317"/>
      <w:bookmarkStart w:id="318" w:name="_Toc184313291"/>
      <w:bookmarkEnd w:id="318"/>
      <w:bookmarkStart w:id="319" w:name="_Toc184313279"/>
      <w:bookmarkEnd w:id="319"/>
      <w:bookmarkStart w:id="320" w:name="_Toc184310320"/>
      <w:bookmarkEnd w:id="320"/>
      <w:bookmarkStart w:id="321" w:name="_Toc184308097"/>
      <w:bookmarkEnd w:id="321"/>
      <w:bookmarkStart w:id="322" w:name="_Toc184308082"/>
      <w:bookmarkEnd w:id="322"/>
      <w:bookmarkStart w:id="323" w:name="_Toc184310295"/>
      <w:bookmarkEnd w:id="323"/>
      <w:bookmarkStart w:id="324" w:name="_Toc184313307"/>
      <w:bookmarkEnd w:id="324"/>
      <w:bookmarkStart w:id="325" w:name="_Toc184314410"/>
      <w:bookmarkEnd w:id="325"/>
      <w:bookmarkStart w:id="326" w:name="_Toc184308053"/>
      <w:bookmarkEnd w:id="326"/>
      <w:bookmarkStart w:id="327" w:name="_Toc184314441"/>
      <w:bookmarkEnd w:id="327"/>
      <w:bookmarkStart w:id="328" w:name="_Toc184313265"/>
      <w:bookmarkEnd w:id="328"/>
      <w:bookmarkStart w:id="329" w:name="_Toc184312080"/>
      <w:bookmarkEnd w:id="329"/>
      <w:bookmarkStart w:id="330" w:name="_Toc184310338"/>
      <w:bookmarkEnd w:id="330"/>
      <w:bookmarkStart w:id="331" w:name="_Toc184313249"/>
      <w:bookmarkEnd w:id="331"/>
      <w:bookmarkStart w:id="332" w:name="_Toc184314456"/>
      <w:bookmarkEnd w:id="332"/>
      <w:bookmarkStart w:id="333" w:name="_Toc184310316"/>
      <w:bookmarkEnd w:id="333"/>
      <w:bookmarkStart w:id="334" w:name="_Toc184314457"/>
      <w:bookmarkEnd w:id="334"/>
      <w:bookmarkStart w:id="335" w:name="_Toc184310282"/>
      <w:bookmarkEnd w:id="335"/>
      <w:bookmarkStart w:id="336" w:name="_Toc184314478"/>
      <w:bookmarkEnd w:id="336"/>
      <w:bookmarkStart w:id="337" w:name="_Toc184310277"/>
      <w:bookmarkEnd w:id="337"/>
      <w:bookmarkStart w:id="338" w:name="_Toc184313305"/>
      <w:bookmarkEnd w:id="338"/>
      <w:bookmarkStart w:id="339" w:name="_Toc184310299"/>
      <w:bookmarkEnd w:id="339"/>
      <w:bookmarkStart w:id="340" w:name="_Toc184310292"/>
      <w:bookmarkEnd w:id="340"/>
      <w:bookmarkStart w:id="341" w:name="_Toc184310312"/>
      <w:bookmarkEnd w:id="341"/>
      <w:bookmarkStart w:id="342" w:name="_Toc184308071"/>
      <w:bookmarkEnd w:id="342"/>
      <w:bookmarkStart w:id="343" w:name="_Toc184314429"/>
      <w:bookmarkEnd w:id="343"/>
      <w:bookmarkStart w:id="344" w:name="_Toc184313266"/>
      <w:bookmarkEnd w:id="344"/>
      <w:bookmarkStart w:id="345" w:name="_Toc184310324"/>
      <w:bookmarkEnd w:id="345"/>
      <w:bookmarkStart w:id="346" w:name="_Toc184312078"/>
      <w:bookmarkEnd w:id="346"/>
      <w:bookmarkStart w:id="347" w:name="_Toc184314421"/>
      <w:bookmarkEnd w:id="347"/>
      <w:bookmarkStart w:id="348" w:name="_Toc184310328"/>
      <w:bookmarkEnd w:id="348"/>
      <w:bookmarkStart w:id="349" w:name="_Toc184312099"/>
      <w:bookmarkEnd w:id="349"/>
      <w:bookmarkStart w:id="350" w:name="_Toc184312111"/>
      <w:bookmarkEnd w:id="350"/>
      <w:bookmarkStart w:id="351" w:name="_Toc184313239"/>
      <w:bookmarkEnd w:id="351"/>
      <w:bookmarkStart w:id="352" w:name="_Toc184314477"/>
      <w:bookmarkEnd w:id="352"/>
      <w:bookmarkStart w:id="353" w:name="_Toc184312101"/>
      <w:bookmarkEnd w:id="353"/>
      <w:bookmarkStart w:id="354" w:name="_Toc184308067"/>
      <w:bookmarkEnd w:id="354"/>
      <w:bookmarkStart w:id="355" w:name="_Toc184313259"/>
      <w:bookmarkEnd w:id="355"/>
      <w:bookmarkStart w:id="356" w:name="_Toc184308039"/>
      <w:bookmarkEnd w:id="356"/>
      <w:bookmarkStart w:id="357" w:name="_Toc184312095"/>
      <w:bookmarkEnd w:id="357"/>
      <w:bookmarkStart w:id="358" w:name="_Toc184312105"/>
      <w:bookmarkEnd w:id="358"/>
      <w:bookmarkStart w:id="359" w:name="_Toc184310284"/>
      <w:bookmarkEnd w:id="359"/>
      <w:bookmarkStart w:id="360" w:name="_Toc184312100"/>
      <w:bookmarkEnd w:id="360"/>
      <w:bookmarkStart w:id="361" w:name="_Toc184313284"/>
      <w:bookmarkEnd w:id="361"/>
      <w:bookmarkStart w:id="362" w:name="_Toc184314411"/>
      <w:bookmarkEnd w:id="362"/>
      <w:bookmarkStart w:id="363" w:name="_Toc184314426"/>
      <w:bookmarkEnd w:id="363"/>
      <w:bookmarkStart w:id="364" w:name="_Toc184312070"/>
      <w:bookmarkEnd w:id="364"/>
      <w:bookmarkStart w:id="365" w:name="_Toc184312074"/>
      <w:bookmarkEnd w:id="365"/>
      <w:bookmarkStart w:id="366" w:name="_Toc184308050"/>
      <w:bookmarkEnd w:id="366"/>
      <w:bookmarkStart w:id="367" w:name="_Toc184310287"/>
      <w:bookmarkEnd w:id="367"/>
      <w:bookmarkStart w:id="368" w:name="_Toc184308100"/>
      <w:bookmarkEnd w:id="368"/>
      <w:bookmarkStart w:id="369" w:name="_Toc184314431"/>
      <w:bookmarkEnd w:id="369"/>
      <w:bookmarkStart w:id="370" w:name="_Toc184313283"/>
      <w:bookmarkEnd w:id="370"/>
      <w:bookmarkStart w:id="371" w:name="_Toc184312110"/>
      <w:bookmarkEnd w:id="371"/>
      <w:bookmarkStart w:id="372" w:name="_Toc184308079"/>
      <w:bookmarkEnd w:id="372"/>
      <w:bookmarkStart w:id="373" w:name="_Toc184310285"/>
      <w:bookmarkEnd w:id="373"/>
      <w:bookmarkStart w:id="374" w:name="_Toc184314433"/>
      <w:bookmarkEnd w:id="374"/>
      <w:bookmarkStart w:id="375" w:name="_Toc184314445"/>
      <w:bookmarkEnd w:id="375"/>
      <w:bookmarkStart w:id="376" w:name="_Toc184313261"/>
      <w:bookmarkEnd w:id="376"/>
      <w:bookmarkStart w:id="377" w:name="_Toc184313274"/>
      <w:bookmarkEnd w:id="377"/>
      <w:bookmarkStart w:id="378" w:name="_Toc184314474"/>
      <w:bookmarkEnd w:id="378"/>
      <w:bookmarkStart w:id="379" w:name="_Toc184310339"/>
      <w:bookmarkEnd w:id="379"/>
      <w:bookmarkStart w:id="380" w:name="_Toc184312138"/>
      <w:bookmarkEnd w:id="380"/>
      <w:bookmarkStart w:id="381" w:name="_Toc184312079"/>
      <w:bookmarkEnd w:id="381"/>
      <w:bookmarkStart w:id="382" w:name="_Toc184314442"/>
      <w:bookmarkEnd w:id="382"/>
      <w:bookmarkStart w:id="383" w:name="_Toc184314462"/>
      <w:bookmarkEnd w:id="383"/>
      <w:bookmarkStart w:id="384" w:name="_Toc184313282"/>
      <w:bookmarkEnd w:id="384"/>
      <w:bookmarkStart w:id="385" w:name="_Toc184308059"/>
      <w:bookmarkEnd w:id="385"/>
      <w:bookmarkStart w:id="386" w:name="_Toc184312115"/>
      <w:bookmarkEnd w:id="386"/>
      <w:bookmarkStart w:id="387" w:name="_Toc184313243"/>
      <w:bookmarkEnd w:id="387"/>
      <w:bookmarkStart w:id="388" w:name="_Toc184308044"/>
      <w:bookmarkEnd w:id="388"/>
      <w:bookmarkStart w:id="389" w:name="_Toc184312104"/>
      <w:bookmarkEnd w:id="389"/>
      <w:bookmarkStart w:id="390" w:name="_Toc184312093"/>
      <w:bookmarkEnd w:id="390"/>
      <w:bookmarkStart w:id="391" w:name="_Toc184308041"/>
      <w:bookmarkEnd w:id="391"/>
      <w:bookmarkStart w:id="392" w:name="_Toc184310344"/>
      <w:bookmarkEnd w:id="392"/>
      <w:bookmarkStart w:id="393" w:name="_Toc184308089"/>
      <w:bookmarkEnd w:id="393"/>
      <w:bookmarkStart w:id="394" w:name="_Toc184310323"/>
      <w:bookmarkEnd w:id="394"/>
      <w:bookmarkStart w:id="395" w:name="_Toc184313295"/>
      <w:bookmarkEnd w:id="395"/>
      <w:bookmarkStart w:id="396" w:name="_Toc184314415"/>
      <w:bookmarkEnd w:id="396"/>
      <w:bookmarkStart w:id="397" w:name="_Toc184312086"/>
      <w:bookmarkEnd w:id="397"/>
      <w:bookmarkStart w:id="398" w:name="_Toc184310300"/>
      <w:bookmarkEnd w:id="398"/>
      <w:bookmarkStart w:id="399" w:name="_Toc184313262"/>
      <w:bookmarkEnd w:id="399"/>
      <w:bookmarkStart w:id="400" w:name="_Toc184310279"/>
      <w:bookmarkEnd w:id="400"/>
      <w:bookmarkStart w:id="401" w:name="_Toc184312127"/>
      <w:bookmarkEnd w:id="401"/>
      <w:bookmarkStart w:id="402" w:name="_Toc184310319"/>
      <w:bookmarkEnd w:id="402"/>
      <w:bookmarkStart w:id="403" w:name="_Toc184313277"/>
      <w:bookmarkEnd w:id="403"/>
      <w:bookmarkStart w:id="404" w:name="_Toc184308087"/>
      <w:bookmarkEnd w:id="404"/>
      <w:bookmarkStart w:id="405" w:name="_Toc184314467"/>
      <w:bookmarkEnd w:id="405"/>
      <w:bookmarkStart w:id="406" w:name="_Toc184313294"/>
      <w:bookmarkEnd w:id="406"/>
      <w:bookmarkStart w:id="407" w:name="_Toc184313289"/>
      <w:bookmarkEnd w:id="407"/>
      <w:bookmarkStart w:id="408" w:name="_Toc184308060"/>
      <w:bookmarkEnd w:id="408"/>
      <w:bookmarkStart w:id="409" w:name="_Toc184308076"/>
      <w:bookmarkEnd w:id="409"/>
      <w:bookmarkStart w:id="410" w:name="_Toc184312069"/>
      <w:bookmarkEnd w:id="410"/>
      <w:bookmarkStart w:id="411" w:name="_Toc184308063"/>
      <w:bookmarkEnd w:id="411"/>
      <w:bookmarkStart w:id="412" w:name="_Toc184314460"/>
      <w:bookmarkEnd w:id="412"/>
      <w:bookmarkStart w:id="413" w:name="_Toc184313256"/>
      <w:bookmarkEnd w:id="413"/>
      <w:bookmarkStart w:id="414" w:name="_Toc184313263"/>
      <w:bookmarkEnd w:id="414"/>
      <w:bookmarkStart w:id="415" w:name="_Toc184308052"/>
      <w:bookmarkEnd w:id="415"/>
      <w:bookmarkStart w:id="416" w:name="_Toc184310307"/>
      <w:bookmarkEnd w:id="416"/>
      <w:bookmarkStart w:id="417" w:name="_Toc184312126"/>
      <w:bookmarkEnd w:id="417"/>
      <w:bookmarkStart w:id="418" w:name="_Toc184310315"/>
      <w:bookmarkEnd w:id="418"/>
      <w:r>
        <w:rPr>
          <w:rFonts w:hint="eastAsia" w:ascii="宋体" w:hAnsi="宋体" w:cs="宋体"/>
          <w:b/>
          <w:sz w:val="36"/>
          <w:szCs w:val="36"/>
        </w:rPr>
        <w:t>评标办法</w:t>
      </w:r>
      <w:bookmarkEnd w:id="52"/>
      <w:bookmarkEnd w:id="53"/>
    </w:p>
    <w:p w14:paraId="38373A51">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870"/>
        <w:gridCol w:w="833"/>
        <w:gridCol w:w="1249"/>
        <w:gridCol w:w="2361"/>
      </w:tblGrid>
      <w:tr w14:paraId="2A64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7C75777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2085" w:type="pct"/>
            <w:vAlign w:val="center"/>
          </w:tcPr>
          <w:p w14:paraId="61FFBCB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449" w:type="pct"/>
            <w:vAlign w:val="center"/>
          </w:tcPr>
          <w:p w14:paraId="645040A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673" w:type="pct"/>
            <w:vAlign w:val="center"/>
          </w:tcPr>
          <w:p w14:paraId="63B8018B">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272" w:type="pct"/>
            <w:vAlign w:val="center"/>
          </w:tcPr>
          <w:p w14:paraId="147D3D7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654B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42789E7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2085" w:type="pct"/>
            <w:vAlign w:val="center"/>
          </w:tcPr>
          <w:p w14:paraId="30DEDF58">
            <w:pPr>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价格分：</w:t>
            </w:r>
          </w:p>
          <w:p w14:paraId="7A7AAC85">
            <w:pPr>
              <w:spacing w:line="360" w:lineRule="auto"/>
              <w:ind w:firstLine="420" w:firstLineChars="200"/>
              <w:jc w:val="left"/>
              <w:rPr>
                <w:rFonts w:ascii="宋体" w:hAnsi="宋体" w:cs="Courier New"/>
              </w:rPr>
            </w:pPr>
            <w:r>
              <w:rPr>
                <w:rFonts w:hint="eastAsia" w:ascii="宋体" w:hAnsi="宋体" w:cs="Courier New"/>
              </w:rPr>
              <w:t>（1）全部投标</w:t>
            </w:r>
            <w:r>
              <w:rPr>
                <w:rFonts w:hint="eastAsia" w:ascii="宋体" w:hAnsi="Courier New" w:cs="Courier New"/>
              </w:rPr>
              <w:t>产品提供企业</w:t>
            </w:r>
            <w:r>
              <w:rPr>
                <w:rFonts w:hint="eastAsia" w:ascii="宋体" w:hAnsi="宋体" w:cs="Courier New"/>
              </w:rPr>
              <w:t>按</w:t>
            </w:r>
            <w:r>
              <w:rPr>
                <w:rFonts w:hint="eastAsia" w:ascii="宋体" w:hAnsi="宋体"/>
                <w:szCs w:val="21"/>
              </w:rPr>
              <w:t>《政府采购促进中小企业发展管理办法》（财库〔2020〕46号）</w:t>
            </w:r>
            <w:r>
              <w:rPr>
                <w:rFonts w:hint="eastAsia" w:ascii="宋体" w:hAnsi="宋体" w:cs="Courier New"/>
              </w:rPr>
              <w:t>认定为小型和微型企业的</w:t>
            </w:r>
            <w:r>
              <w:rPr>
                <w:rFonts w:hint="eastAsia" w:ascii="宋体" w:hAnsi="宋体" w:cs="Courier New"/>
                <w:bCs/>
              </w:rPr>
              <w:t>（按规定提供《中小企业声明函》）</w:t>
            </w:r>
            <w:r>
              <w:rPr>
                <w:rFonts w:hint="eastAsia" w:ascii="宋体" w:hAnsi="宋体" w:cs="Courier New"/>
              </w:rPr>
              <w:t>，对其投标价给予20%的扣除，扣除后的价格为评标价，即评标价=投标价×（1-20%）；除上述情况外，评标价=投标价。</w:t>
            </w:r>
          </w:p>
          <w:p w14:paraId="1ABDE134">
            <w:pPr>
              <w:spacing w:line="400" w:lineRule="exact"/>
              <w:ind w:firstLine="420" w:firstLineChars="200"/>
              <w:rPr>
                <w:rFonts w:ascii="宋体" w:hAnsi="Courier New" w:cs="Courier New"/>
              </w:rPr>
            </w:pPr>
            <w:r>
              <w:rPr>
                <w:rFonts w:hint="eastAsia" w:ascii="宋体" w:hAnsi="宋体" w:cs="Courier New"/>
              </w:rPr>
              <w:t>全部投标</w:t>
            </w:r>
            <w:r>
              <w:rPr>
                <w:rFonts w:hint="eastAsia" w:ascii="宋体" w:hAnsi="Courier New" w:cs="Courier New"/>
              </w:rPr>
              <w:t>产品提供企业按《关于政府采购支持监狱企业发展有关问题的通知》(财库</w:t>
            </w:r>
            <w:r>
              <w:rPr>
                <w:rFonts w:hint="eastAsia" w:ascii="宋体" w:hAnsi="宋体"/>
                <w:szCs w:val="21"/>
              </w:rPr>
              <w:t>〔2014〕</w:t>
            </w:r>
            <w:r>
              <w:rPr>
                <w:rFonts w:hint="eastAsia" w:ascii="宋体" w:hAnsi="Courier New" w:cs="Courier New"/>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47017FDD">
            <w:pPr>
              <w:spacing w:line="400" w:lineRule="exact"/>
              <w:ind w:firstLine="420" w:firstLineChars="200"/>
              <w:rPr>
                <w:rFonts w:ascii="宋体" w:hAnsi="宋体" w:cs="Courier New"/>
              </w:rPr>
            </w:pPr>
            <w:r>
              <w:rPr>
                <w:rFonts w:hint="eastAsia" w:ascii="宋体" w:hAnsi="宋体" w:cs="Courier New"/>
              </w:rPr>
              <w:t>全部</w:t>
            </w:r>
            <w:r>
              <w:rPr>
                <w:rFonts w:hint="eastAsia" w:ascii="宋体" w:hAnsi="Courier New" w:cs="Courier New"/>
              </w:rPr>
              <w:t>投标产品提供企业按《关于促进残疾人就业政府采购政策的通知》(</w:t>
            </w:r>
            <w:bookmarkStart w:id="419" w:name="sendNo"/>
            <w:r>
              <w:rPr>
                <w:rFonts w:hint="eastAsia" w:ascii="宋体" w:hAnsi="Courier New" w:cs="Courier New"/>
              </w:rPr>
              <w:t>财库〔</w:t>
            </w:r>
            <w:bookmarkEnd w:id="419"/>
            <w:r>
              <w:rPr>
                <w:rFonts w:hint="eastAsia" w:ascii="宋体" w:hAnsi="Courier New" w:cs="Courier New"/>
              </w:rPr>
              <w:t>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62C07E3A">
            <w:pPr>
              <w:spacing w:line="420" w:lineRule="exact"/>
              <w:ind w:firstLine="420" w:firstLineChars="200"/>
              <w:rPr>
                <w:rFonts w:ascii="宋体" w:hAnsi="宋体" w:cs="Courier New"/>
              </w:rPr>
            </w:pPr>
            <w:r>
              <w:rPr>
                <w:rFonts w:hint="eastAsia" w:ascii="宋体" w:hAnsi="宋体" w:cs="Courier New"/>
              </w:rPr>
              <w:t>（2）以满足采购文件的最低评标价为30分。</w:t>
            </w:r>
          </w:p>
          <w:p w14:paraId="5D0FDA76">
            <w:pPr>
              <w:spacing w:line="420" w:lineRule="exact"/>
              <w:ind w:firstLine="420" w:firstLineChars="200"/>
              <w:rPr>
                <w:rFonts w:cs="仿宋_GB2312" w:asciiTheme="minorEastAsia" w:hAnsiTheme="minorEastAsia" w:eastAsiaTheme="minorEastAsia"/>
                <w:sz w:val="24"/>
              </w:rPr>
            </w:pPr>
            <w:r>
              <w:rPr>
                <w:rFonts w:hint="eastAsia" w:ascii="宋体" w:hAnsi="Courier New" w:cs="Courier New"/>
                <w:bCs/>
              </w:rPr>
              <w:t>某投标人价格分 = 投标人最低评标价（金额）/某投标人评标价（金额）×30分</w:t>
            </w:r>
          </w:p>
        </w:tc>
        <w:tc>
          <w:tcPr>
            <w:tcW w:w="449" w:type="pct"/>
            <w:vAlign w:val="center"/>
          </w:tcPr>
          <w:p w14:paraId="69A6793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673" w:type="pct"/>
            <w:vAlign w:val="center"/>
          </w:tcPr>
          <w:p w14:paraId="45F798D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272" w:type="pct"/>
            <w:vAlign w:val="center"/>
          </w:tcPr>
          <w:p w14:paraId="518EE502">
            <w:pPr>
              <w:snapToGrid w:val="0"/>
              <w:spacing w:line="360" w:lineRule="auto"/>
              <w:jc w:val="center"/>
              <w:rPr>
                <w:rFonts w:cs="仿宋_GB2312" w:asciiTheme="minorEastAsia" w:hAnsiTheme="minorEastAsia" w:eastAsiaTheme="minorEastAsia"/>
                <w:sz w:val="24"/>
              </w:rPr>
            </w:pPr>
          </w:p>
        </w:tc>
      </w:tr>
      <w:tr w14:paraId="1D58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3A245F1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2085" w:type="pct"/>
            <w:vAlign w:val="center"/>
          </w:tcPr>
          <w:p w14:paraId="17FEE079">
            <w:pPr>
              <w:snapToGrid w:val="0"/>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技术性能分：</w:t>
            </w:r>
          </w:p>
          <w:p w14:paraId="06DD9247">
            <w:pPr>
              <w:numPr>
                <w:ilvl w:val="0"/>
                <w:numId w:val="0"/>
              </w:numPr>
              <w:spacing w:line="360" w:lineRule="auto"/>
              <w:ind w:right="141" w:rightChars="67"/>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1</w:t>
            </w:r>
            <w:r>
              <w:rPr>
                <w:rFonts w:hint="eastAsia" w:ascii="宋体" w:hAnsi="宋体"/>
                <w:bCs/>
                <w:szCs w:val="21"/>
                <w:lang w:eastAsia="zh-CN"/>
              </w:rPr>
              <w:t>）</w:t>
            </w:r>
            <w:r>
              <w:rPr>
                <w:rFonts w:hint="eastAsia" w:ascii="宋体" w:hAnsi="宋体"/>
                <w:bCs/>
                <w:szCs w:val="21"/>
              </w:rPr>
              <w:t>一般技术参数及配置（指采购项目需求未标注“▲”</w:t>
            </w:r>
            <w:r>
              <w:rPr>
                <w:rFonts w:hint="eastAsia" w:ascii="宋体" w:hAnsi="宋体"/>
                <w:bCs/>
                <w:szCs w:val="21"/>
                <w:lang w:eastAsia="zh-CN"/>
              </w:rPr>
              <w:t>、“★”</w:t>
            </w:r>
            <w:r>
              <w:rPr>
                <w:rFonts w:hint="eastAsia" w:ascii="宋体" w:hAnsi="宋体"/>
                <w:bCs/>
                <w:szCs w:val="21"/>
              </w:rPr>
              <w:t>的技术参数及配置）完全满足招标文件要求得6分，</w:t>
            </w:r>
            <w:r>
              <w:rPr>
                <w:rFonts w:hint="eastAsia" w:ascii="宋体" w:hAnsi="宋体"/>
                <w:bCs/>
                <w:szCs w:val="21"/>
                <w:lang w:eastAsia="zh-CN"/>
              </w:rPr>
              <w:t>负偏离一项扣</w:t>
            </w:r>
            <w:r>
              <w:rPr>
                <w:rFonts w:hint="eastAsia" w:ascii="宋体" w:hAnsi="宋体"/>
                <w:bCs/>
                <w:szCs w:val="21"/>
                <w:lang w:val="en-US" w:eastAsia="zh-CN"/>
              </w:rPr>
              <w:t>0.5分，扣完为止</w:t>
            </w:r>
            <w:r>
              <w:rPr>
                <w:rFonts w:hint="eastAsia" w:ascii="宋体" w:hAnsi="宋体"/>
                <w:bCs/>
                <w:szCs w:val="21"/>
              </w:rPr>
              <w:t>。</w:t>
            </w:r>
          </w:p>
          <w:p w14:paraId="1E492A43">
            <w:pPr>
              <w:adjustRightInd/>
              <w:spacing w:line="42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重要技术参数、性能、配置（指采购项目需求标注“</w:t>
            </w:r>
            <w:r>
              <w:rPr>
                <w:rFonts w:hint="eastAsia" w:ascii="宋体" w:hAnsi="宋体" w:eastAsia="宋体" w:cs="宋体"/>
                <w:b/>
                <w:szCs w:val="21"/>
              </w:rPr>
              <w:t>★</w:t>
            </w:r>
            <w:r>
              <w:rPr>
                <w:rFonts w:hint="eastAsia" w:ascii="宋体" w:hAnsi="宋体" w:cs="宋体"/>
                <w:szCs w:val="21"/>
              </w:rPr>
              <w:t>”的技术参数及配置）满足招标文件的项目需求且提供相关证明材料的（相关证明材料可以是权威第三方机构检测报告等能体现具体参数的证明材料复印件并加盖投标人公章），每项得2分，满分14分。不提供证明材料不得分。</w:t>
            </w:r>
          </w:p>
          <w:p w14:paraId="7AE93B3A">
            <w:pPr>
              <w:numPr>
                <w:ilvl w:val="0"/>
                <w:numId w:val="0"/>
              </w:numPr>
              <w:spacing w:line="360" w:lineRule="auto"/>
              <w:ind w:right="141" w:rightChars="67"/>
              <w:rPr>
                <w:rFonts w:ascii="宋体" w:hAnsi="宋体"/>
                <w:bCs/>
                <w:szCs w:val="21"/>
              </w:rPr>
            </w:pPr>
            <w:r>
              <w:rPr>
                <w:rFonts w:hint="eastAsia" w:ascii="宋体" w:hAnsi="宋体" w:cs="Calibri"/>
                <w:bCs/>
                <w:szCs w:val="21"/>
                <w:lang w:eastAsia="zh-CN"/>
              </w:rPr>
              <w:t>（</w:t>
            </w:r>
            <w:r>
              <w:rPr>
                <w:rFonts w:hint="eastAsia" w:ascii="宋体" w:hAnsi="宋体" w:cs="Calibri"/>
                <w:bCs/>
                <w:szCs w:val="21"/>
                <w:lang w:val="en-US" w:eastAsia="zh-CN"/>
              </w:rPr>
              <w:t>3</w:t>
            </w:r>
            <w:r>
              <w:rPr>
                <w:rFonts w:hint="eastAsia" w:ascii="宋体" w:hAnsi="宋体" w:cs="Calibri"/>
                <w:bCs/>
                <w:szCs w:val="21"/>
                <w:lang w:eastAsia="zh-CN"/>
              </w:rPr>
              <w:t>）</w:t>
            </w:r>
            <w:r>
              <w:rPr>
                <w:rFonts w:hint="eastAsia" w:ascii="宋体" w:hAnsi="宋体" w:cs="Calibri"/>
                <w:bCs/>
                <w:szCs w:val="21"/>
              </w:rPr>
              <w:t>货物</w:t>
            </w:r>
            <w:r>
              <w:rPr>
                <w:rFonts w:hint="eastAsia" w:ascii="宋体" w:hAnsi="宋体"/>
                <w:bCs/>
                <w:szCs w:val="21"/>
              </w:rPr>
              <w:t>安全性能分（满分</w:t>
            </w:r>
            <w:r>
              <w:rPr>
                <w:rFonts w:hint="default" w:ascii="宋体" w:hAnsi="宋体"/>
                <w:bCs/>
                <w:szCs w:val="21"/>
                <w:lang w:val="en-US"/>
              </w:rPr>
              <w:t>6</w:t>
            </w:r>
            <w:r>
              <w:rPr>
                <w:rFonts w:hint="eastAsia" w:ascii="宋体" w:hAnsi="宋体"/>
                <w:bCs/>
                <w:szCs w:val="21"/>
              </w:rPr>
              <w:t>分）</w:t>
            </w:r>
          </w:p>
          <w:p w14:paraId="44B60889">
            <w:pPr>
              <w:spacing w:line="360" w:lineRule="auto"/>
              <w:ind w:right="141" w:rightChars="67" w:firstLine="440" w:firstLineChars="200"/>
            </w:pPr>
            <w:r>
              <w:rPr>
                <w:rFonts w:ascii="Segoe UI" w:hAnsi="Segoe UI" w:eastAsia="Segoe UI" w:cs="Segoe UI"/>
                <w:i w:val="0"/>
                <w:iCs w:val="0"/>
                <w:caps w:val="0"/>
                <w:spacing w:val="0"/>
                <w:sz w:val="22"/>
                <w:szCs w:val="22"/>
                <w:shd w:val="clear" w:fill="FCFCFC"/>
              </w:rPr>
              <w:t>所有检测报告须由具备CMA/CNAS资质的机构出具，且在有效期内（例如电磁兼容检测报告、耐压/绝缘测试报告等）；投标人须同步提供产品说明书、技术规格书作为评分依据的补充材料，材料中需明确标注产品的安全功能参数。此外，优先选用通过"中国质量认证中心（CQC）"电磁炉安全认证的产品，完全满足该要求的可得6分。</w:t>
            </w:r>
          </w:p>
        </w:tc>
        <w:tc>
          <w:tcPr>
            <w:tcW w:w="449" w:type="pct"/>
            <w:vAlign w:val="center"/>
          </w:tcPr>
          <w:p w14:paraId="5FD0D27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26</w:t>
            </w:r>
          </w:p>
        </w:tc>
        <w:tc>
          <w:tcPr>
            <w:tcW w:w="673" w:type="pct"/>
            <w:vAlign w:val="center"/>
          </w:tcPr>
          <w:p w14:paraId="1304717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272" w:type="pct"/>
            <w:vAlign w:val="center"/>
          </w:tcPr>
          <w:p w14:paraId="54072001">
            <w:pPr>
              <w:snapToGrid w:val="0"/>
              <w:spacing w:line="360" w:lineRule="auto"/>
              <w:jc w:val="center"/>
              <w:rPr>
                <w:rFonts w:cs="仿宋_GB2312" w:asciiTheme="minorEastAsia" w:hAnsiTheme="minorEastAsia" w:eastAsiaTheme="minorEastAsia"/>
                <w:sz w:val="24"/>
              </w:rPr>
            </w:pPr>
          </w:p>
        </w:tc>
      </w:tr>
      <w:tr w14:paraId="323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211B412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085" w:type="pct"/>
            <w:vAlign w:val="center"/>
          </w:tcPr>
          <w:p w14:paraId="329AC26B">
            <w:pPr>
              <w:snapToGrid w:val="0"/>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项目实施方案分：</w:t>
            </w:r>
          </w:p>
          <w:p w14:paraId="541C0998">
            <w:pPr>
              <w:adjustRightInd/>
              <w:spacing w:line="420" w:lineRule="exact"/>
              <w:rPr>
                <w:rFonts w:ascii="宋体" w:hAnsi="宋体" w:cs="宋体"/>
                <w:szCs w:val="21"/>
              </w:rPr>
            </w:pPr>
            <w:r>
              <w:rPr>
                <w:rFonts w:hint="eastAsia" w:ascii="宋体" w:hAnsi="宋体" w:cs="宋体"/>
                <w:b/>
                <w:bCs/>
                <w:szCs w:val="21"/>
              </w:rPr>
              <w:t>一档（0分）：</w:t>
            </w:r>
            <w:r>
              <w:rPr>
                <w:rFonts w:hint="eastAsia" w:ascii="宋体" w:hAnsi="宋体" w:cs="宋体"/>
                <w:szCs w:val="21"/>
              </w:rPr>
              <w:t>投标文件未提供项目实施方案不得分。</w:t>
            </w:r>
          </w:p>
          <w:p w14:paraId="37C1AE56">
            <w:pPr>
              <w:adjustRightInd/>
              <w:spacing w:line="420" w:lineRule="exact"/>
              <w:jc w:val="left"/>
              <w:rPr>
                <w:rFonts w:ascii="宋体" w:hAnsi="宋体" w:cs="宋体"/>
                <w:szCs w:val="21"/>
              </w:rPr>
            </w:pPr>
            <w:r>
              <w:rPr>
                <w:rFonts w:hint="eastAsia" w:ascii="宋体" w:hAnsi="宋体" w:cs="宋体"/>
                <w:b/>
                <w:bCs/>
                <w:szCs w:val="21"/>
              </w:rPr>
              <w:t>二档（4分）：</w:t>
            </w:r>
            <w:r>
              <w:rPr>
                <w:rFonts w:hint="eastAsia" w:ascii="宋体" w:hAnsi="宋体" w:cs="宋体"/>
                <w:szCs w:val="21"/>
              </w:rPr>
              <w:t>具有产品保管措施、产品包装措施，有产品的生产制造、配送、安装的计划安排。</w:t>
            </w:r>
          </w:p>
          <w:p w14:paraId="2EF25F06">
            <w:pPr>
              <w:adjustRightInd/>
              <w:spacing w:line="420" w:lineRule="exact"/>
              <w:jc w:val="left"/>
              <w:rPr>
                <w:rFonts w:ascii="宋体" w:hAnsi="宋体" w:cs="宋体"/>
                <w:szCs w:val="21"/>
              </w:rPr>
            </w:pPr>
            <w:r>
              <w:rPr>
                <w:rFonts w:hint="eastAsia" w:ascii="宋体" w:hAnsi="宋体" w:cs="宋体"/>
                <w:b/>
                <w:bCs/>
                <w:szCs w:val="21"/>
              </w:rPr>
              <w:t>三档（8分）：</w:t>
            </w:r>
            <w:r>
              <w:rPr>
                <w:rFonts w:hint="eastAsia" w:ascii="宋体" w:hAnsi="宋体" w:cs="宋体"/>
                <w:szCs w:val="21"/>
              </w:rPr>
              <w:t>具有产品保管措施、产品包装措施、产品运输安排措施，有产品的生产制造、配送、安装的计划安排、说明及各阶段的时间规划，有工作进度及控制方案。</w:t>
            </w:r>
          </w:p>
          <w:p w14:paraId="585846EA">
            <w:pPr>
              <w:adjustRightInd/>
              <w:spacing w:line="420" w:lineRule="exact"/>
              <w:jc w:val="left"/>
              <w:rPr>
                <w:rFonts w:ascii="宋体" w:hAnsi="宋体" w:cs="宋体"/>
                <w:szCs w:val="21"/>
              </w:rPr>
            </w:pPr>
            <w:r>
              <w:rPr>
                <w:rFonts w:hint="eastAsia" w:ascii="宋体" w:hAnsi="宋体" w:cs="宋体"/>
                <w:b/>
                <w:bCs/>
                <w:szCs w:val="21"/>
              </w:rPr>
              <w:t>四档（12分）：</w:t>
            </w:r>
            <w:r>
              <w:rPr>
                <w:rFonts w:hint="eastAsia" w:ascii="宋体" w:hAnsi="宋体" w:cs="宋体"/>
                <w:szCs w:val="21"/>
              </w:rPr>
              <w:t>具有产品保管措施、产品包装措施、产品运输安排措施、产品运输过程中保护措施，有实施各个阶段工作安排和进度计划及控制方案，有实施组织方案形成的项目管理计划文档，有项目管理组织机构图，有实施进度说明,对产品的配送、安装有相应的方案说明。</w:t>
            </w:r>
          </w:p>
          <w:p w14:paraId="792686F9">
            <w:pPr>
              <w:pStyle w:val="32"/>
              <w:tabs>
                <w:tab w:val="left" w:pos="6846"/>
              </w:tabs>
              <w:snapToGrid w:val="0"/>
              <w:spacing w:line="400" w:lineRule="exact"/>
              <w:ind w:firstLine="0" w:firstLineChars="0"/>
              <w:rPr>
                <w:rFonts w:hAnsi="宋体" w:cs="宋体"/>
              </w:rPr>
            </w:pPr>
            <w:r>
              <w:rPr>
                <w:rFonts w:hint="eastAsia" w:hAnsi="宋体" w:cs="宋体"/>
                <w:b/>
                <w:bCs/>
              </w:rPr>
              <w:t>五档（16分）：</w:t>
            </w:r>
            <w:r>
              <w:rPr>
                <w:rFonts w:hint="eastAsia" w:hAnsi="宋体" w:cs="宋体"/>
              </w:rPr>
              <w:t>具有产品保管措施、产品包装措施、产品运输安排措施、产品运输过程中保护措施、产品装卸安排措施，能详细说明实施各个阶段工作安排和制作进度计划及控制方案，有实施组织方案形成项目管理计划文档，有项目管理组织机构图、项目管理框架、技术管理构架等，有对本项目的风险预见及风险应对措施，有实施进度说明，对产品的配送、安装、验收的各阶段有详细的方案说明。</w:t>
            </w:r>
          </w:p>
          <w:p w14:paraId="3714FC31">
            <w:pPr>
              <w:pStyle w:val="962"/>
              <w:rPr>
                <w:rFonts w:cs="仿宋_GB2312" w:asciiTheme="minorEastAsia" w:hAnsiTheme="minorEastAsia" w:eastAsiaTheme="minorEastAsia"/>
              </w:rPr>
            </w:pPr>
          </w:p>
        </w:tc>
        <w:tc>
          <w:tcPr>
            <w:tcW w:w="449" w:type="pct"/>
            <w:vAlign w:val="center"/>
          </w:tcPr>
          <w:p w14:paraId="71D4FC23">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16</w:t>
            </w:r>
          </w:p>
        </w:tc>
        <w:tc>
          <w:tcPr>
            <w:tcW w:w="673" w:type="pct"/>
            <w:vAlign w:val="center"/>
          </w:tcPr>
          <w:p w14:paraId="4887AA8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72" w:type="pct"/>
            <w:vAlign w:val="center"/>
          </w:tcPr>
          <w:p w14:paraId="7292C038">
            <w:pPr>
              <w:snapToGrid w:val="0"/>
              <w:spacing w:line="360" w:lineRule="auto"/>
              <w:jc w:val="center"/>
              <w:rPr>
                <w:rFonts w:cs="仿宋_GB2312" w:asciiTheme="minorEastAsia" w:hAnsiTheme="minorEastAsia" w:eastAsiaTheme="minorEastAsia"/>
                <w:sz w:val="24"/>
              </w:rPr>
            </w:pPr>
          </w:p>
        </w:tc>
      </w:tr>
      <w:tr w14:paraId="224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20BD637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2085" w:type="pct"/>
            <w:vAlign w:val="center"/>
          </w:tcPr>
          <w:p w14:paraId="64F928D3">
            <w:pPr>
              <w:snapToGrid w:val="0"/>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售后服务分：</w:t>
            </w:r>
          </w:p>
          <w:p w14:paraId="3BBEB897">
            <w:pPr>
              <w:adjustRightInd/>
              <w:spacing w:line="420" w:lineRule="exact"/>
              <w:jc w:val="left"/>
              <w:rPr>
                <w:rFonts w:ascii="宋体" w:hAnsi="宋体" w:cs="宋体"/>
                <w:szCs w:val="21"/>
              </w:rPr>
            </w:pPr>
            <w:r>
              <w:rPr>
                <w:rFonts w:hint="eastAsia" w:ascii="宋体" w:hAnsi="宋体" w:cs="宋体"/>
                <w:b/>
                <w:bCs/>
                <w:szCs w:val="21"/>
              </w:rPr>
              <w:t>一档（0分）：</w:t>
            </w:r>
            <w:r>
              <w:rPr>
                <w:rFonts w:hint="eastAsia" w:ascii="宋体" w:hAnsi="宋体" w:cs="宋体"/>
                <w:szCs w:val="21"/>
              </w:rPr>
              <w:t>投标文件未提供售后服务方案不得分。</w:t>
            </w:r>
          </w:p>
          <w:p w14:paraId="608C4356">
            <w:pPr>
              <w:adjustRightInd/>
              <w:spacing w:line="420" w:lineRule="exact"/>
              <w:jc w:val="left"/>
              <w:rPr>
                <w:rFonts w:ascii="宋体" w:hAnsi="宋体" w:cs="宋体"/>
                <w:szCs w:val="21"/>
              </w:rPr>
            </w:pPr>
            <w:r>
              <w:rPr>
                <w:rFonts w:hint="eastAsia" w:ascii="宋体" w:hAnsi="宋体" w:cs="宋体"/>
                <w:b/>
                <w:bCs/>
                <w:szCs w:val="21"/>
              </w:rPr>
              <w:t>二档（4分）：</w:t>
            </w:r>
            <w:r>
              <w:rPr>
                <w:rFonts w:hint="eastAsia" w:ascii="宋体" w:hAnsi="宋体" w:cs="宋体"/>
                <w:szCs w:val="21"/>
              </w:rPr>
              <w:t>按招标文件质保期和售后技术服务要求进行保修，提供服务流程、维护方案（含回访措施、维护措施、耗材及备件优惠措施、维保人员配置等）。</w:t>
            </w:r>
          </w:p>
          <w:p w14:paraId="276FE943">
            <w:pPr>
              <w:adjustRightInd/>
              <w:spacing w:line="420" w:lineRule="exact"/>
              <w:jc w:val="left"/>
              <w:rPr>
                <w:rFonts w:ascii="宋体" w:hAnsi="宋体" w:cs="宋体"/>
                <w:szCs w:val="21"/>
              </w:rPr>
            </w:pPr>
            <w:r>
              <w:rPr>
                <w:rFonts w:hint="eastAsia" w:ascii="宋体" w:hAnsi="宋体" w:cs="宋体"/>
                <w:b/>
                <w:bCs/>
                <w:szCs w:val="21"/>
              </w:rPr>
              <w:t>三档（8分）：</w:t>
            </w:r>
            <w:r>
              <w:rPr>
                <w:rFonts w:hint="eastAsia" w:ascii="宋体" w:hAnsi="宋体" w:cs="宋体"/>
                <w:szCs w:val="21"/>
              </w:rPr>
              <w:t>按招标文件售后技术服务要求进行保修，提供服务流程、应急预案，提供技术服务表单，有维护方案（含回访措施、维护措施、耗材及备件优惠措施、运输及维保人员配置）和服务流程（包括上门维护、日常维护、电话维护）。</w:t>
            </w:r>
          </w:p>
          <w:p w14:paraId="2B6A39D3">
            <w:pPr>
              <w:pStyle w:val="962"/>
            </w:pPr>
            <w:r>
              <w:rPr>
                <w:rFonts w:hint="eastAsia" w:ascii="宋体" w:hAnsi="宋体" w:cs="宋体"/>
                <w:b/>
                <w:sz w:val="21"/>
                <w:szCs w:val="21"/>
              </w:rPr>
              <w:t>四档（12分）：</w:t>
            </w:r>
            <w:r>
              <w:rPr>
                <w:rFonts w:hint="eastAsia" w:ascii="宋体" w:hAnsi="宋体" w:cs="宋体"/>
                <w:sz w:val="21"/>
                <w:szCs w:val="21"/>
              </w:rPr>
              <w:t>按招标文件售后技术服务要求进行保修，具有保修期满后维修零配件优惠；提供服务流程、应急预案，提供技术服务表单，有对维护方案的各阶段流程有针对性说明（含回访措施、维护措施、耗材及备件优惠措施、运输及维保人员配置等）和服务流程（包括上门维护、日常维护、电话维护、主动巡检等），提供售后服务机构（含服务机构的介绍、联系人、联系电话等）。</w:t>
            </w:r>
          </w:p>
        </w:tc>
        <w:tc>
          <w:tcPr>
            <w:tcW w:w="449" w:type="pct"/>
            <w:vAlign w:val="center"/>
          </w:tcPr>
          <w:p w14:paraId="2CEE6E3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673" w:type="pct"/>
            <w:vAlign w:val="center"/>
          </w:tcPr>
          <w:p w14:paraId="6E10A78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272" w:type="pct"/>
            <w:vAlign w:val="center"/>
          </w:tcPr>
          <w:p w14:paraId="515405A7">
            <w:pPr>
              <w:snapToGrid w:val="0"/>
              <w:spacing w:line="360" w:lineRule="auto"/>
              <w:jc w:val="center"/>
              <w:rPr>
                <w:rFonts w:cs="仿宋_GB2312" w:asciiTheme="minorEastAsia" w:hAnsiTheme="minorEastAsia" w:eastAsiaTheme="minorEastAsia"/>
                <w:sz w:val="24"/>
              </w:rPr>
            </w:pPr>
          </w:p>
        </w:tc>
      </w:tr>
      <w:tr w14:paraId="0B49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7BA40FD3">
            <w:pPr>
              <w:pStyle w:val="82"/>
              <w:ind w:firstLine="120" w:firstLineChars="50"/>
            </w:pPr>
            <w:r>
              <w:rPr>
                <w:rFonts w:hint="eastAsia"/>
              </w:rPr>
              <w:t>5</w:t>
            </w:r>
          </w:p>
        </w:tc>
        <w:tc>
          <w:tcPr>
            <w:tcW w:w="2085" w:type="pct"/>
            <w:vAlign w:val="center"/>
          </w:tcPr>
          <w:p w14:paraId="0B4D3113">
            <w:pPr>
              <w:snapToGrid w:val="0"/>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业绩分：</w:t>
            </w:r>
          </w:p>
          <w:p w14:paraId="393A6356">
            <w:pPr>
              <w:snapToGrid w:val="0"/>
              <w:spacing w:line="340" w:lineRule="exact"/>
              <w:ind w:right="105" w:rightChars="50" w:firstLine="420" w:firstLineChars="200"/>
            </w:pPr>
            <w:r>
              <w:rPr>
                <w:rFonts w:hint="eastAsia" w:ascii="宋体" w:hAnsi="宋体" w:cs="宋体"/>
                <w:szCs w:val="21"/>
              </w:rPr>
              <w:t>投标人自2023年1月1日至投标截止日（以合同签订时间为准)关于本次采购内容有关的项目业绩，每提供一个项目业绩得1分，满分</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b/>
                <w:szCs w:val="21"/>
              </w:rPr>
              <w:t>（投标时须提供中标（成交）通知书或合同复印件并加盖公章，否则不得分）</w:t>
            </w:r>
          </w:p>
        </w:tc>
        <w:tc>
          <w:tcPr>
            <w:tcW w:w="449" w:type="pct"/>
            <w:vAlign w:val="center"/>
          </w:tcPr>
          <w:p w14:paraId="5D7ABDDC">
            <w:pPr>
              <w:pStyle w:val="82"/>
              <w:ind w:firstLine="0"/>
              <w:jc w:val="center"/>
              <w:rPr>
                <w:rFonts w:hint="eastAsia" w:eastAsia="宋体"/>
                <w:lang w:eastAsia="zh-CN"/>
              </w:rPr>
            </w:pPr>
            <w:r>
              <w:rPr>
                <w:rFonts w:hint="eastAsia"/>
                <w:lang w:val="en-US" w:eastAsia="zh-CN"/>
              </w:rPr>
              <w:t>2</w:t>
            </w:r>
          </w:p>
        </w:tc>
        <w:tc>
          <w:tcPr>
            <w:tcW w:w="673" w:type="pct"/>
            <w:vAlign w:val="center"/>
          </w:tcPr>
          <w:p w14:paraId="76239400">
            <w:pPr>
              <w:pStyle w:val="82"/>
              <w:ind w:firstLine="0"/>
            </w:pPr>
            <w:r>
              <w:rPr>
                <w:rFonts w:hint="eastAsia"/>
              </w:rPr>
              <w:t>客观分</w:t>
            </w:r>
          </w:p>
        </w:tc>
        <w:tc>
          <w:tcPr>
            <w:tcW w:w="1272" w:type="pct"/>
            <w:vAlign w:val="center"/>
          </w:tcPr>
          <w:p w14:paraId="56AAAE75">
            <w:pPr>
              <w:pStyle w:val="82"/>
            </w:pPr>
          </w:p>
        </w:tc>
      </w:tr>
      <w:tr w14:paraId="3A31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346A5BB9">
            <w:pPr>
              <w:pStyle w:val="82"/>
              <w:ind w:firstLine="120" w:firstLineChars="50"/>
            </w:pPr>
            <w:r>
              <w:rPr>
                <w:rFonts w:hint="eastAsia"/>
              </w:rPr>
              <w:t>6</w:t>
            </w:r>
          </w:p>
        </w:tc>
        <w:tc>
          <w:tcPr>
            <w:tcW w:w="2085" w:type="pct"/>
            <w:vAlign w:val="center"/>
          </w:tcPr>
          <w:p w14:paraId="53A99571">
            <w:pPr>
              <w:snapToGrid w:val="0"/>
              <w:spacing w:line="360" w:lineRule="auto"/>
              <w:jc w:val="left"/>
              <w:rPr>
                <w:rFonts w:cs="仿宋_GB2312" w:asciiTheme="minorEastAsia" w:hAnsiTheme="minorEastAsia" w:eastAsiaTheme="minorEastAsia"/>
                <w:b/>
                <w:bCs/>
                <w:sz w:val="24"/>
              </w:rPr>
            </w:pPr>
            <w:r>
              <w:rPr>
                <w:rFonts w:hint="eastAsia" w:ascii="宋体" w:hAnsi="宋体" w:cs="宋体"/>
                <w:b/>
                <w:bCs/>
                <w:szCs w:val="21"/>
              </w:rPr>
              <w:t>质量保障措施方案</w:t>
            </w:r>
            <w:r>
              <w:rPr>
                <w:rFonts w:hint="eastAsia" w:ascii="宋体" w:hAnsi="宋体" w:cs="宋体"/>
                <w:b/>
                <w:bCs/>
                <w:szCs w:val="21"/>
                <w:lang w:eastAsia="zh-CN"/>
              </w:rPr>
              <w:t>分</w:t>
            </w:r>
            <w:r>
              <w:rPr>
                <w:rFonts w:hint="eastAsia" w:cs="仿宋_GB2312" w:asciiTheme="minorEastAsia" w:hAnsiTheme="minorEastAsia" w:eastAsiaTheme="minorEastAsia"/>
                <w:b/>
                <w:bCs/>
                <w:sz w:val="24"/>
              </w:rPr>
              <w:t>：</w:t>
            </w:r>
          </w:p>
          <w:p w14:paraId="0565B087">
            <w:pPr>
              <w:adjustRightInd/>
              <w:spacing w:line="420" w:lineRule="exact"/>
              <w:jc w:val="left"/>
              <w:rPr>
                <w:rFonts w:ascii="宋体" w:hAnsi="宋体" w:cs="宋体"/>
                <w:szCs w:val="21"/>
              </w:rPr>
            </w:pPr>
            <w:r>
              <w:rPr>
                <w:rFonts w:hint="eastAsia" w:ascii="宋体" w:hAnsi="宋体" w:cs="宋体"/>
                <w:b/>
                <w:bCs/>
                <w:szCs w:val="21"/>
              </w:rPr>
              <w:t>一档（0分）：</w:t>
            </w:r>
            <w:r>
              <w:rPr>
                <w:rFonts w:hint="eastAsia" w:ascii="宋体" w:hAnsi="宋体" w:cs="宋体"/>
                <w:szCs w:val="21"/>
              </w:rPr>
              <w:t>投标文件未提供质量保障措施方案不得分。</w:t>
            </w:r>
          </w:p>
          <w:p w14:paraId="02BE2747">
            <w:pPr>
              <w:adjustRightInd/>
              <w:spacing w:line="420" w:lineRule="exact"/>
              <w:jc w:val="left"/>
              <w:rPr>
                <w:rFonts w:ascii="宋体" w:hAnsi="宋体" w:cs="宋体"/>
                <w:szCs w:val="21"/>
              </w:rPr>
            </w:pPr>
            <w:r>
              <w:rPr>
                <w:rFonts w:hint="eastAsia" w:ascii="宋体" w:hAnsi="宋体" w:cs="宋体"/>
                <w:b/>
                <w:bCs/>
                <w:szCs w:val="21"/>
              </w:rPr>
              <w:t>二档（4分）：</w:t>
            </w:r>
            <w:r>
              <w:rPr>
                <w:rFonts w:hint="eastAsia" w:ascii="宋体" w:hAnsi="宋体" w:cs="宋体"/>
                <w:szCs w:val="21"/>
              </w:rPr>
              <w:t>提供有质量保障措施方案，包括质量控制及安装措施、检验措施内容等，有对整体工作内容和相关工作步骤的质量保障有相关的阐述。</w:t>
            </w:r>
          </w:p>
          <w:p w14:paraId="308A558D">
            <w:pPr>
              <w:adjustRightInd/>
              <w:spacing w:line="420" w:lineRule="exact"/>
              <w:rPr>
                <w:rFonts w:ascii="宋体" w:hAnsi="宋体" w:cs="宋体"/>
                <w:szCs w:val="21"/>
              </w:rPr>
            </w:pPr>
            <w:r>
              <w:rPr>
                <w:rFonts w:hint="eastAsia" w:ascii="宋体" w:hAnsi="宋体" w:cs="宋体"/>
                <w:b/>
                <w:bCs/>
                <w:szCs w:val="21"/>
              </w:rPr>
              <w:t>三档（8分）：</w:t>
            </w:r>
            <w:r>
              <w:rPr>
                <w:rFonts w:hint="eastAsia" w:ascii="宋体" w:hAnsi="宋体" w:cs="宋体"/>
                <w:szCs w:val="21"/>
              </w:rPr>
              <w:t>提供有质量保障措施方案，包括质量控制及检验措施、安装措施、安全保障措施等，对整体工作内容和相关工作步骤的质量保障有相关的阐述和服务保障体系，针对突发事件有应对预案和解决方案，所提供的产品具备可追溯性和采购渠道正规、合法性。</w:t>
            </w:r>
          </w:p>
          <w:p w14:paraId="34E40C49">
            <w:pPr>
              <w:spacing w:line="460" w:lineRule="exact"/>
            </w:pPr>
            <w:r>
              <w:rPr>
                <w:rFonts w:hint="eastAsia" w:ascii="宋体" w:hAnsi="宋体" w:cs="宋体"/>
                <w:b/>
                <w:bCs/>
                <w:szCs w:val="21"/>
              </w:rPr>
              <w:t>四档（12分）：</w:t>
            </w:r>
            <w:r>
              <w:rPr>
                <w:rFonts w:hint="eastAsia" w:ascii="宋体" w:hAnsi="宋体" w:cs="宋体"/>
                <w:szCs w:val="21"/>
              </w:rPr>
              <w:t>提供有质量保障措施方案，包括对各阶段工作内容有详细的服务保障措施，质量控制措施、安全保障措施、安装措施、检验措施、风险防范措施等内容，对突发事件（如不可抗力原因造成的工期延误及安装施工、材料丢失、台风天气、人为损坏、故障无法排除时的解决方案、其他非自然损坏、或因其他不可确定因素等原因造成损害等）有应对预案和解决方案，所提供的产品具备可追溯性和采购渠道正规、合法性。</w:t>
            </w:r>
          </w:p>
        </w:tc>
        <w:tc>
          <w:tcPr>
            <w:tcW w:w="449" w:type="pct"/>
            <w:vAlign w:val="center"/>
          </w:tcPr>
          <w:p w14:paraId="24421E24">
            <w:pPr>
              <w:pStyle w:val="82"/>
              <w:ind w:firstLine="0"/>
              <w:jc w:val="center"/>
            </w:pPr>
            <w:r>
              <w:rPr>
                <w:rFonts w:hint="eastAsia"/>
              </w:rPr>
              <w:t>12</w:t>
            </w:r>
          </w:p>
        </w:tc>
        <w:tc>
          <w:tcPr>
            <w:tcW w:w="673" w:type="pct"/>
            <w:vAlign w:val="center"/>
          </w:tcPr>
          <w:p w14:paraId="14BDEDA9">
            <w:pPr>
              <w:pStyle w:val="82"/>
              <w:ind w:firstLine="0"/>
            </w:pPr>
            <w:r>
              <w:rPr>
                <w:rFonts w:hint="eastAsia" w:cs="仿宋_GB2312" w:asciiTheme="minorEastAsia" w:hAnsiTheme="minorEastAsia" w:eastAsiaTheme="minorEastAsia"/>
                <w:lang w:eastAsia="zh-CN"/>
              </w:rPr>
              <w:t>主</w:t>
            </w:r>
            <w:r>
              <w:rPr>
                <w:rFonts w:hint="eastAsia" w:cs="仿宋_GB2312" w:asciiTheme="minorEastAsia" w:hAnsiTheme="minorEastAsia" w:eastAsiaTheme="minorEastAsia"/>
              </w:rPr>
              <w:t>观分</w:t>
            </w:r>
          </w:p>
        </w:tc>
        <w:tc>
          <w:tcPr>
            <w:tcW w:w="1272" w:type="pct"/>
            <w:vAlign w:val="center"/>
          </w:tcPr>
          <w:p w14:paraId="4B307524">
            <w:pPr>
              <w:pStyle w:val="82"/>
            </w:pPr>
          </w:p>
        </w:tc>
      </w:tr>
      <w:tr w14:paraId="4838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Align w:val="center"/>
          </w:tcPr>
          <w:p w14:paraId="03F5B53F">
            <w:pPr>
              <w:pStyle w:val="82"/>
              <w:ind w:firstLine="120" w:firstLineChars="50"/>
              <w:rPr>
                <w:highlight w:val="none"/>
              </w:rPr>
            </w:pPr>
            <w:r>
              <w:rPr>
                <w:rFonts w:hint="eastAsia"/>
                <w:highlight w:val="none"/>
              </w:rPr>
              <w:t>7</w:t>
            </w:r>
          </w:p>
        </w:tc>
        <w:tc>
          <w:tcPr>
            <w:tcW w:w="2085" w:type="pct"/>
            <w:vAlign w:val="center"/>
          </w:tcPr>
          <w:p w14:paraId="31236D9A">
            <w:pPr>
              <w:spacing w:line="460" w:lineRule="exact"/>
              <w:ind w:firstLine="420" w:firstLineChars="200"/>
              <w:rPr>
                <w:b w:val="0"/>
                <w:bCs w:val="0"/>
                <w:szCs w:val="21"/>
                <w:highlight w:val="none"/>
              </w:rPr>
            </w:pPr>
            <w:r>
              <w:rPr>
                <w:rFonts w:hint="eastAsia"/>
                <w:b w:val="0"/>
                <w:bCs w:val="0"/>
                <w:szCs w:val="21"/>
                <w:highlight w:val="none"/>
              </w:rPr>
              <w:t>政策功能分（2分）</w:t>
            </w:r>
            <w:r>
              <w:rPr>
                <w:rFonts w:hint="eastAsia"/>
                <w:b w:val="0"/>
                <w:bCs w:val="0"/>
                <w:szCs w:val="21"/>
                <w:highlight w:val="none"/>
              </w:rPr>
              <w:tab/>
            </w:r>
          </w:p>
          <w:p w14:paraId="2BE9ABAE">
            <w:pPr>
              <w:spacing w:line="460" w:lineRule="exact"/>
              <w:ind w:firstLine="420" w:firstLineChars="200"/>
              <w:rPr>
                <w:b w:val="0"/>
                <w:bCs w:val="0"/>
                <w:szCs w:val="21"/>
                <w:highlight w:val="none"/>
              </w:rPr>
            </w:pPr>
            <w:r>
              <w:rPr>
                <w:rFonts w:hint="eastAsia"/>
                <w:b w:val="0"/>
                <w:bCs w:val="0"/>
                <w:szCs w:val="21"/>
                <w:highlight w:val="none"/>
              </w:rPr>
              <w:t>（1）投标产品纳入财政部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14:paraId="0731C3C0">
            <w:pPr>
              <w:spacing w:line="460" w:lineRule="exact"/>
              <w:ind w:firstLine="420" w:firstLineChars="200"/>
              <w:rPr>
                <w:b/>
                <w:bCs/>
                <w:szCs w:val="21"/>
                <w:highlight w:val="none"/>
              </w:rPr>
            </w:pPr>
            <w:r>
              <w:rPr>
                <w:rFonts w:hint="eastAsia"/>
                <w:b w:val="0"/>
                <w:bCs w:val="0"/>
                <w:szCs w:val="21"/>
                <w:highlight w:val="none"/>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p>
        </w:tc>
        <w:tc>
          <w:tcPr>
            <w:tcW w:w="449" w:type="pct"/>
            <w:vAlign w:val="center"/>
          </w:tcPr>
          <w:p w14:paraId="73B71F47">
            <w:pPr>
              <w:pStyle w:val="82"/>
              <w:ind w:firstLine="0"/>
              <w:jc w:val="center"/>
              <w:rPr>
                <w:highlight w:val="none"/>
              </w:rPr>
            </w:pPr>
            <w:r>
              <w:rPr>
                <w:rFonts w:hint="eastAsia"/>
                <w:highlight w:val="none"/>
              </w:rPr>
              <w:t>2</w:t>
            </w:r>
          </w:p>
        </w:tc>
        <w:tc>
          <w:tcPr>
            <w:tcW w:w="673" w:type="pct"/>
            <w:vAlign w:val="center"/>
          </w:tcPr>
          <w:p w14:paraId="1756DD3D">
            <w:pPr>
              <w:pStyle w:val="82"/>
              <w:ind w:firstLine="0"/>
              <w:rPr>
                <w:highlight w:val="none"/>
              </w:rPr>
            </w:pPr>
            <w:r>
              <w:rPr>
                <w:rFonts w:hint="eastAsia" w:cs="仿宋_GB2312" w:asciiTheme="minorEastAsia" w:hAnsiTheme="minorEastAsia" w:eastAsiaTheme="minorEastAsia"/>
                <w:highlight w:val="none"/>
              </w:rPr>
              <w:t>客观分</w:t>
            </w:r>
          </w:p>
        </w:tc>
        <w:tc>
          <w:tcPr>
            <w:tcW w:w="1272" w:type="pct"/>
            <w:vAlign w:val="center"/>
          </w:tcPr>
          <w:p w14:paraId="22431584">
            <w:pPr>
              <w:pStyle w:val="82"/>
            </w:pPr>
          </w:p>
        </w:tc>
      </w:tr>
    </w:tbl>
    <w:p w14:paraId="2215A79D">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5F0DB133">
      <w:pPr>
        <w:adjustRightInd/>
        <w:spacing w:line="360" w:lineRule="auto"/>
        <w:outlineLvl w:val="1"/>
        <w:rPr>
          <w:rFonts w:ascii="宋体" w:hAnsi="宋体" w:cs="宋体"/>
          <w:b/>
          <w:sz w:val="32"/>
        </w:rPr>
      </w:pPr>
      <w:r>
        <w:rPr>
          <w:rFonts w:hint="eastAsia" w:ascii="宋体" w:hAnsi="宋体" w:cs="宋体"/>
          <w:b/>
          <w:sz w:val="32"/>
        </w:rPr>
        <w:t>一、评标方法</w:t>
      </w:r>
    </w:p>
    <w:p w14:paraId="650D0C4B">
      <w:pPr>
        <w:adjustRightInd/>
        <w:spacing w:line="360" w:lineRule="auto"/>
        <w:ind w:firstLine="482" w:firstLineChars="200"/>
        <w:rPr>
          <w:rFonts w:ascii="宋体" w:hAnsi="宋体" w:cs="宋体"/>
          <w:b/>
          <w:kern w:val="0"/>
          <w:sz w:val="24"/>
        </w:rPr>
      </w:pPr>
      <w:r>
        <w:rPr>
          <w:rFonts w:hint="eastAsia" w:ascii="宋体" w:hAnsi="宋体" w:cs="宋体"/>
          <w:b/>
          <w:kern w:val="0"/>
          <w:sz w:val="24"/>
        </w:rPr>
        <w:t>1.本项目采用的评标方法:</w:t>
      </w:r>
    </w:p>
    <w:p w14:paraId="79740298">
      <w:pPr>
        <w:adjustRightInd/>
        <w:spacing w:line="360" w:lineRule="auto"/>
        <w:ind w:firstLine="480" w:firstLineChars="200"/>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b/>
          <w:kern w:val="0"/>
          <w:sz w:val="24"/>
        </w:rPr>
        <w:t>综合评分法</w:t>
      </w:r>
      <w:r>
        <w:rPr>
          <w:rFonts w:hint="eastAsia" w:ascii="宋体" w:hAnsi="宋体" w:cs="宋体"/>
          <w:sz w:val="24"/>
        </w:rPr>
        <w:t>。</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B628D61">
      <w:pPr>
        <w:adjustRightInd/>
        <w:spacing w:line="360" w:lineRule="auto"/>
        <w:ind w:firstLine="480" w:firstLineChars="200"/>
        <w:rPr>
          <w:rFonts w:ascii="宋体" w:hAnsi="宋体" w:cs="宋体"/>
          <w:b/>
          <w:kern w:val="0"/>
          <w:sz w:val="24"/>
        </w:rPr>
      </w:pPr>
      <w:r>
        <w:rPr>
          <w:rFonts w:hint="eastAsia" w:ascii="宋体" w:hAnsi="宋体" w:cs="宋体"/>
          <w:kern w:val="0"/>
          <w:sz w:val="24"/>
        </w:rPr>
        <w:t>□</w:t>
      </w:r>
      <w:r>
        <w:rPr>
          <w:rFonts w:hint="eastAsia" w:ascii="宋体" w:hAnsi="宋体" w:cs="宋体"/>
          <w:sz w:val="24"/>
        </w:rPr>
        <w:t>B最低评标价法</w:t>
      </w:r>
      <w:r>
        <w:rPr>
          <w:rFonts w:hint="eastAsia" w:ascii="宋体" w:hAnsi="宋体" w:cs="宋体"/>
          <w:b/>
          <w:kern w:val="0"/>
          <w:sz w:val="24"/>
        </w:rPr>
        <w:t>。</w:t>
      </w:r>
      <w:r>
        <w:rPr>
          <w:rFonts w:hint="eastAsia" w:ascii="宋体" w:hAnsi="宋体" w:cs="宋体"/>
          <w:kern w:val="0"/>
          <w:sz w:val="24"/>
        </w:rPr>
        <w:t>最低评标价法，是指投标文件满足招标文件全部实质性要求，且投标报价最低的投标人为中标候选人的评标方法。</w:t>
      </w:r>
    </w:p>
    <w:p w14:paraId="1D3B6DC7">
      <w:pPr>
        <w:adjustRightInd/>
        <w:spacing w:line="360" w:lineRule="auto"/>
        <w:outlineLvl w:val="1"/>
        <w:rPr>
          <w:rFonts w:ascii="宋体" w:hAnsi="宋体" w:cs="宋体"/>
          <w:kern w:val="0"/>
          <w:sz w:val="24"/>
        </w:rPr>
      </w:pPr>
      <w:r>
        <w:rPr>
          <w:rFonts w:hint="eastAsia" w:ascii="宋体" w:hAnsi="宋体" w:cs="宋体"/>
          <w:b/>
          <w:sz w:val="32"/>
        </w:rPr>
        <w:t>二、评标标准</w:t>
      </w:r>
    </w:p>
    <w:p w14:paraId="19996097">
      <w:pPr>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sz w:val="24"/>
        </w:rPr>
        <w:t>采用综合评分法的，评标标准</w:t>
      </w:r>
      <w:r>
        <w:rPr>
          <w:rFonts w:hint="eastAsia" w:ascii="宋体" w:hAnsi="宋体" w:cs="宋体"/>
          <w:kern w:val="0"/>
          <w:sz w:val="24"/>
        </w:rPr>
        <w:t>见评标办法前附表。采用最低评标价法评标时，除了算术修正和落实政府采购政策需进行的价格扣除外，不能对投标人的投标价格进行任何调整。</w:t>
      </w:r>
    </w:p>
    <w:p w14:paraId="6B4F8AEC">
      <w:pPr>
        <w:spacing w:line="360" w:lineRule="auto"/>
        <w:outlineLvl w:val="1"/>
        <w:rPr>
          <w:rFonts w:ascii="宋体" w:hAnsi="宋体" w:cs="宋体"/>
          <w:b/>
          <w:sz w:val="32"/>
          <w:szCs w:val="32"/>
        </w:rPr>
      </w:pPr>
      <w:r>
        <w:rPr>
          <w:rFonts w:hint="eastAsia" w:ascii="宋体" w:hAnsi="宋体" w:cs="宋体"/>
          <w:b/>
          <w:sz w:val="32"/>
          <w:szCs w:val="32"/>
        </w:rPr>
        <w:t>三、评标程序</w:t>
      </w:r>
    </w:p>
    <w:p w14:paraId="13471BC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574AC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F8DDAB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采用综合评分法时，评标委员会各成员应当独立对每个投标人的商务和技术文件进行评价，并汇总商务技术得分情况。</w:t>
      </w:r>
    </w:p>
    <w:p w14:paraId="778CB5E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BC07559">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009C246">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4B90948">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A5501C5">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C8706BE">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7C9D82">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5A7F79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641223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2B314FE">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E4B1EF">
      <w:pPr>
        <w:pStyle w:val="128"/>
        <w:spacing w:before="0"/>
        <w:ind w:firstLine="480"/>
        <w:rPr>
          <w:rFonts w:ascii="宋体" w:hAnsi="宋体" w:cs="宋体"/>
          <w:color w:val="FF0000"/>
          <w:kern w:val="0"/>
          <w:szCs w:val="24"/>
        </w:rPr>
      </w:pPr>
      <w:r>
        <w:rPr>
          <w:rFonts w:hint="eastAsia" w:ascii="宋体" w:hAnsi="宋体" w:cs="宋体"/>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rPr>
        <w:t>对于专门面向中小企业采购的项目或者采购包，不再执行价格评审优惠的扶持政策。</w:t>
      </w:r>
    </w:p>
    <w:p w14:paraId="46DC09E5">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p>
    <w:p w14:paraId="33430643">
      <w:pPr>
        <w:spacing w:line="360" w:lineRule="auto"/>
        <w:ind w:firstLine="482" w:firstLineChars="200"/>
        <w:rPr>
          <w:rFonts w:ascii="宋体" w:hAnsi="宋体" w:cs="宋体"/>
          <w:kern w:val="0"/>
          <w:sz w:val="24"/>
        </w:rPr>
      </w:pPr>
      <w:r>
        <w:rPr>
          <w:rFonts w:hint="eastAsia" w:ascii="宋体" w:hAnsi="宋体" w:cs="宋体"/>
          <w:b/>
          <w:kern w:val="0"/>
          <w:sz w:val="24"/>
        </w:rPr>
        <w:t>3.5.1</w:t>
      </w:r>
      <w:r>
        <w:rPr>
          <w:rFonts w:hint="eastAsia" w:ascii="宋体" w:hAnsi="宋体" w:cs="宋体"/>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2CB74EB4">
      <w:pPr>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F35FB0D">
      <w:pPr>
        <w:pStyle w:val="82"/>
        <w:rPr>
          <w:rFonts w:cs="宋体"/>
        </w:rPr>
      </w:pPr>
      <w:r>
        <w:rPr>
          <w:rFonts w:hint="eastAsia" w:cs="宋体"/>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F8607EB">
      <w:pPr>
        <w:pStyle w:val="82"/>
      </w:pPr>
      <w:r>
        <w:rPr>
          <w:rFonts w:hint="eastAsia" w:cs="宋体"/>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4630D2E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999E3A">
      <w:pPr>
        <w:widowControl/>
        <w:shd w:val="clear" w:color="auto" w:fill="FFFFFF"/>
        <w:adjustRightInd/>
        <w:spacing w:line="360" w:lineRule="auto"/>
        <w:jc w:val="left"/>
        <w:outlineLvl w:val="1"/>
        <w:rPr>
          <w:rFonts w:ascii="宋体" w:hAnsi="宋体" w:cs="宋体"/>
          <w:b/>
          <w:sz w:val="32"/>
        </w:rPr>
      </w:pPr>
      <w:r>
        <w:rPr>
          <w:rFonts w:hint="eastAsia" w:ascii="宋体" w:hAnsi="宋体" w:cs="宋体"/>
          <w:b/>
          <w:sz w:val="32"/>
        </w:rPr>
        <w:t>四、评标中的其他事项</w:t>
      </w:r>
    </w:p>
    <w:p w14:paraId="2DFE785B">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757869">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AF9566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6C099B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D55F6E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9E7CA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C9CF4D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5732B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35C44A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FBFDA8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51FA77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50CB8E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8D3163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77B030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78E97B2">
      <w:pPr>
        <w:pStyle w:val="82"/>
        <w:rPr>
          <w:b/>
          <w:bCs/>
        </w:rPr>
      </w:pPr>
      <w:r>
        <w:rPr>
          <w:rFonts w:hint="eastAsia"/>
        </w:rPr>
        <w:t>4.2.13 投标文件不满足招标文件的其它实质性要求的；</w:t>
      </w:r>
    </w:p>
    <w:p w14:paraId="77AAB478">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63C5AED">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6937774">
      <w:pPr>
        <w:pStyle w:val="24"/>
        <w:snapToGrid w:val="0"/>
        <w:spacing w:line="360" w:lineRule="auto"/>
        <w:rPr>
          <w:rFonts w:cs="宋体"/>
        </w:rPr>
      </w:pPr>
      <w:r>
        <w:rPr>
          <w:rFonts w:hint="eastAsia" w:cs="宋体"/>
        </w:rPr>
        <w:t>5.1符合专业条件的供应商或者对招标文件作实质响应的供应商不足3家的；</w:t>
      </w:r>
    </w:p>
    <w:p w14:paraId="2415A9B2">
      <w:pPr>
        <w:pStyle w:val="24"/>
        <w:snapToGrid w:val="0"/>
        <w:spacing w:line="360" w:lineRule="auto"/>
        <w:rPr>
          <w:rFonts w:cs="宋体"/>
        </w:rPr>
      </w:pPr>
      <w:r>
        <w:rPr>
          <w:rFonts w:hint="eastAsia" w:cs="宋体"/>
        </w:rPr>
        <w:t>5.2出现影响采购公正的违法、违规行为的；</w:t>
      </w:r>
    </w:p>
    <w:p w14:paraId="7A9B995D">
      <w:pPr>
        <w:pStyle w:val="24"/>
        <w:snapToGrid w:val="0"/>
        <w:spacing w:line="360" w:lineRule="auto"/>
        <w:rPr>
          <w:rFonts w:cs="宋体"/>
        </w:rPr>
      </w:pPr>
      <w:r>
        <w:rPr>
          <w:rFonts w:hint="eastAsia" w:cs="宋体"/>
        </w:rPr>
        <w:t>5.3投标人的报价均超过了采购预算，采购人不能支付的；</w:t>
      </w:r>
    </w:p>
    <w:p w14:paraId="40F94A49">
      <w:pPr>
        <w:pStyle w:val="24"/>
        <w:snapToGrid w:val="0"/>
        <w:spacing w:line="360" w:lineRule="auto"/>
        <w:rPr>
          <w:rFonts w:cs="宋体"/>
        </w:rPr>
      </w:pPr>
      <w:r>
        <w:rPr>
          <w:rFonts w:hint="eastAsia" w:cs="宋体"/>
        </w:rPr>
        <w:t>5.4因重大变故，采购任务取消的。</w:t>
      </w:r>
    </w:p>
    <w:p w14:paraId="05847AA9">
      <w:pPr>
        <w:pStyle w:val="24"/>
        <w:snapToGrid w:val="0"/>
        <w:spacing w:line="360" w:lineRule="auto"/>
        <w:rPr>
          <w:rFonts w:cs="宋体"/>
        </w:rPr>
      </w:pPr>
      <w:r>
        <w:rPr>
          <w:rFonts w:hint="eastAsia" w:cs="宋体"/>
        </w:rPr>
        <w:t>废标后，采购代理机构应当将废标理由通知所有投标人。</w:t>
      </w:r>
    </w:p>
    <w:p w14:paraId="33F8515D">
      <w:pPr>
        <w:pStyle w:val="24"/>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15AE1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17A0C9F">
      <w:pPr>
        <w:pStyle w:val="24"/>
        <w:snapToGrid w:val="0"/>
        <w:spacing w:line="360" w:lineRule="auto"/>
        <w:rPr>
          <w:rFonts w:cs="宋体"/>
        </w:rPr>
      </w:pPr>
      <w:r>
        <w:rPr>
          <w:rFonts w:hint="eastAsia" w:cs="宋体"/>
        </w:rPr>
        <w:t>7.1未确定中标供应商的，终止本次政府采购活动，重新开展政府采购活动。</w:t>
      </w:r>
    </w:p>
    <w:p w14:paraId="024E314A">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2C95E68">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5158E28">
      <w:pPr>
        <w:pStyle w:val="24"/>
        <w:snapToGrid w:val="0"/>
        <w:spacing w:line="360" w:lineRule="auto"/>
        <w:rPr>
          <w:rFonts w:cs="宋体"/>
        </w:rPr>
      </w:pPr>
      <w:r>
        <w:rPr>
          <w:rFonts w:hint="eastAsia" w:cs="宋体"/>
        </w:rPr>
        <w:t>7.4政府采购合同已经履行，给采购人、供应商造成损失的，由责任人承担赔偿责任。</w:t>
      </w:r>
    </w:p>
    <w:p w14:paraId="369BEC9F">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72A11FE">
      <w:pPr>
        <w:pStyle w:val="82"/>
        <w:ind w:firstLine="0"/>
        <w:rPr>
          <w:b/>
          <w:sz w:val="32"/>
          <w:szCs w:val="32"/>
        </w:rPr>
      </w:pPr>
      <w:r>
        <w:rPr>
          <w:rFonts w:hint="eastAsia"/>
          <w:b/>
          <w:sz w:val="32"/>
          <w:szCs w:val="32"/>
        </w:rPr>
        <w:t>五、评审过程的保密与录像</w:t>
      </w:r>
    </w:p>
    <w:p w14:paraId="13D4990B">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8.1.保密。</w:t>
      </w:r>
      <w:r>
        <w:rPr>
          <w:rFonts w:hint="eastAsia" w:cs="仿宋_GB2312" w:asciiTheme="minorEastAsia" w:hAnsiTheme="minorEastAsia" w:eastAsiaTheme="minor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34D00366">
      <w:pPr>
        <w:pStyle w:val="24"/>
        <w:snapToGrid w:val="0"/>
        <w:spacing w:line="360" w:lineRule="auto"/>
        <w:ind w:firstLine="482"/>
        <w:rPr>
          <w:rFonts w:cs="宋体"/>
        </w:rPr>
      </w:pPr>
      <w:r>
        <w:rPr>
          <w:rFonts w:hint="eastAsia" w:cs="仿宋_GB2312" w:asciiTheme="minorEastAsia" w:hAnsiTheme="minorEastAsia" w:eastAsiaTheme="minorEastAsia"/>
          <w:b/>
        </w:rPr>
        <w:t>8.2.录音录像。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bookmarkEnd w:id="45"/>
    <w:p w14:paraId="258D8561">
      <w:pPr>
        <w:spacing w:line="360" w:lineRule="auto"/>
        <w:ind w:left="720" w:leftChars="343" w:firstLine="1084" w:firstLineChars="300"/>
        <w:rPr>
          <w:rFonts w:ascii="宋体" w:hAnsi="宋体" w:cs="宋体"/>
          <w:b/>
          <w:sz w:val="36"/>
          <w:szCs w:val="36"/>
        </w:rPr>
      </w:pPr>
      <w:bookmarkStart w:id="420" w:name="第五部分"/>
      <w:bookmarkStart w:id="421" w:name="_Toc86217003"/>
    </w:p>
    <w:p w14:paraId="51C5AE7D">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664190E5">
      <w:pPr>
        <w:pStyle w:val="82"/>
      </w:pPr>
      <w:r>
        <w:br w:type="page"/>
      </w:r>
    </w:p>
    <w:p w14:paraId="0E6E5701">
      <w:pPr>
        <w:pStyle w:val="82"/>
      </w:pPr>
    </w:p>
    <w:p w14:paraId="1FF47879">
      <w:pPr>
        <w:spacing w:line="360" w:lineRule="auto"/>
        <w:jc w:val="center"/>
        <w:outlineLvl w:val="0"/>
        <w:rPr>
          <w:rFonts w:ascii="宋体" w:hAnsi="宋体" w:cs="宋体"/>
          <w:b/>
          <w:sz w:val="36"/>
          <w:szCs w:val="36"/>
        </w:rPr>
      </w:pPr>
      <w:bookmarkStart w:id="422" w:name="_Toc176185125"/>
      <w:bookmarkStart w:id="423" w:name="_Toc176343852"/>
      <w:r>
        <w:rPr>
          <w:rFonts w:hint="eastAsia" w:ascii="宋体" w:hAnsi="宋体" w:cs="宋体"/>
          <w:b/>
          <w:sz w:val="36"/>
          <w:szCs w:val="36"/>
        </w:rPr>
        <w:t>第五部分  拟签订的合同文本</w:t>
      </w:r>
      <w:bookmarkEnd w:id="422"/>
      <w:bookmarkEnd w:id="423"/>
    </w:p>
    <w:p w14:paraId="64421E62">
      <w:pPr>
        <w:adjustRightInd/>
        <w:spacing w:line="600" w:lineRule="exact"/>
        <w:ind w:firstLine="1044"/>
        <w:rPr>
          <w:rFonts w:ascii="宋体" w:hAnsi="宋体" w:cs="宋体"/>
          <w:b/>
          <w:kern w:val="0"/>
          <w:sz w:val="52"/>
          <w:szCs w:val="52"/>
        </w:rPr>
      </w:pPr>
    </w:p>
    <w:p w14:paraId="56703843">
      <w:pPr>
        <w:adjustRightInd/>
        <w:jc w:val="center"/>
        <w:rPr>
          <w:rFonts w:ascii="宋体" w:hAnsi="宋体" w:cs="宋体"/>
          <w:b/>
          <w:bCs/>
          <w:spacing w:val="-20"/>
          <w:kern w:val="44"/>
          <w:sz w:val="48"/>
          <w:szCs w:val="48"/>
        </w:rPr>
      </w:pPr>
      <w:bookmarkStart w:id="424" w:name="_Toc3995"/>
    </w:p>
    <w:p w14:paraId="17C39EB1">
      <w:pPr>
        <w:adjustRightInd/>
        <w:jc w:val="center"/>
        <w:rPr>
          <w:rFonts w:ascii="宋体" w:hAnsi="宋体" w:cs="宋体"/>
          <w:b/>
          <w:bCs/>
          <w:spacing w:val="-20"/>
          <w:kern w:val="44"/>
          <w:sz w:val="48"/>
          <w:szCs w:val="48"/>
        </w:rPr>
      </w:pPr>
    </w:p>
    <w:p w14:paraId="67DE7077">
      <w:pPr>
        <w:adjustRightInd/>
        <w:jc w:val="center"/>
        <w:rPr>
          <w:rFonts w:ascii="宋体" w:hAnsi="宋体" w:cs="宋体"/>
          <w:b/>
          <w:bCs/>
          <w:spacing w:val="-20"/>
          <w:kern w:val="44"/>
          <w:sz w:val="48"/>
          <w:szCs w:val="48"/>
        </w:rPr>
      </w:pPr>
    </w:p>
    <w:p w14:paraId="117B6320">
      <w:pPr>
        <w:adjustRightInd/>
        <w:jc w:val="center"/>
        <w:rPr>
          <w:rFonts w:ascii="宋体" w:hAnsi="宋体" w:cs="宋体"/>
          <w:b/>
          <w:bCs/>
          <w:spacing w:val="-20"/>
          <w:kern w:val="44"/>
          <w:sz w:val="48"/>
          <w:szCs w:val="48"/>
        </w:rPr>
      </w:pPr>
    </w:p>
    <w:p w14:paraId="4E2A1CBE">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3343106E">
      <w:pPr>
        <w:adjustRightInd/>
        <w:jc w:val="center"/>
        <w:rPr>
          <w:rFonts w:ascii="宋体" w:hAnsi="宋体" w:cs="宋体"/>
          <w:b/>
          <w:bCs/>
          <w:spacing w:val="-20"/>
          <w:kern w:val="44"/>
          <w:sz w:val="36"/>
          <w:szCs w:val="36"/>
        </w:rPr>
      </w:pPr>
    </w:p>
    <w:p w14:paraId="7DB4C667">
      <w:pPr>
        <w:adjustRightInd/>
        <w:jc w:val="center"/>
        <w:rPr>
          <w:rFonts w:ascii="宋体" w:hAnsi="宋体" w:cs="宋体"/>
          <w:b/>
          <w:bCs/>
          <w:spacing w:val="-20"/>
          <w:kern w:val="44"/>
          <w:sz w:val="36"/>
          <w:szCs w:val="36"/>
        </w:rPr>
      </w:pPr>
      <w:r>
        <w:rPr>
          <w:rFonts w:hint="eastAsia" w:ascii="宋体" w:hAnsi="宋体" w:cs="宋体"/>
          <w:b/>
          <w:bCs/>
          <w:spacing w:val="-20"/>
          <w:kern w:val="44"/>
          <w:sz w:val="36"/>
          <w:szCs w:val="36"/>
        </w:rPr>
        <w:t>（货物类）</w:t>
      </w:r>
    </w:p>
    <w:p w14:paraId="7D5BD752">
      <w:pPr>
        <w:adjustRightInd/>
        <w:rPr>
          <w:rFonts w:ascii="宋体" w:hAnsi="宋体" w:cs="宋体"/>
          <w:b/>
          <w:bCs/>
          <w:spacing w:val="-20"/>
          <w:kern w:val="44"/>
          <w:sz w:val="40"/>
          <w:szCs w:val="40"/>
        </w:rPr>
      </w:pPr>
    </w:p>
    <w:p w14:paraId="1444E01C">
      <w:pPr>
        <w:adjustRightInd/>
        <w:rPr>
          <w:rFonts w:ascii="宋体" w:hAnsi="宋体" w:cs="宋体"/>
          <w:b/>
          <w:bCs/>
          <w:spacing w:val="-20"/>
          <w:kern w:val="44"/>
          <w:sz w:val="40"/>
          <w:szCs w:val="40"/>
        </w:rPr>
      </w:pPr>
    </w:p>
    <w:p w14:paraId="58796105">
      <w:pPr>
        <w:adjustRightInd/>
        <w:rPr>
          <w:rFonts w:ascii="宋体" w:hAnsi="宋体" w:cs="宋体"/>
          <w:b/>
          <w:bCs/>
          <w:spacing w:val="-20"/>
          <w:kern w:val="44"/>
          <w:sz w:val="40"/>
          <w:szCs w:val="40"/>
        </w:rPr>
      </w:pPr>
    </w:p>
    <w:p w14:paraId="1767BAFA">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343D65C1">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7736741B">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544B6702">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68A0E3FF">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0235388E">
      <w:pPr>
        <w:adjustRightInd/>
      </w:pPr>
    </w:p>
    <w:p w14:paraId="5EDD2428">
      <w:pPr>
        <w:adjustRightInd/>
        <w:jc w:val="center"/>
        <w:outlineLvl w:val="1"/>
        <w:rPr>
          <w:rFonts w:ascii="黑体" w:hAnsi="黑体" w:eastAsia="黑体"/>
          <w:sz w:val="28"/>
          <w:szCs w:val="28"/>
        </w:rPr>
      </w:pPr>
      <w:r>
        <w:rPr>
          <w:rFonts w:eastAsia="黑体"/>
          <w:sz w:val="44"/>
          <w:szCs w:val="44"/>
        </w:rPr>
        <w:br w:type="page"/>
      </w:r>
      <w:bookmarkEnd w:id="424"/>
      <w:bookmarkStart w:id="425" w:name="_Toc22209"/>
      <w:r>
        <w:rPr>
          <w:rFonts w:hint="eastAsia" w:ascii="黑体" w:hAnsi="黑体" w:eastAsia="黑体"/>
          <w:sz w:val="28"/>
          <w:szCs w:val="28"/>
        </w:rPr>
        <w:t>第一节 政府采购合同协议书</w:t>
      </w:r>
      <w:bookmarkEnd w:id="425"/>
    </w:p>
    <w:p w14:paraId="0D440CB6">
      <w:pPr>
        <w:pStyle w:val="82"/>
      </w:pPr>
    </w:p>
    <w:p w14:paraId="7D0A6970">
      <w:pPr>
        <w:pStyle w:val="82"/>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43412900">
      <w:pPr>
        <w:pStyle w:val="82"/>
        <w:ind w:firstLine="0"/>
      </w:pPr>
      <w:r>
        <w:rPr>
          <w:rFonts w:hint="eastAsia"/>
        </w:rPr>
        <w:t>乙方1（全称）：</w:t>
      </w:r>
      <w:r>
        <w:rPr>
          <w:rFonts w:hint="eastAsia"/>
          <w:u w:val="single"/>
        </w:rPr>
        <w:t xml:space="preserve">                       </w:t>
      </w:r>
      <w:r>
        <w:rPr>
          <w:rFonts w:hint="eastAsia"/>
        </w:rPr>
        <w:t>（供应商）</w:t>
      </w:r>
    </w:p>
    <w:p w14:paraId="5F70EB77">
      <w:pPr>
        <w:pStyle w:val="82"/>
        <w:ind w:firstLine="0"/>
      </w:pPr>
      <w:r>
        <w:rPr>
          <w:rFonts w:hint="eastAsia"/>
        </w:rPr>
        <w:t>乙方2（全称）：</w:t>
      </w:r>
      <w:r>
        <w:rPr>
          <w:rFonts w:hint="eastAsia"/>
          <w:u w:val="single"/>
        </w:rPr>
        <w:t xml:space="preserve">                        </w:t>
      </w:r>
      <w:r>
        <w:rPr>
          <w:rFonts w:hint="eastAsia"/>
        </w:rPr>
        <w:t>（联合体成员供应商或其他合同主体）（如有）</w:t>
      </w:r>
    </w:p>
    <w:p w14:paraId="4D9A05A5">
      <w:pPr>
        <w:pStyle w:val="82"/>
        <w:ind w:firstLine="0"/>
      </w:pPr>
      <w:r>
        <w:rPr>
          <w:rFonts w:hint="eastAsia"/>
        </w:rPr>
        <w:t>乙方3（全称）：</w:t>
      </w:r>
      <w:r>
        <w:rPr>
          <w:rFonts w:hint="eastAsia"/>
          <w:u w:val="single"/>
        </w:rPr>
        <w:t xml:space="preserve">                         </w:t>
      </w:r>
      <w:r>
        <w:rPr>
          <w:rFonts w:hint="eastAsia"/>
        </w:rPr>
        <w:t>（联合体成员供应商或其他合同主体）（如有）</w:t>
      </w:r>
    </w:p>
    <w:p w14:paraId="2F95861B">
      <w:pPr>
        <w:adjustRightInd/>
        <w:spacing w:line="400" w:lineRule="exact"/>
      </w:pPr>
    </w:p>
    <w:p w14:paraId="5BCB4ED3">
      <w:pPr>
        <w:pStyle w:val="82"/>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0C6027E">
      <w:pPr>
        <w:pStyle w:val="82"/>
        <w:ind w:firstLine="0"/>
        <w:rPr>
          <w:b/>
        </w:rPr>
      </w:pPr>
      <w:r>
        <w:rPr>
          <w:rFonts w:hint="eastAsia"/>
          <w:b/>
        </w:rPr>
        <w:t>1.项目信息</w:t>
      </w:r>
    </w:p>
    <w:p w14:paraId="555B980F">
      <w:pPr>
        <w:pStyle w:val="82"/>
        <w:ind w:firstLine="480" w:firstLineChars="200"/>
        <w:rPr>
          <w:u w:val="single"/>
        </w:rPr>
      </w:pPr>
      <w:r>
        <w:rPr>
          <w:rFonts w:hint="eastAsia"/>
        </w:rPr>
        <w:t>（1）采购项目名称：</w:t>
      </w:r>
      <w:r>
        <w:rPr>
          <w:rFonts w:hint="eastAsia"/>
          <w:u w:val="single"/>
        </w:rPr>
        <w:t xml:space="preserve">                                          </w:t>
      </w:r>
    </w:p>
    <w:p w14:paraId="115F3E98">
      <w:pPr>
        <w:pStyle w:val="82"/>
        <w:ind w:firstLine="1080" w:firstLineChars="450"/>
      </w:pPr>
      <w:r>
        <w:rPr>
          <w:rFonts w:hint="eastAsia"/>
        </w:rPr>
        <w:t>采购项目编号：</w:t>
      </w:r>
      <w:r>
        <w:rPr>
          <w:rFonts w:hint="eastAsia"/>
          <w:u w:val="single"/>
        </w:rPr>
        <w:t xml:space="preserve">                                          </w:t>
      </w:r>
    </w:p>
    <w:p w14:paraId="0A7F7749">
      <w:pPr>
        <w:pStyle w:val="82"/>
        <w:ind w:firstLine="480" w:firstLineChars="200"/>
      </w:pPr>
      <w:r>
        <w:rPr>
          <w:rFonts w:hint="eastAsia"/>
        </w:rPr>
        <w:t>（2）采购计划编号：</w:t>
      </w:r>
      <w:r>
        <w:rPr>
          <w:rFonts w:hint="eastAsia"/>
          <w:u w:val="single"/>
        </w:rPr>
        <w:t xml:space="preserve">                                          </w:t>
      </w:r>
      <w:r>
        <w:rPr>
          <w:rFonts w:hint="eastAsia"/>
        </w:rPr>
        <w:t xml:space="preserve"> </w:t>
      </w:r>
    </w:p>
    <w:p w14:paraId="0621C2FB">
      <w:pPr>
        <w:pStyle w:val="82"/>
        <w:ind w:firstLine="480" w:firstLineChars="200"/>
      </w:pPr>
      <w:r>
        <w:rPr>
          <w:rFonts w:hint="eastAsia"/>
        </w:rPr>
        <w:t>（3）项目内容：</w:t>
      </w:r>
    </w:p>
    <w:p w14:paraId="6E04B8C2">
      <w:pPr>
        <w:pStyle w:val="82"/>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0D83161F">
      <w:pPr>
        <w:pStyle w:val="82"/>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62D7DE5B">
      <w:pPr>
        <w:pStyle w:val="82"/>
        <w:ind w:firstLine="480" w:firstLineChars="200"/>
        <w:rPr>
          <w:u w:val="single"/>
        </w:rPr>
      </w:pPr>
      <w:r>
        <w:rPr>
          <w:rFonts w:hint="eastAsia"/>
        </w:rPr>
        <w:t>采购标的的技术要求、商务要求具体见附件。</w:t>
      </w:r>
    </w:p>
    <w:p w14:paraId="081042BF">
      <w:pPr>
        <w:pStyle w:val="82"/>
        <w:ind w:firstLine="480" w:firstLineChars="200"/>
        <w:rPr>
          <w:rFonts w:cs="宋体"/>
        </w:rPr>
      </w:pPr>
      <w:r>
        <w:rPr>
          <w:rFonts w:hint="eastAsia" w:cs="宋体"/>
        </w:rPr>
        <w:t>①涉及信息类产品，请填写该产品关键部件的品牌、型号：</w:t>
      </w:r>
    </w:p>
    <w:p w14:paraId="21763579">
      <w:pPr>
        <w:pStyle w:val="82"/>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24163940">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7424383B">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5F9A9095">
      <w:pPr>
        <w:pStyle w:val="82"/>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42094FEF">
      <w:pPr>
        <w:pStyle w:val="82"/>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1E34CD37">
      <w:pPr>
        <w:pStyle w:val="82"/>
        <w:ind w:firstLine="480" w:firstLineChars="200"/>
        <w:rPr>
          <w:rFonts w:cs="宋体"/>
        </w:rPr>
      </w:pPr>
      <w:r>
        <w:rPr>
          <w:rFonts w:hint="eastAsia" w:cs="宋体"/>
        </w:rPr>
        <w:t>②涉及车辆采购，请填写是否属于新能源汽车：</w:t>
      </w:r>
    </w:p>
    <w:p w14:paraId="72F27B30">
      <w:pPr>
        <w:pStyle w:val="82"/>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30566A30">
      <w:pPr>
        <w:pStyle w:val="82"/>
        <w:ind w:firstLine="480" w:firstLineChars="200"/>
        <w:rPr>
          <w:rFonts w:cs="宋体"/>
        </w:rPr>
      </w:pPr>
      <w:r>
        <w:rPr>
          <w:rFonts w:cs="宋体"/>
        </w:rPr>
        <w:sym w:font="Wingdings" w:char="F0A8"/>
      </w:r>
      <w:r>
        <w:rPr>
          <w:rFonts w:hint="eastAsia" w:cs="宋体"/>
        </w:rPr>
        <w:t>否</w:t>
      </w:r>
    </w:p>
    <w:p w14:paraId="79E3B1E8">
      <w:pPr>
        <w:pStyle w:val="82"/>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75945FB9">
      <w:pPr>
        <w:pStyle w:val="82"/>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3FD0B073">
      <w:pPr>
        <w:pStyle w:val="82"/>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5409B54A">
      <w:pPr>
        <w:pStyle w:val="82"/>
        <w:ind w:firstLine="480" w:firstLineChars="200"/>
        <w:rPr>
          <w:rFonts w:cs="宋体"/>
        </w:rPr>
      </w:pPr>
      <w:r>
        <w:rPr>
          <w:rFonts w:hint="eastAsia" w:cs="宋体"/>
        </w:rPr>
        <w:t>（注：在框架协议采购的第二阶段，可选择使用该合同文本）</w:t>
      </w:r>
    </w:p>
    <w:p w14:paraId="77F91172">
      <w:pPr>
        <w:pStyle w:val="82"/>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3C8B0780">
      <w:pPr>
        <w:pStyle w:val="82"/>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2A6C06A5">
      <w:pPr>
        <w:pStyle w:val="82"/>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52006103">
      <w:pPr>
        <w:pStyle w:val="82"/>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7C3B46C2">
      <w:pPr>
        <w:pStyle w:val="82"/>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2E82E55A">
      <w:pPr>
        <w:pStyle w:val="82"/>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6BF072C3">
      <w:pPr>
        <w:pStyle w:val="82"/>
        <w:ind w:firstLine="480" w:firstLineChars="200"/>
        <w:rPr>
          <w:u w:val="single"/>
        </w:rPr>
      </w:pPr>
      <w:r>
        <w:rPr>
          <w:rFonts w:hint="eastAsia"/>
        </w:rPr>
        <w:t>分包主要内容：</w:t>
      </w:r>
      <w:r>
        <w:rPr>
          <w:rFonts w:hint="eastAsia"/>
          <w:u w:val="single"/>
        </w:rPr>
        <w:t xml:space="preserve">                                            </w:t>
      </w:r>
    </w:p>
    <w:p w14:paraId="07013C81">
      <w:pPr>
        <w:pStyle w:val="82"/>
        <w:ind w:firstLine="480" w:firstLineChars="200"/>
      </w:pPr>
      <w:r>
        <w:rPr>
          <w:rFonts w:hint="eastAsia"/>
        </w:rPr>
        <w:t>分包供应商/制造商名称（如供应商和制造商不同，请分别填写）：</w:t>
      </w:r>
    </w:p>
    <w:p w14:paraId="319C8970">
      <w:pPr>
        <w:pStyle w:val="82"/>
        <w:ind w:firstLine="480" w:firstLineChars="200"/>
        <w:rPr>
          <w:u w:val="single"/>
        </w:rPr>
      </w:pPr>
      <w:r>
        <w:rPr>
          <w:rFonts w:hint="eastAsia"/>
        </w:rPr>
        <w:t xml:space="preserve"> </w:t>
      </w:r>
      <w:r>
        <w:rPr>
          <w:rFonts w:hint="eastAsia"/>
          <w:u w:val="single"/>
        </w:rPr>
        <w:t xml:space="preserve">                                                          </w:t>
      </w:r>
    </w:p>
    <w:p w14:paraId="184F549D">
      <w:pPr>
        <w:pStyle w:val="82"/>
        <w:ind w:firstLine="480" w:firstLineChars="200"/>
      </w:pPr>
      <w:r>
        <w:rPr>
          <w:rFonts w:hint="eastAsia"/>
        </w:rPr>
        <w:t>分包供应商/制造商类型（如果供应商和制造商不同，只填写制造商类型）：</w:t>
      </w:r>
    </w:p>
    <w:p w14:paraId="6E618AA5">
      <w:pPr>
        <w:pStyle w:val="82"/>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313ED558">
      <w:pPr>
        <w:pStyle w:val="82"/>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0F2DE632">
      <w:pPr>
        <w:pStyle w:val="82"/>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54E79D14">
      <w:pPr>
        <w:pStyle w:val="82"/>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58752EF2">
      <w:pPr>
        <w:pStyle w:val="82"/>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295C42AF">
      <w:pPr>
        <w:pStyle w:val="82"/>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0BFCC7E0">
      <w:pPr>
        <w:pStyle w:val="82"/>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27A55168">
      <w:pPr>
        <w:pStyle w:val="82"/>
        <w:ind w:firstLine="480" w:firstLineChars="200"/>
      </w:pPr>
      <w:r>
        <w:rPr/>
        <w:sym w:font="Wingdings" w:char="F0A8"/>
      </w:r>
      <w:r>
        <w:rPr>
          <w:rFonts w:hint="eastAsia"/>
        </w:rPr>
        <w:t>否</w:t>
      </w:r>
    </w:p>
    <w:p w14:paraId="14886051">
      <w:pPr>
        <w:pStyle w:val="82"/>
        <w:ind w:firstLine="480" w:firstLineChars="200"/>
      </w:pPr>
      <w:r>
        <w:rPr>
          <w:rFonts w:hint="eastAsia"/>
        </w:rPr>
        <w:t>（1</w:t>
      </w:r>
      <w:r>
        <w:rPr>
          <w:rFonts w:hint="eastAsia"/>
          <w:lang w:val="en"/>
        </w:rPr>
        <w:t>0</w:t>
      </w:r>
      <w:r>
        <w:rPr>
          <w:rFonts w:hint="eastAsia"/>
        </w:rPr>
        <w:t>）是否涉及节能产品：</w:t>
      </w:r>
    </w:p>
    <w:p w14:paraId="1D201BC9">
      <w:pPr>
        <w:pStyle w:val="82"/>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1BFAAB1D">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1284D269">
      <w:pPr>
        <w:pStyle w:val="82"/>
        <w:ind w:firstLine="480" w:firstLineChars="200"/>
      </w:pPr>
      <w:r>
        <w:rPr/>
        <w:sym w:font="Wingdings" w:char="F0A8"/>
      </w:r>
      <w:r>
        <w:rPr>
          <w:rFonts w:hint="eastAsia"/>
        </w:rPr>
        <w:t>否</w:t>
      </w:r>
    </w:p>
    <w:p w14:paraId="6C404DC8">
      <w:pPr>
        <w:pStyle w:val="82"/>
        <w:ind w:firstLine="480" w:firstLineChars="200"/>
      </w:pPr>
      <w:r>
        <w:rPr>
          <w:rFonts w:hint="eastAsia"/>
        </w:rPr>
        <w:t>是否涉及环境标志产品：</w:t>
      </w:r>
    </w:p>
    <w:p w14:paraId="7ECAC743">
      <w:pPr>
        <w:pStyle w:val="82"/>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1EF28B9C">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4ACAB564">
      <w:pPr>
        <w:pStyle w:val="82"/>
        <w:ind w:firstLine="480" w:firstLineChars="200"/>
      </w:pPr>
      <w:r>
        <w:rPr/>
        <w:sym w:font="Wingdings" w:char="F0A8"/>
      </w:r>
      <w:r>
        <w:rPr>
          <w:rFonts w:hint="eastAsia"/>
        </w:rPr>
        <w:t>否</w:t>
      </w:r>
    </w:p>
    <w:p w14:paraId="6633310E">
      <w:pPr>
        <w:pStyle w:val="82"/>
        <w:ind w:firstLine="480" w:firstLineChars="200"/>
      </w:pPr>
      <w:r>
        <w:rPr>
          <w:rFonts w:hint="eastAsia"/>
        </w:rPr>
        <w:t xml:space="preserve">是否涉及绿色产品： </w:t>
      </w:r>
    </w:p>
    <w:p w14:paraId="2F028CB9">
      <w:pPr>
        <w:pStyle w:val="82"/>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2A71B6C5">
      <w:pPr>
        <w:pStyle w:val="82"/>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34808113">
      <w:pPr>
        <w:pStyle w:val="82"/>
        <w:ind w:firstLine="480" w:firstLineChars="200"/>
        <w:rPr>
          <w:rFonts w:eastAsia="华文楷体" w:cs="华文楷体"/>
        </w:rPr>
      </w:pPr>
      <w:r>
        <w:rPr/>
        <w:sym w:font="Wingdings" w:char="F0A8"/>
      </w:r>
      <w:r>
        <w:rPr>
          <w:rFonts w:hint="eastAsia"/>
        </w:rPr>
        <w:t>否</w:t>
      </w:r>
    </w:p>
    <w:p w14:paraId="37EEC1FD">
      <w:pPr>
        <w:pStyle w:val="82"/>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1D63A0A8">
      <w:pPr>
        <w:pStyle w:val="82"/>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3FF261A7">
      <w:pPr>
        <w:pStyle w:val="82"/>
        <w:ind w:firstLineChars="200"/>
        <w:rPr>
          <w:b/>
        </w:rPr>
      </w:pPr>
      <w:r>
        <w:rPr>
          <w:rFonts w:hint="eastAsia"/>
          <w:b/>
        </w:rPr>
        <w:t>2.合同金额</w:t>
      </w:r>
    </w:p>
    <w:p w14:paraId="6AECCAF1">
      <w:pPr>
        <w:pStyle w:val="82"/>
        <w:ind w:firstLine="480" w:firstLineChars="200"/>
      </w:pPr>
      <w:r>
        <w:rPr>
          <w:rFonts w:hint="eastAsia"/>
        </w:rPr>
        <w:t>（1）合同金额小写：</w:t>
      </w:r>
      <w:r>
        <w:rPr>
          <w:rFonts w:hint="eastAsia"/>
          <w:u w:val="single"/>
        </w:rPr>
        <w:t xml:space="preserve">                           </w:t>
      </w:r>
    </w:p>
    <w:p w14:paraId="5DBA5AF2">
      <w:pPr>
        <w:pStyle w:val="82"/>
        <w:ind w:firstLine="480" w:firstLineChars="200"/>
        <w:rPr>
          <w:u w:val="single"/>
        </w:rPr>
      </w:pPr>
      <w:r>
        <w:rPr>
          <w:rFonts w:hint="eastAsia"/>
        </w:rPr>
        <w:t xml:space="preserve">             大写：</w:t>
      </w:r>
      <w:r>
        <w:rPr>
          <w:rFonts w:hint="eastAsia"/>
          <w:u w:val="single"/>
        </w:rPr>
        <w:t xml:space="preserve">                           </w:t>
      </w:r>
    </w:p>
    <w:p w14:paraId="776C6D4A">
      <w:pPr>
        <w:pStyle w:val="82"/>
        <w:ind w:firstLine="480" w:firstLineChars="200"/>
      </w:pPr>
      <w:r>
        <w:rPr>
          <w:rFonts w:hint="eastAsia"/>
        </w:rPr>
        <w:t xml:space="preserve">     分包金额（如有）小写：</w:t>
      </w:r>
      <w:r>
        <w:rPr>
          <w:rFonts w:hint="eastAsia"/>
          <w:u w:val="single"/>
        </w:rPr>
        <w:t xml:space="preserve">                   </w:t>
      </w:r>
    </w:p>
    <w:p w14:paraId="43F9603E">
      <w:pPr>
        <w:pStyle w:val="82"/>
        <w:ind w:firstLine="480" w:firstLineChars="200"/>
        <w:rPr>
          <w:u w:val="single"/>
        </w:rPr>
      </w:pPr>
      <w:r>
        <w:rPr>
          <w:rFonts w:hint="eastAsia"/>
        </w:rPr>
        <w:t xml:space="preserve">                     大写：</w:t>
      </w:r>
      <w:r>
        <w:rPr>
          <w:rFonts w:hint="eastAsia"/>
          <w:u w:val="single"/>
        </w:rPr>
        <w:t xml:space="preserve">                   </w:t>
      </w:r>
    </w:p>
    <w:p w14:paraId="6A8C6C2B">
      <w:pPr>
        <w:pStyle w:val="82"/>
        <w:ind w:firstLine="480" w:firstLineChars="200"/>
      </w:pPr>
      <w:r>
        <w:rPr>
          <w:rFonts w:hint="eastAsia"/>
        </w:rPr>
        <w:t xml:space="preserve">    （注：固定单价合同应填写单价和最高限价）</w:t>
      </w:r>
    </w:p>
    <w:p w14:paraId="1B5212DC">
      <w:pPr>
        <w:pStyle w:val="82"/>
        <w:ind w:firstLine="480" w:firstLineChars="200"/>
      </w:pPr>
      <w:r>
        <w:rPr>
          <w:rFonts w:hint="eastAsia"/>
        </w:rPr>
        <w:t>（2）合同定价方式（采用组合定价方式的，可以勾选多项）：</w:t>
      </w:r>
    </w:p>
    <w:p w14:paraId="353281AE">
      <w:pPr>
        <w:pStyle w:val="82"/>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15A0B88C">
      <w:pPr>
        <w:pStyle w:val="82"/>
        <w:ind w:firstLine="480" w:firstLineChars="200"/>
      </w:pPr>
      <w:r>
        <w:rPr>
          <w:rFonts w:hint="eastAsia"/>
        </w:rPr>
        <w:t>（3）付款方式（按项目实际勾选填写）：</w:t>
      </w:r>
    </w:p>
    <w:p w14:paraId="3C7198AE">
      <w:pPr>
        <w:pStyle w:val="82"/>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5F8BE329">
      <w:pPr>
        <w:pStyle w:val="82"/>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7B078CFB">
      <w:pPr>
        <w:pStyle w:val="82"/>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3CA2E90B">
      <w:pPr>
        <w:pStyle w:val="82"/>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14:paraId="793CEFEC">
      <w:pPr>
        <w:pStyle w:val="82"/>
        <w:ind w:firstLineChars="200"/>
        <w:rPr>
          <w:b/>
          <w:u w:val="single"/>
        </w:rPr>
      </w:pPr>
      <w:r>
        <w:rPr>
          <w:rFonts w:hint="eastAsia"/>
          <w:b/>
        </w:rPr>
        <w:t>3.合同履行</w:t>
      </w:r>
    </w:p>
    <w:p w14:paraId="2867E91E">
      <w:pPr>
        <w:pStyle w:val="82"/>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48C52B48">
      <w:pPr>
        <w:pStyle w:val="82"/>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5F8ABF3B">
      <w:pPr>
        <w:pStyle w:val="82"/>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56C093E4">
      <w:pPr>
        <w:pStyle w:val="82"/>
        <w:ind w:firstLine="480" w:firstLineChars="200"/>
        <w:rPr>
          <w:rFonts w:cs="宋体"/>
        </w:rPr>
      </w:pPr>
      <w:r>
        <w:rPr>
          <w:rFonts w:hint="eastAsia" w:cs="宋体"/>
        </w:rPr>
        <w:t>收取履约保证金形式：</w:t>
      </w:r>
      <w:r>
        <w:rPr>
          <w:rFonts w:hint="eastAsia" w:cs="宋体"/>
          <w:bCs/>
          <w:u w:val="single"/>
        </w:rPr>
        <w:t xml:space="preserve">                            </w:t>
      </w:r>
    </w:p>
    <w:p w14:paraId="639C9CAC">
      <w:pPr>
        <w:pStyle w:val="82"/>
        <w:ind w:firstLine="480" w:firstLineChars="200"/>
        <w:rPr>
          <w:rFonts w:cs="宋体"/>
        </w:rPr>
      </w:pPr>
      <w:r>
        <w:rPr>
          <w:rFonts w:hint="eastAsia" w:cs="宋体"/>
        </w:rPr>
        <w:t>收取履约保证金金额：</w:t>
      </w:r>
      <w:r>
        <w:rPr>
          <w:rFonts w:hint="eastAsia" w:cs="宋体"/>
          <w:bCs/>
          <w:u w:val="single"/>
        </w:rPr>
        <w:t xml:space="preserve">                            </w:t>
      </w:r>
    </w:p>
    <w:p w14:paraId="6A8A97ED">
      <w:pPr>
        <w:pStyle w:val="82"/>
        <w:ind w:firstLine="480" w:firstLineChars="200"/>
        <w:rPr>
          <w:rFonts w:cs="宋体"/>
        </w:rPr>
      </w:pPr>
      <w:r>
        <w:rPr>
          <w:rFonts w:hint="eastAsia" w:cs="宋体"/>
          <w:bCs/>
        </w:rPr>
        <w:t>履约担保期限：</w:t>
      </w:r>
      <w:r>
        <w:rPr>
          <w:rFonts w:hint="eastAsia" w:cs="宋体"/>
          <w:bCs/>
          <w:u w:val="single"/>
        </w:rPr>
        <w:t xml:space="preserve">                                  </w:t>
      </w:r>
    </w:p>
    <w:p w14:paraId="07DBEE1C">
      <w:pPr>
        <w:pStyle w:val="82"/>
        <w:ind w:firstLine="480" w:firstLineChars="200"/>
        <w:rPr>
          <w:rFonts w:cs="宋体"/>
          <w:bCs/>
        </w:rPr>
      </w:pPr>
      <w:r>
        <w:rPr>
          <w:rFonts w:hint="eastAsia" w:cs="宋体"/>
          <w:bCs/>
        </w:rPr>
        <w:t>（4）分期履行要求：</w:t>
      </w:r>
      <w:r>
        <w:rPr>
          <w:rFonts w:hint="eastAsia" w:cs="宋体"/>
          <w:bCs/>
          <w:u w:val="single"/>
        </w:rPr>
        <w:t xml:space="preserve">                                                        </w:t>
      </w:r>
    </w:p>
    <w:p w14:paraId="0D3AC747">
      <w:pPr>
        <w:pStyle w:val="82"/>
        <w:ind w:firstLine="480" w:firstLineChars="200"/>
        <w:rPr>
          <w:rFonts w:cs="宋体"/>
          <w:u w:val="single"/>
        </w:rPr>
      </w:pPr>
      <w:r>
        <w:rPr>
          <w:rFonts w:hint="eastAsia" w:cs="宋体"/>
          <w:bCs/>
        </w:rPr>
        <w:t>（5）风险处置措施和替代方案：</w:t>
      </w:r>
      <w:r>
        <w:rPr>
          <w:rFonts w:hint="eastAsia" w:cs="宋体"/>
          <w:u w:val="single"/>
        </w:rPr>
        <w:t xml:space="preserve">                                                               </w:t>
      </w:r>
    </w:p>
    <w:p w14:paraId="3F3B33FB">
      <w:pPr>
        <w:pStyle w:val="82"/>
        <w:ind w:firstLineChars="200"/>
        <w:rPr>
          <w:b/>
        </w:rPr>
      </w:pPr>
      <w:r>
        <w:rPr>
          <w:rFonts w:hint="eastAsia"/>
          <w:b/>
        </w:rPr>
        <w:t>4.合同验收</w:t>
      </w:r>
    </w:p>
    <w:p w14:paraId="2D9C212C">
      <w:pPr>
        <w:pStyle w:val="82"/>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5EF3FADD">
      <w:pPr>
        <w:pStyle w:val="82"/>
        <w:ind w:firstLine="480" w:firstLineChars="200"/>
        <w:rPr>
          <w:bCs/>
        </w:rPr>
      </w:pPr>
      <w:r>
        <w:rPr>
          <w:rFonts w:hint="eastAsia"/>
          <w:bCs/>
        </w:rPr>
        <w:t>验收主体：</w:t>
      </w:r>
      <w:r>
        <w:rPr>
          <w:rFonts w:hint="eastAsia"/>
          <w:bCs/>
          <w:u w:val="single"/>
        </w:rPr>
        <w:t xml:space="preserve">                  </w:t>
      </w:r>
    </w:p>
    <w:p w14:paraId="3DFAB8F4">
      <w:pPr>
        <w:pStyle w:val="82"/>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2A90CD97">
      <w:pPr>
        <w:pStyle w:val="82"/>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5977349B">
      <w:pPr>
        <w:pStyle w:val="82"/>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75624AD1">
      <w:pPr>
        <w:pStyle w:val="82"/>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49BE4B62">
      <w:pPr>
        <w:pStyle w:val="82"/>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575E4C26">
      <w:pPr>
        <w:pStyle w:val="82"/>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0E9F395D">
      <w:pPr>
        <w:pStyle w:val="82"/>
        <w:ind w:firstLine="480" w:firstLineChars="200"/>
        <w:rPr>
          <w:bCs/>
        </w:rPr>
      </w:pPr>
      <w:r>
        <w:rPr>
          <w:rFonts w:hint="eastAsia"/>
          <w:bCs/>
        </w:rPr>
        <w:t xml:space="preserve">                    </w:t>
      </w:r>
      <w:r>
        <w:rPr>
          <w:rFonts w:cs="宋体"/>
        </w:rPr>
        <w:sym w:font="Wingdings" w:char="F0A8"/>
      </w:r>
      <w:r>
        <w:rPr>
          <w:rFonts w:hint="eastAsia"/>
          <w:bCs/>
        </w:rPr>
        <w:t>否</w:t>
      </w:r>
    </w:p>
    <w:p w14:paraId="10CF5EF9">
      <w:pPr>
        <w:pStyle w:val="82"/>
        <w:ind w:firstLine="480" w:firstLineChars="200"/>
        <w:rPr>
          <w:bCs/>
          <w:u w:val="single"/>
        </w:rPr>
      </w:pPr>
      <w:r>
        <w:rPr>
          <w:rFonts w:hint="eastAsia"/>
          <w:bCs/>
        </w:rPr>
        <w:t>验收组织的其他事项：</w:t>
      </w:r>
      <w:r>
        <w:rPr>
          <w:rFonts w:hint="eastAsia"/>
          <w:bCs/>
          <w:u w:val="single"/>
        </w:rPr>
        <w:t xml:space="preserve">                </w:t>
      </w:r>
    </w:p>
    <w:p w14:paraId="4DE01895">
      <w:pPr>
        <w:pStyle w:val="82"/>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4A1B4781">
      <w:pPr>
        <w:pStyle w:val="82"/>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0C23F5E3">
      <w:pPr>
        <w:pStyle w:val="82"/>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60DB86C9">
      <w:pPr>
        <w:pStyle w:val="82"/>
        <w:ind w:firstLine="480" w:firstLineChars="200"/>
        <w:rPr>
          <w:bCs/>
        </w:rPr>
      </w:pPr>
      <w:r>
        <w:rPr>
          <w:rFonts w:hint="eastAsia"/>
          <w:bCs/>
        </w:rPr>
        <w:t>（4）履约验收程序：</w:t>
      </w:r>
      <w:r>
        <w:rPr>
          <w:rFonts w:hint="eastAsia"/>
          <w:bCs/>
          <w:u w:val="single"/>
        </w:rPr>
        <w:t xml:space="preserve">                                         </w:t>
      </w:r>
    </w:p>
    <w:p w14:paraId="2653C9F7">
      <w:pPr>
        <w:pStyle w:val="82"/>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433644CF">
      <w:pPr>
        <w:pStyle w:val="82"/>
        <w:ind w:firstLine="480" w:firstLineChars="200"/>
        <w:rPr>
          <w:bCs/>
          <w:u w:val="single"/>
        </w:rPr>
      </w:pPr>
      <w:r>
        <w:rPr>
          <w:rFonts w:hint="eastAsia"/>
          <w:bCs/>
        </w:rPr>
        <w:t>（6）履约验收标准：</w:t>
      </w:r>
      <w:r>
        <w:rPr>
          <w:rFonts w:hint="eastAsia"/>
          <w:bCs/>
          <w:u w:val="single"/>
        </w:rPr>
        <w:t xml:space="preserve">                                         </w:t>
      </w:r>
    </w:p>
    <w:p w14:paraId="5E063A55">
      <w:pPr>
        <w:pStyle w:val="82"/>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31F74FB3">
      <w:pPr>
        <w:pStyle w:val="82"/>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5F9DE2CA">
      <w:pPr>
        <w:pStyle w:val="82"/>
        <w:ind w:firstLineChars="200"/>
        <w:rPr>
          <w:b/>
        </w:rPr>
      </w:pPr>
      <w:r>
        <w:rPr>
          <w:rFonts w:hint="eastAsia"/>
          <w:b/>
        </w:rPr>
        <w:t>5.组成合同的文件</w:t>
      </w:r>
    </w:p>
    <w:p w14:paraId="5E4DDE49">
      <w:pPr>
        <w:pStyle w:val="82"/>
        <w:ind w:firstLine="480" w:firstLineChars="200"/>
      </w:pPr>
      <w:r>
        <w:rPr>
          <w:rFonts w:hint="eastAsia"/>
        </w:rPr>
        <w:t>本协议书与下列文件一起构成合同文件，如下述文件之间有任何抵触、矛盾或歧义，应按以下顺序解释：</w:t>
      </w:r>
    </w:p>
    <w:p w14:paraId="3B101101">
      <w:pPr>
        <w:pStyle w:val="82"/>
        <w:ind w:firstLine="480" w:firstLineChars="200"/>
      </w:pPr>
      <w:r>
        <w:rPr>
          <w:rFonts w:hint="eastAsia"/>
        </w:rPr>
        <w:t>（1）政府采购合同协议书及其变更、补充协议</w:t>
      </w:r>
    </w:p>
    <w:p w14:paraId="54A987E6">
      <w:pPr>
        <w:pStyle w:val="82"/>
        <w:ind w:firstLine="480" w:firstLineChars="200"/>
      </w:pPr>
      <w:r>
        <w:rPr>
          <w:rFonts w:hint="eastAsia"/>
        </w:rPr>
        <w:t>（2）政府采购合同专用条款</w:t>
      </w:r>
    </w:p>
    <w:p w14:paraId="16EE3116">
      <w:pPr>
        <w:pStyle w:val="82"/>
        <w:ind w:firstLine="480" w:firstLineChars="200"/>
      </w:pPr>
      <w:r>
        <w:rPr>
          <w:rFonts w:hint="eastAsia"/>
        </w:rPr>
        <w:t>（3）政府采购合同通用条款</w:t>
      </w:r>
    </w:p>
    <w:p w14:paraId="0F07CB64">
      <w:pPr>
        <w:pStyle w:val="82"/>
        <w:ind w:firstLine="480" w:firstLineChars="200"/>
      </w:pPr>
      <w:r>
        <w:rPr>
          <w:rFonts w:hint="eastAsia"/>
        </w:rPr>
        <w:t>（4）中标（成交）通知书</w:t>
      </w:r>
    </w:p>
    <w:p w14:paraId="39FD15D0">
      <w:pPr>
        <w:pStyle w:val="82"/>
        <w:ind w:firstLine="480" w:firstLineChars="200"/>
      </w:pPr>
      <w:r>
        <w:rPr>
          <w:rFonts w:hint="eastAsia"/>
        </w:rPr>
        <w:t>（5）投标（响应）文件</w:t>
      </w:r>
    </w:p>
    <w:p w14:paraId="35780925">
      <w:pPr>
        <w:pStyle w:val="82"/>
        <w:ind w:firstLine="480" w:firstLineChars="200"/>
      </w:pPr>
      <w:r>
        <w:rPr>
          <w:rFonts w:hint="eastAsia"/>
        </w:rPr>
        <w:t>（6）采购文件</w:t>
      </w:r>
    </w:p>
    <w:p w14:paraId="4A6AD1D7">
      <w:pPr>
        <w:pStyle w:val="82"/>
        <w:ind w:firstLine="480" w:firstLineChars="200"/>
      </w:pPr>
      <w:r>
        <w:rPr>
          <w:rFonts w:hint="eastAsia"/>
        </w:rPr>
        <w:t>（7）有关技术文件，图纸</w:t>
      </w:r>
    </w:p>
    <w:p w14:paraId="44C12A2F">
      <w:pPr>
        <w:pStyle w:val="82"/>
        <w:ind w:firstLine="480" w:firstLineChars="200"/>
        <w:rPr>
          <w:rFonts w:cs="宋体"/>
        </w:rPr>
      </w:pPr>
      <w:r>
        <w:rPr>
          <w:rFonts w:hint="eastAsia" w:cs="宋体"/>
        </w:rPr>
        <w:t>（8）国家法律、行政法规和规章制度规定或合同约定的作为合同组成部分的其他文件</w:t>
      </w:r>
    </w:p>
    <w:p w14:paraId="428DF2F9">
      <w:pPr>
        <w:pStyle w:val="82"/>
        <w:ind w:firstLineChars="200"/>
        <w:rPr>
          <w:b/>
        </w:rPr>
      </w:pPr>
      <w:r>
        <w:rPr>
          <w:rFonts w:hint="eastAsia"/>
          <w:b/>
        </w:rPr>
        <w:t>6.合同生效</w:t>
      </w:r>
    </w:p>
    <w:p w14:paraId="5920FD32">
      <w:pPr>
        <w:pStyle w:val="82"/>
        <w:ind w:firstLine="480" w:firstLineChars="200"/>
      </w:pPr>
      <w:r>
        <w:rPr>
          <w:rFonts w:hint="eastAsia"/>
        </w:rPr>
        <w:t>本合同自</w:t>
      </w:r>
      <w:r>
        <w:rPr>
          <w:rFonts w:hint="eastAsia"/>
          <w:u w:val="single"/>
        </w:rPr>
        <w:t xml:space="preserve">                             </w:t>
      </w:r>
      <w:r>
        <w:rPr>
          <w:rFonts w:hint="eastAsia"/>
        </w:rPr>
        <w:t>生效。</w:t>
      </w:r>
    </w:p>
    <w:p w14:paraId="20F7583D">
      <w:pPr>
        <w:pStyle w:val="82"/>
        <w:ind w:firstLineChars="200"/>
        <w:rPr>
          <w:b/>
        </w:rPr>
      </w:pPr>
      <w:r>
        <w:rPr>
          <w:rFonts w:hint="eastAsia"/>
          <w:b/>
        </w:rPr>
        <w:t>7.合同份数</w:t>
      </w:r>
    </w:p>
    <w:p w14:paraId="47E919E8">
      <w:pPr>
        <w:pStyle w:val="82"/>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7FF1572C">
      <w:pPr>
        <w:pStyle w:val="82"/>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FD85D77">
      <w:pPr>
        <w:pStyle w:val="82"/>
        <w:ind w:firstLine="480" w:firstLineChars="200"/>
      </w:pPr>
      <w:r>
        <w:rPr>
          <w:rFonts w:hint="eastAsia"/>
        </w:rPr>
        <w:t>合同订立地点：</w:t>
      </w:r>
      <w:r>
        <w:rPr>
          <w:rFonts w:hint="eastAsia"/>
          <w:u w:val="single"/>
        </w:rPr>
        <w:t xml:space="preserve">                           </w:t>
      </w:r>
    </w:p>
    <w:p w14:paraId="5CD77B27">
      <w:pPr>
        <w:pStyle w:val="82"/>
        <w:ind w:firstLine="480" w:firstLineChars="200"/>
      </w:pPr>
      <w:r>
        <w:rPr>
          <w:rFonts w:hint="eastAsia"/>
        </w:rPr>
        <w:t>附件：具体标的及其技术要求和商务要求、联合协议、分包意向协议等。</w:t>
      </w:r>
    </w:p>
    <w:p w14:paraId="23901088">
      <w:pPr>
        <w:pStyle w:val="82"/>
      </w:pPr>
    </w:p>
    <w:p w14:paraId="23386A8F">
      <w:pPr>
        <w:pStyle w:val="82"/>
        <w:rPr>
          <w:szCs w:val="21"/>
        </w:rPr>
      </w:pPr>
      <w:r>
        <w:rPr>
          <w:lang w:val="en"/>
        </w:rPr>
        <w:t xml:space="preserve">   </w:t>
      </w:r>
    </w:p>
    <w:p w14:paraId="05873B9C">
      <w:pPr>
        <w:adjustRightInd/>
      </w:pPr>
      <w:r>
        <w:br w:type="page"/>
      </w:r>
    </w:p>
    <w:p w14:paraId="1C8A03E6">
      <w:pPr>
        <w:adjustRightInd/>
        <w:ind w:firstLine="420" w:firstLineChars="200"/>
        <w:rPr>
          <w:szCs w:val="21"/>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76EB1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2C1261B2">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047AA5E">
            <w:pPr>
              <w:snapToGrid w:val="0"/>
              <w:spacing w:line="360" w:lineRule="auto"/>
              <w:jc w:val="center"/>
              <w:rPr>
                <w:rFonts w:ascii="Calibri" w:hAnsi="Calibri"/>
                <w:sz w:val="24"/>
              </w:rPr>
            </w:pPr>
            <w:r>
              <w:rPr>
                <w:rFonts w:hint="eastAsia" w:ascii="Calibri" w:hAnsi="Calibri"/>
                <w:sz w:val="24"/>
              </w:rPr>
              <w:t>乙方（供应商）</w:t>
            </w:r>
          </w:p>
        </w:tc>
      </w:tr>
      <w:tr w14:paraId="4FDC77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3A3428BD">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8AC63A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0094CBF">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BB3DC80">
            <w:pPr>
              <w:snapToGrid w:val="0"/>
              <w:spacing w:line="360" w:lineRule="auto"/>
              <w:jc w:val="center"/>
              <w:rPr>
                <w:rFonts w:ascii="Calibri" w:hAnsi="Calibri"/>
                <w:spacing w:val="20"/>
                <w:sz w:val="24"/>
              </w:rPr>
            </w:pPr>
          </w:p>
        </w:tc>
      </w:tr>
      <w:tr w14:paraId="14DB8C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ECECE91">
            <w:pPr>
              <w:snapToGrid w:val="0"/>
              <w:spacing w:line="360" w:lineRule="auto"/>
              <w:jc w:val="center"/>
              <w:rPr>
                <w:rFonts w:ascii="Calibri" w:hAnsi="Calibri"/>
                <w:sz w:val="24"/>
              </w:rPr>
            </w:pPr>
            <w:r>
              <w:rPr>
                <w:rFonts w:hint="eastAsia" w:ascii="Calibri" w:hAnsi="Calibri"/>
                <w:sz w:val="24"/>
              </w:rPr>
              <w:t>法定代表人</w:t>
            </w:r>
          </w:p>
          <w:p w14:paraId="08109AC1">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63FF4BC8">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F55307A">
            <w:pPr>
              <w:snapToGrid w:val="0"/>
              <w:spacing w:line="360" w:lineRule="auto"/>
              <w:jc w:val="center"/>
              <w:rPr>
                <w:rFonts w:ascii="Calibri" w:hAnsi="Calibri"/>
                <w:sz w:val="24"/>
              </w:rPr>
            </w:pPr>
            <w:r>
              <w:rPr>
                <w:rFonts w:hint="eastAsia" w:ascii="Calibri" w:hAnsi="Calibri"/>
                <w:sz w:val="24"/>
              </w:rPr>
              <w:t>法定代表人</w:t>
            </w:r>
          </w:p>
          <w:p w14:paraId="3F1BB9E6">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0C4870E5">
            <w:pPr>
              <w:snapToGrid w:val="0"/>
              <w:spacing w:line="360" w:lineRule="auto"/>
              <w:jc w:val="center"/>
              <w:rPr>
                <w:rFonts w:ascii="Calibri" w:hAnsi="Calibri"/>
                <w:sz w:val="24"/>
              </w:rPr>
            </w:pPr>
          </w:p>
        </w:tc>
      </w:tr>
      <w:tr w14:paraId="7A2FB9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3DDAB26B">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EA30CB7">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CF63CB7">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13046AF3">
            <w:pPr>
              <w:snapToGrid w:val="0"/>
              <w:spacing w:line="360" w:lineRule="auto"/>
              <w:jc w:val="center"/>
              <w:rPr>
                <w:rFonts w:ascii="Calibri" w:hAnsi="Calibri"/>
                <w:spacing w:val="20"/>
                <w:sz w:val="24"/>
              </w:rPr>
            </w:pPr>
          </w:p>
        </w:tc>
      </w:tr>
      <w:tr w14:paraId="464852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2166B2">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42094E5">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D37FA55">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304FD1B5">
            <w:pPr>
              <w:snapToGrid w:val="0"/>
              <w:spacing w:line="360" w:lineRule="auto"/>
              <w:jc w:val="center"/>
              <w:rPr>
                <w:rFonts w:ascii="Calibri" w:hAnsi="Calibri"/>
                <w:spacing w:val="20"/>
                <w:sz w:val="24"/>
              </w:rPr>
            </w:pPr>
          </w:p>
        </w:tc>
      </w:tr>
      <w:tr w14:paraId="0BDA1D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B76C66C">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4BD1AC6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F1967BC">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05344FE0">
            <w:pPr>
              <w:snapToGrid w:val="0"/>
              <w:spacing w:line="360" w:lineRule="auto"/>
              <w:jc w:val="center"/>
              <w:rPr>
                <w:rFonts w:ascii="Calibri" w:hAnsi="Calibri"/>
                <w:spacing w:val="20"/>
                <w:sz w:val="24"/>
              </w:rPr>
            </w:pPr>
          </w:p>
        </w:tc>
      </w:tr>
      <w:tr w14:paraId="257F9B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FE79D1B">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25E64A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B2107BD">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1A8FF350">
            <w:pPr>
              <w:snapToGrid w:val="0"/>
              <w:spacing w:line="360" w:lineRule="auto"/>
              <w:jc w:val="center"/>
              <w:rPr>
                <w:rFonts w:ascii="Calibri" w:hAnsi="Calibri"/>
                <w:spacing w:val="20"/>
                <w:sz w:val="24"/>
              </w:rPr>
            </w:pPr>
          </w:p>
        </w:tc>
      </w:tr>
      <w:tr w14:paraId="31E30E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21A0486">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3CDE131">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563E66D">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39E3C40">
            <w:pPr>
              <w:snapToGrid w:val="0"/>
              <w:spacing w:line="360" w:lineRule="auto"/>
              <w:jc w:val="center"/>
              <w:rPr>
                <w:rFonts w:ascii="Calibri" w:hAnsi="Calibri"/>
                <w:spacing w:val="20"/>
                <w:sz w:val="24"/>
              </w:rPr>
            </w:pPr>
          </w:p>
        </w:tc>
      </w:tr>
      <w:tr w14:paraId="59463E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404F338">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6D74C5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E0A207F">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1A9D056">
            <w:pPr>
              <w:snapToGrid w:val="0"/>
              <w:spacing w:line="360" w:lineRule="auto"/>
              <w:jc w:val="center"/>
              <w:rPr>
                <w:rFonts w:ascii="Calibri" w:hAnsi="Calibri"/>
                <w:spacing w:val="20"/>
                <w:sz w:val="24"/>
              </w:rPr>
            </w:pPr>
          </w:p>
        </w:tc>
      </w:tr>
      <w:tr w14:paraId="551C8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0EB2033">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7A41592">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B4389BB">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1823BA23">
            <w:pPr>
              <w:snapToGrid w:val="0"/>
              <w:spacing w:line="360" w:lineRule="auto"/>
              <w:jc w:val="center"/>
              <w:rPr>
                <w:rFonts w:ascii="Calibri" w:hAnsi="Calibri"/>
                <w:spacing w:val="20"/>
                <w:sz w:val="24"/>
              </w:rPr>
            </w:pPr>
          </w:p>
        </w:tc>
      </w:tr>
      <w:tr w14:paraId="1BD4C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5FFC4E0">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EAFE55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56E9E47">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0F364F07">
            <w:pPr>
              <w:snapToGrid w:val="0"/>
              <w:spacing w:line="360" w:lineRule="auto"/>
              <w:jc w:val="center"/>
              <w:rPr>
                <w:rFonts w:ascii="Calibri" w:hAnsi="Calibri"/>
                <w:spacing w:val="20"/>
                <w:sz w:val="24"/>
              </w:rPr>
            </w:pPr>
          </w:p>
        </w:tc>
      </w:tr>
      <w:tr w14:paraId="1E1B4B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015502D">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1F5D68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419DC16">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5E2D36AE">
            <w:pPr>
              <w:snapToGrid w:val="0"/>
              <w:spacing w:line="360" w:lineRule="auto"/>
              <w:jc w:val="center"/>
              <w:rPr>
                <w:rFonts w:ascii="Calibri" w:hAnsi="Calibri"/>
                <w:spacing w:val="20"/>
                <w:sz w:val="24"/>
              </w:rPr>
            </w:pPr>
          </w:p>
        </w:tc>
      </w:tr>
      <w:tr w14:paraId="11F982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8FBD5C7">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84FE9DE">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1F9D385">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B7015BD">
            <w:pPr>
              <w:snapToGrid w:val="0"/>
              <w:spacing w:line="360" w:lineRule="auto"/>
              <w:jc w:val="center"/>
              <w:rPr>
                <w:rFonts w:ascii="Calibri" w:hAnsi="Calibri"/>
                <w:spacing w:val="20"/>
                <w:sz w:val="24"/>
              </w:rPr>
            </w:pPr>
          </w:p>
        </w:tc>
      </w:tr>
      <w:tr w14:paraId="5E7CC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8A46027">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20290A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ADB75D">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1A58961">
            <w:pPr>
              <w:snapToGrid w:val="0"/>
              <w:spacing w:line="360" w:lineRule="auto"/>
              <w:jc w:val="center"/>
              <w:rPr>
                <w:rFonts w:ascii="Calibri" w:hAnsi="Calibri"/>
                <w:spacing w:val="20"/>
                <w:sz w:val="24"/>
              </w:rPr>
            </w:pPr>
          </w:p>
        </w:tc>
      </w:tr>
      <w:tr w14:paraId="5A94DE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186372A9">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25E4B522">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26" w:name="_Toc27624"/>
      <w:r>
        <w:rPr>
          <w:rFonts w:hint="eastAsia" w:ascii="黑体" w:hAnsi="黑体" w:eastAsia="黑体"/>
          <w:sz w:val="28"/>
          <w:szCs w:val="28"/>
        </w:rPr>
        <w:t>第二节 政府采购合同通用条款</w:t>
      </w:r>
      <w:bookmarkEnd w:id="426"/>
    </w:p>
    <w:p w14:paraId="1B77DEFF">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0DE314A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09BB8F8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039383D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5978DE0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169FCE50">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73DEF687">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500B1C50">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3514AEA8">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4246ED96">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659163B3">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5C88255D">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0CB4FD27">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46AD59D9">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0B00A399">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18AAB35A">
      <w:pPr>
        <w:snapToGrid w:val="0"/>
        <w:spacing w:line="360" w:lineRule="auto"/>
        <w:jc w:val="left"/>
        <w:rPr>
          <w:rFonts w:ascii="宋体" w:hAnsi="宋体"/>
          <w:b/>
          <w:sz w:val="24"/>
        </w:rPr>
      </w:pPr>
      <w:r>
        <w:rPr>
          <w:rFonts w:hint="eastAsia" w:ascii="宋体" w:hAnsi="宋体"/>
          <w:b/>
          <w:sz w:val="24"/>
        </w:rPr>
        <w:t>3. 履行合同的时间、地点和方式</w:t>
      </w:r>
    </w:p>
    <w:p w14:paraId="23574F0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0CA873D8">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4F46EBA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2E3A394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78EBA9A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4C1E3022">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1B4B0EE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283BFAF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03D2AA17">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3FED45E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065507B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6222BE3">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7796509C">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005203A2">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11F12FC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0332EE13">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3430225A">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76D15A5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5F139154">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7487DA3B">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326D3C9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E6231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2A5B3993">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46FD958A">
      <w:pPr>
        <w:snapToGrid w:val="0"/>
        <w:spacing w:line="360" w:lineRule="auto"/>
        <w:jc w:val="left"/>
        <w:rPr>
          <w:rFonts w:ascii="宋体" w:hAnsi="宋体"/>
          <w:b/>
          <w:sz w:val="24"/>
        </w:rPr>
      </w:pPr>
      <w:r>
        <w:rPr>
          <w:rFonts w:hint="eastAsia" w:ascii="宋体" w:hAnsi="宋体"/>
          <w:b/>
          <w:sz w:val="24"/>
        </w:rPr>
        <w:t>8. 质量标准和保证</w:t>
      </w:r>
    </w:p>
    <w:p w14:paraId="32A02C5C">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2CEC267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C5B737">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22E047D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070F26B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44F4C2C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35535C4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223243C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7E57E9E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3D59A2E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20D3AA04">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55514DAB">
      <w:pPr>
        <w:snapToGrid w:val="0"/>
        <w:spacing w:line="360" w:lineRule="auto"/>
        <w:jc w:val="left"/>
        <w:rPr>
          <w:rFonts w:ascii="宋体" w:hAnsi="宋体"/>
          <w:b/>
          <w:bCs/>
          <w:sz w:val="24"/>
        </w:rPr>
      </w:pPr>
      <w:r>
        <w:rPr>
          <w:rFonts w:hint="eastAsia" w:ascii="宋体" w:hAnsi="宋体"/>
          <w:b/>
          <w:bCs/>
          <w:sz w:val="24"/>
        </w:rPr>
        <w:t>9. 权利瑕疵担保</w:t>
      </w:r>
    </w:p>
    <w:p w14:paraId="1E87811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7726FAB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0E10345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328A231D">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7E228B3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27"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27"/>
      <w:r>
        <w:rPr>
          <w:rFonts w:hint="eastAsia" w:ascii="宋体" w:hAnsi="宋体"/>
          <w:sz w:val="24"/>
        </w:rPr>
        <w:t>。</w:t>
      </w:r>
    </w:p>
    <w:p w14:paraId="0DD920C9">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1142F629">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07B23B65">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581FDAFF">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7E765F73">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1AC24C6E">
      <w:pPr>
        <w:adjustRightInd/>
        <w:spacing w:line="360" w:lineRule="auto"/>
        <w:rPr>
          <w:rFonts w:ascii="宋体" w:hAnsi="宋体"/>
          <w:b/>
          <w:bCs/>
          <w:sz w:val="24"/>
        </w:rPr>
      </w:pPr>
      <w:r>
        <w:rPr>
          <w:rFonts w:hint="eastAsia" w:ascii="宋体" w:hAnsi="宋体"/>
          <w:b/>
          <w:bCs/>
          <w:sz w:val="24"/>
        </w:rPr>
        <w:t>13. 履约保证金</w:t>
      </w:r>
    </w:p>
    <w:p w14:paraId="537D0E62">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173D5456">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79F98FBE">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72E66EB2">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4240B5E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75F755C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00ED2EF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3515A46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4DC830E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34F3B298">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63F6AA2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1823426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274420CD">
      <w:pPr>
        <w:snapToGrid w:val="0"/>
        <w:spacing w:line="360" w:lineRule="auto"/>
        <w:jc w:val="left"/>
        <w:rPr>
          <w:rFonts w:ascii="宋体" w:hAnsi="宋体"/>
          <w:b/>
          <w:bCs/>
          <w:sz w:val="24"/>
        </w:rPr>
      </w:pPr>
      <w:r>
        <w:rPr>
          <w:rFonts w:hint="eastAsia" w:ascii="宋体" w:hAnsi="宋体"/>
          <w:b/>
          <w:bCs/>
          <w:sz w:val="24"/>
        </w:rPr>
        <w:t>15. 违约责任</w:t>
      </w:r>
    </w:p>
    <w:p w14:paraId="548CB465">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2074CC2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7F03EFB7">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7EB40C7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7D1B72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2199C13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44F3600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4F16402C">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6D34D205">
      <w:pPr>
        <w:snapToGrid w:val="0"/>
        <w:spacing w:line="360" w:lineRule="auto"/>
        <w:jc w:val="left"/>
        <w:rPr>
          <w:rFonts w:ascii="宋体" w:hAnsi="宋体"/>
          <w:b/>
          <w:bCs/>
          <w:sz w:val="24"/>
        </w:rPr>
      </w:pPr>
      <w:r>
        <w:rPr>
          <w:rFonts w:hint="eastAsia" w:ascii="宋体" w:hAnsi="宋体"/>
          <w:b/>
          <w:bCs/>
          <w:sz w:val="24"/>
        </w:rPr>
        <w:t>16. 合同变更、中止与终止</w:t>
      </w:r>
    </w:p>
    <w:p w14:paraId="0C0A29E7">
      <w:pPr>
        <w:snapToGrid w:val="0"/>
        <w:spacing w:line="360" w:lineRule="auto"/>
        <w:jc w:val="left"/>
        <w:rPr>
          <w:rFonts w:ascii="宋体" w:hAnsi="宋体"/>
          <w:sz w:val="24"/>
        </w:rPr>
      </w:pPr>
      <w:r>
        <w:rPr>
          <w:rFonts w:hint="eastAsia" w:ascii="宋体" w:hAnsi="宋体"/>
          <w:sz w:val="24"/>
        </w:rPr>
        <w:t xml:space="preserve">    16.1合同的变更</w:t>
      </w:r>
    </w:p>
    <w:p w14:paraId="368DA76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5AF9A5A1">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7F629FB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67B3BB5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2A6E113">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015FDAAA">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495DCD7D">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5D5B893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03CCE11D">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66389EFA">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74F8D8BB">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5025C95E">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3CFE420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6FB15C0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06117EAB">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172F29D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2A4ED52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742319A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E7DB3F8">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0BE1DDDE">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603EF26C">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73ED43F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3C30D710">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65639C4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76AABDD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088F37E8">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0121EDF">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213401D7">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7C46C65E">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70D0DAA4">
      <w:pPr>
        <w:autoSpaceDE w:val="0"/>
        <w:autoSpaceDN w:val="0"/>
        <w:snapToGrid w:val="0"/>
        <w:spacing w:line="360" w:lineRule="auto"/>
        <w:jc w:val="left"/>
        <w:rPr>
          <w:rFonts w:ascii="宋体" w:hAnsi="宋体"/>
          <w:b/>
          <w:sz w:val="24"/>
        </w:rPr>
      </w:pPr>
      <w:r>
        <w:rPr>
          <w:rFonts w:hint="eastAsia" w:ascii="宋体" w:hAnsi="宋体"/>
          <w:b/>
          <w:sz w:val="24"/>
        </w:rPr>
        <w:t>22. 通知</w:t>
      </w:r>
    </w:p>
    <w:p w14:paraId="06112F78">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349194FE">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718F04B1">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6A0DDDA9">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4886AC2D">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2C507F00">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6E905328">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28" w:name="_Toc20313"/>
      <w:r>
        <w:rPr>
          <w:rFonts w:hint="eastAsia" w:ascii="黑体" w:hAnsi="华文中宋" w:eastAsia="黑体"/>
          <w:sz w:val="24"/>
        </w:rPr>
        <w:br w:type="page"/>
      </w:r>
    </w:p>
    <w:p w14:paraId="31D51A06">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28"/>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0D383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027B313B">
            <w:pPr>
              <w:snapToGrid w:val="0"/>
              <w:spacing w:line="360" w:lineRule="auto"/>
              <w:jc w:val="center"/>
              <w:rPr>
                <w:rFonts w:ascii="宋体" w:hAnsi="宋体"/>
                <w:sz w:val="24"/>
              </w:rPr>
            </w:pPr>
            <w:r>
              <w:rPr>
                <w:rFonts w:hint="eastAsia" w:ascii="宋体" w:hAnsi="宋体"/>
                <w:sz w:val="24"/>
              </w:rPr>
              <w:t>第二节</w:t>
            </w:r>
          </w:p>
          <w:p w14:paraId="0509D32C">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3BB40220">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4169A2B6">
            <w:pPr>
              <w:snapToGrid w:val="0"/>
              <w:spacing w:line="360" w:lineRule="auto"/>
              <w:jc w:val="left"/>
              <w:rPr>
                <w:rFonts w:ascii="宋体" w:hAnsi="宋体"/>
                <w:sz w:val="24"/>
              </w:rPr>
            </w:pPr>
          </w:p>
        </w:tc>
      </w:tr>
      <w:tr w14:paraId="31D98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35E10E91">
            <w:pPr>
              <w:snapToGrid w:val="0"/>
              <w:spacing w:line="360" w:lineRule="auto"/>
              <w:jc w:val="center"/>
              <w:rPr>
                <w:rFonts w:ascii="宋体" w:hAnsi="宋体"/>
                <w:sz w:val="24"/>
              </w:rPr>
            </w:pPr>
            <w:r>
              <w:rPr>
                <w:rFonts w:hint="eastAsia" w:ascii="宋体" w:hAnsi="宋体"/>
                <w:sz w:val="24"/>
              </w:rPr>
              <w:t>第二节</w:t>
            </w:r>
          </w:p>
          <w:p w14:paraId="29F146FC">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0F2ADF4A">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7FFBFA1D">
            <w:pPr>
              <w:snapToGrid w:val="0"/>
              <w:spacing w:line="360" w:lineRule="auto"/>
              <w:jc w:val="left"/>
              <w:rPr>
                <w:rFonts w:ascii="宋体" w:hAnsi="宋体"/>
                <w:sz w:val="24"/>
              </w:rPr>
            </w:pPr>
          </w:p>
        </w:tc>
      </w:tr>
      <w:tr w14:paraId="43068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256E28">
            <w:pPr>
              <w:snapToGrid w:val="0"/>
              <w:spacing w:line="360" w:lineRule="auto"/>
              <w:jc w:val="center"/>
              <w:rPr>
                <w:rFonts w:ascii="宋体" w:hAnsi="宋体"/>
                <w:sz w:val="24"/>
              </w:rPr>
            </w:pPr>
            <w:r>
              <w:rPr>
                <w:rFonts w:hint="eastAsia" w:ascii="宋体" w:hAnsi="宋体"/>
                <w:sz w:val="24"/>
              </w:rPr>
              <w:t>第二节</w:t>
            </w:r>
          </w:p>
          <w:p w14:paraId="74E4A811">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5AC2703E">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5D31CA9D">
            <w:pPr>
              <w:snapToGrid w:val="0"/>
              <w:spacing w:line="360" w:lineRule="auto"/>
              <w:jc w:val="left"/>
              <w:rPr>
                <w:rFonts w:ascii="宋体" w:hAnsi="宋体"/>
                <w:sz w:val="24"/>
              </w:rPr>
            </w:pPr>
          </w:p>
        </w:tc>
      </w:tr>
      <w:tr w14:paraId="61395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2C5684E">
            <w:pPr>
              <w:snapToGrid w:val="0"/>
              <w:spacing w:line="360" w:lineRule="auto"/>
              <w:jc w:val="center"/>
              <w:rPr>
                <w:rFonts w:ascii="宋体" w:hAnsi="宋体"/>
                <w:sz w:val="24"/>
              </w:rPr>
            </w:pPr>
            <w:r>
              <w:rPr>
                <w:rFonts w:hint="eastAsia" w:ascii="宋体" w:hAnsi="宋体"/>
                <w:sz w:val="24"/>
              </w:rPr>
              <w:t>第二节</w:t>
            </w:r>
          </w:p>
          <w:p w14:paraId="3148FF48">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173CDCF4">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234F5304">
            <w:pPr>
              <w:snapToGrid w:val="0"/>
              <w:spacing w:line="360" w:lineRule="auto"/>
              <w:jc w:val="left"/>
              <w:rPr>
                <w:rFonts w:ascii="宋体" w:hAnsi="宋体"/>
                <w:sz w:val="24"/>
              </w:rPr>
            </w:pPr>
          </w:p>
        </w:tc>
      </w:tr>
      <w:tr w14:paraId="59439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EE46BB1">
            <w:pPr>
              <w:snapToGrid w:val="0"/>
              <w:spacing w:line="360" w:lineRule="auto"/>
              <w:jc w:val="center"/>
              <w:rPr>
                <w:rFonts w:ascii="宋体" w:hAnsi="宋体"/>
                <w:sz w:val="24"/>
              </w:rPr>
            </w:pPr>
            <w:r>
              <w:rPr>
                <w:rFonts w:hint="eastAsia" w:ascii="宋体" w:hAnsi="宋体"/>
                <w:sz w:val="24"/>
              </w:rPr>
              <w:t>第二节</w:t>
            </w:r>
          </w:p>
          <w:p w14:paraId="377B9BFF">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6553EDA9">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F44E948">
            <w:pPr>
              <w:snapToGrid w:val="0"/>
              <w:spacing w:line="360" w:lineRule="auto"/>
              <w:jc w:val="left"/>
              <w:rPr>
                <w:rFonts w:ascii="宋体" w:hAnsi="宋体"/>
                <w:sz w:val="24"/>
              </w:rPr>
            </w:pPr>
          </w:p>
        </w:tc>
      </w:tr>
      <w:tr w14:paraId="7BE7B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7B2ED58">
            <w:pPr>
              <w:snapToGrid w:val="0"/>
              <w:spacing w:line="360" w:lineRule="auto"/>
              <w:jc w:val="center"/>
              <w:rPr>
                <w:rFonts w:ascii="宋体" w:hAnsi="宋体"/>
                <w:sz w:val="24"/>
              </w:rPr>
            </w:pPr>
            <w:r>
              <w:rPr>
                <w:rFonts w:hint="eastAsia" w:ascii="宋体" w:hAnsi="宋体"/>
                <w:sz w:val="24"/>
              </w:rPr>
              <w:t>第二节</w:t>
            </w:r>
          </w:p>
          <w:p w14:paraId="486A0164">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5A5FA111">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A61ECE4">
            <w:pPr>
              <w:snapToGrid w:val="0"/>
              <w:spacing w:line="360" w:lineRule="auto"/>
              <w:jc w:val="left"/>
              <w:rPr>
                <w:rFonts w:ascii="宋体" w:hAnsi="宋体"/>
                <w:sz w:val="24"/>
              </w:rPr>
            </w:pPr>
          </w:p>
        </w:tc>
      </w:tr>
      <w:tr w14:paraId="4E4A48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6F0C87D1">
            <w:pPr>
              <w:snapToGrid w:val="0"/>
              <w:spacing w:line="360" w:lineRule="auto"/>
              <w:jc w:val="center"/>
              <w:rPr>
                <w:rFonts w:ascii="宋体" w:hAnsi="宋体"/>
                <w:sz w:val="24"/>
              </w:rPr>
            </w:pPr>
            <w:r>
              <w:rPr>
                <w:rFonts w:hint="eastAsia" w:ascii="宋体" w:hAnsi="宋体"/>
                <w:sz w:val="24"/>
              </w:rPr>
              <w:t>第二节</w:t>
            </w:r>
          </w:p>
          <w:p w14:paraId="49FEBD2D">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161B7564">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604E0A7C">
            <w:pPr>
              <w:adjustRightInd/>
              <w:spacing w:line="360" w:lineRule="auto"/>
              <w:rPr>
                <w:rFonts w:ascii="Calibri" w:hAnsi="Calibri"/>
                <w:sz w:val="24"/>
              </w:rPr>
            </w:pPr>
          </w:p>
        </w:tc>
      </w:tr>
      <w:tr w14:paraId="6962C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4FDF4B45">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499038A7">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3DF6875D">
            <w:pPr>
              <w:adjustRightInd/>
              <w:spacing w:line="360" w:lineRule="auto"/>
              <w:rPr>
                <w:rFonts w:ascii="Calibri" w:hAnsi="Calibri"/>
                <w:sz w:val="24"/>
              </w:rPr>
            </w:pPr>
          </w:p>
        </w:tc>
      </w:tr>
      <w:tr w14:paraId="2F822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08D5EEF5">
            <w:pPr>
              <w:snapToGrid w:val="0"/>
              <w:spacing w:line="360" w:lineRule="auto"/>
              <w:jc w:val="center"/>
              <w:rPr>
                <w:rFonts w:ascii="宋体" w:hAnsi="宋体"/>
                <w:sz w:val="24"/>
              </w:rPr>
            </w:pPr>
            <w:r>
              <w:rPr>
                <w:rFonts w:hint="eastAsia" w:ascii="宋体" w:hAnsi="宋体"/>
                <w:sz w:val="24"/>
              </w:rPr>
              <w:t>第二节</w:t>
            </w:r>
          </w:p>
          <w:p w14:paraId="0191F690">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0BCBC41D">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C44F2C7">
            <w:pPr>
              <w:adjustRightInd/>
              <w:spacing w:line="360" w:lineRule="auto"/>
              <w:rPr>
                <w:rFonts w:ascii="Calibri" w:hAnsi="Calibri"/>
                <w:sz w:val="24"/>
              </w:rPr>
            </w:pPr>
          </w:p>
        </w:tc>
      </w:tr>
      <w:tr w14:paraId="229394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FA913EF">
            <w:pPr>
              <w:snapToGrid w:val="0"/>
              <w:spacing w:line="360" w:lineRule="auto"/>
              <w:jc w:val="center"/>
              <w:rPr>
                <w:rFonts w:ascii="宋体" w:hAnsi="宋体"/>
                <w:sz w:val="24"/>
              </w:rPr>
            </w:pPr>
            <w:r>
              <w:rPr>
                <w:rFonts w:hint="eastAsia" w:ascii="宋体" w:hAnsi="宋体"/>
                <w:sz w:val="24"/>
              </w:rPr>
              <w:t>第二节</w:t>
            </w:r>
          </w:p>
          <w:p w14:paraId="49F35888">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219ED730">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757A1E89">
            <w:pPr>
              <w:adjustRightInd/>
              <w:spacing w:line="360" w:lineRule="auto"/>
              <w:rPr>
                <w:rFonts w:ascii="Calibri" w:hAnsi="Calibri"/>
                <w:sz w:val="24"/>
              </w:rPr>
            </w:pPr>
          </w:p>
        </w:tc>
      </w:tr>
      <w:tr w14:paraId="2E5AD7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128881C">
            <w:pPr>
              <w:snapToGrid w:val="0"/>
              <w:spacing w:line="360" w:lineRule="auto"/>
              <w:jc w:val="center"/>
              <w:rPr>
                <w:rFonts w:ascii="宋体" w:hAnsi="宋体"/>
                <w:sz w:val="24"/>
              </w:rPr>
            </w:pPr>
            <w:r>
              <w:rPr>
                <w:rFonts w:hint="eastAsia" w:ascii="宋体" w:hAnsi="宋体"/>
                <w:sz w:val="24"/>
              </w:rPr>
              <w:t>第二节</w:t>
            </w:r>
          </w:p>
          <w:p w14:paraId="51AC612C">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2E978186">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5C5D41F3">
            <w:pPr>
              <w:autoSpaceDE w:val="0"/>
              <w:autoSpaceDN w:val="0"/>
              <w:snapToGrid w:val="0"/>
              <w:spacing w:line="360" w:lineRule="auto"/>
              <w:ind w:firstLine="480" w:firstLineChars="200"/>
              <w:jc w:val="left"/>
              <w:rPr>
                <w:rFonts w:ascii="宋体" w:hAnsi="宋体"/>
                <w:sz w:val="24"/>
              </w:rPr>
            </w:pPr>
          </w:p>
        </w:tc>
      </w:tr>
      <w:tr w14:paraId="73AA01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B92C0A6">
            <w:pPr>
              <w:snapToGrid w:val="0"/>
              <w:spacing w:line="360" w:lineRule="auto"/>
              <w:jc w:val="center"/>
              <w:rPr>
                <w:rFonts w:ascii="宋体" w:hAnsi="宋体"/>
                <w:sz w:val="24"/>
              </w:rPr>
            </w:pPr>
            <w:r>
              <w:rPr>
                <w:rFonts w:hint="eastAsia" w:ascii="宋体" w:hAnsi="宋体"/>
                <w:sz w:val="24"/>
              </w:rPr>
              <w:t>第二节</w:t>
            </w:r>
          </w:p>
          <w:p w14:paraId="143E4918">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2AD65BF1">
            <w:pPr>
              <w:snapToGrid w:val="0"/>
              <w:spacing w:line="360" w:lineRule="auto"/>
              <w:jc w:val="left"/>
              <w:rPr>
                <w:rFonts w:ascii="宋体" w:hAnsi="宋体"/>
                <w:sz w:val="24"/>
              </w:rPr>
            </w:pPr>
            <w:r>
              <w:rPr>
                <w:rFonts w:hint="eastAsia" w:ascii="宋体" w:hAnsi="宋体"/>
                <w:sz w:val="24"/>
              </w:rPr>
              <w:t>货物质量缺陷</w:t>
            </w:r>
          </w:p>
          <w:p w14:paraId="169677BB">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42BE0674">
            <w:pPr>
              <w:snapToGrid w:val="0"/>
              <w:spacing w:line="360" w:lineRule="auto"/>
              <w:jc w:val="left"/>
              <w:rPr>
                <w:rFonts w:ascii="宋体" w:hAnsi="宋体"/>
                <w:sz w:val="24"/>
              </w:rPr>
            </w:pPr>
          </w:p>
        </w:tc>
      </w:tr>
      <w:tr w14:paraId="79571F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F7859A7">
            <w:pPr>
              <w:adjustRightInd/>
              <w:snapToGrid w:val="0"/>
              <w:spacing w:line="360" w:lineRule="auto"/>
              <w:jc w:val="center"/>
              <w:rPr>
                <w:rFonts w:ascii="宋体" w:hAnsi="宋体" w:cs="宋体"/>
                <w:sz w:val="24"/>
              </w:rPr>
            </w:pPr>
            <w:r>
              <w:rPr>
                <w:rFonts w:hint="eastAsia" w:ascii="宋体" w:hAnsi="宋体" w:cs="宋体"/>
                <w:sz w:val="24"/>
              </w:rPr>
              <w:t>第二节</w:t>
            </w:r>
          </w:p>
          <w:p w14:paraId="7B7BB2A0">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3731E543">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1DBB3039">
            <w:pPr>
              <w:snapToGrid w:val="0"/>
              <w:spacing w:line="360" w:lineRule="auto"/>
              <w:jc w:val="left"/>
              <w:rPr>
                <w:rFonts w:ascii="宋体" w:hAnsi="宋体"/>
                <w:sz w:val="24"/>
              </w:rPr>
            </w:pPr>
          </w:p>
        </w:tc>
      </w:tr>
      <w:tr w14:paraId="4D92A7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EAB998C">
            <w:pPr>
              <w:snapToGrid w:val="0"/>
              <w:spacing w:line="360" w:lineRule="auto"/>
              <w:jc w:val="center"/>
              <w:rPr>
                <w:rFonts w:ascii="宋体" w:hAnsi="宋体"/>
                <w:sz w:val="24"/>
              </w:rPr>
            </w:pPr>
            <w:r>
              <w:rPr>
                <w:rFonts w:hint="eastAsia" w:ascii="宋体" w:hAnsi="宋体"/>
                <w:sz w:val="24"/>
              </w:rPr>
              <w:t>第二节</w:t>
            </w:r>
          </w:p>
          <w:p w14:paraId="008D2F1E">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6EB1AF02">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15D2BF8">
            <w:pPr>
              <w:snapToGrid w:val="0"/>
              <w:spacing w:line="360" w:lineRule="auto"/>
              <w:jc w:val="left"/>
              <w:rPr>
                <w:rFonts w:ascii="宋体" w:hAnsi="宋体"/>
                <w:sz w:val="24"/>
              </w:rPr>
            </w:pPr>
          </w:p>
        </w:tc>
      </w:tr>
      <w:tr w14:paraId="0D97B4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314C679">
            <w:pPr>
              <w:snapToGrid w:val="0"/>
              <w:spacing w:line="360" w:lineRule="auto"/>
              <w:jc w:val="center"/>
              <w:rPr>
                <w:rFonts w:ascii="宋体" w:hAnsi="宋体"/>
                <w:sz w:val="24"/>
              </w:rPr>
            </w:pPr>
            <w:r>
              <w:rPr>
                <w:rFonts w:hint="eastAsia" w:ascii="宋体" w:hAnsi="宋体"/>
                <w:sz w:val="24"/>
              </w:rPr>
              <w:t>第二节</w:t>
            </w:r>
          </w:p>
          <w:p w14:paraId="12B7E35B">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15258EC9">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24232DB">
            <w:pPr>
              <w:snapToGrid w:val="0"/>
              <w:spacing w:line="360" w:lineRule="auto"/>
              <w:jc w:val="left"/>
              <w:rPr>
                <w:rFonts w:ascii="宋体" w:hAnsi="宋体"/>
                <w:sz w:val="24"/>
              </w:rPr>
            </w:pPr>
          </w:p>
        </w:tc>
      </w:tr>
      <w:tr w14:paraId="45C81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CC89B8D">
            <w:pPr>
              <w:snapToGrid w:val="0"/>
              <w:spacing w:line="360" w:lineRule="auto"/>
              <w:jc w:val="center"/>
              <w:rPr>
                <w:rFonts w:ascii="宋体" w:hAnsi="宋体"/>
                <w:sz w:val="24"/>
              </w:rPr>
            </w:pPr>
            <w:r>
              <w:rPr>
                <w:rFonts w:hint="eastAsia" w:ascii="宋体" w:hAnsi="宋体"/>
                <w:sz w:val="24"/>
              </w:rPr>
              <w:t>第二节</w:t>
            </w:r>
          </w:p>
          <w:p w14:paraId="3D84EE36">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6FABF80C">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191950CD">
            <w:pPr>
              <w:snapToGrid w:val="0"/>
              <w:spacing w:line="360" w:lineRule="auto"/>
              <w:jc w:val="left"/>
              <w:rPr>
                <w:rFonts w:ascii="宋体" w:hAnsi="宋体"/>
                <w:sz w:val="24"/>
              </w:rPr>
            </w:pPr>
          </w:p>
        </w:tc>
      </w:tr>
      <w:tr w14:paraId="25EAF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5B81146F">
            <w:pPr>
              <w:snapToGrid w:val="0"/>
              <w:spacing w:line="360" w:lineRule="auto"/>
              <w:jc w:val="center"/>
              <w:rPr>
                <w:rFonts w:ascii="宋体" w:hAnsi="宋体"/>
                <w:sz w:val="24"/>
              </w:rPr>
            </w:pPr>
            <w:r>
              <w:rPr>
                <w:rFonts w:hint="eastAsia" w:ascii="宋体" w:hAnsi="宋体"/>
                <w:sz w:val="24"/>
              </w:rPr>
              <w:t>第二节</w:t>
            </w:r>
          </w:p>
          <w:p w14:paraId="673A388E">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4A829130">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4B448CAC">
            <w:pPr>
              <w:snapToGrid w:val="0"/>
              <w:spacing w:line="360" w:lineRule="auto"/>
              <w:jc w:val="left"/>
              <w:rPr>
                <w:rFonts w:ascii="宋体" w:hAnsi="宋体"/>
                <w:sz w:val="24"/>
              </w:rPr>
            </w:pPr>
          </w:p>
        </w:tc>
      </w:tr>
      <w:tr w14:paraId="207AA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F34B7EA">
            <w:pPr>
              <w:snapToGrid w:val="0"/>
              <w:spacing w:line="360" w:lineRule="auto"/>
              <w:jc w:val="center"/>
              <w:rPr>
                <w:rFonts w:ascii="宋体" w:hAnsi="宋体"/>
                <w:sz w:val="24"/>
              </w:rPr>
            </w:pPr>
            <w:r>
              <w:rPr>
                <w:rFonts w:hint="eastAsia" w:ascii="宋体" w:hAnsi="宋体"/>
                <w:sz w:val="24"/>
              </w:rPr>
              <w:t>第二节</w:t>
            </w:r>
          </w:p>
          <w:p w14:paraId="589AB1E2">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35702975">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3D454CAF">
            <w:pPr>
              <w:snapToGrid w:val="0"/>
              <w:spacing w:line="360" w:lineRule="auto"/>
              <w:jc w:val="left"/>
              <w:rPr>
                <w:rFonts w:ascii="宋体" w:hAnsi="宋体"/>
                <w:sz w:val="24"/>
              </w:rPr>
            </w:pPr>
          </w:p>
        </w:tc>
      </w:tr>
      <w:tr w14:paraId="38893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92BA9F9">
            <w:pPr>
              <w:snapToGrid w:val="0"/>
              <w:spacing w:line="360" w:lineRule="auto"/>
              <w:jc w:val="center"/>
              <w:rPr>
                <w:rFonts w:ascii="宋体" w:hAnsi="宋体"/>
                <w:sz w:val="24"/>
              </w:rPr>
            </w:pPr>
            <w:r>
              <w:rPr>
                <w:rFonts w:hint="eastAsia" w:ascii="宋体" w:hAnsi="宋体"/>
                <w:sz w:val="24"/>
              </w:rPr>
              <w:t>第二节</w:t>
            </w:r>
          </w:p>
          <w:p w14:paraId="6661AAB3">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6A357D95">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6427CDBD">
            <w:pPr>
              <w:snapToGrid w:val="0"/>
              <w:spacing w:line="360" w:lineRule="auto"/>
              <w:jc w:val="left"/>
              <w:rPr>
                <w:rFonts w:ascii="宋体" w:hAnsi="宋体"/>
                <w:sz w:val="24"/>
              </w:rPr>
            </w:pPr>
          </w:p>
        </w:tc>
      </w:tr>
      <w:tr w14:paraId="0E3C1B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E53EA3">
            <w:pPr>
              <w:snapToGrid w:val="0"/>
              <w:spacing w:line="360" w:lineRule="auto"/>
              <w:jc w:val="center"/>
              <w:rPr>
                <w:rFonts w:ascii="宋体" w:hAnsi="宋体"/>
                <w:sz w:val="24"/>
              </w:rPr>
            </w:pPr>
            <w:r>
              <w:rPr>
                <w:rFonts w:hint="eastAsia" w:ascii="宋体" w:hAnsi="宋体"/>
                <w:sz w:val="24"/>
              </w:rPr>
              <w:t>第二节</w:t>
            </w:r>
          </w:p>
          <w:p w14:paraId="1EDC34AC">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536CEAE5">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9C8F4CE">
            <w:pPr>
              <w:snapToGrid w:val="0"/>
              <w:spacing w:line="360" w:lineRule="auto"/>
              <w:jc w:val="left"/>
              <w:rPr>
                <w:rFonts w:ascii="宋体" w:hAnsi="宋体"/>
                <w:sz w:val="24"/>
              </w:rPr>
            </w:pPr>
          </w:p>
        </w:tc>
      </w:tr>
      <w:tr w14:paraId="15D47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67442C8">
            <w:pPr>
              <w:snapToGrid w:val="0"/>
              <w:spacing w:line="360" w:lineRule="auto"/>
              <w:jc w:val="center"/>
              <w:rPr>
                <w:rFonts w:ascii="宋体" w:hAnsi="宋体"/>
                <w:sz w:val="24"/>
              </w:rPr>
            </w:pPr>
            <w:r>
              <w:rPr>
                <w:rFonts w:hint="eastAsia" w:ascii="宋体" w:hAnsi="宋体"/>
                <w:sz w:val="24"/>
              </w:rPr>
              <w:t>第二节</w:t>
            </w:r>
          </w:p>
          <w:p w14:paraId="114CA254">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7B8016AD">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7C3B2130">
            <w:pPr>
              <w:snapToGrid w:val="0"/>
              <w:spacing w:line="360" w:lineRule="auto"/>
              <w:jc w:val="left"/>
              <w:rPr>
                <w:rFonts w:ascii="宋体" w:hAnsi="宋体"/>
                <w:sz w:val="24"/>
                <w:u w:val="single"/>
              </w:rPr>
            </w:pPr>
          </w:p>
        </w:tc>
      </w:tr>
      <w:tr w14:paraId="6477D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8C5CD16">
            <w:pPr>
              <w:snapToGrid w:val="0"/>
              <w:spacing w:line="360" w:lineRule="auto"/>
              <w:jc w:val="center"/>
              <w:rPr>
                <w:rFonts w:ascii="宋体" w:hAnsi="宋体"/>
                <w:sz w:val="24"/>
              </w:rPr>
            </w:pPr>
            <w:r>
              <w:rPr>
                <w:rFonts w:hint="eastAsia" w:ascii="宋体" w:hAnsi="宋体"/>
                <w:sz w:val="24"/>
              </w:rPr>
              <w:t>第二节</w:t>
            </w:r>
          </w:p>
          <w:p w14:paraId="73D740A8">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18D6A144">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76AE6FC">
            <w:pPr>
              <w:snapToGrid w:val="0"/>
              <w:spacing w:line="360" w:lineRule="auto"/>
              <w:jc w:val="left"/>
              <w:rPr>
                <w:rFonts w:ascii="宋体" w:hAnsi="宋体"/>
                <w:sz w:val="24"/>
                <w:u w:val="single"/>
              </w:rPr>
            </w:pPr>
          </w:p>
        </w:tc>
      </w:tr>
      <w:tr w14:paraId="3BC49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678C3402">
            <w:pPr>
              <w:snapToGrid w:val="0"/>
              <w:spacing w:line="360" w:lineRule="auto"/>
              <w:jc w:val="center"/>
              <w:rPr>
                <w:rFonts w:ascii="宋体" w:hAnsi="宋体"/>
                <w:sz w:val="24"/>
              </w:rPr>
            </w:pPr>
            <w:r>
              <w:rPr>
                <w:rFonts w:hint="eastAsia" w:ascii="宋体" w:hAnsi="宋体"/>
                <w:sz w:val="24"/>
              </w:rPr>
              <w:t>第二节</w:t>
            </w:r>
          </w:p>
          <w:p w14:paraId="27275254">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C2AE7D0">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659CAE8C">
            <w:pPr>
              <w:snapToGrid w:val="0"/>
              <w:spacing w:line="360" w:lineRule="auto"/>
              <w:jc w:val="left"/>
              <w:rPr>
                <w:rFonts w:ascii="宋体" w:hAnsi="宋体"/>
                <w:sz w:val="24"/>
                <w:u w:val="single"/>
              </w:rPr>
            </w:pPr>
          </w:p>
        </w:tc>
      </w:tr>
      <w:tr w14:paraId="45D29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42A0B9AF">
            <w:pPr>
              <w:snapToGrid w:val="0"/>
              <w:spacing w:line="360" w:lineRule="auto"/>
              <w:jc w:val="center"/>
              <w:rPr>
                <w:rFonts w:ascii="宋体" w:hAnsi="宋体"/>
                <w:sz w:val="24"/>
              </w:rPr>
            </w:pPr>
            <w:r>
              <w:rPr>
                <w:rFonts w:hint="eastAsia" w:ascii="宋体" w:hAnsi="宋体"/>
                <w:sz w:val="24"/>
              </w:rPr>
              <w:t>第二节</w:t>
            </w:r>
          </w:p>
          <w:p w14:paraId="14BF5DED">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535ECEE4">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167FCCAA">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3C41FD63">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16F06E92">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2ADDE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34BFB3ED">
            <w:pPr>
              <w:snapToGrid w:val="0"/>
              <w:spacing w:line="360" w:lineRule="auto"/>
              <w:jc w:val="center"/>
              <w:rPr>
                <w:rFonts w:ascii="宋体" w:hAnsi="宋体"/>
                <w:sz w:val="24"/>
              </w:rPr>
            </w:pPr>
            <w:r>
              <w:rPr>
                <w:rFonts w:hint="eastAsia" w:ascii="宋体" w:hAnsi="宋体"/>
                <w:sz w:val="24"/>
              </w:rPr>
              <w:t>第二节</w:t>
            </w:r>
          </w:p>
          <w:p w14:paraId="782E3498">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62D305E1">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13FC7FA8">
            <w:pPr>
              <w:snapToGrid w:val="0"/>
              <w:spacing w:line="360" w:lineRule="auto"/>
              <w:jc w:val="left"/>
              <w:rPr>
                <w:rFonts w:ascii="宋体" w:hAnsi="宋体"/>
                <w:sz w:val="24"/>
              </w:rPr>
            </w:pPr>
          </w:p>
        </w:tc>
      </w:tr>
    </w:tbl>
    <w:p w14:paraId="240E1E97">
      <w:pPr>
        <w:adjustRightInd/>
      </w:pPr>
    </w:p>
    <w:p w14:paraId="6BE66CEE">
      <w:pPr>
        <w:adjustRightInd/>
      </w:pPr>
    </w:p>
    <w:p w14:paraId="18DECCC9">
      <w:pPr>
        <w:spacing w:line="360" w:lineRule="auto"/>
        <w:ind w:left="-420" w:leftChars="-200" w:right="-420" w:rightChars="-200"/>
        <w:rPr>
          <w:rFonts w:ascii="宋体" w:hAnsi="宋体" w:cs="宋体"/>
          <w:sz w:val="24"/>
        </w:rPr>
      </w:pPr>
    </w:p>
    <w:p w14:paraId="1261BA3B">
      <w:pPr>
        <w:pStyle w:val="3"/>
      </w:pPr>
      <w:r>
        <w:br w:type="page"/>
      </w:r>
    </w:p>
    <w:p w14:paraId="40157026"/>
    <w:p w14:paraId="7DB96183">
      <w:pPr>
        <w:spacing w:line="360" w:lineRule="auto"/>
        <w:ind w:left="720" w:firstLine="723" w:firstLineChars="200"/>
        <w:outlineLvl w:val="0"/>
        <w:rPr>
          <w:rFonts w:ascii="宋体" w:hAnsi="宋体" w:cs="宋体"/>
          <w:b/>
          <w:sz w:val="36"/>
          <w:szCs w:val="20"/>
        </w:rPr>
      </w:pPr>
      <w:bookmarkStart w:id="429" w:name="_Toc176343853"/>
      <w:bookmarkStart w:id="430" w:name="_Toc176185126"/>
      <w:r>
        <w:rPr>
          <w:rFonts w:hint="eastAsia" w:ascii="宋体" w:hAnsi="宋体" w:cs="宋体"/>
          <w:b/>
          <w:sz w:val="36"/>
          <w:szCs w:val="20"/>
        </w:rPr>
        <w:t>第六部分</w:t>
      </w:r>
      <w:bookmarkEnd w:id="420"/>
      <w:r>
        <w:rPr>
          <w:rFonts w:hint="eastAsia" w:ascii="宋体" w:hAnsi="宋体" w:cs="宋体"/>
          <w:b/>
          <w:sz w:val="36"/>
          <w:szCs w:val="20"/>
        </w:rPr>
        <w:t xml:space="preserve"> </w:t>
      </w:r>
      <w:bookmarkEnd w:id="421"/>
      <w:r>
        <w:rPr>
          <w:rFonts w:hint="eastAsia" w:ascii="宋体" w:hAnsi="宋体" w:cs="宋体"/>
          <w:b/>
          <w:sz w:val="36"/>
          <w:szCs w:val="20"/>
        </w:rPr>
        <w:t xml:space="preserve"> 应提交的有关格式范例</w:t>
      </w:r>
      <w:bookmarkEnd w:id="429"/>
      <w:bookmarkEnd w:id="430"/>
    </w:p>
    <w:p w14:paraId="5D03C4C9">
      <w:pPr>
        <w:pStyle w:val="82"/>
      </w:pPr>
    </w:p>
    <w:p w14:paraId="6D912A53">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796B1F8F">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3D42188A">
      <w:pPr>
        <w:pStyle w:val="82"/>
      </w:pPr>
    </w:p>
    <w:p w14:paraId="2FBC5CE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F5A19D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4A6EEB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964A5F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F8E7459">
      <w:pPr>
        <w:snapToGrid w:val="0"/>
        <w:spacing w:line="360" w:lineRule="auto"/>
        <w:ind w:firstLine="480" w:firstLineChars="200"/>
        <w:rPr>
          <w:rFonts w:ascii="宋体" w:hAnsi="宋体" w:cs="宋体"/>
          <w:sz w:val="24"/>
        </w:rPr>
      </w:pPr>
    </w:p>
    <w:p w14:paraId="4BE55FC3">
      <w:pPr>
        <w:spacing w:line="360" w:lineRule="auto"/>
        <w:ind w:firstLine="480" w:firstLineChars="200"/>
        <w:rPr>
          <w:rFonts w:ascii="宋体" w:hAnsi="宋体" w:cs="宋体"/>
          <w:sz w:val="24"/>
        </w:rPr>
      </w:pPr>
    </w:p>
    <w:p w14:paraId="7AE2400E">
      <w:pPr>
        <w:snapToGrid w:val="0"/>
        <w:spacing w:line="360" w:lineRule="auto"/>
        <w:ind w:right="480"/>
        <w:jc w:val="center"/>
        <w:rPr>
          <w:rFonts w:ascii="宋体" w:hAnsi="宋体" w:cs="宋体"/>
          <w:kern w:val="0"/>
          <w:sz w:val="24"/>
        </w:rPr>
      </w:pPr>
      <w:r>
        <w:rPr>
          <w:rFonts w:hint="eastAsia" w:ascii="宋体" w:hAnsi="宋体" w:cs="宋体"/>
          <w:kern w:val="0"/>
          <w:sz w:val="24"/>
        </w:rPr>
        <w:br w:type="page"/>
      </w:r>
    </w:p>
    <w:p w14:paraId="3D3F504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14:paraId="62113551">
      <w:pPr>
        <w:snapToGrid w:val="0"/>
        <w:spacing w:line="360" w:lineRule="auto"/>
        <w:ind w:right="480"/>
        <w:jc w:val="center"/>
        <w:rPr>
          <w:rFonts w:ascii="宋体" w:hAnsi="宋体" w:cs="宋体"/>
          <w:sz w:val="24"/>
        </w:rPr>
      </w:pPr>
    </w:p>
    <w:p w14:paraId="26C3EEC0">
      <w:pPr>
        <w:snapToGrid w:val="0"/>
        <w:spacing w:line="360" w:lineRule="auto"/>
        <w:jc w:val="center"/>
        <w:rPr>
          <w:rFonts w:ascii="宋体" w:hAnsi="宋体" w:cs="宋体"/>
          <w:b/>
          <w:sz w:val="24"/>
        </w:rPr>
      </w:pPr>
      <w:r>
        <w:rPr>
          <w:rFonts w:hint="eastAsia" w:ascii="宋体" w:hAnsi="宋体" w:cs="宋体"/>
          <w:b/>
          <w:sz w:val="24"/>
        </w:rPr>
        <w:t>北海市政府采购供应商信用承诺函（格式）</w:t>
      </w:r>
    </w:p>
    <w:p w14:paraId="2EECA09B">
      <w:pPr>
        <w:snapToGrid w:val="0"/>
        <w:spacing w:line="360" w:lineRule="auto"/>
        <w:rPr>
          <w:rFonts w:ascii="宋体" w:hAnsi="宋体" w:cs="宋体"/>
          <w:color w:val="0000FF"/>
          <w:sz w:val="24"/>
        </w:rPr>
      </w:pPr>
    </w:p>
    <w:p w14:paraId="4667A57D">
      <w:pPr>
        <w:snapToGrid w:val="0"/>
        <w:spacing w:line="360" w:lineRule="auto"/>
        <w:ind w:right="480"/>
        <w:rPr>
          <w:rFonts w:ascii="宋体" w:hAnsi="宋体" w:cs="宋体"/>
          <w:sz w:val="24"/>
        </w:rPr>
      </w:pPr>
      <w:r>
        <w:rPr>
          <w:rFonts w:hint="eastAsia" w:ascii="宋体" w:hAnsi="宋体" w:cs="宋体"/>
          <w:sz w:val="24"/>
        </w:rPr>
        <w:t>（采购人）、（采购代理机构） ：</w:t>
      </w:r>
    </w:p>
    <w:p w14:paraId="5C675046">
      <w:pPr>
        <w:snapToGrid w:val="0"/>
        <w:spacing w:line="360" w:lineRule="auto"/>
        <w:ind w:right="480"/>
        <w:rPr>
          <w:rFonts w:ascii="宋体" w:hAnsi="宋体" w:cs="宋体"/>
          <w:sz w:val="24"/>
        </w:rPr>
      </w:pPr>
      <w:r>
        <w:rPr>
          <w:rFonts w:hint="eastAsia" w:ascii="宋体" w:hAnsi="宋体" w:cs="宋体"/>
          <w:sz w:val="24"/>
        </w:rPr>
        <w:t>供应商名称：</w:t>
      </w:r>
    </w:p>
    <w:p w14:paraId="0460938C">
      <w:pPr>
        <w:snapToGrid w:val="0"/>
        <w:spacing w:line="360" w:lineRule="auto"/>
        <w:ind w:right="480"/>
        <w:rPr>
          <w:rFonts w:ascii="宋体" w:hAnsi="宋体" w:cs="宋体"/>
          <w:sz w:val="24"/>
        </w:rPr>
      </w:pPr>
      <w:r>
        <w:rPr>
          <w:rFonts w:hint="eastAsia" w:ascii="宋体" w:hAnsi="宋体" w:cs="宋体"/>
          <w:sz w:val="24"/>
        </w:rPr>
        <w:t>统一社会信用代码：</w:t>
      </w:r>
    </w:p>
    <w:p w14:paraId="2E399B83">
      <w:pPr>
        <w:snapToGrid w:val="0"/>
        <w:spacing w:line="360" w:lineRule="auto"/>
        <w:ind w:right="480"/>
        <w:rPr>
          <w:rFonts w:ascii="宋体" w:hAnsi="宋体" w:cs="宋体"/>
          <w:sz w:val="24"/>
        </w:rPr>
      </w:pPr>
      <w:r>
        <w:rPr>
          <w:rFonts w:hint="eastAsia" w:ascii="宋体" w:hAnsi="宋体" w:cs="宋体"/>
          <w:sz w:val="24"/>
        </w:rPr>
        <w:t>供应商地址：</w:t>
      </w:r>
    </w:p>
    <w:p w14:paraId="59EFFBA3">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1BDD253">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0A1B19D0">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5C3501C9">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2DB087C7">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64301563">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F5E6E42">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5473008B">
      <w:pPr>
        <w:snapToGrid w:val="0"/>
        <w:spacing w:line="360" w:lineRule="auto"/>
        <w:ind w:right="480"/>
        <w:rPr>
          <w:rFonts w:ascii="宋体" w:hAnsi="宋体" w:cs="宋体"/>
          <w:sz w:val="24"/>
        </w:rPr>
      </w:pPr>
    </w:p>
    <w:p w14:paraId="1948239E">
      <w:pPr>
        <w:spacing w:line="360" w:lineRule="auto"/>
        <w:ind w:firstLine="3600" w:firstLineChars="1500"/>
        <w:rPr>
          <w:rFonts w:ascii="宋体" w:hAnsi="宋体" w:cs="宋体"/>
          <w:sz w:val="24"/>
        </w:rPr>
      </w:pPr>
      <w:r>
        <w:rPr>
          <w:rFonts w:hint="eastAsia" w:ascii="宋体" w:hAnsi="宋体" w:cs="宋体"/>
          <w:sz w:val="24"/>
        </w:rPr>
        <w:t>投标人名称（公章）：</w:t>
      </w:r>
    </w:p>
    <w:p w14:paraId="265488CA">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156B0877">
      <w:pPr>
        <w:spacing w:line="360" w:lineRule="auto"/>
        <w:jc w:val="center"/>
        <w:rPr>
          <w:rFonts w:ascii="宋体" w:hAnsi="宋体" w:cs="宋体"/>
          <w:sz w:val="24"/>
        </w:rPr>
      </w:pPr>
      <w:r>
        <w:rPr>
          <w:rFonts w:hint="eastAsia" w:ascii="宋体" w:hAnsi="宋体" w:cs="宋体"/>
          <w:sz w:val="24"/>
        </w:rPr>
        <w:t xml:space="preserve">     日期：  年   月   日</w:t>
      </w:r>
    </w:p>
    <w:p w14:paraId="09D1C4CD">
      <w:pPr>
        <w:snapToGrid w:val="0"/>
        <w:spacing w:line="360" w:lineRule="auto"/>
        <w:ind w:right="480"/>
        <w:rPr>
          <w:rFonts w:ascii="宋体" w:hAnsi="宋体" w:cs="宋体"/>
          <w:sz w:val="24"/>
        </w:rPr>
      </w:pPr>
    </w:p>
    <w:p w14:paraId="64F2F194">
      <w:pPr>
        <w:snapToGrid w:val="0"/>
        <w:spacing w:line="360" w:lineRule="auto"/>
        <w:ind w:right="480"/>
        <w:jc w:val="center"/>
        <w:rPr>
          <w:rFonts w:ascii="宋体" w:hAnsi="宋体" w:cs="宋体"/>
          <w:b/>
          <w:kern w:val="0"/>
          <w:sz w:val="32"/>
          <w:szCs w:val="32"/>
        </w:rPr>
      </w:pPr>
    </w:p>
    <w:p w14:paraId="72612B30">
      <w:pPr>
        <w:rPr>
          <w:rFonts w:ascii="宋体" w:hAnsi="宋体" w:cs="宋体"/>
        </w:rPr>
      </w:pPr>
    </w:p>
    <w:p w14:paraId="2D86245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FF1E31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6B726A3">
      <w:pPr>
        <w:snapToGrid w:val="0"/>
        <w:spacing w:line="360" w:lineRule="auto"/>
        <w:ind w:right="480"/>
        <w:jc w:val="center"/>
        <w:rPr>
          <w:rFonts w:ascii="宋体" w:hAnsi="宋体" w:cs="宋体"/>
          <w:b/>
          <w:kern w:val="0"/>
          <w:sz w:val="32"/>
          <w:szCs w:val="32"/>
        </w:rPr>
      </w:pPr>
    </w:p>
    <w:p w14:paraId="5727F9C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D8A143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EEC3B7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4020BE6">
      <w:pPr>
        <w:widowControl/>
        <w:spacing w:line="360" w:lineRule="auto"/>
        <w:ind w:firstLine="480"/>
        <w:jc w:val="left"/>
        <w:rPr>
          <w:rFonts w:ascii="宋体" w:hAnsi="宋体" w:cs="宋体"/>
          <w:sz w:val="24"/>
        </w:rPr>
      </w:pPr>
    </w:p>
    <w:p w14:paraId="67D5A00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9AA796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D20C83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61D83E5">
      <w:pPr>
        <w:widowControl/>
        <w:spacing w:line="360" w:lineRule="auto"/>
        <w:ind w:left="150"/>
        <w:jc w:val="center"/>
        <w:rPr>
          <w:rFonts w:ascii="宋体" w:hAnsi="宋体" w:cs="宋体"/>
          <w:b/>
          <w:kern w:val="0"/>
          <w:sz w:val="32"/>
          <w:szCs w:val="32"/>
        </w:rPr>
      </w:pPr>
    </w:p>
    <w:p w14:paraId="45EA223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4FE3E5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56A1B03">
      <w:pPr>
        <w:rPr>
          <w:rFonts w:ascii="宋体" w:hAnsi="宋体" w:cs="宋体"/>
        </w:rPr>
      </w:pPr>
    </w:p>
    <w:p w14:paraId="7FDAE422">
      <w:pPr>
        <w:widowControl/>
        <w:adjustRightInd/>
        <w:jc w:val="center"/>
        <w:rPr>
          <w:rFonts w:ascii="宋体" w:hAnsi="宋体" w:cs="宋体"/>
          <w:b/>
          <w:kern w:val="0"/>
          <w:sz w:val="32"/>
          <w:szCs w:val="32"/>
        </w:rPr>
      </w:pPr>
      <w:r>
        <w:rPr>
          <w:rFonts w:ascii="宋体" w:hAnsi="宋体" w:cs="宋体"/>
          <w:b/>
          <w:kern w:val="0"/>
          <w:sz w:val="32"/>
          <w:szCs w:val="32"/>
        </w:rPr>
        <w:br w:type="page"/>
      </w:r>
    </w:p>
    <w:p w14:paraId="34EF3E87">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14:paraId="4C0D1AA0">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1BFE36F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F69B39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622E7B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13B7F8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E1496D5">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41C15DF">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）承诺函</w:t>
      </w:r>
      <w:r>
        <w:rPr>
          <w:rFonts w:hint="eastAsia" w:ascii="宋体" w:hAnsi="宋体" w:cs="宋体"/>
        </w:rPr>
        <w:t>……………………………………………………………………………………（页码）</w:t>
      </w:r>
    </w:p>
    <w:p w14:paraId="6FA64299">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10</w:t>
      </w:r>
      <w:r>
        <w:rPr>
          <w:rFonts w:hint="eastAsia" w:ascii="宋体" w:hAnsi="宋体" w:cs="宋体"/>
          <w:color w:val="FF0000"/>
          <w:sz w:val="24"/>
          <w:lang w:val="zh-CN"/>
        </w:rPr>
        <w:t>）技术解决方案</w:t>
      </w:r>
      <w:r>
        <w:rPr>
          <w:rFonts w:hint="eastAsia" w:ascii="宋体" w:hAnsi="宋体" w:cs="宋体"/>
          <w:color w:val="FF0000"/>
        </w:rPr>
        <w:t>…………………………………………………………………………（页码）</w:t>
      </w:r>
    </w:p>
    <w:p w14:paraId="71620B88">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11</w:t>
      </w:r>
      <w:r>
        <w:rPr>
          <w:rFonts w:hint="eastAsia" w:ascii="宋体" w:hAnsi="宋体" w:cs="宋体"/>
          <w:color w:val="FF0000"/>
          <w:sz w:val="24"/>
          <w:lang w:val="zh-CN"/>
        </w:rPr>
        <w:t>）组织实施方案</w:t>
      </w:r>
      <w:r>
        <w:rPr>
          <w:rFonts w:hint="eastAsia" w:ascii="宋体" w:hAnsi="宋体" w:cs="宋体"/>
          <w:color w:val="FF0000"/>
        </w:rPr>
        <w:t>…………………………………………………………………………（页码）</w:t>
      </w:r>
    </w:p>
    <w:p w14:paraId="0824CF03">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12</w:t>
      </w:r>
      <w:r>
        <w:rPr>
          <w:rFonts w:hint="eastAsia" w:ascii="宋体" w:hAnsi="宋体" w:cs="宋体"/>
          <w:color w:val="FF0000"/>
          <w:sz w:val="24"/>
          <w:lang w:val="zh-CN"/>
        </w:rPr>
        <w:t>）售后服务方案</w:t>
      </w:r>
      <w:r>
        <w:rPr>
          <w:rFonts w:hint="eastAsia" w:ascii="宋体" w:hAnsi="宋体" w:cs="宋体"/>
          <w:color w:val="FF0000"/>
        </w:rPr>
        <w:t>…………………………………………………………………………（页码）</w:t>
      </w:r>
    </w:p>
    <w:p w14:paraId="101293E6">
      <w:pPr>
        <w:pStyle w:val="82"/>
      </w:pPr>
    </w:p>
    <w:p w14:paraId="33D8D03D">
      <w:pPr>
        <w:snapToGrid w:val="0"/>
        <w:spacing w:line="360" w:lineRule="auto"/>
        <w:jc w:val="center"/>
        <w:rPr>
          <w:rFonts w:ascii="宋体" w:hAnsi="宋体" w:cs="宋体"/>
          <w:b/>
          <w:kern w:val="0"/>
          <w:sz w:val="32"/>
          <w:szCs w:val="32"/>
        </w:rPr>
      </w:pPr>
    </w:p>
    <w:p w14:paraId="5C70A890">
      <w:pPr>
        <w:snapToGrid w:val="0"/>
        <w:spacing w:line="360" w:lineRule="auto"/>
        <w:jc w:val="center"/>
        <w:rPr>
          <w:rFonts w:ascii="宋体" w:hAnsi="宋体" w:cs="宋体"/>
          <w:b/>
          <w:kern w:val="0"/>
          <w:sz w:val="32"/>
          <w:szCs w:val="32"/>
          <w:lang w:val="zh-CN"/>
        </w:rPr>
      </w:pPr>
    </w:p>
    <w:p w14:paraId="05C61E35">
      <w:pPr>
        <w:snapToGrid w:val="0"/>
        <w:spacing w:line="360" w:lineRule="auto"/>
        <w:jc w:val="center"/>
        <w:rPr>
          <w:rFonts w:ascii="宋体" w:hAnsi="宋体" w:cs="宋体"/>
          <w:b/>
          <w:kern w:val="0"/>
          <w:sz w:val="32"/>
          <w:szCs w:val="32"/>
          <w:lang w:val="zh-CN"/>
        </w:rPr>
      </w:pPr>
    </w:p>
    <w:p w14:paraId="3C84BCD4">
      <w:pPr>
        <w:snapToGrid w:val="0"/>
        <w:spacing w:line="360" w:lineRule="auto"/>
        <w:jc w:val="center"/>
        <w:rPr>
          <w:rFonts w:ascii="宋体" w:hAnsi="宋体" w:cs="宋体"/>
          <w:b/>
          <w:kern w:val="0"/>
          <w:sz w:val="32"/>
          <w:szCs w:val="32"/>
          <w:lang w:val="zh-CN"/>
        </w:rPr>
      </w:pPr>
    </w:p>
    <w:p w14:paraId="242429B8">
      <w:pPr>
        <w:snapToGrid w:val="0"/>
        <w:spacing w:line="360" w:lineRule="auto"/>
        <w:jc w:val="center"/>
        <w:rPr>
          <w:rFonts w:ascii="宋体" w:hAnsi="宋体" w:cs="宋体"/>
          <w:b/>
          <w:kern w:val="0"/>
          <w:sz w:val="32"/>
          <w:szCs w:val="32"/>
          <w:lang w:val="zh-CN"/>
        </w:rPr>
      </w:pPr>
    </w:p>
    <w:p w14:paraId="0D487693">
      <w:pPr>
        <w:snapToGrid w:val="0"/>
        <w:spacing w:line="360" w:lineRule="auto"/>
        <w:jc w:val="center"/>
        <w:rPr>
          <w:rFonts w:ascii="宋体" w:hAnsi="宋体" w:cs="宋体"/>
          <w:b/>
          <w:kern w:val="0"/>
          <w:sz w:val="32"/>
          <w:szCs w:val="32"/>
        </w:rPr>
      </w:pPr>
    </w:p>
    <w:p w14:paraId="474F506F">
      <w:pPr>
        <w:snapToGrid w:val="0"/>
        <w:spacing w:line="360" w:lineRule="auto"/>
        <w:jc w:val="center"/>
        <w:rPr>
          <w:rFonts w:ascii="宋体" w:hAnsi="宋体" w:cs="宋体"/>
          <w:b/>
          <w:kern w:val="0"/>
          <w:sz w:val="32"/>
          <w:szCs w:val="32"/>
        </w:rPr>
      </w:pPr>
    </w:p>
    <w:p w14:paraId="0B0EA0F6">
      <w:pPr>
        <w:pStyle w:val="82"/>
      </w:pPr>
    </w:p>
    <w:p w14:paraId="4746E71E"/>
    <w:p w14:paraId="34864611">
      <w:pPr>
        <w:snapToGrid w:val="0"/>
        <w:spacing w:line="360" w:lineRule="auto"/>
        <w:ind w:firstLine="3855" w:firstLineChars="1200"/>
        <w:rPr>
          <w:rFonts w:ascii="宋体" w:hAnsi="宋体" w:cs="宋体"/>
          <w:b/>
          <w:kern w:val="0"/>
          <w:sz w:val="32"/>
          <w:szCs w:val="32"/>
        </w:rPr>
      </w:pPr>
    </w:p>
    <w:p w14:paraId="64FB06E2">
      <w:pPr>
        <w:snapToGrid w:val="0"/>
        <w:spacing w:line="360" w:lineRule="auto"/>
        <w:ind w:firstLine="3855" w:firstLineChars="1200"/>
        <w:rPr>
          <w:rFonts w:ascii="宋体" w:hAnsi="宋体" w:cs="宋体"/>
          <w:b/>
          <w:kern w:val="0"/>
          <w:sz w:val="32"/>
          <w:szCs w:val="32"/>
        </w:rPr>
      </w:pPr>
    </w:p>
    <w:p w14:paraId="3AF294E9">
      <w:pPr>
        <w:widowControl/>
        <w:adjustRightInd/>
        <w:jc w:val="left"/>
        <w:rPr>
          <w:rFonts w:ascii="宋体" w:hAnsi="宋体" w:cs="宋体"/>
          <w:b/>
          <w:kern w:val="0"/>
          <w:sz w:val="32"/>
          <w:szCs w:val="32"/>
        </w:rPr>
      </w:pPr>
      <w:r>
        <w:rPr>
          <w:rFonts w:ascii="宋体" w:hAnsi="宋体" w:cs="宋体"/>
          <w:b/>
          <w:kern w:val="0"/>
          <w:sz w:val="32"/>
          <w:szCs w:val="32"/>
        </w:rPr>
        <w:br w:type="page"/>
      </w:r>
    </w:p>
    <w:p w14:paraId="08F3CB25">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7EE33F">
      <w:pPr>
        <w:snapToGrid w:val="0"/>
        <w:spacing w:line="360" w:lineRule="auto"/>
        <w:rPr>
          <w:rFonts w:ascii="宋体" w:hAnsi="宋体" w:cs="宋体"/>
          <w:sz w:val="24"/>
        </w:rPr>
      </w:pPr>
      <w:r>
        <w:rPr>
          <w:rFonts w:hint="eastAsia" w:ascii="宋体" w:hAnsi="宋体" w:cs="宋体"/>
          <w:sz w:val="24"/>
        </w:rPr>
        <w:t>（采购人）、（采购代理机构）：</w:t>
      </w:r>
    </w:p>
    <w:p w14:paraId="257A19E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C77F26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14:paraId="1F5C070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CD1694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B832CD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901C89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862B23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D49D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D1E238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B4F197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F763F3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9F280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E12A25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6058F13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061F019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3B5275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78DB80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C642D56">
      <w:pPr>
        <w:pStyle w:val="82"/>
        <w:ind w:left="420" w:leftChars="200" w:firstLine="480" w:firstLineChars="200"/>
        <w:rPr>
          <w:rFonts w:cs="宋体"/>
          <w:lang w:val="zh-CN"/>
        </w:rPr>
      </w:pPr>
      <w:r>
        <w:rPr>
          <w:rFonts w:hint="eastAsia" w:cs="宋体"/>
        </w:rPr>
        <w:t>2</w:t>
      </w:r>
      <w:r>
        <w:rPr>
          <w:rFonts w:hint="eastAsia" w:cs="宋体"/>
          <w:lang w:val="zh-CN"/>
        </w:rPr>
        <w:t>.</w:t>
      </w:r>
      <w:r>
        <w:rPr>
          <w:rFonts w:hint="eastAsia" w:cs="宋体"/>
        </w:rPr>
        <w:t>2</w:t>
      </w:r>
      <w:r>
        <w:rPr>
          <w:rFonts w:hint="eastAsia" w:cs="宋体"/>
          <w:lang w:val="zh-CN"/>
        </w:rPr>
        <w:t>.</w:t>
      </w:r>
      <w:r>
        <w:rPr>
          <w:rFonts w:hint="eastAsia" w:cs="宋体"/>
        </w:rPr>
        <w:t>9</w:t>
      </w:r>
      <w:r>
        <w:rPr>
          <w:rFonts w:hint="eastAsia" w:cs="宋体"/>
          <w:lang w:val="zh-CN"/>
        </w:rPr>
        <w:t>承诺函；</w:t>
      </w:r>
    </w:p>
    <w:p w14:paraId="54E2623E">
      <w:pPr>
        <w:pStyle w:val="82"/>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10</w:t>
      </w:r>
      <w:r>
        <w:rPr>
          <w:rFonts w:hint="eastAsia" w:cs="宋体"/>
          <w:color w:val="FF0000"/>
          <w:lang w:val="zh-CN"/>
        </w:rPr>
        <w:t>技术解决方案</w:t>
      </w:r>
      <w:r>
        <w:rPr>
          <w:rFonts w:hint="eastAsia" w:cs="宋体"/>
          <w:snapToGrid w:val="0"/>
          <w:color w:val="FF0000"/>
          <w:kern w:val="28"/>
        </w:rPr>
        <w:t>（如果有）</w:t>
      </w:r>
      <w:r>
        <w:rPr>
          <w:rFonts w:hint="eastAsia" w:cs="宋体"/>
          <w:color w:val="FF0000"/>
          <w:lang w:val="zh-CN"/>
        </w:rPr>
        <w:t>；</w:t>
      </w:r>
    </w:p>
    <w:p w14:paraId="1A2C53FC">
      <w:pPr>
        <w:pStyle w:val="82"/>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11</w:t>
      </w:r>
      <w:r>
        <w:rPr>
          <w:rFonts w:hint="eastAsia" w:cs="宋体"/>
          <w:color w:val="FF0000"/>
          <w:lang w:val="zh-CN"/>
        </w:rPr>
        <w:t>组织实施方案</w:t>
      </w:r>
      <w:r>
        <w:rPr>
          <w:rFonts w:hint="eastAsia" w:cs="宋体"/>
          <w:snapToGrid w:val="0"/>
          <w:color w:val="FF0000"/>
          <w:kern w:val="28"/>
        </w:rPr>
        <w:t>（如果有）</w:t>
      </w:r>
      <w:r>
        <w:rPr>
          <w:rFonts w:hint="eastAsia" w:cs="宋体"/>
          <w:color w:val="FF0000"/>
          <w:lang w:val="zh-CN"/>
        </w:rPr>
        <w:t>；</w:t>
      </w:r>
    </w:p>
    <w:p w14:paraId="08F37233">
      <w:pPr>
        <w:pStyle w:val="82"/>
        <w:ind w:left="420" w:leftChars="200" w:firstLine="480" w:firstLineChars="200"/>
        <w:rPr>
          <w:color w:val="FF0000"/>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12</w:t>
      </w:r>
      <w:r>
        <w:rPr>
          <w:rFonts w:hint="eastAsia" w:cs="宋体"/>
          <w:color w:val="FF0000"/>
          <w:lang w:val="zh-CN"/>
        </w:rPr>
        <w:t>售后服务方案。</w:t>
      </w:r>
    </w:p>
    <w:p w14:paraId="135AA4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6F48A8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990108F">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00D207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0DB550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552BBD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C6B0D8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560E42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FCF05D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8CF070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CB8289D">
      <w:pPr>
        <w:spacing w:line="360" w:lineRule="auto"/>
        <w:ind w:firstLine="3600" w:firstLineChars="1500"/>
        <w:rPr>
          <w:rFonts w:ascii="宋体" w:hAnsi="宋体" w:cs="宋体"/>
          <w:sz w:val="24"/>
        </w:rPr>
      </w:pPr>
      <w:r>
        <w:rPr>
          <w:rFonts w:hint="eastAsia" w:ascii="宋体" w:hAnsi="宋体" w:cs="宋体"/>
          <w:sz w:val="24"/>
        </w:rPr>
        <w:t>投标人名称（公章）：</w:t>
      </w:r>
    </w:p>
    <w:p w14:paraId="2D757722">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0DD50603">
      <w:pPr>
        <w:spacing w:line="360" w:lineRule="auto"/>
        <w:jc w:val="center"/>
        <w:rPr>
          <w:rFonts w:ascii="宋体" w:hAnsi="宋体" w:cs="宋体"/>
          <w:sz w:val="24"/>
        </w:rPr>
      </w:pPr>
      <w:r>
        <w:rPr>
          <w:rFonts w:hint="eastAsia" w:ascii="宋体" w:hAnsi="宋体" w:cs="宋体"/>
          <w:sz w:val="24"/>
        </w:rPr>
        <w:t xml:space="preserve">     日期：  年   月   日</w:t>
      </w:r>
    </w:p>
    <w:p w14:paraId="2FDA727E">
      <w:pPr>
        <w:snapToGrid w:val="0"/>
        <w:spacing w:line="360" w:lineRule="auto"/>
        <w:ind w:left="420" w:leftChars="200" w:firstLine="4200" w:firstLineChars="1750"/>
        <w:rPr>
          <w:rFonts w:ascii="宋体" w:hAnsi="宋体" w:cs="宋体"/>
          <w:kern w:val="0"/>
          <w:sz w:val="24"/>
          <w:u w:val="single"/>
        </w:rPr>
      </w:pPr>
    </w:p>
    <w:p w14:paraId="25FA0D26">
      <w:pPr>
        <w:spacing w:line="360" w:lineRule="auto"/>
        <w:ind w:right="420"/>
        <w:rPr>
          <w:rFonts w:ascii="宋体" w:hAnsi="宋体" w:cs="宋体"/>
          <w:sz w:val="24"/>
        </w:rPr>
      </w:pPr>
      <w:r>
        <w:rPr>
          <w:rFonts w:hint="eastAsia" w:ascii="宋体" w:hAnsi="宋体" w:cs="宋体"/>
          <w:sz w:val="24"/>
        </w:rPr>
        <w:t>注：按本格式和要求提供。</w:t>
      </w:r>
    </w:p>
    <w:p w14:paraId="6E0BA9C9">
      <w:pPr>
        <w:snapToGrid w:val="0"/>
        <w:spacing w:line="360" w:lineRule="auto"/>
        <w:jc w:val="center"/>
        <w:rPr>
          <w:rFonts w:ascii="宋体" w:hAnsi="宋体" w:cs="宋体"/>
          <w:b/>
          <w:kern w:val="0"/>
          <w:sz w:val="32"/>
          <w:szCs w:val="32"/>
        </w:rPr>
      </w:pPr>
    </w:p>
    <w:p w14:paraId="323188BD">
      <w:pPr>
        <w:snapToGrid w:val="0"/>
        <w:spacing w:line="360" w:lineRule="auto"/>
        <w:rPr>
          <w:rFonts w:ascii="宋体" w:hAnsi="宋体" w:cs="宋体"/>
          <w:sz w:val="24"/>
        </w:rPr>
      </w:pPr>
    </w:p>
    <w:p w14:paraId="51D9A09E">
      <w:pPr>
        <w:jc w:val="center"/>
        <w:rPr>
          <w:rFonts w:ascii="宋体" w:hAnsi="宋体" w:cs="宋体"/>
          <w:b/>
          <w:kern w:val="0"/>
          <w:sz w:val="32"/>
          <w:szCs w:val="32"/>
        </w:rPr>
      </w:pPr>
    </w:p>
    <w:p w14:paraId="2147AD8E">
      <w:pPr>
        <w:jc w:val="center"/>
        <w:rPr>
          <w:rFonts w:ascii="宋体" w:hAnsi="宋体" w:cs="宋体"/>
          <w:b/>
          <w:kern w:val="0"/>
          <w:sz w:val="32"/>
          <w:szCs w:val="32"/>
        </w:rPr>
      </w:pPr>
    </w:p>
    <w:p w14:paraId="5CCBC939">
      <w:pPr>
        <w:jc w:val="center"/>
        <w:rPr>
          <w:rFonts w:ascii="宋体" w:hAnsi="宋体" w:cs="宋体"/>
          <w:b/>
          <w:kern w:val="0"/>
          <w:sz w:val="32"/>
          <w:szCs w:val="32"/>
        </w:rPr>
      </w:pPr>
    </w:p>
    <w:p w14:paraId="05A4369E">
      <w:pPr>
        <w:jc w:val="center"/>
        <w:rPr>
          <w:rFonts w:ascii="宋体" w:hAnsi="宋体" w:cs="宋体"/>
          <w:b/>
          <w:kern w:val="0"/>
          <w:sz w:val="32"/>
          <w:szCs w:val="32"/>
        </w:rPr>
      </w:pPr>
    </w:p>
    <w:p w14:paraId="7366710A">
      <w:pPr>
        <w:jc w:val="center"/>
        <w:rPr>
          <w:rFonts w:ascii="宋体" w:hAnsi="宋体" w:cs="宋体"/>
          <w:b/>
          <w:kern w:val="0"/>
          <w:sz w:val="32"/>
          <w:szCs w:val="32"/>
        </w:rPr>
      </w:pPr>
    </w:p>
    <w:p w14:paraId="21789A15">
      <w:pPr>
        <w:jc w:val="center"/>
        <w:rPr>
          <w:rFonts w:ascii="宋体" w:hAnsi="宋体" w:cs="宋体"/>
          <w:b/>
          <w:kern w:val="0"/>
          <w:sz w:val="32"/>
          <w:szCs w:val="32"/>
        </w:rPr>
      </w:pPr>
    </w:p>
    <w:p w14:paraId="53108641">
      <w:pPr>
        <w:jc w:val="center"/>
        <w:rPr>
          <w:rFonts w:ascii="宋体" w:hAnsi="宋体" w:cs="宋体"/>
          <w:b/>
          <w:kern w:val="0"/>
          <w:sz w:val="32"/>
          <w:szCs w:val="32"/>
        </w:rPr>
      </w:pPr>
    </w:p>
    <w:p w14:paraId="36D8A502">
      <w:pPr>
        <w:jc w:val="center"/>
        <w:rPr>
          <w:rFonts w:ascii="宋体" w:hAnsi="宋体" w:cs="宋体"/>
          <w:b/>
          <w:kern w:val="0"/>
          <w:sz w:val="32"/>
          <w:szCs w:val="32"/>
        </w:rPr>
      </w:pPr>
    </w:p>
    <w:p w14:paraId="47EA14E0">
      <w:pPr>
        <w:jc w:val="center"/>
        <w:rPr>
          <w:rFonts w:ascii="宋体" w:hAnsi="宋体" w:cs="宋体"/>
          <w:b/>
          <w:kern w:val="0"/>
          <w:sz w:val="32"/>
          <w:szCs w:val="32"/>
        </w:rPr>
      </w:pPr>
    </w:p>
    <w:p w14:paraId="221C1B58">
      <w:pPr>
        <w:jc w:val="center"/>
        <w:rPr>
          <w:rFonts w:ascii="宋体" w:hAnsi="宋体" w:cs="宋体"/>
          <w:b/>
          <w:kern w:val="0"/>
          <w:sz w:val="32"/>
          <w:szCs w:val="32"/>
        </w:rPr>
      </w:pPr>
    </w:p>
    <w:p w14:paraId="79C94FCD">
      <w:pPr>
        <w:jc w:val="center"/>
        <w:rPr>
          <w:rFonts w:ascii="宋体" w:hAnsi="宋体" w:cs="宋体"/>
          <w:b/>
          <w:kern w:val="0"/>
          <w:sz w:val="32"/>
          <w:szCs w:val="32"/>
        </w:rPr>
      </w:pPr>
    </w:p>
    <w:p w14:paraId="04BAFA29">
      <w:pPr>
        <w:jc w:val="center"/>
        <w:rPr>
          <w:rFonts w:ascii="宋体" w:hAnsi="宋体" w:cs="宋体"/>
          <w:b/>
          <w:kern w:val="0"/>
          <w:sz w:val="32"/>
          <w:szCs w:val="32"/>
        </w:rPr>
      </w:pPr>
    </w:p>
    <w:p w14:paraId="18B86BC1">
      <w:pPr>
        <w:jc w:val="center"/>
        <w:rPr>
          <w:rFonts w:ascii="宋体" w:hAnsi="宋体" w:cs="宋体"/>
          <w:b/>
          <w:kern w:val="0"/>
          <w:sz w:val="32"/>
          <w:szCs w:val="32"/>
        </w:rPr>
      </w:pPr>
    </w:p>
    <w:p w14:paraId="29AA29D6">
      <w:pPr>
        <w:jc w:val="center"/>
        <w:rPr>
          <w:rFonts w:ascii="宋体" w:hAnsi="宋体" w:cs="宋体"/>
          <w:b/>
          <w:kern w:val="0"/>
          <w:sz w:val="32"/>
          <w:szCs w:val="32"/>
        </w:rPr>
      </w:pPr>
    </w:p>
    <w:p w14:paraId="30A9CA0B">
      <w:pPr>
        <w:jc w:val="center"/>
        <w:rPr>
          <w:rFonts w:ascii="宋体" w:hAnsi="宋体" w:cs="宋体"/>
          <w:b/>
          <w:kern w:val="0"/>
          <w:sz w:val="32"/>
          <w:szCs w:val="32"/>
        </w:rPr>
      </w:pPr>
    </w:p>
    <w:p w14:paraId="30763DDC">
      <w:pPr>
        <w:jc w:val="center"/>
        <w:rPr>
          <w:rFonts w:ascii="宋体" w:hAnsi="宋体" w:cs="宋体"/>
          <w:b/>
          <w:kern w:val="0"/>
          <w:sz w:val="32"/>
          <w:szCs w:val="32"/>
        </w:rPr>
      </w:pPr>
    </w:p>
    <w:p w14:paraId="3E6854BA">
      <w:pPr>
        <w:jc w:val="center"/>
        <w:rPr>
          <w:rFonts w:ascii="宋体" w:hAnsi="宋体" w:cs="宋体"/>
          <w:b/>
          <w:kern w:val="0"/>
          <w:sz w:val="32"/>
          <w:szCs w:val="32"/>
        </w:rPr>
      </w:pPr>
    </w:p>
    <w:p w14:paraId="7B305B9A">
      <w:pPr>
        <w:jc w:val="center"/>
        <w:rPr>
          <w:rFonts w:ascii="宋体" w:hAnsi="宋体" w:cs="宋体"/>
          <w:b/>
          <w:kern w:val="0"/>
          <w:sz w:val="32"/>
          <w:szCs w:val="32"/>
        </w:rPr>
      </w:pPr>
    </w:p>
    <w:p w14:paraId="3844FC44">
      <w:pPr>
        <w:widowControl/>
        <w:adjustRightInd/>
        <w:jc w:val="left"/>
        <w:rPr>
          <w:rFonts w:ascii="宋体" w:hAnsi="宋体" w:cs="宋体"/>
          <w:b/>
          <w:kern w:val="0"/>
          <w:sz w:val="32"/>
          <w:szCs w:val="32"/>
        </w:rPr>
      </w:pPr>
      <w:r>
        <w:rPr>
          <w:rFonts w:ascii="宋体" w:hAnsi="宋体" w:cs="宋体"/>
          <w:b/>
          <w:kern w:val="0"/>
          <w:sz w:val="32"/>
          <w:szCs w:val="32"/>
        </w:rPr>
        <w:br w:type="page"/>
      </w:r>
    </w:p>
    <w:p w14:paraId="7FEF96F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4F6AAF4">
      <w:pPr>
        <w:snapToGrid w:val="0"/>
        <w:spacing w:line="360" w:lineRule="auto"/>
        <w:rPr>
          <w:rFonts w:ascii="宋体" w:hAnsi="宋体" w:cs="宋体"/>
          <w:sz w:val="24"/>
        </w:rPr>
      </w:pPr>
      <w:r>
        <w:rPr>
          <w:rFonts w:hint="eastAsia" w:ascii="宋体" w:hAnsi="宋体" w:cs="宋体"/>
          <w:sz w:val="24"/>
        </w:rPr>
        <w:t xml:space="preserve">                                </w:t>
      </w:r>
    </w:p>
    <w:p w14:paraId="7175875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0E49C3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20952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2F6F4C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80782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58B18E">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14:paraId="1C946E72">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2698E5C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BA88DD9">
      <w:pPr>
        <w:pStyle w:val="146"/>
        <w:spacing w:line="360" w:lineRule="auto"/>
        <w:rPr>
          <w:rFonts w:hAnsi="宋体"/>
          <w:color w:val="FF0000"/>
          <w:sz w:val="24"/>
        </w:rPr>
      </w:pPr>
    </w:p>
    <w:p w14:paraId="46FCDC17">
      <w:pPr>
        <w:pStyle w:val="146"/>
        <w:spacing w:line="360" w:lineRule="auto"/>
        <w:rPr>
          <w:rFonts w:hAnsi="宋体" w:cs="宋体"/>
          <w:bCs/>
          <w:color w:val="FF0000"/>
          <w:sz w:val="24"/>
        </w:rPr>
      </w:pPr>
      <w:r>
        <w:rPr>
          <w:rFonts w:hint="eastAsia" w:hAnsi="宋体"/>
          <w:color w:val="FF0000"/>
          <w:sz w:val="24"/>
        </w:rPr>
        <w:t>委托代理人和法定代表人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63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9D0CAE5">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5406D281">
            <w:pPr>
              <w:pStyle w:val="146"/>
              <w:adjustRightInd w:val="0"/>
              <w:spacing w:line="360" w:lineRule="auto"/>
              <w:rPr>
                <w:rFonts w:hAnsi="宋体" w:cs="宋体"/>
                <w:bCs/>
                <w:color w:val="FF0000"/>
                <w:sz w:val="24"/>
              </w:rPr>
            </w:pPr>
          </w:p>
          <w:p w14:paraId="4C1AB330">
            <w:pPr>
              <w:pStyle w:val="146"/>
              <w:adjustRightInd w:val="0"/>
              <w:spacing w:line="360" w:lineRule="auto"/>
              <w:rPr>
                <w:rFonts w:hAnsi="宋体" w:cs="宋体"/>
                <w:bCs/>
                <w:color w:val="FF0000"/>
                <w:sz w:val="24"/>
              </w:rPr>
            </w:pPr>
          </w:p>
          <w:p w14:paraId="2D61BFA2">
            <w:pPr>
              <w:pStyle w:val="146"/>
              <w:adjustRightInd w:val="0"/>
              <w:spacing w:line="360" w:lineRule="auto"/>
              <w:rPr>
                <w:rFonts w:hAnsi="宋体" w:cs="宋体"/>
                <w:bCs/>
                <w:color w:val="FF0000"/>
                <w:sz w:val="24"/>
              </w:rPr>
            </w:pPr>
          </w:p>
          <w:p w14:paraId="37714987">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3E126BE">
            <w:pPr>
              <w:pStyle w:val="146"/>
              <w:adjustRightInd w:val="0"/>
              <w:spacing w:line="360" w:lineRule="auto"/>
              <w:rPr>
                <w:rFonts w:hAnsi="宋体" w:cs="宋体"/>
                <w:bCs/>
                <w:color w:val="FF0000"/>
                <w:sz w:val="24"/>
              </w:rPr>
            </w:pPr>
          </w:p>
        </w:tc>
      </w:tr>
    </w:tbl>
    <w:p w14:paraId="57AD3080">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373CE61C">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3DD8AEC">
      <w:pPr>
        <w:snapToGrid w:val="0"/>
        <w:spacing w:line="360" w:lineRule="auto"/>
        <w:rPr>
          <w:rFonts w:ascii="宋体" w:hAnsi="宋体" w:cs="宋体"/>
          <w:sz w:val="24"/>
        </w:rPr>
      </w:pPr>
    </w:p>
    <w:p w14:paraId="39067458">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8D16D7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A8BA25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BBBE3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ED99DF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292DA3B">
      <w:pPr>
        <w:jc w:val="center"/>
        <w:rPr>
          <w:rFonts w:ascii="宋体" w:hAnsi="宋体" w:cs="宋体"/>
          <w:b/>
          <w:kern w:val="0"/>
          <w:sz w:val="32"/>
          <w:szCs w:val="32"/>
        </w:rPr>
      </w:pPr>
    </w:p>
    <w:p w14:paraId="20639456">
      <w:pPr>
        <w:jc w:val="center"/>
        <w:rPr>
          <w:rFonts w:ascii="宋体" w:hAnsi="宋体" w:cs="宋体"/>
          <w:b/>
          <w:kern w:val="0"/>
          <w:sz w:val="32"/>
          <w:szCs w:val="32"/>
        </w:rPr>
      </w:pPr>
    </w:p>
    <w:p w14:paraId="169261BA">
      <w:pPr>
        <w:jc w:val="center"/>
        <w:rPr>
          <w:rFonts w:ascii="宋体" w:hAnsi="宋体" w:cs="宋体"/>
          <w:b/>
          <w:kern w:val="0"/>
          <w:sz w:val="32"/>
          <w:szCs w:val="32"/>
        </w:rPr>
      </w:pPr>
    </w:p>
    <w:p w14:paraId="408EB003">
      <w:pPr>
        <w:rPr>
          <w:rFonts w:ascii="宋体" w:hAnsi="宋体" w:cs="宋体"/>
        </w:rPr>
      </w:pPr>
    </w:p>
    <w:p w14:paraId="66DCA34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6A6A3C05">
      <w:pPr>
        <w:snapToGrid w:val="0"/>
        <w:spacing w:line="360" w:lineRule="auto"/>
        <w:ind w:firstLine="5040" w:firstLineChars="2100"/>
        <w:rPr>
          <w:rStyle w:val="81"/>
        </w:rPr>
      </w:pPr>
      <w:r>
        <w:rPr>
          <w:rStyle w:val="81"/>
          <w:rFonts w:hint="eastAsia"/>
        </w:rPr>
        <w:t>法定代表人（负责人） (签名)：</w:t>
      </w:r>
    </w:p>
    <w:p w14:paraId="18AEA2EF">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14:paraId="25AE0A56">
      <w:pPr>
        <w:pStyle w:val="82"/>
        <w:ind w:firstLine="5040" w:firstLineChars="2100"/>
      </w:pPr>
      <w:r>
        <w:rPr>
          <w:rFonts w:hint="eastAsia"/>
        </w:rPr>
        <w:t>法定代表人（负责人） (签名)：</w:t>
      </w:r>
    </w:p>
    <w:p w14:paraId="0414B027">
      <w:pPr>
        <w:snapToGrid w:val="0"/>
        <w:spacing w:line="360" w:lineRule="auto"/>
        <w:ind w:firstLine="5040" w:firstLineChars="2100"/>
        <w:rPr>
          <w:rFonts w:ascii="宋体" w:hAnsi="宋体" w:cs="宋体"/>
          <w:kern w:val="0"/>
          <w:sz w:val="24"/>
          <w:lang w:val="zh-CN"/>
        </w:rPr>
      </w:pPr>
    </w:p>
    <w:p w14:paraId="2B38A6F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275D0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074B6F6">
      <w:pPr>
        <w:pStyle w:val="146"/>
        <w:spacing w:line="360" w:lineRule="auto"/>
        <w:rPr>
          <w:rFonts w:hAnsi="宋体"/>
          <w:color w:val="FF0000"/>
          <w:sz w:val="24"/>
        </w:rPr>
      </w:pPr>
    </w:p>
    <w:p w14:paraId="4B1C420C">
      <w:pPr>
        <w:pStyle w:val="146"/>
        <w:spacing w:line="360" w:lineRule="auto"/>
        <w:rPr>
          <w:rFonts w:hAnsi="宋体" w:cs="宋体"/>
          <w:bCs/>
          <w:color w:val="FF0000"/>
          <w:sz w:val="24"/>
        </w:rPr>
      </w:pPr>
      <w:r>
        <w:rPr>
          <w:rFonts w:hint="eastAsia" w:hAnsi="宋体"/>
          <w:color w:val="FF0000"/>
          <w:sz w:val="24"/>
        </w:rPr>
        <w:t>委托代理人和联合体牵头单位法定代表人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81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DCFD954">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285F261D">
            <w:pPr>
              <w:pStyle w:val="146"/>
              <w:adjustRightInd w:val="0"/>
              <w:spacing w:line="360" w:lineRule="auto"/>
              <w:rPr>
                <w:rFonts w:hAnsi="宋体" w:cs="宋体"/>
                <w:bCs/>
                <w:color w:val="FF0000"/>
                <w:sz w:val="24"/>
              </w:rPr>
            </w:pPr>
          </w:p>
          <w:p w14:paraId="653BF993">
            <w:pPr>
              <w:pStyle w:val="146"/>
              <w:adjustRightInd w:val="0"/>
              <w:spacing w:line="360" w:lineRule="auto"/>
              <w:rPr>
                <w:rFonts w:hAnsi="宋体" w:cs="宋体"/>
                <w:bCs/>
                <w:color w:val="FF0000"/>
                <w:sz w:val="24"/>
              </w:rPr>
            </w:pPr>
          </w:p>
          <w:p w14:paraId="527901B2">
            <w:pPr>
              <w:pStyle w:val="146"/>
              <w:adjustRightInd w:val="0"/>
              <w:spacing w:line="360" w:lineRule="auto"/>
              <w:rPr>
                <w:rFonts w:hAnsi="宋体" w:cs="宋体"/>
                <w:bCs/>
                <w:color w:val="FF0000"/>
                <w:sz w:val="24"/>
              </w:rPr>
            </w:pPr>
          </w:p>
          <w:p w14:paraId="2A55FAC9">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1906574">
            <w:pPr>
              <w:pStyle w:val="146"/>
              <w:adjustRightInd w:val="0"/>
              <w:spacing w:line="360" w:lineRule="auto"/>
              <w:rPr>
                <w:rFonts w:hAnsi="宋体" w:cs="宋体"/>
                <w:bCs/>
                <w:color w:val="FF0000"/>
                <w:sz w:val="24"/>
              </w:rPr>
            </w:pPr>
          </w:p>
        </w:tc>
      </w:tr>
    </w:tbl>
    <w:p w14:paraId="5B1FB3F5">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45B841C3">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F59D0F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456B337">
      <w:pPr>
        <w:pStyle w:val="146"/>
        <w:spacing w:line="360" w:lineRule="auto"/>
        <w:rPr>
          <w:rFonts w:hAnsi="宋体" w:cs="宋体"/>
          <w:bCs/>
          <w:sz w:val="24"/>
        </w:rPr>
      </w:pPr>
    </w:p>
    <w:p w14:paraId="0F93ED59">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3AB5B87A">
      <w:pPr>
        <w:snapToGrid w:val="0"/>
        <w:spacing w:line="276" w:lineRule="auto"/>
        <w:ind w:firstLine="960" w:firstLineChars="400"/>
        <w:rPr>
          <w:rFonts w:ascii="宋体" w:hAnsi="宋体"/>
          <w:color w:val="FF0000"/>
          <w:sz w:val="24"/>
          <w:u w:val="single"/>
        </w:rPr>
      </w:pPr>
    </w:p>
    <w:p w14:paraId="2FD8FC79">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2E7E9429">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31105568">
      <w:pPr>
        <w:snapToGrid w:val="0"/>
        <w:spacing w:line="276" w:lineRule="auto"/>
        <w:rPr>
          <w:rFonts w:ascii="宋体" w:hAnsi="宋体"/>
          <w:color w:val="FF0000"/>
          <w:sz w:val="24"/>
        </w:rPr>
      </w:pPr>
    </w:p>
    <w:p w14:paraId="6F6A324B">
      <w:pPr>
        <w:snapToGrid w:val="0"/>
        <w:spacing w:line="276" w:lineRule="auto"/>
        <w:rPr>
          <w:rFonts w:ascii="宋体" w:hAnsi="宋体"/>
          <w:color w:val="FF0000"/>
          <w:sz w:val="24"/>
        </w:rPr>
      </w:pPr>
      <w:r>
        <w:rPr>
          <w:rFonts w:hint="eastAsia" w:ascii="宋体" w:hAnsi="宋体"/>
          <w:color w:val="FF0000"/>
          <w:sz w:val="24"/>
        </w:rPr>
        <w:t xml:space="preserve">                        </w:t>
      </w:r>
    </w:p>
    <w:p w14:paraId="4DEA9348">
      <w:pPr>
        <w:snapToGrid w:val="0"/>
        <w:spacing w:line="276" w:lineRule="auto"/>
        <w:rPr>
          <w:rFonts w:ascii="宋体" w:hAnsi="宋体"/>
          <w:color w:val="FF0000"/>
          <w:sz w:val="24"/>
        </w:rPr>
      </w:pPr>
    </w:p>
    <w:p w14:paraId="034AD359">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投标人名称(公章)：                              </w:t>
      </w:r>
    </w:p>
    <w:p w14:paraId="27A7D629">
      <w:pPr>
        <w:pStyle w:val="146"/>
        <w:spacing w:line="360" w:lineRule="auto"/>
        <w:rPr>
          <w:rFonts w:hAnsi="宋体" w:cs="宋体"/>
          <w:bCs/>
          <w:color w:val="FF0000"/>
          <w:sz w:val="24"/>
        </w:rPr>
      </w:pPr>
      <w:r>
        <w:rPr>
          <w:rFonts w:hint="eastAsia" w:hAnsi="宋体" w:cs="宋体"/>
          <w:color w:val="FF0000"/>
          <w:kern w:val="0"/>
          <w:sz w:val="24"/>
          <w:lang w:val="zh-CN"/>
        </w:rPr>
        <w:t xml:space="preserve">                               日期：  年  月  日</w:t>
      </w:r>
    </w:p>
    <w:p w14:paraId="5D8F7807">
      <w:pPr>
        <w:pStyle w:val="146"/>
        <w:spacing w:line="360" w:lineRule="auto"/>
        <w:rPr>
          <w:rFonts w:hAnsi="宋体" w:cs="宋体"/>
          <w:bCs/>
          <w:color w:val="FF0000"/>
          <w:sz w:val="24"/>
        </w:rPr>
      </w:pPr>
    </w:p>
    <w:p w14:paraId="6BA728A6">
      <w:pPr>
        <w:pStyle w:val="146"/>
        <w:spacing w:line="360" w:lineRule="auto"/>
        <w:rPr>
          <w:rFonts w:hAnsi="宋体" w:cs="宋体"/>
          <w:bCs/>
          <w:color w:val="FF0000"/>
          <w:sz w:val="24"/>
        </w:rPr>
      </w:pPr>
      <w:r>
        <w:rPr>
          <w:rFonts w:hint="eastAsia" w:hAnsi="宋体"/>
          <w:color w:val="FF0000"/>
          <w:sz w:val="24"/>
        </w:rPr>
        <w:t>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3C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60AE576">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760CDA2">
            <w:pPr>
              <w:pStyle w:val="146"/>
              <w:adjustRightInd w:val="0"/>
              <w:spacing w:line="360" w:lineRule="auto"/>
              <w:rPr>
                <w:rFonts w:hAnsi="宋体" w:cs="宋体"/>
                <w:bCs/>
                <w:color w:val="FF0000"/>
                <w:sz w:val="24"/>
              </w:rPr>
            </w:pPr>
          </w:p>
        </w:tc>
      </w:tr>
    </w:tbl>
    <w:p w14:paraId="0DF5B69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546C623">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AD7F48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FC2EBB6">
      <w:pPr>
        <w:widowControl/>
        <w:spacing w:line="360" w:lineRule="auto"/>
        <w:ind w:firstLine="120" w:firstLineChars="50"/>
        <w:jc w:val="left"/>
        <w:rPr>
          <w:rFonts w:ascii="宋体" w:hAnsi="宋体" w:cs="宋体"/>
          <w:sz w:val="24"/>
        </w:rPr>
      </w:pPr>
      <w:bookmarkStart w:id="431"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31"/>
    <w:p w14:paraId="2A250CAF">
      <w:pPr>
        <w:snapToGrid w:val="0"/>
        <w:spacing w:line="360" w:lineRule="auto"/>
        <w:rPr>
          <w:rFonts w:ascii="宋体" w:hAnsi="宋体" w:cs="宋体"/>
          <w:kern w:val="0"/>
          <w:sz w:val="24"/>
        </w:rPr>
      </w:pPr>
    </w:p>
    <w:p w14:paraId="0DE07C4F">
      <w:pPr>
        <w:jc w:val="center"/>
        <w:rPr>
          <w:rFonts w:ascii="宋体" w:hAnsi="宋体" w:cs="宋体"/>
          <w:b/>
          <w:kern w:val="0"/>
          <w:sz w:val="32"/>
          <w:szCs w:val="32"/>
        </w:rPr>
      </w:pPr>
    </w:p>
    <w:p w14:paraId="47F36C91">
      <w:pPr>
        <w:pStyle w:val="82"/>
      </w:pPr>
    </w:p>
    <w:p w14:paraId="0313CC13"/>
    <w:p w14:paraId="36A8DC1A">
      <w:pPr>
        <w:pStyle w:val="82"/>
      </w:pPr>
    </w:p>
    <w:p w14:paraId="30A334E6">
      <w:pPr>
        <w:jc w:val="center"/>
        <w:rPr>
          <w:rFonts w:ascii="宋体" w:hAnsi="宋体" w:cs="宋体"/>
          <w:b/>
          <w:kern w:val="0"/>
          <w:sz w:val="32"/>
          <w:szCs w:val="32"/>
        </w:rPr>
      </w:pPr>
    </w:p>
    <w:p w14:paraId="3636B33E">
      <w:pPr>
        <w:jc w:val="center"/>
        <w:rPr>
          <w:rFonts w:ascii="宋体" w:hAnsi="宋体" w:cs="宋体"/>
          <w:b/>
          <w:kern w:val="0"/>
          <w:sz w:val="32"/>
          <w:szCs w:val="32"/>
        </w:rPr>
      </w:pPr>
      <w:r>
        <w:rPr>
          <w:rFonts w:hint="eastAsia" w:ascii="宋体" w:hAnsi="宋体" w:cs="宋体"/>
          <w:b/>
          <w:kern w:val="0"/>
          <w:sz w:val="32"/>
          <w:szCs w:val="32"/>
        </w:rPr>
        <w:t>四、符合性审查资料</w:t>
      </w:r>
    </w:p>
    <w:p w14:paraId="5ECF241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A14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A6D12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AAA32C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C66504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42B7A6E">
            <w:pPr>
              <w:snapToGrid w:val="0"/>
              <w:spacing w:line="240" w:lineRule="atLeast"/>
              <w:jc w:val="center"/>
              <w:rPr>
                <w:rFonts w:ascii="宋体" w:hAnsi="宋体" w:cs="宋体"/>
                <w:b/>
                <w:sz w:val="24"/>
              </w:rPr>
            </w:pPr>
            <w:r>
              <w:rPr>
                <w:rFonts w:hint="eastAsia" w:ascii="宋体" w:hAnsi="宋体" w:cs="宋体"/>
                <w:b/>
                <w:sz w:val="24"/>
              </w:rPr>
              <w:t>投标文件中的</w:t>
            </w:r>
          </w:p>
          <w:p w14:paraId="394C5F68">
            <w:pPr>
              <w:snapToGrid w:val="0"/>
              <w:spacing w:line="240" w:lineRule="atLeast"/>
              <w:jc w:val="center"/>
              <w:rPr>
                <w:rFonts w:ascii="宋体" w:hAnsi="宋体" w:cs="宋体"/>
                <w:b/>
                <w:sz w:val="24"/>
              </w:rPr>
            </w:pPr>
            <w:r>
              <w:rPr>
                <w:rFonts w:hint="eastAsia" w:ascii="宋体" w:hAnsi="宋体" w:cs="宋体"/>
                <w:b/>
                <w:sz w:val="24"/>
              </w:rPr>
              <w:t>页码位置</w:t>
            </w:r>
          </w:p>
        </w:tc>
      </w:tr>
      <w:tr w14:paraId="427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CE20C7">
            <w:pPr>
              <w:jc w:val="center"/>
              <w:rPr>
                <w:rFonts w:ascii="宋体" w:hAnsi="宋体" w:cs="宋体"/>
                <w:sz w:val="24"/>
              </w:rPr>
            </w:pPr>
            <w:r>
              <w:rPr>
                <w:rFonts w:hint="eastAsia" w:ascii="宋体" w:hAnsi="宋体" w:cs="宋体"/>
                <w:sz w:val="24"/>
              </w:rPr>
              <w:t>1</w:t>
            </w:r>
          </w:p>
        </w:tc>
        <w:tc>
          <w:tcPr>
            <w:tcW w:w="4991" w:type="dxa"/>
            <w:vAlign w:val="center"/>
          </w:tcPr>
          <w:p w14:paraId="452B247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15FAFD7">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B2E434B">
            <w:pPr>
              <w:rPr>
                <w:rFonts w:ascii="宋体" w:hAnsi="宋体" w:cs="宋体"/>
                <w:sz w:val="24"/>
              </w:rPr>
            </w:pPr>
          </w:p>
          <w:p w14:paraId="36BBE669">
            <w:pPr>
              <w:rPr>
                <w:rFonts w:ascii="宋体" w:hAnsi="宋体" w:cs="宋体"/>
                <w:sz w:val="24"/>
              </w:rPr>
            </w:pPr>
            <w:r>
              <w:rPr>
                <w:rFonts w:hint="eastAsia" w:ascii="宋体" w:hAnsi="宋体" w:cs="宋体"/>
                <w:sz w:val="24"/>
              </w:rPr>
              <w:t>见投标文件</w:t>
            </w:r>
          </w:p>
          <w:p w14:paraId="3AED466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DC4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1EA47F">
            <w:pPr>
              <w:jc w:val="center"/>
              <w:rPr>
                <w:rFonts w:ascii="宋体" w:hAnsi="宋体" w:cs="宋体"/>
                <w:sz w:val="24"/>
              </w:rPr>
            </w:pPr>
            <w:r>
              <w:rPr>
                <w:rFonts w:hint="eastAsia" w:ascii="宋体" w:hAnsi="宋体" w:cs="宋体"/>
                <w:sz w:val="24"/>
              </w:rPr>
              <w:t>2</w:t>
            </w:r>
          </w:p>
        </w:tc>
        <w:tc>
          <w:tcPr>
            <w:tcW w:w="4991" w:type="dxa"/>
            <w:vAlign w:val="center"/>
          </w:tcPr>
          <w:p w14:paraId="6B9F619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7AD41C3">
            <w:pPr>
              <w:rPr>
                <w:rFonts w:ascii="宋体" w:hAnsi="宋体" w:cs="宋体"/>
                <w:sz w:val="24"/>
              </w:rPr>
            </w:pPr>
            <w:r>
              <w:rPr>
                <w:rFonts w:hint="eastAsia" w:ascii="宋体" w:hAnsi="宋体" w:cs="宋体"/>
                <w:sz w:val="24"/>
              </w:rPr>
              <w:t>投标函</w:t>
            </w:r>
          </w:p>
        </w:tc>
        <w:tc>
          <w:tcPr>
            <w:tcW w:w="1418" w:type="dxa"/>
            <w:vAlign w:val="center"/>
          </w:tcPr>
          <w:p w14:paraId="175E91F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6F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90C325">
            <w:pPr>
              <w:jc w:val="center"/>
              <w:rPr>
                <w:rFonts w:ascii="宋体" w:hAnsi="宋体" w:cs="宋体"/>
                <w:sz w:val="24"/>
              </w:rPr>
            </w:pPr>
            <w:r>
              <w:rPr>
                <w:rFonts w:hint="eastAsia" w:ascii="宋体" w:hAnsi="宋体" w:cs="宋体"/>
                <w:sz w:val="24"/>
              </w:rPr>
              <w:t>3</w:t>
            </w:r>
          </w:p>
        </w:tc>
        <w:tc>
          <w:tcPr>
            <w:tcW w:w="4991" w:type="dxa"/>
            <w:vAlign w:val="center"/>
          </w:tcPr>
          <w:p w14:paraId="05A3E67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10233D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7524F2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974A810">
      <w:pPr>
        <w:spacing w:line="360" w:lineRule="auto"/>
        <w:ind w:right="420"/>
        <w:rPr>
          <w:rFonts w:ascii="宋体" w:hAnsi="宋体" w:cs="宋体"/>
          <w:sz w:val="24"/>
        </w:rPr>
      </w:pPr>
      <w:r>
        <w:rPr>
          <w:rFonts w:hint="eastAsia" w:ascii="宋体" w:hAnsi="宋体" w:cs="宋体"/>
          <w:sz w:val="24"/>
        </w:rPr>
        <w:t>注：按本格式和要求提供。</w:t>
      </w:r>
    </w:p>
    <w:p w14:paraId="4EEB2ED1">
      <w:pPr>
        <w:jc w:val="center"/>
        <w:rPr>
          <w:rFonts w:ascii="宋体" w:hAnsi="宋体" w:cs="宋体"/>
          <w:b/>
          <w:kern w:val="0"/>
          <w:sz w:val="32"/>
          <w:szCs w:val="32"/>
        </w:rPr>
      </w:pPr>
    </w:p>
    <w:p w14:paraId="6C13370B">
      <w:pPr>
        <w:jc w:val="center"/>
        <w:rPr>
          <w:rFonts w:ascii="宋体" w:hAnsi="宋体" w:cs="宋体"/>
          <w:b/>
          <w:kern w:val="0"/>
          <w:sz w:val="32"/>
          <w:szCs w:val="32"/>
        </w:rPr>
      </w:pPr>
      <w:r>
        <w:rPr>
          <w:rFonts w:hint="eastAsia" w:ascii="宋体" w:hAnsi="宋体" w:cs="宋体"/>
          <w:b/>
          <w:kern w:val="0"/>
          <w:sz w:val="32"/>
          <w:szCs w:val="32"/>
        </w:rPr>
        <w:t xml:space="preserve">            </w:t>
      </w:r>
    </w:p>
    <w:p w14:paraId="2C3C52EA">
      <w:pPr>
        <w:jc w:val="center"/>
        <w:rPr>
          <w:rFonts w:ascii="宋体" w:hAnsi="宋体" w:cs="宋体"/>
          <w:b/>
          <w:kern w:val="0"/>
          <w:sz w:val="32"/>
          <w:szCs w:val="32"/>
        </w:rPr>
      </w:pPr>
    </w:p>
    <w:p w14:paraId="45E42AF3">
      <w:pPr>
        <w:jc w:val="center"/>
        <w:rPr>
          <w:rFonts w:ascii="宋体" w:hAnsi="宋体" w:cs="宋体"/>
          <w:b/>
          <w:kern w:val="0"/>
          <w:sz w:val="32"/>
          <w:szCs w:val="32"/>
        </w:rPr>
      </w:pPr>
    </w:p>
    <w:p w14:paraId="212FB6AB">
      <w:pPr>
        <w:jc w:val="center"/>
        <w:rPr>
          <w:rFonts w:ascii="宋体" w:hAnsi="宋体" w:cs="宋体"/>
          <w:b/>
          <w:kern w:val="0"/>
          <w:sz w:val="32"/>
          <w:szCs w:val="32"/>
        </w:rPr>
      </w:pPr>
    </w:p>
    <w:p w14:paraId="1F362067">
      <w:pPr>
        <w:jc w:val="center"/>
        <w:rPr>
          <w:rFonts w:ascii="宋体" w:hAnsi="宋体" w:cs="宋体"/>
          <w:b/>
          <w:kern w:val="0"/>
          <w:sz w:val="32"/>
          <w:szCs w:val="32"/>
        </w:rPr>
      </w:pPr>
    </w:p>
    <w:p w14:paraId="10A306A3">
      <w:pPr>
        <w:widowControl/>
        <w:adjustRightInd/>
        <w:jc w:val="left"/>
        <w:rPr>
          <w:rFonts w:ascii="宋体" w:hAnsi="宋体" w:cs="宋体"/>
          <w:b/>
          <w:kern w:val="0"/>
          <w:sz w:val="32"/>
          <w:szCs w:val="32"/>
        </w:rPr>
      </w:pPr>
      <w:r>
        <w:rPr>
          <w:rFonts w:ascii="宋体" w:hAnsi="宋体" w:cs="宋体"/>
          <w:b/>
          <w:kern w:val="0"/>
          <w:sz w:val="32"/>
          <w:szCs w:val="32"/>
        </w:rPr>
        <w:br w:type="page"/>
      </w:r>
    </w:p>
    <w:p w14:paraId="48064F1A">
      <w:pPr>
        <w:jc w:val="center"/>
        <w:rPr>
          <w:rFonts w:ascii="宋体" w:hAnsi="宋体" w:cs="宋体"/>
        </w:rPr>
      </w:pPr>
      <w:r>
        <w:rPr>
          <w:rFonts w:hint="eastAsia" w:ascii="宋体" w:hAnsi="宋体" w:cs="宋体"/>
          <w:b/>
          <w:kern w:val="0"/>
          <w:sz w:val="32"/>
          <w:szCs w:val="32"/>
        </w:rPr>
        <w:t>五、评标标准相应的商务技术资料</w:t>
      </w:r>
    </w:p>
    <w:p w14:paraId="1013918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B70DD21">
      <w:pPr>
        <w:jc w:val="center"/>
        <w:rPr>
          <w:rFonts w:ascii="宋体" w:hAnsi="宋体" w:cs="宋体"/>
          <w:b/>
          <w:kern w:val="0"/>
          <w:sz w:val="32"/>
          <w:szCs w:val="32"/>
        </w:rPr>
      </w:pPr>
    </w:p>
    <w:p w14:paraId="0F09A4F7">
      <w:pPr>
        <w:jc w:val="center"/>
        <w:rPr>
          <w:rFonts w:ascii="宋体" w:hAnsi="宋体" w:cs="宋体"/>
          <w:b/>
          <w:kern w:val="0"/>
          <w:sz w:val="32"/>
          <w:szCs w:val="32"/>
        </w:rPr>
      </w:pPr>
    </w:p>
    <w:p w14:paraId="04F69887">
      <w:pPr>
        <w:jc w:val="center"/>
        <w:rPr>
          <w:rFonts w:ascii="宋体" w:hAnsi="宋体" w:cs="宋体"/>
          <w:b/>
          <w:kern w:val="0"/>
          <w:sz w:val="32"/>
          <w:szCs w:val="32"/>
        </w:rPr>
      </w:pPr>
    </w:p>
    <w:p w14:paraId="4D16A65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36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79A60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03A64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1CF9B9">
            <w:pPr>
              <w:spacing w:line="360" w:lineRule="auto"/>
              <w:jc w:val="center"/>
              <w:rPr>
                <w:rFonts w:ascii="宋体" w:hAnsi="宋体" w:cs="宋体"/>
                <w:b/>
                <w:sz w:val="24"/>
              </w:rPr>
            </w:pPr>
          </w:p>
          <w:p w14:paraId="78D6FDE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86A8E8">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0E861B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9BE3B40">
            <w:pPr>
              <w:spacing w:line="360" w:lineRule="auto"/>
              <w:jc w:val="center"/>
              <w:rPr>
                <w:rFonts w:ascii="宋体" w:hAnsi="宋体" w:cs="宋体"/>
                <w:b/>
                <w:sz w:val="24"/>
              </w:rPr>
            </w:pPr>
            <w:r>
              <w:rPr>
                <w:rFonts w:hint="eastAsia" w:ascii="宋体" w:hAnsi="宋体" w:cs="宋体"/>
                <w:b/>
                <w:sz w:val="24"/>
              </w:rPr>
              <w:t>备注</w:t>
            </w:r>
          </w:p>
        </w:tc>
      </w:tr>
      <w:tr w14:paraId="4018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9DEE3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0D18B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D684F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2F238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5F609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2AA0A43">
            <w:pPr>
              <w:spacing w:line="360" w:lineRule="auto"/>
              <w:jc w:val="center"/>
              <w:rPr>
                <w:rFonts w:ascii="宋体" w:hAnsi="宋体" w:cs="宋体"/>
                <w:sz w:val="24"/>
              </w:rPr>
            </w:pPr>
          </w:p>
        </w:tc>
      </w:tr>
      <w:tr w14:paraId="28AB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D5A57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0353D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806C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3DF6D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9026B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0014469">
            <w:pPr>
              <w:spacing w:line="360" w:lineRule="auto"/>
              <w:jc w:val="center"/>
              <w:rPr>
                <w:rFonts w:ascii="宋体" w:hAnsi="宋体" w:cs="宋体"/>
                <w:sz w:val="24"/>
              </w:rPr>
            </w:pPr>
          </w:p>
        </w:tc>
      </w:tr>
      <w:tr w14:paraId="5642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1AA5E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72F834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D9DAB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ED3AA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838FF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6119296">
            <w:pPr>
              <w:spacing w:line="360" w:lineRule="auto"/>
              <w:jc w:val="center"/>
              <w:rPr>
                <w:rFonts w:ascii="宋体" w:hAnsi="宋体" w:cs="宋体"/>
                <w:sz w:val="24"/>
              </w:rPr>
            </w:pPr>
          </w:p>
        </w:tc>
      </w:tr>
    </w:tbl>
    <w:p w14:paraId="33D8F0F9">
      <w:pPr>
        <w:spacing w:line="360" w:lineRule="auto"/>
        <w:ind w:right="420"/>
        <w:rPr>
          <w:rFonts w:ascii="宋体" w:hAnsi="宋体" w:cs="宋体"/>
          <w:sz w:val="24"/>
        </w:rPr>
      </w:pPr>
      <w:r>
        <w:rPr>
          <w:rFonts w:hint="eastAsia" w:ascii="宋体" w:hAnsi="宋体" w:cs="宋体"/>
          <w:sz w:val="24"/>
        </w:rPr>
        <w:t>注：按本格式和要求提供。</w:t>
      </w:r>
    </w:p>
    <w:p w14:paraId="53C63E65">
      <w:pPr>
        <w:jc w:val="center"/>
        <w:rPr>
          <w:rFonts w:ascii="宋体" w:hAnsi="宋体" w:cs="宋体"/>
          <w:b/>
          <w:kern w:val="0"/>
          <w:sz w:val="32"/>
          <w:szCs w:val="32"/>
        </w:rPr>
      </w:pPr>
    </w:p>
    <w:p w14:paraId="56970B50">
      <w:pPr>
        <w:jc w:val="center"/>
        <w:rPr>
          <w:rFonts w:ascii="宋体" w:hAnsi="宋体" w:cs="宋体"/>
          <w:b/>
          <w:kern w:val="0"/>
          <w:sz w:val="32"/>
          <w:szCs w:val="32"/>
        </w:rPr>
      </w:pPr>
    </w:p>
    <w:p w14:paraId="16C4D51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8F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2A8A7B">
            <w:pPr>
              <w:jc w:val="center"/>
              <w:rPr>
                <w:rFonts w:ascii="宋体" w:hAnsi="宋体" w:cs="宋体"/>
                <w:b/>
                <w:bCs/>
                <w:sz w:val="24"/>
              </w:rPr>
            </w:pPr>
            <w:r>
              <w:rPr>
                <w:rFonts w:hint="eastAsia" w:ascii="宋体" w:hAnsi="宋体" w:cs="宋体"/>
                <w:b/>
                <w:bCs/>
                <w:sz w:val="24"/>
              </w:rPr>
              <w:t>序号</w:t>
            </w:r>
          </w:p>
        </w:tc>
        <w:tc>
          <w:tcPr>
            <w:tcW w:w="3683" w:type="dxa"/>
          </w:tcPr>
          <w:p w14:paraId="326D99A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BDD771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E4E5C0D">
            <w:pPr>
              <w:jc w:val="center"/>
              <w:rPr>
                <w:rFonts w:ascii="宋体" w:hAnsi="宋体" w:cs="宋体"/>
                <w:b/>
                <w:bCs/>
                <w:sz w:val="24"/>
              </w:rPr>
            </w:pPr>
            <w:r>
              <w:rPr>
                <w:rFonts w:hint="eastAsia" w:ascii="宋体" w:hAnsi="宋体" w:cs="宋体"/>
                <w:b/>
                <w:bCs/>
                <w:sz w:val="24"/>
              </w:rPr>
              <w:t>偏离说明</w:t>
            </w:r>
          </w:p>
        </w:tc>
      </w:tr>
      <w:tr w14:paraId="2DF5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A8055E">
            <w:pPr>
              <w:jc w:val="center"/>
              <w:rPr>
                <w:rFonts w:ascii="宋体" w:hAnsi="宋体" w:cs="宋体"/>
                <w:kern w:val="0"/>
                <w:sz w:val="24"/>
              </w:rPr>
            </w:pPr>
            <w:r>
              <w:rPr>
                <w:rFonts w:hint="eastAsia" w:ascii="宋体" w:hAnsi="宋体" w:cs="宋体"/>
                <w:kern w:val="0"/>
                <w:sz w:val="24"/>
              </w:rPr>
              <w:t>1</w:t>
            </w:r>
          </w:p>
        </w:tc>
        <w:tc>
          <w:tcPr>
            <w:tcW w:w="3683" w:type="dxa"/>
          </w:tcPr>
          <w:p w14:paraId="557FF603">
            <w:pPr>
              <w:jc w:val="center"/>
              <w:rPr>
                <w:rFonts w:ascii="宋体" w:hAnsi="宋体" w:cs="宋体"/>
                <w:b/>
                <w:kern w:val="0"/>
                <w:sz w:val="32"/>
                <w:szCs w:val="32"/>
              </w:rPr>
            </w:pPr>
          </w:p>
        </w:tc>
        <w:tc>
          <w:tcPr>
            <w:tcW w:w="3546" w:type="dxa"/>
          </w:tcPr>
          <w:p w14:paraId="645D39FF">
            <w:pPr>
              <w:jc w:val="center"/>
              <w:rPr>
                <w:rFonts w:ascii="宋体" w:hAnsi="宋体" w:cs="宋体"/>
                <w:b/>
                <w:kern w:val="0"/>
                <w:sz w:val="32"/>
                <w:szCs w:val="32"/>
              </w:rPr>
            </w:pPr>
          </w:p>
        </w:tc>
        <w:tc>
          <w:tcPr>
            <w:tcW w:w="1276" w:type="dxa"/>
          </w:tcPr>
          <w:p w14:paraId="2DCF492F">
            <w:pPr>
              <w:jc w:val="center"/>
              <w:rPr>
                <w:rFonts w:ascii="宋体" w:hAnsi="宋体" w:cs="宋体"/>
                <w:b/>
                <w:kern w:val="0"/>
                <w:sz w:val="32"/>
                <w:szCs w:val="32"/>
              </w:rPr>
            </w:pPr>
          </w:p>
        </w:tc>
      </w:tr>
      <w:tr w14:paraId="478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92EF48">
            <w:pPr>
              <w:jc w:val="center"/>
              <w:rPr>
                <w:rFonts w:ascii="宋体" w:hAnsi="宋体" w:cs="宋体"/>
                <w:kern w:val="0"/>
                <w:sz w:val="24"/>
              </w:rPr>
            </w:pPr>
            <w:r>
              <w:rPr>
                <w:rFonts w:hint="eastAsia" w:ascii="宋体" w:hAnsi="宋体" w:cs="宋体"/>
                <w:kern w:val="0"/>
                <w:sz w:val="24"/>
              </w:rPr>
              <w:t>2</w:t>
            </w:r>
          </w:p>
        </w:tc>
        <w:tc>
          <w:tcPr>
            <w:tcW w:w="3683" w:type="dxa"/>
          </w:tcPr>
          <w:p w14:paraId="06FEB311">
            <w:pPr>
              <w:jc w:val="center"/>
              <w:rPr>
                <w:rFonts w:ascii="宋体" w:hAnsi="宋体" w:cs="宋体"/>
                <w:b/>
                <w:kern w:val="0"/>
                <w:sz w:val="32"/>
                <w:szCs w:val="32"/>
              </w:rPr>
            </w:pPr>
          </w:p>
        </w:tc>
        <w:tc>
          <w:tcPr>
            <w:tcW w:w="3546" w:type="dxa"/>
          </w:tcPr>
          <w:p w14:paraId="2EA2B58D">
            <w:pPr>
              <w:jc w:val="center"/>
              <w:rPr>
                <w:rFonts w:ascii="宋体" w:hAnsi="宋体" w:cs="宋体"/>
                <w:b/>
                <w:kern w:val="0"/>
                <w:sz w:val="32"/>
                <w:szCs w:val="32"/>
              </w:rPr>
            </w:pPr>
          </w:p>
        </w:tc>
        <w:tc>
          <w:tcPr>
            <w:tcW w:w="1276" w:type="dxa"/>
          </w:tcPr>
          <w:p w14:paraId="0DCA04CD">
            <w:pPr>
              <w:jc w:val="center"/>
              <w:rPr>
                <w:rFonts w:ascii="宋体" w:hAnsi="宋体" w:cs="宋体"/>
                <w:b/>
                <w:kern w:val="0"/>
                <w:sz w:val="32"/>
                <w:szCs w:val="32"/>
              </w:rPr>
            </w:pPr>
          </w:p>
        </w:tc>
      </w:tr>
      <w:tr w14:paraId="51D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A6BFC">
            <w:pPr>
              <w:jc w:val="center"/>
              <w:rPr>
                <w:rFonts w:ascii="宋体" w:hAnsi="宋体" w:cs="宋体"/>
                <w:kern w:val="0"/>
                <w:sz w:val="24"/>
              </w:rPr>
            </w:pPr>
            <w:r>
              <w:rPr>
                <w:rFonts w:hint="eastAsia" w:ascii="宋体" w:hAnsi="宋体" w:cs="宋体"/>
                <w:kern w:val="0"/>
                <w:sz w:val="24"/>
              </w:rPr>
              <w:t>……</w:t>
            </w:r>
          </w:p>
        </w:tc>
        <w:tc>
          <w:tcPr>
            <w:tcW w:w="3683" w:type="dxa"/>
          </w:tcPr>
          <w:p w14:paraId="1AF2C542">
            <w:pPr>
              <w:jc w:val="center"/>
              <w:rPr>
                <w:rFonts w:ascii="宋体" w:hAnsi="宋体" w:cs="宋体"/>
                <w:b/>
                <w:kern w:val="0"/>
                <w:sz w:val="32"/>
                <w:szCs w:val="32"/>
              </w:rPr>
            </w:pPr>
          </w:p>
        </w:tc>
        <w:tc>
          <w:tcPr>
            <w:tcW w:w="3546" w:type="dxa"/>
          </w:tcPr>
          <w:p w14:paraId="08571118">
            <w:pPr>
              <w:jc w:val="center"/>
              <w:rPr>
                <w:rFonts w:ascii="宋体" w:hAnsi="宋体" w:cs="宋体"/>
                <w:b/>
                <w:kern w:val="0"/>
                <w:sz w:val="32"/>
                <w:szCs w:val="32"/>
              </w:rPr>
            </w:pPr>
          </w:p>
        </w:tc>
        <w:tc>
          <w:tcPr>
            <w:tcW w:w="1276" w:type="dxa"/>
          </w:tcPr>
          <w:p w14:paraId="62335A95">
            <w:pPr>
              <w:jc w:val="center"/>
              <w:rPr>
                <w:rFonts w:ascii="宋体" w:hAnsi="宋体" w:cs="宋体"/>
                <w:b/>
                <w:kern w:val="0"/>
                <w:sz w:val="32"/>
                <w:szCs w:val="32"/>
              </w:rPr>
            </w:pPr>
          </w:p>
        </w:tc>
      </w:tr>
    </w:tbl>
    <w:p w14:paraId="37E2114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C15594A">
      <w:pPr>
        <w:spacing w:line="360" w:lineRule="auto"/>
        <w:ind w:firstLine="3600" w:firstLineChars="1500"/>
        <w:rPr>
          <w:rFonts w:ascii="宋体" w:hAnsi="宋体" w:cs="宋体"/>
          <w:sz w:val="24"/>
        </w:rPr>
      </w:pPr>
    </w:p>
    <w:p w14:paraId="73ABDEA7">
      <w:pPr>
        <w:spacing w:line="360" w:lineRule="auto"/>
        <w:ind w:firstLine="3600" w:firstLineChars="1500"/>
        <w:rPr>
          <w:rFonts w:ascii="宋体" w:hAnsi="宋体" w:cs="宋体"/>
          <w:sz w:val="24"/>
        </w:rPr>
      </w:pPr>
      <w:r>
        <w:rPr>
          <w:rFonts w:hint="eastAsia" w:ascii="宋体" w:hAnsi="宋体" w:cs="宋体"/>
          <w:sz w:val="24"/>
        </w:rPr>
        <w:t>投标人名称（公章）：</w:t>
      </w:r>
    </w:p>
    <w:p w14:paraId="7EE56127">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1512328D">
      <w:pPr>
        <w:spacing w:line="360" w:lineRule="auto"/>
        <w:jc w:val="center"/>
        <w:rPr>
          <w:rFonts w:ascii="宋体" w:hAnsi="宋体" w:cs="宋体"/>
          <w:sz w:val="24"/>
        </w:rPr>
      </w:pPr>
      <w:r>
        <w:rPr>
          <w:rFonts w:hint="eastAsia" w:ascii="宋体" w:hAnsi="宋体" w:cs="宋体"/>
          <w:sz w:val="24"/>
        </w:rPr>
        <w:t xml:space="preserve">     日期：  年   月   日</w:t>
      </w:r>
    </w:p>
    <w:p w14:paraId="6E4D97E8">
      <w:pPr>
        <w:jc w:val="center"/>
        <w:rPr>
          <w:rFonts w:ascii="宋体" w:hAnsi="宋体" w:cs="宋体"/>
          <w:b/>
          <w:kern w:val="0"/>
          <w:sz w:val="32"/>
          <w:szCs w:val="32"/>
        </w:rPr>
      </w:pPr>
    </w:p>
    <w:p w14:paraId="484733AF">
      <w:pPr>
        <w:spacing w:line="360" w:lineRule="auto"/>
        <w:ind w:right="420"/>
        <w:rPr>
          <w:rFonts w:ascii="宋体" w:hAnsi="宋体" w:cs="宋体"/>
          <w:sz w:val="24"/>
        </w:rPr>
      </w:pPr>
      <w:r>
        <w:rPr>
          <w:rFonts w:hint="eastAsia" w:ascii="宋体" w:hAnsi="宋体" w:cs="宋体"/>
          <w:sz w:val="24"/>
        </w:rPr>
        <w:t>注：按本格式和要求提供。</w:t>
      </w:r>
    </w:p>
    <w:p w14:paraId="4B4DD6D5">
      <w:pPr>
        <w:ind w:firstLine="1911" w:firstLineChars="595"/>
        <w:rPr>
          <w:rFonts w:ascii="宋体" w:hAnsi="宋体" w:cs="宋体"/>
          <w:b/>
          <w:bCs/>
          <w:sz w:val="32"/>
          <w:szCs w:val="32"/>
        </w:rPr>
      </w:pPr>
    </w:p>
    <w:p w14:paraId="63739327">
      <w:pPr>
        <w:ind w:firstLine="1911" w:firstLineChars="595"/>
        <w:rPr>
          <w:rFonts w:ascii="宋体" w:hAnsi="宋体" w:cs="宋体"/>
          <w:b/>
          <w:bCs/>
          <w:sz w:val="32"/>
          <w:szCs w:val="32"/>
        </w:rPr>
      </w:pPr>
    </w:p>
    <w:p w14:paraId="7A007500">
      <w:pPr>
        <w:ind w:firstLine="1911" w:firstLineChars="595"/>
        <w:rPr>
          <w:rFonts w:ascii="宋体" w:hAnsi="宋体" w:cs="宋体"/>
          <w:b/>
          <w:bCs/>
          <w:sz w:val="32"/>
          <w:szCs w:val="32"/>
        </w:rPr>
      </w:pPr>
    </w:p>
    <w:p w14:paraId="2BFDD792">
      <w:pPr>
        <w:ind w:firstLine="1911" w:firstLineChars="595"/>
        <w:rPr>
          <w:rFonts w:ascii="宋体" w:hAnsi="宋体" w:cs="宋体"/>
          <w:b/>
          <w:bCs/>
          <w:sz w:val="32"/>
          <w:szCs w:val="32"/>
        </w:rPr>
      </w:pPr>
    </w:p>
    <w:p w14:paraId="44C7DC03">
      <w:pPr>
        <w:widowControl/>
        <w:adjustRightInd/>
        <w:jc w:val="left"/>
        <w:rPr>
          <w:rFonts w:ascii="宋体" w:hAnsi="宋体" w:cs="宋体"/>
          <w:b/>
          <w:bCs/>
          <w:sz w:val="32"/>
          <w:szCs w:val="32"/>
        </w:rPr>
      </w:pPr>
    </w:p>
    <w:p w14:paraId="302C282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727251">
      <w:pPr>
        <w:snapToGrid w:val="0"/>
        <w:spacing w:line="360" w:lineRule="auto"/>
        <w:rPr>
          <w:rFonts w:ascii="宋体" w:hAnsi="宋体" w:cs="宋体"/>
          <w:sz w:val="24"/>
        </w:rPr>
      </w:pPr>
    </w:p>
    <w:p w14:paraId="5E6958F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926B8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43A230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840D8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30DB7B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71A7B9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E866E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F98411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AF9FE7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060D8F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2748D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2A02957">
      <w:pPr>
        <w:autoSpaceDE w:val="0"/>
        <w:autoSpaceDN w:val="0"/>
        <w:spacing w:line="360" w:lineRule="auto"/>
        <w:ind w:left="2"/>
        <w:jc w:val="left"/>
        <w:rPr>
          <w:rFonts w:ascii="宋体" w:hAnsi="宋体" w:cs="宋体"/>
          <w:kern w:val="0"/>
          <w:sz w:val="24"/>
          <w:lang w:val="zh-CN"/>
        </w:rPr>
      </w:pPr>
    </w:p>
    <w:p w14:paraId="3D53D611">
      <w:pPr>
        <w:autoSpaceDE w:val="0"/>
        <w:autoSpaceDN w:val="0"/>
        <w:spacing w:line="360" w:lineRule="auto"/>
        <w:ind w:left="2"/>
        <w:jc w:val="left"/>
        <w:rPr>
          <w:rFonts w:ascii="宋体" w:hAnsi="宋体" w:cs="宋体"/>
          <w:kern w:val="0"/>
          <w:sz w:val="24"/>
          <w:lang w:val="zh-CN"/>
        </w:rPr>
      </w:pPr>
    </w:p>
    <w:p w14:paraId="462D43F8">
      <w:pPr>
        <w:autoSpaceDE w:val="0"/>
        <w:autoSpaceDN w:val="0"/>
        <w:spacing w:line="360" w:lineRule="auto"/>
        <w:ind w:left="2"/>
        <w:jc w:val="left"/>
        <w:rPr>
          <w:rFonts w:ascii="宋体" w:hAnsi="宋体" w:cs="宋体"/>
          <w:kern w:val="0"/>
          <w:sz w:val="24"/>
          <w:lang w:val="zh-CN"/>
        </w:rPr>
      </w:pPr>
    </w:p>
    <w:p w14:paraId="31A84768">
      <w:pPr>
        <w:spacing w:line="360" w:lineRule="auto"/>
        <w:ind w:firstLine="3600" w:firstLineChars="1500"/>
        <w:rPr>
          <w:rFonts w:ascii="宋体" w:hAnsi="宋体" w:cs="宋体"/>
          <w:sz w:val="24"/>
        </w:rPr>
      </w:pPr>
      <w:r>
        <w:rPr>
          <w:rFonts w:hint="eastAsia" w:ascii="宋体" w:hAnsi="宋体" w:cs="宋体"/>
          <w:sz w:val="24"/>
        </w:rPr>
        <w:t>投标人名称（公章）：</w:t>
      </w:r>
    </w:p>
    <w:p w14:paraId="1662C72A">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1BE0BE98">
      <w:pPr>
        <w:spacing w:line="360" w:lineRule="auto"/>
        <w:jc w:val="center"/>
        <w:rPr>
          <w:rFonts w:ascii="宋体" w:hAnsi="宋体" w:cs="宋体"/>
          <w:sz w:val="24"/>
        </w:rPr>
      </w:pPr>
      <w:r>
        <w:rPr>
          <w:rFonts w:hint="eastAsia" w:ascii="宋体" w:hAnsi="宋体" w:cs="宋体"/>
          <w:sz w:val="24"/>
        </w:rPr>
        <w:t xml:space="preserve">     日期：  年   月   日</w:t>
      </w:r>
    </w:p>
    <w:p w14:paraId="5C44C199">
      <w:pPr>
        <w:spacing w:line="360" w:lineRule="auto"/>
        <w:ind w:left="4620" w:leftChars="2200"/>
        <w:rPr>
          <w:rFonts w:ascii="宋体" w:hAnsi="宋体" w:cs="宋体"/>
          <w:sz w:val="24"/>
        </w:rPr>
      </w:pPr>
    </w:p>
    <w:p w14:paraId="3B6F3C1A">
      <w:pPr>
        <w:spacing w:line="360" w:lineRule="auto"/>
        <w:jc w:val="center"/>
        <w:rPr>
          <w:rFonts w:ascii="宋体" w:hAnsi="宋体" w:cs="宋体"/>
          <w:b/>
          <w:bCs/>
          <w:sz w:val="24"/>
        </w:rPr>
      </w:pPr>
    </w:p>
    <w:p w14:paraId="4AB93D11">
      <w:pPr>
        <w:spacing w:line="360" w:lineRule="auto"/>
        <w:ind w:right="420"/>
        <w:rPr>
          <w:rFonts w:ascii="宋体" w:hAnsi="宋体" w:cs="宋体"/>
          <w:sz w:val="24"/>
        </w:rPr>
      </w:pPr>
      <w:r>
        <w:rPr>
          <w:rFonts w:hint="eastAsia" w:ascii="宋体" w:hAnsi="宋体" w:cs="宋体"/>
          <w:sz w:val="24"/>
        </w:rPr>
        <w:t>注：按本格式和要求提供。</w:t>
      </w:r>
    </w:p>
    <w:p w14:paraId="630A67A4">
      <w:pPr>
        <w:ind w:firstLine="1911" w:firstLineChars="595"/>
        <w:jc w:val="center"/>
        <w:rPr>
          <w:rFonts w:ascii="宋体" w:hAnsi="宋体" w:cs="宋体"/>
          <w:b/>
          <w:bCs/>
          <w:sz w:val="32"/>
          <w:szCs w:val="32"/>
        </w:rPr>
      </w:pPr>
    </w:p>
    <w:p w14:paraId="38EB6CCD">
      <w:pPr>
        <w:ind w:firstLine="1911" w:firstLineChars="595"/>
        <w:jc w:val="center"/>
        <w:rPr>
          <w:rFonts w:ascii="宋体" w:hAnsi="宋体" w:cs="宋体"/>
          <w:b/>
          <w:bCs/>
          <w:sz w:val="32"/>
          <w:szCs w:val="32"/>
        </w:rPr>
      </w:pPr>
    </w:p>
    <w:p w14:paraId="6D3C4D5A">
      <w:pPr>
        <w:jc w:val="center"/>
        <w:rPr>
          <w:rFonts w:ascii="宋体" w:hAnsi="宋体" w:cs="宋体"/>
          <w:b/>
          <w:kern w:val="0"/>
          <w:sz w:val="32"/>
          <w:szCs w:val="21"/>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21"/>
        </w:rPr>
        <w:t>承诺函</w:t>
      </w:r>
    </w:p>
    <w:p w14:paraId="12805FB6">
      <w:pPr>
        <w:widowControl/>
        <w:adjustRightInd/>
        <w:ind w:firstLine="640" w:firstLineChars="200"/>
        <w:jc w:val="left"/>
        <w:rPr>
          <w:rFonts w:ascii="宋体" w:hAnsi="宋体" w:cs="宋体"/>
          <w:kern w:val="0"/>
          <w:sz w:val="32"/>
          <w:szCs w:val="21"/>
        </w:rPr>
      </w:pPr>
    </w:p>
    <w:p w14:paraId="00A464D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B0D810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我方作为本次采购项目的投标人，根据招标文件要求，现郑重承诺如下：</w:t>
      </w:r>
    </w:p>
    <w:p w14:paraId="617E3168">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596AD7E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二、参加本次招标采购活动，不存在与单位负责人为同一人或者存在直接控股、管理关系的其他供应商参与同一合同项下的政府采购活动的行为。</w:t>
      </w:r>
    </w:p>
    <w:p w14:paraId="3E9688D8">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339B08D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四、参加本次招标采购活动，不存在和其他供应商在同一合同项下的采购项目中，同时委托同一个自然人、同一家庭的人员、同一单位的人员作为代理人的行为。</w:t>
      </w:r>
    </w:p>
    <w:p w14:paraId="3428475D">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五、投标文件中提供的能够给予我方带来优惠、好处的任何材料资料和技术、服务、商务、响应产品等响应承诺情况都是真实的、有效的、合法的。</w:t>
      </w:r>
    </w:p>
    <w:p w14:paraId="3776403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1F1BD957">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19B38A1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八、参加本次招标采购活动，我方完全同意招标文件第二部分关于“投标费用”、“合同分包”、“合同转包”、“履约保证金”的实质性要求，并承诺严格按照招标文件要求履行。</w:t>
      </w:r>
    </w:p>
    <w:p w14:paraId="0F1106F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D6608FB">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319858AD">
      <w:pPr>
        <w:widowControl/>
        <w:adjustRightInd/>
        <w:spacing w:line="360" w:lineRule="auto"/>
        <w:ind w:firstLine="480" w:firstLineChars="200"/>
        <w:jc w:val="left"/>
        <w:rPr>
          <w:rFonts w:ascii="宋体" w:hAnsi="宋体" w:cs="宋体"/>
          <w:kern w:val="0"/>
          <w:sz w:val="24"/>
        </w:rPr>
      </w:pPr>
    </w:p>
    <w:p w14:paraId="374A3E1D">
      <w:pPr>
        <w:spacing w:line="360" w:lineRule="auto"/>
        <w:ind w:firstLine="3600" w:firstLineChars="1500"/>
        <w:rPr>
          <w:rFonts w:ascii="宋体" w:hAnsi="宋体" w:cs="宋体"/>
          <w:sz w:val="24"/>
        </w:rPr>
      </w:pPr>
      <w:r>
        <w:rPr>
          <w:rFonts w:hint="eastAsia" w:ascii="宋体" w:hAnsi="宋体" w:cs="宋体"/>
          <w:sz w:val="24"/>
        </w:rPr>
        <w:t>投标人名称（公章）：</w:t>
      </w:r>
    </w:p>
    <w:p w14:paraId="2CA32140">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773D41DE">
      <w:pPr>
        <w:spacing w:line="360" w:lineRule="auto"/>
        <w:jc w:val="center"/>
        <w:rPr>
          <w:rFonts w:ascii="宋体" w:hAnsi="宋体" w:cs="宋体"/>
          <w:sz w:val="24"/>
        </w:rPr>
      </w:pPr>
      <w:r>
        <w:rPr>
          <w:rFonts w:hint="eastAsia" w:ascii="宋体" w:hAnsi="宋体" w:cs="宋体"/>
          <w:sz w:val="24"/>
        </w:rPr>
        <w:t xml:space="preserve">     日期：  年   月   日</w:t>
      </w:r>
    </w:p>
    <w:p w14:paraId="1F6E3C13">
      <w:pPr>
        <w:spacing w:line="360" w:lineRule="auto"/>
        <w:jc w:val="center"/>
        <w:rPr>
          <w:rFonts w:ascii="宋体" w:hAnsi="宋体" w:cs="宋体"/>
          <w:b/>
          <w:bCs/>
          <w:sz w:val="24"/>
        </w:rPr>
      </w:pPr>
    </w:p>
    <w:p w14:paraId="58F3BAB3">
      <w:pPr>
        <w:spacing w:line="360" w:lineRule="auto"/>
        <w:ind w:right="420"/>
        <w:rPr>
          <w:rFonts w:ascii="宋体" w:hAnsi="宋体" w:cs="宋体"/>
          <w:sz w:val="24"/>
        </w:rPr>
      </w:pPr>
      <w:r>
        <w:rPr>
          <w:rFonts w:hint="eastAsia" w:ascii="宋体" w:hAnsi="宋体" w:cs="宋体"/>
          <w:sz w:val="24"/>
        </w:rPr>
        <w:t>注：按本格式和要求提供。</w:t>
      </w:r>
    </w:p>
    <w:p w14:paraId="3B432690">
      <w:pPr>
        <w:spacing w:line="360" w:lineRule="auto"/>
        <w:jc w:val="center"/>
        <w:rPr>
          <w:rFonts w:cs="仿宋_GB2312" w:asciiTheme="minorEastAsia" w:hAnsiTheme="minorEastAsia" w:eastAsiaTheme="minorEastAsia"/>
          <w:b/>
          <w:bCs/>
          <w:sz w:val="32"/>
          <w:szCs w:val="32"/>
        </w:rPr>
      </w:pPr>
    </w:p>
    <w:p w14:paraId="66976D34">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十、技术解决方案</w:t>
      </w:r>
    </w:p>
    <w:p w14:paraId="0C85C28F">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5AADDF18">
      <w:pPr>
        <w:spacing w:line="360" w:lineRule="auto"/>
        <w:jc w:val="center"/>
        <w:rPr>
          <w:rFonts w:cs="仿宋_GB2312" w:asciiTheme="minorEastAsia" w:hAnsiTheme="minorEastAsia" w:eastAsiaTheme="minorEastAsia"/>
          <w:color w:val="FF0000"/>
          <w:sz w:val="24"/>
        </w:rPr>
      </w:pPr>
    </w:p>
    <w:p w14:paraId="4B8B640A">
      <w:pPr>
        <w:autoSpaceDE w:val="0"/>
        <w:autoSpaceDN w:val="0"/>
        <w:spacing w:line="360" w:lineRule="auto"/>
        <w:rPr>
          <w:rFonts w:cs="仿宋_GB2312" w:asciiTheme="minorEastAsia" w:hAnsiTheme="minorEastAsia" w:eastAsiaTheme="minorEastAsia"/>
          <w:color w:val="FF0000"/>
          <w:kern w:val="0"/>
          <w:sz w:val="24"/>
        </w:rPr>
      </w:pPr>
    </w:p>
    <w:p w14:paraId="7BC11A2C">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5D713550">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20485F58">
      <w:pPr>
        <w:spacing w:line="360" w:lineRule="auto"/>
        <w:jc w:val="center"/>
        <w:rPr>
          <w:rFonts w:cs="仿宋_GB2312" w:asciiTheme="minorEastAsia" w:hAnsiTheme="minorEastAsia" w:eastAsiaTheme="minorEastAsia"/>
          <w:b/>
          <w:bCs/>
          <w:color w:val="FF0000"/>
          <w:sz w:val="32"/>
          <w:szCs w:val="32"/>
        </w:rPr>
      </w:pPr>
    </w:p>
    <w:p w14:paraId="759094C8">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十一、组织实施方案</w:t>
      </w:r>
    </w:p>
    <w:p w14:paraId="23BBB39C">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49E204B9">
      <w:pPr>
        <w:spacing w:line="360" w:lineRule="auto"/>
        <w:jc w:val="center"/>
        <w:rPr>
          <w:rFonts w:cs="仿宋_GB2312" w:asciiTheme="minorEastAsia" w:hAnsiTheme="minorEastAsia" w:eastAsiaTheme="minorEastAsia"/>
          <w:color w:val="FF0000"/>
          <w:sz w:val="24"/>
        </w:rPr>
      </w:pPr>
    </w:p>
    <w:p w14:paraId="54ECB4DA">
      <w:pPr>
        <w:autoSpaceDE w:val="0"/>
        <w:autoSpaceDN w:val="0"/>
        <w:spacing w:line="360" w:lineRule="auto"/>
        <w:rPr>
          <w:rFonts w:cs="仿宋_GB2312" w:asciiTheme="minorEastAsia" w:hAnsiTheme="minorEastAsia" w:eastAsiaTheme="minorEastAsia"/>
          <w:color w:val="FF0000"/>
          <w:kern w:val="0"/>
          <w:sz w:val="24"/>
        </w:rPr>
      </w:pPr>
    </w:p>
    <w:p w14:paraId="5B4C7F31">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7E54FA29">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69386616">
      <w:pPr>
        <w:spacing w:line="360" w:lineRule="auto"/>
        <w:jc w:val="center"/>
        <w:rPr>
          <w:rFonts w:cs="仿宋_GB2312" w:asciiTheme="minorEastAsia" w:hAnsiTheme="minorEastAsia" w:eastAsiaTheme="minorEastAsia"/>
          <w:b/>
          <w:bCs/>
          <w:color w:val="FF0000"/>
          <w:sz w:val="32"/>
          <w:szCs w:val="32"/>
        </w:rPr>
      </w:pPr>
    </w:p>
    <w:p w14:paraId="0F9839A1">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十二、售后服务方案</w:t>
      </w:r>
    </w:p>
    <w:p w14:paraId="3B9797EC">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0B04EBB6">
      <w:pPr>
        <w:spacing w:line="360" w:lineRule="auto"/>
        <w:jc w:val="center"/>
        <w:rPr>
          <w:rFonts w:cs="仿宋_GB2312" w:asciiTheme="minorEastAsia" w:hAnsiTheme="minorEastAsia" w:eastAsiaTheme="minorEastAsia"/>
          <w:color w:val="FF0000"/>
          <w:sz w:val="24"/>
        </w:rPr>
      </w:pPr>
    </w:p>
    <w:p w14:paraId="2B461ED2">
      <w:pPr>
        <w:autoSpaceDE w:val="0"/>
        <w:autoSpaceDN w:val="0"/>
        <w:spacing w:line="360" w:lineRule="auto"/>
        <w:rPr>
          <w:rFonts w:cs="仿宋_GB2312" w:asciiTheme="minorEastAsia" w:hAnsiTheme="minorEastAsia" w:eastAsiaTheme="minorEastAsia"/>
          <w:color w:val="FF0000"/>
          <w:kern w:val="0"/>
          <w:sz w:val="24"/>
        </w:rPr>
      </w:pPr>
    </w:p>
    <w:p w14:paraId="77D14B46">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54B484A9">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298544FD">
      <w:pPr>
        <w:spacing w:line="360" w:lineRule="auto"/>
        <w:jc w:val="center"/>
        <w:rPr>
          <w:rFonts w:ascii="宋体" w:hAnsi="宋体" w:cs="宋体"/>
          <w:b/>
          <w:bCs/>
          <w:sz w:val="24"/>
        </w:rPr>
      </w:pPr>
    </w:p>
    <w:p w14:paraId="1FF6B402">
      <w:pPr>
        <w:pStyle w:val="3"/>
        <w:rPr>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05BE464">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2688582A">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091E9D9E">
      <w:pPr>
        <w:spacing w:line="360" w:lineRule="auto"/>
        <w:jc w:val="center"/>
        <w:rPr>
          <w:rFonts w:ascii="宋体" w:hAnsi="宋体" w:cs="宋体"/>
          <w:b/>
          <w:kern w:val="0"/>
          <w:sz w:val="36"/>
          <w:szCs w:val="36"/>
        </w:rPr>
      </w:pPr>
    </w:p>
    <w:p w14:paraId="73C746C5">
      <w:pPr>
        <w:snapToGrid w:val="0"/>
        <w:spacing w:line="360" w:lineRule="auto"/>
        <w:rPr>
          <w:rFonts w:ascii="宋体" w:hAnsi="宋体" w:cs="宋体"/>
          <w:sz w:val="24"/>
        </w:rPr>
      </w:pPr>
      <w:r>
        <w:rPr>
          <w:rFonts w:hint="eastAsia" w:ascii="宋体" w:hAnsi="宋体" w:cs="宋体"/>
          <w:sz w:val="24"/>
        </w:rPr>
        <w:t>（1）开标一览表（报价表）………………………………………………………（页码）</w:t>
      </w:r>
    </w:p>
    <w:p w14:paraId="3DA16C23">
      <w:pPr>
        <w:snapToGrid w:val="0"/>
        <w:spacing w:line="360" w:lineRule="auto"/>
        <w:rPr>
          <w:rFonts w:ascii="宋体" w:hAnsi="宋体" w:cs="宋体"/>
          <w:sz w:val="24"/>
        </w:rPr>
      </w:pPr>
      <w:r>
        <w:rPr>
          <w:rFonts w:hint="eastAsia" w:ascii="宋体" w:hAnsi="宋体" w:cs="宋体"/>
          <w:sz w:val="24"/>
        </w:rPr>
        <w:t>（2）中小企业声明函………………………………………………………………（页码）</w:t>
      </w:r>
    </w:p>
    <w:p w14:paraId="39D248CF">
      <w:pPr>
        <w:snapToGrid w:val="0"/>
        <w:spacing w:line="360" w:lineRule="auto"/>
        <w:ind w:right="480"/>
        <w:jc w:val="center"/>
        <w:rPr>
          <w:rFonts w:ascii="宋体" w:hAnsi="宋体" w:cs="宋体"/>
          <w:b/>
          <w:kern w:val="0"/>
          <w:sz w:val="32"/>
          <w:szCs w:val="32"/>
        </w:rPr>
      </w:pPr>
    </w:p>
    <w:p w14:paraId="590F18FB">
      <w:pPr>
        <w:snapToGrid w:val="0"/>
        <w:spacing w:line="360" w:lineRule="auto"/>
        <w:ind w:right="480"/>
        <w:jc w:val="center"/>
        <w:rPr>
          <w:rFonts w:ascii="宋体" w:hAnsi="宋体" w:cs="宋体"/>
          <w:b/>
          <w:kern w:val="0"/>
          <w:sz w:val="32"/>
          <w:szCs w:val="32"/>
        </w:rPr>
      </w:pPr>
    </w:p>
    <w:p w14:paraId="0342E42E">
      <w:pPr>
        <w:snapToGrid w:val="0"/>
        <w:spacing w:line="360" w:lineRule="auto"/>
        <w:ind w:right="480"/>
        <w:jc w:val="center"/>
        <w:rPr>
          <w:rFonts w:ascii="宋体" w:hAnsi="宋体" w:cs="宋体"/>
          <w:b/>
          <w:kern w:val="0"/>
          <w:sz w:val="32"/>
          <w:szCs w:val="32"/>
        </w:rPr>
      </w:pPr>
    </w:p>
    <w:p w14:paraId="38D0FF5B">
      <w:pPr>
        <w:snapToGrid w:val="0"/>
        <w:spacing w:line="360" w:lineRule="auto"/>
        <w:ind w:right="480"/>
        <w:jc w:val="center"/>
        <w:rPr>
          <w:rFonts w:ascii="宋体" w:hAnsi="宋体" w:cs="宋体"/>
          <w:b/>
          <w:kern w:val="0"/>
          <w:sz w:val="32"/>
          <w:szCs w:val="32"/>
        </w:rPr>
      </w:pPr>
    </w:p>
    <w:p w14:paraId="7A1A8DFB">
      <w:pPr>
        <w:snapToGrid w:val="0"/>
        <w:spacing w:line="360" w:lineRule="auto"/>
        <w:ind w:right="480"/>
        <w:jc w:val="center"/>
        <w:rPr>
          <w:rFonts w:ascii="宋体" w:hAnsi="宋体" w:cs="宋体"/>
          <w:b/>
          <w:kern w:val="0"/>
          <w:sz w:val="32"/>
          <w:szCs w:val="32"/>
        </w:rPr>
      </w:pPr>
    </w:p>
    <w:p w14:paraId="6BCFEE79">
      <w:pPr>
        <w:snapToGrid w:val="0"/>
        <w:spacing w:line="360" w:lineRule="auto"/>
        <w:ind w:right="480"/>
        <w:jc w:val="center"/>
        <w:rPr>
          <w:rFonts w:ascii="宋体" w:hAnsi="宋体" w:cs="宋体"/>
          <w:b/>
          <w:kern w:val="0"/>
          <w:sz w:val="32"/>
          <w:szCs w:val="32"/>
        </w:rPr>
      </w:pPr>
    </w:p>
    <w:p w14:paraId="472BFA5A">
      <w:pPr>
        <w:snapToGrid w:val="0"/>
        <w:spacing w:line="360" w:lineRule="auto"/>
        <w:ind w:right="480"/>
        <w:jc w:val="center"/>
        <w:rPr>
          <w:rFonts w:ascii="宋体" w:hAnsi="宋体" w:cs="宋体"/>
          <w:b/>
          <w:kern w:val="0"/>
          <w:sz w:val="32"/>
          <w:szCs w:val="32"/>
        </w:rPr>
      </w:pPr>
    </w:p>
    <w:p w14:paraId="61F90A6A">
      <w:pPr>
        <w:snapToGrid w:val="0"/>
        <w:spacing w:line="360" w:lineRule="auto"/>
        <w:ind w:right="480"/>
        <w:jc w:val="center"/>
        <w:rPr>
          <w:rFonts w:ascii="宋体" w:hAnsi="宋体" w:cs="宋体"/>
          <w:b/>
          <w:kern w:val="0"/>
          <w:sz w:val="32"/>
          <w:szCs w:val="32"/>
        </w:rPr>
      </w:pPr>
    </w:p>
    <w:p w14:paraId="25B58D42">
      <w:pPr>
        <w:snapToGrid w:val="0"/>
        <w:spacing w:line="360" w:lineRule="auto"/>
        <w:ind w:right="480"/>
        <w:jc w:val="center"/>
        <w:rPr>
          <w:rFonts w:ascii="宋体" w:hAnsi="宋体" w:cs="宋体"/>
          <w:b/>
          <w:kern w:val="0"/>
          <w:sz w:val="32"/>
          <w:szCs w:val="32"/>
        </w:rPr>
      </w:pPr>
    </w:p>
    <w:p w14:paraId="75ADF0F2">
      <w:pPr>
        <w:snapToGrid w:val="0"/>
        <w:spacing w:line="360" w:lineRule="auto"/>
        <w:ind w:right="480"/>
        <w:jc w:val="center"/>
        <w:rPr>
          <w:rFonts w:ascii="宋体" w:hAnsi="宋体" w:cs="宋体"/>
          <w:b/>
          <w:kern w:val="0"/>
          <w:sz w:val="32"/>
          <w:szCs w:val="32"/>
        </w:rPr>
      </w:pPr>
    </w:p>
    <w:p w14:paraId="4C99DAF3">
      <w:pPr>
        <w:snapToGrid w:val="0"/>
        <w:spacing w:line="360" w:lineRule="auto"/>
        <w:ind w:right="480"/>
        <w:jc w:val="center"/>
        <w:rPr>
          <w:rFonts w:ascii="宋体" w:hAnsi="宋体" w:cs="宋体"/>
          <w:b/>
          <w:kern w:val="0"/>
          <w:sz w:val="32"/>
          <w:szCs w:val="32"/>
        </w:rPr>
      </w:pPr>
    </w:p>
    <w:p w14:paraId="559E09FA">
      <w:pPr>
        <w:snapToGrid w:val="0"/>
        <w:spacing w:line="360" w:lineRule="auto"/>
        <w:ind w:right="480"/>
        <w:jc w:val="center"/>
        <w:rPr>
          <w:rFonts w:ascii="宋体" w:hAnsi="宋体" w:cs="宋体"/>
          <w:b/>
          <w:kern w:val="0"/>
          <w:sz w:val="32"/>
          <w:szCs w:val="32"/>
        </w:rPr>
      </w:pPr>
    </w:p>
    <w:p w14:paraId="530048B9">
      <w:pPr>
        <w:snapToGrid w:val="0"/>
        <w:spacing w:line="360" w:lineRule="auto"/>
        <w:ind w:right="480"/>
        <w:jc w:val="center"/>
        <w:rPr>
          <w:rFonts w:ascii="宋体" w:hAnsi="宋体" w:cs="宋体"/>
          <w:b/>
          <w:kern w:val="0"/>
          <w:sz w:val="32"/>
          <w:szCs w:val="32"/>
        </w:rPr>
      </w:pPr>
    </w:p>
    <w:p w14:paraId="2B65B08A">
      <w:pPr>
        <w:snapToGrid w:val="0"/>
        <w:spacing w:line="360" w:lineRule="auto"/>
        <w:ind w:right="480"/>
        <w:jc w:val="center"/>
        <w:rPr>
          <w:rFonts w:ascii="宋体" w:hAnsi="宋体" w:cs="宋体"/>
          <w:b/>
          <w:kern w:val="0"/>
          <w:sz w:val="32"/>
          <w:szCs w:val="32"/>
        </w:rPr>
      </w:pPr>
    </w:p>
    <w:p w14:paraId="1BEE5863">
      <w:pPr>
        <w:snapToGrid w:val="0"/>
        <w:spacing w:line="360" w:lineRule="auto"/>
        <w:ind w:right="480"/>
        <w:jc w:val="center"/>
        <w:rPr>
          <w:rFonts w:ascii="宋体" w:hAnsi="宋体" w:cs="宋体"/>
          <w:b/>
          <w:kern w:val="0"/>
          <w:sz w:val="32"/>
          <w:szCs w:val="32"/>
        </w:rPr>
      </w:pPr>
    </w:p>
    <w:p w14:paraId="068311E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24285132">
      <w:pPr>
        <w:pStyle w:val="82"/>
        <w:jc w:val="center"/>
        <w:rPr>
          <w:b/>
          <w:sz w:val="32"/>
          <w:szCs w:val="32"/>
        </w:rPr>
      </w:pPr>
      <w:bookmarkStart w:id="432" w:name="_Toc176185127"/>
      <w:r>
        <w:rPr>
          <w:rFonts w:hint="eastAsia"/>
          <w:b/>
          <w:sz w:val="32"/>
          <w:szCs w:val="32"/>
        </w:rPr>
        <w:t>一、开标一览表（报价表）</w:t>
      </w:r>
      <w:bookmarkEnd w:id="432"/>
    </w:p>
    <w:p w14:paraId="0EBBC13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7E6344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B418AA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866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60019CDE">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DE37171">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0A5958D8">
            <w:pPr>
              <w:spacing w:line="360" w:lineRule="auto"/>
              <w:jc w:val="center"/>
              <w:rPr>
                <w:rFonts w:ascii="宋体" w:hAnsi="宋体" w:cs="宋体"/>
                <w:b/>
                <w:sz w:val="24"/>
              </w:rPr>
            </w:pPr>
            <w:r>
              <w:rPr>
                <w:rFonts w:hint="eastAsia" w:ascii="宋体" w:hAnsi="宋体" w:cs="宋体"/>
                <w:b/>
                <w:sz w:val="24"/>
              </w:rPr>
              <w:t>生产厂家、</w:t>
            </w:r>
          </w:p>
          <w:p w14:paraId="41ABAB8B">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2A062AB2">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3258B26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1B4F77A">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1D4C8AD1">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A6B28FB">
            <w:pPr>
              <w:spacing w:line="360" w:lineRule="auto"/>
              <w:jc w:val="center"/>
              <w:rPr>
                <w:rFonts w:ascii="宋体" w:hAnsi="宋体" w:cs="宋体"/>
                <w:b/>
                <w:sz w:val="24"/>
              </w:rPr>
            </w:pPr>
          </w:p>
          <w:p w14:paraId="3177C2C5">
            <w:pPr>
              <w:spacing w:line="360" w:lineRule="auto"/>
              <w:jc w:val="center"/>
              <w:rPr>
                <w:rFonts w:ascii="宋体" w:hAnsi="宋体" w:cs="宋体"/>
                <w:b/>
                <w:sz w:val="24"/>
              </w:rPr>
            </w:pPr>
            <w:r>
              <w:rPr>
                <w:rFonts w:hint="eastAsia" w:ascii="宋体" w:hAnsi="宋体" w:cs="宋体"/>
                <w:b/>
                <w:sz w:val="24"/>
              </w:rPr>
              <w:t>备注（如果有）</w:t>
            </w:r>
          </w:p>
          <w:p w14:paraId="67882916">
            <w:pPr>
              <w:spacing w:line="360" w:lineRule="auto"/>
              <w:jc w:val="center"/>
              <w:rPr>
                <w:rFonts w:ascii="宋体" w:hAnsi="宋体" w:cs="宋体"/>
                <w:b/>
                <w:sz w:val="24"/>
              </w:rPr>
            </w:pPr>
          </w:p>
        </w:tc>
      </w:tr>
      <w:tr w14:paraId="376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EBBA366">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75011AD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4C83B083">
            <w:pPr>
              <w:snapToGrid w:val="0"/>
              <w:spacing w:line="360" w:lineRule="auto"/>
              <w:jc w:val="center"/>
              <w:rPr>
                <w:rFonts w:ascii="宋体" w:hAnsi="宋体" w:cs="宋体"/>
                <w:sz w:val="24"/>
              </w:rPr>
            </w:pPr>
          </w:p>
        </w:tc>
        <w:tc>
          <w:tcPr>
            <w:tcW w:w="3118" w:type="dxa"/>
            <w:vAlign w:val="center"/>
          </w:tcPr>
          <w:p w14:paraId="2480D8CC">
            <w:pPr>
              <w:snapToGrid w:val="0"/>
              <w:spacing w:line="360" w:lineRule="auto"/>
              <w:jc w:val="center"/>
              <w:rPr>
                <w:rFonts w:ascii="宋体" w:hAnsi="宋体" w:cs="宋体"/>
                <w:sz w:val="24"/>
              </w:rPr>
            </w:pPr>
          </w:p>
        </w:tc>
        <w:tc>
          <w:tcPr>
            <w:tcW w:w="993" w:type="dxa"/>
            <w:vAlign w:val="center"/>
          </w:tcPr>
          <w:p w14:paraId="338D2F52">
            <w:pPr>
              <w:snapToGrid w:val="0"/>
              <w:spacing w:line="360" w:lineRule="auto"/>
              <w:jc w:val="center"/>
              <w:rPr>
                <w:rFonts w:ascii="宋体" w:hAnsi="宋体" w:cs="宋体"/>
                <w:sz w:val="24"/>
              </w:rPr>
            </w:pPr>
          </w:p>
        </w:tc>
        <w:tc>
          <w:tcPr>
            <w:tcW w:w="1559" w:type="dxa"/>
            <w:vAlign w:val="center"/>
          </w:tcPr>
          <w:p w14:paraId="4626FA81">
            <w:pPr>
              <w:spacing w:line="360" w:lineRule="auto"/>
              <w:jc w:val="center"/>
              <w:rPr>
                <w:rFonts w:ascii="宋体" w:hAnsi="宋体" w:cs="宋体"/>
                <w:sz w:val="24"/>
              </w:rPr>
            </w:pPr>
          </w:p>
        </w:tc>
        <w:tc>
          <w:tcPr>
            <w:tcW w:w="1984" w:type="dxa"/>
            <w:vAlign w:val="center"/>
          </w:tcPr>
          <w:p w14:paraId="426C103E">
            <w:pPr>
              <w:spacing w:line="360" w:lineRule="auto"/>
              <w:jc w:val="center"/>
              <w:rPr>
                <w:rFonts w:ascii="宋体" w:hAnsi="宋体" w:cs="宋体"/>
                <w:sz w:val="24"/>
              </w:rPr>
            </w:pPr>
          </w:p>
        </w:tc>
        <w:tc>
          <w:tcPr>
            <w:tcW w:w="3119" w:type="dxa"/>
            <w:vAlign w:val="center"/>
          </w:tcPr>
          <w:p w14:paraId="13B015CE">
            <w:pPr>
              <w:spacing w:line="360" w:lineRule="auto"/>
              <w:jc w:val="center"/>
              <w:rPr>
                <w:rFonts w:ascii="宋体" w:hAnsi="宋体" w:cs="宋体"/>
                <w:sz w:val="24"/>
              </w:rPr>
            </w:pPr>
          </w:p>
        </w:tc>
      </w:tr>
      <w:tr w14:paraId="1C88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C02E5E4">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2504933E">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2FD97B7B">
            <w:pPr>
              <w:snapToGrid w:val="0"/>
              <w:spacing w:line="360" w:lineRule="auto"/>
              <w:jc w:val="center"/>
              <w:rPr>
                <w:rFonts w:ascii="宋体" w:hAnsi="宋体" w:cs="宋体"/>
                <w:sz w:val="24"/>
              </w:rPr>
            </w:pPr>
          </w:p>
        </w:tc>
        <w:tc>
          <w:tcPr>
            <w:tcW w:w="3118" w:type="dxa"/>
            <w:vAlign w:val="center"/>
          </w:tcPr>
          <w:p w14:paraId="6B43B2F9">
            <w:pPr>
              <w:snapToGrid w:val="0"/>
              <w:spacing w:line="360" w:lineRule="auto"/>
              <w:jc w:val="center"/>
              <w:rPr>
                <w:rFonts w:ascii="宋体" w:hAnsi="宋体" w:cs="宋体"/>
                <w:sz w:val="24"/>
              </w:rPr>
            </w:pPr>
          </w:p>
        </w:tc>
        <w:tc>
          <w:tcPr>
            <w:tcW w:w="993" w:type="dxa"/>
            <w:vAlign w:val="center"/>
          </w:tcPr>
          <w:p w14:paraId="4098DA48">
            <w:pPr>
              <w:snapToGrid w:val="0"/>
              <w:spacing w:line="360" w:lineRule="auto"/>
              <w:jc w:val="center"/>
              <w:rPr>
                <w:rFonts w:ascii="宋体" w:hAnsi="宋体" w:cs="宋体"/>
                <w:sz w:val="24"/>
              </w:rPr>
            </w:pPr>
          </w:p>
        </w:tc>
        <w:tc>
          <w:tcPr>
            <w:tcW w:w="1559" w:type="dxa"/>
            <w:vAlign w:val="center"/>
          </w:tcPr>
          <w:p w14:paraId="0D1417EE">
            <w:pPr>
              <w:spacing w:line="360" w:lineRule="auto"/>
              <w:jc w:val="center"/>
              <w:rPr>
                <w:rFonts w:ascii="宋体" w:hAnsi="宋体" w:cs="宋体"/>
                <w:sz w:val="24"/>
              </w:rPr>
            </w:pPr>
          </w:p>
        </w:tc>
        <w:tc>
          <w:tcPr>
            <w:tcW w:w="1984" w:type="dxa"/>
            <w:vAlign w:val="center"/>
          </w:tcPr>
          <w:p w14:paraId="6F93C476">
            <w:pPr>
              <w:spacing w:line="360" w:lineRule="auto"/>
              <w:jc w:val="center"/>
              <w:rPr>
                <w:rFonts w:ascii="宋体" w:hAnsi="宋体" w:cs="宋体"/>
                <w:sz w:val="24"/>
              </w:rPr>
            </w:pPr>
          </w:p>
        </w:tc>
        <w:tc>
          <w:tcPr>
            <w:tcW w:w="3119" w:type="dxa"/>
            <w:vAlign w:val="center"/>
          </w:tcPr>
          <w:p w14:paraId="0CDB2E7E">
            <w:pPr>
              <w:spacing w:line="360" w:lineRule="auto"/>
              <w:jc w:val="center"/>
              <w:rPr>
                <w:rFonts w:ascii="宋体" w:hAnsi="宋体" w:cs="宋体"/>
                <w:sz w:val="24"/>
              </w:rPr>
            </w:pPr>
          </w:p>
        </w:tc>
      </w:tr>
      <w:tr w14:paraId="0D23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E742835">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10A40232">
            <w:pPr>
              <w:snapToGrid w:val="0"/>
              <w:spacing w:line="360" w:lineRule="auto"/>
              <w:jc w:val="center"/>
              <w:rPr>
                <w:rFonts w:ascii="宋体" w:hAnsi="宋体" w:cs="宋体"/>
                <w:sz w:val="24"/>
              </w:rPr>
            </w:pPr>
          </w:p>
        </w:tc>
        <w:tc>
          <w:tcPr>
            <w:tcW w:w="1843" w:type="dxa"/>
            <w:vAlign w:val="center"/>
          </w:tcPr>
          <w:p w14:paraId="1D760805">
            <w:pPr>
              <w:snapToGrid w:val="0"/>
              <w:spacing w:line="360" w:lineRule="auto"/>
              <w:jc w:val="center"/>
              <w:rPr>
                <w:rFonts w:ascii="宋体" w:hAnsi="宋体" w:cs="宋体"/>
                <w:sz w:val="24"/>
              </w:rPr>
            </w:pPr>
          </w:p>
        </w:tc>
        <w:tc>
          <w:tcPr>
            <w:tcW w:w="3118" w:type="dxa"/>
            <w:vAlign w:val="center"/>
          </w:tcPr>
          <w:p w14:paraId="3A28831C">
            <w:pPr>
              <w:snapToGrid w:val="0"/>
              <w:spacing w:line="360" w:lineRule="auto"/>
              <w:jc w:val="center"/>
              <w:rPr>
                <w:rFonts w:ascii="宋体" w:hAnsi="宋体" w:cs="宋体"/>
                <w:sz w:val="24"/>
              </w:rPr>
            </w:pPr>
          </w:p>
        </w:tc>
        <w:tc>
          <w:tcPr>
            <w:tcW w:w="993" w:type="dxa"/>
            <w:vAlign w:val="center"/>
          </w:tcPr>
          <w:p w14:paraId="731F866D">
            <w:pPr>
              <w:snapToGrid w:val="0"/>
              <w:spacing w:line="360" w:lineRule="auto"/>
              <w:jc w:val="center"/>
              <w:rPr>
                <w:rFonts w:ascii="宋体" w:hAnsi="宋体" w:cs="宋体"/>
                <w:sz w:val="24"/>
              </w:rPr>
            </w:pPr>
          </w:p>
        </w:tc>
        <w:tc>
          <w:tcPr>
            <w:tcW w:w="1559" w:type="dxa"/>
            <w:vAlign w:val="center"/>
          </w:tcPr>
          <w:p w14:paraId="7EF1DDC2">
            <w:pPr>
              <w:spacing w:line="360" w:lineRule="auto"/>
              <w:jc w:val="center"/>
              <w:rPr>
                <w:rFonts w:ascii="宋体" w:hAnsi="宋体" w:cs="宋体"/>
                <w:sz w:val="24"/>
              </w:rPr>
            </w:pPr>
          </w:p>
        </w:tc>
        <w:tc>
          <w:tcPr>
            <w:tcW w:w="1984" w:type="dxa"/>
            <w:vAlign w:val="center"/>
          </w:tcPr>
          <w:p w14:paraId="17B7751B">
            <w:pPr>
              <w:spacing w:line="360" w:lineRule="auto"/>
              <w:jc w:val="center"/>
              <w:rPr>
                <w:rFonts w:ascii="宋体" w:hAnsi="宋体" w:cs="宋体"/>
                <w:sz w:val="24"/>
              </w:rPr>
            </w:pPr>
          </w:p>
        </w:tc>
        <w:tc>
          <w:tcPr>
            <w:tcW w:w="3119" w:type="dxa"/>
            <w:vAlign w:val="center"/>
          </w:tcPr>
          <w:p w14:paraId="1D80102D">
            <w:pPr>
              <w:spacing w:line="360" w:lineRule="auto"/>
              <w:jc w:val="center"/>
              <w:rPr>
                <w:rFonts w:ascii="宋体" w:hAnsi="宋体" w:cs="宋体"/>
                <w:sz w:val="24"/>
              </w:rPr>
            </w:pPr>
          </w:p>
        </w:tc>
      </w:tr>
      <w:tr w14:paraId="48E5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64FBCCF">
            <w:pPr>
              <w:spacing w:line="360" w:lineRule="auto"/>
              <w:jc w:val="center"/>
              <w:rPr>
                <w:rFonts w:ascii="宋体" w:hAnsi="宋体" w:cs="宋体"/>
                <w:sz w:val="24"/>
              </w:rPr>
            </w:pPr>
          </w:p>
        </w:tc>
        <w:tc>
          <w:tcPr>
            <w:tcW w:w="1417" w:type="dxa"/>
            <w:vAlign w:val="center"/>
          </w:tcPr>
          <w:p w14:paraId="69FD8D7C">
            <w:pPr>
              <w:snapToGrid w:val="0"/>
              <w:spacing w:line="360" w:lineRule="auto"/>
              <w:jc w:val="center"/>
              <w:rPr>
                <w:rFonts w:ascii="宋体" w:hAnsi="宋体" w:cs="宋体"/>
                <w:sz w:val="24"/>
              </w:rPr>
            </w:pPr>
          </w:p>
        </w:tc>
        <w:tc>
          <w:tcPr>
            <w:tcW w:w="1843" w:type="dxa"/>
            <w:vAlign w:val="center"/>
          </w:tcPr>
          <w:p w14:paraId="386AF5A3">
            <w:pPr>
              <w:snapToGrid w:val="0"/>
              <w:spacing w:line="360" w:lineRule="auto"/>
              <w:jc w:val="center"/>
              <w:rPr>
                <w:rFonts w:ascii="宋体" w:hAnsi="宋体" w:cs="宋体"/>
                <w:sz w:val="24"/>
              </w:rPr>
            </w:pPr>
          </w:p>
        </w:tc>
        <w:tc>
          <w:tcPr>
            <w:tcW w:w="3118" w:type="dxa"/>
            <w:vAlign w:val="center"/>
          </w:tcPr>
          <w:p w14:paraId="3018DF0B">
            <w:pPr>
              <w:snapToGrid w:val="0"/>
              <w:spacing w:line="360" w:lineRule="auto"/>
              <w:jc w:val="center"/>
              <w:rPr>
                <w:rFonts w:ascii="宋体" w:hAnsi="宋体" w:cs="宋体"/>
                <w:sz w:val="24"/>
              </w:rPr>
            </w:pPr>
          </w:p>
        </w:tc>
        <w:tc>
          <w:tcPr>
            <w:tcW w:w="993" w:type="dxa"/>
            <w:vAlign w:val="center"/>
          </w:tcPr>
          <w:p w14:paraId="19E567AF">
            <w:pPr>
              <w:snapToGrid w:val="0"/>
              <w:spacing w:line="360" w:lineRule="auto"/>
              <w:jc w:val="center"/>
              <w:rPr>
                <w:rFonts w:ascii="宋体" w:hAnsi="宋体" w:cs="宋体"/>
                <w:sz w:val="24"/>
              </w:rPr>
            </w:pPr>
          </w:p>
        </w:tc>
        <w:tc>
          <w:tcPr>
            <w:tcW w:w="1559" w:type="dxa"/>
            <w:vAlign w:val="center"/>
          </w:tcPr>
          <w:p w14:paraId="3310BA8B">
            <w:pPr>
              <w:spacing w:line="360" w:lineRule="auto"/>
              <w:jc w:val="center"/>
              <w:rPr>
                <w:rFonts w:ascii="宋体" w:hAnsi="宋体" w:cs="宋体"/>
                <w:sz w:val="24"/>
              </w:rPr>
            </w:pPr>
          </w:p>
        </w:tc>
        <w:tc>
          <w:tcPr>
            <w:tcW w:w="1984" w:type="dxa"/>
            <w:vAlign w:val="center"/>
          </w:tcPr>
          <w:p w14:paraId="26719E99">
            <w:pPr>
              <w:spacing w:line="360" w:lineRule="auto"/>
              <w:jc w:val="center"/>
              <w:rPr>
                <w:rFonts w:ascii="宋体" w:hAnsi="宋体" w:cs="宋体"/>
                <w:sz w:val="24"/>
              </w:rPr>
            </w:pPr>
          </w:p>
        </w:tc>
        <w:tc>
          <w:tcPr>
            <w:tcW w:w="3119" w:type="dxa"/>
            <w:vAlign w:val="center"/>
          </w:tcPr>
          <w:p w14:paraId="78F0F9EE">
            <w:pPr>
              <w:spacing w:line="360" w:lineRule="auto"/>
              <w:jc w:val="center"/>
              <w:rPr>
                <w:rFonts w:ascii="宋体" w:hAnsi="宋体" w:cs="宋体"/>
                <w:sz w:val="24"/>
              </w:rPr>
            </w:pPr>
          </w:p>
        </w:tc>
      </w:tr>
      <w:tr w14:paraId="5BB7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F49864C">
            <w:pPr>
              <w:spacing w:line="360" w:lineRule="auto"/>
              <w:jc w:val="center"/>
              <w:rPr>
                <w:rFonts w:ascii="宋体" w:hAnsi="宋体" w:cs="宋体"/>
                <w:sz w:val="24"/>
              </w:rPr>
            </w:pPr>
          </w:p>
        </w:tc>
        <w:tc>
          <w:tcPr>
            <w:tcW w:w="1417" w:type="dxa"/>
            <w:vAlign w:val="center"/>
          </w:tcPr>
          <w:p w14:paraId="6076CC11">
            <w:pPr>
              <w:snapToGrid w:val="0"/>
              <w:spacing w:line="360" w:lineRule="auto"/>
              <w:jc w:val="center"/>
              <w:rPr>
                <w:rFonts w:ascii="宋体" w:hAnsi="宋体" w:cs="宋体"/>
                <w:sz w:val="24"/>
              </w:rPr>
            </w:pPr>
          </w:p>
        </w:tc>
        <w:tc>
          <w:tcPr>
            <w:tcW w:w="1843" w:type="dxa"/>
            <w:vAlign w:val="center"/>
          </w:tcPr>
          <w:p w14:paraId="7D320D1F">
            <w:pPr>
              <w:snapToGrid w:val="0"/>
              <w:spacing w:line="360" w:lineRule="auto"/>
              <w:jc w:val="center"/>
              <w:rPr>
                <w:rFonts w:ascii="宋体" w:hAnsi="宋体" w:cs="宋体"/>
                <w:sz w:val="24"/>
              </w:rPr>
            </w:pPr>
          </w:p>
        </w:tc>
        <w:tc>
          <w:tcPr>
            <w:tcW w:w="3118" w:type="dxa"/>
            <w:vAlign w:val="center"/>
          </w:tcPr>
          <w:p w14:paraId="18CCD55A">
            <w:pPr>
              <w:snapToGrid w:val="0"/>
              <w:spacing w:line="360" w:lineRule="auto"/>
              <w:jc w:val="center"/>
              <w:rPr>
                <w:rFonts w:ascii="宋体" w:hAnsi="宋体" w:cs="宋体"/>
                <w:sz w:val="24"/>
              </w:rPr>
            </w:pPr>
          </w:p>
        </w:tc>
        <w:tc>
          <w:tcPr>
            <w:tcW w:w="993" w:type="dxa"/>
            <w:vAlign w:val="center"/>
          </w:tcPr>
          <w:p w14:paraId="3AE37719">
            <w:pPr>
              <w:snapToGrid w:val="0"/>
              <w:spacing w:line="360" w:lineRule="auto"/>
              <w:jc w:val="center"/>
              <w:rPr>
                <w:rFonts w:ascii="宋体" w:hAnsi="宋体" w:cs="宋体"/>
                <w:sz w:val="24"/>
              </w:rPr>
            </w:pPr>
          </w:p>
        </w:tc>
        <w:tc>
          <w:tcPr>
            <w:tcW w:w="1559" w:type="dxa"/>
            <w:vAlign w:val="center"/>
          </w:tcPr>
          <w:p w14:paraId="5DC310B8">
            <w:pPr>
              <w:spacing w:line="360" w:lineRule="auto"/>
              <w:jc w:val="center"/>
              <w:rPr>
                <w:rFonts w:ascii="宋体" w:hAnsi="宋体" w:cs="宋体"/>
                <w:sz w:val="24"/>
              </w:rPr>
            </w:pPr>
          </w:p>
        </w:tc>
        <w:tc>
          <w:tcPr>
            <w:tcW w:w="1984" w:type="dxa"/>
            <w:vAlign w:val="center"/>
          </w:tcPr>
          <w:p w14:paraId="001E0231">
            <w:pPr>
              <w:spacing w:line="360" w:lineRule="auto"/>
              <w:jc w:val="center"/>
              <w:rPr>
                <w:rFonts w:ascii="宋体" w:hAnsi="宋体" w:cs="宋体"/>
                <w:sz w:val="24"/>
              </w:rPr>
            </w:pPr>
          </w:p>
        </w:tc>
        <w:tc>
          <w:tcPr>
            <w:tcW w:w="3119" w:type="dxa"/>
            <w:vAlign w:val="center"/>
          </w:tcPr>
          <w:p w14:paraId="737302F7">
            <w:pPr>
              <w:spacing w:line="360" w:lineRule="auto"/>
              <w:jc w:val="center"/>
              <w:rPr>
                <w:rFonts w:ascii="宋体" w:hAnsi="宋体" w:cs="宋体"/>
                <w:sz w:val="24"/>
              </w:rPr>
            </w:pPr>
          </w:p>
        </w:tc>
      </w:tr>
      <w:tr w14:paraId="1191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1A54EEDC">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6068827">
            <w:pPr>
              <w:spacing w:line="360" w:lineRule="auto"/>
              <w:jc w:val="center"/>
              <w:rPr>
                <w:rFonts w:ascii="宋体" w:hAnsi="宋体" w:cs="宋体"/>
                <w:sz w:val="24"/>
              </w:rPr>
            </w:pPr>
          </w:p>
        </w:tc>
      </w:tr>
      <w:tr w14:paraId="55D5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0570703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43466DE">
            <w:pPr>
              <w:spacing w:line="360" w:lineRule="auto"/>
              <w:jc w:val="center"/>
              <w:rPr>
                <w:rFonts w:ascii="宋体" w:hAnsi="宋体" w:cs="宋体"/>
                <w:sz w:val="24"/>
              </w:rPr>
            </w:pPr>
          </w:p>
        </w:tc>
      </w:tr>
    </w:tbl>
    <w:p w14:paraId="63D598B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98B6B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FC60C0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7828EB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F6895C7">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775D85">
      <w:pPr>
        <w:autoSpaceDE w:val="0"/>
        <w:autoSpaceDN w:val="0"/>
        <w:spacing w:line="360" w:lineRule="auto"/>
        <w:ind w:left="2"/>
        <w:jc w:val="left"/>
        <w:rPr>
          <w:rFonts w:ascii="宋体" w:hAnsi="宋体" w:cs="宋体"/>
          <w:kern w:val="0"/>
          <w:sz w:val="24"/>
          <w:lang w:val="zh-CN"/>
        </w:rPr>
      </w:pPr>
    </w:p>
    <w:p w14:paraId="36D4A3BF">
      <w:pPr>
        <w:spacing w:line="360" w:lineRule="auto"/>
        <w:ind w:firstLine="6240" w:firstLineChars="2600"/>
        <w:rPr>
          <w:rFonts w:ascii="宋体" w:hAnsi="宋体" w:cs="宋体"/>
          <w:sz w:val="24"/>
        </w:rPr>
      </w:pPr>
      <w:r>
        <w:rPr>
          <w:rFonts w:hint="eastAsia" w:ascii="宋体" w:hAnsi="宋体" w:cs="宋体"/>
          <w:sz w:val="24"/>
        </w:rPr>
        <w:t>投标人名称（公章）：</w:t>
      </w:r>
    </w:p>
    <w:p w14:paraId="129D3C5D">
      <w:pPr>
        <w:spacing w:line="360" w:lineRule="auto"/>
        <w:ind w:firstLine="6240" w:firstLineChars="2600"/>
        <w:rPr>
          <w:rFonts w:ascii="宋体" w:hAnsi="宋体" w:cs="宋体"/>
          <w:sz w:val="24"/>
        </w:rPr>
      </w:pPr>
      <w:r>
        <w:rPr>
          <w:rFonts w:hint="eastAsia" w:ascii="宋体" w:hAnsi="宋体" w:cs="宋体"/>
          <w:sz w:val="24"/>
        </w:rPr>
        <w:t xml:space="preserve">法定代表人（负责人）或委托代理人(签名)：                          </w:t>
      </w:r>
    </w:p>
    <w:p w14:paraId="3344D68F">
      <w:pPr>
        <w:spacing w:line="360" w:lineRule="auto"/>
        <w:jc w:val="center"/>
        <w:rPr>
          <w:rFonts w:ascii="宋体" w:hAnsi="宋体" w:cs="宋体"/>
          <w:sz w:val="24"/>
        </w:rPr>
      </w:pPr>
      <w:r>
        <w:rPr>
          <w:rFonts w:hint="eastAsia" w:ascii="宋体" w:hAnsi="宋体" w:cs="宋体"/>
          <w:sz w:val="24"/>
        </w:rPr>
        <w:t xml:space="preserve">     日期：  年   月   日</w:t>
      </w:r>
    </w:p>
    <w:p w14:paraId="0D15A0C0">
      <w:pPr>
        <w:spacing w:line="360" w:lineRule="auto"/>
        <w:ind w:firstLine="482" w:firstLineChars="200"/>
        <w:rPr>
          <w:rFonts w:ascii="宋体" w:hAnsi="宋体" w:cs="宋体"/>
          <w:b/>
          <w:kern w:val="0"/>
          <w:sz w:val="24"/>
        </w:rPr>
      </w:pPr>
    </w:p>
    <w:p w14:paraId="6C01F7B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8A193B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5F4D566">
      <w:pPr>
        <w:pStyle w:val="82"/>
        <w:jc w:val="center"/>
        <w:rPr>
          <w:b/>
          <w:sz w:val="32"/>
          <w:szCs w:val="32"/>
        </w:rPr>
      </w:pPr>
      <w:bookmarkStart w:id="433" w:name="_Toc176185128"/>
      <w:r>
        <w:rPr>
          <w:rFonts w:hint="eastAsia"/>
          <w:b/>
          <w:kern w:val="2"/>
          <w:sz w:val="32"/>
          <w:szCs w:val="32"/>
        </w:rPr>
        <w:t>二、</w:t>
      </w:r>
      <w:r>
        <w:rPr>
          <w:rFonts w:hint="eastAsia"/>
          <w:b/>
          <w:sz w:val="32"/>
          <w:szCs w:val="32"/>
        </w:rPr>
        <w:t>中小企业声明函</w:t>
      </w:r>
      <w:bookmarkStart w:id="434" w:name="_Hlk101259491"/>
      <w:r>
        <w:rPr>
          <w:rFonts w:hint="eastAsia"/>
          <w:b/>
          <w:sz w:val="32"/>
          <w:szCs w:val="32"/>
        </w:rPr>
        <w:t>（如果有）</w:t>
      </w:r>
      <w:bookmarkEnd w:id="433"/>
      <w:bookmarkEnd w:id="434"/>
    </w:p>
    <w:p w14:paraId="4525D465">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8B364E0">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0298F67">
      <w:pPr>
        <w:spacing w:line="360" w:lineRule="auto"/>
        <w:ind w:right="420" w:firstLine="3614" w:firstLineChars="1000"/>
        <w:rPr>
          <w:rFonts w:ascii="宋体" w:hAnsi="宋体" w:cs="宋体"/>
          <w:b/>
          <w:kern w:val="0"/>
          <w:sz w:val="36"/>
          <w:szCs w:val="36"/>
        </w:rPr>
      </w:pPr>
    </w:p>
    <w:p w14:paraId="50E746D8">
      <w:pPr>
        <w:spacing w:line="360" w:lineRule="auto"/>
        <w:ind w:right="420" w:firstLine="3614" w:firstLineChars="1000"/>
        <w:rPr>
          <w:rFonts w:ascii="宋体" w:hAnsi="宋体" w:cs="宋体"/>
          <w:b/>
          <w:kern w:val="0"/>
          <w:sz w:val="36"/>
          <w:szCs w:val="36"/>
        </w:rPr>
      </w:pPr>
    </w:p>
    <w:p w14:paraId="2DEF8E10">
      <w:pPr>
        <w:spacing w:line="360" w:lineRule="auto"/>
        <w:ind w:right="420" w:firstLine="3614" w:firstLineChars="1000"/>
        <w:rPr>
          <w:rFonts w:ascii="宋体" w:hAnsi="宋体" w:cs="宋体"/>
          <w:b/>
          <w:kern w:val="0"/>
          <w:sz w:val="36"/>
          <w:szCs w:val="36"/>
        </w:rPr>
      </w:pPr>
    </w:p>
    <w:p w14:paraId="184B7601">
      <w:pPr>
        <w:spacing w:line="360" w:lineRule="auto"/>
        <w:ind w:right="420" w:firstLine="3614" w:firstLineChars="1000"/>
        <w:rPr>
          <w:rFonts w:ascii="宋体" w:hAnsi="宋体" w:cs="宋体"/>
          <w:b/>
          <w:kern w:val="0"/>
          <w:sz w:val="36"/>
          <w:szCs w:val="36"/>
        </w:rPr>
      </w:pPr>
    </w:p>
    <w:p w14:paraId="2E09EF8F">
      <w:pPr>
        <w:spacing w:line="360" w:lineRule="auto"/>
        <w:ind w:right="420" w:firstLine="3614" w:firstLineChars="1000"/>
        <w:rPr>
          <w:rFonts w:ascii="宋体" w:hAnsi="宋体" w:cs="宋体"/>
          <w:b/>
          <w:kern w:val="0"/>
          <w:sz w:val="36"/>
          <w:szCs w:val="36"/>
        </w:rPr>
      </w:pPr>
    </w:p>
    <w:p w14:paraId="68025832">
      <w:pPr>
        <w:spacing w:line="360" w:lineRule="auto"/>
        <w:ind w:right="420" w:firstLine="3614" w:firstLineChars="1000"/>
        <w:rPr>
          <w:rFonts w:ascii="宋体" w:hAnsi="宋体" w:cs="宋体"/>
          <w:b/>
          <w:kern w:val="0"/>
          <w:sz w:val="36"/>
          <w:szCs w:val="36"/>
        </w:rPr>
      </w:pPr>
    </w:p>
    <w:p w14:paraId="65005BDB">
      <w:pPr>
        <w:spacing w:line="360" w:lineRule="auto"/>
        <w:ind w:right="420" w:firstLine="3614" w:firstLineChars="1000"/>
        <w:rPr>
          <w:rFonts w:ascii="宋体" w:hAnsi="宋体" w:cs="宋体"/>
          <w:b/>
          <w:kern w:val="0"/>
          <w:sz w:val="36"/>
          <w:szCs w:val="36"/>
        </w:rPr>
      </w:pPr>
    </w:p>
    <w:p w14:paraId="4122532D">
      <w:pPr>
        <w:spacing w:line="360" w:lineRule="auto"/>
        <w:ind w:right="420" w:firstLine="3614" w:firstLineChars="1000"/>
        <w:rPr>
          <w:rFonts w:ascii="宋体" w:hAnsi="宋体" w:cs="宋体"/>
          <w:b/>
          <w:kern w:val="0"/>
          <w:sz w:val="36"/>
          <w:szCs w:val="36"/>
        </w:rPr>
      </w:pPr>
    </w:p>
    <w:p w14:paraId="75179A7E">
      <w:pPr>
        <w:spacing w:line="360" w:lineRule="auto"/>
        <w:ind w:right="420" w:firstLine="3614" w:firstLineChars="1000"/>
        <w:rPr>
          <w:rFonts w:ascii="宋体" w:hAnsi="宋体" w:cs="宋体"/>
          <w:b/>
          <w:kern w:val="0"/>
          <w:sz w:val="36"/>
          <w:szCs w:val="36"/>
        </w:rPr>
      </w:pPr>
    </w:p>
    <w:p w14:paraId="41500C6F">
      <w:pPr>
        <w:spacing w:line="360" w:lineRule="auto"/>
        <w:ind w:right="420" w:firstLine="3614" w:firstLineChars="1000"/>
        <w:rPr>
          <w:rFonts w:ascii="宋体" w:hAnsi="宋体" w:cs="宋体"/>
          <w:b/>
          <w:kern w:val="0"/>
          <w:sz w:val="36"/>
          <w:szCs w:val="36"/>
        </w:rPr>
      </w:pPr>
    </w:p>
    <w:p w14:paraId="7DF78435">
      <w:pPr>
        <w:spacing w:line="360" w:lineRule="auto"/>
        <w:ind w:right="420" w:firstLine="3614" w:firstLineChars="1000"/>
        <w:rPr>
          <w:rFonts w:ascii="宋体" w:hAnsi="宋体" w:cs="宋体"/>
          <w:b/>
          <w:kern w:val="0"/>
          <w:sz w:val="36"/>
          <w:szCs w:val="36"/>
        </w:rPr>
      </w:pPr>
    </w:p>
    <w:p w14:paraId="28958F22">
      <w:pPr>
        <w:spacing w:line="360" w:lineRule="auto"/>
        <w:ind w:right="420" w:firstLine="3614" w:firstLineChars="1000"/>
        <w:rPr>
          <w:rFonts w:ascii="宋体" w:hAnsi="宋体" w:cs="宋体"/>
          <w:b/>
          <w:kern w:val="0"/>
          <w:sz w:val="36"/>
          <w:szCs w:val="36"/>
        </w:rPr>
      </w:pPr>
    </w:p>
    <w:p w14:paraId="1265D42F">
      <w:pPr>
        <w:spacing w:line="360" w:lineRule="auto"/>
        <w:ind w:right="420" w:firstLine="3614" w:firstLineChars="1000"/>
        <w:rPr>
          <w:rFonts w:ascii="宋体" w:hAnsi="宋体" w:cs="宋体"/>
          <w:b/>
          <w:kern w:val="0"/>
          <w:sz w:val="36"/>
          <w:szCs w:val="36"/>
        </w:rPr>
      </w:pPr>
    </w:p>
    <w:p w14:paraId="4C65B127">
      <w:pPr>
        <w:spacing w:line="360" w:lineRule="auto"/>
        <w:ind w:right="420" w:firstLine="3614" w:firstLineChars="1000"/>
        <w:rPr>
          <w:rFonts w:ascii="宋体" w:hAnsi="宋体" w:cs="宋体"/>
          <w:b/>
          <w:kern w:val="0"/>
          <w:sz w:val="36"/>
          <w:szCs w:val="36"/>
        </w:rPr>
      </w:pPr>
    </w:p>
    <w:p w14:paraId="52CFD8A3">
      <w:pPr>
        <w:spacing w:line="360" w:lineRule="auto"/>
        <w:ind w:right="420" w:firstLine="3614" w:firstLineChars="1000"/>
        <w:rPr>
          <w:rFonts w:ascii="宋体" w:hAnsi="宋体" w:cs="宋体"/>
          <w:b/>
          <w:kern w:val="0"/>
          <w:sz w:val="36"/>
          <w:szCs w:val="36"/>
        </w:rPr>
      </w:pPr>
    </w:p>
    <w:p w14:paraId="25840595">
      <w:pPr>
        <w:spacing w:line="360" w:lineRule="auto"/>
        <w:ind w:right="420" w:firstLine="3614" w:firstLineChars="1000"/>
        <w:rPr>
          <w:rFonts w:ascii="宋体" w:hAnsi="宋体" w:cs="宋体"/>
          <w:b/>
          <w:kern w:val="0"/>
          <w:sz w:val="36"/>
          <w:szCs w:val="36"/>
        </w:rPr>
      </w:pPr>
    </w:p>
    <w:p w14:paraId="4B6D229F">
      <w:pPr>
        <w:pStyle w:val="82"/>
        <w:jc w:val="center"/>
        <w:rPr>
          <w:b/>
          <w:sz w:val="36"/>
          <w:szCs w:val="36"/>
        </w:rPr>
      </w:pPr>
      <w:bookmarkStart w:id="435" w:name="_Toc465665161"/>
      <w:r>
        <w:rPr>
          <w:rFonts w:hint="eastAsia"/>
          <w:b/>
          <w:sz w:val="36"/>
          <w:szCs w:val="36"/>
        </w:rPr>
        <w:t>附件</w:t>
      </w:r>
      <w:bookmarkEnd w:id="435"/>
    </w:p>
    <w:p w14:paraId="75ADE2B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40BA4F">
      <w:pPr>
        <w:spacing w:line="360" w:lineRule="auto"/>
        <w:jc w:val="center"/>
        <w:rPr>
          <w:rFonts w:ascii="宋体" w:hAnsi="宋体" w:cs="宋体"/>
          <w:b/>
          <w:spacing w:val="6"/>
          <w:sz w:val="32"/>
          <w:szCs w:val="32"/>
        </w:rPr>
      </w:pPr>
      <w:bookmarkStart w:id="436" w:name="OLE_LINK13"/>
      <w:bookmarkStart w:id="437" w:name="OLE_LINK14"/>
      <w:r>
        <w:rPr>
          <w:rFonts w:hint="eastAsia" w:ascii="宋体" w:hAnsi="宋体" w:cs="宋体"/>
          <w:b/>
          <w:spacing w:val="6"/>
          <w:sz w:val="32"/>
          <w:szCs w:val="32"/>
        </w:rPr>
        <w:t>残疾人福利性单位声明函</w:t>
      </w:r>
    </w:p>
    <w:bookmarkEnd w:id="436"/>
    <w:bookmarkEnd w:id="437"/>
    <w:p w14:paraId="557856C6">
      <w:pPr>
        <w:spacing w:line="360" w:lineRule="auto"/>
        <w:rPr>
          <w:rFonts w:ascii="宋体" w:hAnsi="宋体" w:cs="宋体"/>
          <w:b/>
          <w:spacing w:val="6"/>
          <w:sz w:val="30"/>
          <w:szCs w:val="30"/>
        </w:rPr>
      </w:pPr>
    </w:p>
    <w:p w14:paraId="3593FB5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9474D4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296204A">
      <w:pPr>
        <w:spacing w:line="360" w:lineRule="auto"/>
        <w:ind w:firstLine="480" w:firstLineChars="200"/>
        <w:rPr>
          <w:rFonts w:ascii="宋体" w:hAnsi="宋体" w:cs="宋体"/>
          <w:sz w:val="24"/>
        </w:rPr>
      </w:pPr>
    </w:p>
    <w:p w14:paraId="4047BC17">
      <w:pPr>
        <w:spacing w:line="360" w:lineRule="auto"/>
        <w:ind w:firstLine="480" w:firstLineChars="200"/>
        <w:rPr>
          <w:rFonts w:ascii="宋体" w:hAnsi="宋体" w:cs="宋体"/>
          <w:sz w:val="24"/>
        </w:rPr>
      </w:pPr>
    </w:p>
    <w:p w14:paraId="4F96C94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r>
        <w:rPr>
          <w:rFonts w:hint="eastAsia" w:ascii="宋体" w:hAnsi="宋体" w:cs="宋体"/>
          <w:sz w:val="24"/>
        </w:rPr>
        <w:t>：</w:t>
      </w:r>
    </w:p>
    <w:p w14:paraId="3566DCE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03F7C0">
      <w:pPr>
        <w:spacing w:line="360" w:lineRule="auto"/>
        <w:ind w:firstLine="480" w:firstLineChars="200"/>
        <w:rPr>
          <w:rFonts w:ascii="宋体" w:hAnsi="宋体" w:cs="宋体"/>
          <w:sz w:val="24"/>
        </w:rPr>
      </w:pPr>
    </w:p>
    <w:p w14:paraId="4ACCE794">
      <w:pPr>
        <w:spacing w:line="360" w:lineRule="auto"/>
        <w:ind w:firstLine="420" w:firstLineChars="200"/>
        <w:rPr>
          <w:rFonts w:ascii="宋体" w:hAnsi="宋体" w:cs="宋体"/>
        </w:rPr>
      </w:pPr>
    </w:p>
    <w:p w14:paraId="2CC16ED0">
      <w:pPr>
        <w:spacing w:line="360" w:lineRule="auto"/>
        <w:ind w:firstLine="420" w:firstLineChars="200"/>
        <w:rPr>
          <w:rFonts w:ascii="宋体" w:hAnsi="宋体" w:cs="宋体"/>
        </w:rPr>
      </w:pPr>
    </w:p>
    <w:p w14:paraId="372A520B">
      <w:pPr>
        <w:spacing w:line="360" w:lineRule="auto"/>
        <w:ind w:firstLine="420" w:firstLineChars="200"/>
        <w:rPr>
          <w:rFonts w:ascii="宋体" w:hAnsi="宋体" w:cs="宋体"/>
        </w:rPr>
      </w:pPr>
    </w:p>
    <w:p w14:paraId="5FFEB2CA">
      <w:pPr>
        <w:spacing w:line="360" w:lineRule="auto"/>
        <w:ind w:firstLine="420" w:firstLineChars="200"/>
        <w:rPr>
          <w:rFonts w:ascii="宋体" w:hAnsi="宋体" w:cs="宋体"/>
        </w:rPr>
      </w:pPr>
    </w:p>
    <w:p w14:paraId="380F7FB1">
      <w:pPr>
        <w:spacing w:line="360" w:lineRule="auto"/>
        <w:rPr>
          <w:rFonts w:ascii="宋体" w:hAnsi="宋体" w:cs="宋体"/>
          <w:b/>
          <w:sz w:val="24"/>
        </w:rPr>
      </w:pPr>
    </w:p>
    <w:p w14:paraId="4DF93834">
      <w:pPr>
        <w:spacing w:line="360" w:lineRule="auto"/>
        <w:rPr>
          <w:rFonts w:ascii="宋体" w:hAnsi="宋体" w:cs="宋体"/>
          <w:b/>
          <w:sz w:val="24"/>
        </w:rPr>
      </w:pPr>
    </w:p>
    <w:p w14:paraId="56D90D82">
      <w:pPr>
        <w:spacing w:line="360" w:lineRule="auto"/>
        <w:rPr>
          <w:rFonts w:ascii="宋体" w:hAnsi="宋体" w:cs="宋体"/>
          <w:b/>
          <w:sz w:val="24"/>
        </w:rPr>
      </w:pPr>
    </w:p>
    <w:p w14:paraId="1DF79B0B">
      <w:pPr>
        <w:spacing w:line="360" w:lineRule="auto"/>
        <w:rPr>
          <w:rFonts w:ascii="宋体" w:hAnsi="宋体" w:cs="宋体"/>
          <w:b/>
          <w:sz w:val="24"/>
        </w:rPr>
      </w:pPr>
    </w:p>
    <w:p w14:paraId="3A31F5FF">
      <w:pPr>
        <w:spacing w:line="360" w:lineRule="auto"/>
        <w:rPr>
          <w:rFonts w:ascii="宋体" w:hAnsi="宋体" w:cs="宋体"/>
          <w:b/>
          <w:sz w:val="24"/>
        </w:rPr>
      </w:pPr>
    </w:p>
    <w:p w14:paraId="7AFDFD24">
      <w:pPr>
        <w:spacing w:line="360" w:lineRule="auto"/>
        <w:rPr>
          <w:rFonts w:ascii="宋体" w:hAnsi="宋体" w:cs="宋体"/>
          <w:b/>
          <w:sz w:val="24"/>
        </w:rPr>
      </w:pPr>
    </w:p>
    <w:p w14:paraId="4DFD7963">
      <w:pPr>
        <w:spacing w:line="360" w:lineRule="auto"/>
        <w:rPr>
          <w:rFonts w:ascii="宋体" w:hAnsi="宋体" w:cs="宋体"/>
          <w:b/>
          <w:sz w:val="24"/>
        </w:rPr>
      </w:pPr>
    </w:p>
    <w:p w14:paraId="2042AFC2">
      <w:pPr>
        <w:spacing w:line="360" w:lineRule="auto"/>
        <w:rPr>
          <w:rFonts w:ascii="宋体" w:hAnsi="宋体" w:cs="宋体"/>
          <w:b/>
          <w:sz w:val="24"/>
        </w:rPr>
      </w:pPr>
    </w:p>
    <w:p w14:paraId="7A847319">
      <w:pPr>
        <w:spacing w:line="360" w:lineRule="auto"/>
        <w:rPr>
          <w:rFonts w:ascii="宋体" w:hAnsi="宋体" w:cs="宋体"/>
          <w:b/>
          <w:sz w:val="24"/>
        </w:rPr>
      </w:pPr>
    </w:p>
    <w:p w14:paraId="69EA38C4">
      <w:pPr>
        <w:spacing w:line="360" w:lineRule="auto"/>
        <w:jc w:val="left"/>
        <w:rPr>
          <w:rFonts w:ascii="宋体" w:hAnsi="宋体" w:cs="宋体"/>
          <w:b/>
          <w:spacing w:val="6"/>
          <w:sz w:val="32"/>
          <w:szCs w:val="32"/>
        </w:rPr>
      </w:pPr>
    </w:p>
    <w:p w14:paraId="6D50FF2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ED3DA6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2A0FE7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4748A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301F3B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A157F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337B26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989A00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C500BA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7D1052">
      <w:pPr>
        <w:snapToGrid w:val="0"/>
        <w:spacing w:line="360" w:lineRule="auto"/>
        <w:rPr>
          <w:rFonts w:ascii="宋体" w:hAnsi="宋体" w:cs="宋体"/>
          <w:bCs/>
          <w:sz w:val="24"/>
        </w:rPr>
      </w:pPr>
      <w:r>
        <w:rPr>
          <w:rFonts w:hint="eastAsia" w:ascii="宋体" w:hAnsi="宋体" w:cs="宋体"/>
          <w:bCs/>
          <w:sz w:val="24"/>
        </w:rPr>
        <w:t>二、质疑项目基本情况</w:t>
      </w:r>
    </w:p>
    <w:p w14:paraId="155874C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B01F21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31251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D3A1D6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BA43531">
      <w:pPr>
        <w:snapToGrid w:val="0"/>
        <w:spacing w:line="360" w:lineRule="auto"/>
        <w:rPr>
          <w:rFonts w:ascii="宋体" w:hAnsi="宋体" w:cs="宋体"/>
          <w:bCs/>
          <w:sz w:val="24"/>
        </w:rPr>
      </w:pPr>
      <w:r>
        <w:rPr>
          <w:rFonts w:hint="eastAsia" w:ascii="宋体" w:hAnsi="宋体" w:cs="宋体"/>
          <w:bCs/>
          <w:sz w:val="24"/>
        </w:rPr>
        <w:t>三、质疑事项具体内容</w:t>
      </w:r>
    </w:p>
    <w:p w14:paraId="61821F9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B2A545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F3608B2">
      <w:pPr>
        <w:snapToGrid w:val="0"/>
        <w:spacing w:line="360" w:lineRule="auto"/>
        <w:rPr>
          <w:rFonts w:ascii="宋体" w:hAnsi="宋体" w:cs="宋体"/>
          <w:sz w:val="24"/>
        </w:rPr>
      </w:pPr>
      <w:r>
        <w:rPr>
          <w:rFonts w:hint="eastAsia" w:ascii="宋体" w:hAnsi="宋体" w:cs="宋体"/>
          <w:sz w:val="24"/>
          <w:u w:val="dotted"/>
        </w:rPr>
        <w:t xml:space="preserve">                                                       </w:t>
      </w:r>
    </w:p>
    <w:p w14:paraId="69D4A65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7574A61">
      <w:pPr>
        <w:snapToGrid w:val="0"/>
        <w:spacing w:line="360" w:lineRule="auto"/>
        <w:rPr>
          <w:rFonts w:ascii="宋体" w:hAnsi="宋体" w:cs="宋体"/>
          <w:sz w:val="24"/>
          <w:u w:val="dotted"/>
        </w:rPr>
      </w:pPr>
      <w:r>
        <w:rPr>
          <w:rFonts w:hint="eastAsia" w:ascii="宋体" w:hAnsi="宋体" w:cs="宋体"/>
          <w:sz w:val="24"/>
          <w:u w:val="dotted"/>
        </w:rPr>
        <w:t xml:space="preserve">                                                     </w:t>
      </w:r>
    </w:p>
    <w:p w14:paraId="5717A54A">
      <w:pPr>
        <w:snapToGrid w:val="0"/>
        <w:spacing w:line="360" w:lineRule="auto"/>
        <w:rPr>
          <w:rFonts w:ascii="宋体" w:hAnsi="宋体" w:cs="宋体"/>
          <w:sz w:val="24"/>
          <w:u w:val="dotted"/>
        </w:rPr>
      </w:pPr>
      <w:r>
        <w:rPr>
          <w:rFonts w:hint="eastAsia" w:ascii="宋体" w:hAnsi="宋体" w:cs="宋体"/>
          <w:sz w:val="24"/>
        </w:rPr>
        <w:t>质疑事项2</w:t>
      </w:r>
    </w:p>
    <w:p w14:paraId="25203B0A">
      <w:pPr>
        <w:snapToGrid w:val="0"/>
        <w:spacing w:line="360" w:lineRule="auto"/>
        <w:rPr>
          <w:rFonts w:ascii="宋体" w:hAnsi="宋体" w:cs="宋体"/>
          <w:sz w:val="24"/>
        </w:rPr>
      </w:pPr>
      <w:r>
        <w:rPr>
          <w:rFonts w:hint="eastAsia" w:ascii="宋体" w:hAnsi="宋体" w:cs="宋体"/>
          <w:sz w:val="24"/>
        </w:rPr>
        <w:t>……</w:t>
      </w:r>
    </w:p>
    <w:p w14:paraId="43CCB99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DAEA28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BA4E4FC">
      <w:pPr>
        <w:spacing w:line="360" w:lineRule="auto"/>
        <w:rPr>
          <w:rFonts w:ascii="宋体" w:hAnsi="宋体" w:cs="宋体"/>
          <w:sz w:val="24"/>
        </w:rPr>
      </w:pPr>
      <w:r>
        <w:rPr>
          <w:rFonts w:hint="eastAsia" w:ascii="宋体" w:hAnsi="宋体" w:cs="宋体"/>
          <w:sz w:val="24"/>
        </w:rPr>
        <w:t xml:space="preserve">签字(签章)：                   公章：                      </w:t>
      </w:r>
    </w:p>
    <w:p w14:paraId="169AA848">
      <w:pPr>
        <w:spacing w:line="360" w:lineRule="auto"/>
        <w:rPr>
          <w:rFonts w:ascii="宋体" w:hAnsi="宋体" w:cs="宋体"/>
          <w:sz w:val="24"/>
        </w:rPr>
      </w:pPr>
      <w:r>
        <w:rPr>
          <w:rFonts w:hint="eastAsia" w:ascii="宋体" w:hAnsi="宋体" w:cs="宋体"/>
          <w:sz w:val="24"/>
        </w:rPr>
        <w:t xml:space="preserve">日期：    </w:t>
      </w:r>
    </w:p>
    <w:p w14:paraId="6044F54A">
      <w:pPr>
        <w:spacing w:line="360" w:lineRule="auto"/>
        <w:jc w:val="center"/>
        <w:rPr>
          <w:rFonts w:ascii="宋体" w:hAnsi="宋体" w:cs="宋体"/>
          <w:b/>
          <w:bCs/>
          <w:sz w:val="24"/>
        </w:rPr>
      </w:pPr>
    </w:p>
    <w:p w14:paraId="1BE102DD">
      <w:pPr>
        <w:spacing w:line="360" w:lineRule="auto"/>
        <w:rPr>
          <w:rFonts w:ascii="宋体" w:hAnsi="宋体" w:cs="宋体"/>
          <w:b/>
          <w:sz w:val="24"/>
        </w:rPr>
      </w:pPr>
    </w:p>
    <w:p w14:paraId="0B0EC5F5">
      <w:pPr>
        <w:spacing w:line="360" w:lineRule="auto"/>
        <w:rPr>
          <w:rFonts w:ascii="宋体" w:hAnsi="宋体" w:cs="宋体"/>
          <w:b/>
          <w:sz w:val="24"/>
        </w:rPr>
      </w:pPr>
    </w:p>
    <w:p w14:paraId="12A4CADC">
      <w:pPr>
        <w:spacing w:line="360" w:lineRule="auto"/>
        <w:rPr>
          <w:rFonts w:ascii="宋体" w:hAnsi="宋体" w:cs="宋体"/>
          <w:b/>
          <w:sz w:val="24"/>
        </w:rPr>
      </w:pPr>
    </w:p>
    <w:p w14:paraId="3004F1A7">
      <w:pPr>
        <w:spacing w:line="360" w:lineRule="auto"/>
        <w:rPr>
          <w:rFonts w:ascii="宋体" w:hAnsi="宋体" w:cs="宋体"/>
          <w:b/>
          <w:sz w:val="24"/>
        </w:rPr>
      </w:pPr>
      <w:r>
        <w:rPr>
          <w:rFonts w:hint="eastAsia" w:ascii="宋体" w:hAnsi="宋体" w:cs="宋体"/>
          <w:b/>
          <w:sz w:val="24"/>
        </w:rPr>
        <w:t>质疑函制作说明：</w:t>
      </w:r>
    </w:p>
    <w:p w14:paraId="039844E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8796B5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1545EA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9E2C9F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427927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41966C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B04CEC3">
      <w:pPr>
        <w:widowControl/>
        <w:spacing w:line="360" w:lineRule="auto"/>
        <w:ind w:firstLine="600" w:firstLineChars="200"/>
        <w:jc w:val="left"/>
        <w:rPr>
          <w:rFonts w:ascii="宋体" w:hAnsi="宋体" w:cs="宋体"/>
          <w:sz w:val="30"/>
          <w:szCs w:val="30"/>
        </w:rPr>
      </w:pPr>
    </w:p>
    <w:p w14:paraId="1EF7B894">
      <w:pPr>
        <w:spacing w:line="360" w:lineRule="auto"/>
        <w:jc w:val="center"/>
        <w:rPr>
          <w:rFonts w:ascii="宋体" w:hAnsi="宋体" w:cs="宋体"/>
          <w:b/>
          <w:spacing w:val="6"/>
          <w:sz w:val="32"/>
          <w:szCs w:val="32"/>
        </w:rPr>
      </w:pPr>
    </w:p>
    <w:p w14:paraId="14F19EFA">
      <w:pPr>
        <w:spacing w:line="360" w:lineRule="auto"/>
        <w:jc w:val="center"/>
        <w:rPr>
          <w:rFonts w:ascii="宋体" w:hAnsi="宋体" w:cs="宋体"/>
          <w:b/>
          <w:spacing w:val="6"/>
          <w:sz w:val="32"/>
          <w:szCs w:val="32"/>
        </w:rPr>
      </w:pPr>
    </w:p>
    <w:p w14:paraId="5132419E">
      <w:pPr>
        <w:spacing w:line="360" w:lineRule="auto"/>
        <w:jc w:val="center"/>
        <w:rPr>
          <w:rFonts w:ascii="宋体" w:hAnsi="宋体" w:cs="宋体"/>
          <w:b/>
          <w:spacing w:val="6"/>
          <w:sz w:val="32"/>
          <w:szCs w:val="32"/>
        </w:rPr>
      </w:pPr>
    </w:p>
    <w:p w14:paraId="0DA12221">
      <w:pPr>
        <w:spacing w:line="360" w:lineRule="auto"/>
        <w:jc w:val="center"/>
        <w:rPr>
          <w:rFonts w:ascii="宋体" w:hAnsi="宋体" w:cs="宋体"/>
          <w:b/>
          <w:spacing w:val="6"/>
          <w:sz w:val="32"/>
          <w:szCs w:val="32"/>
        </w:rPr>
      </w:pPr>
    </w:p>
    <w:p w14:paraId="328F916E">
      <w:pPr>
        <w:spacing w:line="360" w:lineRule="auto"/>
        <w:jc w:val="center"/>
        <w:rPr>
          <w:rFonts w:ascii="宋体" w:hAnsi="宋体" w:cs="宋体"/>
          <w:b/>
          <w:spacing w:val="6"/>
          <w:sz w:val="32"/>
          <w:szCs w:val="32"/>
        </w:rPr>
      </w:pPr>
    </w:p>
    <w:p w14:paraId="27C6686A">
      <w:pPr>
        <w:spacing w:line="360" w:lineRule="auto"/>
        <w:jc w:val="center"/>
        <w:rPr>
          <w:rFonts w:ascii="宋体" w:hAnsi="宋体" w:cs="宋体"/>
          <w:b/>
          <w:spacing w:val="6"/>
          <w:sz w:val="32"/>
          <w:szCs w:val="32"/>
        </w:rPr>
      </w:pPr>
    </w:p>
    <w:p w14:paraId="6D03BF2C">
      <w:pPr>
        <w:spacing w:line="360" w:lineRule="auto"/>
        <w:jc w:val="center"/>
        <w:rPr>
          <w:rFonts w:ascii="宋体" w:hAnsi="宋体" w:cs="宋体"/>
          <w:b/>
          <w:spacing w:val="6"/>
          <w:sz w:val="32"/>
          <w:szCs w:val="32"/>
        </w:rPr>
      </w:pPr>
    </w:p>
    <w:p w14:paraId="5D3F2610">
      <w:pPr>
        <w:spacing w:line="360" w:lineRule="auto"/>
        <w:jc w:val="center"/>
        <w:rPr>
          <w:rFonts w:ascii="宋体" w:hAnsi="宋体" w:cs="宋体"/>
          <w:b/>
          <w:spacing w:val="6"/>
          <w:sz w:val="32"/>
          <w:szCs w:val="32"/>
        </w:rPr>
      </w:pPr>
    </w:p>
    <w:p w14:paraId="1708BF58">
      <w:pPr>
        <w:spacing w:line="360" w:lineRule="auto"/>
        <w:jc w:val="center"/>
        <w:rPr>
          <w:rFonts w:ascii="宋体" w:hAnsi="宋体" w:cs="宋体"/>
          <w:b/>
          <w:spacing w:val="6"/>
          <w:sz w:val="32"/>
          <w:szCs w:val="32"/>
        </w:rPr>
      </w:pPr>
    </w:p>
    <w:p w14:paraId="709D2C2A">
      <w:pPr>
        <w:spacing w:line="360" w:lineRule="auto"/>
        <w:jc w:val="center"/>
        <w:rPr>
          <w:rFonts w:ascii="宋体" w:hAnsi="宋体" w:cs="宋体"/>
          <w:b/>
          <w:spacing w:val="6"/>
          <w:sz w:val="32"/>
          <w:szCs w:val="32"/>
        </w:rPr>
      </w:pPr>
    </w:p>
    <w:p w14:paraId="18F55F02">
      <w:pPr>
        <w:spacing w:line="360" w:lineRule="auto"/>
        <w:jc w:val="center"/>
        <w:rPr>
          <w:rFonts w:ascii="宋体" w:hAnsi="宋体" w:cs="宋体"/>
          <w:b/>
          <w:spacing w:val="6"/>
          <w:sz w:val="32"/>
          <w:szCs w:val="32"/>
        </w:rPr>
      </w:pPr>
    </w:p>
    <w:p w14:paraId="0ED1718C">
      <w:pPr>
        <w:spacing w:line="360" w:lineRule="auto"/>
        <w:jc w:val="center"/>
        <w:rPr>
          <w:rFonts w:ascii="宋体" w:hAnsi="宋体" w:cs="宋体"/>
          <w:b/>
          <w:spacing w:val="6"/>
          <w:sz w:val="32"/>
          <w:szCs w:val="32"/>
        </w:rPr>
      </w:pPr>
    </w:p>
    <w:p w14:paraId="51039BD8">
      <w:pPr>
        <w:spacing w:line="360" w:lineRule="auto"/>
        <w:jc w:val="left"/>
        <w:rPr>
          <w:rFonts w:ascii="宋体" w:hAnsi="宋体" w:cs="宋体"/>
          <w:b/>
          <w:spacing w:val="6"/>
          <w:sz w:val="32"/>
          <w:szCs w:val="32"/>
        </w:rPr>
      </w:pPr>
    </w:p>
    <w:p w14:paraId="39793FB6">
      <w:pPr>
        <w:spacing w:line="360" w:lineRule="auto"/>
        <w:jc w:val="left"/>
        <w:rPr>
          <w:rFonts w:ascii="宋体" w:hAnsi="宋体" w:cs="宋体"/>
          <w:b/>
          <w:spacing w:val="6"/>
          <w:sz w:val="32"/>
          <w:szCs w:val="32"/>
        </w:rPr>
      </w:pPr>
    </w:p>
    <w:p w14:paraId="384D104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98479F9">
      <w:pPr>
        <w:spacing w:line="360" w:lineRule="auto"/>
        <w:jc w:val="center"/>
        <w:rPr>
          <w:rFonts w:ascii="宋体" w:hAnsi="宋体" w:cs="宋体"/>
          <w:b/>
          <w:sz w:val="24"/>
        </w:rPr>
      </w:pPr>
    </w:p>
    <w:p w14:paraId="53D3722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AC6C59A">
      <w:pPr>
        <w:spacing w:line="360" w:lineRule="auto"/>
        <w:rPr>
          <w:rFonts w:ascii="宋体" w:hAnsi="宋体" w:cs="宋体"/>
          <w:sz w:val="24"/>
        </w:rPr>
      </w:pPr>
      <w:r>
        <w:rPr>
          <w:rFonts w:hint="eastAsia" w:ascii="宋体" w:hAnsi="宋体" w:cs="宋体"/>
          <w:sz w:val="24"/>
        </w:rPr>
        <w:t>一、投诉相关主体基本情况</w:t>
      </w:r>
    </w:p>
    <w:p w14:paraId="0B623DB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76EB68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F27C8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949559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E08C2C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01F17B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5E9C6F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2C76ED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8718C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907773A">
      <w:pPr>
        <w:spacing w:line="360" w:lineRule="auto"/>
        <w:rPr>
          <w:rFonts w:ascii="宋体" w:hAnsi="宋体" w:cs="宋体"/>
          <w:sz w:val="24"/>
        </w:rPr>
      </w:pPr>
      <w:r>
        <w:rPr>
          <w:rFonts w:hint="eastAsia" w:ascii="宋体" w:hAnsi="宋体" w:cs="宋体"/>
          <w:sz w:val="24"/>
        </w:rPr>
        <w:t>被投诉人2</w:t>
      </w:r>
    </w:p>
    <w:p w14:paraId="64ECF11D">
      <w:pPr>
        <w:spacing w:line="360" w:lineRule="auto"/>
        <w:rPr>
          <w:rFonts w:ascii="宋体" w:hAnsi="宋体" w:cs="宋体"/>
          <w:sz w:val="24"/>
          <w:u w:val="dotted"/>
        </w:rPr>
      </w:pPr>
      <w:r>
        <w:rPr>
          <w:rFonts w:hint="eastAsia" w:ascii="宋体" w:hAnsi="宋体" w:cs="宋体"/>
          <w:sz w:val="24"/>
        </w:rPr>
        <w:t>……</w:t>
      </w:r>
    </w:p>
    <w:p w14:paraId="6E8841A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6972D5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D92E7A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8ABBFB">
      <w:pPr>
        <w:spacing w:line="360" w:lineRule="auto"/>
        <w:rPr>
          <w:rFonts w:ascii="宋体" w:hAnsi="宋体" w:cs="宋体"/>
          <w:sz w:val="24"/>
        </w:rPr>
      </w:pPr>
      <w:r>
        <w:rPr>
          <w:rFonts w:hint="eastAsia" w:ascii="宋体" w:hAnsi="宋体" w:cs="宋体"/>
          <w:sz w:val="24"/>
        </w:rPr>
        <w:t>二、投诉项目基本情况</w:t>
      </w:r>
    </w:p>
    <w:p w14:paraId="78FE50E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4E5CE3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F85BBF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8E12D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95A447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CAF8BA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5345EA4">
      <w:pPr>
        <w:spacing w:line="360" w:lineRule="auto"/>
        <w:rPr>
          <w:rFonts w:ascii="宋体" w:hAnsi="宋体" w:cs="宋体"/>
          <w:sz w:val="24"/>
        </w:rPr>
      </w:pPr>
      <w:r>
        <w:rPr>
          <w:rFonts w:hint="eastAsia" w:ascii="宋体" w:hAnsi="宋体" w:cs="宋体"/>
          <w:sz w:val="24"/>
        </w:rPr>
        <w:t>三、质疑基本情况</w:t>
      </w:r>
    </w:p>
    <w:p w14:paraId="380D415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58D274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8F8F2E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22B2876">
      <w:pPr>
        <w:spacing w:line="360" w:lineRule="auto"/>
        <w:rPr>
          <w:rFonts w:ascii="宋体" w:hAnsi="宋体" w:cs="宋体"/>
          <w:sz w:val="24"/>
        </w:rPr>
      </w:pPr>
      <w:r>
        <w:rPr>
          <w:rFonts w:hint="eastAsia" w:ascii="宋体" w:hAnsi="宋体" w:cs="宋体"/>
          <w:sz w:val="24"/>
        </w:rPr>
        <w:t>四、投诉事项具体内容</w:t>
      </w:r>
    </w:p>
    <w:p w14:paraId="449CBD3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1638D8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D5B347">
      <w:pPr>
        <w:spacing w:line="360" w:lineRule="auto"/>
        <w:rPr>
          <w:rFonts w:ascii="宋体" w:hAnsi="宋体" w:cs="宋体"/>
          <w:sz w:val="24"/>
          <w:u w:val="dotted"/>
        </w:rPr>
      </w:pPr>
      <w:r>
        <w:rPr>
          <w:rFonts w:hint="eastAsia" w:ascii="宋体" w:hAnsi="宋体" w:cs="宋体"/>
          <w:sz w:val="24"/>
          <w:u w:val="dotted"/>
        </w:rPr>
        <w:t xml:space="preserve">                                                      </w:t>
      </w:r>
    </w:p>
    <w:p w14:paraId="68F328D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96A061D">
      <w:pPr>
        <w:spacing w:line="360" w:lineRule="auto"/>
        <w:rPr>
          <w:rFonts w:ascii="宋体" w:hAnsi="宋体" w:cs="宋体"/>
          <w:sz w:val="24"/>
          <w:u w:val="dotted"/>
        </w:rPr>
      </w:pPr>
      <w:r>
        <w:rPr>
          <w:rFonts w:hint="eastAsia" w:ascii="宋体" w:hAnsi="宋体" w:cs="宋体"/>
          <w:sz w:val="24"/>
          <w:u w:val="dotted"/>
        </w:rPr>
        <w:t xml:space="preserve">                                                      </w:t>
      </w:r>
    </w:p>
    <w:p w14:paraId="62466449">
      <w:pPr>
        <w:spacing w:line="360" w:lineRule="auto"/>
        <w:rPr>
          <w:rFonts w:ascii="宋体" w:hAnsi="宋体" w:cs="宋体"/>
          <w:sz w:val="24"/>
        </w:rPr>
      </w:pPr>
      <w:r>
        <w:rPr>
          <w:rFonts w:hint="eastAsia" w:ascii="宋体" w:hAnsi="宋体" w:cs="宋体"/>
          <w:sz w:val="24"/>
        </w:rPr>
        <w:t>投诉事项2</w:t>
      </w:r>
    </w:p>
    <w:p w14:paraId="20DA9572">
      <w:pPr>
        <w:spacing w:line="360" w:lineRule="auto"/>
        <w:rPr>
          <w:rFonts w:ascii="宋体" w:hAnsi="宋体" w:cs="宋体"/>
          <w:sz w:val="24"/>
          <w:u w:val="dotted"/>
        </w:rPr>
      </w:pPr>
      <w:r>
        <w:rPr>
          <w:rFonts w:hint="eastAsia" w:ascii="宋体" w:hAnsi="宋体" w:cs="宋体"/>
          <w:sz w:val="24"/>
        </w:rPr>
        <w:t>……</w:t>
      </w:r>
    </w:p>
    <w:p w14:paraId="41DC8748">
      <w:pPr>
        <w:spacing w:line="360" w:lineRule="auto"/>
        <w:rPr>
          <w:rFonts w:ascii="宋体" w:hAnsi="宋体" w:cs="宋体"/>
          <w:sz w:val="24"/>
        </w:rPr>
      </w:pPr>
      <w:r>
        <w:rPr>
          <w:rFonts w:hint="eastAsia" w:ascii="宋体" w:hAnsi="宋体" w:cs="宋体"/>
          <w:sz w:val="24"/>
        </w:rPr>
        <w:t>五、与投诉事项相关的投诉请求</w:t>
      </w:r>
    </w:p>
    <w:p w14:paraId="5D12413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9A05B64">
      <w:pPr>
        <w:spacing w:line="360" w:lineRule="auto"/>
        <w:rPr>
          <w:rFonts w:ascii="宋体" w:hAnsi="宋体" w:cs="宋体"/>
          <w:sz w:val="24"/>
          <w:u w:val="single"/>
        </w:rPr>
      </w:pPr>
      <w:r>
        <w:rPr>
          <w:rFonts w:hint="eastAsia" w:ascii="宋体" w:hAnsi="宋体" w:cs="宋体"/>
          <w:sz w:val="24"/>
        </w:rPr>
        <w:t xml:space="preserve">                                                                                                    </w:t>
      </w:r>
    </w:p>
    <w:p w14:paraId="10746B1D">
      <w:pPr>
        <w:spacing w:line="360" w:lineRule="auto"/>
        <w:rPr>
          <w:rFonts w:ascii="宋体" w:hAnsi="宋体" w:cs="宋体"/>
          <w:sz w:val="24"/>
        </w:rPr>
      </w:pPr>
      <w:r>
        <w:rPr>
          <w:rFonts w:hint="eastAsia" w:ascii="宋体" w:hAnsi="宋体" w:cs="宋体"/>
          <w:sz w:val="24"/>
        </w:rPr>
        <w:t xml:space="preserve">签字(签章)：                   公章：                      </w:t>
      </w:r>
    </w:p>
    <w:p w14:paraId="18A4415A">
      <w:pPr>
        <w:spacing w:line="360" w:lineRule="auto"/>
        <w:rPr>
          <w:rFonts w:ascii="宋体" w:hAnsi="宋体" w:cs="宋体"/>
          <w:sz w:val="24"/>
        </w:rPr>
      </w:pPr>
      <w:r>
        <w:rPr>
          <w:rFonts w:hint="eastAsia" w:ascii="宋体" w:hAnsi="宋体" w:cs="宋体"/>
          <w:sz w:val="24"/>
        </w:rPr>
        <w:t xml:space="preserve">日期：    </w:t>
      </w:r>
    </w:p>
    <w:p w14:paraId="7014A4B6">
      <w:pPr>
        <w:spacing w:line="360" w:lineRule="auto"/>
        <w:rPr>
          <w:rFonts w:ascii="宋体" w:hAnsi="宋体" w:cs="宋体"/>
          <w:b/>
          <w:sz w:val="24"/>
        </w:rPr>
      </w:pPr>
    </w:p>
    <w:p w14:paraId="65A66B4E">
      <w:pPr>
        <w:spacing w:line="360" w:lineRule="auto"/>
        <w:rPr>
          <w:rFonts w:ascii="宋体" w:hAnsi="宋体" w:cs="宋体"/>
          <w:b/>
          <w:sz w:val="24"/>
        </w:rPr>
      </w:pPr>
    </w:p>
    <w:p w14:paraId="486372E5">
      <w:pPr>
        <w:spacing w:line="360" w:lineRule="auto"/>
        <w:rPr>
          <w:rFonts w:ascii="宋体" w:hAnsi="宋体" w:cs="宋体"/>
          <w:b/>
          <w:sz w:val="24"/>
        </w:rPr>
      </w:pPr>
      <w:r>
        <w:rPr>
          <w:rFonts w:hint="eastAsia" w:ascii="宋体" w:hAnsi="宋体" w:cs="宋体"/>
          <w:b/>
          <w:sz w:val="24"/>
        </w:rPr>
        <w:t>投诉书制作说明：</w:t>
      </w:r>
    </w:p>
    <w:p w14:paraId="0C4A735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0F9288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8E0C7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7A6C1F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567C56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877002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EEC124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8C0B8CC">
      <w:pPr>
        <w:spacing w:line="360" w:lineRule="auto"/>
        <w:rPr>
          <w:rFonts w:ascii="宋体" w:hAnsi="宋体" w:cs="宋体"/>
          <w:b/>
          <w:sz w:val="24"/>
        </w:rPr>
      </w:pPr>
    </w:p>
    <w:p w14:paraId="0BC75268">
      <w:pPr>
        <w:autoSpaceDE w:val="0"/>
        <w:autoSpaceDN w:val="0"/>
        <w:jc w:val="center"/>
        <w:rPr>
          <w:rFonts w:ascii="宋体" w:hAnsi="宋体" w:cs="宋体"/>
          <w:b/>
          <w:spacing w:val="6"/>
          <w:sz w:val="32"/>
          <w:szCs w:val="32"/>
        </w:rPr>
      </w:pPr>
    </w:p>
    <w:p w14:paraId="2B335567">
      <w:pPr>
        <w:autoSpaceDE w:val="0"/>
        <w:autoSpaceDN w:val="0"/>
        <w:jc w:val="center"/>
        <w:rPr>
          <w:rFonts w:ascii="宋体" w:hAnsi="宋体" w:cs="宋体"/>
          <w:b/>
          <w:spacing w:val="6"/>
          <w:sz w:val="32"/>
          <w:szCs w:val="32"/>
        </w:rPr>
      </w:pPr>
    </w:p>
    <w:p w14:paraId="02145A2D">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C4C84F0">
      <w:pPr>
        <w:spacing w:line="360" w:lineRule="auto"/>
        <w:rPr>
          <w:rFonts w:ascii="宋体" w:hAnsi="宋体" w:cs="宋体"/>
          <w:sz w:val="24"/>
          <w:u w:val="single"/>
        </w:rPr>
      </w:pPr>
    </w:p>
    <w:p w14:paraId="66FC87D0">
      <w:pPr>
        <w:spacing w:line="360" w:lineRule="auto"/>
        <w:rPr>
          <w:rFonts w:ascii="宋体" w:hAnsi="宋体" w:cs="宋体"/>
          <w:sz w:val="24"/>
        </w:rPr>
      </w:pPr>
      <w:r>
        <w:rPr>
          <w:rFonts w:hint="eastAsia" w:ascii="宋体" w:hAnsi="宋体" w:cs="宋体"/>
          <w:sz w:val="24"/>
          <w:u w:val="single"/>
        </w:rPr>
        <w:t>（采购人）、（采购代理机构）：</w:t>
      </w:r>
    </w:p>
    <w:p w14:paraId="0470264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1DD0C81">
      <w:pPr>
        <w:spacing w:line="360" w:lineRule="auto"/>
        <w:ind w:firstLine="480" w:firstLineChars="200"/>
        <w:rPr>
          <w:rFonts w:ascii="宋体" w:hAnsi="宋体" w:cs="宋体"/>
          <w:sz w:val="24"/>
        </w:rPr>
      </w:pPr>
      <w:r>
        <w:rPr>
          <w:rFonts w:hint="eastAsia" w:ascii="宋体" w:hAnsi="宋体" w:cs="宋体"/>
          <w:sz w:val="24"/>
        </w:rPr>
        <w:t>特此说明。</w:t>
      </w:r>
    </w:p>
    <w:p w14:paraId="2AD06C8D">
      <w:pPr>
        <w:spacing w:line="360" w:lineRule="auto"/>
        <w:ind w:firstLine="494"/>
        <w:rPr>
          <w:rFonts w:ascii="宋体" w:hAnsi="宋体" w:cs="宋体"/>
          <w:sz w:val="24"/>
        </w:rPr>
      </w:pPr>
    </w:p>
    <w:p w14:paraId="5B826E6A">
      <w:pPr>
        <w:spacing w:line="360" w:lineRule="auto"/>
        <w:ind w:firstLine="494"/>
        <w:rPr>
          <w:rFonts w:ascii="宋体" w:hAnsi="宋体" w:cs="宋体"/>
          <w:sz w:val="24"/>
        </w:rPr>
      </w:pPr>
    </w:p>
    <w:p w14:paraId="546921EB">
      <w:pPr>
        <w:spacing w:line="360" w:lineRule="auto"/>
        <w:ind w:firstLine="494"/>
        <w:rPr>
          <w:rFonts w:ascii="宋体" w:hAnsi="宋体" w:cs="宋体"/>
          <w:sz w:val="24"/>
        </w:rPr>
      </w:pPr>
    </w:p>
    <w:p w14:paraId="5B42EB2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E32CE8B">
      <w:pPr>
        <w:ind w:right="1440" w:firstLine="494"/>
        <w:jc w:val="center"/>
        <w:rPr>
          <w:rFonts w:ascii="宋体" w:hAnsi="宋体" w:cs="宋体"/>
          <w:sz w:val="24"/>
        </w:rPr>
      </w:pPr>
      <w:r>
        <w:rPr>
          <w:rFonts w:hint="eastAsia" w:ascii="宋体" w:hAnsi="宋体" w:cs="宋体"/>
          <w:sz w:val="24"/>
        </w:rPr>
        <w:t xml:space="preserve">                              日期：       年     月     日</w:t>
      </w:r>
    </w:p>
    <w:p w14:paraId="75FCDCFF">
      <w:pPr>
        <w:rPr>
          <w:rFonts w:ascii="宋体" w:hAnsi="宋体" w:cs="宋体"/>
          <w:sz w:val="24"/>
        </w:rPr>
      </w:pPr>
      <w:r>
        <w:rPr>
          <w:rFonts w:hint="eastAsia" w:ascii="宋体" w:hAnsi="宋体" w:cs="宋体"/>
          <w:b/>
          <w:bCs/>
          <w:sz w:val="24"/>
        </w:rPr>
        <w:t>附：</w:t>
      </w:r>
    </w:p>
    <w:p w14:paraId="50B1C61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AC09F5C">
      <w:pPr>
        <w:autoSpaceDE w:val="0"/>
        <w:autoSpaceDN w:val="0"/>
        <w:jc w:val="center"/>
        <w:rPr>
          <w:rFonts w:ascii="宋体" w:hAnsi="宋体" w:cs="宋体"/>
          <w:b/>
          <w:spacing w:val="6"/>
          <w:sz w:val="32"/>
          <w:szCs w:val="32"/>
        </w:rPr>
      </w:pPr>
    </w:p>
    <w:p w14:paraId="29D54E9F">
      <w:pPr>
        <w:autoSpaceDE w:val="0"/>
        <w:autoSpaceDN w:val="0"/>
        <w:jc w:val="center"/>
        <w:rPr>
          <w:rFonts w:ascii="宋体" w:hAnsi="宋体" w:cs="宋体"/>
          <w:b/>
          <w:spacing w:val="6"/>
          <w:sz w:val="32"/>
          <w:szCs w:val="32"/>
        </w:rPr>
      </w:pPr>
    </w:p>
    <w:p w14:paraId="2E304FC8">
      <w:pPr>
        <w:autoSpaceDE w:val="0"/>
        <w:autoSpaceDN w:val="0"/>
        <w:jc w:val="center"/>
        <w:rPr>
          <w:rFonts w:ascii="宋体" w:hAnsi="宋体" w:cs="宋体"/>
          <w:b/>
          <w:spacing w:val="6"/>
          <w:sz w:val="32"/>
          <w:szCs w:val="32"/>
        </w:rPr>
      </w:pPr>
    </w:p>
    <w:p w14:paraId="03D9CA5A">
      <w:pPr>
        <w:autoSpaceDE w:val="0"/>
        <w:autoSpaceDN w:val="0"/>
        <w:jc w:val="center"/>
        <w:rPr>
          <w:rFonts w:ascii="宋体" w:hAnsi="宋体" w:cs="宋体"/>
          <w:b/>
          <w:spacing w:val="6"/>
          <w:sz w:val="32"/>
          <w:szCs w:val="32"/>
        </w:rPr>
      </w:pPr>
    </w:p>
    <w:p w14:paraId="3AECE793">
      <w:pPr>
        <w:autoSpaceDE w:val="0"/>
        <w:autoSpaceDN w:val="0"/>
        <w:jc w:val="center"/>
        <w:rPr>
          <w:rFonts w:ascii="宋体" w:hAnsi="宋体" w:cs="宋体"/>
          <w:b/>
          <w:spacing w:val="6"/>
          <w:sz w:val="32"/>
          <w:szCs w:val="32"/>
        </w:rPr>
      </w:pPr>
    </w:p>
    <w:p w14:paraId="2101B5A8">
      <w:pPr>
        <w:autoSpaceDE w:val="0"/>
        <w:autoSpaceDN w:val="0"/>
        <w:jc w:val="center"/>
        <w:rPr>
          <w:rFonts w:ascii="宋体" w:hAnsi="宋体" w:cs="宋体"/>
          <w:b/>
          <w:spacing w:val="6"/>
          <w:sz w:val="32"/>
          <w:szCs w:val="32"/>
        </w:rPr>
      </w:pPr>
    </w:p>
    <w:p w14:paraId="15EBBC06">
      <w:pPr>
        <w:autoSpaceDE w:val="0"/>
        <w:autoSpaceDN w:val="0"/>
        <w:jc w:val="center"/>
        <w:rPr>
          <w:rFonts w:ascii="宋体" w:hAnsi="宋体" w:cs="宋体"/>
          <w:b/>
          <w:spacing w:val="6"/>
          <w:sz w:val="32"/>
          <w:szCs w:val="32"/>
        </w:rPr>
      </w:pPr>
    </w:p>
    <w:p w14:paraId="64F8C23E">
      <w:pPr>
        <w:autoSpaceDE w:val="0"/>
        <w:autoSpaceDN w:val="0"/>
        <w:jc w:val="center"/>
        <w:rPr>
          <w:rFonts w:ascii="宋体" w:hAnsi="宋体" w:cs="宋体"/>
          <w:b/>
          <w:spacing w:val="6"/>
          <w:sz w:val="32"/>
          <w:szCs w:val="32"/>
        </w:rPr>
      </w:pPr>
    </w:p>
    <w:p w14:paraId="7691C8C1">
      <w:pPr>
        <w:autoSpaceDE w:val="0"/>
        <w:autoSpaceDN w:val="0"/>
        <w:jc w:val="center"/>
        <w:rPr>
          <w:rFonts w:ascii="宋体" w:hAnsi="宋体" w:cs="宋体"/>
          <w:b/>
          <w:spacing w:val="6"/>
          <w:sz w:val="32"/>
          <w:szCs w:val="32"/>
        </w:rPr>
      </w:pPr>
    </w:p>
    <w:p w14:paraId="15E11F19">
      <w:pPr>
        <w:autoSpaceDE w:val="0"/>
        <w:autoSpaceDN w:val="0"/>
        <w:jc w:val="center"/>
        <w:rPr>
          <w:rFonts w:ascii="宋体" w:hAnsi="宋体" w:cs="宋体"/>
          <w:b/>
          <w:spacing w:val="6"/>
          <w:sz w:val="32"/>
          <w:szCs w:val="32"/>
        </w:rPr>
      </w:pPr>
    </w:p>
    <w:p w14:paraId="1044CC9F">
      <w:pPr>
        <w:autoSpaceDE w:val="0"/>
        <w:autoSpaceDN w:val="0"/>
        <w:jc w:val="center"/>
        <w:rPr>
          <w:rFonts w:ascii="宋体" w:hAnsi="宋体" w:cs="宋体"/>
          <w:b/>
          <w:spacing w:val="6"/>
          <w:sz w:val="32"/>
          <w:szCs w:val="32"/>
        </w:rPr>
      </w:pPr>
    </w:p>
    <w:p w14:paraId="66B79A70">
      <w:pPr>
        <w:autoSpaceDE w:val="0"/>
        <w:autoSpaceDN w:val="0"/>
        <w:jc w:val="center"/>
        <w:rPr>
          <w:rFonts w:ascii="宋体" w:hAnsi="宋体" w:cs="宋体"/>
          <w:b/>
          <w:spacing w:val="6"/>
          <w:sz w:val="32"/>
          <w:szCs w:val="32"/>
        </w:rPr>
      </w:pPr>
    </w:p>
    <w:p w14:paraId="6C807C8E">
      <w:pPr>
        <w:autoSpaceDE w:val="0"/>
        <w:autoSpaceDN w:val="0"/>
        <w:jc w:val="center"/>
        <w:rPr>
          <w:rFonts w:ascii="宋体" w:hAnsi="宋体" w:cs="宋体"/>
          <w:b/>
          <w:spacing w:val="6"/>
          <w:sz w:val="32"/>
          <w:szCs w:val="32"/>
        </w:rPr>
      </w:pPr>
    </w:p>
    <w:p w14:paraId="46410B14">
      <w:pPr>
        <w:autoSpaceDE w:val="0"/>
        <w:autoSpaceDN w:val="0"/>
        <w:jc w:val="center"/>
        <w:rPr>
          <w:rFonts w:ascii="宋体" w:hAnsi="宋体" w:cs="宋体"/>
          <w:b/>
          <w:spacing w:val="6"/>
          <w:sz w:val="32"/>
          <w:szCs w:val="32"/>
        </w:rPr>
      </w:pPr>
    </w:p>
    <w:p w14:paraId="0884F674">
      <w:pPr>
        <w:autoSpaceDE w:val="0"/>
        <w:autoSpaceDN w:val="0"/>
        <w:jc w:val="center"/>
        <w:rPr>
          <w:rFonts w:ascii="宋体" w:hAnsi="宋体" w:cs="宋体"/>
          <w:b/>
          <w:spacing w:val="6"/>
          <w:sz w:val="32"/>
          <w:szCs w:val="32"/>
        </w:rPr>
      </w:pPr>
    </w:p>
    <w:p w14:paraId="63C4DAAD">
      <w:pPr>
        <w:autoSpaceDE w:val="0"/>
        <w:autoSpaceDN w:val="0"/>
        <w:jc w:val="center"/>
        <w:rPr>
          <w:rFonts w:ascii="宋体" w:hAnsi="宋体" w:cs="宋体"/>
          <w:b/>
          <w:spacing w:val="6"/>
          <w:sz w:val="32"/>
          <w:szCs w:val="32"/>
        </w:rPr>
      </w:pPr>
    </w:p>
    <w:p w14:paraId="318A48D2">
      <w:pPr>
        <w:autoSpaceDE w:val="0"/>
        <w:autoSpaceDN w:val="0"/>
        <w:jc w:val="center"/>
        <w:rPr>
          <w:rFonts w:ascii="宋体" w:hAnsi="宋体" w:cs="宋体"/>
          <w:b/>
          <w:spacing w:val="6"/>
          <w:sz w:val="32"/>
          <w:szCs w:val="32"/>
        </w:rPr>
      </w:pPr>
    </w:p>
    <w:p w14:paraId="50AE1597">
      <w:pPr>
        <w:autoSpaceDE w:val="0"/>
        <w:autoSpaceDN w:val="0"/>
        <w:jc w:val="center"/>
        <w:rPr>
          <w:rFonts w:ascii="宋体" w:hAnsi="宋体" w:cs="宋体"/>
          <w:b/>
          <w:spacing w:val="6"/>
          <w:sz w:val="32"/>
          <w:szCs w:val="32"/>
        </w:rPr>
      </w:pPr>
    </w:p>
    <w:p w14:paraId="2E1EC86C">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CA0206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1D3952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12A1A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E08D2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3DC9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5018EE5">
      <w:pPr>
        <w:snapToGrid w:val="0"/>
        <w:spacing w:line="360" w:lineRule="auto"/>
        <w:ind w:firstLine="576"/>
        <w:rPr>
          <w:rFonts w:ascii="宋体" w:hAnsi="宋体" w:cs="宋体"/>
          <w:kern w:val="0"/>
          <w:sz w:val="24"/>
          <w:lang w:val="zh-CN"/>
        </w:rPr>
      </w:pPr>
      <w:bookmarkStart w:id="43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2DA19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A5788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8"/>
    <w:p w14:paraId="5BE4F0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F2B608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7B6B30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D718C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4F6FA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5EDD0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F8093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16779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903FBD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FC2415A">
      <w:pPr>
        <w:snapToGrid w:val="0"/>
        <w:spacing w:line="360" w:lineRule="auto"/>
        <w:ind w:firstLine="5040" w:firstLineChars="2100"/>
        <w:rPr>
          <w:rStyle w:val="81"/>
        </w:rPr>
      </w:pPr>
      <w:r>
        <w:rPr>
          <w:rStyle w:val="81"/>
          <w:rFonts w:hint="eastAsia"/>
        </w:rPr>
        <w:t>法定代表人（负责人） (签名)：</w:t>
      </w:r>
    </w:p>
    <w:p w14:paraId="71974EE5">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14:paraId="7A23650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法定代表人（负责人） (签名)：</w:t>
      </w:r>
    </w:p>
    <w:p w14:paraId="379970B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34B083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DF6B31A">
      <w:pPr>
        <w:spacing w:line="360" w:lineRule="auto"/>
        <w:ind w:right="420"/>
        <w:rPr>
          <w:rFonts w:ascii="宋体" w:hAnsi="宋体" w:cs="宋体"/>
          <w:sz w:val="24"/>
        </w:rPr>
      </w:pPr>
      <w:r>
        <w:rPr>
          <w:rFonts w:hint="eastAsia" w:ascii="宋体" w:hAnsi="宋体" w:cs="宋体"/>
          <w:sz w:val="24"/>
        </w:rPr>
        <w:t>注：按本格式和要求提供。</w:t>
      </w:r>
    </w:p>
    <w:p w14:paraId="709F2014">
      <w:pPr>
        <w:autoSpaceDE w:val="0"/>
        <w:autoSpaceDN w:val="0"/>
        <w:jc w:val="center"/>
        <w:rPr>
          <w:rFonts w:ascii="宋体" w:hAnsi="宋体" w:cs="宋体"/>
          <w:b/>
          <w:spacing w:val="6"/>
          <w:sz w:val="32"/>
          <w:szCs w:val="32"/>
        </w:rPr>
      </w:pPr>
    </w:p>
    <w:p w14:paraId="6C07FC49">
      <w:pPr>
        <w:autoSpaceDE w:val="0"/>
        <w:autoSpaceDN w:val="0"/>
        <w:jc w:val="center"/>
        <w:rPr>
          <w:rFonts w:ascii="宋体" w:hAnsi="宋体" w:cs="宋体"/>
          <w:b/>
          <w:spacing w:val="6"/>
          <w:sz w:val="32"/>
          <w:szCs w:val="32"/>
        </w:rPr>
      </w:pPr>
    </w:p>
    <w:p w14:paraId="1AD70113">
      <w:pPr>
        <w:autoSpaceDE w:val="0"/>
        <w:autoSpaceDN w:val="0"/>
        <w:jc w:val="center"/>
        <w:rPr>
          <w:rFonts w:ascii="宋体" w:hAnsi="宋体" w:cs="宋体"/>
          <w:b/>
          <w:spacing w:val="6"/>
          <w:sz w:val="32"/>
          <w:szCs w:val="32"/>
        </w:rPr>
      </w:pPr>
    </w:p>
    <w:p w14:paraId="6952E73C">
      <w:pPr>
        <w:autoSpaceDE w:val="0"/>
        <w:autoSpaceDN w:val="0"/>
        <w:jc w:val="center"/>
        <w:rPr>
          <w:rFonts w:ascii="宋体" w:hAnsi="宋体" w:cs="宋体"/>
          <w:b/>
          <w:spacing w:val="6"/>
          <w:sz w:val="32"/>
          <w:szCs w:val="32"/>
        </w:rPr>
      </w:pPr>
    </w:p>
    <w:p w14:paraId="4BB9B860">
      <w:pPr>
        <w:autoSpaceDE w:val="0"/>
        <w:autoSpaceDN w:val="0"/>
        <w:jc w:val="center"/>
        <w:rPr>
          <w:rFonts w:ascii="宋体" w:hAnsi="宋体" w:cs="宋体"/>
          <w:b/>
          <w:spacing w:val="6"/>
          <w:sz w:val="32"/>
          <w:szCs w:val="32"/>
        </w:rPr>
      </w:pPr>
    </w:p>
    <w:p w14:paraId="0775CF18">
      <w:pPr>
        <w:autoSpaceDE w:val="0"/>
        <w:autoSpaceDN w:val="0"/>
        <w:jc w:val="center"/>
        <w:rPr>
          <w:rFonts w:ascii="宋体" w:hAnsi="宋体" w:cs="宋体"/>
          <w:b/>
          <w:spacing w:val="6"/>
          <w:sz w:val="32"/>
          <w:szCs w:val="32"/>
        </w:rPr>
      </w:pPr>
    </w:p>
    <w:p w14:paraId="1A9ABDAC">
      <w:pPr>
        <w:autoSpaceDE w:val="0"/>
        <w:autoSpaceDN w:val="0"/>
        <w:jc w:val="center"/>
        <w:rPr>
          <w:rFonts w:ascii="宋体" w:hAnsi="宋体" w:cs="宋体"/>
          <w:b/>
          <w:spacing w:val="6"/>
          <w:sz w:val="32"/>
          <w:szCs w:val="32"/>
        </w:rPr>
      </w:pPr>
    </w:p>
    <w:p w14:paraId="69CDC4B8">
      <w:pPr>
        <w:autoSpaceDE w:val="0"/>
        <w:autoSpaceDN w:val="0"/>
        <w:jc w:val="center"/>
        <w:rPr>
          <w:rFonts w:ascii="宋体" w:hAnsi="宋体" w:cs="宋体"/>
          <w:b/>
          <w:spacing w:val="6"/>
          <w:sz w:val="32"/>
          <w:szCs w:val="32"/>
        </w:rPr>
      </w:pPr>
    </w:p>
    <w:p w14:paraId="6F66A142">
      <w:pPr>
        <w:autoSpaceDE w:val="0"/>
        <w:autoSpaceDN w:val="0"/>
        <w:jc w:val="center"/>
        <w:rPr>
          <w:rFonts w:ascii="宋体" w:hAnsi="宋体" w:cs="宋体"/>
          <w:b/>
          <w:spacing w:val="6"/>
          <w:sz w:val="32"/>
          <w:szCs w:val="32"/>
        </w:rPr>
      </w:pPr>
    </w:p>
    <w:p w14:paraId="749EDD92">
      <w:pPr>
        <w:autoSpaceDE w:val="0"/>
        <w:autoSpaceDN w:val="0"/>
        <w:jc w:val="center"/>
        <w:rPr>
          <w:rFonts w:ascii="宋体" w:hAnsi="宋体" w:cs="宋体"/>
          <w:b/>
          <w:spacing w:val="6"/>
          <w:sz w:val="32"/>
          <w:szCs w:val="32"/>
        </w:rPr>
      </w:pPr>
    </w:p>
    <w:p w14:paraId="5A50A90D">
      <w:pPr>
        <w:autoSpaceDE w:val="0"/>
        <w:autoSpaceDN w:val="0"/>
        <w:jc w:val="center"/>
        <w:rPr>
          <w:rFonts w:ascii="宋体" w:hAnsi="宋体" w:cs="宋体"/>
          <w:b/>
          <w:spacing w:val="6"/>
          <w:sz w:val="32"/>
          <w:szCs w:val="32"/>
        </w:rPr>
      </w:pPr>
    </w:p>
    <w:p w14:paraId="1E380C76">
      <w:pPr>
        <w:autoSpaceDE w:val="0"/>
        <w:autoSpaceDN w:val="0"/>
        <w:jc w:val="center"/>
        <w:rPr>
          <w:rFonts w:ascii="宋体" w:hAnsi="宋体" w:cs="宋体"/>
          <w:b/>
          <w:spacing w:val="6"/>
          <w:sz w:val="32"/>
          <w:szCs w:val="32"/>
        </w:rPr>
      </w:pPr>
    </w:p>
    <w:p w14:paraId="40CB5FFA">
      <w:pPr>
        <w:autoSpaceDE w:val="0"/>
        <w:autoSpaceDN w:val="0"/>
        <w:jc w:val="center"/>
        <w:rPr>
          <w:rFonts w:ascii="宋体" w:hAnsi="宋体" w:cs="宋体"/>
          <w:b/>
          <w:spacing w:val="6"/>
          <w:sz w:val="32"/>
          <w:szCs w:val="32"/>
        </w:rPr>
      </w:pPr>
    </w:p>
    <w:p w14:paraId="210BECBE">
      <w:pPr>
        <w:autoSpaceDE w:val="0"/>
        <w:autoSpaceDN w:val="0"/>
        <w:jc w:val="center"/>
        <w:rPr>
          <w:rFonts w:ascii="宋体" w:hAnsi="宋体" w:cs="宋体"/>
          <w:b/>
          <w:spacing w:val="6"/>
          <w:sz w:val="32"/>
          <w:szCs w:val="32"/>
        </w:rPr>
      </w:pPr>
    </w:p>
    <w:p w14:paraId="402A9CB1">
      <w:pPr>
        <w:autoSpaceDE w:val="0"/>
        <w:autoSpaceDN w:val="0"/>
        <w:jc w:val="center"/>
        <w:rPr>
          <w:rFonts w:ascii="宋体" w:hAnsi="宋体" w:cs="宋体"/>
          <w:b/>
          <w:spacing w:val="6"/>
          <w:sz w:val="32"/>
          <w:szCs w:val="32"/>
        </w:rPr>
      </w:pPr>
    </w:p>
    <w:p w14:paraId="48A00E07">
      <w:pPr>
        <w:autoSpaceDE w:val="0"/>
        <w:autoSpaceDN w:val="0"/>
        <w:jc w:val="center"/>
        <w:rPr>
          <w:rFonts w:ascii="宋体" w:hAnsi="宋体" w:cs="宋体"/>
          <w:b/>
          <w:spacing w:val="6"/>
          <w:sz w:val="32"/>
          <w:szCs w:val="32"/>
        </w:rPr>
      </w:pPr>
    </w:p>
    <w:p w14:paraId="28A12855">
      <w:pPr>
        <w:autoSpaceDE w:val="0"/>
        <w:autoSpaceDN w:val="0"/>
        <w:jc w:val="center"/>
        <w:rPr>
          <w:rFonts w:ascii="宋体" w:hAnsi="宋体" w:cs="宋体"/>
          <w:b/>
          <w:spacing w:val="6"/>
          <w:sz w:val="32"/>
          <w:szCs w:val="32"/>
        </w:rPr>
      </w:pPr>
    </w:p>
    <w:p w14:paraId="77FF22D0">
      <w:pPr>
        <w:autoSpaceDE w:val="0"/>
        <w:autoSpaceDN w:val="0"/>
        <w:jc w:val="center"/>
        <w:rPr>
          <w:rFonts w:ascii="宋体" w:hAnsi="宋体" w:cs="宋体"/>
          <w:b/>
          <w:spacing w:val="6"/>
          <w:sz w:val="32"/>
          <w:szCs w:val="32"/>
        </w:rPr>
      </w:pPr>
    </w:p>
    <w:p w14:paraId="6B2D0CA1">
      <w:pPr>
        <w:autoSpaceDE w:val="0"/>
        <w:autoSpaceDN w:val="0"/>
        <w:jc w:val="center"/>
        <w:rPr>
          <w:rFonts w:ascii="宋体" w:hAnsi="宋体" w:cs="宋体"/>
          <w:b/>
          <w:spacing w:val="6"/>
          <w:sz w:val="32"/>
          <w:szCs w:val="32"/>
        </w:rPr>
      </w:pPr>
    </w:p>
    <w:p w14:paraId="24E94C3E">
      <w:pPr>
        <w:autoSpaceDE w:val="0"/>
        <w:autoSpaceDN w:val="0"/>
        <w:jc w:val="center"/>
        <w:rPr>
          <w:rFonts w:ascii="宋体" w:hAnsi="宋体" w:cs="宋体"/>
          <w:b/>
          <w:spacing w:val="6"/>
          <w:sz w:val="32"/>
          <w:szCs w:val="32"/>
        </w:rPr>
      </w:pPr>
    </w:p>
    <w:p w14:paraId="68F26177">
      <w:pPr>
        <w:autoSpaceDE w:val="0"/>
        <w:autoSpaceDN w:val="0"/>
        <w:jc w:val="center"/>
        <w:rPr>
          <w:rFonts w:ascii="宋体" w:hAnsi="宋体" w:cs="宋体"/>
          <w:b/>
          <w:spacing w:val="6"/>
          <w:sz w:val="32"/>
          <w:szCs w:val="32"/>
        </w:rPr>
      </w:pPr>
    </w:p>
    <w:p w14:paraId="46F685B0">
      <w:pPr>
        <w:autoSpaceDE w:val="0"/>
        <w:autoSpaceDN w:val="0"/>
        <w:jc w:val="center"/>
        <w:rPr>
          <w:rFonts w:ascii="宋体" w:hAnsi="宋体" w:cs="宋体"/>
          <w:b/>
          <w:spacing w:val="6"/>
          <w:sz w:val="32"/>
          <w:szCs w:val="32"/>
        </w:rPr>
      </w:pPr>
    </w:p>
    <w:p w14:paraId="37982162">
      <w:pPr>
        <w:autoSpaceDE w:val="0"/>
        <w:autoSpaceDN w:val="0"/>
        <w:jc w:val="center"/>
        <w:rPr>
          <w:rFonts w:ascii="宋体" w:hAnsi="宋体" w:cs="宋体"/>
          <w:b/>
          <w:spacing w:val="6"/>
          <w:sz w:val="32"/>
          <w:szCs w:val="32"/>
        </w:rPr>
      </w:pPr>
    </w:p>
    <w:p w14:paraId="0D4BF4A6">
      <w:pPr>
        <w:autoSpaceDE w:val="0"/>
        <w:autoSpaceDN w:val="0"/>
        <w:jc w:val="center"/>
        <w:rPr>
          <w:rFonts w:ascii="宋体" w:hAnsi="宋体" w:cs="宋体"/>
          <w:b/>
          <w:spacing w:val="6"/>
          <w:sz w:val="32"/>
          <w:szCs w:val="32"/>
        </w:rPr>
      </w:pPr>
    </w:p>
    <w:p w14:paraId="642ACC88">
      <w:pPr>
        <w:autoSpaceDE w:val="0"/>
        <w:autoSpaceDN w:val="0"/>
        <w:jc w:val="center"/>
        <w:rPr>
          <w:rFonts w:ascii="宋体" w:hAnsi="宋体" w:cs="宋体"/>
          <w:b/>
          <w:spacing w:val="6"/>
          <w:sz w:val="32"/>
          <w:szCs w:val="32"/>
        </w:rPr>
      </w:pPr>
    </w:p>
    <w:p w14:paraId="47A73D9A">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0306AC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7A988A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85FE0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A46D6B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CF60812">
      <w:pPr>
        <w:pStyle w:val="82"/>
      </w:pPr>
      <w:r>
        <w:rPr>
          <w:rFonts w:hint="eastAsia"/>
        </w:rPr>
        <w:t>……</w:t>
      </w:r>
    </w:p>
    <w:p w14:paraId="2B28F3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8BB3A9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6CDE3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9"/>
    </w:p>
    <w:p w14:paraId="2F73CB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7A7CA2A">
      <w:pPr>
        <w:snapToGrid w:val="0"/>
        <w:spacing w:line="360" w:lineRule="auto"/>
        <w:ind w:firstLine="576"/>
        <w:rPr>
          <w:rFonts w:ascii="宋体" w:hAnsi="宋体" w:cs="宋体"/>
          <w:u w:val="single"/>
        </w:rPr>
      </w:pPr>
      <w:r>
        <w:rPr>
          <w:rFonts w:hint="eastAsia" w:ascii="宋体" w:hAnsi="宋体" w:cs="宋体"/>
          <w:u w:val="single"/>
        </w:rPr>
        <w:t xml:space="preserve">                                                                                  </w:t>
      </w:r>
    </w:p>
    <w:p w14:paraId="43E2E2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586499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BCED4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BD82D5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0998F0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959E69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BD33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DEC887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50E7BE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投标人名称(公章)：</w:t>
      </w:r>
    </w:p>
    <w:p w14:paraId="4A5BAAD9">
      <w:pPr>
        <w:snapToGrid w:val="0"/>
        <w:spacing w:line="360" w:lineRule="auto"/>
        <w:rPr>
          <w:rStyle w:val="81"/>
        </w:rPr>
      </w:pPr>
      <w:r>
        <w:rPr>
          <w:rStyle w:val="81"/>
          <w:rFonts w:hint="eastAsia"/>
        </w:rPr>
        <w:t xml:space="preserve">                                              法定代表人（负责人） (签名)：</w:t>
      </w:r>
    </w:p>
    <w:p w14:paraId="162D56A1">
      <w:pPr>
        <w:snapToGrid w:val="0"/>
        <w:spacing w:line="360" w:lineRule="auto"/>
        <w:ind w:right="480"/>
        <w:rPr>
          <w:rFonts w:ascii="宋体" w:hAnsi="宋体"/>
          <w:sz w:val="24"/>
        </w:rPr>
      </w:pPr>
      <w:r>
        <w:rPr>
          <w:rFonts w:hint="eastAsia" w:ascii="宋体" w:hAnsi="宋体" w:cs="宋体"/>
          <w:kern w:val="0"/>
          <w:sz w:val="24"/>
        </w:rPr>
        <w:t xml:space="preserve">                                              </w:t>
      </w:r>
      <w:r>
        <w:rPr>
          <w:rFonts w:hint="eastAsia" w:ascii="宋体" w:hAnsi="宋体" w:cs="宋体"/>
          <w:kern w:val="0"/>
          <w:sz w:val="24"/>
          <w:lang w:val="zh-CN"/>
        </w:rPr>
        <w:t>分包供应商名称(公章)：</w:t>
      </w:r>
    </w:p>
    <w:p w14:paraId="50DF1419">
      <w:pPr>
        <w:pStyle w:val="82"/>
        <w:ind w:firstLine="5520" w:firstLineChars="2300"/>
        <w:jc w:val="both"/>
      </w:pPr>
      <w:r>
        <w:rPr>
          <w:rStyle w:val="81"/>
          <w:rFonts w:hint="eastAsia"/>
        </w:rPr>
        <w:t>法定代表人（负责人） (签名)：</w:t>
      </w:r>
    </w:p>
    <w:p w14:paraId="4B2BD0C3">
      <w:pPr>
        <w:snapToGrid w:val="0"/>
        <w:spacing w:line="360" w:lineRule="auto"/>
        <w:ind w:firstLine="5760" w:firstLineChars="2400"/>
        <w:rPr>
          <w:rFonts w:ascii="宋体" w:hAnsi="宋体" w:cs="宋体"/>
        </w:rPr>
      </w:pPr>
      <w:r>
        <w:rPr>
          <w:rFonts w:hint="eastAsia" w:ascii="宋体" w:hAnsi="宋体" w:cs="宋体"/>
          <w:kern w:val="0"/>
          <w:sz w:val="24"/>
        </w:rPr>
        <w:t>……</w:t>
      </w:r>
    </w:p>
    <w:p w14:paraId="57F79ED0">
      <w:pPr>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939040C">
      <w:pPr>
        <w:spacing w:line="360" w:lineRule="auto"/>
        <w:ind w:right="420"/>
        <w:rPr>
          <w:rFonts w:ascii="宋体" w:hAnsi="宋体" w:cs="宋体"/>
          <w:sz w:val="24"/>
        </w:rPr>
      </w:pPr>
      <w:r>
        <w:rPr>
          <w:rFonts w:hint="eastAsia" w:ascii="宋体" w:hAnsi="宋体" w:cs="宋体"/>
          <w:sz w:val="24"/>
        </w:rPr>
        <w:t>注：按本格式和要求提供。</w:t>
      </w:r>
    </w:p>
    <w:p w14:paraId="20A36C13">
      <w:pPr>
        <w:autoSpaceDE w:val="0"/>
        <w:autoSpaceDN w:val="0"/>
        <w:jc w:val="center"/>
        <w:rPr>
          <w:rFonts w:ascii="宋体" w:hAnsi="宋体" w:cs="宋体"/>
          <w:b/>
          <w:spacing w:val="6"/>
          <w:sz w:val="32"/>
          <w:szCs w:val="32"/>
        </w:rPr>
      </w:pPr>
    </w:p>
    <w:p w14:paraId="49AD8D2D">
      <w:pPr>
        <w:autoSpaceDE w:val="0"/>
        <w:autoSpaceDN w:val="0"/>
        <w:jc w:val="center"/>
        <w:rPr>
          <w:rFonts w:ascii="宋体" w:hAnsi="宋体" w:cs="宋体"/>
          <w:b/>
          <w:spacing w:val="6"/>
          <w:sz w:val="32"/>
          <w:szCs w:val="32"/>
        </w:rPr>
      </w:pPr>
    </w:p>
    <w:p w14:paraId="41DCAE59">
      <w:pPr>
        <w:autoSpaceDE w:val="0"/>
        <w:autoSpaceDN w:val="0"/>
        <w:jc w:val="center"/>
        <w:rPr>
          <w:rFonts w:ascii="宋体" w:hAnsi="宋体" w:cs="宋体"/>
          <w:b/>
          <w:spacing w:val="6"/>
          <w:sz w:val="32"/>
          <w:szCs w:val="32"/>
        </w:rPr>
      </w:pPr>
    </w:p>
    <w:p w14:paraId="6AB44E17">
      <w:pPr>
        <w:autoSpaceDE w:val="0"/>
        <w:autoSpaceDN w:val="0"/>
        <w:jc w:val="center"/>
        <w:rPr>
          <w:rFonts w:ascii="宋体" w:hAnsi="宋体" w:cs="宋体"/>
          <w:b/>
          <w:spacing w:val="6"/>
          <w:sz w:val="32"/>
          <w:szCs w:val="32"/>
        </w:rPr>
      </w:pPr>
    </w:p>
    <w:p w14:paraId="5E659179">
      <w:pPr>
        <w:autoSpaceDE w:val="0"/>
        <w:autoSpaceDN w:val="0"/>
        <w:jc w:val="center"/>
        <w:rPr>
          <w:rFonts w:ascii="宋体" w:hAnsi="宋体" w:cs="宋体"/>
          <w:b/>
          <w:spacing w:val="6"/>
          <w:sz w:val="32"/>
          <w:szCs w:val="32"/>
        </w:rPr>
      </w:pPr>
    </w:p>
    <w:p w14:paraId="470060E8">
      <w:pPr>
        <w:autoSpaceDE w:val="0"/>
        <w:autoSpaceDN w:val="0"/>
        <w:jc w:val="center"/>
        <w:rPr>
          <w:rFonts w:ascii="宋体" w:hAnsi="宋体" w:cs="宋体"/>
          <w:b/>
          <w:spacing w:val="6"/>
          <w:sz w:val="32"/>
          <w:szCs w:val="32"/>
        </w:rPr>
      </w:pPr>
    </w:p>
    <w:p w14:paraId="457CCAF8">
      <w:pPr>
        <w:autoSpaceDE w:val="0"/>
        <w:autoSpaceDN w:val="0"/>
        <w:jc w:val="center"/>
        <w:rPr>
          <w:rFonts w:ascii="宋体" w:hAnsi="宋体" w:cs="宋体"/>
          <w:b/>
          <w:spacing w:val="6"/>
          <w:sz w:val="32"/>
          <w:szCs w:val="32"/>
        </w:rPr>
      </w:pPr>
    </w:p>
    <w:p w14:paraId="08AFDC29">
      <w:pPr>
        <w:autoSpaceDE w:val="0"/>
        <w:autoSpaceDN w:val="0"/>
        <w:jc w:val="center"/>
        <w:rPr>
          <w:rFonts w:ascii="宋体" w:hAnsi="宋体" w:cs="宋体"/>
          <w:b/>
          <w:spacing w:val="6"/>
          <w:sz w:val="32"/>
          <w:szCs w:val="32"/>
        </w:rPr>
      </w:pPr>
    </w:p>
    <w:p w14:paraId="2E0ADA8A">
      <w:pPr>
        <w:autoSpaceDE w:val="0"/>
        <w:autoSpaceDN w:val="0"/>
        <w:jc w:val="center"/>
        <w:rPr>
          <w:rFonts w:ascii="宋体" w:hAnsi="宋体" w:cs="宋体"/>
          <w:b/>
          <w:spacing w:val="6"/>
          <w:sz w:val="32"/>
          <w:szCs w:val="32"/>
        </w:rPr>
      </w:pPr>
    </w:p>
    <w:p w14:paraId="0F3FC357">
      <w:pPr>
        <w:autoSpaceDE w:val="0"/>
        <w:autoSpaceDN w:val="0"/>
        <w:jc w:val="center"/>
        <w:rPr>
          <w:rFonts w:ascii="宋体" w:hAnsi="宋体" w:cs="宋体"/>
          <w:b/>
          <w:spacing w:val="6"/>
          <w:sz w:val="32"/>
          <w:szCs w:val="32"/>
        </w:rPr>
      </w:pPr>
    </w:p>
    <w:p w14:paraId="7C4C02BF">
      <w:pPr>
        <w:autoSpaceDE w:val="0"/>
        <w:autoSpaceDN w:val="0"/>
        <w:jc w:val="center"/>
        <w:rPr>
          <w:rFonts w:ascii="宋体" w:hAnsi="宋体" w:cs="宋体"/>
          <w:b/>
          <w:spacing w:val="6"/>
          <w:sz w:val="32"/>
          <w:szCs w:val="32"/>
        </w:rPr>
      </w:pPr>
    </w:p>
    <w:p w14:paraId="34CEADCF">
      <w:pPr>
        <w:autoSpaceDE w:val="0"/>
        <w:autoSpaceDN w:val="0"/>
        <w:jc w:val="center"/>
        <w:rPr>
          <w:rFonts w:ascii="宋体" w:hAnsi="宋体" w:cs="宋体"/>
          <w:b/>
          <w:spacing w:val="6"/>
          <w:sz w:val="32"/>
          <w:szCs w:val="32"/>
        </w:rPr>
      </w:pPr>
    </w:p>
    <w:p w14:paraId="434B2D06">
      <w:pPr>
        <w:autoSpaceDE w:val="0"/>
        <w:autoSpaceDN w:val="0"/>
        <w:jc w:val="center"/>
        <w:rPr>
          <w:rFonts w:ascii="宋体" w:hAnsi="宋体" w:cs="宋体"/>
          <w:b/>
          <w:spacing w:val="6"/>
          <w:sz w:val="32"/>
          <w:szCs w:val="32"/>
        </w:rPr>
      </w:pPr>
    </w:p>
    <w:p w14:paraId="18F15AD1">
      <w:pPr>
        <w:autoSpaceDE w:val="0"/>
        <w:autoSpaceDN w:val="0"/>
        <w:jc w:val="center"/>
        <w:rPr>
          <w:rFonts w:ascii="宋体" w:hAnsi="宋体" w:cs="宋体"/>
          <w:b/>
          <w:spacing w:val="6"/>
          <w:sz w:val="32"/>
          <w:szCs w:val="32"/>
        </w:rPr>
      </w:pPr>
    </w:p>
    <w:p w14:paraId="0F64BB63">
      <w:pPr>
        <w:autoSpaceDE w:val="0"/>
        <w:autoSpaceDN w:val="0"/>
        <w:jc w:val="center"/>
        <w:rPr>
          <w:rFonts w:ascii="宋体" w:hAnsi="宋体" w:cs="宋体"/>
          <w:b/>
          <w:spacing w:val="6"/>
          <w:sz w:val="32"/>
          <w:szCs w:val="32"/>
        </w:rPr>
      </w:pPr>
    </w:p>
    <w:p w14:paraId="42709A0B">
      <w:pPr>
        <w:autoSpaceDE w:val="0"/>
        <w:autoSpaceDN w:val="0"/>
        <w:jc w:val="center"/>
        <w:rPr>
          <w:rFonts w:ascii="宋体" w:hAnsi="宋体" w:cs="宋体"/>
          <w:b/>
          <w:spacing w:val="6"/>
          <w:sz w:val="32"/>
          <w:szCs w:val="32"/>
        </w:rPr>
      </w:pPr>
    </w:p>
    <w:p w14:paraId="147E9BCD">
      <w:pPr>
        <w:autoSpaceDE w:val="0"/>
        <w:autoSpaceDN w:val="0"/>
        <w:jc w:val="center"/>
        <w:rPr>
          <w:rFonts w:ascii="宋体" w:hAnsi="宋体" w:cs="宋体"/>
          <w:b/>
          <w:spacing w:val="6"/>
          <w:sz w:val="32"/>
          <w:szCs w:val="32"/>
        </w:rPr>
      </w:pPr>
    </w:p>
    <w:p w14:paraId="384763F3">
      <w:pPr>
        <w:autoSpaceDE w:val="0"/>
        <w:autoSpaceDN w:val="0"/>
        <w:jc w:val="center"/>
        <w:rPr>
          <w:rFonts w:ascii="宋体" w:hAnsi="宋体" w:cs="宋体"/>
          <w:b/>
          <w:spacing w:val="6"/>
          <w:sz w:val="32"/>
          <w:szCs w:val="32"/>
        </w:rPr>
      </w:pPr>
    </w:p>
    <w:p w14:paraId="4F2ECC7C">
      <w:pPr>
        <w:autoSpaceDE w:val="0"/>
        <w:autoSpaceDN w:val="0"/>
        <w:jc w:val="center"/>
        <w:rPr>
          <w:rFonts w:ascii="宋体" w:hAnsi="宋体" w:cs="宋体"/>
          <w:b/>
          <w:spacing w:val="6"/>
          <w:sz w:val="32"/>
          <w:szCs w:val="32"/>
        </w:rPr>
      </w:pPr>
    </w:p>
    <w:p w14:paraId="5C8CF906">
      <w:pPr>
        <w:autoSpaceDE w:val="0"/>
        <w:autoSpaceDN w:val="0"/>
        <w:jc w:val="center"/>
        <w:rPr>
          <w:rFonts w:ascii="宋体" w:hAnsi="宋体" w:cs="宋体"/>
          <w:b/>
          <w:spacing w:val="6"/>
          <w:sz w:val="32"/>
          <w:szCs w:val="32"/>
        </w:rPr>
      </w:pPr>
    </w:p>
    <w:p w14:paraId="3C7B3B65">
      <w:pPr>
        <w:autoSpaceDE w:val="0"/>
        <w:autoSpaceDN w:val="0"/>
        <w:jc w:val="center"/>
        <w:rPr>
          <w:rFonts w:ascii="宋体" w:hAnsi="宋体" w:cs="宋体"/>
          <w:b/>
          <w:spacing w:val="6"/>
          <w:sz w:val="32"/>
          <w:szCs w:val="32"/>
        </w:rPr>
      </w:pPr>
    </w:p>
    <w:p w14:paraId="291C468F">
      <w:pPr>
        <w:autoSpaceDE w:val="0"/>
        <w:autoSpaceDN w:val="0"/>
        <w:jc w:val="center"/>
        <w:rPr>
          <w:rFonts w:ascii="宋体" w:hAnsi="宋体" w:cs="宋体"/>
          <w:b/>
          <w:spacing w:val="6"/>
          <w:sz w:val="32"/>
          <w:szCs w:val="32"/>
        </w:rPr>
      </w:pPr>
    </w:p>
    <w:p w14:paraId="37F657B6">
      <w:pPr>
        <w:autoSpaceDE w:val="0"/>
        <w:autoSpaceDN w:val="0"/>
        <w:jc w:val="center"/>
        <w:rPr>
          <w:rFonts w:ascii="宋体" w:hAnsi="宋体" w:cs="宋体"/>
          <w:b/>
          <w:spacing w:val="6"/>
          <w:sz w:val="32"/>
          <w:szCs w:val="32"/>
        </w:rPr>
      </w:pPr>
    </w:p>
    <w:p w14:paraId="349E0246">
      <w:pPr>
        <w:autoSpaceDE w:val="0"/>
        <w:autoSpaceDN w:val="0"/>
        <w:jc w:val="center"/>
        <w:rPr>
          <w:rFonts w:ascii="宋体" w:hAnsi="宋体" w:cs="宋体"/>
          <w:b/>
          <w:spacing w:val="6"/>
          <w:sz w:val="32"/>
          <w:szCs w:val="32"/>
        </w:rPr>
      </w:pPr>
    </w:p>
    <w:p w14:paraId="6ACD536C">
      <w:pPr>
        <w:autoSpaceDE w:val="0"/>
        <w:autoSpaceDN w:val="0"/>
        <w:jc w:val="center"/>
        <w:rPr>
          <w:rFonts w:ascii="宋体" w:hAnsi="宋体" w:cs="宋体"/>
          <w:b/>
          <w:spacing w:val="6"/>
          <w:sz w:val="32"/>
          <w:szCs w:val="32"/>
        </w:rPr>
      </w:pPr>
    </w:p>
    <w:p w14:paraId="7D492AE4">
      <w:pPr>
        <w:widowControl/>
        <w:adjustRightInd/>
        <w:jc w:val="left"/>
        <w:rPr>
          <w:rFonts w:ascii="宋体" w:hAnsi="宋体" w:cs="宋体"/>
          <w:b/>
          <w:kern w:val="0"/>
          <w:sz w:val="32"/>
          <w:szCs w:val="32"/>
        </w:rPr>
      </w:pPr>
      <w:r>
        <w:rPr>
          <w:rFonts w:ascii="宋体" w:hAnsi="宋体" w:cs="宋体"/>
          <w:b/>
          <w:kern w:val="0"/>
          <w:sz w:val="32"/>
          <w:szCs w:val="32"/>
        </w:rPr>
        <w:br w:type="page"/>
      </w:r>
    </w:p>
    <w:p w14:paraId="035D0A92">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4F01BCB8">
      <w:pPr>
        <w:spacing w:line="360" w:lineRule="auto"/>
        <w:jc w:val="center"/>
        <w:rPr>
          <w:rFonts w:ascii="宋体" w:hAnsi="宋体" w:cs="宋体"/>
          <w:sz w:val="24"/>
          <w:u w:val="single"/>
        </w:rPr>
      </w:pPr>
    </w:p>
    <w:p w14:paraId="42D0626B">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6AA25E3">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6640C7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C35645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D6D21E4">
      <w:pPr>
        <w:spacing w:line="360" w:lineRule="auto"/>
        <w:ind w:firstLine="480" w:firstLineChars="200"/>
        <w:rPr>
          <w:rFonts w:ascii="宋体" w:hAnsi="宋体" w:cs="宋体"/>
          <w:sz w:val="24"/>
        </w:rPr>
      </w:pPr>
      <w:r>
        <w:rPr>
          <w:rFonts w:hint="eastAsia" w:ascii="宋体" w:hAnsi="宋体" w:cs="宋体"/>
          <w:sz w:val="24"/>
        </w:rPr>
        <w:t>……</w:t>
      </w:r>
    </w:p>
    <w:p w14:paraId="14C509B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6FE998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0C86B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14:paraId="226D6FA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C8B7EB2">
      <w:pPr>
        <w:spacing w:line="360" w:lineRule="auto"/>
        <w:ind w:right="420" w:firstLine="480" w:firstLineChars="200"/>
        <w:rPr>
          <w:rFonts w:ascii="宋体" w:hAnsi="宋体" w:cs="宋体"/>
          <w:sz w:val="24"/>
        </w:rPr>
      </w:pPr>
      <w:r>
        <w:rPr>
          <w:rFonts w:hint="eastAsia" w:ascii="宋体" w:hAnsi="宋体" w:cs="宋体"/>
          <w:sz w:val="24"/>
        </w:rPr>
        <w:t>注：</w:t>
      </w:r>
    </w:p>
    <w:p w14:paraId="576F879D">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D1E4CF">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03BE49">
      <w:pPr>
        <w:spacing w:line="360" w:lineRule="auto"/>
        <w:jc w:val="center"/>
        <w:rPr>
          <w:rFonts w:ascii="宋体" w:hAnsi="宋体" w:cs="宋体"/>
          <w:b/>
          <w:sz w:val="32"/>
          <w:szCs w:val="32"/>
        </w:rPr>
      </w:pPr>
    </w:p>
    <w:p w14:paraId="0B8F661E">
      <w:pPr>
        <w:spacing w:line="360" w:lineRule="auto"/>
        <w:jc w:val="center"/>
        <w:rPr>
          <w:rFonts w:ascii="宋体" w:hAnsi="宋体" w:cs="宋体"/>
          <w:b/>
          <w:sz w:val="32"/>
          <w:szCs w:val="32"/>
        </w:rPr>
      </w:pPr>
    </w:p>
    <w:p w14:paraId="79CF5BD8">
      <w:pPr>
        <w:spacing w:line="360" w:lineRule="auto"/>
        <w:jc w:val="center"/>
        <w:rPr>
          <w:rFonts w:ascii="宋体" w:hAnsi="宋体" w:cs="宋体"/>
          <w:b/>
          <w:sz w:val="32"/>
          <w:szCs w:val="32"/>
        </w:rPr>
      </w:pPr>
    </w:p>
    <w:p w14:paraId="34DA76E9">
      <w:pPr>
        <w:spacing w:line="360" w:lineRule="auto"/>
        <w:jc w:val="center"/>
        <w:rPr>
          <w:rFonts w:ascii="宋体" w:hAnsi="宋体" w:cs="宋体"/>
          <w:b/>
          <w:sz w:val="32"/>
          <w:szCs w:val="32"/>
        </w:rPr>
      </w:pPr>
    </w:p>
    <w:p w14:paraId="5BF79D77">
      <w:pPr>
        <w:spacing w:line="360" w:lineRule="auto"/>
        <w:jc w:val="center"/>
        <w:rPr>
          <w:rFonts w:ascii="宋体" w:hAnsi="宋体" w:cs="宋体"/>
          <w:b/>
          <w:sz w:val="32"/>
          <w:szCs w:val="32"/>
        </w:rPr>
      </w:pPr>
    </w:p>
    <w:p w14:paraId="78A73CDB">
      <w:pPr>
        <w:spacing w:line="360" w:lineRule="auto"/>
        <w:jc w:val="center"/>
        <w:rPr>
          <w:rFonts w:ascii="宋体" w:hAnsi="宋体" w:cs="宋体"/>
          <w:b/>
          <w:sz w:val="32"/>
          <w:szCs w:val="32"/>
        </w:rPr>
      </w:pPr>
    </w:p>
    <w:p w14:paraId="21E8E12B">
      <w:pPr>
        <w:spacing w:line="360" w:lineRule="auto"/>
        <w:jc w:val="center"/>
        <w:rPr>
          <w:rFonts w:ascii="宋体" w:hAnsi="宋体" w:cs="宋体"/>
          <w:b/>
          <w:sz w:val="32"/>
          <w:szCs w:val="32"/>
        </w:rPr>
      </w:pPr>
    </w:p>
    <w:p w14:paraId="7FC15D7E">
      <w:pPr>
        <w:spacing w:line="360" w:lineRule="auto"/>
        <w:jc w:val="center"/>
        <w:rPr>
          <w:rFonts w:ascii="宋体" w:hAnsi="宋体" w:cs="宋体"/>
          <w:b/>
          <w:sz w:val="32"/>
          <w:szCs w:val="32"/>
        </w:rPr>
      </w:pPr>
    </w:p>
    <w:p w14:paraId="7B7B63CA">
      <w:pPr>
        <w:spacing w:line="360" w:lineRule="auto"/>
        <w:jc w:val="center"/>
        <w:rPr>
          <w:rFonts w:ascii="宋体" w:hAnsi="宋体" w:cs="宋体"/>
          <w:b/>
          <w:sz w:val="32"/>
          <w:szCs w:val="32"/>
        </w:rPr>
      </w:pPr>
    </w:p>
    <w:p w14:paraId="6557C1DE">
      <w:pPr>
        <w:spacing w:line="360" w:lineRule="auto"/>
        <w:jc w:val="center"/>
        <w:rPr>
          <w:rFonts w:ascii="宋体" w:hAnsi="宋体" w:cs="宋体"/>
          <w:b/>
          <w:sz w:val="32"/>
          <w:szCs w:val="32"/>
        </w:rPr>
      </w:pPr>
    </w:p>
    <w:p w14:paraId="6E1D6342">
      <w:pPr>
        <w:spacing w:line="360" w:lineRule="auto"/>
        <w:jc w:val="center"/>
        <w:rPr>
          <w:rFonts w:ascii="宋体" w:hAnsi="宋体" w:cs="宋体"/>
          <w:b/>
          <w:sz w:val="32"/>
          <w:szCs w:val="32"/>
        </w:rPr>
      </w:pPr>
    </w:p>
    <w:p w14:paraId="2D4220D6">
      <w:pPr>
        <w:spacing w:line="360" w:lineRule="auto"/>
        <w:jc w:val="center"/>
        <w:rPr>
          <w:rFonts w:ascii="宋体" w:hAnsi="宋体" w:cs="宋体"/>
          <w:b/>
          <w:sz w:val="32"/>
          <w:szCs w:val="32"/>
        </w:rPr>
      </w:pPr>
    </w:p>
    <w:p w14:paraId="0C671C67">
      <w:pPr>
        <w:spacing w:line="360" w:lineRule="auto"/>
        <w:jc w:val="center"/>
        <w:rPr>
          <w:rFonts w:ascii="宋体" w:hAnsi="宋体" w:cs="宋体"/>
          <w:b/>
          <w:sz w:val="32"/>
          <w:szCs w:val="32"/>
        </w:rPr>
      </w:pPr>
    </w:p>
    <w:p w14:paraId="05D3E9E8">
      <w:pPr>
        <w:spacing w:line="360" w:lineRule="auto"/>
        <w:jc w:val="center"/>
        <w:rPr>
          <w:rFonts w:ascii="宋体" w:hAnsi="宋体" w:cs="宋体"/>
          <w:b/>
          <w:sz w:val="32"/>
          <w:szCs w:val="32"/>
        </w:rPr>
      </w:pPr>
    </w:p>
    <w:p w14:paraId="2FC3E2EB">
      <w:pPr>
        <w:spacing w:line="360" w:lineRule="auto"/>
        <w:jc w:val="center"/>
        <w:rPr>
          <w:rFonts w:ascii="宋体" w:hAnsi="宋体" w:cs="宋体"/>
          <w:b/>
          <w:sz w:val="32"/>
          <w:szCs w:val="32"/>
        </w:rPr>
      </w:pPr>
    </w:p>
    <w:p w14:paraId="49485BBC">
      <w:pPr>
        <w:spacing w:line="360" w:lineRule="auto"/>
        <w:jc w:val="center"/>
        <w:rPr>
          <w:rFonts w:ascii="宋体" w:hAnsi="宋体" w:cs="宋体"/>
          <w:b/>
          <w:sz w:val="32"/>
          <w:szCs w:val="32"/>
        </w:rPr>
      </w:pPr>
    </w:p>
    <w:p w14:paraId="67D5F3DD">
      <w:pPr>
        <w:spacing w:line="360" w:lineRule="auto"/>
        <w:jc w:val="center"/>
        <w:rPr>
          <w:rFonts w:ascii="宋体" w:hAnsi="宋体" w:cs="宋体"/>
          <w:b/>
          <w:sz w:val="32"/>
          <w:szCs w:val="32"/>
        </w:rPr>
      </w:pPr>
    </w:p>
    <w:p w14:paraId="51AF6027">
      <w:pPr>
        <w:spacing w:line="360" w:lineRule="auto"/>
        <w:rPr>
          <w:rFonts w:ascii="宋体" w:hAnsi="宋体" w:cs="宋体"/>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1281">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CBC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1AAFE7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065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AA3A37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7ECD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030D1B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012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E5D6AE3">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F0C7">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0989">
    <w:pPr>
      <w:pStyle w:val="39"/>
      <w:framePr w:wrap="around" w:vAnchor="text" w:hAnchor="margin" w:xAlign="right" w:y="1"/>
      <w:rPr>
        <w:rStyle w:val="72"/>
      </w:rPr>
    </w:pPr>
    <w:r>
      <w:fldChar w:fldCharType="begin"/>
    </w:r>
    <w:r>
      <w:rPr>
        <w:rStyle w:val="72"/>
      </w:rPr>
      <w:instrText xml:space="preserve">PAGE  </w:instrText>
    </w:r>
    <w:r>
      <w:fldChar w:fldCharType="end"/>
    </w:r>
  </w:p>
  <w:p w14:paraId="20C456A0">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FDCB">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bookmarkStart w:id="440" w:name="_Toc91899912"/>
    <w:bookmarkStart w:id="441" w:name="_Toc164085800"/>
    <w:bookmarkStart w:id="442" w:name="_Toc131845147"/>
    <w:bookmarkStart w:id="443" w:name="_Toc36110187"/>
    <w:r>
      <w:rPr>
        <w:rFonts w:hint="eastAsia" w:ascii="仿宋_GB2312" w:eastAsia="仿宋_GB2312"/>
        <w:kern w:val="0"/>
        <w:sz w:val="21"/>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C00F">
    <w:pPr>
      <w:pStyle w:val="39"/>
      <w:framePr w:wrap="around" w:vAnchor="text" w:hAnchor="margin" w:xAlign="right" w:y="1"/>
      <w:rPr>
        <w:rStyle w:val="72"/>
      </w:rPr>
    </w:pPr>
    <w:r>
      <w:fldChar w:fldCharType="begin"/>
    </w:r>
    <w:r>
      <w:rPr>
        <w:rStyle w:val="72"/>
      </w:rPr>
      <w:instrText xml:space="preserve">PAGE  </w:instrText>
    </w:r>
    <w:r>
      <w:fldChar w:fldCharType="end"/>
    </w:r>
  </w:p>
  <w:p w14:paraId="306FCB8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54CC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675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19392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6B11">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713547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1801">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DA4DB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D58B">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F5941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1A57">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CE7FD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647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1C8D47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6AC6">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BCD7">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5FE3">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1FAD41CA">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5052">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3A86">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8533">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8AB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7D39">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1F3F">
    <w:pPr>
      <w:pStyle w:val="40"/>
    </w:pPr>
    <w:r>
      <w:t></w:t>
    </w:r>
    <w:r>
      <w:rPr>
        <w:rFonts w:hint="eastAsia"/>
      </w:rPr>
      <w:t xml:space="preserve">         </w:t>
    </w:r>
  </w:p>
  <w:p w14:paraId="61C32508">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6045">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75C1">
    <w:pPr>
      <w:pStyle w:val="40"/>
    </w:pPr>
    <w:r>
      <w:t></w:t>
    </w:r>
    <w:r>
      <w:rPr>
        <w:rFonts w:hint="eastAsia"/>
      </w:rPr>
      <w:t xml:space="preserve">         </w:t>
    </w:r>
  </w:p>
  <w:p w14:paraId="4C308925">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43FE">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3A11">
    <w:pPr>
      <w:pStyle w:val="40"/>
    </w:pPr>
    <w:r>
      <w:t></w:t>
    </w:r>
    <w:r>
      <w:rPr>
        <w:rFonts w:hint="eastAsia"/>
      </w:rPr>
      <w:t xml:space="preserve">         </w:t>
    </w:r>
  </w:p>
  <w:p w14:paraId="6EBE33B5">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3725">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60096FFD">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99D"/>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710"/>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6F1"/>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A01"/>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4628"/>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199"/>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43D9"/>
    <w:rsid w:val="00605217"/>
    <w:rsid w:val="006054A5"/>
    <w:rsid w:val="006059E4"/>
    <w:rsid w:val="00605D60"/>
    <w:rsid w:val="006062A0"/>
    <w:rsid w:val="00606CE0"/>
    <w:rsid w:val="00607015"/>
    <w:rsid w:val="00607261"/>
    <w:rsid w:val="0060746E"/>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58A3"/>
    <w:rsid w:val="008E5938"/>
    <w:rsid w:val="008E6109"/>
    <w:rsid w:val="008E6395"/>
    <w:rsid w:val="008E6A39"/>
    <w:rsid w:val="008E76BB"/>
    <w:rsid w:val="008E7BC7"/>
    <w:rsid w:val="008F09D3"/>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1EDF"/>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61B"/>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1912"/>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833"/>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061"/>
    <w:rsid w:val="00C861FF"/>
    <w:rsid w:val="00C868A7"/>
    <w:rsid w:val="00C86ABA"/>
    <w:rsid w:val="00C86BF7"/>
    <w:rsid w:val="00C87164"/>
    <w:rsid w:val="00C8786A"/>
    <w:rsid w:val="00C87BBA"/>
    <w:rsid w:val="00C87BD0"/>
    <w:rsid w:val="00C90381"/>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D62"/>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35"/>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B14"/>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BF5"/>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C40"/>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372314"/>
    <w:rsid w:val="02503D3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35BB4"/>
    <w:rsid w:val="04F66F48"/>
    <w:rsid w:val="05251E14"/>
    <w:rsid w:val="05A16594"/>
    <w:rsid w:val="05A7762D"/>
    <w:rsid w:val="060E5941"/>
    <w:rsid w:val="06110FAF"/>
    <w:rsid w:val="06493CA7"/>
    <w:rsid w:val="065A6178"/>
    <w:rsid w:val="066F1CF3"/>
    <w:rsid w:val="06930BB8"/>
    <w:rsid w:val="07245D42"/>
    <w:rsid w:val="07264C62"/>
    <w:rsid w:val="0779354C"/>
    <w:rsid w:val="07FA27BB"/>
    <w:rsid w:val="08061376"/>
    <w:rsid w:val="08452D77"/>
    <w:rsid w:val="086401F8"/>
    <w:rsid w:val="08716E9D"/>
    <w:rsid w:val="08751CAA"/>
    <w:rsid w:val="087A54E0"/>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47CA0"/>
    <w:rsid w:val="0CC007F7"/>
    <w:rsid w:val="0CC617AC"/>
    <w:rsid w:val="0CE618DF"/>
    <w:rsid w:val="0CFE707A"/>
    <w:rsid w:val="0D063BDA"/>
    <w:rsid w:val="0D08375F"/>
    <w:rsid w:val="0D184CFB"/>
    <w:rsid w:val="0D274B5A"/>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46327"/>
    <w:rsid w:val="146D271E"/>
    <w:rsid w:val="14982588"/>
    <w:rsid w:val="149A5AD9"/>
    <w:rsid w:val="14A7619D"/>
    <w:rsid w:val="150536C3"/>
    <w:rsid w:val="150C1963"/>
    <w:rsid w:val="150F4DF1"/>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807CF"/>
    <w:rsid w:val="1DC357BA"/>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7F29"/>
    <w:rsid w:val="20DE4E3A"/>
    <w:rsid w:val="211116EB"/>
    <w:rsid w:val="216133FC"/>
    <w:rsid w:val="21AB5AD8"/>
    <w:rsid w:val="21D56769"/>
    <w:rsid w:val="21E52EF3"/>
    <w:rsid w:val="21FB5D7B"/>
    <w:rsid w:val="22015E94"/>
    <w:rsid w:val="220B1C3D"/>
    <w:rsid w:val="221D1D20"/>
    <w:rsid w:val="22334A87"/>
    <w:rsid w:val="22A84CC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3A30"/>
    <w:rsid w:val="258B00E2"/>
    <w:rsid w:val="25A917A6"/>
    <w:rsid w:val="25BE27CC"/>
    <w:rsid w:val="25D172F8"/>
    <w:rsid w:val="25F74A5C"/>
    <w:rsid w:val="2628662C"/>
    <w:rsid w:val="262D45DE"/>
    <w:rsid w:val="26871DC8"/>
    <w:rsid w:val="26A53EF9"/>
    <w:rsid w:val="26A94201"/>
    <w:rsid w:val="26AC274F"/>
    <w:rsid w:val="27044A29"/>
    <w:rsid w:val="271D34C8"/>
    <w:rsid w:val="275B0FEC"/>
    <w:rsid w:val="276142BF"/>
    <w:rsid w:val="27783712"/>
    <w:rsid w:val="278414A7"/>
    <w:rsid w:val="27907362"/>
    <w:rsid w:val="27A965F8"/>
    <w:rsid w:val="28026EC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0756A"/>
    <w:rsid w:val="2BC37CFD"/>
    <w:rsid w:val="2BD35FB2"/>
    <w:rsid w:val="2BD5237F"/>
    <w:rsid w:val="2BE536CE"/>
    <w:rsid w:val="2BE758D9"/>
    <w:rsid w:val="2BF346BB"/>
    <w:rsid w:val="2C09049E"/>
    <w:rsid w:val="2C0A653C"/>
    <w:rsid w:val="2C191F85"/>
    <w:rsid w:val="2CE82D6F"/>
    <w:rsid w:val="2D343236"/>
    <w:rsid w:val="2D4F478D"/>
    <w:rsid w:val="2D575011"/>
    <w:rsid w:val="2DD15014"/>
    <w:rsid w:val="2DF72DE4"/>
    <w:rsid w:val="2E0220AF"/>
    <w:rsid w:val="2E4B082A"/>
    <w:rsid w:val="2E5D4E86"/>
    <w:rsid w:val="2E5D790B"/>
    <w:rsid w:val="2E9A3C18"/>
    <w:rsid w:val="2EBB0FEE"/>
    <w:rsid w:val="2EC63002"/>
    <w:rsid w:val="2EFB774D"/>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C6637"/>
    <w:rsid w:val="37103E31"/>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15D6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72D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2C6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311B3"/>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91F60"/>
    <w:rsid w:val="526F4DE4"/>
    <w:rsid w:val="52977FD4"/>
    <w:rsid w:val="52A25790"/>
    <w:rsid w:val="52A96B6F"/>
    <w:rsid w:val="52B45975"/>
    <w:rsid w:val="52D94AA4"/>
    <w:rsid w:val="52EA3A62"/>
    <w:rsid w:val="52F50BB8"/>
    <w:rsid w:val="53097272"/>
    <w:rsid w:val="53544462"/>
    <w:rsid w:val="5397158E"/>
    <w:rsid w:val="53990805"/>
    <w:rsid w:val="53A62E65"/>
    <w:rsid w:val="54013861"/>
    <w:rsid w:val="54153F94"/>
    <w:rsid w:val="54487265"/>
    <w:rsid w:val="544D6070"/>
    <w:rsid w:val="54605E1E"/>
    <w:rsid w:val="54894FA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5341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186263"/>
    <w:rsid w:val="5E261785"/>
    <w:rsid w:val="5E4A7017"/>
    <w:rsid w:val="5E552BBA"/>
    <w:rsid w:val="5E611C10"/>
    <w:rsid w:val="5E7A0F3F"/>
    <w:rsid w:val="5E8A398A"/>
    <w:rsid w:val="5EFC7377"/>
    <w:rsid w:val="5F06174D"/>
    <w:rsid w:val="5F3A3602"/>
    <w:rsid w:val="5F45733B"/>
    <w:rsid w:val="5F6277C6"/>
    <w:rsid w:val="5F6D0B1D"/>
    <w:rsid w:val="5F8D0B82"/>
    <w:rsid w:val="5FCC5339"/>
    <w:rsid w:val="5FE34A5B"/>
    <w:rsid w:val="5FFC117B"/>
    <w:rsid w:val="5FFE1E36"/>
    <w:rsid w:val="60232584"/>
    <w:rsid w:val="607330CE"/>
    <w:rsid w:val="60825176"/>
    <w:rsid w:val="609F2AC4"/>
    <w:rsid w:val="60FA2EE8"/>
    <w:rsid w:val="61054A27"/>
    <w:rsid w:val="610A52BC"/>
    <w:rsid w:val="611D2366"/>
    <w:rsid w:val="61377DF9"/>
    <w:rsid w:val="613E45A3"/>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406C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9B3"/>
    <w:rsid w:val="68E937A3"/>
    <w:rsid w:val="693E15D3"/>
    <w:rsid w:val="69627681"/>
    <w:rsid w:val="6977531D"/>
    <w:rsid w:val="69CC2BFF"/>
    <w:rsid w:val="69F71B66"/>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D5230"/>
    <w:rsid w:val="6D167928"/>
    <w:rsid w:val="6D1C273C"/>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6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074E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44FDB"/>
    <w:rsid w:val="797E66A9"/>
    <w:rsid w:val="798518A4"/>
    <w:rsid w:val="79A97383"/>
    <w:rsid w:val="79E06865"/>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B59F8"/>
    <w:rsid w:val="7C590818"/>
    <w:rsid w:val="7C7C10F6"/>
    <w:rsid w:val="7C853BEA"/>
    <w:rsid w:val="7C881368"/>
    <w:rsid w:val="7CE27788"/>
    <w:rsid w:val="7D0C32F1"/>
    <w:rsid w:val="7D0F408D"/>
    <w:rsid w:val="7D380577"/>
    <w:rsid w:val="7D491C6C"/>
    <w:rsid w:val="7D5429C0"/>
    <w:rsid w:val="7D6E6D43"/>
    <w:rsid w:val="7DB57A34"/>
    <w:rsid w:val="7DE60973"/>
    <w:rsid w:val="7DEF0916"/>
    <w:rsid w:val="7DFA111A"/>
    <w:rsid w:val="7DFF7C0C"/>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文字1151"/>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7B343-54B5-4B51-A1EB-E6DA83D9591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7981</Words>
  <Characters>8990</Characters>
  <Lines>477</Lines>
  <Paragraphs>134</Paragraphs>
  <TotalTime>89</TotalTime>
  <ScaleCrop>false</ScaleCrop>
  <LinksUpToDate>false</LinksUpToDate>
  <CharactersWithSpaces>9312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Kid</cp:lastModifiedBy>
  <cp:lastPrinted>2025-06-17T00:49:00Z</cp:lastPrinted>
  <dcterms:modified xsi:type="dcterms:W3CDTF">2025-06-24T07:34:46Z</dcterms:modified>
  <dc:title>北海市政府采购中心</dc:title>
  <cp:revision>2820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D59333EF6A4C43A49A2EDCDD361DEC25_13</vt:lpwstr>
  </property>
  <property fmtid="{D5CDD505-2E9C-101B-9397-08002B2CF9AE}" pid="5" name="KSOTemplateDocerSaveRecord">
    <vt:lpwstr>eyJoZGlkIjoiMGY4NjY5NmM1N2JkNWYwMjI3YzU1MzVmYmQxODI4ODIiLCJ1c2VySWQiOiI3MTc0OTU0ODEifQ==</vt:lpwstr>
  </property>
</Properties>
</file>