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A0225">
      <w:pPr>
        <w:spacing w:line="360" w:lineRule="auto"/>
        <w:jc w:val="center"/>
        <w:rPr>
          <w:rFonts w:hint="eastAsia" w:ascii="宋体" w:hAnsi="宋体" w:cs="仿宋_GB2312"/>
          <w:b/>
          <w:color w:val="000000" w:themeColor="text1"/>
          <w:sz w:val="36"/>
          <w:szCs w:val="36"/>
          <w:lang w:eastAsia="zh-CN"/>
          <w14:textFill>
            <w14:solidFill>
              <w14:schemeClr w14:val="tx1"/>
            </w14:solidFill>
          </w14:textFill>
        </w:rPr>
      </w:pPr>
    </w:p>
    <w:p w14:paraId="2BF0EB25">
      <w:pPr>
        <w:spacing w:line="360" w:lineRule="auto"/>
        <w:jc w:val="center"/>
        <w:rPr>
          <w:rFonts w:hint="eastAsia" w:ascii="宋体" w:hAnsi="宋体" w:cs="仿宋_GB2312"/>
          <w:b/>
          <w:color w:val="000000" w:themeColor="text1"/>
          <w:sz w:val="36"/>
          <w:szCs w:val="36"/>
          <w:lang w:eastAsia="zh-CN"/>
          <w14:textFill>
            <w14:solidFill>
              <w14:schemeClr w14:val="tx1"/>
            </w14:solidFill>
          </w14:textFill>
        </w:rPr>
      </w:pPr>
      <w:r>
        <w:rPr>
          <w:rFonts w:hint="eastAsia" w:ascii="宋体" w:hAnsi="宋体" w:cs="仿宋_GB2312"/>
          <w:b/>
          <w:color w:val="000000" w:themeColor="text1"/>
          <w:sz w:val="36"/>
          <w:szCs w:val="36"/>
          <w:lang w:eastAsia="zh-CN"/>
          <w14:textFill>
            <w14:solidFill>
              <w14:schemeClr w14:val="tx1"/>
            </w14:solidFill>
          </w14:textFill>
        </w:rPr>
        <w:t>北海市总工会北海工运陈列展厅建设项目工程（重）</w:t>
      </w:r>
    </w:p>
    <w:p w14:paraId="3826FB6A">
      <w:pPr>
        <w:spacing w:line="360" w:lineRule="auto"/>
        <w:jc w:val="center"/>
        <w:rPr>
          <w:rFonts w:hint="eastAsia" w:ascii="宋体" w:hAnsi="宋体" w:eastAsia="宋体" w:cs="仿宋_GB2312"/>
          <w:b/>
          <w:color w:val="000000" w:themeColor="text1"/>
          <w:sz w:val="36"/>
          <w:szCs w:val="36"/>
          <w:lang w:eastAsia="zh-CN"/>
          <w14:textFill>
            <w14:solidFill>
              <w14:schemeClr w14:val="tx1"/>
            </w14:solidFill>
          </w14:textFill>
        </w:rPr>
      </w:pPr>
      <w:r>
        <w:rPr>
          <w:rFonts w:hint="eastAsia" w:ascii="宋体" w:hAnsi="宋体" w:cs="仿宋_GB2312"/>
          <w:b/>
          <w:bCs/>
          <w:color w:val="000000" w:themeColor="text1"/>
          <w:w w:val="95"/>
          <w:sz w:val="36"/>
          <w:szCs w:val="36"/>
          <w:lang w:val="zh-CN"/>
          <w14:textFill>
            <w14:solidFill>
              <w14:schemeClr w14:val="tx1"/>
            </w14:solidFill>
          </w14:textFill>
        </w:rPr>
        <w:t>竞争性磋商</w:t>
      </w:r>
      <w:r>
        <w:rPr>
          <w:rFonts w:hint="eastAsia" w:ascii="宋体" w:hAnsi="宋体" w:cs="仿宋_GB2312"/>
          <w:b/>
          <w:color w:val="000000" w:themeColor="text1"/>
          <w:sz w:val="36"/>
          <w:szCs w:val="36"/>
          <w14:textFill>
            <w14:solidFill>
              <w14:schemeClr w14:val="tx1"/>
            </w14:solidFill>
          </w14:textFill>
        </w:rPr>
        <w:t>文件（电子交易）</w:t>
      </w:r>
    </w:p>
    <w:p w14:paraId="0A6424E5">
      <w:pPr>
        <w:adjustRightInd w:val="0"/>
        <w:snapToGrid w:val="0"/>
        <w:spacing w:line="360" w:lineRule="auto"/>
        <w:jc w:val="center"/>
        <w:rPr>
          <w:rFonts w:ascii="宋体" w:hAnsi="宋体" w:cs="仿宋_GB2312"/>
          <w:color w:val="000000" w:themeColor="text1"/>
          <w:sz w:val="32"/>
          <w:szCs w:val="30"/>
          <w14:textFill>
            <w14:solidFill>
              <w14:schemeClr w14:val="tx1"/>
            </w14:solidFill>
          </w14:textFill>
        </w:rPr>
      </w:pPr>
    </w:p>
    <w:p w14:paraId="04309E19">
      <w:pPr>
        <w:adjustRightInd w:val="0"/>
        <w:snapToGrid w:val="0"/>
        <w:spacing w:line="360" w:lineRule="auto"/>
        <w:jc w:val="center"/>
        <w:rPr>
          <w:rFonts w:hint="eastAsia" w:ascii="宋体" w:hAnsi="宋体" w:eastAsia="宋体" w:cs="仿宋_GB2312"/>
          <w:b/>
          <w:color w:val="000000" w:themeColor="text1"/>
          <w:sz w:val="36"/>
          <w:szCs w:val="36"/>
          <w:lang w:eastAsia="zh-CN"/>
          <w14:textFill>
            <w14:solidFill>
              <w14:schemeClr w14:val="tx1"/>
            </w14:solidFill>
          </w14:textFill>
        </w:rPr>
      </w:pPr>
      <w:r>
        <w:rPr>
          <w:rFonts w:hint="eastAsia" w:ascii="宋体" w:hAnsi="宋体" w:cs="仿宋_GB2312"/>
          <w:b/>
          <w:color w:val="000000" w:themeColor="text1"/>
          <w:sz w:val="36"/>
          <w:szCs w:val="36"/>
          <w14:textFill>
            <w14:solidFill>
              <w14:schemeClr w14:val="tx1"/>
            </w14:solidFill>
          </w14:textFill>
        </w:rPr>
        <w:t>项目编号:</w:t>
      </w:r>
      <w:r>
        <w:rPr>
          <w:rFonts w:hint="eastAsia" w:ascii="宋体" w:hAnsi="宋体" w:cs="仿宋_GB2312"/>
          <w:b/>
          <w:color w:val="000000" w:themeColor="text1"/>
          <w:sz w:val="36"/>
          <w:szCs w:val="36"/>
          <w:lang w:eastAsia="zh-CN"/>
          <w14:textFill>
            <w14:solidFill>
              <w14:schemeClr w14:val="tx1"/>
            </w14:solidFill>
          </w14:textFill>
        </w:rPr>
        <w:t>BHZC2025-C2-990242-CGZX</w:t>
      </w:r>
    </w:p>
    <w:p w14:paraId="4F605F82">
      <w:pPr>
        <w:spacing w:line="360" w:lineRule="auto"/>
        <w:rPr>
          <w:rFonts w:ascii="宋体" w:hAnsi="宋体" w:cs="仿宋_GB2312"/>
          <w:color w:val="000000" w:themeColor="text1"/>
          <w:sz w:val="28"/>
          <w:szCs w:val="20"/>
          <w14:textFill>
            <w14:solidFill>
              <w14:schemeClr w14:val="tx1"/>
            </w14:solidFill>
          </w14:textFill>
        </w:rPr>
      </w:pPr>
    </w:p>
    <w:p w14:paraId="68BD59F5">
      <w:pPr>
        <w:adjustRightInd w:val="0"/>
        <w:spacing w:line="360" w:lineRule="auto"/>
        <w:jc w:val="center"/>
        <w:rPr>
          <w:rFonts w:ascii="宋体" w:hAnsi="宋体" w:cs="仿宋_GB2312"/>
          <w:color w:val="000000" w:themeColor="text1"/>
          <w:sz w:val="24"/>
          <w14:textFill>
            <w14:solidFill>
              <w14:schemeClr w14:val="tx1"/>
            </w14:solidFill>
          </w14:textFill>
        </w:rPr>
      </w:pPr>
    </w:p>
    <w:p w14:paraId="79479B57">
      <w:pPr>
        <w:adjustRightInd w:val="0"/>
        <w:spacing w:line="360" w:lineRule="auto"/>
        <w:jc w:val="center"/>
        <w:rPr>
          <w:rFonts w:ascii="宋体" w:hAnsi="宋体" w:cs="仿宋_GB2312"/>
          <w:color w:val="000000" w:themeColor="text1"/>
          <w:sz w:val="24"/>
          <w14:textFill>
            <w14:solidFill>
              <w14:schemeClr w14:val="tx1"/>
            </w14:solidFill>
          </w14:textFill>
        </w:rPr>
      </w:pPr>
    </w:p>
    <w:p w14:paraId="5C0BA92B">
      <w:pPr>
        <w:adjustRightInd w:val="0"/>
        <w:spacing w:line="360" w:lineRule="auto"/>
        <w:jc w:val="center"/>
        <w:rPr>
          <w:rFonts w:ascii="宋体" w:hAnsi="宋体" w:cs="仿宋_GB2312"/>
          <w:color w:val="000000" w:themeColor="text1"/>
          <w:sz w:val="24"/>
          <w14:textFill>
            <w14:solidFill>
              <w14:schemeClr w14:val="tx1"/>
            </w14:solidFill>
          </w14:textFill>
        </w:rPr>
      </w:pPr>
    </w:p>
    <w:p w14:paraId="4018B33F">
      <w:pPr>
        <w:adjustRightInd w:val="0"/>
        <w:spacing w:line="360" w:lineRule="auto"/>
        <w:jc w:val="center"/>
        <w:rPr>
          <w:rFonts w:ascii="宋体" w:hAnsi="宋体" w:cs="仿宋_GB2312"/>
          <w:color w:val="000000" w:themeColor="text1"/>
          <w:sz w:val="24"/>
          <w14:textFill>
            <w14:solidFill>
              <w14:schemeClr w14:val="tx1"/>
            </w14:solidFill>
          </w14:textFill>
        </w:rPr>
      </w:pPr>
    </w:p>
    <w:p w14:paraId="6158AEEE">
      <w:pPr>
        <w:adjustRightIn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p w14:paraId="40B55244">
      <w:pPr>
        <w:pStyle w:val="44"/>
      </w:pPr>
    </w:p>
    <w:p w14:paraId="2BBF157B">
      <w:pPr>
        <w:pStyle w:val="44"/>
      </w:pPr>
    </w:p>
    <w:p w14:paraId="69C61C13">
      <w:pPr>
        <w:pStyle w:val="44"/>
      </w:pPr>
    </w:p>
    <w:p w14:paraId="5229F8A6">
      <w:pPr>
        <w:pStyle w:val="44"/>
      </w:pPr>
    </w:p>
    <w:p w14:paraId="014CF02A">
      <w:pPr>
        <w:adjustRightInd w:val="0"/>
        <w:snapToGrid w:val="0"/>
        <w:spacing w:line="360" w:lineRule="auto"/>
        <w:jc w:val="center"/>
        <w:rPr>
          <w:rFonts w:ascii="宋体" w:hAnsi="宋体" w:cs="仿宋_GB2312"/>
          <w:color w:val="000000" w:themeColor="text1"/>
          <w:sz w:val="32"/>
          <w:szCs w:val="32"/>
          <w14:textFill>
            <w14:solidFill>
              <w14:schemeClr w14:val="tx1"/>
            </w14:solidFill>
          </w14:textFill>
        </w:rPr>
      </w:pPr>
    </w:p>
    <w:p w14:paraId="2E03715E">
      <w:pPr>
        <w:adjustRightInd w:val="0"/>
        <w:snapToGrid w:val="0"/>
        <w:spacing w:line="360" w:lineRule="auto"/>
        <w:jc w:val="center"/>
        <w:rPr>
          <w:rFonts w:ascii="宋体" w:hAnsi="宋体" w:cs="仿宋_GB2312"/>
          <w:b/>
          <w:bCs/>
          <w:color w:val="000000" w:themeColor="text1"/>
          <w:sz w:val="36"/>
          <w:szCs w:val="36"/>
          <w14:textFill>
            <w14:solidFill>
              <w14:schemeClr w14:val="tx1"/>
            </w14:solidFill>
          </w14:textFill>
        </w:rPr>
      </w:pPr>
      <w:r>
        <w:rPr>
          <w:rFonts w:hint="eastAsia" w:ascii="宋体" w:hAnsi="宋体" w:cs="仿宋_GB2312"/>
          <w:b/>
          <w:bCs/>
          <w:color w:val="000000" w:themeColor="text1"/>
          <w:sz w:val="36"/>
          <w:szCs w:val="36"/>
          <w:lang w:eastAsia="zh-CN"/>
          <w14:textFill>
            <w14:solidFill>
              <w14:schemeClr w14:val="tx1"/>
            </w14:solidFill>
          </w14:textFill>
        </w:rPr>
        <w:t>北海市总工会</w:t>
      </w:r>
      <w:r>
        <w:rPr>
          <w:rFonts w:hint="eastAsia" w:ascii="宋体" w:hAnsi="宋体" w:cs="仿宋_GB2312"/>
          <w:b/>
          <w:bCs/>
          <w:color w:val="000000" w:themeColor="text1"/>
          <w:sz w:val="36"/>
          <w:szCs w:val="36"/>
          <w14:textFill>
            <w14:solidFill>
              <w14:schemeClr w14:val="tx1"/>
            </w14:solidFill>
          </w14:textFill>
        </w:rPr>
        <w:t xml:space="preserve"> </w:t>
      </w:r>
    </w:p>
    <w:p w14:paraId="2CBCCE72">
      <w:pPr>
        <w:adjustRightInd w:val="0"/>
        <w:snapToGrid w:val="0"/>
        <w:spacing w:line="360" w:lineRule="auto"/>
        <w:jc w:val="center"/>
        <w:rPr>
          <w:rFonts w:ascii="宋体" w:hAnsi="宋体" w:cs="仿宋_GB2312"/>
          <w:b/>
          <w:bCs/>
          <w:color w:val="000000" w:themeColor="text1"/>
          <w:sz w:val="36"/>
          <w:szCs w:val="36"/>
          <w14:textFill>
            <w14:solidFill>
              <w14:schemeClr w14:val="tx1"/>
            </w14:solidFill>
          </w14:textFill>
        </w:rPr>
      </w:pPr>
      <w:r>
        <w:rPr>
          <w:rFonts w:hint="eastAsia" w:ascii="宋体" w:hAnsi="宋体" w:cs="仿宋_GB2312"/>
          <w:b/>
          <w:bCs/>
          <w:color w:val="000000" w:themeColor="text1"/>
          <w:sz w:val="36"/>
          <w:szCs w:val="36"/>
          <w14:textFill>
            <w14:solidFill>
              <w14:schemeClr w14:val="tx1"/>
            </w14:solidFill>
          </w14:textFill>
        </w:rPr>
        <w:t>北海市政府采购中心</w:t>
      </w:r>
    </w:p>
    <w:p w14:paraId="7E4EF5C5">
      <w:pPr>
        <w:adjustRightInd w:val="0"/>
        <w:snapToGrid w:val="0"/>
        <w:spacing w:line="360" w:lineRule="auto"/>
        <w:jc w:val="center"/>
        <w:rPr>
          <w:rFonts w:hint="eastAsia" w:ascii="宋体" w:hAnsi="宋体" w:eastAsia="宋体" w:cs="仿宋_GB2312"/>
          <w:b/>
          <w:bCs/>
          <w:color w:val="auto"/>
          <w:sz w:val="36"/>
          <w:szCs w:val="36"/>
          <w:lang w:eastAsia="zh-CN"/>
        </w:rPr>
      </w:pPr>
      <w:r>
        <w:rPr>
          <w:rFonts w:hint="eastAsia" w:ascii="宋体" w:hAnsi="宋体" w:cs="仿宋_GB2312"/>
          <w:b/>
          <w:bCs/>
          <w:color w:val="auto"/>
          <w:sz w:val="36"/>
          <w:szCs w:val="36"/>
          <w:lang w:eastAsia="zh-CN"/>
        </w:rPr>
        <w:t>2025年</w:t>
      </w:r>
      <w:r>
        <w:rPr>
          <w:rFonts w:hint="eastAsia" w:ascii="宋体" w:hAnsi="宋体" w:cs="仿宋_GB2312"/>
          <w:b/>
          <w:bCs/>
          <w:color w:val="auto"/>
          <w:sz w:val="36"/>
          <w:szCs w:val="36"/>
          <w:lang w:val="en-US" w:eastAsia="zh-CN"/>
        </w:rPr>
        <w:t>10</w:t>
      </w:r>
      <w:r>
        <w:rPr>
          <w:rFonts w:hint="eastAsia" w:ascii="宋体" w:hAnsi="宋体" w:cs="仿宋_GB2312"/>
          <w:b/>
          <w:bCs/>
          <w:color w:val="auto"/>
          <w:sz w:val="36"/>
          <w:szCs w:val="36"/>
          <w:lang w:eastAsia="zh-CN"/>
        </w:rPr>
        <w:t>月</w:t>
      </w:r>
      <w:r>
        <w:rPr>
          <w:rFonts w:hint="eastAsia" w:ascii="宋体" w:hAnsi="宋体" w:cs="仿宋_GB2312"/>
          <w:b/>
          <w:bCs/>
          <w:color w:val="auto"/>
          <w:sz w:val="36"/>
          <w:szCs w:val="36"/>
          <w:lang w:val="en-US" w:eastAsia="zh-CN"/>
        </w:rPr>
        <w:t>9</w:t>
      </w:r>
      <w:r>
        <w:rPr>
          <w:rFonts w:hint="eastAsia" w:ascii="宋体" w:hAnsi="宋体" w:cs="仿宋_GB2312"/>
          <w:b/>
          <w:bCs/>
          <w:color w:val="auto"/>
          <w:sz w:val="36"/>
          <w:szCs w:val="36"/>
          <w:lang w:eastAsia="zh-CN"/>
        </w:rPr>
        <w:t>日</w:t>
      </w:r>
    </w:p>
    <w:p w14:paraId="36586F5D">
      <w:pPr>
        <w:adjustRightInd w:val="0"/>
        <w:spacing w:line="360" w:lineRule="auto"/>
        <w:jc w:val="center"/>
        <w:rPr>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br w:type="page"/>
      </w:r>
      <w:bookmarkStart w:id="0" w:name="_Hlt67893495"/>
      <w:bookmarkEnd w:id="0"/>
    </w:p>
    <w:p w14:paraId="4AA33BC5">
      <w:pPr>
        <w:pStyle w:val="22"/>
        <w:adjustRightInd w:val="0"/>
        <w:snapToGrid w:val="0"/>
        <w:spacing w:line="360" w:lineRule="auto"/>
        <w:rPr>
          <w:color w:val="000000" w:themeColor="text1"/>
          <w:sz w:val="32"/>
          <w:szCs w:val="32"/>
          <w14:textFill>
            <w14:solidFill>
              <w14:schemeClr w14:val="tx1"/>
            </w14:solidFill>
          </w14:textFill>
        </w:rPr>
      </w:pPr>
    </w:p>
    <w:p w14:paraId="720B0382">
      <w:pPr>
        <w:spacing w:line="800" w:lineRule="exact"/>
        <w:jc w:val="center"/>
        <w:rPr>
          <w:rFonts w:ascii="黑体" w:hAnsi="Courier New" w:eastAsia="黑体" w:cs="Courier New"/>
          <w:color w:val="000000" w:themeColor="text1"/>
          <w:sz w:val="48"/>
          <w:szCs w:val="48"/>
          <w14:textFill>
            <w14:solidFill>
              <w14:schemeClr w14:val="tx1"/>
            </w14:solidFill>
          </w14:textFill>
        </w:rPr>
      </w:pPr>
      <w:r>
        <w:rPr>
          <w:rFonts w:hint="eastAsia" w:ascii="黑体" w:hAnsi="Courier New" w:eastAsia="黑体" w:cs="Courier New"/>
          <w:color w:val="000000" w:themeColor="text1"/>
          <w:sz w:val="48"/>
          <w:szCs w:val="48"/>
          <w14:textFill>
            <w14:solidFill>
              <w14:schemeClr w14:val="tx1"/>
            </w14:solidFill>
          </w14:textFill>
        </w:rPr>
        <w:t>目   录</w:t>
      </w:r>
    </w:p>
    <w:p w14:paraId="3F6AD9EA">
      <w:pPr>
        <w:spacing w:line="560" w:lineRule="exact"/>
        <w:ind w:left="1" w:firstLine="2"/>
        <w:rPr>
          <w:rFonts w:ascii="宋体" w:hAnsi="宋体" w:cs="Courier New"/>
          <w:b/>
          <w:color w:val="000000" w:themeColor="text1"/>
          <w:spacing w:val="4"/>
          <w:sz w:val="32"/>
          <w14:textFill>
            <w14:solidFill>
              <w14:schemeClr w14:val="tx1"/>
            </w14:solidFill>
          </w14:textFill>
        </w:rPr>
      </w:pPr>
    </w:p>
    <w:p w14:paraId="0AA1628F">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2E6A3EF9">
      <w:pPr>
        <w:spacing w:line="400" w:lineRule="exact"/>
        <w:rPr>
          <w:rFonts w:ascii="仿宋_GB2312" w:hAnsi="宋体" w:eastAsia="仿宋_GB2312"/>
          <w:b/>
          <w:color w:val="000000" w:themeColor="text1"/>
          <w:sz w:val="32"/>
          <w:szCs w:val="32"/>
          <w14:textFill>
            <w14:solidFill>
              <w14:schemeClr w14:val="tx1"/>
            </w14:solidFill>
          </w14:textFill>
        </w:rPr>
      </w:pPr>
    </w:p>
    <w:p w14:paraId="621DF094">
      <w:pPr>
        <w:pStyle w:val="28"/>
        <w:tabs>
          <w:tab w:val="right" w:leader="dot" w:pos="9288"/>
        </w:tabs>
        <w:spacing w:line="360" w:lineRule="auto"/>
        <w:rPr>
          <w:rFonts w:asciiTheme="minorHAnsi" w:hAnsiTheme="minorHAnsi" w:eastAsiaTheme="minorEastAsia" w:cstheme="minorBidi"/>
          <w:b/>
          <w:sz w:val="22"/>
          <w:szCs w:val="22"/>
        </w:rPr>
      </w:pPr>
      <w:r>
        <w:rPr>
          <w:rFonts w:ascii="宋体" w:hAnsi="宋体" w:cs="Courier New"/>
          <w:b/>
          <w:bCs/>
          <w:color w:val="000000" w:themeColor="text1"/>
          <w:spacing w:val="4"/>
          <w:sz w:val="32"/>
          <w:szCs w:val="28"/>
          <w14:textFill>
            <w14:solidFill>
              <w14:schemeClr w14:val="tx1"/>
            </w14:solidFill>
          </w14:textFill>
        </w:rPr>
        <w:fldChar w:fldCharType="begin"/>
      </w:r>
      <w:r>
        <w:rPr>
          <w:rFonts w:ascii="宋体" w:hAnsi="宋体" w:cs="Courier New"/>
          <w:b/>
          <w:bCs/>
          <w:color w:val="000000" w:themeColor="text1"/>
          <w:spacing w:val="4"/>
          <w:sz w:val="32"/>
          <w:szCs w:val="28"/>
          <w14:textFill>
            <w14:solidFill>
              <w14:schemeClr w14:val="tx1"/>
            </w14:solidFill>
          </w14:textFill>
        </w:rPr>
        <w:instrText xml:space="preserve"> </w:instrText>
      </w:r>
      <w:r>
        <w:rPr>
          <w:rFonts w:hint="eastAsia" w:ascii="宋体" w:hAnsi="宋体" w:cs="Courier New"/>
          <w:b/>
          <w:bCs/>
          <w:color w:val="000000" w:themeColor="text1"/>
          <w:spacing w:val="4"/>
          <w:sz w:val="32"/>
          <w:szCs w:val="28"/>
          <w14:textFill>
            <w14:solidFill>
              <w14:schemeClr w14:val="tx1"/>
            </w14:solidFill>
          </w14:textFill>
        </w:rPr>
        <w:instrText xml:space="preserve">TOC \o "1-2" \h \z \u</w:instrText>
      </w:r>
      <w:r>
        <w:rPr>
          <w:rFonts w:ascii="宋体" w:hAnsi="宋体" w:cs="Courier New"/>
          <w:b/>
          <w:bCs/>
          <w:color w:val="000000" w:themeColor="text1"/>
          <w:spacing w:val="4"/>
          <w:sz w:val="32"/>
          <w:szCs w:val="28"/>
          <w14:textFill>
            <w14:solidFill>
              <w14:schemeClr w14:val="tx1"/>
            </w14:solidFill>
          </w14:textFill>
        </w:rPr>
        <w:instrText xml:space="preserve"> </w:instrText>
      </w:r>
      <w:r>
        <w:rPr>
          <w:rFonts w:ascii="宋体" w:hAnsi="宋体" w:cs="Courier New"/>
          <w:b/>
          <w:bCs/>
          <w:color w:val="000000" w:themeColor="text1"/>
          <w:spacing w:val="4"/>
          <w:sz w:val="32"/>
          <w:szCs w:val="28"/>
          <w14:textFill>
            <w14:solidFill>
              <w14:schemeClr w14:val="tx1"/>
            </w14:solidFill>
          </w14:textFill>
        </w:rPr>
        <w:fldChar w:fldCharType="separate"/>
      </w:r>
      <w:r>
        <w:fldChar w:fldCharType="begin"/>
      </w:r>
      <w:r>
        <w:instrText xml:space="preserve"> HYPERLINK \l "_Toc185004985" </w:instrText>
      </w:r>
      <w:r>
        <w:fldChar w:fldCharType="separate"/>
      </w:r>
      <w:r>
        <w:rPr>
          <w:rStyle w:val="42"/>
          <w:rFonts w:ascii="宋体" w:hAnsi="宋体"/>
          <w:b/>
          <w:sz w:val="22"/>
        </w:rPr>
        <w:t>第一章  竞争性磋商公告</w:t>
      </w:r>
      <w:r>
        <w:rPr>
          <w:b/>
          <w:sz w:val="22"/>
        </w:rPr>
        <w:tab/>
      </w:r>
      <w:r>
        <w:rPr>
          <w:b/>
          <w:sz w:val="22"/>
        </w:rPr>
        <w:fldChar w:fldCharType="begin"/>
      </w:r>
      <w:r>
        <w:rPr>
          <w:b/>
          <w:sz w:val="22"/>
        </w:rPr>
        <w:instrText xml:space="preserve"> PAGEREF _Toc185004985 \h </w:instrText>
      </w:r>
      <w:r>
        <w:rPr>
          <w:b/>
          <w:sz w:val="22"/>
        </w:rPr>
        <w:fldChar w:fldCharType="separate"/>
      </w:r>
      <w:r>
        <w:rPr>
          <w:b/>
          <w:sz w:val="22"/>
        </w:rPr>
        <w:t>3</w:t>
      </w:r>
      <w:r>
        <w:rPr>
          <w:b/>
          <w:sz w:val="22"/>
        </w:rPr>
        <w:fldChar w:fldCharType="end"/>
      </w:r>
      <w:r>
        <w:rPr>
          <w:b/>
          <w:sz w:val="22"/>
        </w:rPr>
        <w:fldChar w:fldCharType="end"/>
      </w:r>
    </w:p>
    <w:p w14:paraId="2BE9A184">
      <w:pPr>
        <w:pStyle w:val="28"/>
        <w:tabs>
          <w:tab w:val="right" w:leader="dot" w:pos="9288"/>
        </w:tabs>
        <w:spacing w:line="360" w:lineRule="auto"/>
        <w:rPr>
          <w:rFonts w:asciiTheme="minorHAnsi" w:hAnsiTheme="minorHAnsi" w:eastAsiaTheme="minorEastAsia" w:cstheme="minorBidi"/>
          <w:b/>
          <w:sz w:val="22"/>
          <w:szCs w:val="22"/>
        </w:rPr>
      </w:pPr>
      <w:r>
        <w:fldChar w:fldCharType="begin"/>
      </w:r>
      <w:r>
        <w:instrText xml:space="preserve"> HYPERLINK \l "_Toc185004986" </w:instrText>
      </w:r>
      <w:r>
        <w:fldChar w:fldCharType="separate"/>
      </w:r>
      <w:r>
        <w:rPr>
          <w:rStyle w:val="42"/>
          <w:rFonts w:ascii="宋体" w:hAnsi="宋体"/>
          <w:b/>
          <w:sz w:val="22"/>
        </w:rPr>
        <w:t>第二章  磋商供应商须知</w:t>
      </w:r>
      <w:r>
        <w:rPr>
          <w:b/>
          <w:sz w:val="22"/>
        </w:rPr>
        <w:tab/>
      </w:r>
      <w:r>
        <w:rPr>
          <w:b/>
          <w:sz w:val="22"/>
        </w:rPr>
        <w:fldChar w:fldCharType="begin"/>
      </w:r>
      <w:r>
        <w:rPr>
          <w:b/>
          <w:sz w:val="22"/>
        </w:rPr>
        <w:instrText xml:space="preserve"> PAGEREF _Toc185004986 \h </w:instrText>
      </w:r>
      <w:r>
        <w:rPr>
          <w:b/>
          <w:sz w:val="22"/>
        </w:rPr>
        <w:fldChar w:fldCharType="separate"/>
      </w:r>
      <w:r>
        <w:rPr>
          <w:b/>
          <w:sz w:val="22"/>
        </w:rPr>
        <w:t>7</w:t>
      </w:r>
      <w:r>
        <w:rPr>
          <w:b/>
          <w:sz w:val="22"/>
        </w:rPr>
        <w:fldChar w:fldCharType="end"/>
      </w:r>
      <w:r>
        <w:rPr>
          <w:b/>
          <w:sz w:val="22"/>
        </w:rPr>
        <w:fldChar w:fldCharType="end"/>
      </w:r>
    </w:p>
    <w:p w14:paraId="1FA0737F">
      <w:pPr>
        <w:pStyle w:val="28"/>
        <w:tabs>
          <w:tab w:val="right" w:leader="dot" w:pos="9288"/>
        </w:tabs>
        <w:spacing w:line="360" w:lineRule="auto"/>
        <w:rPr>
          <w:rFonts w:hint="eastAsia" w:eastAsia="宋体" w:asciiTheme="minorHAnsi" w:hAnsiTheme="minorHAnsi" w:cstheme="minorBidi"/>
          <w:b/>
          <w:sz w:val="22"/>
          <w:szCs w:val="22"/>
          <w:lang w:val="en-US" w:eastAsia="zh-CN"/>
        </w:rPr>
      </w:pPr>
      <w:r>
        <w:fldChar w:fldCharType="begin"/>
      </w:r>
      <w:r>
        <w:instrText xml:space="preserve"> HYPERLINK \l "_Toc185004987" </w:instrText>
      </w:r>
      <w:r>
        <w:fldChar w:fldCharType="separate"/>
      </w:r>
      <w:r>
        <w:rPr>
          <w:rStyle w:val="42"/>
          <w:rFonts w:ascii="宋体" w:hAnsi="宋体"/>
          <w:b/>
          <w:sz w:val="22"/>
        </w:rPr>
        <w:t>第三章  竞争性磋商响应文件格式</w:t>
      </w:r>
      <w:r>
        <w:rPr>
          <w:b/>
          <w:sz w:val="22"/>
        </w:rPr>
        <w:tab/>
      </w:r>
      <w:r>
        <w:rPr>
          <w:rFonts w:hint="eastAsia"/>
          <w:b/>
          <w:sz w:val="22"/>
          <w:lang w:val="en-US" w:eastAsia="zh-CN"/>
        </w:rPr>
        <w:t>2</w:t>
      </w:r>
      <w:r>
        <w:rPr>
          <w:b/>
          <w:sz w:val="22"/>
        </w:rPr>
        <w:fldChar w:fldCharType="end"/>
      </w:r>
      <w:r>
        <w:rPr>
          <w:rFonts w:hint="eastAsia"/>
          <w:b/>
          <w:sz w:val="22"/>
          <w:lang w:val="en-US" w:eastAsia="zh-CN"/>
        </w:rPr>
        <w:t>8</w:t>
      </w:r>
    </w:p>
    <w:p w14:paraId="69E6C45A">
      <w:pPr>
        <w:pStyle w:val="28"/>
        <w:tabs>
          <w:tab w:val="right" w:leader="dot" w:pos="9288"/>
        </w:tabs>
        <w:spacing w:line="360" w:lineRule="auto"/>
        <w:rPr>
          <w:rFonts w:hint="eastAsia" w:eastAsia="宋体" w:asciiTheme="minorHAnsi" w:hAnsiTheme="minorHAnsi" w:cstheme="minorBidi"/>
          <w:b/>
          <w:sz w:val="22"/>
          <w:szCs w:val="22"/>
          <w:lang w:val="en-US" w:eastAsia="zh-CN"/>
        </w:rPr>
      </w:pPr>
      <w:r>
        <w:fldChar w:fldCharType="begin"/>
      </w:r>
      <w:r>
        <w:instrText xml:space="preserve"> HYPERLINK \l "_Toc185004988" </w:instrText>
      </w:r>
      <w:r>
        <w:fldChar w:fldCharType="separate"/>
      </w:r>
      <w:r>
        <w:rPr>
          <w:rStyle w:val="42"/>
          <w:rFonts w:ascii="宋体" w:hAnsi="宋体"/>
          <w:b/>
          <w:sz w:val="22"/>
        </w:rPr>
        <w:t>第四章  采购项目需求</w:t>
      </w:r>
      <w:r>
        <w:rPr>
          <w:b/>
          <w:sz w:val="22"/>
        </w:rPr>
        <w:tab/>
      </w:r>
      <w:r>
        <w:rPr>
          <w:rFonts w:hint="eastAsia"/>
          <w:b/>
          <w:sz w:val="22"/>
          <w:lang w:val="en-US" w:eastAsia="zh-CN"/>
        </w:rPr>
        <w:t>5</w:t>
      </w:r>
      <w:r>
        <w:rPr>
          <w:b/>
          <w:sz w:val="22"/>
        </w:rPr>
        <w:fldChar w:fldCharType="end"/>
      </w:r>
      <w:r>
        <w:rPr>
          <w:rFonts w:hint="eastAsia"/>
          <w:b/>
          <w:sz w:val="22"/>
          <w:lang w:val="en-US" w:eastAsia="zh-CN"/>
        </w:rPr>
        <w:t>8</w:t>
      </w:r>
    </w:p>
    <w:p w14:paraId="549AD0BB">
      <w:pPr>
        <w:pStyle w:val="28"/>
        <w:tabs>
          <w:tab w:val="right" w:leader="dot" w:pos="9288"/>
        </w:tabs>
        <w:spacing w:line="360" w:lineRule="auto"/>
        <w:rPr>
          <w:rFonts w:hint="eastAsia" w:eastAsia="宋体" w:asciiTheme="minorHAnsi" w:hAnsiTheme="minorHAnsi" w:cstheme="minorBidi"/>
          <w:b/>
          <w:sz w:val="22"/>
          <w:szCs w:val="22"/>
          <w:lang w:val="en-US" w:eastAsia="zh-CN"/>
        </w:rPr>
      </w:pPr>
      <w:r>
        <w:fldChar w:fldCharType="begin"/>
      </w:r>
      <w:r>
        <w:instrText xml:space="preserve"> HYPERLINK \l "_Toc185004989" </w:instrText>
      </w:r>
      <w:r>
        <w:fldChar w:fldCharType="separate"/>
      </w:r>
      <w:r>
        <w:rPr>
          <w:rStyle w:val="42"/>
          <w:rFonts w:ascii="宋体" w:hAnsi="宋体"/>
          <w:b/>
          <w:sz w:val="22"/>
        </w:rPr>
        <w:t>第五章  工程量清单及图纸</w:t>
      </w:r>
      <w:r>
        <w:rPr>
          <w:b/>
          <w:sz w:val="22"/>
        </w:rPr>
        <w:tab/>
      </w:r>
      <w:r>
        <w:rPr>
          <w:rFonts w:hint="eastAsia"/>
          <w:b/>
          <w:sz w:val="22"/>
          <w:lang w:val="en-US" w:eastAsia="zh-CN"/>
        </w:rPr>
        <w:t>6</w:t>
      </w:r>
      <w:r>
        <w:rPr>
          <w:b/>
          <w:sz w:val="22"/>
        </w:rPr>
        <w:fldChar w:fldCharType="end"/>
      </w:r>
      <w:r>
        <w:rPr>
          <w:rFonts w:hint="eastAsia"/>
          <w:b/>
          <w:sz w:val="22"/>
          <w:lang w:val="en-US" w:eastAsia="zh-CN"/>
        </w:rPr>
        <w:t>3</w:t>
      </w:r>
    </w:p>
    <w:p w14:paraId="47A8145F">
      <w:pPr>
        <w:pStyle w:val="28"/>
        <w:tabs>
          <w:tab w:val="right" w:leader="dot" w:pos="9288"/>
        </w:tabs>
        <w:spacing w:line="360" w:lineRule="auto"/>
        <w:rPr>
          <w:rFonts w:hint="eastAsia" w:eastAsia="宋体" w:asciiTheme="minorHAnsi" w:hAnsiTheme="minorHAnsi" w:cstheme="minorBidi"/>
          <w:b/>
          <w:sz w:val="22"/>
          <w:szCs w:val="22"/>
          <w:lang w:val="en-US" w:eastAsia="zh-CN"/>
        </w:rPr>
      </w:pPr>
      <w:r>
        <w:fldChar w:fldCharType="begin"/>
      </w:r>
      <w:r>
        <w:instrText xml:space="preserve"> HYPERLINK \l "_Toc185004990" </w:instrText>
      </w:r>
      <w:r>
        <w:fldChar w:fldCharType="separate"/>
      </w:r>
      <w:r>
        <w:rPr>
          <w:rStyle w:val="42"/>
          <w:rFonts w:ascii="宋体" w:hAnsi="宋体"/>
          <w:b/>
          <w:kern w:val="0"/>
          <w:sz w:val="22"/>
        </w:rPr>
        <w:t>第六章  合同格式</w:t>
      </w:r>
      <w:r>
        <w:rPr>
          <w:b/>
          <w:sz w:val="22"/>
        </w:rPr>
        <w:tab/>
      </w:r>
      <w:r>
        <w:rPr>
          <w:rFonts w:hint="eastAsia"/>
          <w:b/>
          <w:sz w:val="22"/>
          <w:lang w:val="en-US" w:eastAsia="zh-CN"/>
        </w:rPr>
        <w:t>6</w:t>
      </w:r>
      <w:r>
        <w:rPr>
          <w:b/>
          <w:sz w:val="22"/>
        </w:rPr>
        <w:fldChar w:fldCharType="end"/>
      </w:r>
      <w:r>
        <w:rPr>
          <w:rFonts w:hint="eastAsia"/>
          <w:b/>
          <w:sz w:val="22"/>
          <w:lang w:val="en-US" w:eastAsia="zh-CN"/>
        </w:rPr>
        <w:t>4</w:t>
      </w:r>
    </w:p>
    <w:p w14:paraId="7ADB7574">
      <w:pPr>
        <w:pStyle w:val="28"/>
        <w:tabs>
          <w:tab w:val="right" w:leader="dot" w:pos="9288"/>
        </w:tabs>
        <w:spacing w:line="360" w:lineRule="auto"/>
        <w:rPr>
          <w:rFonts w:hint="eastAsia" w:eastAsia="宋体" w:asciiTheme="minorHAnsi" w:hAnsiTheme="minorHAnsi" w:cstheme="minorBidi"/>
          <w:b/>
          <w:sz w:val="22"/>
          <w:szCs w:val="22"/>
          <w:lang w:val="en-US" w:eastAsia="zh-CN"/>
        </w:rPr>
      </w:pPr>
      <w:r>
        <w:fldChar w:fldCharType="begin"/>
      </w:r>
      <w:r>
        <w:instrText xml:space="preserve"> HYPERLINK \l "_Toc185004991" </w:instrText>
      </w:r>
      <w:r>
        <w:fldChar w:fldCharType="separate"/>
      </w:r>
      <w:r>
        <w:rPr>
          <w:rStyle w:val="42"/>
          <w:rFonts w:ascii="宋体" w:hAnsi="宋体"/>
          <w:b/>
          <w:kern w:val="0"/>
          <w:sz w:val="22"/>
        </w:rPr>
        <w:t>第七章  评定标准</w:t>
      </w:r>
      <w:r>
        <w:rPr>
          <w:b/>
          <w:sz w:val="22"/>
        </w:rPr>
        <w:tab/>
      </w:r>
      <w:r>
        <w:rPr>
          <w:rFonts w:hint="eastAsia"/>
          <w:b/>
          <w:sz w:val="22"/>
          <w:lang w:val="en-US" w:eastAsia="zh-CN"/>
        </w:rPr>
        <w:t>7</w:t>
      </w:r>
      <w:r>
        <w:rPr>
          <w:b/>
          <w:sz w:val="22"/>
        </w:rPr>
        <w:fldChar w:fldCharType="end"/>
      </w:r>
      <w:r>
        <w:rPr>
          <w:rFonts w:hint="eastAsia"/>
          <w:b/>
          <w:sz w:val="22"/>
          <w:lang w:val="en-US" w:eastAsia="zh-CN"/>
        </w:rPr>
        <w:t>3</w:t>
      </w:r>
    </w:p>
    <w:p w14:paraId="411DD238">
      <w:pPr>
        <w:spacing w:line="360" w:lineRule="auto"/>
        <w:jc w:val="center"/>
        <w:rPr>
          <w:rFonts w:ascii="仿宋_GB2312" w:hAnsi="宋体" w:eastAsia="仿宋_GB2312"/>
          <w:b/>
          <w:color w:val="000000" w:themeColor="text1"/>
          <w:sz w:val="28"/>
          <w:szCs w:val="28"/>
          <w14:textFill>
            <w14:solidFill>
              <w14:schemeClr w14:val="tx1"/>
            </w14:solidFill>
          </w14:textFill>
        </w:rPr>
      </w:pPr>
      <w:r>
        <w:rPr>
          <w:rFonts w:ascii="宋体" w:hAnsi="宋体" w:cs="Courier New"/>
          <w:b/>
          <w:bCs/>
          <w:color w:val="000000" w:themeColor="text1"/>
          <w:spacing w:val="4"/>
          <w:sz w:val="32"/>
          <w:szCs w:val="28"/>
          <w14:textFill>
            <w14:solidFill>
              <w14:schemeClr w14:val="tx1"/>
            </w14:solidFill>
          </w14:textFill>
        </w:rPr>
        <w:fldChar w:fldCharType="end"/>
      </w:r>
    </w:p>
    <w:p w14:paraId="704E2D4D">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5AA2AA72">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00030FEF">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78188A02">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6F1A5133">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1DE4E3DF">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1BAAC00D">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37B1A811">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7B94695D">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393387F8">
      <w:pPr>
        <w:spacing w:line="400" w:lineRule="exact"/>
        <w:rPr>
          <w:rFonts w:ascii="仿宋_GB2312" w:hAnsi="宋体" w:eastAsia="仿宋_GB2312"/>
          <w:b/>
          <w:color w:val="000000" w:themeColor="text1"/>
          <w:sz w:val="32"/>
          <w:szCs w:val="32"/>
          <w14:textFill>
            <w14:solidFill>
              <w14:schemeClr w14:val="tx1"/>
            </w14:solidFill>
          </w14:textFill>
        </w:rPr>
      </w:pPr>
    </w:p>
    <w:p w14:paraId="57C43F35">
      <w:pPr>
        <w:spacing w:line="400" w:lineRule="exact"/>
        <w:rPr>
          <w:rFonts w:ascii="仿宋_GB2312" w:hAnsi="宋体" w:eastAsia="仿宋_GB2312"/>
          <w:b/>
          <w:color w:val="000000" w:themeColor="text1"/>
          <w:sz w:val="32"/>
          <w:szCs w:val="32"/>
          <w14:textFill>
            <w14:solidFill>
              <w14:schemeClr w14:val="tx1"/>
            </w14:solidFill>
          </w14:textFill>
        </w:rPr>
        <w:sectPr>
          <w:headerReference r:id="rId4" w:type="first"/>
          <w:footerReference r:id="rId6" w:type="first"/>
          <w:headerReference r:id="rId3" w:type="default"/>
          <w:footerReference r:id="rId5" w:type="default"/>
          <w:pgSz w:w="11906" w:h="16838"/>
          <w:pgMar w:top="1474" w:right="1304" w:bottom="1134" w:left="1304" w:header="851" w:footer="992" w:gutter="0"/>
          <w:pgNumType w:start="1"/>
          <w:cols w:space="720" w:num="1"/>
          <w:docGrid w:type="lines" w:linePitch="312" w:charSpace="0"/>
        </w:sectPr>
      </w:pPr>
    </w:p>
    <w:p w14:paraId="77B0B7D1">
      <w:pPr>
        <w:pStyle w:val="18"/>
        <w:rPr>
          <w:color w:val="000000" w:themeColor="text1"/>
          <w14:textFill>
            <w14:solidFill>
              <w14:schemeClr w14:val="tx1"/>
            </w14:solidFill>
          </w14:textFill>
        </w:rPr>
      </w:pPr>
    </w:p>
    <w:p w14:paraId="061F5C51">
      <w:pPr>
        <w:spacing w:line="400" w:lineRule="exact"/>
        <w:rPr>
          <w:rFonts w:ascii="仿宋_GB2312" w:hAnsi="宋体" w:eastAsia="仿宋_GB2312"/>
          <w:b/>
          <w:color w:val="000000" w:themeColor="text1"/>
          <w:sz w:val="32"/>
          <w:szCs w:val="32"/>
          <w14:textFill>
            <w14:solidFill>
              <w14:schemeClr w14:val="tx1"/>
            </w14:solidFill>
          </w14:textFill>
        </w:rPr>
      </w:pPr>
    </w:p>
    <w:p w14:paraId="6E708A09">
      <w:pPr>
        <w:spacing w:line="400" w:lineRule="exact"/>
        <w:rPr>
          <w:rFonts w:ascii="仿宋_GB2312" w:hAnsi="宋体" w:eastAsia="仿宋_GB2312"/>
          <w:b/>
          <w:color w:val="000000" w:themeColor="text1"/>
          <w:sz w:val="32"/>
          <w:szCs w:val="32"/>
          <w14:textFill>
            <w14:solidFill>
              <w14:schemeClr w14:val="tx1"/>
            </w14:solidFill>
          </w14:textFill>
        </w:rPr>
      </w:pPr>
    </w:p>
    <w:p w14:paraId="7A8B39CB">
      <w:pPr>
        <w:spacing w:line="400" w:lineRule="exact"/>
        <w:rPr>
          <w:rFonts w:ascii="仿宋_GB2312" w:hAnsi="宋体" w:eastAsia="仿宋_GB2312"/>
          <w:b/>
          <w:color w:val="000000" w:themeColor="text1"/>
          <w:sz w:val="32"/>
          <w:szCs w:val="32"/>
          <w14:textFill>
            <w14:solidFill>
              <w14:schemeClr w14:val="tx1"/>
            </w14:solidFill>
          </w14:textFill>
        </w:rPr>
      </w:pPr>
    </w:p>
    <w:p w14:paraId="37C4BB36">
      <w:pPr>
        <w:spacing w:line="400" w:lineRule="exact"/>
        <w:rPr>
          <w:rFonts w:ascii="仿宋_GB2312" w:hAnsi="宋体" w:eastAsia="仿宋_GB2312"/>
          <w:b/>
          <w:color w:val="000000" w:themeColor="text1"/>
          <w:sz w:val="32"/>
          <w:szCs w:val="32"/>
          <w14:textFill>
            <w14:solidFill>
              <w14:schemeClr w14:val="tx1"/>
            </w14:solidFill>
          </w14:textFill>
        </w:rPr>
      </w:pPr>
    </w:p>
    <w:p w14:paraId="0758A3FB">
      <w:pPr>
        <w:spacing w:line="400" w:lineRule="exact"/>
        <w:jc w:val="center"/>
        <w:rPr>
          <w:rFonts w:ascii="黑体" w:hAnsi="宋体" w:eastAsia="黑体"/>
          <w:b/>
          <w:color w:val="000000" w:themeColor="text1"/>
          <w:sz w:val="32"/>
          <w:szCs w:val="32"/>
          <w14:textFill>
            <w14:solidFill>
              <w14:schemeClr w14:val="tx1"/>
            </w14:solidFill>
          </w14:textFill>
        </w:rPr>
      </w:pPr>
    </w:p>
    <w:p w14:paraId="0FC3D501">
      <w:pPr>
        <w:spacing w:line="400" w:lineRule="exact"/>
        <w:jc w:val="center"/>
        <w:rPr>
          <w:rFonts w:ascii="黑体" w:hAnsi="宋体" w:eastAsia="黑体"/>
          <w:b/>
          <w:color w:val="000000" w:themeColor="text1"/>
          <w:sz w:val="32"/>
          <w:szCs w:val="32"/>
          <w14:textFill>
            <w14:solidFill>
              <w14:schemeClr w14:val="tx1"/>
            </w14:solidFill>
          </w14:textFill>
        </w:rPr>
      </w:pPr>
    </w:p>
    <w:p w14:paraId="21DBFFA4">
      <w:pPr>
        <w:spacing w:line="400" w:lineRule="exact"/>
        <w:jc w:val="center"/>
        <w:rPr>
          <w:rFonts w:ascii="黑体" w:hAnsi="宋体" w:eastAsia="黑体"/>
          <w:b/>
          <w:color w:val="000000" w:themeColor="text1"/>
          <w:sz w:val="32"/>
          <w:szCs w:val="32"/>
          <w14:textFill>
            <w14:solidFill>
              <w14:schemeClr w14:val="tx1"/>
            </w14:solidFill>
          </w14:textFill>
        </w:rPr>
      </w:pPr>
    </w:p>
    <w:p w14:paraId="71987A9B">
      <w:pPr>
        <w:spacing w:line="400" w:lineRule="exact"/>
        <w:jc w:val="center"/>
        <w:rPr>
          <w:rFonts w:ascii="黑体" w:hAnsi="宋体" w:eastAsia="黑体"/>
          <w:b/>
          <w:color w:val="000000" w:themeColor="text1"/>
          <w:sz w:val="32"/>
          <w:szCs w:val="32"/>
          <w14:textFill>
            <w14:solidFill>
              <w14:schemeClr w14:val="tx1"/>
            </w14:solidFill>
          </w14:textFill>
        </w:rPr>
      </w:pPr>
    </w:p>
    <w:p w14:paraId="1F68BCD0">
      <w:pPr>
        <w:pStyle w:val="18"/>
        <w:rPr>
          <w:color w:val="000000" w:themeColor="text1"/>
          <w14:textFill>
            <w14:solidFill>
              <w14:schemeClr w14:val="tx1"/>
            </w14:solidFill>
          </w14:textFill>
        </w:rPr>
      </w:pPr>
    </w:p>
    <w:p w14:paraId="3DB4EC91">
      <w:pPr>
        <w:spacing w:line="400" w:lineRule="exact"/>
        <w:jc w:val="center"/>
        <w:rPr>
          <w:rFonts w:ascii="黑体" w:hAnsi="宋体" w:eastAsia="黑体"/>
          <w:b/>
          <w:color w:val="000000" w:themeColor="text1"/>
          <w:sz w:val="32"/>
          <w:szCs w:val="32"/>
          <w14:textFill>
            <w14:solidFill>
              <w14:schemeClr w14:val="tx1"/>
            </w14:solidFill>
          </w14:textFill>
        </w:rPr>
      </w:pPr>
    </w:p>
    <w:p w14:paraId="27713C95">
      <w:pPr>
        <w:spacing w:line="400" w:lineRule="exact"/>
        <w:jc w:val="center"/>
        <w:rPr>
          <w:rFonts w:ascii="黑体" w:hAnsi="宋体" w:eastAsia="黑体"/>
          <w:b/>
          <w:color w:val="000000" w:themeColor="text1"/>
          <w:sz w:val="32"/>
          <w:szCs w:val="32"/>
          <w14:textFill>
            <w14:solidFill>
              <w14:schemeClr w14:val="tx1"/>
            </w14:solidFill>
          </w14:textFill>
        </w:rPr>
      </w:pPr>
    </w:p>
    <w:p w14:paraId="26408921">
      <w:pPr>
        <w:spacing w:line="400" w:lineRule="exact"/>
        <w:jc w:val="center"/>
        <w:rPr>
          <w:rFonts w:ascii="黑体" w:hAnsi="宋体" w:eastAsia="黑体"/>
          <w:b/>
          <w:color w:val="000000" w:themeColor="text1"/>
          <w:sz w:val="32"/>
          <w:szCs w:val="32"/>
          <w14:textFill>
            <w14:solidFill>
              <w14:schemeClr w14:val="tx1"/>
            </w14:solidFill>
          </w14:textFill>
        </w:rPr>
      </w:pPr>
    </w:p>
    <w:p w14:paraId="3224CDB2">
      <w:pPr>
        <w:spacing w:line="600" w:lineRule="exact"/>
        <w:jc w:val="center"/>
        <w:outlineLvl w:val="0"/>
        <w:rPr>
          <w:rFonts w:ascii="宋体" w:hAnsi="宋体"/>
          <w:b/>
          <w:color w:val="000000" w:themeColor="text1"/>
          <w:sz w:val="44"/>
          <w:szCs w:val="44"/>
          <w14:textFill>
            <w14:solidFill>
              <w14:schemeClr w14:val="tx1"/>
            </w14:solidFill>
          </w14:textFill>
        </w:rPr>
      </w:pPr>
      <w:bookmarkStart w:id="1" w:name="_Toc185004985"/>
      <w:bookmarkStart w:id="2" w:name="_Toc3994503"/>
      <w:bookmarkStart w:id="3" w:name="_Toc23639"/>
      <w:r>
        <w:rPr>
          <w:rFonts w:hint="eastAsia" w:ascii="宋体" w:hAnsi="宋体"/>
          <w:b/>
          <w:color w:val="000000" w:themeColor="text1"/>
          <w:sz w:val="44"/>
          <w:szCs w:val="44"/>
          <w14:textFill>
            <w14:solidFill>
              <w14:schemeClr w14:val="tx1"/>
            </w14:solidFill>
          </w14:textFill>
        </w:rPr>
        <w:t>第一章  竞争性磋商公告</w:t>
      </w:r>
      <w:bookmarkEnd w:id="1"/>
      <w:bookmarkEnd w:id="2"/>
      <w:bookmarkEnd w:id="3"/>
    </w:p>
    <w:p w14:paraId="79379A55">
      <w:pPr>
        <w:spacing w:line="400" w:lineRule="exact"/>
        <w:jc w:val="center"/>
        <w:rPr>
          <w:rFonts w:ascii="黑体" w:hAnsi="宋体" w:eastAsia="黑体"/>
          <w:b/>
          <w:color w:val="000000" w:themeColor="text1"/>
          <w:sz w:val="32"/>
          <w:szCs w:val="32"/>
          <w14:textFill>
            <w14:solidFill>
              <w14:schemeClr w14:val="tx1"/>
            </w14:solidFill>
          </w14:textFill>
        </w:rPr>
      </w:pPr>
    </w:p>
    <w:p w14:paraId="34F5005A">
      <w:pPr>
        <w:spacing w:line="400" w:lineRule="exact"/>
        <w:jc w:val="center"/>
        <w:rPr>
          <w:rFonts w:ascii="黑体" w:hAnsi="宋体" w:eastAsia="黑体"/>
          <w:b/>
          <w:color w:val="000000" w:themeColor="text1"/>
          <w:sz w:val="32"/>
          <w:szCs w:val="32"/>
          <w14:textFill>
            <w14:solidFill>
              <w14:schemeClr w14:val="tx1"/>
            </w14:solidFill>
          </w14:textFill>
        </w:rPr>
      </w:pPr>
    </w:p>
    <w:p w14:paraId="1F9223EC">
      <w:pPr>
        <w:spacing w:line="400" w:lineRule="exact"/>
        <w:jc w:val="center"/>
        <w:rPr>
          <w:rFonts w:ascii="黑体" w:hAnsi="宋体" w:eastAsia="黑体"/>
          <w:b/>
          <w:color w:val="000000" w:themeColor="text1"/>
          <w:sz w:val="32"/>
          <w:szCs w:val="32"/>
          <w14:textFill>
            <w14:solidFill>
              <w14:schemeClr w14:val="tx1"/>
            </w14:solidFill>
          </w14:textFill>
        </w:rPr>
      </w:pPr>
    </w:p>
    <w:p w14:paraId="7E468F2A">
      <w:pPr>
        <w:spacing w:line="400" w:lineRule="exact"/>
        <w:jc w:val="center"/>
        <w:rPr>
          <w:rFonts w:ascii="黑体" w:hAnsi="宋体" w:eastAsia="黑体"/>
          <w:b/>
          <w:color w:val="000000" w:themeColor="text1"/>
          <w:sz w:val="32"/>
          <w:szCs w:val="32"/>
          <w14:textFill>
            <w14:solidFill>
              <w14:schemeClr w14:val="tx1"/>
            </w14:solidFill>
          </w14:textFill>
        </w:rPr>
      </w:pPr>
    </w:p>
    <w:p w14:paraId="1ECDD8A1">
      <w:pPr>
        <w:spacing w:line="400" w:lineRule="exact"/>
        <w:jc w:val="center"/>
        <w:rPr>
          <w:rFonts w:ascii="黑体" w:hAnsi="宋体" w:eastAsia="黑体"/>
          <w:b/>
          <w:color w:val="000000" w:themeColor="text1"/>
          <w:sz w:val="32"/>
          <w:szCs w:val="32"/>
          <w14:textFill>
            <w14:solidFill>
              <w14:schemeClr w14:val="tx1"/>
            </w14:solidFill>
          </w14:textFill>
        </w:rPr>
      </w:pPr>
    </w:p>
    <w:p w14:paraId="58F4DC4A">
      <w:pPr>
        <w:spacing w:line="400" w:lineRule="exact"/>
        <w:jc w:val="center"/>
        <w:rPr>
          <w:rFonts w:ascii="黑体" w:hAnsi="宋体" w:eastAsia="黑体"/>
          <w:b/>
          <w:color w:val="000000" w:themeColor="text1"/>
          <w:sz w:val="32"/>
          <w:szCs w:val="32"/>
          <w14:textFill>
            <w14:solidFill>
              <w14:schemeClr w14:val="tx1"/>
            </w14:solidFill>
          </w14:textFill>
        </w:rPr>
      </w:pPr>
    </w:p>
    <w:p w14:paraId="4005933E">
      <w:pPr>
        <w:spacing w:line="400" w:lineRule="exact"/>
        <w:jc w:val="center"/>
        <w:rPr>
          <w:rFonts w:ascii="黑体" w:hAnsi="宋体" w:eastAsia="黑体"/>
          <w:b/>
          <w:color w:val="000000" w:themeColor="text1"/>
          <w:sz w:val="32"/>
          <w:szCs w:val="32"/>
          <w14:textFill>
            <w14:solidFill>
              <w14:schemeClr w14:val="tx1"/>
            </w14:solidFill>
          </w14:textFill>
        </w:rPr>
      </w:pPr>
    </w:p>
    <w:p w14:paraId="76A14748">
      <w:pPr>
        <w:spacing w:line="400" w:lineRule="exact"/>
        <w:jc w:val="center"/>
        <w:rPr>
          <w:rFonts w:ascii="黑体" w:hAnsi="宋体" w:eastAsia="黑体"/>
          <w:b/>
          <w:color w:val="000000" w:themeColor="text1"/>
          <w:sz w:val="32"/>
          <w:szCs w:val="32"/>
          <w14:textFill>
            <w14:solidFill>
              <w14:schemeClr w14:val="tx1"/>
            </w14:solidFill>
          </w14:textFill>
        </w:rPr>
      </w:pPr>
    </w:p>
    <w:p w14:paraId="7B3C6741">
      <w:pPr>
        <w:spacing w:line="400" w:lineRule="exact"/>
        <w:jc w:val="center"/>
        <w:rPr>
          <w:rFonts w:ascii="黑体" w:hAnsi="宋体" w:eastAsia="黑体"/>
          <w:b/>
          <w:color w:val="000000" w:themeColor="text1"/>
          <w:sz w:val="32"/>
          <w:szCs w:val="32"/>
          <w14:textFill>
            <w14:solidFill>
              <w14:schemeClr w14:val="tx1"/>
            </w14:solidFill>
          </w14:textFill>
        </w:rPr>
      </w:pPr>
    </w:p>
    <w:p w14:paraId="220D32A7">
      <w:pPr>
        <w:spacing w:line="400" w:lineRule="exact"/>
        <w:jc w:val="center"/>
        <w:rPr>
          <w:rFonts w:ascii="黑体" w:hAnsi="宋体" w:eastAsia="黑体"/>
          <w:b/>
          <w:color w:val="000000" w:themeColor="text1"/>
          <w:sz w:val="32"/>
          <w:szCs w:val="32"/>
          <w14:textFill>
            <w14:solidFill>
              <w14:schemeClr w14:val="tx1"/>
            </w14:solidFill>
          </w14:textFill>
        </w:rPr>
      </w:pPr>
    </w:p>
    <w:p w14:paraId="48F15AC9">
      <w:pPr>
        <w:spacing w:line="400" w:lineRule="exact"/>
        <w:jc w:val="center"/>
        <w:rPr>
          <w:rFonts w:ascii="黑体" w:hAnsi="宋体" w:eastAsia="黑体"/>
          <w:b/>
          <w:color w:val="000000" w:themeColor="text1"/>
          <w:sz w:val="32"/>
          <w:szCs w:val="32"/>
          <w14:textFill>
            <w14:solidFill>
              <w14:schemeClr w14:val="tx1"/>
            </w14:solidFill>
          </w14:textFill>
        </w:rPr>
      </w:pPr>
    </w:p>
    <w:p w14:paraId="1D9A75BC">
      <w:pPr>
        <w:spacing w:line="400" w:lineRule="exact"/>
        <w:jc w:val="center"/>
        <w:rPr>
          <w:rFonts w:ascii="黑体" w:hAnsi="宋体" w:eastAsia="黑体"/>
          <w:b/>
          <w:color w:val="000000" w:themeColor="text1"/>
          <w:sz w:val="32"/>
          <w:szCs w:val="32"/>
          <w14:textFill>
            <w14:solidFill>
              <w14:schemeClr w14:val="tx1"/>
            </w14:solidFill>
          </w14:textFill>
        </w:rPr>
      </w:pPr>
    </w:p>
    <w:p w14:paraId="230A7AB4">
      <w:pPr>
        <w:spacing w:line="400" w:lineRule="exact"/>
        <w:rPr>
          <w:rFonts w:ascii="黑体" w:hAnsi="宋体" w:eastAsia="黑体"/>
          <w:b/>
          <w:color w:val="000000" w:themeColor="text1"/>
          <w:sz w:val="32"/>
          <w:szCs w:val="32"/>
          <w14:textFill>
            <w14:solidFill>
              <w14:schemeClr w14:val="tx1"/>
            </w14:solidFill>
          </w14:textFill>
        </w:rPr>
      </w:pPr>
    </w:p>
    <w:p w14:paraId="1F82164E">
      <w:pPr>
        <w:tabs>
          <w:tab w:val="left" w:pos="9639"/>
          <w:tab w:val="left" w:pos="9746"/>
        </w:tabs>
        <w:adjustRightInd w:val="0"/>
        <w:snapToGrid w:val="0"/>
        <w:spacing w:line="360" w:lineRule="auto"/>
        <w:jc w:val="center"/>
        <w:rPr>
          <w:rFonts w:hAnsi="宋体" w:cs="宋体"/>
          <w:bCs/>
          <w:color w:val="000000" w:themeColor="text1"/>
          <w:kern w:val="0"/>
          <w:szCs w:val="21"/>
          <w14:textFill>
            <w14:solidFill>
              <w14:schemeClr w14:val="tx1"/>
            </w14:solidFill>
          </w14:textFill>
        </w:rPr>
      </w:pPr>
      <w:r>
        <w:rPr>
          <w:rFonts w:hAnsi="宋体" w:cs="宋体"/>
          <w:bCs/>
          <w:color w:val="000000" w:themeColor="text1"/>
          <w:kern w:val="0"/>
          <w:szCs w:val="21"/>
          <w14:textFill>
            <w14:solidFill>
              <w14:schemeClr w14:val="tx1"/>
            </w14:solidFill>
          </w14:textFill>
        </w:rPr>
        <w:br w:type="page"/>
      </w:r>
    </w:p>
    <w:p w14:paraId="7F7233EE">
      <w:pPr>
        <w:spacing w:line="440" w:lineRule="exact"/>
        <w:ind w:right="-307" w:rightChars="-146"/>
        <w:jc w:val="center"/>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第一章  竞争性磋商公告</w:t>
      </w:r>
    </w:p>
    <w:p w14:paraId="3E0F6B29">
      <w:pPr>
        <w:tabs>
          <w:tab w:val="left" w:pos="9639"/>
          <w:tab w:val="left" w:pos="9746"/>
        </w:tabs>
        <w:adjustRightInd w:val="0"/>
        <w:snapToGrid w:val="0"/>
        <w:ind w:firstLine="420" w:firstLineChars="200"/>
        <w:rPr>
          <w:rFonts w:ascii="宋体" w:hAnsi="宋体" w:cs="宋体"/>
          <w:color w:val="000000" w:themeColor="text1"/>
          <w:kern w:val="0"/>
          <w:szCs w:val="21"/>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79BA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2B2CF1E9">
            <w:pPr>
              <w:tabs>
                <w:tab w:val="left" w:pos="9639"/>
                <w:tab w:val="left" w:pos="9746"/>
              </w:tabs>
              <w:adjustRightInd w:val="0"/>
              <w:snapToGri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项目概况</w:t>
            </w:r>
          </w:p>
          <w:p w14:paraId="6F31D495">
            <w:pPr>
              <w:tabs>
                <w:tab w:val="left" w:pos="9639"/>
                <w:tab w:val="left" w:pos="9746"/>
              </w:tabs>
              <w:adjustRightInd w:val="0"/>
              <w:snapToGrid w:val="0"/>
              <w:spacing w:line="360" w:lineRule="auto"/>
              <w:ind w:left="105" w:leftChars="50" w:firstLine="315" w:firstLineChars="15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u w:val="single"/>
                <w:lang w:eastAsia="zh-CN"/>
                <w14:textFill>
                  <w14:solidFill>
                    <w14:schemeClr w14:val="tx1"/>
                  </w14:solidFill>
                </w14:textFill>
              </w:rPr>
              <w:t>北海市总工会北海工运陈列展厅建设项目工程（重）</w:t>
            </w:r>
            <w:r>
              <w:rPr>
                <w:rFonts w:hint="eastAsia" w:ascii="宋体" w:hAnsi="宋体" w:cs="宋体"/>
                <w:color w:val="000000" w:themeColor="text1"/>
                <w:kern w:val="0"/>
                <w:sz w:val="21"/>
                <w:szCs w:val="21"/>
                <w14:textFill>
                  <w14:solidFill>
                    <w14:schemeClr w14:val="tx1"/>
                  </w14:solidFill>
                </w14:textFill>
              </w:rPr>
              <w:t>采购项目的潜在供应商应在广西政府采购云平台（https://www.gcy.zfcg.gxzf.gov.cn/）获取采购文</w:t>
            </w:r>
            <w:r>
              <w:rPr>
                <w:rFonts w:hint="eastAsia" w:ascii="宋体" w:hAnsi="宋体" w:cs="宋体"/>
                <w:color w:val="auto"/>
                <w:kern w:val="0"/>
                <w:sz w:val="21"/>
                <w:szCs w:val="21"/>
              </w:rPr>
              <w:t>件，并于</w:t>
            </w:r>
            <w:r>
              <w:rPr>
                <w:rFonts w:hint="eastAsia" w:ascii="宋体" w:hAnsi="宋体" w:cs="宋体"/>
                <w:color w:val="auto"/>
                <w:kern w:val="0"/>
                <w:sz w:val="21"/>
                <w:szCs w:val="21"/>
                <w:u w:val="single"/>
              </w:rPr>
              <w:t>2025年</w:t>
            </w:r>
            <w:r>
              <w:rPr>
                <w:rFonts w:hint="eastAsia" w:ascii="宋体" w:hAnsi="宋体" w:cs="宋体"/>
                <w:color w:val="auto"/>
                <w:kern w:val="0"/>
                <w:sz w:val="21"/>
                <w:szCs w:val="21"/>
                <w:u w:val="single"/>
                <w:lang w:val="en-US" w:eastAsia="zh-CN"/>
              </w:rPr>
              <w:t>10</w:t>
            </w:r>
            <w:r>
              <w:rPr>
                <w:rFonts w:hint="eastAsia" w:ascii="宋体" w:hAnsi="宋体" w:cs="宋体"/>
                <w:color w:val="auto"/>
                <w:kern w:val="0"/>
                <w:sz w:val="21"/>
                <w:szCs w:val="21"/>
                <w:u w:val="single"/>
              </w:rPr>
              <w:t>月</w:t>
            </w:r>
            <w:r>
              <w:rPr>
                <w:rFonts w:hint="eastAsia" w:ascii="宋体" w:hAnsi="宋体" w:cs="宋体"/>
                <w:color w:val="auto"/>
                <w:kern w:val="0"/>
                <w:sz w:val="21"/>
                <w:szCs w:val="21"/>
                <w:u w:val="single"/>
                <w:lang w:val="en-US" w:eastAsia="zh-CN"/>
              </w:rPr>
              <w:t>20</w:t>
            </w:r>
            <w:r>
              <w:rPr>
                <w:rFonts w:hint="eastAsia" w:ascii="宋体" w:hAnsi="宋体" w:cs="宋体"/>
                <w:color w:val="auto"/>
                <w:kern w:val="0"/>
                <w:sz w:val="21"/>
                <w:szCs w:val="21"/>
                <w:u w:val="single"/>
              </w:rPr>
              <w:t>日 09:00</w:t>
            </w:r>
            <w:r>
              <w:rPr>
                <w:rFonts w:hint="eastAsia" w:ascii="宋体" w:hAnsi="宋体" w:cs="宋体"/>
                <w:color w:val="auto"/>
                <w:kern w:val="0"/>
                <w:sz w:val="21"/>
                <w:szCs w:val="21"/>
              </w:rPr>
              <w:t>（北京时间）前提交响应文件。</w:t>
            </w:r>
          </w:p>
        </w:tc>
      </w:tr>
    </w:tbl>
    <w:p w14:paraId="37F4108B">
      <w:pPr>
        <w:tabs>
          <w:tab w:val="left" w:pos="9639"/>
          <w:tab w:val="left" w:pos="9746"/>
        </w:tabs>
        <w:adjustRightInd w:val="0"/>
        <w:snapToGrid w:val="0"/>
        <w:rPr>
          <w:rFonts w:ascii="宋体" w:hAnsi="宋体" w:cs="宋体"/>
          <w:color w:val="000000" w:themeColor="text1"/>
          <w:kern w:val="0"/>
          <w:sz w:val="21"/>
          <w:szCs w:val="21"/>
          <w14:textFill>
            <w14:solidFill>
              <w14:schemeClr w14:val="tx1"/>
            </w14:solidFill>
          </w14:textFill>
        </w:rPr>
      </w:pPr>
    </w:p>
    <w:p w14:paraId="01BE746A">
      <w:pPr>
        <w:tabs>
          <w:tab w:val="left" w:pos="9639"/>
          <w:tab w:val="left" w:pos="9746"/>
        </w:tabs>
        <w:adjustRightInd w:val="0"/>
        <w:snapToGrid w:val="0"/>
        <w:spacing w:line="360" w:lineRule="auto"/>
        <w:rPr>
          <w:rFonts w:ascii="宋体" w:hAnsi="宋体" w:cs="宋体"/>
          <w:b/>
          <w:color w:val="000000" w:themeColor="text1"/>
          <w:kern w:val="0"/>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一、项目基本情况</w:t>
      </w:r>
    </w:p>
    <w:p w14:paraId="4C888499">
      <w:pPr>
        <w:adjustRightInd w:val="0"/>
        <w:spacing w:line="360" w:lineRule="auto"/>
        <w:ind w:firstLine="420" w:firstLineChars="2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项目编号： </w:t>
      </w:r>
      <w:r>
        <w:rPr>
          <w:rFonts w:hint="eastAsia" w:ascii="宋体" w:hAnsi="宋体"/>
          <w:color w:val="000000" w:themeColor="text1"/>
          <w:sz w:val="21"/>
          <w:szCs w:val="21"/>
          <w:lang w:eastAsia="zh-CN"/>
          <w14:textFill>
            <w14:solidFill>
              <w14:schemeClr w14:val="tx1"/>
            </w14:solidFill>
          </w14:textFill>
        </w:rPr>
        <w:t>BHZC2025-C2-990242-CGZX</w:t>
      </w:r>
    </w:p>
    <w:p w14:paraId="2B295848">
      <w:pPr>
        <w:adjustRightInd w:val="0"/>
        <w:spacing w:line="360" w:lineRule="auto"/>
        <w:ind w:firstLine="420" w:firstLineChars="2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项目名称： </w:t>
      </w:r>
      <w:r>
        <w:rPr>
          <w:rFonts w:hint="eastAsia" w:ascii="宋体" w:hAnsi="宋体"/>
          <w:color w:val="000000" w:themeColor="text1"/>
          <w:sz w:val="21"/>
          <w:szCs w:val="21"/>
          <w:lang w:eastAsia="zh-CN"/>
          <w14:textFill>
            <w14:solidFill>
              <w14:schemeClr w14:val="tx1"/>
            </w14:solidFill>
          </w14:textFill>
        </w:rPr>
        <w:t>北海市总工会北海工运陈列展厅建设项目工程（重）</w:t>
      </w:r>
    </w:p>
    <w:p w14:paraId="0237F4D4">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采购方式：竞争性磋商</w:t>
      </w:r>
    </w:p>
    <w:p w14:paraId="1F51A7B2">
      <w:pPr>
        <w:adjustRightInd w:val="0"/>
        <w:spacing w:line="360" w:lineRule="auto"/>
        <w:ind w:firstLine="420" w:firstLineChars="200"/>
        <w:rPr>
          <w:rFonts w:hint="default" w:hAnsi="宋体" w:cs="宋体"/>
          <w:bCs/>
          <w:color w:val="000000" w:themeColor="text1"/>
          <w:sz w:val="21"/>
          <w:szCs w:val="21"/>
          <w:lang w:val="en-US" w:eastAsia="zh-CN"/>
          <w14:textFill>
            <w14:solidFill>
              <w14:schemeClr w14:val="tx1"/>
            </w14:solidFill>
          </w14:textFill>
        </w:rPr>
      </w:pPr>
      <w:r>
        <w:rPr>
          <w:rFonts w:hint="eastAsia" w:hAnsi="宋体" w:cs="宋体"/>
          <w:bCs/>
          <w:color w:val="000000" w:themeColor="text1"/>
          <w:sz w:val="21"/>
          <w:szCs w:val="21"/>
          <w:lang w:eastAsia="zh-CN"/>
          <w14:textFill>
            <w14:solidFill>
              <w14:schemeClr w14:val="tx1"/>
            </w14:solidFill>
          </w14:textFill>
        </w:rPr>
        <w:t>预算金额（元）：￥</w:t>
      </w:r>
      <w:r>
        <w:rPr>
          <w:rFonts w:hint="eastAsia" w:hAnsi="宋体" w:cs="宋体"/>
          <w:bCs/>
          <w:color w:val="000000" w:themeColor="text1"/>
          <w:sz w:val="21"/>
          <w:szCs w:val="21"/>
          <w:lang w:val="en-US" w:eastAsia="zh-CN"/>
          <w14:textFill>
            <w14:solidFill>
              <w14:schemeClr w14:val="tx1"/>
            </w14:solidFill>
          </w14:textFill>
        </w:rPr>
        <w:t>689，800.00</w:t>
      </w:r>
    </w:p>
    <w:p w14:paraId="1B86B74B">
      <w:pPr>
        <w:adjustRightInd w:val="0"/>
        <w:spacing w:line="360" w:lineRule="auto"/>
        <w:rPr>
          <w:rFonts w:ascii="宋体" w:hAnsi="宋体"/>
          <w:color w:val="000000" w:themeColor="text1"/>
          <w:sz w:val="21"/>
          <w:szCs w:val="21"/>
          <w14:textFill>
            <w14:solidFill>
              <w14:schemeClr w14:val="tx1"/>
            </w14:solidFill>
          </w14:textFill>
        </w:rPr>
      </w:pPr>
    </w:p>
    <w:p w14:paraId="5E5889BF">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采购需求：</w:t>
      </w:r>
    </w:p>
    <w:p w14:paraId="212214BE">
      <w:pPr>
        <w:adjustRightInd w:val="0"/>
        <w:spacing w:line="360" w:lineRule="auto"/>
        <w:ind w:firstLine="420" w:firstLineChars="200"/>
        <w:rPr>
          <w:rFonts w:hint="eastAsia" w:hAnsi="宋体" w:eastAsia="宋体" w:cs="宋体"/>
          <w:bCs/>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标项名称：</w:t>
      </w:r>
      <w:r>
        <w:rPr>
          <w:rFonts w:hint="eastAsia" w:hAnsi="宋体" w:cs="宋体"/>
          <w:bCs/>
          <w:color w:val="000000" w:themeColor="text1"/>
          <w:sz w:val="21"/>
          <w:szCs w:val="21"/>
          <w:lang w:eastAsia="zh-CN"/>
          <w14:textFill>
            <w14:solidFill>
              <w14:schemeClr w14:val="tx1"/>
            </w14:solidFill>
          </w14:textFill>
        </w:rPr>
        <w:t>北海市总工会北海工运陈列展厅建设项目工程（重）</w:t>
      </w:r>
    </w:p>
    <w:p w14:paraId="314FE545">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数量：1项</w:t>
      </w:r>
    </w:p>
    <w:p w14:paraId="127BE2B1">
      <w:pPr>
        <w:adjustRightInd w:val="0"/>
        <w:spacing w:line="360" w:lineRule="auto"/>
        <w:ind w:firstLine="420" w:firstLineChars="200"/>
        <w:rPr>
          <w:rFonts w:hint="default" w:hAnsi="宋体" w:cs="宋体"/>
          <w:bCs/>
          <w:color w:val="000000" w:themeColor="text1"/>
          <w:sz w:val="21"/>
          <w:szCs w:val="21"/>
          <w:lang w:val="en-US" w:eastAsia="zh-CN"/>
          <w14:textFill>
            <w14:solidFill>
              <w14:schemeClr w14:val="tx1"/>
            </w14:solidFill>
          </w14:textFill>
        </w:rPr>
      </w:pPr>
      <w:r>
        <w:rPr>
          <w:rFonts w:hint="eastAsia" w:hAnsi="宋体" w:cs="宋体"/>
          <w:bCs/>
          <w:color w:val="000000" w:themeColor="text1"/>
          <w:sz w:val="21"/>
          <w:szCs w:val="21"/>
          <w:lang w:eastAsia="zh-CN"/>
          <w14:textFill>
            <w14:solidFill>
              <w14:schemeClr w14:val="tx1"/>
            </w14:solidFill>
          </w14:textFill>
        </w:rPr>
        <w:t>预算金额（元）：￥</w:t>
      </w:r>
      <w:r>
        <w:rPr>
          <w:rFonts w:hint="eastAsia" w:hAnsi="宋体" w:cs="宋体"/>
          <w:bCs/>
          <w:color w:val="000000" w:themeColor="text1"/>
          <w:sz w:val="21"/>
          <w:szCs w:val="21"/>
          <w:lang w:val="en-US" w:eastAsia="zh-CN"/>
          <w14:textFill>
            <w14:solidFill>
              <w14:schemeClr w14:val="tx1"/>
            </w14:solidFill>
          </w14:textFill>
        </w:rPr>
        <w:t>689，800.00</w:t>
      </w:r>
    </w:p>
    <w:p w14:paraId="5262B20F">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简要规格描述或项目基本概况介绍、用途：</w:t>
      </w:r>
      <w:r>
        <w:rPr>
          <w:rFonts w:hint="eastAsia" w:ascii="宋体" w:hAnsi="宋体"/>
          <w:color w:val="000000" w:themeColor="text1"/>
          <w:sz w:val="21"/>
          <w:szCs w:val="21"/>
          <w:lang w:eastAsia="zh-CN"/>
          <w14:textFill>
            <w14:solidFill>
              <w14:schemeClr w14:val="tx1"/>
            </w14:solidFill>
          </w14:textFill>
        </w:rPr>
        <w:t>北海市总工会北海工运陈列展厅建设项目工程（重），具体内容详见采购文件、工程量清单及施工图</w:t>
      </w:r>
      <w:r>
        <w:rPr>
          <w:rFonts w:hint="eastAsia" w:ascii="宋体" w:hAnsi="宋体"/>
          <w:color w:val="000000" w:themeColor="text1"/>
          <w:sz w:val="21"/>
          <w:szCs w:val="21"/>
          <w14:textFill>
            <w14:solidFill>
              <w14:schemeClr w14:val="tx1"/>
            </w14:solidFill>
          </w14:textFill>
        </w:rPr>
        <w:t>。</w:t>
      </w:r>
    </w:p>
    <w:p w14:paraId="34CC3B4A">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最高限价（如有）：</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666，800.00</w:t>
      </w:r>
    </w:p>
    <w:p w14:paraId="43E1080C">
      <w:pPr>
        <w:adjustRightInd w:val="0"/>
        <w:spacing w:line="360" w:lineRule="auto"/>
        <w:ind w:firstLine="420" w:firstLineChars="200"/>
        <w:rPr>
          <w:rFonts w:ascii="宋体" w:hAnsi="宋体" w:cs="宋体"/>
          <w:sz w:val="21"/>
          <w:szCs w:val="21"/>
        </w:rPr>
      </w:pPr>
      <w:r>
        <w:rPr>
          <w:rFonts w:hint="eastAsia" w:ascii="宋体" w:hAnsi="宋体" w:cs="宋体"/>
          <w:sz w:val="21"/>
          <w:szCs w:val="21"/>
        </w:rPr>
        <w:t>合同履约期限：</w:t>
      </w:r>
      <w:r>
        <w:rPr>
          <w:rFonts w:hint="eastAsia" w:ascii="宋体" w:hAnsi="宋体" w:cs="宋体"/>
          <w:sz w:val="21"/>
          <w:szCs w:val="21"/>
          <w:lang w:eastAsia="zh-CN"/>
        </w:rPr>
        <w:t xml:space="preserve"> 60日历天</w:t>
      </w:r>
      <w:r>
        <w:rPr>
          <w:rFonts w:hint="eastAsia" w:ascii="宋体" w:hAnsi="宋体" w:cs="宋体"/>
          <w:sz w:val="21"/>
          <w:szCs w:val="21"/>
        </w:rPr>
        <w:t>。  </w:t>
      </w:r>
    </w:p>
    <w:p w14:paraId="2303A6EB">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本项目是否接受联合体磋商：</w:t>
      </w:r>
      <w:r>
        <w:rPr>
          <w:rFonts w:hint="eastAsia" w:ascii="MS Mincho" w:hAnsi="MS Mincho" w:eastAsia="MS Mincho" w:cs="MS Mincho"/>
          <w:color w:val="000000" w:themeColor="text1"/>
          <w:sz w:val="21"/>
          <w:szCs w:val="21"/>
          <w14:textFill>
            <w14:solidFill>
              <w14:schemeClr w14:val="tx1"/>
            </w14:solidFill>
          </w14:textFill>
        </w:rPr>
        <w:sym w:font="Wingdings 2" w:char="00A3"/>
      </w:r>
      <w:r>
        <w:rPr>
          <w:rFonts w:hint="eastAsia" w:ascii="宋体" w:hAnsi="宋体"/>
          <w:color w:val="000000" w:themeColor="text1"/>
          <w:sz w:val="21"/>
          <w:szCs w:val="21"/>
          <w14:textFill>
            <w14:solidFill>
              <w14:schemeClr w14:val="tx1"/>
            </w14:solidFill>
          </w14:textFill>
        </w:rPr>
        <w:t>是，</w:t>
      </w:r>
      <w:r>
        <w:rPr>
          <w:rFonts w:hint="eastAsia" w:ascii="MS Mincho" w:hAnsi="MS Mincho" w:eastAsia="MS Mincho" w:cs="MS Mincho"/>
          <w:b/>
          <w:color w:val="000000" w:themeColor="text1"/>
          <w:sz w:val="21"/>
          <w:szCs w:val="21"/>
          <w14:textFill>
            <w14:solidFill>
              <w14:schemeClr w14:val="tx1"/>
            </w14:solidFill>
          </w14:textFill>
        </w:rPr>
        <w:sym w:font="Wingdings 2" w:char="0052"/>
      </w:r>
      <w:r>
        <w:rPr>
          <w:rFonts w:hint="eastAsia" w:ascii="宋体" w:hAnsi="宋体"/>
          <w:b/>
          <w:color w:val="000000" w:themeColor="text1"/>
          <w:sz w:val="21"/>
          <w:szCs w:val="21"/>
          <w14:textFill>
            <w14:solidFill>
              <w14:schemeClr w14:val="tx1"/>
            </w14:solidFill>
          </w14:textFill>
        </w:rPr>
        <w:t>否</w:t>
      </w:r>
      <w:r>
        <w:rPr>
          <w:rFonts w:hint="eastAsia" w:ascii="宋体" w:hAnsi="宋体"/>
          <w:color w:val="000000" w:themeColor="text1"/>
          <w:sz w:val="21"/>
          <w:szCs w:val="21"/>
          <w14:textFill>
            <w14:solidFill>
              <w14:schemeClr w14:val="tx1"/>
            </w14:solidFill>
          </w14:textFill>
        </w:rPr>
        <w:t>。</w:t>
      </w:r>
    </w:p>
    <w:p w14:paraId="2B7B8ADD">
      <w:pPr>
        <w:tabs>
          <w:tab w:val="left" w:pos="9639"/>
          <w:tab w:val="left" w:pos="9746"/>
        </w:tabs>
        <w:adjustRightInd w:val="0"/>
        <w:snapToGrid w:val="0"/>
        <w:spacing w:line="360" w:lineRule="auto"/>
        <w:rPr>
          <w:rFonts w:ascii="宋体" w:hAnsi="宋体" w:cs="宋体"/>
          <w:b/>
          <w:color w:val="000000" w:themeColor="text1"/>
          <w:kern w:val="0"/>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二、申请人的资格要求</w:t>
      </w:r>
    </w:p>
    <w:p w14:paraId="3EA7BD27">
      <w:pPr>
        <w:adjustRightInd w:val="0"/>
        <w:spacing w:line="360" w:lineRule="auto"/>
        <w:ind w:firstLine="480"/>
        <w:rPr>
          <w:rFonts w:ascii="宋体" w:hAnsi="宋体" w:cs="宋体"/>
          <w:snapToGrid w:val="0"/>
          <w:color w:val="000000" w:themeColor="text1"/>
          <w:kern w:val="28"/>
          <w:sz w:val="21"/>
          <w:szCs w:val="21"/>
          <w14:textFill>
            <w14:solidFill>
              <w14:schemeClr w14:val="tx1"/>
            </w14:solidFill>
          </w14:textFill>
        </w:rPr>
      </w:pPr>
      <w:r>
        <w:rPr>
          <w:rFonts w:hint="eastAsia" w:ascii="宋体" w:hAnsi="宋体" w:cs="宋体"/>
          <w:snapToGrid w:val="0"/>
          <w:color w:val="000000" w:themeColor="text1"/>
          <w:kern w:val="28"/>
          <w:sz w:val="21"/>
          <w:szCs w:val="21"/>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03CD661">
      <w:pPr>
        <w:adjustRightInd w:val="0"/>
        <w:spacing w:line="360" w:lineRule="auto"/>
        <w:ind w:firstLine="480"/>
        <w:rPr>
          <w:rFonts w:ascii="宋体" w:hAnsi="宋体" w:cs="宋体"/>
          <w:snapToGrid w:val="0"/>
          <w:color w:val="auto"/>
          <w:kern w:val="28"/>
          <w:sz w:val="21"/>
          <w:szCs w:val="21"/>
        </w:rPr>
      </w:pPr>
      <w:r>
        <w:rPr>
          <w:rFonts w:ascii="宋体" w:hAnsi="宋体" w:cs="宋体"/>
          <w:snapToGrid w:val="0"/>
          <w:color w:val="auto"/>
          <w:kern w:val="28"/>
          <w:sz w:val="21"/>
          <w:szCs w:val="21"/>
        </w:rPr>
        <w:t>2</w:t>
      </w:r>
      <w:r>
        <w:rPr>
          <w:rFonts w:hint="eastAsia" w:ascii="宋体" w:hAnsi="宋体" w:cs="宋体"/>
          <w:snapToGrid w:val="0"/>
          <w:color w:val="auto"/>
          <w:kern w:val="28"/>
          <w:sz w:val="21"/>
          <w:szCs w:val="21"/>
        </w:rPr>
        <w:t>.</w:t>
      </w:r>
      <w:r>
        <w:rPr>
          <w:rFonts w:hint="eastAsia" w:ascii="宋体" w:hAnsi="宋体" w:cs="宋体"/>
          <w:snapToGrid w:val="0"/>
          <w:color w:val="auto"/>
          <w:kern w:val="28"/>
          <w:sz w:val="21"/>
          <w:szCs w:val="21"/>
          <w:lang w:eastAsia="zh-CN"/>
        </w:rPr>
        <w:t>落实政府采购政策需满足的资格要求：本项目专门面向小微企业</w:t>
      </w:r>
      <w:r>
        <w:rPr>
          <w:rFonts w:hint="eastAsia" w:ascii="宋体" w:hAnsi="宋体" w:cs="宋体"/>
          <w:snapToGrid w:val="0"/>
          <w:color w:val="auto"/>
          <w:kern w:val="28"/>
          <w:sz w:val="21"/>
          <w:szCs w:val="21"/>
        </w:rPr>
        <w:t>；</w:t>
      </w:r>
    </w:p>
    <w:p w14:paraId="24A56896">
      <w:pPr>
        <w:adjustRightInd w:val="0"/>
        <w:spacing w:line="360" w:lineRule="auto"/>
        <w:ind w:firstLine="480"/>
        <w:rPr>
          <w:rFonts w:ascii="宋体" w:hAnsi="宋体" w:cs="宋体"/>
          <w:snapToGrid w:val="0"/>
          <w:color w:val="000000" w:themeColor="text1"/>
          <w:kern w:val="28"/>
          <w:sz w:val="21"/>
          <w:szCs w:val="21"/>
          <w14:textFill>
            <w14:solidFill>
              <w14:schemeClr w14:val="tx1"/>
            </w14:solidFill>
          </w14:textFill>
        </w:rPr>
      </w:pPr>
      <w:r>
        <w:rPr>
          <w:rFonts w:hint="eastAsia" w:ascii="宋体" w:hAnsi="宋体" w:cs="宋体"/>
          <w:snapToGrid w:val="0"/>
          <w:color w:val="000000" w:themeColor="text1"/>
          <w:kern w:val="28"/>
          <w:sz w:val="21"/>
          <w:szCs w:val="21"/>
          <w14:textFill>
            <w14:solidFill>
              <w14:schemeClr w14:val="tx1"/>
            </w14:solidFill>
          </w14:textFill>
        </w:rPr>
        <w:t>3.本项目的特定资格要求：</w:t>
      </w:r>
      <w:r>
        <w:rPr>
          <w:rFonts w:hint="eastAsia" w:ascii="宋体" w:hAnsi="宋体" w:cs="宋体"/>
          <w:snapToGrid w:val="0"/>
          <w:color w:val="000000" w:themeColor="text1"/>
          <w:kern w:val="28"/>
          <w:sz w:val="21"/>
          <w:szCs w:val="21"/>
          <w:lang w:eastAsia="zh-CN"/>
          <w14:textFill>
            <w14:solidFill>
              <w14:schemeClr w14:val="tx1"/>
            </w14:solidFill>
          </w14:textFill>
        </w:rPr>
        <w:t>无</w:t>
      </w:r>
      <w:r>
        <w:rPr>
          <w:rFonts w:hint="eastAsia" w:ascii="宋体" w:hAnsi="宋体" w:cs="宋体"/>
          <w:snapToGrid w:val="0"/>
          <w:color w:val="000000" w:themeColor="text1"/>
          <w:kern w:val="28"/>
          <w:sz w:val="21"/>
          <w:szCs w:val="21"/>
          <w14:textFill>
            <w14:solidFill>
              <w14:schemeClr w14:val="tx1"/>
            </w14:solidFill>
          </w14:textFill>
        </w:rPr>
        <w:t>。 </w:t>
      </w:r>
    </w:p>
    <w:p w14:paraId="1F59DD3F">
      <w:pPr>
        <w:adjustRightInd w:val="0"/>
        <w:spacing w:line="360" w:lineRule="auto"/>
        <w:ind w:firstLine="480"/>
        <w:rPr>
          <w:rFonts w:ascii="宋体" w:hAnsi="宋体" w:cs="宋体"/>
          <w:snapToGrid w:val="0"/>
          <w:color w:val="auto"/>
          <w:kern w:val="28"/>
          <w:sz w:val="21"/>
          <w:szCs w:val="21"/>
        </w:rPr>
      </w:pPr>
      <w:r>
        <w:rPr>
          <w:rFonts w:hint="eastAsia" w:ascii="宋体" w:hAnsi="宋体" w:cs="宋体"/>
          <w:snapToGrid w:val="0"/>
          <w:color w:val="000000" w:themeColor="text1"/>
          <w:kern w:val="28"/>
          <w:sz w:val="21"/>
          <w:szCs w:val="21"/>
          <w14:textFill>
            <w14:solidFill>
              <w14:schemeClr w14:val="tx1"/>
            </w14:solidFill>
          </w14:textFill>
        </w:rPr>
        <w:t>4.单位负责人为同一人或者存在直接控股、管理关系的不同供应商，不得参加同一合同项下的政府采购活动；为采购项目提供整体设计、规范编制或者</w:t>
      </w:r>
      <w:r>
        <w:rPr>
          <w:rFonts w:hint="eastAsia" w:ascii="宋体" w:hAnsi="宋体" w:cs="宋体"/>
          <w:snapToGrid w:val="0"/>
          <w:color w:val="auto"/>
          <w:kern w:val="28"/>
          <w:sz w:val="21"/>
          <w:szCs w:val="21"/>
        </w:rPr>
        <w:t>项目管理、监理、检测等服务后不得再参加该采购项目的其他采购活动。</w:t>
      </w:r>
    </w:p>
    <w:p w14:paraId="40E9E735">
      <w:pPr>
        <w:spacing w:line="360" w:lineRule="auto"/>
        <w:rPr>
          <w:rFonts w:ascii="宋体" w:hAnsi="宋体" w:cs="宋体"/>
          <w:b/>
          <w:color w:val="auto"/>
          <w:kern w:val="0"/>
          <w:sz w:val="21"/>
          <w:szCs w:val="21"/>
        </w:rPr>
      </w:pPr>
      <w:r>
        <w:rPr>
          <w:rFonts w:hint="eastAsia" w:ascii="宋体" w:hAnsi="宋体" w:cs="宋体"/>
          <w:b/>
          <w:color w:val="auto"/>
          <w:kern w:val="0"/>
          <w:sz w:val="21"/>
          <w:szCs w:val="21"/>
        </w:rPr>
        <w:t>三、获取响应文件</w:t>
      </w:r>
    </w:p>
    <w:p w14:paraId="45D4C6F8">
      <w:pPr>
        <w:adjustRightInd w:val="0"/>
        <w:spacing w:line="360" w:lineRule="auto"/>
        <w:ind w:firstLine="540"/>
        <w:rPr>
          <w:rFonts w:ascii="宋体" w:hAnsi="宋体" w:cs="宋体"/>
          <w:color w:val="auto"/>
          <w:sz w:val="21"/>
          <w:szCs w:val="21"/>
        </w:rPr>
      </w:pPr>
      <w:r>
        <w:rPr>
          <w:rFonts w:hint="eastAsia" w:ascii="宋体" w:hAnsi="宋体" w:cs="宋体"/>
          <w:b/>
          <w:color w:val="auto"/>
          <w:sz w:val="21"/>
          <w:szCs w:val="21"/>
        </w:rPr>
        <w:t>时间：</w:t>
      </w:r>
      <w:r>
        <w:rPr>
          <w:rFonts w:hint="eastAsia" w:ascii="宋体" w:hAnsi="宋体" w:cs="宋体"/>
          <w:color w:val="auto"/>
          <w:sz w:val="21"/>
          <w:szCs w:val="21"/>
        </w:rPr>
        <w:t xml:space="preserve"> </w:t>
      </w:r>
      <w:r>
        <w:rPr>
          <w:rFonts w:hint="eastAsia" w:ascii="宋体" w:hAnsi="宋体" w:cs="宋体"/>
          <w:color w:val="auto"/>
          <w:sz w:val="21"/>
          <w:szCs w:val="21"/>
          <w:lang w:eastAsia="zh-CN"/>
        </w:rPr>
        <w:t>2025年</w:t>
      </w:r>
      <w:r>
        <w:rPr>
          <w:rFonts w:hint="eastAsia" w:ascii="宋体" w:hAnsi="宋体" w:cs="宋体"/>
          <w:color w:val="auto"/>
          <w:sz w:val="21"/>
          <w:szCs w:val="21"/>
          <w:lang w:val="en-US" w:eastAsia="zh-CN"/>
        </w:rPr>
        <w:t>10</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9</w:t>
      </w:r>
      <w:r>
        <w:rPr>
          <w:rFonts w:hint="eastAsia" w:ascii="宋体" w:hAnsi="宋体" w:cs="宋体"/>
          <w:color w:val="auto"/>
          <w:sz w:val="21"/>
          <w:szCs w:val="21"/>
          <w:lang w:eastAsia="zh-CN"/>
        </w:rPr>
        <w:t>日</w:t>
      </w:r>
      <w:r>
        <w:rPr>
          <w:rFonts w:hint="eastAsia" w:ascii="宋体" w:hAnsi="宋体" w:cs="宋体"/>
          <w:color w:val="auto"/>
          <w:sz w:val="21"/>
          <w:szCs w:val="21"/>
        </w:rPr>
        <w:t>至2025年</w:t>
      </w:r>
      <w:r>
        <w:rPr>
          <w:rFonts w:hint="eastAsia" w:ascii="宋体" w:hAnsi="宋体" w:cs="宋体"/>
          <w:color w:val="auto"/>
          <w:sz w:val="21"/>
          <w:szCs w:val="21"/>
          <w:lang w:val="en-US" w:eastAsia="zh-CN"/>
        </w:rPr>
        <w:t>10</w:t>
      </w:r>
      <w:r>
        <w:rPr>
          <w:rFonts w:hint="eastAsia" w:ascii="宋体" w:hAnsi="宋体" w:cs="宋体"/>
          <w:color w:val="auto"/>
          <w:sz w:val="21"/>
          <w:szCs w:val="21"/>
        </w:rPr>
        <w:t>月</w:t>
      </w:r>
      <w:r>
        <w:rPr>
          <w:rFonts w:hint="eastAsia" w:ascii="宋体" w:hAnsi="宋体" w:cs="宋体"/>
          <w:color w:val="auto"/>
          <w:sz w:val="21"/>
          <w:szCs w:val="21"/>
          <w:lang w:val="en-US" w:eastAsia="zh-CN"/>
        </w:rPr>
        <w:t>15</w:t>
      </w:r>
      <w:r>
        <w:rPr>
          <w:rFonts w:hint="eastAsia" w:ascii="宋体" w:hAnsi="宋体" w:cs="宋体"/>
          <w:color w:val="auto"/>
          <w:sz w:val="21"/>
          <w:szCs w:val="21"/>
        </w:rPr>
        <w:t>日，每天上午</w:t>
      </w:r>
      <w:r>
        <w:rPr>
          <w:rFonts w:hint="eastAsia" w:ascii="宋体" w:hAnsi="宋体"/>
          <w:color w:val="auto"/>
          <w:sz w:val="21"/>
          <w:szCs w:val="21"/>
        </w:rPr>
        <w:t>00:00至12:00 ，下午12:00至23:59</w:t>
      </w:r>
      <w:r>
        <w:rPr>
          <w:rFonts w:hint="eastAsia" w:ascii="宋体" w:hAnsi="宋体" w:cs="宋体"/>
          <w:color w:val="auto"/>
          <w:sz w:val="21"/>
          <w:szCs w:val="21"/>
        </w:rPr>
        <w:t>（北京时间，法定节假日除外）；</w:t>
      </w:r>
    </w:p>
    <w:p w14:paraId="0DB394E7">
      <w:pPr>
        <w:adjustRightInd w:val="0"/>
        <w:spacing w:line="360" w:lineRule="auto"/>
        <w:ind w:firstLine="540"/>
        <w:rPr>
          <w:rFonts w:ascii="宋体" w:hAnsi="宋体" w:cs="宋体"/>
          <w:color w:val="000000" w:themeColor="text1"/>
          <w:sz w:val="21"/>
          <w:szCs w:val="21"/>
          <w:u w:val="single"/>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地点（网址）：</w:t>
      </w:r>
      <w:r>
        <w:rPr>
          <w:rFonts w:hint="eastAsia" w:ascii="宋体" w:hAnsi="宋体" w:cs="宋体"/>
          <w:color w:val="000000" w:themeColor="text1"/>
          <w:sz w:val="21"/>
          <w:szCs w:val="21"/>
          <w14:textFill>
            <w14:solidFill>
              <w14:schemeClr w14:val="tx1"/>
            </w14:solidFill>
          </w14:textFill>
        </w:rPr>
        <w:t>广西政府采购云平台（https://www.gcy.zfcg.gxzf.gov.cn/）</w:t>
      </w:r>
    </w:p>
    <w:p w14:paraId="17C3E089">
      <w:pPr>
        <w:adjustRightInd w:val="0"/>
        <w:spacing w:line="360" w:lineRule="auto"/>
        <w:ind w:firstLine="540"/>
        <w:rPr>
          <w:rFonts w:ascii="宋体" w:hAnsi="宋体" w:cs="宋体"/>
          <w:color w:val="auto"/>
          <w:sz w:val="21"/>
          <w:szCs w:val="21"/>
          <w:u w:val="single"/>
        </w:rPr>
      </w:pPr>
      <w:r>
        <w:rPr>
          <w:rFonts w:hint="eastAsia" w:ascii="宋体" w:hAnsi="宋体" w:cs="宋体"/>
          <w:b/>
          <w:color w:val="000000" w:themeColor="text1"/>
          <w:sz w:val="21"/>
          <w:szCs w:val="21"/>
          <w14:textFill>
            <w14:solidFill>
              <w14:schemeClr w14:val="tx1"/>
            </w14:solidFill>
          </w14:textFill>
        </w:rPr>
        <w:t>方式：</w:t>
      </w:r>
      <w:r>
        <w:rPr>
          <w:rFonts w:hint="eastAsia" w:ascii="宋体" w:hAnsi="宋体" w:cs="宋体"/>
          <w:color w:val="000000" w:themeColor="text1"/>
          <w:sz w:val="21"/>
          <w:szCs w:val="21"/>
          <w14:textFill>
            <w14:solidFill>
              <w14:schemeClr w14:val="tx1"/>
            </w14:solidFill>
          </w14:textFill>
        </w:rPr>
        <w:t>供应商登录广西政府采购云平台（https://www.gcy.zfcg.gxzf.gov.cn/）在线申请获取采购文件（进入“项目采购”应用，在获取采购文</w:t>
      </w:r>
      <w:r>
        <w:rPr>
          <w:rFonts w:hint="eastAsia" w:ascii="宋体" w:hAnsi="宋体" w:cs="宋体"/>
          <w:color w:val="auto"/>
          <w:sz w:val="21"/>
          <w:szCs w:val="21"/>
        </w:rPr>
        <w:t>件菜单中选择项目，申请获取采购文件）。</w:t>
      </w:r>
    </w:p>
    <w:p w14:paraId="4E900858">
      <w:pPr>
        <w:adjustRightInd w:val="0"/>
        <w:spacing w:line="360" w:lineRule="auto"/>
        <w:ind w:firstLine="540"/>
        <w:rPr>
          <w:rFonts w:ascii="宋体" w:hAnsi="宋体" w:cs="宋体"/>
          <w:color w:val="auto"/>
          <w:sz w:val="21"/>
          <w:szCs w:val="21"/>
        </w:rPr>
      </w:pPr>
      <w:r>
        <w:rPr>
          <w:rFonts w:hint="eastAsia" w:ascii="宋体" w:hAnsi="宋体" w:cs="宋体"/>
          <w:b/>
          <w:color w:val="auto"/>
          <w:sz w:val="21"/>
          <w:szCs w:val="21"/>
        </w:rPr>
        <w:t>售价：</w:t>
      </w:r>
      <w:r>
        <w:rPr>
          <w:rFonts w:hint="eastAsia" w:ascii="宋体" w:hAnsi="宋体" w:cs="仿宋_GB2312"/>
          <w:color w:val="auto"/>
          <w:sz w:val="21"/>
          <w:szCs w:val="21"/>
        </w:rPr>
        <w:t>0。</w:t>
      </w:r>
    </w:p>
    <w:p w14:paraId="4EDEE654">
      <w:pPr>
        <w:adjustRightInd w:val="0"/>
        <w:snapToGrid w:val="0"/>
        <w:spacing w:line="360" w:lineRule="auto"/>
        <w:jc w:val="left"/>
        <w:rPr>
          <w:rFonts w:ascii="宋体" w:hAnsi="宋体"/>
          <w:b/>
          <w:color w:val="auto"/>
          <w:kern w:val="0"/>
          <w:sz w:val="21"/>
          <w:szCs w:val="21"/>
        </w:rPr>
      </w:pPr>
      <w:bookmarkStart w:id="4" w:name="_Toc28359092"/>
      <w:bookmarkStart w:id="5" w:name="_Toc28359015"/>
      <w:bookmarkStart w:id="6" w:name="_Toc35393801"/>
      <w:bookmarkStart w:id="7" w:name="_Toc35393632"/>
      <w:r>
        <w:rPr>
          <w:rFonts w:hint="eastAsia" w:ascii="宋体" w:hAnsi="宋体"/>
          <w:b/>
          <w:color w:val="auto"/>
          <w:kern w:val="0"/>
          <w:sz w:val="21"/>
          <w:szCs w:val="21"/>
        </w:rPr>
        <w:t>四、响应文件提交</w:t>
      </w:r>
      <w:bookmarkEnd w:id="4"/>
      <w:bookmarkEnd w:id="5"/>
      <w:bookmarkEnd w:id="6"/>
      <w:bookmarkEnd w:id="7"/>
      <w:r>
        <w:rPr>
          <w:rFonts w:hint="eastAsia" w:ascii="宋体" w:hAnsi="宋体"/>
          <w:b/>
          <w:color w:val="auto"/>
          <w:kern w:val="0"/>
          <w:sz w:val="21"/>
          <w:szCs w:val="21"/>
        </w:rPr>
        <w:t>（上传）</w:t>
      </w:r>
    </w:p>
    <w:p w14:paraId="33F21B5F">
      <w:pPr>
        <w:adjustRightInd w:val="0"/>
        <w:spacing w:line="360" w:lineRule="auto"/>
        <w:ind w:firstLine="420" w:firstLineChars="200"/>
        <w:rPr>
          <w:rFonts w:ascii="宋体" w:hAnsi="宋体"/>
          <w:bCs/>
          <w:color w:val="auto"/>
          <w:sz w:val="21"/>
          <w:szCs w:val="21"/>
          <w:u w:val="single"/>
        </w:rPr>
      </w:pPr>
      <w:r>
        <w:rPr>
          <w:rFonts w:hint="eastAsia" w:ascii="宋体" w:hAnsi="宋体"/>
          <w:color w:val="auto"/>
          <w:sz w:val="21"/>
          <w:szCs w:val="21"/>
        </w:rPr>
        <w:t>截止时间：</w:t>
      </w:r>
      <w:r>
        <w:rPr>
          <w:rFonts w:hint="eastAsia" w:ascii="宋体" w:hAnsi="宋体"/>
          <w:color w:val="auto"/>
          <w:sz w:val="21"/>
          <w:szCs w:val="21"/>
          <w:u w:val="single"/>
        </w:rPr>
        <w:t>2025年</w:t>
      </w:r>
      <w:r>
        <w:rPr>
          <w:rFonts w:hint="eastAsia" w:ascii="宋体" w:hAnsi="宋体"/>
          <w:color w:val="auto"/>
          <w:sz w:val="21"/>
          <w:szCs w:val="21"/>
          <w:u w:val="single"/>
          <w:lang w:val="en-US" w:eastAsia="zh-CN"/>
        </w:rPr>
        <w:t>10</w:t>
      </w:r>
      <w:r>
        <w:rPr>
          <w:rFonts w:hint="eastAsia" w:ascii="宋体" w:hAnsi="宋体"/>
          <w:color w:val="auto"/>
          <w:sz w:val="21"/>
          <w:szCs w:val="21"/>
          <w:u w:val="single"/>
        </w:rPr>
        <w:t>月</w:t>
      </w:r>
      <w:r>
        <w:rPr>
          <w:rFonts w:hint="eastAsia" w:ascii="宋体" w:hAnsi="宋体"/>
          <w:color w:val="auto"/>
          <w:sz w:val="21"/>
          <w:szCs w:val="21"/>
          <w:u w:val="single"/>
          <w:lang w:val="en-US" w:eastAsia="zh-CN"/>
        </w:rPr>
        <w:t>20</w:t>
      </w:r>
      <w:r>
        <w:rPr>
          <w:rFonts w:hint="eastAsia" w:ascii="宋体" w:hAnsi="宋体"/>
          <w:color w:val="auto"/>
          <w:sz w:val="21"/>
          <w:szCs w:val="21"/>
          <w:u w:val="single"/>
        </w:rPr>
        <w:t>日</w:t>
      </w:r>
      <w:r>
        <w:rPr>
          <w:rFonts w:hint="eastAsia" w:ascii="宋体" w:hAnsi="宋体"/>
          <w:bCs/>
          <w:color w:val="auto"/>
          <w:sz w:val="21"/>
          <w:szCs w:val="21"/>
          <w:u w:val="single"/>
        </w:rPr>
        <w:t>9:00</w:t>
      </w:r>
      <w:r>
        <w:rPr>
          <w:rFonts w:hint="eastAsia" w:ascii="宋体" w:hAnsi="宋体"/>
          <w:bCs/>
          <w:color w:val="auto"/>
          <w:sz w:val="21"/>
          <w:szCs w:val="21"/>
        </w:rPr>
        <w:t>（北京时间）</w:t>
      </w:r>
    </w:p>
    <w:p w14:paraId="467B18DE">
      <w:pPr>
        <w:adjustRightInd w:val="0"/>
        <w:spacing w:line="360" w:lineRule="auto"/>
        <w:ind w:firstLine="420" w:firstLineChars="200"/>
        <w:rPr>
          <w:rFonts w:ascii="宋体" w:hAnsi="宋体"/>
          <w:bCs/>
          <w:color w:val="auto"/>
          <w:sz w:val="21"/>
          <w:szCs w:val="21"/>
          <w:u w:val="single"/>
        </w:rPr>
      </w:pPr>
      <w:r>
        <w:rPr>
          <w:rFonts w:hint="eastAsia" w:ascii="宋体" w:hAnsi="宋体"/>
          <w:color w:val="auto"/>
          <w:sz w:val="21"/>
          <w:szCs w:val="21"/>
        </w:rPr>
        <w:t>地点：</w:t>
      </w:r>
      <w:r>
        <w:rPr>
          <w:rFonts w:hint="eastAsia" w:ascii="宋体" w:hAnsi="宋体" w:cs="宋体"/>
          <w:color w:val="auto"/>
          <w:sz w:val="21"/>
          <w:szCs w:val="21"/>
        </w:rPr>
        <w:t>广西政府采购云平台（https://www.gcy.zfcg.gxzf.gov.cn/）</w:t>
      </w:r>
      <w:r>
        <w:rPr>
          <w:rFonts w:hint="eastAsia" w:ascii="宋体" w:hAnsi="宋体" w:cs="仿宋_GB2312"/>
          <w:b/>
          <w:color w:val="auto"/>
          <w:sz w:val="21"/>
          <w:szCs w:val="21"/>
        </w:rPr>
        <w:t>。</w:t>
      </w:r>
    </w:p>
    <w:p w14:paraId="7CBC2A7C">
      <w:pPr>
        <w:adjustRightInd w:val="0"/>
        <w:snapToGrid w:val="0"/>
        <w:spacing w:line="360" w:lineRule="auto"/>
        <w:jc w:val="left"/>
        <w:rPr>
          <w:rFonts w:ascii="宋体" w:hAnsi="宋体"/>
          <w:b/>
          <w:color w:val="auto"/>
          <w:kern w:val="0"/>
          <w:sz w:val="21"/>
          <w:szCs w:val="21"/>
        </w:rPr>
      </w:pPr>
      <w:bookmarkStart w:id="8" w:name="_Toc28359016"/>
      <w:bookmarkStart w:id="9" w:name="_Toc35393802"/>
      <w:bookmarkStart w:id="10" w:name="_Toc28359093"/>
      <w:bookmarkStart w:id="11" w:name="_Toc35393633"/>
      <w:r>
        <w:rPr>
          <w:rFonts w:hint="eastAsia" w:ascii="宋体" w:hAnsi="宋体"/>
          <w:b/>
          <w:color w:val="auto"/>
          <w:kern w:val="0"/>
          <w:sz w:val="21"/>
          <w:szCs w:val="21"/>
        </w:rPr>
        <w:t>五、响应文件开启</w:t>
      </w:r>
      <w:bookmarkEnd w:id="8"/>
      <w:bookmarkEnd w:id="9"/>
      <w:bookmarkEnd w:id="10"/>
      <w:bookmarkEnd w:id="11"/>
    </w:p>
    <w:p w14:paraId="213561AF">
      <w:pPr>
        <w:adjustRightInd w:val="0"/>
        <w:spacing w:line="360" w:lineRule="auto"/>
        <w:ind w:firstLine="420" w:firstLineChars="200"/>
        <w:rPr>
          <w:rFonts w:ascii="宋体" w:hAnsi="宋体"/>
          <w:bCs/>
          <w:color w:val="auto"/>
          <w:sz w:val="21"/>
          <w:szCs w:val="21"/>
          <w:u w:val="single"/>
        </w:rPr>
      </w:pPr>
      <w:r>
        <w:rPr>
          <w:rFonts w:hint="eastAsia" w:ascii="宋体" w:hAnsi="宋体"/>
          <w:color w:val="auto"/>
          <w:sz w:val="21"/>
          <w:szCs w:val="21"/>
        </w:rPr>
        <w:t>时间：</w:t>
      </w:r>
      <w:r>
        <w:rPr>
          <w:rFonts w:hint="eastAsia" w:ascii="宋体" w:hAnsi="宋体"/>
          <w:color w:val="auto"/>
          <w:sz w:val="21"/>
          <w:szCs w:val="21"/>
          <w:u w:val="single"/>
        </w:rPr>
        <w:t>2025年</w:t>
      </w:r>
      <w:r>
        <w:rPr>
          <w:rFonts w:hint="eastAsia" w:ascii="宋体" w:hAnsi="宋体"/>
          <w:color w:val="auto"/>
          <w:sz w:val="21"/>
          <w:szCs w:val="21"/>
          <w:u w:val="single"/>
          <w:lang w:val="en-US" w:eastAsia="zh-CN"/>
        </w:rPr>
        <w:t>10</w:t>
      </w:r>
      <w:r>
        <w:rPr>
          <w:rFonts w:hint="eastAsia" w:ascii="宋体" w:hAnsi="宋体"/>
          <w:color w:val="auto"/>
          <w:sz w:val="21"/>
          <w:szCs w:val="21"/>
          <w:u w:val="single"/>
        </w:rPr>
        <w:t>月</w:t>
      </w:r>
      <w:r>
        <w:rPr>
          <w:rFonts w:hint="eastAsia" w:ascii="宋体" w:hAnsi="宋体"/>
          <w:color w:val="auto"/>
          <w:sz w:val="21"/>
          <w:szCs w:val="21"/>
          <w:u w:val="single"/>
          <w:lang w:val="en-US" w:eastAsia="zh-CN"/>
        </w:rPr>
        <w:t>20</w:t>
      </w:r>
      <w:r>
        <w:rPr>
          <w:rFonts w:hint="eastAsia" w:ascii="宋体" w:hAnsi="宋体"/>
          <w:color w:val="auto"/>
          <w:sz w:val="21"/>
          <w:szCs w:val="21"/>
          <w:u w:val="single"/>
        </w:rPr>
        <w:t>日9:00</w:t>
      </w:r>
      <w:r>
        <w:rPr>
          <w:rFonts w:hint="eastAsia" w:ascii="宋体" w:hAnsi="宋体"/>
          <w:bCs/>
          <w:color w:val="auto"/>
          <w:sz w:val="21"/>
          <w:szCs w:val="21"/>
        </w:rPr>
        <w:t>（北京时间）</w:t>
      </w:r>
    </w:p>
    <w:p w14:paraId="26D86362">
      <w:pPr>
        <w:adjustRightInd w:val="0"/>
        <w:spacing w:line="360" w:lineRule="auto"/>
        <w:ind w:firstLine="420" w:firstLineChars="200"/>
        <w:rPr>
          <w:rFonts w:ascii="宋体" w:hAnsi="宋体"/>
          <w:bCs/>
          <w:color w:val="auto"/>
          <w:sz w:val="21"/>
          <w:szCs w:val="21"/>
          <w:u w:val="single"/>
        </w:rPr>
      </w:pPr>
      <w:r>
        <w:rPr>
          <w:rFonts w:hint="eastAsia" w:ascii="宋体" w:hAnsi="宋体"/>
          <w:color w:val="auto"/>
          <w:sz w:val="21"/>
          <w:szCs w:val="21"/>
        </w:rPr>
        <w:t>地点：</w:t>
      </w:r>
      <w:r>
        <w:rPr>
          <w:rFonts w:hint="eastAsia" w:ascii="宋体" w:hAnsi="宋体" w:cs="宋体"/>
          <w:color w:val="auto"/>
          <w:sz w:val="21"/>
          <w:szCs w:val="21"/>
        </w:rPr>
        <w:t>广西政府采购云平台（https://www.gcy.zfcg.gxzf.gov.cn/）。</w:t>
      </w:r>
    </w:p>
    <w:p w14:paraId="0E570A49">
      <w:pPr>
        <w:adjustRightInd w:val="0"/>
        <w:snapToGrid w:val="0"/>
        <w:spacing w:line="360" w:lineRule="auto"/>
        <w:jc w:val="left"/>
        <w:rPr>
          <w:rFonts w:ascii="宋体" w:hAnsi="宋体"/>
          <w:b/>
          <w:color w:val="auto"/>
          <w:kern w:val="0"/>
          <w:sz w:val="21"/>
          <w:szCs w:val="21"/>
        </w:rPr>
      </w:pPr>
      <w:bookmarkStart w:id="12" w:name="_Toc28359094"/>
      <w:bookmarkStart w:id="13" w:name="_Toc35393634"/>
      <w:bookmarkStart w:id="14" w:name="_Toc35393803"/>
      <w:bookmarkStart w:id="15" w:name="_Toc28359017"/>
      <w:r>
        <w:rPr>
          <w:rFonts w:hint="eastAsia" w:ascii="宋体" w:hAnsi="宋体"/>
          <w:b/>
          <w:color w:val="auto"/>
          <w:kern w:val="0"/>
          <w:sz w:val="21"/>
          <w:szCs w:val="21"/>
        </w:rPr>
        <w:t>六、公告期限</w:t>
      </w:r>
      <w:bookmarkEnd w:id="12"/>
      <w:bookmarkEnd w:id="13"/>
      <w:bookmarkEnd w:id="14"/>
      <w:bookmarkEnd w:id="15"/>
    </w:p>
    <w:p w14:paraId="3E1FCA51">
      <w:pPr>
        <w:adjustRightIn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自本公告发布之日起5个工作日。</w:t>
      </w:r>
    </w:p>
    <w:p w14:paraId="1DD7C23F">
      <w:pPr>
        <w:adjustRightInd w:val="0"/>
        <w:snapToGrid w:val="0"/>
        <w:spacing w:line="360" w:lineRule="auto"/>
        <w:jc w:val="left"/>
        <w:rPr>
          <w:rFonts w:ascii="宋体" w:hAnsi="宋体"/>
          <w:b/>
          <w:color w:val="000000" w:themeColor="text1"/>
          <w:kern w:val="0"/>
          <w:sz w:val="21"/>
          <w:szCs w:val="21"/>
          <w14:textFill>
            <w14:solidFill>
              <w14:schemeClr w14:val="tx1"/>
            </w14:solidFill>
          </w14:textFill>
        </w:rPr>
      </w:pPr>
      <w:bookmarkStart w:id="16" w:name="_Toc35393804"/>
      <w:bookmarkStart w:id="17" w:name="_Toc35393635"/>
      <w:r>
        <w:rPr>
          <w:rFonts w:hint="eastAsia" w:ascii="宋体" w:hAnsi="宋体"/>
          <w:b/>
          <w:color w:val="000000" w:themeColor="text1"/>
          <w:kern w:val="0"/>
          <w:sz w:val="21"/>
          <w:szCs w:val="21"/>
          <w14:textFill>
            <w14:solidFill>
              <w14:schemeClr w14:val="tx1"/>
            </w14:solidFill>
          </w14:textFill>
        </w:rPr>
        <w:t>七、其他补充事宜</w:t>
      </w:r>
      <w:bookmarkEnd w:id="16"/>
      <w:bookmarkEnd w:id="17"/>
    </w:p>
    <w:p w14:paraId="0E6FCC22">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1.磋商保证金：本项目不收取磋商保证金。</w:t>
      </w:r>
    </w:p>
    <w:p w14:paraId="4742CD71">
      <w:pPr>
        <w:adjustRightInd w:val="0"/>
        <w:spacing w:line="360" w:lineRule="auto"/>
        <w:ind w:firstLine="420" w:firstLineChars="200"/>
        <w:rPr>
          <w:color w:val="0000FF"/>
          <w:sz w:val="21"/>
          <w:szCs w:val="21"/>
        </w:rPr>
      </w:pPr>
      <w:r>
        <w:rPr>
          <w:rFonts w:hint="eastAsia" w:ascii="宋体" w:hAnsi="宋体" w:cs="宋体"/>
          <w:color w:val="auto"/>
          <w:sz w:val="21"/>
          <w:szCs w:val="21"/>
        </w:rPr>
        <w:t>2.本项目需要落实的政府采购政策：</w:t>
      </w:r>
      <w:r>
        <w:rPr>
          <w:rFonts w:hint="eastAsia" w:ascii="宋体" w:hAnsi="宋体" w:cs="宋体"/>
          <w:snapToGrid w:val="0"/>
          <w:color w:val="auto"/>
          <w:kern w:val="28"/>
          <w:sz w:val="21"/>
          <w:szCs w:val="21"/>
          <w:lang w:eastAsia="zh-CN"/>
        </w:rPr>
        <w:t>本项目专门面向小微企业</w:t>
      </w:r>
      <w:r>
        <w:rPr>
          <w:rFonts w:hint="eastAsia" w:ascii="宋体" w:hAnsi="宋体" w:cs="宋体"/>
          <w:snapToGrid w:val="0"/>
          <w:color w:val="auto"/>
          <w:kern w:val="28"/>
          <w:sz w:val="21"/>
          <w:szCs w:val="21"/>
        </w:rPr>
        <w:t>。</w:t>
      </w:r>
    </w:p>
    <w:p w14:paraId="63182DF2">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.网上公告媒体查询：中国政府采购网、广西政府采购网、北海市政府采购监管网、北海市人民政府网-北海市政府采购中心网站、全国公共资源交易平台（广西·北海)。</w:t>
      </w:r>
    </w:p>
    <w:p w14:paraId="6B344E5C">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22A85856">
      <w:pPr>
        <w:adjustRightInd w:val="0"/>
        <w:spacing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7E09E7FE">
      <w:pPr>
        <w:adjustRightInd w:val="0"/>
        <w:snapToGrid w:val="0"/>
        <w:spacing w:line="360" w:lineRule="auto"/>
        <w:jc w:val="left"/>
        <w:rPr>
          <w:rFonts w:ascii="宋体" w:hAnsi="宋体"/>
          <w:b/>
          <w:color w:val="000000" w:themeColor="text1"/>
          <w:kern w:val="0"/>
          <w:sz w:val="21"/>
          <w:szCs w:val="21"/>
          <w14:textFill>
            <w14:solidFill>
              <w14:schemeClr w14:val="tx1"/>
            </w14:solidFill>
          </w14:textFill>
        </w:rPr>
      </w:pPr>
      <w:bookmarkStart w:id="18" w:name="_Toc28359095"/>
      <w:bookmarkStart w:id="19" w:name="_Toc28359018"/>
      <w:bookmarkStart w:id="20" w:name="_Toc35393636"/>
      <w:bookmarkStart w:id="21" w:name="_Toc35393805"/>
      <w:r>
        <w:rPr>
          <w:rFonts w:hint="eastAsia" w:ascii="宋体" w:hAnsi="宋体"/>
          <w:b/>
          <w:color w:val="000000" w:themeColor="text1"/>
          <w:kern w:val="0"/>
          <w:sz w:val="21"/>
          <w:szCs w:val="21"/>
          <w14:textFill>
            <w14:solidFill>
              <w14:schemeClr w14:val="tx1"/>
            </w14:solidFill>
          </w14:textFill>
        </w:rPr>
        <w:t>八、凡对本次采购提出询问、质疑、投诉，请按以下方式联系</w:t>
      </w:r>
      <w:bookmarkEnd w:id="18"/>
      <w:bookmarkEnd w:id="19"/>
      <w:bookmarkEnd w:id="20"/>
      <w:bookmarkEnd w:id="21"/>
    </w:p>
    <w:p w14:paraId="649DB1BD">
      <w:pPr>
        <w:adjustRightInd w:val="0"/>
        <w:spacing w:line="360" w:lineRule="auto"/>
        <w:ind w:firstLine="48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1.采购人信息</w:t>
      </w:r>
    </w:p>
    <w:p w14:paraId="2FA5C8A5">
      <w:pPr>
        <w:adjustRightInd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名  称：</w:t>
      </w:r>
      <w:r>
        <w:rPr>
          <w:rFonts w:hint="eastAsia" w:ascii="宋体" w:hAnsi="宋体" w:cs="宋体"/>
          <w:color w:val="000000" w:themeColor="text1"/>
          <w:sz w:val="21"/>
          <w:szCs w:val="21"/>
          <w:lang w:eastAsia="zh-CN"/>
          <w14:textFill>
            <w14:solidFill>
              <w14:schemeClr w14:val="tx1"/>
            </w14:solidFill>
          </w14:textFill>
        </w:rPr>
        <w:t>北海市总工会</w:t>
      </w:r>
    </w:p>
    <w:p w14:paraId="268B7B85">
      <w:pPr>
        <w:adjustRightInd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  址：</w:t>
      </w:r>
      <w:r>
        <w:rPr>
          <w:rFonts w:hint="eastAsia" w:ascii="宋体" w:hAnsi="宋体" w:cs="宋体"/>
          <w:color w:val="000000" w:themeColor="text1"/>
          <w:sz w:val="21"/>
          <w:szCs w:val="21"/>
          <w:lang w:eastAsia="zh-CN"/>
          <w14:textFill>
            <w14:solidFill>
              <w14:schemeClr w14:val="tx1"/>
            </w14:solidFill>
          </w14:textFill>
        </w:rPr>
        <w:t>北海市海城区和平路91号</w:t>
      </w:r>
    </w:p>
    <w:p w14:paraId="0B8FD724">
      <w:pPr>
        <w:adjustRightInd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项目联系人：</w:t>
      </w:r>
      <w:r>
        <w:rPr>
          <w:rFonts w:hint="eastAsia" w:ascii="宋体" w:hAnsi="宋体" w:cs="宋体"/>
          <w:color w:val="000000" w:themeColor="text1"/>
          <w:sz w:val="21"/>
          <w:szCs w:val="21"/>
          <w:lang w:eastAsia="zh-CN"/>
          <w14:textFill>
            <w14:solidFill>
              <w14:schemeClr w14:val="tx1"/>
            </w14:solidFill>
          </w14:textFill>
        </w:rPr>
        <w:t>郭琰丹</w:t>
      </w:r>
    </w:p>
    <w:p w14:paraId="79C4BF1C">
      <w:pPr>
        <w:adjustRightInd w:val="0"/>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联系电话：</w:t>
      </w:r>
      <w:r>
        <w:rPr>
          <w:rFonts w:hint="eastAsia" w:ascii="宋体" w:hAnsi="宋体" w:cs="宋体"/>
          <w:color w:val="000000" w:themeColor="text1"/>
          <w:sz w:val="21"/>
          <w:szCs w:val="21"/>
          <w:lang w:val="en-US" w:eastAsia="zh-CN"/>
          <w14:textFill>
            <w14:solidFill>
              <w14:schemeClr w14:val="tx1"/>
            </w14:solidFill>
          </w14:textFill>
        </w:rPr>
        <w:t>18277965098</w:t>
      </w:r>
    </w:p>
    <w:p w14:paraId="2372A8AC">
      <w:pPr>
        <w:adjustRightIn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2.采购代理机构信息            </w:t>
      </w:r>
    </w:p>
    <w:p w14:paraId="58983412">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名 称：北海市政府采购中心 </w:t>
      </w:r>
    </w:p>
    <w:p w14:paraId="551BF22F">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 址：北海市海城区陈文村北路7号市直机关第三办公区  </w:t>
      </w:r>
    </w:p>
    <w:p w14:paraId="7E691333">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项目联系人：</w:t>
      </w:r>
      <w:r>
        <w:rPr>
          <w:rFonts w:hint="eastAsia" w:ascii="宋体" w:hAnsi="宋体" w:cs="宋体"/>
          <w:color w:val="000000" w:themeColor="text1"/>
          <w:sz w:val="21"/>
          <w:szCs w:val="21"/>
          <w:lang w:eastAsia="zh-CN"/>
          <w14:textFill>
            <w14:solidFill>
              <w14:schemeClr w14:val="tx1"/>
            </w14:solidFill>
          </w14:textFill>
        </w:rPr>
        <w:t>张建</w:t>
      </w:r>
      <w:r>
        <w:rPr>
          <w:rFonts w:hint="eastAsia" w:ascii="宋体" w:hAnsi="宋体" w:cs="宋体"/>
          <w:color w:val="000000" w:themeColor="text1"/>
          <w:sz w:val="21"/>
          <w:szCs w:val="21"/>
          <w14:textFill>
            <w14:solidFill>
              <w14:schemeClr w14:val="tx1"/>
            </w14:solidFill>
          </w14:textFill>
        </w:rPr>
        <w:t> </w:t>
      </w:r>
    </w:p>
    <w:p w14:paraId="236F8EE9">
      <w:pPr>
        <w:adjustRightInd w:val="0"/>
        <w:spacing w:line="360" w:lineRule="auto"/>
        <w:ind w:firstLine="420" w:firstLineChars="200"/>
        <w:rPr>
          <w:rFonts w:ascii="宋体" w:hAnsi="宋体" w:cs="宋体"/>
          <w:kern w:val="0"/>
          <w:sz w:val="21"/>
          <w:szCs w:val="21"/>
        </w:rPr>
      </w:pPr>
      <w:r>
        <w:rPr>
          <w:rFonts w:hint="eastAsia" w:ascii="宋体" w:hAnsi="宋体" w:cs="宋体"/>
          <w:color w:val="000000" w:themeColor="text1"/>
          <w:sz w:val="21"/>
          <w:szCs w:val="21"/>
          <w14:textFill>
            <w14:solidFill>
              <w14:schemeClr w14:val="tx1"/>
            </w14:solidFill>
          </w14:textFill>
        </w:rPr>
        <w:t>项目联系方式：0779-3038787</w:t>
      </w:r>
      <w:r>
        <w:rPr>
          <w:rFonts w:ascii="宋体" w:hAnsi="宋体" w:cs="宋体"/>
          <w:sz w:val="21"/>
          <w:szCs w:val="21"/>
        </w:rPr>
        <w:t> </w:t>
      </w:r>
      <w:r>
        <w:rPr>
          <w:rFonts w:hint="eastAsia" w:ascii="宋体" w:hAnsi="宋体" w:cs="宋体"/>
          <w:sz w:val="21"/>
          <w:szCs w:val="21"/>
        </w:rPr>
        <w:t> </w:t>
      </w:r>
    </w:p>
    <w:p w14:paraId="0D0B0AB8">
      <w:pPr>
        <w:tabs>
          <w:tab w:val="left" w:pos="9639"/>
          <w:tab w:val="left" w:pos="9746"/>
        </w:tabs>
        <w:adjustRightInd w:val="0"/>
        <w:snapToGrid w:val="0"/>
        <w:ind w:firstLine="6377" w:firstLineChars="3037"/>
        <w:rPr>
          <w:rFonts w:ascii="宋体" w:hAnsi="宋体" w:cs="宋体"/>
          <w:color w:val="000000" w:themeColor="text1"/>
          <w:kern w:val="0"/>
          <w:sz w:val="21"/>
          <w:szCs w:val="21"/>
          <w14:textFill>
            <w14:solidFill>
              <w14:schemeClr w14:val="tx1"/>
            </w14:solidFill>
          </w14:textFill>
        </w:rPr>
      </w:pPr>
    </w:p>
    <w:p w14:paraId="1FDDC4F5">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若对项目采购电子交易系统操作有疑问，可登录广西政府采购云平台（https://www.zcygov.cn/），点击右侧咨询小采，获取采小蜜智能服务管家帮助，或拨打广西政府采购云平台服务热线95763获取热线服务帮助。</w:t>
      </w:r>
    </w:p>
    <w:p w14:paraId="03A06158">
      <w:pPr>
        <w:tabs>
          <w:tab w:val="left" w:pos="9639"/>
          <w:tab w:val="left" w:pos="9746"/>
        </w:tabs>
        <w:adjustRightInd w:val="0"/>
        <w:snapToGrid w:val="0"/>
        <w:ind w:firstLine="420" w:firstLineChars="200"/>
        <w:rPr>
          <w:rFonts w:ascii="宋体" w:hAnsi="宋体" w:cs="宋体"/>
          <w:color w:val="000000" w:themeColor="text1"/>
          <w:kern w:val="0"/>
          <w:szCs w:val="21"/>
          <w14:textFill>
            <w14:solidFill>
              <w14:schemeClr w14:val="tx1"/>
            </w14:solidFill>
          </w14:textFill>
        </w:rPr>
      </w:pPr>
    </w:p>
    <w:p w14:paraId="6868C1B7">
      <w:pPr>
        <w:tabs>
          <w:tab w:val="left" w:pos="9639"/>
          <w:tab w:val="left" w:pos="9746"/>
        </w:tabs>
        <w:adjustRightInd w:val="0"/>
        <w:snapToGrid w:val="0"/>
        <w:spacing w:line="260" w:lineRule="exact"/>
        <w:ind w:firstLine="6972" w:firstLineChars="3320"/>
        <w:rPr>
          <w:rFonts w:ascii="仿宋_GB2312" w:hAnsi="宋体" w:eastAsia="仿宋_GB2312"/>
          <w:b/>
          <w:color w:val="000000" w:themeColor="text1"/>
          <w:sz w:val="32"/>
          <w:szCs w:val="32"/>
          <w14:textFill>
            <w14:solidFill>
              <w14:schemeClr w14:val="tx1"/>
            </w14:solidFill>
          </w14:textFill>
        </w:rPr>
      </w:pPr>
      <w:r>
        <w:rPr>
          <w:rFonts w:hAnsi="宋体" w:cs="宋体"/>
          <w:color w:val="000000" w:themeColor="text1"/>
          <w:kern w:val="0"/>
          <w:szCs w:val="21"/>
          <w14:textFill>
            <w14:solidFill>
              <w14:schemeClr w14:val="tx1"/>
            </w14:solidFill>
          </w14:textFill>
        </w:rPr>
        <w:br w:type="page"/>
      </w:r>
    </w:p>
    <w:p w14:paraId="42F98D9B">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7F833CCE">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3AB1BF86">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6FA1C6F0">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576A6A95">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075CF5E5">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26E24A93">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2DBE00A5">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275E36D8">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713CD77A">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24AC95EC">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440063EE">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512074DB">
      <w:pPr>
        <w:spacing w:line="600" w:lineRule="exact"/>
        <w:jc w:val="center"/>
        <w:outlineLvl w:val="0"/>
        <w:rPr>
          <w:rFonts w:ascii="宋体" w:hAnsi="宋体"/>
          <w:b/>
          <w:color w:val="000000" w:themeColor="text1"/>
          <w:sz w:val="44"/>
          <w:szCs w:val="44"/>
          <w14:textFill>
            <w14:solidFill>
              <w14:schemeClr w14:val="tx1"/>
            </w14:solidFill>
          </w14:textFill>
        </w:rPr>
      </w:pPr>
      <w:bookmarkStart w:id="22" w:name="_Toc3994504"/>
      <w:bookmarkStart w:id="23" w:name="_Toc185004986"/>
      <w:bookmarkStart w:id="24" w:name="_Toc3943"/>
      <w:r>
        <w:rPr>
          <w:rFonts w:hint="eastAsia" w:ascii="宋体" w:hAnsi="宋体"/>
          <w:b/>
          <w:color w:val="000000" w:themeColor="text1"/>
          <w:sz w:val="44"/>
          <w:szCs w:val="44"/>
          <w14:textFill>
            <w14:solidFill>
              <w14:schemeClr w14:val="tx1"/>
            </w14:solidFill>
          </w14:textFill>
        </w:rPr>
        <w:t>第二章  磋商供应商须知</w:t>
      </w:r>
      <w:bookmarkEnd w:id="22"/>
      <w:bookmarkEnd w:id="23"/>
      <w:bookmarkEnd w:id="24"/>
    </w:p>
    <w:p w14:paraId="6CE87769">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09AC3F1E">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2325A28F">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2CE92B70">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403F24AE">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5F972C10">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7BBD43C9">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2B66E988">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0C04ECC5">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2F4EDAED">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4E958F43">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219CC2F2">
      <w:pPr>
        <w:spacing w:line="400" w:lineRule="exact"/>
        <w:rPr>
          <w:rFonts w:ascii="仿宋_GB2312" w:hAnsi="宋体" w:eastAsia="仿宋_GB2312"/>
          <w:b/>
          <w:color w:val="000000" w:themeColor="text1"/>
          <w:sz w:val="32"/>
          <w:szCs w:val="32"/>
          <w14:textFill>
            <w14:solidFill>
              <w14:schemeClr w14:val="tx1"/>
            </w14:solidFill>
          </w14:textFill>
        </w:rPr>
      </w:pPr>
    </w:p>
    <w:p w14:paraId="49619440">
      <w:pPr>
        <w:spacing w:line="400" w:lineRule="exact"/>
        <w:rPr>
          <w:rFonts w:ascii="仿宋_GB2312" w:hAnsi="宋体" w:eastAsia="仿宋_GB2312"/>
          <w:b/>
          <w:color w:val="000000" w:themeColor="text1"/>
          <w:sz w:val="32"/>
          <w:szCs w:val="32"/>
          <w14:textFill>
            <w14:solidFill>
              <w14:schemeClr w14:val="tx1"/>
            </w14:solidFill>
          </w14:textFill>
        </w:rPr>
      </w:pPr>
    </w:p>
    <w:p w14:paraId="7F28FE6C">
      <w:pPr>
        <w:spacing w:line="400" w:lineRule="exact"/>
        <w:rPr>
          <w:rFonts w:ascii="仿宋_GB2312" w:hAnsi="宋体" w:eastAsia="仿宋_GB2312"/>
          <w:b/>
          <w:color w:val="000000" w:themeColor="text1"/>
          <w:sz w:val="32"/>
          <w:szCs w:val="32"/>
          <w14:textFill>
            <w14:solidFill>
              <w14:schemeClr w14:val="tx1"/>
            </w14:solidFill>
          </w14:textFill>
        </w:rPr>
      </w:pPr>
    </w:p>
    <w:p w14:paraId="78E603A3">
      <w:pPr>
        <w:spacing w:line="400" w:lineRule="exact"/>
        <w:rPr>
          <w:rFonts w:ascii="仿宋_GB2312" w:hAnsi="宋体" w:eastAsia="仿宋_GB2312"/>
          <w:b/>
          <w:color w:val="000000" w:themeColor="text1"/>
          <w:sz w:val="32"/>
          <w:szCs w:val="32"/>
          <w14:textFill>
            <w14:solidFill>
              <w14:schemeClr w14:val="tx1"/>
            </w14:solidFill>
          </w14:textFill>
        </w:rPr>
      </w:pPr>
    </w:p>
    <w:p w14:paraId="30CBFF6C">
      <w:pPr>
        <w:spacing w:line="400" w:lineRule="exact"/>
        <w:rPr>
          <w:rFonts w:ascii="仿宋_GB2312" w:hAnsi="宋体" w:eastAsia="仿宋_GB2312"/>
          <w:b/>
          <w:color w:val="000000" w:themeColor="text1"/>
          <w:sz w:val="32"/>
          <w:szCs w:val="32"/>
          <w14:textFill>
            <w14:solidFill>
              <w14:schemeClr w14:val="tx1"/>
            </w14:solidFill>
          </w14:textFill>
        </w:rPr>
      </w:pPr>
    </w:p>
    <w:p w14:paraId="226DCF0B">
      <w:pPr>
        <w:pStyle w:val="18"/>
        <w:rPr>
          <w:color w:val="000000" w:themeColor="text1"/>
          <w14:textFill>
            <w14:solidFill>
              <w14:schemeClr w14:val="tx1"/>
            </w14:solidFill>
          </w14:textFill>
        </w:rPr>
      </w:pPr>
    </w:p>
    <w:p w14:paraId="227B0728">
      <w:pPr>
        <w:rPr>
          <w:color w:val="000000" w:themeColor="text1"/>
          <w14:textFill>
            <w14:solidFill>
              <w14:schemeClr w14:val="tx1"/>
            </w14:solidFill>
          </w14:textFill>
        </w:rPr>
      </w:pPr>
    </w:p>
    <w:p w14:paraId="57146D9E">
      <w:pPr>
        <w:pStyle w:val="18"/>
        <w:rPr>
          <w:color w:val="000000" w:themeColor="text1"/>
          <w14:textFill>
            <w14:solidFill>
              <w14:schemeClr w14:val="tx1"/>
            </w14:solidFill>
          </w14:textFill>
        </w:rPr>
      </w:pPr>
    </w:p>
    <w:p w14:paraId="315A1E2C">
      <w:pPr>
        <w:rPr>
          <w:color w:val="000000" w:themeColor="text1"/>
          <w14:textFill>
            <w14:solidFill>
              <w14:schemeClr w14:val="tx1"/>
            </w14:solidFill>
          </w14:textFill>
        </w:rPr>
      </w:pPr>
    </w:p>
    <w:p w14:paraId="54324BA0">
      <w:pPr>
        <w:pStyle w:val="18"/>
        <w:rPr>
          <w:color w:val="000000" w:themeColor="text1"/>
          <w14:textFill>
            <w14:solidFill>
              <w14:schemeClr w14:val="tx1"/>
            </w14:solidFill>
          </w14:textFill>
        </w:rPr>
      </w:pPr>
    </w:p>
    <w:p w14:paraId="2B18B76D">
      <w:pPr>
        <w:spacing w:line="400" w:lineRule="exact"/>
        <w:rPr>
          <w:rFonts w:ascii="仿宋_GB2312" w:hAnsi="宋体" w:eastAsia="仿宋_GB2312"/>
          <w:b/>
          <w:color w:val="000000" w:themeColor="text1"/>
          <w:sz w:val="32"/>
          <w:szCs w:val="32"/>
          <w14:textFill>
            <w14:solidFill>
              <w14:schemeClr w14:val="tx1"/>
            </w14:solidFill>
          </w14:textFill>
        </w:rPr>
      </w:pPr>
    </w:p>
    <w:p w14:paraId="212E73EA">
      <w:pPr>
        <w:spacing w:line="400" w:lineRule="exact"/>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磋商</w:t>
      </w:r>
      <w:r>
        <w:rPr>
          <w:rFonts w:ascii="宋体" w:hAnsi="宋体"/>
          <w:b/>
          <w:color w:val="000000" w:themeColor="text1"/>
          <w:sz w:val="30"/>
          <w:szCs w:val="30"/>
          <w14:textFill>
            <w14:solidFill>
              <w14:schemeClr w14:val="tx1"/>
            </w14:solidFill>
          </w14:textFill>
        </w:rPr>
        <w:t>供应商须知前附表</w:t>
      </w:r>
    </w:p>
    <w:tbl>
      <w:tblPr>
        <w:tblStyle w:val="37"/>
        <w:tblW w:w="10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05"/>
        <w:gridCol w:w="8298"/>
      </w:tblGrid>
      <w:tr w14:paraId="2D53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9" w:type="dxa"/>
            <w:vAlign w:val="center"/>
          </w:tcPr>
          <w:p w14:paraId="12A6D16C">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序号</w:t>
            </w:r>
          </w:p>
        </w:tc>
        <w:tc>
          <w:tcPr>
            <w:tcW w:w="1305" w:type="dxa"/>
            <w:vAlign w:val="center"/>
          </w:tcPr>
          <w:p w14:paraId="266C7976">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名称</w:t>
            </w:r>
          </w:p>
        </w:tc>
        <w:tc>
          <w:tcPr>
            <w:tcW w:w="8298" w:type="dxa"/>
            <w:vAlign w:val="center"/>
          </w:tcPr>
          <w:p w14:paraId="0837B640">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内    容</w:t>
            </w:r>
          </w:p>
        </w:tc>
      </w:tr>
      <w:tr w14:paraId="2797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79" w:type="dxa"/>
            <w:vAlign w:val="center"/>
          </w:tcPr>
          <w:p w14:paraId="23AB8CB9">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w:t>
            </w:r>
          </w:p>
        </w:tc>
        <w:tc>
          <w:tcPr>
            <w:tcW w:w="1305" w:type="dxa"/>
            <w:vAlign w:val="center"/>
          </w:tcPr>
          <w:p w14:paraId="5EF7D588">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项目名称及编号</w:t>
            </w:r>
          </w:p>
        </w:tc>
        <w:tc>
          <w:tcPr>
            <w:tcW w:w="8298" w:type="dxa"/>
            <w:vAlign w:val="center"/>
          </w:tcPr>
          <w:p w14:paraId="0910457A">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工程名称：</w:t>
            </w:r>
            <w:r>
              <w:rPr>
                <w:rFonts w:hint="eastAsia" w:ascii="宋体" w:hAnsi="宋体" w:cs="宋体"/>
                <w:color w:val="000000" w:themeColor="text1"/>
                <w:spacing w:val="2"/>
                <w:sz w:val="21"/>
                <w:szCs w:val="21"/>
                <w:lang w:eastAsia="zh-CN"/>
                <w14:textFill>
                  <w14:solidFill>
                    <w14:schemeClr w14:val="tx1"/>
                  </w14:solidFill>
                </w14:textFill>
              </w:rPr>
              <w:t>北海市总工会北海工运陈列展厅建设项目工程（重）</w:t>
            </w:r>
            <w:r>
              <w:rPr>
                <w:rFonts w:hint="eastAsia" w:ascii="宋体" w:hAnsi="宋体" w:cs="宋体"/>
                <w:color w:val="000000" w:themeColor="text1"/>
                <w:sz w:val="21"/>
                <w:szCs w:val="21"/>
                <w14:textFill>
                  <w14:solidFill>
                    <w14:schemeClr w14:val="tx1"/>
                  </w14:solidFill>
                </w14:textFill>
              </w:rPr>
              <w:t xml:space="preserve"> </w:t>
            </w:r>
          </w:p>
          <w:p w14:paraId="1CA18A69">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项目编号：</w:t>
            </w:r>
            <w:r>
              <w:rPr>
                <w:rFonts w:hint="eastAsia" w:ascii="宋体" w:hAnsi="宋体" w:cs="宋体"/>
                <w:color w:val="000000" w:themeColor="text1"/>
                <w:sz w:val="21"/>
                <w:szCs w:val="21"/>
                <w:lang w:eastAsia="zh-CN"/>
                <w14:textFill>
                  <w14:solidFill>
                    <w14:schemeClr w14:val="tx1"/>
                  </w14:solidFill>
                </w14:textFill>
              </w:rPr>
              <w:t>BHZC2025-C2-990242-CGZX</w:t>
            </w:r>
            <w:r>
              <w:rPr>
                <w:rFonts w:hint="eastAsia" w:ascii="宋体" w:hAnsi="宋体" w:cs="宋体"/>
                <w:color w:val="000000" w:themeColor="text1"/>
                <w:sz w:val="21"/>
                <w:szCs w:val="21"/>
                <w14:textFill>
                  <w14:solidFill>
                    <w14:schemeClr w14:val="tx1"/>
                  </w14:solidFill>
                </w14:textFill>
              </w:rPr>
              <w:t> </w:t>
            </w:r>
          </w:p>
          <w:p w14:paraId="530D61B1">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建设地点：</w:t>
            </w:r>
            <w:r>
              <w:rPr>
                <w:rFonts w:hint="eastAsia" w:ascii="宋体" w:hAnsi="宋体" w:cs="宋体"/>
                <w:color w:val="000000" w:themeColor="text1"/>
                <w:sz w:val="21"/>
                <w:szCs w:val="21"/>
                <w:lang w:eastAsia="zh-CN"/>
                <w14:textFill>
                  <w14:solidFill>
                    <w14:schemeClr w14:val="tx1"/>
                  </w14:solidFill>
                </w14:textFill>
              </w:rPr>
              <w:t>北海市总工会</w:t>
            </w:r>
          </w:p>
          <w:p w14:paraId="30DB343F">
            <w:pPr>
              <w:spacing w:line="360" w:lineRule="auto"/>
              <w:rPr>
                <w:rFonts w:ascii="宋体" w:hAnsi="宋体" w:cs="宋体"/>
                <w:color w:val="auto"/>
                <w:spacing w:val="2"/>
                <w:sz w:val="21"/>
                <w:szCs w:val="21"/>
              </w:rPr>
            </w:pPr>
            <w:r>
              <w:rPr>
                <w:rFonts w:hint="eastAsia" w:ascii="宋体" w:hAnsi="宋体" w:cs="宋体"/>
                <w:color w:val="auto"/>
                <w:spacing w:val="2"/>
                <w:sz w:val="21"/>
                <w:szCs w:val="21"/>
              </w:rPr>
              <w:t>发包方式： 包工包料</w:t>
            </w:r>
          </w:p>
          <w:p w14:paraId="53103651">
            <w:pPr>
              <w:spacing w:line="360" w:lineRule="auto"/>
              <w:rPr>
                <w:rFonts w:ascii="宋体" w:hAnsi="宋体" w:cs="宋体"/>
                <w:color w:val="000000" w:themeColor="text1"/>
                <w:spacing w:val="2"/>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工程质量要求：达到国家工程施工验收规范合格标准</w:t>
            </w:r>
          </w:p>
          <w:p w14:paraId="0924914E">
            <w:pPr>
              <w:spacing w:line="360" w:lineRule="auto"/>
              <w:rPr>
                <w:rFonts w:ascii="宋体" w:hAnsi="宋体" w:cs="宋体"/>
                <w:color w:val="000000" w:themeColor="text1"/>
                <w:spacing w:val="2"/>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要求工期：</w:t>
            </w:r>
            <w:r>
              <w:rPr>
                <w:rFonts w:hint="eastAsia" w:ascii="宋体" w:hAnsi="宋体" w:cs="宋体"/>
                <w:color w:val="000000" w:themeColor="text1"/>
                <w:spacing w:val="2"/>
                <w:sz w:val="21"/>
                <w:szCs w:val="21"/>
                <w:lang w:eastAsia="zh-CN"/>
                <w14:textFill>
                  <w14:solidFill>
                    <w14:schemeClr w14:val="tx1"/>
                  </w14:solidFill>
                </w14:textFill>
              </w:rPr>
              <w:t xml:space="preserve"> 60日历天</w:t>
            </w:r>
            <w:r>
              <w:rPr>
                <w:rFonts w:hint="eastAsia" w:ascii="宋体" w:hAnsi="宋体" w:cs="宋体"/>
                <w:color w:val="000000" w:themeColor="text1"/>
                <w:spacing w:val="2"/>
                <w:sz w:val="21"/>
                <w:szCs w:val="21"/>
                <w14:textFill>
                  <w14:solidFill>
                    <w14:schemeClr w14:val="tx1"/>
                  </w14:solidFill>
                </w14:textFill>
              </w:rPr>
              <w:t xml:space="preserve"> </w:t>
            </w:r>
          </w:p>
          <w:p w14:paraId="0E349F6E">
            <w:pPr>
              <w:pStyle w:val="70"/>
              <w:spacing w:line="360" w:lineRule="auto"/>
              <w:rPr>
                <w:rFonts w:hAnsi="宋体" w:cs="宋体"/>
                <w:color w:val="000000" w:themeColor="text1"/>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 xml:space="preserve">采购范围：施工图纸包括的所有工程 </w:t>
            </w:r>
          </w:p>
        </w:tc>
      </w:tr>
      <w:tr w14:paraId="099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79" w:type="dxa"/>
            <w:vAlign w:val="center"/>
          </w:tcPr>
          <w:p w14:paraId="66806E1B">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w:t>
            </w:r>
          </w:p>
        </w:tc>
        <w:tc>
          <w:tcPr>
            <w:tcW w:w="1305" w:type="dxa"/>
            <w:vAlign w:val="center"/>
          </w:tcPr>
          <w:p w14:paraId="084BC3CC">
            <w:pPr>
              <w:pStyle w:val="70"/>
              <w:spacing w:line="360" w:lineRule="auto"/>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资金来源</w:t>
            </w:r>
          </w:p>
        </w:tc>
        <w:tc>
          <w:tcPr>
            <w:tcW w:w="8298" w:type="dxa"/>
            <w:vAlign w:val="center"/>
          </w:tcPr>
          <w:p w14:paraId="1DF67573">
            <w:pPr>
              <w:spacing w:line="360" w:lineRule="auto"/>
              <w:rPr>
                <w:rFonts w:ascii="宋体" w:hAnsi="宋体" w:cs="宋体"/>
                <w:color w:val="auto"/>
                <w:spacing w:val="2"/>
                <w:sz w:val="21"/>
                <w:szCs w:val="21"/>
              </w:rPr>
            </w:pPr>
            <w:r>
              <w:rPr>
                <w:rFonts w:hint="eastAsia" w:ascii="宋体" w:hAnsi="宋体" w:cs="宋体"/>
                <w:color w:val="auto"/>
                <w:spacing w:val="2"/>
                <w:sz w:val="21"/>
                <w:szCs w:val="21"/>
              </w:rPr>
              <w:t xml:space="preserve">本工程的资金来源为 </w:t>
            </w:r>
            <w:r>
              <w:rPr>
                <w:rFonts w:hint="eastAsia" w:ascii="宋体" w:hAnsi="宋体" w:cs="宋体"/>
                <w:color w:val="auto"/>
                <w:spacing w:val="2"/>
                <w:sz w:val="21"/>
                <w:szCs w:val="21"/>
                <w:lang w:val="en-US" w:eastAsia="zh-CN"/>
              </w:rPr>
              <w:t>工会资金</w:t>
            </w:r>
            <w:r>
              <w:rPr>
                <w:rFonts w:hint="eastAsia" w:ascii="宋体" w:hAnsi="宋体" w:cs="宋体"/>
                <w:color w:val="auto"/>
                <w:spacing w:val="2"/>
                <w:sz w:val="21"/>
                <w:szCs w:val="21"/>
              </w:rPr>
              <w:t xml:space="preserve"> ，资金已落实，并将资金用于本工程合同项下的合格支付。</w:t>
            </w:r>
          </w:p>
          <w:p w14:paraId="0BFA8D29">
            <w:pPr>
              <w:pStyle w:val="70"/>
              <w:spacing w:line="360" w:lineRule="auto"/>
              <w:rPr>
                <w:rFonts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本项目采购</w:t>
            </w:r>
            <w:r>
              <w:rPr>
                <w:rFonts w:hint="eastAsia" w:hAnsi="宋体" w:cs="宋体"/>
                <w:color w:val="000000" w:themeColor="text1"/>
                <w:spacing w:val="2"/>
                <w:sz w:val="21"/>
                <w:szCs w:val="21"/>
                <w:lang w:eastAsia="zh-CN"/>
                <w14:textFill>
                  <w14:solidFill>
                    <w14:schemeClr w14:val="tx1"/>
                  </w14:solidFill>
                </w14:textFill>
              </w:rPr>
              <w:t>招标</w:t>
            </w:r>
            <w:r>
              <w:rPr>
                <w:rFonts w:hint="eastAsia" w:hAnsi="宋体" w:cs="宋体"/>
                <w:color w:val="000000" w:themeColor="text1"/>
                <w:spacing w:val="2"/>
                <w:sz w:val="21"/>
                <w:szCs w:val="21"/>
                <w14:textFill>
                  <w14:solidFill>
                    <w14:schemeClr w14:val="tx1"/>
                  </w14:solidFill>
                </w14:textFill>
              </w:rPr>
              <w:t>控制价:</w:t>
            </w:r>
            <w:r>
              <w:rPr>
                <w:rFonts w:hint="eastAsia" w:hAnsi="宋体" w:cs="宋体"/>
                <w:color w:val="000000" w:themeColor="text1"/>
                <w:spacing w:val="2"/>
                <w:sz w:val="21"/>
                <w:szCs w:val="21"/>
                <w:lang w:eastAsia="zh-CN"/>
                <w14:textFill>
                  <w14:solidFill>
                    <w14:schemeClr w14:val="tx1"/>
                  </w14:solidFill>
                </w14:textFill>
              </w:rPr>
              <w:t>￥</w:t>
            </w:r>
            <w:r>
              <w:rPr>
                <w:rFonts w:hint="eastAsia" w:hAnsi="宋体" w:cs="宋体"/>
                <w:color w:val="000000" w:themeColor="text1"/>
                <w:spacing w:val="2"/>
                <w:sz w:val="21"/>
                <w:szCs w:val="21"/>
                <w:lang w:val="en-US" w:eastAsia="zh-CN"/>
                <w14:textFill>
                  <w14:solidFill>
                    <w14:schemeClr w14:val="tx1"/>
                  </w14:solidFill>
                </w14:textFill>
              </w:rPr>
              <w:t>666800.00</w:t>
            </w:r>
          </w:p>
        </w:tc>
      </w:tr>
      <w:tr w14:paraId="195B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79" w:type="dxa"/>
            <w:vAlign w:val="center"/>
          </w:tcPr>
          <w:p w14:paraId="7F006997">
            <w:pPr>
              <w:snapToGrid w:val="0"/>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1305" w:type="dxa"/>
            <w:vAlign w:val="center"/>
          </w:tcPr>
          <w:p w14:paraId="2B3C1267">
            <w:pPr>
              <w:pStyle w:val="95"/>
              <w:ind w:firstLine="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采购标的及其对应的中小企业划分标准所属行业</w:t>
            </w:r>
          </w:p>
        </w:tc>
        <w:tc>
          <w:tcPr>
            <w:tcW w:w="8298" w:type="dxa"/>
            <w:vAlign w:val="center"/>
          </w:tcPr>
          <w:p w14:paraId="6ADA8747">
            <w:pPr>
              <w:pStyle w:val="95"/>
              <w:ind w:firstLine="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根据《关于印发中小企业划型标准规定的通知》（工信部联企业〔2011〕300号）规定的划分标准，本项目采购所有标的对应的中小企业划分标准属于</w:t>
            </w:r>
            <w:r>
              <w:rPr>
                <w:rFonts w:hint="eastAsia" w:cs="宋体"/>
                <w:color w:val="000000" w:themeColor="text1"/>
                <w:sz w:val="21"/>
                <w:szCs w:val="21"/>
                <w:u w:val="single"/>
                <w14:textFill>
                  <w14:solidFill>
                    <w14:schemeClr w14:val="tx1"/>
                  </w14:solidFill>
                </w14:textFill>
              </w:rPr>
              <w:t xml:space="preserve"> 建筑业 </w:t>
            </w:r>
            <w:r>
              <w:rPr>
                <w:rFonts w:hint="eastAsia" w:cs="宋体"/>
                <w:color w:val="000000" w:themeColor="text1"/>
                <w:sz w:val="21"/>
                <w:szCs w:val="21"/>
                <w14:textFill>
                  <w14:solidFill>
                    <w14:schemeClr w14:val="tx1"/>
                  </w14:solidFill>
                </w14:textFill>
              </w:rPr>
              <w:t>行业；</w:t>
            </w:r>
          </w:p>
        </w:tc>
      </w:tr>
      <w:tr w14:paraId="4046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79" w:type="dxa"/>
            <w:vAlign w:val="center"/>
          </w:tcPr>
          <w:p w14:paraId="4DEE6950">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w:t>
            </w:r>
          </w:p>
        </w:tc>
        <w:tc>
          <w:tcPr>
            <w:tcW w:w="1305" w:type="dxa"/>
            <w:vAlign w:val="center"/>
          </w:tcPr>
          <w:p w14:paraId="2C81A008">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磋商供应商资格</w:t>
            </w:r>
          </w:p>
        </w:tc>
        <w:tc>
          <w:tcPr>
            <w:tcW w:w="8298" w:type="dxa"/>
            <w:vAlign w:val="center"/>
          </w:tcPr>
          <w:p w14:paraId="2984E38E">
            <w:pPr>
              <w:widowControl/>
              <w:adjustRightInd w:val="0"/>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磋商供应商资格要求：</w:t>
            </w:r>
          </w:p>
          <w:p w14:paraId="2E6BDB87">
            <w:pPr>
              <w:adjustRightInd w:val="0"/>
              <w:spacing w:line="360" w:lineRule="auto"/>
              <w:ind w:firstLine="480"/>
              <w:rPr>
                <w:rFonts w:ascii="宋体" w:hAnsi="宋体" w:cs="宋体"/>
                <w:snapToGrid w:val="0"/>
                <w:color w:val="000000" w:themeColor="text1"/>
                <w:kern w:val="28"/>
                <w:sz w:val="21"/>
                <w:szCs w:val="21"/>
                <w14:textFill>
                  <w14:solidFill>
                    <w14:schemeClr w14:val="tx1"/>
                  </w14:solidFill>
                </w14:textFill>
              </w:rPr>
            </w:pPr>
            <w:r>
              <w:rPr>
                <w:rFonts w:hint="eastAsia" w:ascii="宋体" w:hAnsi="宋体" w:cs="宋体"/>
                <w:snapToGrid w:val="0"/>
                <w:color w:val="000000" w:themeColor="text1"/>
                <w:kern w:val="28"/>
                <w:sz w:val="21"/>
                <w:szCs w:val="21"/>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59E67E4B">
            <w:pPr>
              <w:adjustRightInd w:val="0"/>
              <w:spacing w:line="360" w:lineRule="auto"/>
              <w:ind w:firstLine="480"/>
              <w:rPr>
                <w:rFonts w:ascii="宋体" w:hAnsi="宋体" w:cs="宋体"/>
                <w:snapToGrid w:val="0"/>
                <w:color w:val="auto"/>
                <w:kern w:val="28"/>
                <w:sz w:val="21"/>
                <w:szCs w:val="21"/>
              </w:rPr>
            </w:pPr>
            <w:r>
              <w:rPr>
                <w:rFonts w:ascii="宋体" w:hAnsi="宋体" w:cs="宋体"/>
                <w:snapToGrid w:val="0"/>
                <w:color w:val="auto"/>
                <w:kern w:val="28"/>
                <w:sz w:val="21"/>
                <w:szCs w:val="21"/>
              </w:rPr>
              <w:t>2</w:t>
            </w:r>
            <w:r>
              <w:rPr>
                <w:rFonts w:hint="eastAsia" w:ascii="宋体" w:hAnsi="宋体" w:cs="宋体"/>
                <w:snapToGrid w:val="0"/>
                <w:color w:val="auto"/>
                <w:kern w:val="28"/>
                <w:sz w:val="21"/>
                <w:szCs w:val="21"/>
              </w:rPr>
              <w:t>.</w:t>
            </w:r>
            <w:r>
              <w:rPr>
                <w:rFonts w:hint="eastAsia" w:ascii="宋体" w:hAnsi="宋体" w:cs="宋体"/>
                <w:snapToGrid w:val="0"/>
                <w:color w:val="auto"/>
                <w:kern w:val="28"/>
                <w:sz w:val="21"/>
                <w:szCs w:val="21"/>
                <w:lang w:eastAsia="zh-CN"/>
              </w:rPr>
              <w:t>落实政府采购政策需满足的资格要求：本项目专门面向小微企业</w:t>
            </w:r>
            <w:r>
              <w:rPr>
                <w:rFonts w:hint="eastAsia" w:ascii="宋体" w:hAnsi="宋体" w:cs="宋体"/>
                <w:snapToGrid w:val="0"/>
                <w:color w:val="auto"/>
                <w:kern w:val="28"/>
                <w:sz w:val="21"/>
                <w:szCs w:val="21"/>
              </w:rPr>
              <w:t>；</w:t>
            </w:r>
          </w:p>
          <w:p w14:paraId="4953256C">
            <w:pPr>
              <w:adjustRightInd w:val="0"/>
              <w:spacing w:line="360" w:lineRule="auto"/>
              <w:ind w:firstLine="480"/>
              <w:rPr>
                <w:rFonts w:ascii="宋体" w:hAnsi="宋体" w:cs="宋体"/>
                <w:snapToGrid w:val="0"/>
                <w:color w:val="000000" w:themeColor="text1"/>
                <w:kern w:val="28"/>
                <w:sz w:val="21"/>
                <w:szCs w:val="21"/>
                <w14:textFill>
                  <w14:solidFill>
                    <w14:schemeClr w14:val="tx1"/>
                  </w14:solidFill>
                </w14:textFill>
              </w:rPr>
            </w:pPr>
            <w:r>
              <w:rPr>
                <w:rFonts w:hint="eastAsia" w:ascii="宋体" w:hAnsi="宋体" w:cs="宋体"/>
                <w:snapToGrid w:val="0"/>
                <w:color w:val="000000" w:themeColor="text1"/>
                <w:kern w:val="28"/>
                <w:sz w:val="21"/>
                <w:szCs w:val="21"/>
                <w14:textFill>
                  <w14:solidFill>
                    <w14:schemeClr w14:val="tx1"/>
                  </w14:solidFill>
                </w14:textFill>
              </w:rPr>
              <w:t>3.本项目的特定资格要求：</w:t>
            </w:r>
            <w:r>
              <w:rPr>
                <w:rFonts w:hint="eastAsia" w:ascii="宋体" w:hAnsi="宋体" w:cs="宋体"/>
                <w:snapToGrid w:val="0"/>
                <w:color w:val="000000" w:themeColor="text1"/>
                <w:kern w:val="28"/>
                <w:sz w:val="21"/>
                <w:szCs w:val="21"/>
                <w:lang w:eastAsia="zh-CN"/>
                <w14:textFill>
                  <w14:solidFill>
                    <w14:schemeClr w14:val="tx1"/>
                  </w14:solidFill>
                </w14:textFill>
              </w:rPr>
              <w:t>无</w:t>
            </w:r>
            <w:r>
              <w:rPr>
                <w:rFonts w:hint="eastAsia" w:ascii="宋体" w:hAnsi="宋体" w:cs="宋体"/>
                <w:snapToGrid w:val="0"/>
                <w:color w:val="000000" w:themeColor="text1"/>
                <w:kern w:val="28"/>
                <w:sz w:val="21"/>
                <w:szCs w:val="21"/>
                <w14:textFill>
                  <w14:solidFill>
                    <w14:schemeClr w14:val="tx1"/>
                  </w14:solidFill>
                </w14:textFill>
              </w:rPr>
              <w:t>。 </w:t>
            </w:r>
          </w:p>
          <w:p w14:paraId="19EBD3C6">
            <w:pPr>
              <w:adjustRightInd w:val="0"/>
              <w:spacing w:line="360" w:lineRule="auto"/>
              <w:ind w:firstLine="480"/>
              <w:rPr>
                <w:rFonts w:ascii="宋体" w:hAnsi="宋体" w:cs="宋体"/>
                <w:color w:val="000000" w:themeColor="text1"/>
                <w:sz w:val="21"/>
                <w:szCs w:val="21"/>
                <w14:textFill>
                  <w14:solidFill>
                    <w14:schemeClr w14:val="tx1"/>
                  </w14:solidFill>
                </w14:textFill>
              </w:rPr>
            </w:pPr>
            <w:r>
              <w:rPr>
                <w:rFonts w:hint="eastAsia" w:ascii="宋体" w:hAnsi="宋体" w:cs="宋体"/>
                <w:snapToGrid w:val="0"/>
                <w:color w:val="000000" w:themeColor="text1"/>
                <w:kern w:val="28"/>
                <w:sz w:val="21"/>
                <w:szCs w:val="21"/>
                <w14:textFill>
                  <w14:solidFill>
                    <w14:schemeClr w14:val="tx1"/>
                  </w14:solidFill>
                </w14:textFill>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581A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9" w:type="dxa"/>
            <w:vAlign w:val="center"/>
          </w:tcPr>
          <w:p w14:paraId="262224C4">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w:t>
            </w:r>
          </w:p>
        </w:tc>
        <w:tc>
          <w:tcPr>
            <w:tcW w:w="1305" w:type="dxa"/>
            <w:vAlign w:val="center"/>
          </w:tcPr>
          <w:p w14:paraId="3807F265">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b/>
                <w:color w:val="000000" w:themeColor="text1"/>
                <w:sz w:val="21"/>
                <w:szCs w:val="21"/>
                <w14:textFill>
                  <w14:solidFill>
                    <w14:schemeClr w14:val="tx1"/>
                  </w14:solidFill>
                </w14:textFill>
              </w:rPr>
              <w:t>磋商保证金</w:t>
            </w:r>
          </w:p>
        </w:tc>
        <w:tc>
          <w:tcPr>
            <w:tcW w:w="8298" w:type="dxa"/>
            <w:tcBorders>
              <w:top w:val="single" w:color="auto" w:sz="4" w:space="0"/>
              <w:left w:val="single" w:color="auto" w:sz="4" w:space="0"/>
              <w:bottom w:val="single" w:color="auto" w:sz="4" w:space="0"/>
              <w:right w:val="single" w:color="auto" w:sz="4" w:space="0"/>
            </w:tcBorders>
            <w:vAlign w:val="center"/>
          </w:tcPr>
          <w:p w14:paraId="10E322D1">
            <w:pPr>
              <w:snapToGrid w:val="0"/>
              <w:spacing w:line="360" w:lineRule="auto"/>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本项目不收取磋商保证金。</w:t>
            </w:r>
          </w:p>
        </w:tc>
      </w:tr>
      <w:tr w14:paraId="72CA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9" w:type="dxa"/>
            <w:vAlign w:val="center"/>
          </w:tcPr>
          <w:p w14:paraId="465BD07E">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6</w:t>
            </w:r>
          </w:p>
        </w:tc>
        <w:tc>
          <w:tcPr>
            <w:tcW w:w="1305" w:type="dxa"/>
            <w:vAlign w:val="center"/>
          </w:tcPr>
          <w:p w14:paraId="40E92B9E">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分包</w:t>
            </w:r>
          </w:p>
        </w:tc>
        <w:tc>
          <w:tcPr>
            <w:tcW w:w="8298" w:type="dxa"/>
            <w:tcBorders>
              <w:top w:val="single" w:color="auto" w:sz="4" w:space="0"/>
              <w:left w:val="single" w:color="auto" w:sz="4" w:space="0"/>
              <w:bottom w:val="single" w:color="auto" w:sz="4" w:space="0"/>
              <w:right w:val="single" w:color="auto" w:sz="4" w:space="0"/>
            </w:tcBorders>
            <w:vAlign w:val="center"/>
          </w:tcPr>
          <w:p w14:paraId="6CFAD295">
            <w:pPr>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不同意分包。</w:t>
            </w:r>
          </w:p>
        </w:tc>
      </w:tr>
      <w:tr w14:paraId="2CC9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9" w:type="dxa"/>
            <w:vAlign w:val="center"/>
          </w:tcPr>
          <w:p w14:paraId="6E99FB50">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7</w:t>
            </w:r>
          </w:p>
        </w:tc>
        <w:tc>
          <w:tcPr>
            <w:tcW w:w="1305" w:type="dxa"/>
            <w:vAlign w:val="center"/>
          </w:tcPr>
          <w:p w14:paraId="650DAA0E">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报价要求</w:t>
            </w:r>
          </w:p>
        </w:tc>
        <w:tc>
          <w:tcPr>
            <w:tcW w:w="8298" w:type="dxa"/>
            <w:vAlign w:val="center"/>
          </w:tcPr>
          <w:p w14:paraId="5AFE5B1B">
            <w:pPr>
              <w:widowControl/>
              <w:adjustRightInd w:val="0"/>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供应商应就《采购需求》中所有的服务内容作完整唯一报价。</w:t>
            </w:r>
          </w:p>
        </w:tc>
      </w:tr>
      <w:tr w14:paraId="3D95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79" w:type="dxa"/>
            <w:vAlign w:val="center"/>
          </w:tcPr>
          <w:p w14:paraId="32C85A7F">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8</w:t>
            </w:r>
          </w:p>
        </w:tc>
        <w:tc>
          <w:tcPr>
            <w:tcW w:w="1305" w:type="dxa"/>
            <w:vAlign w:val="center"/>
          </w:tcPr>
          <w:p w14:paraId="142504CA">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磋商前准备</w:t>
            </w:r>
          </w:p>
        </w:tc>
        <w:tc>
          <w:tcPr>
            <w:tcW w:w="8298" w:type="dxa"/>
            <w:vAlign w:val="center"/>
          </w:tcPr>
          <w:p w14:paraId="7CF3E928">
            <w:pPr>
              <w:widowControl/>
              <w:adjustRightInd w:val="0"/>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1.本项目实行网上磋商，采用电子磋商响应文件。若供应商参与磋商，自行承担磋商一切费用。</w:t>
            </w:r>
          </w:p>
          <w:p w14:paraId="5B371FF9">
            <w:pPr>
              <w:widowControl/>
              <w:adjustRightInd w:val="0"/>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2.各供应商应在截标前应确保成为“广西政府采购云平台”正式注册入库供应商，并完成CA数字证书申领。因未注册入库、未办理CA数字证书等原因造成无法磋商或磋商失败等后果由供应商自行承担。</w:t>
            </w:r>
          </w:p>
          <w:p w14:paraId="33E6DADF">
            <w:pPr>
              <w:widowControl/>
              <w:adjustRightInd w:val="0"/>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供应商将广西政府采购云平台电子交易客户端下载、安装完成后，可通过账号密码或CA登录客户端进行磋商响应文件制作。新版客户端下载路径：广西政府采购网（http://zfcg.gxzf.gov.cn/）—办事服务—下载专区—广西政府采购云平台新版客户端。原在广西政府采购云平台注册的临时供应商需在新平台启用后重新注册登记。如有问题可拨打广西政府采购云平台客户服务热线95763进行咨询。</w:t>
            </w:r>
          </w:p>
          <w:p w14:paraId="21142A37">
            <w:pPr>
              <w:widowControl/>
              <w:adjustRightInd w:val="0"/>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4.通过“广西政府采购云平台”上传递交的“电子加密磋商响应文件”无法按时解密，视为磋商响应文件撤回，磋商无效。</w:t>
            </w:r>
          </w:p>
        </w:tc>
      </w:tr>
      <w:tr w14:paraId="4CAC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79" w:type="dxa"/>
            <w:vAlign w:val="center"/>
          </w:tcPr>
          <w:p w14:paraId="1FECFCCC">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9</w:t>
            </w:r>
          </w:p>
        </w:tc>
        <w:tc>
          <w:tcPr>
            <w:tcW w:w="1305" w:type="dxa"/>
            <w:vAlign w:val="center"/>
          </w:tcPr>
          <w:p w14:paraId="35A34134">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响应文件递交截止时间</w:t>
            </w:r>
          </w:p>
        </w:tc>
        <w:tc>
          <w:tcPr>
            <w:tcW w:w="8298" w:type="dxa"/>
            <w:vAlign w:val="center"/>
          </w:tcPr>
          <w:p w14:paraId="1F3DA24B">
            <w:pPr>
              <w:widowControl/>
              <w:adjustRightInd w:val="0"/>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响应文件递交截止时间</w:t>
            </w:r>
            <w:r>
              <w:rPr>
                <w:rFonts w:hint="eastAsia" w:ascii="宋体" w:hAnsi="宋体" w:cs="宋体"/>
                <w:color w:val="auto"/>
                <w:kern w:val="0"/>
                <w:sz w:val="21"/>
                <w:szCs w:val="21"/>
              </w:rPr>
              <w:t xml:space="preserve">： </w:t>
            </w:r>
            <w:r>
              <w:rPr>
                <w:rFonts w:hint="eastAsia" w:ascii="宋体" w:hAnsi="宋体" w:cs="宋体"/>
                <w:color w:val="auto"/>
                <w:sz w:val="21"/>
                <w:szCs w:val="21"/>
                <w:u w:val="single"/>
              </w:rPr>
              <w:t>2025</w:t>
            </w:r>
            <w:r>
              <w:rPr>
                <w:rFonts w:hint="eastAsia" w:ascii="宋体" w:hAnsi="宋体" w:cs="宋体"/>
                <w:bCs/>
                <w:color w:val="auto"/>
                <w:sz w:val="21"/>
                <w:szCs w:val="21"/>
                <w:u w:val="single"/>
              </w:rPr>
              <w:t>年</w:t>
            </w:r>
            <w:r>
              <w:rPr>
                <w:rFonts w:hint="eastAsia" w:ascii="宋体" w:hAnsi="宋体" w:cs="宋体"/>
                <w:bCs/>
                <w:color w:val="auto"/>
                <w:sz w:val="21"/>
                <w:szCs w:val="21"/>
                <w:u w:val="single"/>
                <w:lang w:val="en-US" w:eastAsia="zh-CN"/>
              </w:rPr>
              <w:t>10</w:t>
            </w:r>
            <w:r>
              <w:rPr>
                <w:rFonts w:hint="eastAsia" w:ascii="宋体" w:hAnsi="宋体" w:cs="宋体"/>
                <w:bCs/>
                <w:color w:val="auto"/>
                <w:sz w:val="21"/>
                <w:szCs w:val="21"/>
                <w:u w:val="single"/>
              </w:rPr>
              <w:t>月</w:t>
            </w:r>
            <w:r>
              <w:rPr>
                <w:rFonts w:hint="eastAsia" w:ascii="宋体" w:hAnsi="宋体" w:cs="宋体"/>
                <w:bCs/>
                <w:color w:val="auto"/>
                <w:sz w:val="21"/>
                <w:szCs w:val="21"/>
                <w:u w:val="single"/>
                <w:lang w:val="en-US" w:eastAsia="zh-CN"/>
              </w:rPr>
              <w:t>20</w:t>
            </w:r>
            <w:r>
              <w:rPr>
                <w:rFonts w:hint="eastAsia" w:ascii="宋体" w:hAnsi="宋体" w:cs="宋体"/>
                <w:bCs/>
                <w:color w:val="auto"/>
                <w:sz w:val="21"/>
                <w:szCs w:val="21"/>
                <w:u w:val="single"/>
              </w:rPr>
              <w:t>日9点00分00秒</w:t>
            </w:r>
            <w:r>
              <w:rPr>
                <w:rFonts w:hint="eastAsia" w:ascii="宋体" w:hAnsi="宋体" w:cs="宋体"/>
                <w:color w:val="auto"/>
                <w:kern w:val="0"/>
                <w:sz w:val="21"/>
                <w:szCs w:val="21"/>
              </w:rPr>
              <w:t>之前将</w:t>
            </w:r>
            <w:r>
              <w:rPr>
                <w:rFonts w:hint="eastAsia" w:ascii="宋体" w:hAnsi="宋体" w:cs="宋体"/>
                <w:color w:val="000000" w:themeColor="text1"/>
                <w:kern w:val="0"/>
                <w:sz w:val="21"/>
                <w:szCs w:val="21"/>
                <w14:textFill>
                  <w14:solidFill>
                    <w14:schemeClr w14:val="tx1"/>
                  </w14:solidFill>
                </w14:textFill>
              </w:rPr>
              <w:t>电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95763。</w:t>
            </w:r>
          </w:p>
        </w:tc>
      </w:tr>
      <w:tr w14:paraId="7D90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9" w:type="dxa"/>
            <w:vAlign w:val="center"/>
          </w:tcPr>
          <w:p w14:paraId="7399E85B">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10</w:t>
            </w:r>
          </w:p>
        </w:tc>
        <w:tc>
          <w:tcPr>
            <w:tcW w:w="1305" w:type="dxa"/>
            <w:vAlign w:val="center"/>
          </w:tcPr>
          <w:p w14:paraId="3F456B42">
            <w:pPr>
              <w:pStyle w:val="22"/>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有效期</w:t>
            </w:r>
          </w:p>
        </w:tc>
        <w:tc>
          <w:tcPr>
            <w:tcW w:w="8298" w:type="dxa"/>
            <w:vAlign w:val="center"/>
          </w:tcPr>
          <w:p w14:paraId="7A82EA02">
            <w:pPr>
              <w:widowControl/>
              <w:adjustRightInd w:val="0"/>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响应文件有效期：响应文件递交截止日期后六十日。</w:t>
            </w:r>
          </w:p>
        </w:tc>
      </w:tr>
      <w:tr w14:paraId="5409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9" w:type="dxa"/>
            <w:vAlign w:val="center"/>
          </w:tcPr>
          <w:p w14:paraId="4129A2AE">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11</w:t>
            </w:r>
          </w:p>
        </w:tc>
        <w:tc>
          <w:tcPr>
            <w:tcW w:w="1305" w:type="dxa"/>
            <w:vAlign w:val="center"/>
          </w:tcPr>
          <w:p w14:paraId="0E90CEE2">
            <w:pPr>
              <w:overflowPunct w:val="0"/>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磋商响应文件解密时间</w:t>
            </w:r>
          </w:p>
        </w:tc>
        <w:tc>
          <w:tcPr>
            <w:tcW w:w="8298" w:type="dxa"/>
            <w:vAlign w:val="center"/>
          </w:tcPr>
          <w:p w14:paraId="371B0C04">
            <w:pPr>
              <w:widowControl/>
              <w:adjustRightInd w:val="0"/>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47D9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9" w:type="dxa"/>
            <w:vAlign w:val="center"/>
          </w:tcPr>
          <w:p w14:paraId="702AD82A">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12</w:t>
            </w:r>
          </w:p>
        </w:tc>
        <w:tc>
          <w:tcPr>
            <w:tcW w:w="1305" w:type="dxa"/>
            <w:vAlign w:val="center"/>
          </w:tcPr>
          <w:p w14:paraId="37547F94">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评审方法</w:t>
            </w:r>
          </w:p>
        </w:tc>
        <w:tc>
          <w:tcPr>
            <w:tcW w:w="8298" w:type="dxa"/>
            <w:vAlign w:val="center"/>
          </w:tcPr>
          <w:p w14:paraId="4C54B148">
            <w:pPr>
              <w:pStyle w:val="70"/>
              <w:spacing w:line="360" w:lineRule="auto"/>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评审方法：综合评分法（详细见第六章）</w:t>
            </w:r>
          </w:p>
        </w:tc>
      </w:tr>
      <w:tr w14:paraId="1355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9" w:type="dxa"/>
            <w:vAlign w:val="center"/>
          </w:tcPr>
          <w:p w14:paraId="15443B02">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13</w:t>
            </w:r>
          </w:p>
        </w:tc>
        <w:tc>
          <w:tcPr>
            <w:tcW w:w="1305" w:type="dxa"/>
            <w:vAlign w:val="center"/>
          </w:tcPr>
          <w:p w14:paraId="254289E8">
            <w:pPr>
              <w:pStyle w:val="70"/>
              <w:spacing w:line="360" w:lineRule="auto"/>
              <w:jc w:val="center"/>
              <w:rPr>
                <w:rFonts w:hAnsi="宋体" w:cs="宋体"/>
                <w:bCs/>
                <w:color w:val="000000" w:themeColor="text1"/>
                <w:sz w:val="21"/>
                <w:szCs w:val="21"/>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成交结果</w:t>
            </w:r>
          </w:p>
        </w:tc>
        <w:tc>
          <w:tcPr>
            <w:tcW w:w="8298" w:type="dxa"/>
            <w:tcBorders>
              <w:top w:val="single" w:color="auto" w:sz="4" w:space="0"/>
              <w:left w:val="single" w:color="auto" w:sz="4" w:space="0"/>
              <w:bottom w:val="single" w:color="auto" w:sz="4" w:space="0"/>
              <w:right w:val="single" w:color="auto" w:sz="4" w:space="0"/>
            </w:tcBorders>
            <w:vAlign w:val="center"/>
          </w:tcPr>
          <w:p w14:paraId="30325E91">
            <w:pPr>
              <w:autoSpaceDE w:val="0"/>
              <w:autoSpaceDN w:val="0"/>
              <w:snapToGrid w:val="0"/>
              <w:spacing w:line="360" w:lineRule="auto"/>
              <w:textAlignment w:val="bottom"/>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成交通知书及成交公告：</w:t>
            </w:r>
            <w:r>
              <w:rPr>
                <w:rFonts w:hint="eastAsia" w:ascii="宋体" w:hAnsi="宋体" w:cs="宋体"/>
                <w:color w:val="000000" w:themeColor="text1"/>
                <w:sz w:val="21"/>
                <w:szCs w:val="21"/>
                <w14:textFill>
                  <w14:solidFill>
                    <w14:schemeClr w14:val="tx1"/>
                  </w14:solidFill>
                </w14:textFill>
              </w:rPr>
              <w:t>采购代理机构在采购人依法确定成交人之日起2个工作日内发出成交通知书，并在中国政府采购网、广西政府采购网、北海市政府采购监管网、北海市人民政府网-北海市政府采购中心网站、全国公共资源交易平台（广西·北海）发布成交公告。</w:t>
            </w:r>
          </w:p>
          <w:p w14:paraId="1955AF25">
            <w:pPr>
              <w:autoSpaceDE w:val="0"/>
              <w:autoSpaceDN w:val="0"/>
              <w:snapToGrid w:val="0"/>
              <w:spacing w:line="360" w:lineRule="auto"/>
              <w:textAlignment w:val="bottom"/>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中小企业信用融资：</w:t>
            </w:r>
            <w:r>
              <w:rPr>
                <w:rFonts w:hint="eastAsia" w:ascii="宋体" w:hAnsi="宋体" w:cs="宋体"/>
                <w:color w:val="000000" w:themeColor="text1"/>
                <w:sz w:val="21"/>
                <w:szCs w:val="21"/>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4D508ADA">
            <w:pPr>
              <w:autoSpaceDE w:val="0"/>
              <w:autoSpaceDN w:val="0"/>
              <w:snapToGrid w:val="0"/>
              <w:spacing w:line="360" w:lineRule="auto"/>
              <w:textAlignment w:val="bottom"/>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6A79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79" w:type="dxa"/>
            <w:vAlign w:val="center"/>
          </w:tcPr>
          <w:p w14:paraId="2ABEA612">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14</w:t>
            </w:r>
          </w:p>
        </w:tc>
        <w:tc>
          <w:tcPr>
            <w:tcW w:w="1305" w:type="dxa"/>
            <w:vAlign w:val="center"/>
          </w:tcPr>
          <w:p w14:paraId="0624023F">
            <w:pPr>
              <w:pStyle w:val="70"/>
              <w:spacing w:line="360" w:lineRule="auto"/>
              <w:jc w:val="center"/>
              <w:rPr>
                <w:rFonts w:hAnsi="宋体" w:cs="宋体"/>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签订合同</w:t>
            </w:r>
          </w:p>
        </w:tc>
        <w:tc>
          <w:tcPr>
            <w:tcW w:w="8298" w:type="dxa"/>
            <w:tcBorders>
              <w:top w:val="single" w:color="auto" w:sz="4" w:space="0"/>
              <w:left w:val="single" w:color="auto" w:sz="4" w:space="0"/>
              <w:bottom w:val="single" w:color="auto" w:sz="4" w:space="0"/>
              <w:right w:val="single" w:color="auto" w:sz="4" w:space="0"/>
            </w:tcBorders>
            <w:vAlign w:val="center"/>
          </w:tcPr>
          <w:p w14:paraId="6AC607D7">
            <w:pPr>
              <w:autoSpaceDE w:val="0"/>
              <w:autoSpaceDN w:val="0"/>
              <w:snapToGrid w:val="0"/>
              <w:spacing w:line="360" w:lineRule="auto"/>
              <w:textAlignment w:val="bottom"/>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自成交通知书发出之日起，原则上要求25日内签订（项目实施过程中出现质疑或投诉的情形除外）。</w:t>
            </w:r>
          </w:p>
        </w:tc>
      </w:tr>
      <w:tr w14:paraId="32CA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9" w:type="dxa"/>
            <w:vAlign w:val="center"/>
          </w:tcPr>
          <w:p w14:paraId="47ED4CD7">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15</w:t>
            </w:r>
          </w:p>
        </w:tc>
        <w:tc>
          <w:tcPr>
            <w:tcW w:w="1305" w:type="dxa"/>
            <w:vAlign w:val="center"/>
          </w:tcPr>
          <w:p w14:paraId="023CFAFB">
            <w:pPr>
              <w:pStyle w:val="70"/>
              <w:spacing w:line="360" w:lineRule="auto"/>
              <w:jc w:val="center"/>
              <w:rPr>
                <w:rFonts w:hAnsi="宋体" w:cs="宋体"/>
                <w:bCs/>
                <w:color w:val="000000" w:themeColor="text1"/>
                <w:sz w:val="21"/>
                <w:szCs w:val="21"/>
                <w14:textFill>
                  <w14:solidFill>
                    <w14:schemeClr w14:val="tx1"/>
                  </w14:solidFill>
                </w14:textFill>
              </w:rPr>
            </w:pPr>
            <w:r>
              <w:rPr>
                <w:rFonts w:hint="eastAsia" w:hAnsi="宋体" w:cs="宋体"/>
                <w:b/>
                <w:color w:val="000000" w:themeColor="text1"/>
                <w:sz w:val="21"/>
                <w:szCs w:val="21"/>
                <w14:textFill>
                  <w14:solidFill>
                    <w14:schemeClr w14:val="tx1"/>
                  </w14:solidFill>
                </w14:textFill>
              </w:rPr>
              <w:t>电子签名</w:t>
            </w:r>
          </w:p>
        </w:tc>
        <w:tc>
          <w:tcPr>
            <w:tcW w:w="8298" w:type="dxa"/>
            <w:vAlign w:val="center"/>
          </w:tcPr>
          <w:p w14:paraId="0A8ED7C3">
            <w:pPr>
              <w:pStyle w:val="22"/>
              <w:adjustRightInd w:val="0"/>
              <w:snapToGrid w:val="0"/>
              <w:spacing w:line="360" w:lineRule="auto"/>
              <w:rPr>
                <w:rFonts w:hAnsi="宋体" w:cs="宋体"/>
                <w:b/>
                <w:color w:val="000000" w:themeColor="text1"/>
                <w:sz w:val="21"/>
                <w:szCs w:val="21"/>
                <w14:textFill>
                  <w14:solidFill>
                    <w14:schemeClr w14:val="tx1"/>
                  </w14:solidFill>
                </w14:textFill>
              </w:rPr>
            </w:pPr>
            <w:r>
              <w:rPr>
                <w:rFonts w:hint="eastAsia" w:hAnsi="宋体" w:cs="宋体"/>
                <w:b/>
                <w:color w:val="000000" w:themeColor="text1"/>
                <w:sz w:val="21"/>
                <w:szCs w:val="21"/>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2AFF7524">
            <w:pPr>
              <w:pStyle w:val="22"/>
              <w:adjustRightInd w:val="0"/>
              <w:snapToGrid w:val="0"/>
              <w:spacing w:line="360" w:lineRule="auto"/>
              <w:rPr>
                <w:rFonts w:hAnsi="宋体" w:cs="宋体"/>
                <w:bCs/>
                <w:color w:val="000000" w:themeColor="text1"/>
                <w:sz w:val="21"/>
                <w:szCs w:val="21"/>
                <w14:textFill>
                  <w14:solidFill>
                    <w14:schemeClr w14:val="tx1"/>
                  </w14:solidFill>
                </w14:textFill>
              </w:rPr>
            </w:pPr>
            <w:r>
              <w:rPr>
                <w:rFonts w:hint="eastAsia" w:hAnsi="宋体" w:cs="宋体"/>
                <w:b/>
                <w:color w:val="000000" w:themeColor="text1"/>
                <w:sz w:val="21"/>
                <w:szCs w:val="21"/>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57B3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9" w:type="dxa"/>
            <w:vAlign w:val="center"/>
          </w:tcPr>
          <w:p w14:paraId="2670B368">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16</w:t>
            </w:r>
          </w:p>
        </w:tc>
        <w:tc>
          <w:tcPr>
            <w:tcW w:w="1305" w:type="dxa"/>
            <w:vAlign w:val="center"/>
          </w:tcPr>
          <w:p w14:paraId="56A29D44">
            <w:pPr>
              <w:pStyle w:val="70"/>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质疑及投诉联系方式</w:t>
            </w:r>
          </w:p>
        </w:tc>
        <w:tc>
          <w:tcPr>
            <w:tcW w:w="8298" w:type="dxa"/>
            <w:vAlign w:val="center"/>
          </w:tcPr>
          <w:p w14:paraId="1AAB3101">
            <w:pPr>
              <w:pStyle w:val="22"/>
              <w:adjustRightInd w:val="0"/>
              <w:snapToGrid w:val="0"/>
              <w:spacing w:line="360" w:lineRule="auto"/>
              <w:rPr>
                <w:rFonts w:hAnsi="宋体" w:cs="宋体"/>
                <w:bCs/>
                <w:color w:val="000000" w:themeColor="text1"/>
                <w:sz w:val="21"/>
                <w:szCs w:val="21"/>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质疑联系部门及电话为：</w:t>
            </w:r>
            <w:r>
              <w:rPr>
                <w:rFonts w:hint="eastAsia" w:hAnsi="宋体" w:cs="宋体"/>
                <w:bCs/>
                <w:color w:val="000000" w:themeColor="text1"/>
                <w:sz w:val="21"/>
                <w:szCs w:val="21"/>
                <w:u w:val="single"/>
                <w14:textFill>
                  <w14:solidFill>
                    <w14:schemeClr w14:val="tx1"/>
                  </w14:solidFill>
                </w14:textFill>
              </w:rPr>
              <w:t>北海市政府采购中心</w:t>
            </w:r>
            <w:r>
              <w:rPr>
                <w:rFonts w:hint="eastAsia" w:hAnsi="宋体" w:cs="宋体"/>
                <w:bCs/>
                <w:color w:val="000000" w:themeColor="text1"/>
                <w:sz w:val="21"/>
                <w:szCs w:val="21"/>
                <w14:textFill>
                  <w14:solidFill>
                    <w14:schemeClr w14:val="tx1"/>
                  </w14:solidFill>
                </w14:textFill>
              </w:rPr>
              <w:t>；联系电话：</w:t>
            </w:r>
            <w:r>
              <w:rPr>
                <w:rFonts w:hint="eastAsia" w:hAnsi="宋体" w:cs="宋体"/>
                <w:bCs/>
                <w:color w:val="000000" w:themeColor="text1"/>
                <w:sz w:val="21"/>
                <w:szCs w:val="21"/>
                <w:u w:val="single"/>
                <w14:textFill>
                  <w14:solidFill>
                    <w14:schemeClr w14:val="tx1"/>
                  </w14:solidFill>
                </w14:textFill>
              </w:rPr>
              <w:t xml:space="preserve">0779-3960826               </w:t>
            </w:r>
          </w:p>
          <w:p w14:paraId="3B880F19">
            <w:pPr>
              <w:pStyle w:val="22"/>
              <w:adjustRightInd w:val="0"/>
              <w:snapToGrid w:val="0"/>
              <w:spacing w:line="360" w:lineRule="auto"/>
              <w:rPr>
                <w:rFonts w:hAnsi="宋体" w:cs="宋体"/>
                <w:bCs/>
                <w:color w:val="000000" w:themeColor="text1"/>
                <w:sz w:val="21"/>
                <w:szCs w:val="21"/>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投诉联系部门及电话为：</w:t>
            </w:r>
            <w:r>
              <w:rPr>
                <w:rFonts w:hint="eastAsia" w:hAnsi="宋体" w:cs="宋体"/>
                <w:bCs/>
                <w:color w:val="000000" w:themeColor="text1"/>
                <w:sz w:val="21"/>
                <w:szCs w:val="21"/>
                <w:u w:val="single"/>
                <w14:textFill>
                  <w14:solidFill>
                    <w14:schemeClr w14:val="tx1"/>
                  </w14:solidFill>
                </w14:textFill>
              </w:rPr>
              <w:t>北海市财政局</w:t>
            </w:r>
            <w:r>
              <w:rPr>
                <w:rFonts w:hint="eastAsia" w:hAnsi="宋体" w:cs="宋体"/>
                <w:bCs/>
                <w:color w:val="000000" w:themeColor="text1"/>
                <w:sz w:val="21"/>
                <w:szCs w:val="21"/>
                <w14:textFill>
                  <w14:solidFill>
                    <w14:schemeClr w14:val="tx1"/>
                  </w14:solidFill>
                </w14:textFill>
              </w:rPr>
              <w:t>；联系电话：</w:t>
            </w:r>
            <w:r>
              <w:rPr>
                <w:rFonts w:hint="eastAsia" w:hAnsi="宋体" w:cs="宋体"/>
                <w:bCs/>
                <w:color w:val="000000" w:themeColor="text1"/>
                <w:sz w:val="21"/>
                <w:szCs w:val="21"/>
                <w:u w:val="single"/>
                <w14:textFill>
                  <w14:solidFill>
                    <w14:schemeClr w14:val="tx1"/>
                  </w14:solidFill>
                </w14:textFill>
              </w:rPr>
              <w:t xml:space="preserve"> 0779-3063975。       </w:t>
            </w:r>
          </w:p>
        </w:tc>
      </w:tr>
    </w:tbl>
    <w:p w14:paraId="0F2DCCB6">
      <w:pPr>
        <w:spacing w:line="360" w:lineRule="auto"/>
        <w:ind w:firstLine="422" w:firstLineChars="200"/>
        <w:jc w:val="center"/>
        <w:rPr>
          <w:rFonts w:ascii="宋体" w:hAnsi="宋体"/>
          <w:b/>
          <w:color w:val="000000" w:themeColor="text1"/>
          <w:sz w:val="21"/>
          <w:szCs w:val="21"/>
          <w14:textFill>
            <w14:solidFill>
              <w14:schemeClr w14:val="tx1"/>
            </w14:solidFill>
          </w14:textFill>
        </w:rPr>
      </w:pPr>
    </w:p>
    <w:p w14:paraId="2E7C5F0C">
      <w:pPr>
        <w:pStyle w:val="44"/>
        <w:ind w:firstLine="480"/>
        <w:rPr>
          <w:rFonts w:ascii="宋体" w:hAnsi="宋体"/>
          <w:b/>
          <w:color w:val="000000" w:themeColor="text1"/>
          <w:sz w:val="21"/>
          <w:szCs w:val="21"/>
          <w14:textFill>
            <w14:solidFill>
              <w14:schemeClr w14:val="tx1"/>
            </w14:solidFill>
          </w14:textFill>
        </w:rPr>
      </w:pPr>
    </w:p>
    <w:p w14:paraId="4B86AA74">
      <w:pPr>
        <w:pStyle w:val="44"/>
        <w:ind w:firstLine="480"/>
        <w:rPr>
          <w:rFonts w:ascii="宋体" w:hAnsi="宋体"/>
          <w:b/>
          <w:color w:val="000000" w:themeColor="text1"/>
          <w:sz w:val="21"/>
          <w:szCs w:val="21"/>
          <w14:textFill>
            <w14:solidFill>
              <w14:schemeClr w14:val="tx1"/>
            </w14:solidFill>
          </w14:textFill>
        </w:rPr>
      </w:pPr>
    </w:p>
    <w:p w14:paraId="26B79098">
      <w:pPr>
        <w:pStyle w:val="44"/>
        <w:ind w:firstLine="480"/>
        <w:rPr>
          <w:rFonts w:ascii="宋体" w:hAnsi="宋体"/>
          <w:b/>
          <w:color w:val="000000" w:themeColor="text1"/>
          <w:sz w:val="21"/>
          <w:szCs w:val="21"/>
          <w14:textFill>
            <w14:solidFill>
              <w14:schemeClr w14:val="tx1"/>
            </w14:solidFill>
          </w14:textFill>
        </w:rPr>
      </w:pPr>
    </w:p>
    <w:p w14:paraId="2D3D5D41">
      <w:pPr>
        <w:pStyle w:val="44"/>
        <w:ind w:firstLine="480"/>
        <w:rPr>
          <w:rFonts w:ascii="宋体" w:hAnsi="宋体"/>
          <w:b/>
          <w:color w:val="000000" w:themeColor="text1"/>
          <w:sz w:val="21"/>
          <w:szCs w:val="21"/>
          <w14:textFill>
            <w14:solidFill>
              <w14:schemeClr w14:val="tx1"/>
            </w14:solidFill>
          </w14:textFill>
        </w:rPr>
      </w:pPr>
    </w:p>
    <w:p w14:paraId="1B86BB4B">
      <w:pPr>
        <w:pStyle w:val="44"/>
        <w:ind w:firstLine="480"/>
        <w:rPr>
          <w:rFonts w:ascii="宋体" w:hAnsi="宋体"/>
          <w:b/>
          <w:color w:val="000000" w:themeColor="text1"/>
          <w:sz w:val="21"/>
          <w:szCs w:val="21"/>
          <w14:textFill>
            <w14:solidFill>
              <w14:schemeClr w14:val="tx1"/>
            </w14:solidFill>
          </w14:textFill>
        </w:rPr>
      </w:pPr>
    </w:p>
    <w:p w14:paraId="363B4333">
      <w:pPr>
        <w:pStyle w:val="44"/>
        <w:ind w:firstLine="480"/>
        <w:rPr>
          <w:rFonts w:ascii="宋体" w:hAnsi="宋体"/>
          <w:b/>
          <w:color w:val="000000" w:themeColor="text1"/>
          <w:sz w:val="21"/>
          <w:szCs w:val="21"/>
          <w14:textFill>
            <w14:solidFill>
              <w14:schemeClr w14:val="tx1"/>
            </w14:solidFill>
          </w14:textFill>
        </w:rPr>
      </w:pPr>
    </w:p>
    <w:p w14:paraId="07ED6C18">
      <w:pPr>
        <w:pStyle w:val="44"/>
        <w:ind w:firstLine="480"/>
        <w:rPr>
          <w:rFonts w:ascii="宋体" w:hAnsi="宋体"/>
          <w:b/>
          <w:color w:val="000000" w:themeColor="text1"/>
          <w:sz w:val="21"/>
          <w:szCs w:val="21"/>
          <w14:textFill>
            <w14:solidFill>
              <w14:schemeClr w14:val="tx1"/>
            </w14:solidFill>
          </w14:textFill>
        </w:rPr>
      </w:pPr>
    </w:p>
    <w:p w14:paraId="731EDC8A">
      <w:pPr>
        <w:pStyle w:val="44"/>
        <w:ind w:firstLine="480"/>
        <w:rPr>
          <w:rFonts w:ascii="宋体" w:hAnsi="宋体"/>
          <w:b/>
          <w:color w:val="000000" w:themeColor="text1"/>
          <w:sz w:val="21"/>
          <w:szCs w:val="21"/>
          <w14:textFill>
            <w14:solidFill>
              <w14:schemeClr w14:val="tx1"/>
            </w14:solidFill>
          </w14:textFill>
        </w:rPr>
      </w:pPr>
    </w:p>
    <w:p w14:paraId="785E66A6">
      <w:pPr>
        <w:pStyle w:val="44"/>
        <w:ind w:firstLine="480"/>
        <w:rPr>
          <w:rFonts w:ascii="宋体" w:hAnsi="宋体"/>
          <w:b/>
          <w:color w:val="000000" w:themeColor="text1"/>
          <w:sz w:val="21"/>
          <w:szCs w:val="21"/>
          <w14:textFill>
            <w14:solidFill>
              <w14:schemeClr w14:val="tx1"/>
            </w14:solidFill>
          </w14:textFill>
        </w:rPr>
      </w:pPr>
    </w:p>
    <w:p w14:paraId="2FF56CA7">
      <w:pPr>
        <w:pStyle w:val="44"/>
        <w:ind w:firstLine="480"/>
        <w:rPr>
          <w:rFonts w:ascii="宋体" w:hAnsi="宋体"/>
          <w:b/>
          <w:color w:val="000000" w:themeColor="text1"/>
          <w:sz w:val="21"/>
          <w:szCs w:val="21"/>
          <w14:textFill>
            <w14:solidFill>
              <w14:schemeClr w14:val="tx1"/>
            </w14:solidFill>
          </w14:textFill>
        </w:rPr>
      </w:pPr>
    </w:p>
    <w:p w14:paraId="69364F4B">
      <w:pPr>
        <w:pStyle w:val="44"/>
        <w:ind w:firstLine="480"/>
        <w:rPr>
          <w:rFonts w:ascii="宋体" w:hAnsi="宋体"/>
          <w:b/>
          <w:color w:val="000000" w:themeColor="text1"/>
          <w:sz w:val="21"/>
          <w:szCs w:val="21"/>
          <w14:textFill>
            <w14:solidFill>
              <w14:schemeClr w14:val="tx1"/>
            </w14:solidFill>
          </w14:textFill>
        </w:rPr>
      </w:pPr>
    </w:p>
    <w:p w14:paraId="08361908">
      <w:pPr>
        <w:pStyle w:val="44"/>
        <w:ind w:firstLine="480"/>
        <w:rPr>
          <w:rFonts w:ascii="宋体" w:hAnsi="宋体"/>
          <w:b/>
          <w:color w:val="000000" w:themeColor="text1"/>
          <w:sz w:val="21"/>
          <w:szCs w:val="21"/>
          <w14:textFill>
            <w14:solidFill>
              <w14:schemeClr w14:val="tx1"/>
            </w14:solidFill>
          </w14:textFill>
        </w:rPr>
      </w:pPr>
    </w:p>
    <w:p w14:paraId="498AEA4C">
      <w:pPr>
        <w:pStyle w:val="44"/>
        <w:ind w:firstLine="480"/>
        <w:rPr>
          <w:rFonts w:ascii="宋体" w:hAnsi="宋体"/>
          <w:b/>
          <w:color w:val="000000" w:themeColor="text1"/>
          <w:sz w:val="21"/>
          <w:szCs w:val="21"/>
          <w14:textFill>
            <w14:solidFill>
              <w14:schemeClr w14:val="tx1"/>
            </w14:solidFill>
          </w14:textFill>
        </w:rPr>
      </w:pPr>
    </w:p>
    <w:p w14:paraId="3612DAD6">
      <w:pPr>
        <w:pStyle w:val="44"/>
        <w:ind w:firstLine="480"/>
        <w:rPr>
          <w:rFonts w:ascii="宋体" w:hAnsi="宋体"/>
          <w:b/>
          <w:color w:val="000000" w:themeColor="text1"/>
          <w:sz w:val="21"/>
          <w:szCs w:val="21"/>
          <w14:textFill>
            <w14:solidFill>
              <w14:schemeClr w14:val="tx1"/>
            </w14:solidFill>
          </w14:textFill>
        </w:rPr>
      </w:pPr>
    </w:p>
    <w:p w14:paraId="2BA6AA8E">
      <w:pPr>
        <w:pStyle w:val="44"/>
        <w:ind w:firstLine="480"/>
        <w:rPr>
          <w:rFonts w:ascii="宋体" w:hAnsi="宋体"/>
          <w:b/>
          <w:color w:val="000000" w:themeColor="text1"/>
          <w:sz w:val="21"/>
          <w:szCs w:val="21"/>
          <w14:textFill>
            <w14:solidFill>
              <w14:schemeClr w14:val="tx1"/>
            </w14:solidFill>
          </w14:textFill>
        </w:rPr>
      </w:pPr>
    </w:p>
    <w:p w14:paraId="2BC05692">
      <w:pPr>
        <w:pStyle w:val="44"/>
        <w:ind w:firstLine="480"/>
        <w:rPr>
          <w:rFonts w:ascii="宋体" w:hAnsi="宋体"/>
          <w:b/>
          <w:color w:val="000000" w:themeColor="text1"/>
          <w:sz w:val="21"/>
          <w:szCs w:val="21"/>
          <w14:textFill>
            <w14:solidFill>
              <w14:schemeClr w14:val="tx1"/>
            </w14:solidFill>
          </w14:textFill>
        </w:rPr>
      </w:pPr>
    </w:p>
    <w:p w14:paraId="56F21768">
      <w:pPr>
        <w:pStyle w:val="44"/>
        <w:ind w:firstLine="480"/>
        <w:rPr>
          <w:rFonts w:ascii="宋体" w:hAnsi="宋体"/>
          <w:b/>
          <w:color w:val="000000" w:themeColor="text1"/>
          <w:sz w:val="21"/>
          <w:szCs w:val="21"/>
          <w14:textFill>
            <w14:solidFill>
              <w14:schemeClr w14:val="tx1"/>
            </w14:solidFill>
          </w14:textFill>
        </w:rPr>
      </w:pPr>
    </w:p>
    <w:p w14:paraId="1F12BDC2">
      <w:pPr>
        <w:pStyle w:val="44"/>
        <w:ind w:firstLine="480"/>
        <w:rPr>
          <w:rFonts w:ascii="宋体" w:hAnsi="宋体"/>
          <w:b/>
          <w:color w:val="000000" w:themeColor="text1"/>
          <w:sz w:val="21"/>
          <w:szCs w:val="21"/>
          <w14:textFill>
            <w14:solidFill>
              <w14:schemeClr w14:val="tx1"/>
            </w14:solidFill>
          </w14:textFill>
        </w:rPr>
      </w:pPr>
    </w:p>
    <w:p w14:paraId="407BFBC5">
      <w:pPr>
        <w:pStyle w:val="44"/>
        <w:ind w:firstLine="480"/>
        <w:rPr>
          <w:rFonts w:ascii="宋体" w:hAnsi="宋体"/>
          <w:b/>
          <w:color w:val="000000" w:themeColor="text1"/>
          <w:sz w:val="21"/>
          <w:szCs w:val="21"/>
          <w14:textFill>
            <w14:solidFill>
              <w14:schemeClr w14:val="tx1"/>
            </w14:solidFill>
          </w14:textFill>
        </w:rPr>
      </w:pPr>
    </w:p>
    <w:p w14:paraId="78217E3C">
      <w:pPr>
        <w:pStyle w:val="44"/>
        <w:ind w:firstLine="480"/>
        <w:rPr>
          <w:rFonts w:ascii="宋体" w:hAnsi="宋体"/>
          <w:b/>
          <w:color w:val="000000" w:themeColor="text1"/>
          <w:sz w:val="21"/>
          <w:szCs w:val="21"/>
          <w14:textFill>
            <w14:solidFill>
              <w14:schemeClr w14:val="tx1"/>
            </w14:solidFill>
          </w14:textFill>
        </w:rPr>
      </w:pPr>
    </w:p>
    <w:p w14:paraId="218EEA3A">
      <w:pPr>
        <w:pStyle w:val="44"/>
        <w:ind w:firstLine="480"/>
        <w:rPr>
          <w:rFonts w:ascii="宋体" w:hAnsi="宋体"/>
          <w:b/>
          <w:color w:val="000000" w:themeColor="text1"/>
          <w:sz w:val="21"/>
          <w:szCs w:val="21"/>
          <w14:textFill>
            <w14:solidFill>
              <w14:schemeClr w14:val="tx1"/>
            </w14:solidFill>
          </w14:textFill>
        </w:rPr>
      </w:pPr>
    </w:p>
    <w:p w14:paraId="3FD2FEE0">
      <w:pPr>
        <w:pStyle w:val="44"/>
        <w:ind w:firstLine="480"/>
        <w:rPr>
          <w:rFonts w:ascii="宋体" w:hAnsi="宋体"/>
          <w:b/>
          <w:color w:val="000000" w:themeColor="text1"/>
          <w:sz w:val="21"/>
          <w:szCs w:val="21"/>
          <w14:textFill>
            <w14:solidFill>
              <w14:schemeClr w14:val="tx1"/>
            </w14:solidFill>
          </w14:textFill>
        </w:rPr>
      </w:pPr>
    </w:p>
    <w:p w14:paraId="0ED050A1">
      <w:pPr>
        <w:pStyle w:val="44"/>
        <w:ind w:firstLine="480"/>
        <w:rPr>
          <w:rFonts w:ascii="宋体" w:hAnsi="宋体"/>
          <w:b/>
          <w:color w:val="000000" w:themeColor="text1"/>
          <w:sz w:val="21"/>
          <w:szCs w:val="21"/>
          <w14:textFill>
            <w14:solidFill>
              <w14:schemeClr w14:val="tx1"/>
            </w14:solidFill>
          </w14:textFill>
        </w:rPr>
      </w:pPr>
    </w:p>
    <w:p w14:paraId="0ABAC408">
      <w:pPr>
        <w:pStyle w:val="44"/>
        <w:ind w:firstLine="480"/>
        <w:rPr>
          <w:rFonts w:ascii="宋体" w:hAnsi="宋体"/>
          <w:b/>
          <w:color w:val="000000" w:themeColor="text1"/>
          <w:sz w:val="21"/>
          <w:szCs w:val="21"/>
          <w14:textFill>
            <w14:solidFill>
              <w14:schemeClr w14:val="tx1"/>
            </w14:solidFill>
          </w14:textFill>
        </w:rPr>
      </w:pPr>
    </w:p>
    <w:p w14:paraId="1BF3CAC4">
      <w:pPr>
        <w:pStyle w:val="44"/>
        <w:ind w:firstLine="0" w:firstLineChars="0"/>
        <w:rPr>
          <w:rFonts w:ascii="宋体" w:hAnsi="宋体"/>
          <w:b/>
          <w:color w:val="000000" w:themeColor="text1"/>
          <w:sz w:val="21"/>
          <w:szCs w:val="21"/>
          <w14:textFill>
            <w14:solidFill>
              <w14:schemeClr w14:val="tx1"/>
            </w14:solidFill>
          </w14:textFill>
        </w:rPr>
      </w:pPr>
    </w:p>
    <w:p w14:paraId="296C46F1">
      <w:pPr>
        <w:spacing w:line="360" w:lineRule="auto"/>
        <w:ind w:firstLine="602" w:firstLineChars="20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磋商</w:t>
      </w:r>
      <w:r>
        <w:rPr>
          <w:rFonts w:ascii="宋体" w:hAnsi="宋体"/>
          <w:b/>
          <w:color w:val="000000" w:themeColor="text1"/>
          <w:sz w:val="30"/>
          <w:szCs w:val="30"/>
          <w14:textFill>
            <w14:solidFill>
              <w14:schemeClr w14:val="tx1"/>
            </w14:solidFill>
          </w14:textFill>
        </w:rPr>
        <w:t>供应商须知</w:t>
      </w:r>
    </w:p>
    <w:p w14:paraId="284776DA">
      <w:pPr>
        <w:spacing w:line="360" w:lineRule="auto"/>
        <w:ind w:firstLine="420" w:firstLineChars="200"/>
        <w:rPr>
          <w:rFonts w:ascii="宋体" w:hAnsi="宋体"/>
          <w:color w:val="000000" w:themeColor="text1"/>
          <w:sz w:val="21"/>
          <w:szCs w:val="21"/>
          <w14:textFill>
            <w14:solidFill>
              <w14:schemeClr w14:val="tx1"/>
            </w14:solidFill>
          </w14:textFill>
        </w:rPr>
      </w:pPr>
    </w:p>
    <w:p w14:paraId="1F25E309">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一、总　则</w:t>
      </w:r>
    </w:p>
    <w:p w14:paraId="313B4FE7">
      <w:pPr>
        <w:snapToGrid w:val="0"/>
        <w:spacing w:line="360" w:lineRule="auto"/>
        <w:ind w:firstLine="422" w:firstLineChars="200"/>
        <w:jc w:val="left"/>
        <w:rPr>
          <w:rFonts w:ascii="宋体" w:hAnsi="宋体" w:cs="宋体"/>
          <w:b/>
          <w:color w:val="000000" w:themeColor="text1"/>
          <w:sz w:val="21"/>
          <w:szCs w:val="21"/>
          <w14:textFill>
            <w14:solidFill>
              <w14:schemeClr w14:val="tx1"/>
            </w14:solidFill>
          </w14:textFill>
        </w:rPr>
      </w:pPr>
      <w:bookmarkStart w:id="25" w:name="_Toc254970668"/>
      <w:bookmarkStart w:id="26" w:name="_Toc254970527"/>
      <w:r>
        <w:rPr>
          <w:rFonts w:hint="eastAsia" w:ascii="宋体" w:hAnsi="宋体" w:cs="宋体"/>
          <w:b/>
          <w:color w:val="000000" w:themeColor="text1"/>
          <w:sz w:val="21"/>
          <w:szCs w:val="21"/>
          <w14:textFill>
            <w14:solidFill>
              <w14:schemeClr w14:val="tx1"/>
            </w14:solidFill>
          </w14:textFill>
        </w:rPr>
        <w:t>1.适用范围</w:t>
      </w:r>
      <w:bookmarkEnd w:id="25"/>
      <w:bookmarkEnd w:id="26"/>
    </w:p>
    <w:p w14:paraId="7367CA71">
      <w:pPr>
        <w:snapToGrid w:val="0"/>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本磋商文件适用于本项目的磋商、响应、评审、定标、验收、合同履约、付款等行为（法律、法规另有规定的，从其规定）。</w:t>
      </w:r>
    </w:p>
    <w:p w14:paraId="701A3E2D">
      <w:pPr>
        <w:snapToGrid w:val="0"/>
        <w:spacing w:line="360" w:lineRule="auto"/>
        <w:ind w:firstLine="422" w:firstLineChars="200"/>
        <w:jc w:val="left"/>
        <w:rPr>
          <w:rFonts w:ascii="宋体" w:hAnsi="宋体" w:cs="宋体"/>
          <w:b/>
          <w:color w:val="000000" w:themeColor="text1"/>
          <w:sz w:val="21"/>
          <w:szCs w:val="21"/>
          <w14:textFill>
            <w14:solidFill>
              <w14:schemeClr w14:val="tx1"/>
            </w14:solidFill>
          </w14:textFill>
        </w:rPr>
      </w:pPr>
      <w:bookmarkStart w:id="27" w:name="_Toc254970669"/>
      <w:bookmarkStart w:id="28" w:name="_Toc254970528"/>
      <w:r>
        <w:rPr>
          <w:rFonts w:hint="eastAsia" w:ascii="宋体" w:hAnsi="宋体" w:cs="宋体"/>
          <w:b/>
          <w:color w:val="000000" w:themeColor="text1"/>
          <w:sz w:val="21"/>
          <w:szCs w:val="21"/>
          <w14:textFill>
            <w14:solidFill>
              <w14:schemeClr w14:val="tx1"/>
            </w14:solidFill>
          </w14:textFill>
        </w:rPr>
        <w:t>2.定义</w:t>
      </w:r>
      <w:bookmarkEnd w:id="27"/>
      <w:bookmarkEnd w:id="28"/>
    </w:p>
    <w:p w14:paraId="2461E7CE">
      <w:pPr>
        <w:snapToGrid w:val="0"/>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1“采购人”系指组织本次磋商的采购单位。</w:t>
      </w:r>
    </w:p>
    <w:p w14:paraId="1456BFAE">
      <w:pPr>
        <w:snapToGrid w:val="0"/>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“采购代理机构”系指组织本次磋商的北海市政府采购中心（以下简称“</w:t>
      </w:r>
      <w:r>
        <w:rPr>
          <w:rFonts w:hint="eastAsia" w:ascii="宋体" w:hAnsi="宋体"/>
          <w:color w:val="000000" w:themeColor="text1"/>
          <w:sz w:val="21"/>
          <w:szCs w:val="21"/>
          <w14:textFill>
            <w14:solidFill>
              <w14:schemeClr w14:val="tx1"/>
            </w14:solidFill>
          </w14:textFill>
        </w:rPr>
        <w:t>本中心</w:t>
      </w:r>
      <w:r>
        <w:rPr>
          <w:rFonts w:hint="eastAsia" w:ascii="宋体" w:hAnsi="宋体" w:cs="宋体"/>
          <w:color w:val="000000" w:themeColor="text1"/>
          <w:sz w:val="21"/>
          <w:szCs w:val="21"/>
          <w14:textFill>
            <w14:solidFill>
              <w14:schemeClr w14:val="tx1"/>
            </w14:solidFill>
          </w14:textFill>
        </w:rPr>
        <w:t>”）。</w:t>
      </w:r>
    </w:p>
    <w:p w14:paraId="69D0278B">
      <w:pPr>
        <w:snapToGrid w:val="0"/>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2.3</w:t>
      </w:r>
      <w:r>
        <w:rPr>
          <w:rFonts w:hint="eastAsia" w:ascii="宋体" w:hAnsi="宋体" w:cs="宋体"/>
          <w:color w:val="000000" w:themeColor="text1"/>
          <w:sz w:val="21"/>
          <w:szCs w:val="21"/>
          <w14:textFill>
            <w14:solidFill>
              <w14:schemeClr w14:val="tx1"/>
            </w14:solidFill>
          </w14:textFill>
        </w:rPr>
        <w:t>“磋商供应商”系指响应磋商、参加磋商竞争的法人、其他组织或者自然人。</w:t>
      </w:r>
    </w:p>
    <w:p w14:paraId="3B432823">
      <w:pPr>
        <w:snapToGrid w:val="0"/>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4“工程”是指建设工程，包括建筑物和构筑物的新建、改建、扩建、装修、拆除、修缮等。</w:t>
      </w:r>
    </w:p>
    <w:p w14:paraId="5BE05905">
      <w:pPr>
        <w:snapToGrid w:val="0"/>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5“项目”系指磋商供应商按竞争性磋商文件规定向采购人提供的产品和服务。</w:t>
      </w:r>
    </w:p>
    <w:p w14:paraId="6075A1E1">
      <w:pPr>
        <w:snapToGrid w:val="0"/>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2.6“书面形式”包括信函、传真、电报等。</w:t>
      </w:r>
    </w:p>
    <w:p w14:paraId="62AF0358">
      <w:pPr>
        <w:snapToGrid w:val="0"/>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2.7“▲”系指实质性要求条款。</w:t>
      </w:r>
    </w:p>
    <w:p w14:paraId="6C23B86C">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 供应商的基本条件</w:t>
      </w:r>
    </w:p>
    <w:p w14:paraId="40BEE761">
      <w:pPr>
        <w:adjustRightInd w:val="0"/>
        <w:spacing w:line="360" w:lineRule="auto"/>
        <w:ind w:firstLine="480"/>
        <w:rPr>
          <w:rFonts w:ascii="宋体" w:hAnsi="宋体" w:cs="宋体"/>
          <w:snapToGrid w:val="0"/>
          <w:color w:val="000000" w:themeColor="text1"/>
          <w:kern w:val="28"/>
          <w:sz w:val="21"/>
          <w:szCs w:val="21"/>
          <w14:textFill>
            <w14:solidFill>
              <w14:schemeClr w14:val="tx1"/>
            </w14:solidFill>
          </w14:textFill>
        </w:rPr>
      </w:pPr>
      <w:r>
        <w:rPr>
          <w:rFonts w:hint="eastAsia" w:ascii="宋体" w:hAnsi="宋体" w:cs="宋体"/>
          <w:snapToGrid w:val="0"/>
          <w:color w:val="000000" w:themeColor="text1"/>
          <w:kern w:val="28"/>
          <w:sz w:val="21"/>
          <w:szCs w:val="21"/>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324D3887">
      <w:pPr>
        <w:adjustRightInd w:val="0"/>
        <w:spacing w:line="360" w:lineRule="auto"/>
        <w:rPr>
          <w:rFonts w:ascii="宋体" w:hAnsi="宋体" w:cs="宋体"/>
          <w:snapToGrid w:val="0"/>
          <w:color w:val="000000" w:themeColor="text1"/>
          <w:kern w:val="28"/>
          <w:sz w:val="21"/>
          <w:szCs w:val="21"/>
          <w14:textFill>
            <w14:solidFill>
              <w14:schemeClr w14:val="tx1"/>
            </w14:solidFill>
          </w14:textFill>
        </w:rPr>
      </w:pPr>
      <w:r>
        <w:rPr>
          <w:rFonts w:hint="eastAsia" w:ascii="宋体" w:hAnsi="宋体" w:cs="宋体"/>
          <w:snapToGrid w:val="0"/>
          <w:color w:val="000000" w:themeColor="text1"/>
          <w:kern w:val="28"/>
          <w:sz w:val="21"/>
          <w:szCs w:val="21"/>
          <w14:textFill>
            <w14:solidFill>
              <w14:schemeClr w14:val="tx1"/>
            </w14:solidFill>
          </w14:textFill>
        </w:rPr>
        <w:t xml:space="preserve">    3.</w:t>
      </w:r>
      <w:r>
        <w:rPr>
          <w:rFonts w:ascii="宋体" w:hAnsi="宋体" w:cs="宋体"/>
          <w:snapToGrid w:val="0"/>
          <w:color w:val="000000" w:themeColor="text1"/>
          <w:kern w:val="28"/>
          <w:sz w:val="21"/>
          <w:szCs w:val="21"/>
          <w14:textFill>
            <w14:solidFill>
              <w14:schemeClr w14:val="tx1"/>
            </w14:solidFill>
          </w14:textFill>
        </w:rPr>
        <w:t>2</w:t>
      </w:r>
      <w:r>
        <w:rPr>
          <w:rFonts w:hint="eastAsia" w:ascii="宋体" w:hAnsi="宋体" w:cs="宋体"/>
          <w:snapToGrid w:val="0"/>
          <w:color w:val="000000" w:themeColor="text1"/>
          <w:kern w:val="28"/>
          <w:sz w:val="21"/>
          <w:szCs w:val="21"/>
          <w14:textFill>
            <w14:solidFill>
              <w14:schemeClr w14:val="tx1"/>
            </w14:solidFill>
          </w14:textFill>
        </w:rPr>
        <w:t>以联合体形式响应的，提供联合协议(本项目不接受联合体响应或者供应商不以联合体形式响应的，则不需要提供) ；</w:t>
      </w:r>
    </w:p>
    <w:p w14:paraId="6EACE531">
      <w:pPr>
        <w:adjustRightIn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3.3落实政府采购政策需满足的资格要求：</w:t>
      </w:r>
      <w:r>
        <w:rPr>
          <w:rFonts w:hint="eastAsia" w:ascii="宋体" w:hAnsi="宋体" w:cs="宋体"/>
          <w:snapToGrid w:val="0"/>
          <w:color w:val="auto"/>
          <w:kern w:val="28"/>
          <w:sz w:val="21"/>
          <w:szCs w:val="21"/>
          <w:lang w:eastAsia="zh-CN"/>
        </w:rPr>
        <w:t>本项目专门面向小微企业</w:t>
      </w:r>
      <w:r>
        <w:rPr>
          <w:rFonts w:hint="eastAsia" w:ascii="宋体" w:hAnsi="宋体" w:cs="宋体"/>
          <w:color w:val="auto"/>
          <w:sz w:val="21"/>
          <w:szCs w:val="21"/>
        </w:rPr>
        <w:t>；</w:t>
      </w:r>
    </w:p>
    <w:p w14:paraId="2FE84286">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r>
        <w:rPr>
          <w:rFonts w:ascii="宋体" w:hAnsi="宋体" w:cs="宋体"/>
          <w:color w:val="000000" w:themeColor="text1"/>
          <w:sz w:val="21"/>
          <w:szCs w:val="21"/>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本项目的特定资格要求：</w:t>
      </w:r>
      <w:r>
        <w:rPr>
          <w:rFonts w:hint="eastAsia" w:ascii="宋体" w:hAnsi="宋体" w:cs="宋体"/>
          <w:color w:val="000000" w:themeColor="text1"/>
          <w:sz w:val="21"/>
          <w:szCs w:val="21"/>
          <w:lang w:eastAsia="zh-CN"/>
          <w14:textFill>
            <w14:solidFill>
              <w14:schemeClr w14:val="tx1"/>
            </w14:solidFill>
          </w14:textFill>
        </w:rPr>
        <w:t>无</w:t>
      </w:r>
      <w:r>
        <w:rPr>
          <w:rFonts w:hint="eastAsia" w:ascii="宋体" w:hAnsi="宋体" w:cs="宋体"/>
          <w:color w:val="000000" w:themeColor="text1"/>
          <w:sz w:val="21"/>
          <w:szCs w:val="21"/>
          <w14:textFill>
            <w14:solidFill>
              <w14:schemeClr w14:val="tx1"/>
            </w14:solidFill>
          </w14:textFill>
        </w:rPr>
        <w:t>；</w:t>
      </w:r>
    </w:p>
    <w:p w14:paraId="706FB9D5">
      <w:pPr>
        <w:pStyle w:val="22"/>
        <w:adjustRightInd w:val="0"/>
        <w:snapToGrid w:val="0"/>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w:t>
      </w:r>
      <w:r>
        <w:rPr>
          <w:rFonts w:hAnsi="宋体" w:cs="宋体"/>
          <w:color w:val="000000" w:themeColor="text1"/>
          <w:sz w:val="21"/>
          <w:szCs w:val="21"/>
          <w14:textFill>
            <w14:solidFill>
              <w14:schemeClr w14:val="tx1"/>
            </w14:solidFill>
          </w14:textFill>
        </w:rPr>
        <w:t>5</w:t>
      </w:r>
      <w:r>
        <w:rPr>
          <w:rFonts w:hint="eastAsia" w:hAnsi="宋体" w:cs="宋体"/>
          <w:color w:val="000000" w:themeColor="text1"/>
          <w:sz w:val="21"/>
          <w:szCs w:val="21"/>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AB9B33D">
      <w:pPr>
        <w:pStyle w:val="22"/>
        <w:adjustRightInd w:val="0"/>
        <w:snapToGrid w:val="0"/>
        <w:spacing w:line="360" w:lineRule="auto"/>
        <w:ind w:firstLine="422" w:firstLineChars="200"/>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特别说明：</w:t>
      </w:r>
    </w:p>
    <w:p w14:paraId="61D0A058">
      <w:pPr>
        <w:pStyle w:val="22"/>
        <w:adjustRightInd w:val="0"/>
        <w:snapToGrid w:val="0"/>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提供相同品牌产品的不同供应商参加同一合同项或分标下竞标的，以其中通过资格审查、符合性审查且最终报价最低的为有效供应商，最终报价相同的，由采购人自主选择确定一个参加评审的供应商，其他供应商磋商无效。</w:t>
      </w:r>
    </w:p>
    <w:p w14:paraId="4B86DBAA">
      <w:pPr>
        <w:pStyle w:val="22"/>
        <w:adjustRightInd w:val="0"/>
        <w:snapToGrid w:val="0"/>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（2）磋商响应供应商所使用的资格、信誉、荣誉、业绩与企业认证必须为本单位所拥有。磋商响应供应商所使用的采购项目实施人员必须为本单位员工（或必须为本单位或控股公司正式员工）。</w:t>
      </w:r>
    </w:p>
    <w:p w14:paraId="0519307D">
      <w:pPr>
        <w:pStyle w:val="22"/>
        <w:adjustRightInd w:val="0"/>
        <w:snapToGrid w:val="0"/>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（3）磋商响应供应商应仔细阅读磋商文件的所有内容，按照磋商文件的要求提交磋商响应文件，并对所提供的全部资料的真实性承担法律责任。</w:t>
      </w:r>
    </w:p>
    <w:p w14:paraId="415C3CB5">
      <w:pPr>
        <w:pStyle w:val="22"/>
        <w:adjustRightInd w:val="0"/>
        <w:snapToGrid w:val="0"/>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（4）磋商响应供应商在采购活动中提供任何虚假材料，其磋商或成交无效，并报监管部门查处。</w:t>
      </w:r>
    </w:p>
    <w:p w14:paraId="23855261">
      <w:pPr>
        <w:pStyle w:val="22"/>
        <w:adjustRightInd w:val="0"/>
        <w:snapToGrid w:val="0"/>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采购人拟采购的产品属于品目清单范围的，采购人及其委托的采购代理机构将依据国家确定的认证机构出具的、处于有效期之内的节能产品、环境标志产品认证证书，对获得证书的产品实施政府优先采购或强制采购。磋商响应供应商须按磋商文件要求提供相关产品认证证书。采购人拟采购的产品属于政府强制采购的节能产品品目清单范围的，供应商未按磋商文件要求提供国家确定的认证机构出具的、处于有效期之内的节能产品认证证书的，成交无效。</w:t>
      </w:r>
    </w:p>
    <w:p w14:paraId="06777415">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4.需要落实的政府采购政策</w:t>
      </w:r>
    </w:p>
    <w:p w14:paraId="6A81AE99">
      <w:pPr>
        <w:adjustRightIn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4.1是否允许采购进口产品要求</w:t>
      </w:r>
    </w:p>
    <w:p w14:paraId="72A13605">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1"/>
          <w:szCs w:val="21"/>
          <w14:textFill>
            <w14:solidFill>
              <w14:schemeClr w14:val="tx1"/>
            </w14:solidFill>
          </w14:textFill>
        </w:rPr>
        <w:t>。</w:t>
      </w:r>
    </w:p>
    <w:p w14:paraId="4B208975">
      <w:pPr>
        <w:adjustRightIn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4.2支持绿色发展</w:t>
      </w:r>
    </w:p>
    <w:p w14:paraId="3A530824">
      <w:pPr>
        <w:adjustRightInd w:val="0"/>
        <w:spacing w:line="360" w:lineRule="auto"/>
        <w:ind w:firstLine="420"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1"/>
          <w:szCs w:val="21"/>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741C360">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7927AE2E">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71E65ED">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r>
        <w:rPr>
          <w:rFonts w:ascii="宋体" w:hAnsi="宋体" w:cs="宋体"/>
          <w:color w:val="000000" w:themeColor="text1"/>
          <w:sz w:val="21"/>
          <w:szCs w:val="21"/>
          <w14:textFill>
            <w14:solidFill>
              <w14:schemeClr w14:val="tx1"/>
            </w14:solidFill>
          </w14:textFill>
        </w:rPr>
        <w:t xml:space="preserve">2.4 </w:t>
      </w:r>
      <w:r>
        <w:rPr>
          <w:rFonts w:hint="eastAsia" w:ascii="宋体" w:hAnsi="宋体" w:cs="宋体"/>
          <w:color w:val="000000" w:themeColor="text1"/>
          <w:sz w:val="21"/>
          <w:szCs w:val="21"/>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14819AB">
      <w:pPr>
        <w:adjustRightIn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4.3支持中小企业发展。</w:t>
      </w:r>
    </w:p>
    <w:p w14:paraId="76C2C41B">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0DFCFDE5">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符合中小企业划分标准的个体工商户，在政府采购活动中视同中小企业。</w:t>
      </w:r>
    </w:p>
    <w:p w14:paraId="58F8646D">
      <w:pPr>
        <w:widowControl/>
        <w:adjustRightInd w:val="0"/>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4.</w:t>
      </w:r>
      <w:r>
        <w:rPr>
          <w:rFonts w:ascii="宋体" w:hAnsi="宋体" w:cs="宋体"/>
          <w:bCs/>
          <w:color w:val="000000" w:themeColor="text1"/>
          <w:sz w:val="21"/>
          <w:szCs w:val="21"/>
          <w14:textFill>
            <w14:solidFill>
              <w14:schemeClr w14:val="tx1"/>
            </w14:solidFill>
          </w14:textFill>
        </w:rPr>
        <w:t>3.2</w:t>
      </w:r>
      <w:r>
        <w:rPr>
          <w:rFonts w:hint="eastAsia" w:ascii="宋体" w:hAnsi="宋体" w:cs="宋体"/>
          <w:color w:val="000000" w:themeColor="text1"/>
          <w:kern w:val="0"/>
          <w:sz w:val="21"/>
          <w:szCs w:val="21"/>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11CD05B8">
      <w:pPr>
        <w:widowControl/>
        <w:adjustRightInd w:val="0"/>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以联合体形式参加政府采购活动，联合体各方均为中小企业的，联合体视同中小企业。其中，联合体各方均为小微企业的，联合体视同小微企业。</w:t>
      </w:r>
    </w:p>
    <w:p w14:paraId="3EF138A6">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4.3.3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000000" w:themeColor="text1"/>
          <w:sz w:val="21"/>
          <w:szCs w:val="21"/>
          <w14:textFill>
            <w14:solidFill>
              <w14:schemeClr w14:val="tx1"/>
            </w14:solidFill>
          </w14:textFill>
        </w:rPr>
        <w:t>1%—2%</w:t>
      </w:r>
      <w:r>
        <w:rPr>
          <w:rFonts w:hint="eastAsia" w:ascii="宋体" w:hAnsi="宋体" w:cs="宋体"/>
          <w:color w:val="000000" w:themeColor="text1"/>
          <w:sz w:val="21"/>
          <w:szCs w:val="21"/>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3062A6F4">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）的残疾人福利性单位视同小型、微型企业；</w:t>
      </w:r>
    </w:p>
    <w:p w14:paraId="34346664">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55077C5C">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0E00CCA4">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4.3.7中小企业享受扶持政策获得政府采购合同的，小微企业不得将合同分包给大中型企业，中型企业不得将合同分包给大型企业。</w:t>
      </w:r>
    </w:p>
    <w:p w14:paraId="3C0DFDA7">
      <w:pPr>
        <w:adjustRightInd w:val="0"/>
        <w:spacing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4.5</w:t>
      </w:r>
      <w:r>
        <w:rPr>
          <w:rFonts w:hint="eastAsia" w:ascii="宋体" w:hAnsi="宋体" w:cs="宋体"/>
          <w:b/>
          <w:bCs/>
          <w:color w:val="000000" w:themeColor="text1"/>
          <w:sz w:val="21"/>
          <w:szCs w:val="21"/>
          <w14:textFill>
            <w14:solidFill>
              <w14:schemeClr w14:val="tx1"/>
            </w14:solidFill>
          </w14:textFill>
        </w:rPr>
        <w:t>支持创新发展</w:t>
      </w:r>
    </w:p>
    <w:p w14:paraId="0B4BD3A5">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4.5.1 采购人优先采购被认定为首台套产品和“制造精品”的自主创新产品。</w:t>
      </w:r>
    </w:p>
    <w:p w14:paraId="6BE413A3">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4606F364">
      <w:pPr>
        <w:adjustRightInd w:val="0"/>
        <w:spacing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4.6平等对待内外资企业</w:t>
      </w:r>
    </w:p>
    <w:p w14:paraId="53A18567">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403A4A43">
      <w:pPr>
        <w:adjustRightInd w:val="0"/>
        <w:snapToGrid w:val="0"/>
        <w:spacing w:line="360" w:lineRule="auto"/>
        <w:ind w:firstLine="422" w:firstLineChars="200"/>
        <w:jc w:val="left"/>
        <w:rPr>
          <w:rFonts w:ascii="宋体" w:hAnsi="宋体"/>
          <w:b/>
          <w:bCs/>
          <w:color w:val="000000" w:themeColor="text1"/>
          <w:kern w:val="0"/>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4.7</w:t>
      </w:r>
      <w:r>
        <w:rPr>
          <w:rFonts w:hint="eastAsia" w:ascii="宋体" w:hAnsi="宋体"/>
          <w:b/>
          <w:color w:val="000000" w:themeColor="text1"/>
          <w:kern w:val="0"/>
          <w:sz w:val="21"/>
          <w:szCs w:val="21"/>
          <w14:textFill>
            <w14:solidFill>
              <w14:schemeClr w14:val="tx1"/>
            </w14:solidFill>
          </w14:textFill>
        </w:rPr>
        <w:t>平等对待符合条件的破产重整企业</w:t>
      </w:r>
    </w:p>
    <w:p w14:paraId="461AE422">
      <w:pPr>
        <w:adjustRightInd w:val="0"/>
        <w:snapToGrid w:val="0"/>
        <w:spacing w:line="360" w:lineRule="auto"/>
        <w:ind w:firstLine="482"/>
        <w:jc w:val="left"/>
        <w:rPr>
          <w:rFonts w:ascii="宋体" w:hAnsi="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平等对待符合条件的破产重整企业，切实保障企业公平竞争，平等维护企业的合法利益。</w:t>
      </w:r>
    </w:p>
    <w:p w14:paraId="38E152E7">
      <w:pPr>
        <w:widowControl/>
        <w:adjustRightInd w:val="0"/>
        <w:snapToGrid w:val="0"/>
        <w:spacing w:line="360" w:lineRule="auto"/>
        <w:ind w:firstLine="422" w:firstLineChars="200"/>
        <w:jc w:val="left"/>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5.联合体磋商</w:t>
      </w:r>
    </w:p>
    <w:p w14:paraId="3EE1DDCC">
      <w:pPr>
        <w:adjustRightInd w:val="0"/>
        <w:snapToGrid w:val="0"/>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w:t>
      </w: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1联合体磋商要求:</w:t>
      </w:r>
    </w:p>
    <w:p w14:paraId="2977689F">
      <w:pPr>
        <w:adjustRightInd w:val="0"/>
        <w:snapToGrid w:val="0"/>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（1）两个以上供应商可以组成一个磋商联合体，以一个供应商的身份磋商。</w:t>
      </w:r>
    </w:p>
    <w:p w14:paraId="36186D24">
      <w:pPr>
        <w:adjustRightInd w:val="0"/>
        <w:snapToGrid w:val="0"/>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（2）以联合体形式参加磋商的，联合体各方均应当符合“具有独立承担民事责任的能力”的条件。本项目有特殊要求规定供应商特定条件的，联合体各方中至少应当有一方符合磋商文件规定的特定条件。</w:t>
      </w:r>
    </w:p>
    <w:p w14:paraId="784A48AE">
      <w:pPr>
        <w:adjustRightInd w:val="0"/>
        <w:snapToGrid w:val="0"/>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（3）联合体各方之间应当签订</w:t>
      </w:r>
      <w:r>
        <w:rPr>
          <w:rFonts w:hint="eastAsia" w:ascii="宋体" w:hAnsi="宋体" w:cs="宋体"/>
          <w:b/>
          <w:color w:val="000000" w:themeColor="text1"/>
          <w:kern w:val="0"/>
          <w:sz w:val="21"/>
          <w:szCs w:val="21"/>
          <w14:textFill>
            <w14:solidFill>
              <w14:schemeClr w14:val="tx1"/>
            </w14:solidFill>
          </w14:textFill>
        </w:rPr>
        <w:t>联合协议</w:t>
      </w:r>
      <w:r>
        <w:rPr>
          <w:rFonts w:hint="eastAsia" w:ascii="宋体" w:hAnsi="宋体" w:cs="宋体"/>
          <w:color w:val="000000" w:themeColor="text1"/>
          <w:kern w:val="0"/>
          <w:sz w:val="21"/>
          <w:szCs w:val="21"/>
          <w14:textFill>
            <w14:solidFill>
              <w14:schemeClr w14:val="tx1"/>
            </w14:solidFill>
          </w14:textFill>
        </w:rPr>
        <w:t>，明确约定联合体各方承担的工作和响应的责任，并将联合协议连同磋商响应文件一并提交本中心。联合体各方签订联合协议后，不得再以自己名义单独在同一项目中参与</w:t>
      </w:r>
      <w:r>
        <w:rPr>
          <w:rFonts w:ascii="宋体" w:hAnsi="宋体" w:cs="宋体"/>
          <w:color w:val="000000" w:themeColor="text1"/>
          <w:kern w:val="0"/>
          <w:sz w:val="21"/>
          <w:szCs w:val="21"/>
          <w14:textFill>
            <w14:solidFill>
              <w14:schemeClr w14:val="tx1"/>
            </w14:solidFill>
          </w14:textFill>
        </w:rPr>
        <w:t>磋商</w:t>
      </w:r>
      <w:r>
        <w:rPr>
          <w:rFonts w:hint="eastAsia" w:ascii="宋体" w:hAnsi="宋体" w:cs="宋体"/>
          <w:color w:val="000000" w:themeColor="text1"/>
          <w:kern w:val="0"/>
          <w:sz w:val="21"/>
          <w:szCs w:val="21"/>
          <w14:textFill>
            <w14:solidFill>
              <w14:schemeClr w14:val="tx1"/>
            </w14:solidFill>
          </w14:textFill>
        </w:rPr>
        <w:t>，也不得组成新的联合体参加同一项目磋商。否则，与之相关的响应文件作废。</w:t>
      </w:r>
    </w:p>
    <w:p w14:paraId="6E6CB137">
      <w:pPr>
        <w:adjustRightInd w:val="0"/>
        <w:snapToGrid w:val="0"/>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（4）磋商联合体的业绩和信誉按联合体主体方（或牵头方）计算。</w:t>
      </w:r>
    </w:p>
    <w:p w14:paraId="68011696">
      <w:pPr>
        <w:widowControl/>
        <w:adjustRightInd w:val="0"/>
        <w:snapToGrid w:val="0"/>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联合体各方中至少有一方符合本文件规定的特定资质条件。联合体磋商的，须提供《联合协议》（格式见附件）。</w:t>
      </w:r>
    </w:p>
    <w:p w14:paraId="23CE7EAA">
      <w:pPr>
        <w:widowControl/>
        <w:adjustRightInd w:val="0"/>
        <w:snapToGrid w:val="0"/>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r>
        <w:rPr>
          <w:rFonts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2大中型企业与小微企业组成联合体或者大中型企业向小微企业分包的，对其报价给予6%的扣除，用扣除后的价格参加评审。</w:t>
      </w:r>
    </w:p>
    <w:p w14:paraId="09D3C09C">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 磋商费用、竞争性磋商公告、竞争性磋商文件的澄清和修改</w:t>
      </w:r>
    </w:p>
    <w:p w14:paraId="0B039045">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6.1磋商费用：供应商应自行承担所有与编写和提交竞争性磋商响应文件有关的费用，不论磋商结果如何，采购人和本中心在任何情况下无义务和责任承担此类费用。</w:t>
      </w:r>
    </w:p>
    <w:p w14:paraId="4035A99E">
      <w:pPr>
        <w:pStyle w:val="22"/>
        <w:adjustRightInd w:val="0"/>
        <w:snapToGrid w:val="0"/>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6.2竞争性磋商公告：见</w:t>
      </w:r>
      <w:r>
        <w:rPr>
          <w:rFonts w:hint="eastAsia" w:hAnsi="宋体" w:cs="宋体"/>
          <w:color w:val="000000" w:themeColor="text1"/>
          <w:sz w:val="21"/>
          <w:szCs w:val="21"/>
          <w14:textFill>
            <w14:solidFill>
              <w14:schemeClr w14:val="tx1"/>
            </w14:solidFill>
          </w14:textFill>
        </w:rPr>
        <w:t xml:space="preserve"> </w:t>
      </w:r>
      <w:r>
        <w:rPr>
          <w:rFonts w:hint="eastAsia" w:hAnsi="宋体" w:cs="宋体"/>
          <w:color w:val="000000" w:themeColor="text1"/>
          <w:sz w:val="21"/>
          <w:szCs w:val="21"/>
          <w:lang w:eastAsia="zh-CN"/>
          <w14:textFill>
            <w14:solidFill>
              <w14:schemeClr w14:val="tx1"/>
            </w14:solidFill>
          </w14:textFill>
        </w:rPr>
        <w:t>2025年</w:t>
      </w:r>
      <w:r>
        <w:rPr>
          <w:rFonts w:hint="eastAsia" w:hAnsi="宋体" w:cs="宋体"/>
          <w:color w:val="000000" w:themeColor="text1"/>
          <w:sz w:val="21"/>
          <w:szCs w:val="21"/>
          <w:lang w:val="en-US" w:eastAsia="zh-CN"/>
          <w14:textFill>
            <w14:solidFill>
              <w14:schemeClr w14:val="tx1"/>
            </w14:solidFill>
          </w14:textFill>
        </w:rPr>
        <w:t>10</w:t>
      </w:r>
      <w:r>
        <w:rPr>
          <w:rFonts w:hint="eastAsia" w:hAnsi="宋体" w:cs="宋体"/>
          <w:color w:val="000000" w:themeColor="text1"/>
          <w:sz w:val="21"/>
          <w:szCs w:val="21"/>
          <w:lang w:eastAsia="zh-CN"/>
          <w14:textFill>
            <w14:solidFill>
              <w14:schemeClr w14:val="tx1"/>
            </w14:solidFill>
          </w14:textFill>
        </w:rPr>
        <w:t>月</w:t>
      </w:r>
      <w:r>
        <w:rPr>
          <w:rFonts w:hint="eastAsia" w:hAnsi="宋体" w:cs="宋体"/>
          <w:color w:val="000000" w:themeColor="text1"/>
          <w:sz w:val="21"/>
          <w:szCs w:val="21"/>
          <w:lang w:val="en-US" w:eastAsia="zh-CN"/>
          <w14:textFill>
            <w14:solidFill>
              <w14:schemeClr w14:val="tx1"/>
            </w14:solidFill>
          </w14:textFill>
        </w:rPr>
        <w:t>9</w:t>
      </w:r>
      <w:r>
        <w:rPr>
          <w:rFonts w:hint="eastAsia" w:hAnsi="宋体" w:cs="宋体"/>
          <w:color w:val="000000" w:themeColor="text1"/>
          <w:sz w:val="21"/>
          <w:szCs w:val="21"/>
          <w:lang w:eastAsia="zh-CN"/>
          <w14:textFill>
            <w14:solidFill>
              <w14:schemeClr w14:val="tx1"/>
            </w14:solidFill>
          </w14:textFill>
        </w:rPr>
        <w:t>日</w:t>
      </w:r>
      <w:r>
        <w:rPr>
          <w:rFonts w:hint="eastAsia" w:hAnsi="宋体" w:cs="宋体"/>
          <w:color w:val="000000" w:themeColor="text1"/>
          <w:sz w:val="21"/>
          <w:szCs w:val="21"/>
          <w14:textFill>
            <w14:solidFill>
              <w14:schemeClr w14:val="tx1"/>
            </w14:solidFill>
          </w14:textFill>
        </w:rPr>
        <w:t>中</w:t>
      </w:r>
      <w:r>
        <w:rPr>
          <w:rFonts w:hint="eastAsia" w:hAnsi="宋体" w:cs="宋体"/>
          <w:color w:val="000000" w:themeColor="text1"/>
          <w:sz w:val="21"/>
          <w:szCs w:val="21"/>
          <w14:textFill>
            <w14:solidFill>
              <w14:schemeClr w14:val="tx1"/>
            </w14:solidFill>
          </w14:textFill>
        </w:rPr>
        <w:t>国政府采购网、广西政府采购网、北海市政府采购监管网、北海市人民政府网- 北海市政府</w:t>
      </w:r>
      <w:bookmarkStart w:id="62" w:name="_GoBack"/>
      <w:bookmarkEnd w:id="62"/>
      <w:r>
        <w:rPr>
          <w:rFonts w:hint="eastAsia" w:hAnsi="宋体" w:cs="宋体"/>
          <w:color w:val="000000" w:themeColor="text1"/>
          <w:sz w:val="21"/>
          <w:szCs w:val="21"/>
          <w14:textFill>
            <w14:solidFill>
              <w14:schemeClr w14:val="tx1"/>
            </w14:solidFill>
          </w14:textFill>
        </w:rPr>
        <w:t>采购中心网站、全国公共资源交易平台（广西·北海）。</w:t>
      </w:r>
    </w:p>
    <w:p w14:paraId="65197F0F">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6.3竞争性磋商文件的澄清和修改：</w:t>
      </w:r>
    </w:p>
    <w:p w14:paraId="47485A90">
      <w:pPr>
        <w:pStyle w:val="22"/>
        <w:adjustRightInd w:val="0"/>
        <w:snapToGrid w:val="0"/>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6.3.1</w:t>
      </w:r>
      <w:r>
        <w:rPr>
          <w:rFonts w:hint="eastAsia" w:hAnsi="宋体"/>
          <w:bCs/>
          <w:color w:val="000000" w:themeColor="text1"/>
          <w:sz w:val="21"/>
          <w:szCs w:val="21"/>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2CB55E32">
      <w:pPr>
        <w:pStyle w:val="22"/>
        <w:adjustRightInd w:val="0"/>
        <w:snapToGrid w:val="0"/>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6.3.2任何要求澄清竞争性磋商文件的供应商，均应在响应文件递交截止日期三日前的正常工作时间以传真等书面形式通知本中心，同时认定其他澄清方式为无效。本中心将以书面形式予以答复。</w:t>
      </w:r>
    </w:p>
    <w:p w14:paraId="7128A490">
      <w:pPr>
        <w:widowControl/>
        <w:adjustRightInd w:val="0"/>
        <w:snapToGrid w:val="0"/>
        <w:spacing w:line="360" w:lineRule="auto"/>
        <w:ind w:firstLine="420" w:firstLine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6.3.3本中心对已发出的磋商文件进行必要澄清或者修改的，在竞争性磋商文件要求提交竞争性磋商响应文件截止时间五日前（不足五日顺延），在</w:t>
      </w:r>
      <w:r>
        <w:rPr>
          <w:rFonts w:hint="eastAsia" w:ascii="宋体" w:hAnsi="宋体" w:cs="宋体"/>
          <w:color w:val="000000" w:themeColor="text1"/>
          <w:sz w:val="21"/>
          <w:szCs w:val="21"/>
          <w14:textFill>
            <w14:solidFill>
              <w14:schemeClr w14:val="tx1"/>
            </w14:solidFill>
          </w14:textFill>
        </w:rPr>
        <w:t>中国政府采购网、广西政府采购网、北海市政府采购监管网、北海市人民政府网- 北海市政府采购中心网站、全国公共资源交易平台（广西·北海）</w:t>
      </w:r>
      <w:r>
        <w:rPr>
          <w:rFonts w:hint="eastAsia" w:ascii="宋体" w:hAnsi="宋体"/>
          <w:color w:val="000000" w:themeColor="text1"/>
          <w:sz w:val="21"/>
          <w:szCs w:val="21"/>
          <w14:textFill>
            <w14:solidFill>
              <w14:schemeClr w14:val="tx1"/>
            </w14:solidFill>
          </w14:textFill>
        </w:rPr>
        <w:t>上发布更正公告，并以书面形式通知所有竞争性磋商文件收受人。该澄清或者修改的内容为竞争性磋商文件的组成部分。</w:t>
      </w:r>
    </w:p>
    <w:p w14:paraId="10DEAFA2">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6.3.4本中心可视具体情况，延长响应文件递交截止时间和开标时间。本中心至少在竞争性磋商文件要求提交竞争性磋商响应文件的截止时间一日前，将变更时间书面通知所有竞争性磋商文件收受人，并在</w:t>
      </w:r>
      <w:r>
        <w:rPr>
          <w:rFonts w:hint="eastAsia" w:ascii="宋体" w:hAnsi="宋体" w:cs="宋体"/>
          <w:color w:val="000000" w:themeColor="text1"/>
          <w:sz w:val="21"/>
          <w:szCs w:val="21"/>
          <w14:textFill>
            <w14:solidFill>
              <w14:schemeClr w14:val="tx1"/>
            </w14:solidFill>
          </w14:textFill>
        </w:rPr>
        <w:t>中国政府采购网、广西政府采购网、北海市政府采购监管网、北海市人民政府网- 北海市政府采购中心网站、全国公共资源交易平台（广西·北海）</w:t>
      </w:r>
      <w:r>
        <w:rPr>
          <w:rFonts w:hint="eastAsia" w:ascii="宋体" w:hAnsi="宋体"/>
          <w:color w:val="000000" w:themeColor="text1"/>
          <w:sz w:val="21"/>
          <w:szCs w:val="21"/>
          <w14:textFill>
            <w14:solidFill>
              <w14:schemeClr w14:val="tx1"/>
            </w14:solidFill>
          </w14:textFill>
        </w:rPr>
        <w:t>上发布变更公告。</w:t>
      </w:r>
    </w:p>
    <w:p w14:paraId="14EA90C9">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二、竞争性磋商响应文件的编制</w:t>
      </w:r>
    </w:p>
    <w:p w14:paraId="34FE9810">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 竞争性磋商响应文件编制基本要求</w:t>
      </w:r>
    </w:p>
    <w:p w14:paraId="7FAD70A2">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7.1</w:t>
      </w:r>
      <w:r>
        <w:rPr>
          <w:rFonts w:ascii="宋体" w:hAnsi="宋体"/>
          <w:color w:val="000000" w:themeColor="text1"/>
          <w:sz w:val="21"/>
          <w:szCs w:val="21"/>
          <w14:textFill>
            <w14:solidFill>
              <w14:schemeClr w14:val="tx1"/>
            </w14:solidFill>
          </w14:textFill>
        </w:rPr>
        <w:t>本项目实行电子</w:t>
      </w:r>
      <w:r>
        <w:rPr>
          <w:rFonts w:hint="eastAsia" w:ascii="宋体" w:hAnsi="宋体"/>
          <w:color w:val="000000" w:themeColor="text1"/>
          <w:sz w:val="21"/>
          <w:szCs w:val="21"/>
          <w14:textFill>
            <w14:solidFill>
              <w14:schemeClr w14:val="tx1"/>
            </w14:solidFill>
          </w14:textFill>
        </w:rPr>
        <w:t>磋商</w:t>
      </w:r>
      <w:r>
        <w:rPr>
          <w:rFonts w:ascii="宋体" w:hAnsi="宋体"/>
          <w:color w:val="000000" w:themeColor="text1"/>
          <w:sz w:val="21"/>
          <w:szCs w:val="21"/>
          <w14:textFill>
            <w14:solidFill>
              <w14:schemeClr w14:val="tx1"/>
            </w14:solidFill>
          </w14:textFill>
        </w:rPr>
        <w:t>，供应商应准备电子</w:t>
      </w:r>
      <w:r>
        <w:rPr>
          <w:rFonts w:hint="eastAsia" w:ascii="宋体" w:hAnsi="宋体"/>
          <w:color w:val="000000" w:themeColor="text1"/>
          <w:sz w:val="21"/>
          <w:szCs w:val="21"/>
          <w14:textFill>
            <w14:solidFill>
              <w14:schemeClr w14:val="tx1"/>
            </w14:solidFill>
          </w14:textFill>
        </w:rPr>
        <w:t>磋商</w:t>
      </w:r>
      <w:r>
        <w:rPr>
          <w:rFonts w:ascii="宋体" w:hAnsi="宋体"/>
          <w:color w:val="000000" w:themeColor="text1"/>
          <w:sz w:val="21"/>
          <w:szCs w:val="21"/>
          <w14:textFill>
            <w14:solidFill>
              <w14:schemeClr w14:val="tx1"/>
            </w14:solidFill>
          </w14:textFill>
        </w:rPr>
        <w:t>响应文件：</w:t>
      </w:r>
    </w:p>
    <w:p w14:paraId="5B36BA7B">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7.1.1</w:t>
      </w:r>
      <w:r>
        <w:rPr>
          <w:rFonts w:ascii="宋体" w:hAnsi="宋体"/>
          <w:color w:val="000000" w:themeColor="text1"/>
          <w:sz w:val="21"/>
          <w:szCs w:val="21"/>
          <w14:textFill>
            <w14:solidFill>
              <w14:schemeClr w14:val="tx1"/>
            </w14:solidFill>
          </w14:textFill>
        </w:rPr>
        <w:t>电子响应文件按广西政府采购云平台平台</w:t>
      </w:r>
      <w:r>
        <w:rPr>
          <w:rFonts w:hint="eastAsia" w:ascii="宋体" w:hAnsi="宋体"/>
          <w:color w:val="000000" w:themeColor="text1"/>
          <w:sz w:val="21"/>
          <w:szCs w:val="21"/>
          <w14:textFill>
            <w14:solidFill>
              <w14:schemeClr w14:val="tx1"/>
            </w14:solidFill>
          </w14:textFill>
        </w:rPr>
        <w:t>要求</w:t>
      </w:r>
      <w:r>
        <w:rPr>
          <w:rFonts w:ascii="宋体" w:hAnsi="宋体"/>
          <w:color w:val="000000" w:themeColor="text1"/>
          <w:sz w:val="21"/>
          <w:szCs w:val="21"/>
          <w14:textFill>
            <w14:solidFill>
              <w14:schemeClr w14:val="tx1"/>
            </w14:solidFill>
          </w14:textFill>
        </w:rPr>
        <w:t>及本磋商文件要求制作、加密并递交。具体操作流程</w:t>
      </w:r>
      <w:r>
        <w:rPr>
          <w:rFonts w:hint="eastAsia" w:ascii="宋体" w:hAnsi="宋体"/>
          <w:color w:val="000000" w:themeColor="text1"/>
          <w:sz w:val="21"/>
          <w:szCs w:val="21"/>
          <w14:textFill>
            <w14:solidFill>
              <w14:schemeClr w14:val="tx1"/>
            </w14:solidFill>
          </w14:textFill>
        </w:rPr>
        <w:t>可参考</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政府采购</w:t>
      </w:r>
      <w:r>
        <w:rPr>
          <w:rFonts w:ascii="宋体" w:hAnsi="宋体"/>
          <w:color w:val="000000" w:themeColor="text1"/>
          <w:sz w:val="21"/>
          <w:szCs w:val="21"/>
          <w14:textFill>
            <w14:solidFill>
              <w14:schemeClr w14:val="tx1"/>
            </w14:solidFill>
          </w14:textFill>
        </w:rPr>
        <w:t>项目电子交易管理操作指南</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供应商》</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指南可在</w:t>
      </w:r>
      <w:r>
        <w:rPr>
          <w:rFonts w:hint="eastAsia" w:ascii="宋体" w:hAnsi="宋体"/>
          <w:color w:val="000000" w:themeColor="text1"/>
          <w:sz w:val="21"/>
          <w:szCs w:val="21"/>
          <w14:textFill>
            <w14:solidFill>
              <w14:schemeClr w14:val="tx1"/>
            </w14:solidFill>
          </w14:textFill>
        </w:rPr>
        <w:t>广西政府采购网进行查阅。</w:t>
      </w:r>
    </w:p>
    <w:p w14:paraId="6810FD10">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7.1.3磋商响应</w:t>
      </w:r>
      <w:r>
        <w:rPr>
          <w:rFonts w:ascii="宋体" w:hAnsi="宋体"/>
          <w:color w:val="000000" w:themeColor="text1"/>
          <w:sz w:val="21"/>
          <w:szCs w:val="21"/>
          <w14:textFill>
            <w14:solidFill>
              <w14:schemeClr w14:val="tx1"/>
            </w14:solidFill>
          </w14:textFill>
        </w:rPr>
        <w:t>文件</w:t>
      </w:r>
      <w:r>
        <w:rPr>
          <w:rFonts w:hint="eastAsia" w:ascii="宋体" w:hAnsi="宋体"/>
          <w:color w:val="000000" w:themeColor="text1"/>
          <w:sz w:val="21"/>
          <w:szCs w:val="21"/>
          <w14:textFill>
            <w14:solidFill>
              <w14:schemeClr w14:val="tx1"/>
            </w14:solidFill>
          </w14:textFill>
        </w:rPr>
        <w:t>解密</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若磋商供应商在规定时间内无法解密或解密失败，视为磋商响应文件撤回，磋商无效。</w:t>
      </w:r>
    </w:p>
    <w:p w14:paraId="78E6E513">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7.2供应商提交的竞争性磋商响应文件以及供应商与北海市政府采购中心和采购人就有关磋商的所有来往函电均应使用中文。供应商提交的支持文件和印刷的文献可以使用别的语言，但其相应内容必须附有中文翻译文本，在解释竞争性磋商响应文件时以翻译文本为主。</w:t>
      </w:r>
    </w:p>
    <w:p w14:paraId="015B2AC5">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7.3供应商应认真阅读、并充分理解本文件的全部内容（包括所有的澄清、更改、补充、答疑等内容），承诺并履行本文件中各项条款规定及要求。</w:t>
      </w:r>
    </w:p>
    <w:p w14:paraId="63C16F72">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7.4竞争性磋商响应文件必须按本文件的全部内容，包括所有的澄清、更改、补充、答疑等内容及附件进行编制。</w:t>
      </w:r>
    </w:p>
    <w:p w14:paraId="26A67906">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7.5如因供应商只填写和提供了本文件要求的部分内容和附件，而给磋商小组评审造成困难，其可能导致的结果和责任由供应商自行承担。</w:t>
      </w:r>
    </w:p>
    <w:p w14:paraId="261356A2">
      <w:pPr>
        <w:snapToGrid w:val="0"/>
        <w:spacing w:line="360" w:lineRule="auto"/>
        <w:ind w:firstLine="420" w:firstLine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52AC8E26">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7.7竞争性磋商响应文件的组成：竞争性磋商响应文件应分为资格文件、价格文件和商务技术文件组成。</w:t>
      </w:r>
      <w:r>
        <w:rPr>
          <w:rFonts w:ascii="宋体" w:hAnsi="宋体"/>
          <w:color w:val="000000" w:themeColor="text1"/>
          <w:sz w:val="21"/>
          <w:szCs w:val="21"/>
          <w14:textFill>
            <w14:solidFill>
              <w14:schemeClr w14:val="tx1"/>
            </w14:solidFill>
          </w14:textFill>
        </w:rPr>
        <w:t>供应商应仔细阅读磋商采购文件的所有内容，按磋商采购文件的要求，详细编制磋商响应文件。</w:t>
      </w:r>
    </w:p>
    <w:p w14:paraId="3E520674">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7.7.1资格文件</w:t>
      </w:r>
    </w:p>
    <w:p w14:paraId="5212A69A">
      <w:pPr>
        <w:adjustRightInd w:val="0"/>
        <w:snapToGrid w:val="0"/>
        <w:spacing w:line="360" w:lineRule="auto"/>
        <w:ind w:firstLine="422" w:firstLineChars="200"/>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北海市政府采购供应商信用承诺函</w:t>
      </w:r>
      <w:r>
        <w:rPr>
          <w:rFonts w:hint="eastAsia" w:ascii="宋体" w:hAnsi="宋体"/>
          <w:b/>
          <w:bCs/>
          <w:color w:val="000000" w:themeColor="text1"/>
          <w:sz w:val="21"/>
          <w:szCs w:val="21"/>
          <w14:textFill>
            <w14:solidFill>
              <w14:schemeClr w14:val="tx1"/>
            </w14:solidFill>
          </w14:textFill>
        </w:rPr>
        <w:t>（必须提供，格式见第三章）</w:t>
      </w:r>
    </w:p>
    <w:p w14:paraId="49FDDD15">
      <w:pPr>
        <w:adjustRightInd w:val="0"/>
        <w:snapToGrid w:val="0"/>
        <w:spacing w:line="360" w:lineRule="auto"/>
        <w:ind w:firstLine="422" w:firstLineChars="2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（2）中小企业声明函</w:t>
      </w:r>
      <w:r>
        <w:rPr>
          <w:rFonts w:hint="eastAsia" w:ascii="宋体" w:hAnsi="宋体" w:cs="宋体"/>
          <w:b/>
          <w:bCs/>
          <w:color w:val="000000" w:themeColor="text1"/>
          <w:sz w:val="21"/>
          <w:szCs w:val="21"/>
          <w14:textFill>
            <w14:solidFill>
              <w14:schemeClr w14:val="tx1"/>
            </w14:solidFill>
          </w14:textFill>
        </w:rPr>
        <w:t>（必须提供，格式见第三章）</w:t>
      </w:r>
    </w:p>
    <w:p w14:paraId="704A81E8">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7.7.2价格文件</w:t>
      </w:r>
    </w:p>
    <w:p w14:paraId="16A0B546">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▲（1）竞标函及竞标函附录</w:t>
      </w:r>
      <w:r>
        <w:rPr>
          <w:rFonts w:hint="eastAsia" w:ascii="宋体" w:hAnsi="宋体"/>
          <w:b/>
          <w:bCs/>
          <w:color w:val="000000" w:themeColor="text1"/>
          <w:sz w:val="21"/>
          <w:szCs w:val="21"/>
          <w14:textFill>
            <w14:solidFill>
              <w14:schemeClr w14:val="tx1"/>
            </w14:solidFill>
          </w14:textFill>
        </w:rPr>
        <w:t>（必须提供，格式见第三章）。</w:t>
      </w:r>
    </w:p>
    <w:p w14:paraId="30C640DE">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▲（2）竞标报价表</w:t>
      </w:r>
      <w:r>
        <w:rPr>
          <w:rFonts w:hint="eastAsia" w:ascii="宋体" w:hAnsi="宋体"/>
          <w:b/>
          <w:color w:val="000000" w:themeColor="text1"/>
          <w:sz w:val="21"/>
          <w:szCs w:val="21"/>
          <w14:textFill>
            <w14:solidFill>
              <w14:schemeClr w14:val="tx1"/>
            </w14:solidFill>
          </w14:textFill>
        </w:rPr>
        <w:t>（必须提供，格式见第三章）。</w:t>
      </w:r>
    </w:p>
    <w:p w14:paraId="34C3C975">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▲（3）已标价工程量清单</w:t>
      </w:r>
      <w:r>
        <w:rPr>
          <w:rFonts w:hint="eastAsia" w:ascii="宋体" w:hAnsi="宋体"/>
          <w:b/>
          <w:color w:val="000000" w:themeColor="text1"/>
          <w:sz w:val="21"/>
          <w:szCs w:val="21"/>
          <w14:textFill>
            <w14:solidFill>
              <w14:schemeClr w14:val="tx1"/>
            </w14:solidFill>
          </w14:textFill>
        </w:rPr>
        <w:t>（必须提供，格式见第三章）。</w:t>
      </w:r>
    </w:p>
    <w:p w14:paraId="676D983D">
      <w:pPr>
        <w:adjustRightInd w:val="0"/>
        <w:snapToGrid w:val="0"/>
        <w:spacing w:line="360" w:lineRule="auto"/>
        <w:ind w:firstLine="630" w:firstLineChars="3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（4）供应商认为需要提供的其他有关资料。</w:t>
      </w:r>
    </w:p>
    <w:p w14:paraId="0BFF82B5">
      <w:pPr>
        <w:adjustRightInd w:val="0"/>
        <w:snapToGrid w:val="0"/>
        <w:spacing w:line="360" w:lineRule="auto"/>
        <w:ind w:firstLine="422" w:firstLineChars="200"/>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7.7.3 商务技术文件</w:t>
      </w:r>
      <w:r>
        <w:rPr>
          <w:rFonts w:hint="eastAsia" w:ascii="宋体" w:hAnsi="宋体"/>
          <w:color w:val="000000" w:themeColor="text1"/>
          <w:sz w:val="21"/>
          <w:szCs w:val="21"/>
          <w14:textFill>
            <w14:solidFill>
              <w14:schemeClr w14:val="tx1"/>
            </w14:solidFill>
          </w14:textFill>
        </w:rPr>
        <w:t>（应该有的必须提供,如未提供,磋商小组有权拒绝其磋商响应文件）。</w:t>
      </w:r>
    </w:p>
    <w:p w14:paraId="05C05BC3">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▲（1）磋商书</w:t>
      </w:r>
      <w:r>
        <w:rPr>
          <w:rFonts w:hint="eastAsia" w:ascii="宋体" w:hAnsi="宋体"/>
          <w:b/>
          <w:color w:val="000000" w:themeColor="text1"/>
          <w:sz w:val="21"/>
          <w:szCs w:val="21"/>
          <w14:textFill>
            <w14:solidFill>
              <w14:schemeClr w14:val="tx1"/>
            </w14:solidFill>
          </w14:textFill>
        </w:rPr>
        <w:t xml:space="preserve"> （必须提供，格式见第三章）；</w:t>
      </w:r>
    </w:p>
    <w:p w14:paraId="13157F23">
      <w:pPr>
        <w:adjustRightInd w:val="0"/>
        <w:snapToGrid w:val="0"/>
        <w:spacing w:line="360" w:lineRule="auto"/>
        <w:ind w:firstLine="420" w:firstLine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▲（2）法定代表人（负责人）授权委托书和委托代理人身份证复印件</w:t>
      </w:r>
      <w:r>
        <w:rPr>
          <w:rFonts w:hint="eastAsia" w:ascii="宋体" w:hAnsi="宋体"/>
          <w:b/>
          <w:bCs/>
          <w:color w:val="000000" w:themeColor="text1"/>
          <w:sz w:val="21"/>
          <w:szCs w:val="21"/>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格式见第三章,</w:t>
      </w:r>
      <w:r>
        <w:rPr>
          <w:rFonts w:hint="eastAsia" w:ascii="宋体" w:hAnsi="宋体"/>
          <w:b/>
          <w:bCs/>
          <w:color w:val="000000" w:themeColor="text1"/>
          <w:sz w:val="21"/>
          <w:szCs w:val="21"/>
          <w14:textFill>
            <w14:solidFill>
              <w14:schemeClr w14:val="tx1"/>
            </w14:solidFill>
          </w14:textFill>
        </w:rPr>
        <w:t>委托代理时必须提供）</w:t>
      </w:r>
      <w:r>
        <w:rPr>
          <w:rFonts w:hint="eastAsia" w:ascii="宋体" w:hAnsi="宋体"/>
          <w:color w:val="000000" w:themeColor="text1"/>
          <w:sz w:val="21"/>
          <w:szCs w:val="21"/>
          <w14:textFill>
            <w14:solidFill>
              <w14:schemeClr w14:val="tx1"/>
            </w14:solidFill>
          </w14:textFill>
        </w:rPr>
        <w:t>，法定代表人（负责人）参加磋商时，提供法定代表人（负责人）身份证明书和身份证复印件</w:t>
      </w:r>
      <w:r>
        <w:rPr>
          <w:rFonts w:hint="eastAsia" w:ascii="宋体" w:hAnsi="宋体"/>
          <w:b/>
          <w:bCs/>
          <w:color w:val="000000" w:themeColor="text1"/>
          <w:sz w:val="21"/>
          <w:szCs w:val="21"/>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格式见第三章,</w:t>
      </w:r>
      <w:r>
        <w:rPr>
          <w:rFonts w:hint="eastAsia" w:ascii="宋体" w:hAnsi="宋体"/>
          <w:b/>
          <w:bCs/>
          <w:color w:val="000000" w:themeColor="text1"/>
          <w:sz w:val="21"/>
          <w:szCs w:val="21"/>
          <w14:textFill>
            <w14:solidFill>
              <w14:schemeClr w14:val="tx1"/>
            </w14:solidFill>
          </w14:textFill>
        </w:rPr>
        <w:t>必须提供）</w:t>
      </w:r>
      <w:r>
        <w:rPr>
          <w:rFonts w:hint="eastAsia" w:ascii="宋体" w:hAnsi="宋体"/>
          <w:color w:val="000000" w:themeColor="text1"/>
          <w:sz w:val="21"/>
          <w:szCs w:val="21"/>
          <w14:textFill>
            <w14:solidFill>
              <w14:schemeClr w14:val="tx1"/>
            </w14:solidFill>
          </w14:textFill>
        </w:rPr>
        <w:t>；</w:t>
      </w:r>
    </w:p>
    <w:p w14:paraId="4913D765">
      <w:pPr>
        <w:adjustRightInd w:val="0"/>
        <w:snapToGrid w:val="0"/>
        <w:spacing w:line="360" w:lineRule="auto"/>
        <w:ind w:firstLine="420" w:firstLine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▲（3）承诺函</w:t>
      </w:r>
      <w:r>
        <w:rPr>
          <w:rFonts w:hint="eastAsia" w:ascii="宋体" w:hAnsi="宋体"/>
          <w:b/>
          <w:color w:val="000000" w:themeColor="text1"/>
          <w:sz w:val="21"/>
          <w:szCs w:val="21"/>
          <w14:textFill>
            <w14:solidFill>
              <w14:schemeClr w14:val="tx1"/>
            </w14:solidFill>
          </w14:textFill>
        </w:rPr>
        <w:t>（必须提供，格式见第三章）；</w:t>
      </w:r>
      <w:r>
        <w:rPr>
          <w:rFonts w:hint="eastAsia" w:ascii="宋体" w:hAnsi="宋体"/>
          <w:color w:val="000000" w:themeColor="text1"/>
          <w:sz w:val="21"/>
          <w:szCs w:val="21"/>
          <w14:textFill>
            <w14:solidFill>
              <w14:schemeClr w14:val="tx1"/>
            </w14:solidFill>
          </w14:textFill>
        </w:rPr>
        <w:t xml:space="preserve"> </w:t>
      </w:r>
    </w:p>
    <w:p w14:paraId="18318DB5">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r>
        <w:rPr>
          <w:rFonts w:hint="eastAsia" w:ascii="宋体" w:hAnsi="宋体" w:cs="宋体"/>
          <w:snapToGrid w:val="0"/>
          <w:color w:val="000000" w:themeColor="text1"/>
          <w:spacing w:val="-1"/>
          <w:kern w:val="0"/>
          <w:sz w:val="21"/>
          <w:szCs w:val="21"/>
          <w14:textFill>
            <w14:solidFill>
              <w14:schemeClr w14:val="tx1"/>
            </w14:solidFill>
          </w14:textFill>
        </w:rPr>
        <w:t>施工组织设计</w:t>
      </w:r>
      <w:r>
        <w:rPr>
          <w:rFonts w:hint="eastAsia" w:ascii="宋体" w:hAnsi="宋体" w:cs="宋体"/>
          <w:b/>
          <w:bCs/>
          <w:snapToGrid w:val="0"/>
          <w:color w:val="000000" w:themeColor="text1"/>
          <w:spacing w:val="-1"/>
          <w:kern w:val="0"/>
          <w:sz w:val="21"/>
          <w:szCs w:val="21"/>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必须提供，格式</w:t>
      </w:r>
      <w:r>
        <w:rPr>
          <w:rFonts w:hint="eastAsia" w:ascii="宋体" w:hAnsi="宋体"/>
          <w:b/>
          <w:bCs/>
          <w:color w:val="000000" w:themeColor="text1"/>
          <w:sz w:val="21"/>
          <w:szCs w:val="21"/>
          <w14:textFill>
            <w14:solidFill>
              <w14:schemeClr w14:val="tx1"/>
            </w14:solidFill>
          </w14:textFill>
        </w:rPr>
        <w:t>自拟</w:t>
      </w:r>
      <w:r>
        <w:rPr>
          <w:rFonts w:hint="eastAsia" w:ascii="宋体" w:hAnsi="宋体"/>
          <w:color w:val="000000" w:themeColor="text1"/>
          <w:sz w:val="21"/>
          <w:szCs w:val="21"/>
          <w14:textFill>
            <w14:solidFill>
              <w14:schemeClr w14:val="tx1"/>
            </w14:solidFill>
          </w14:textFill>
        </w:rPr>
        <w:t>）；</w:t>
      </w:r>
    </w:p>
    <w:p w14:paraId="7796212A">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▲（5）项目管理机构配备情况表及主要人员简历表</w:t>
      </w:r>
      <w:r>
        <w:rPr>
          <w:rFonts w:hint="eastAsia" w:ascii="宋体" w:hAnsi="宋体"/>
          <w:b/>
          <w:color w:val="000000" w:themeColor="text1"/>
          <w:sz w:val="21"/>
          <w:szCs w:val="21"/>
          <w14:textFill>
            <w14:solidFill>
              <w14:schemeClr w14:val="tx1"/>
            </w14:solidFill>
          </w14:textFill>
        </w:rPr>
        <w:t>（根据采购需求相关要求提供，格式自拟，必须提供）</w:t>
      </w:r>
      <w:r>
        <w:rPr>
          <w:rFonts w:hint="eastAsia" w:ascii="宋体" w:hAnsi="宋体"/>
          <w:color w:val="000000" w:themeColor="text1"/>
          <w:sz w:val="21"/>
          <w:szCs w:val="21"/>
          <w14:textFill>
            <w14:solidFill>
              <w14:schemeClr w14:val="tx1"/>
            </w14:solidFill>
          </w14:textFill>
        </w:rPr>
        <w:t>；</w:t>
      </w:r>
    </w:p>
    <w:p w14:paraId="14F29D9A">
      <w:pPr>
        <w:numPr>
          <w:ilvl w:val="0"/>
          <w:numId w:val="2"/>
        </w:numPr>
        <w:adjustRightInd w:val="0"/>
        <w:snapToGrid w:val="0"/>
        <w:spacing w:line="360" w:lineRule="auto"/>
        <w:ind w:firstLine="416" w:firstLineChars="200"/>
        <w:rPr>
          <w:rFonts w:ascii="宋体" w:hAnsi="宋体"/>
          <w:color w:val="000000" w:themeColor="text1"/>
          <w:sz w:val="21"/>
          <w:szCs w:val="21"/>
          <w14:textFill>
            <w14:solidFill>
              <w14:schemeClr w14:val="tx1"/>
            </w14:solidFill>
          </w14:textFill>
        </w:rPr>
      </w:pPr>
      <w:r>
        <w:rPr>
          <w:rFonts w:hint="eastAsia" w:ascii="宋体" w:hAnsi="宋体" w:cs="宋体"/>
          <w:snapToGrid w:val="0"/>
          <w:color w:val="000000" w:themeColor="text1"/>
          <w:spacing w:val="-1"/>
          <w:kern w:val="0"/>
          <w:sz w:val="21"/>
          <w:szCs w:val="21"/>
          <w14:textFill>
            <w14:solidFill>
              <w14:schemeClr w14:val="tx1"/>
            </w14:solidFill>
          </w14:textFill>
        </w:rPr>
        <w:t>拟分包项目情况表（格式见第三章）；（如有）</w:t>
      </w:r>
    </w:p>
    <w:p w14:paraId="0FF8C6BF">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▲（7）建设工程项目管理承诺书</w:t>
      </w:r>
      <w:r>
        <w:rPr>
          <w:rFonts w:hint="eastAsia" w:ascii="宋体" w:hAnsi="宋体"/>
          <w:b/>
          <w:color w:val="000000" w:themeColor="text1"/>
          <w:sz w:val="21"/>
          <w:szCs w:val="21"/>
          <w14:textFill>
            <w14:solidFill>
              <w14:schemeClr w14:val="tx1"/>
            </w14:solidFill>
          </w14:textFill>
        </w:rPr>
        <w:t>（必须提供，格式见第三章）</w:t>
      </w:r>
    </w:p>
    <w:p w14:paraId="270CE2EE">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（8）供应商负责过与本项目相类似的成功案例和经验（如有，需提供合同复印件）；</w:t>
      </w:r>
    </w:p>
    <w:p w14:paraId="279CE0F2">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（9）采购需求要求提供的材料</w:t>
      </w:r>
      <w:r>
        <w:rPr>
          <w:rFonts w:hint="eastAsia" w:ascii="宋体" w:hAnsi="宋体"/>
          <w:b/>
          <w:bCs/>
          <w:color w:val="000000" w:themeColor="text1"/>
          <w:sz w:val="21"/>
          <w:szCs w:val="21"/>
          <w14:textFill>
            <w14:solidFill>
              <w14:schemeClr w14:val="tx1"/>
            </w14:solidFill>
          </w14:textFill>
        </w:rPr>
        <w:t>（格式自拟，如有要求则提供）</w:t>
      </w:r>
    </w:p>
    <w:p w14:paraId="67BD55C7">
      <w:pPr>
        <w:adjustRightInd w:val="0"/>
        <w:snapToGrid w:val="0"/>
        <w:spacing w:line="360" w:lineRule="auto"/>
        <w:ind w:firstLine="420" w:firstLineChars="200"/>
        <w:rPr>
          <w:rFonts w:ascii="宋体" w:hAnsi="宋体"/>
          <w:b/>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（10）具备履行合同所必需的设备和专业技术能力的证明材料</w:t>
      </w:r>
      <w:r>
        <w:rPr>
          <w:rFonts w:hint="eastAsia" w:ascii="宋体" w:hAnsi="宋体"/>
          <w:b/>
          <w:color w:val="000000" w:themeColor="text1"/>
          <w:sz w:val="21"/>
          <w:szCs w:val="21"/>
          <w14:textFill>
            <w14:solidFill>
              <w14:schemeClr w14:val="tx1"/>
            </w14:solidFill>
          </w14:textFill>
        </w:rPr>
        <w:t>；</w:t>
      </w:r>
    </w:p>
    <w:p w14:paraId="09CA67BF">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（11）磋商供应商认为需要提供的有关资料。</w:t>
      </w:r>
    </w:p>
    <w:p w14:paraId="7FFE4C49">
      <w:pPr>
        <w:spacing w:line="360" w:lineRule="auto"/>
        <w:ind w:firstLine="420" w:firstLineChars="200"/>
        <w:rPr>
          <w:rFonts w:ascii="宋体" w:hAnsi="宋体"/>
          <w:b/>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▲特别说明：</w:t>
      </w:r>
      <w:r>
        <w:rPr>
          <w:rFonts w:hint="eastAsia" w:ascii="宋体" w:hAnsi="宋体"/>
          <w:b/>
          <w:color w:val="000000" w:themeColor="text1"/>
          <w:sz w:val="21"/>
          <w:szCs w:val="21"/>
          <w14:textFill>
            <w14:solidFill>
              <w14:schemeClr w14:val="tx1"/>
            </w14:solidFill>
          </w14:textFill>
        </w:rPr>
        <w:t>（1）</w:t>
      </w:r>
      <w:r>
        <w:rPr>
          <w:rFonts w:ascii="宋体" w:hAnsi="宋体"/>
          <w:b/>
          <w:color w:val="000000" w:themeColor="text1"/>
          <w:sz w:val="21"/>
          <w:szCs w:val="21"/>
          <w14:textFill>
            <w14:solidFill>
              <w14:schemeClr w14:val="tx1"/>
            </w14:solidFill>
          </w14:textFill>
        </w:rPr>
        <w:t>若磋商文件中有专门标注的某关联点</w:t>
      </w:r>
      <w:r>
        <w:rPr>
          <w:rFonts w:hint="eastAsia" w:ascii="宋体" w:hAnsi="宋体"/>
          <w:b/>
          <w:color w:val="000000" w:themeColor="text1"/>
          <w:sz w:val="21"/>
          <w:szCs w:val="21"/>
          <w14:textFill>
            <w14:solidFill>
              <w14:schemeClr w14:val="tx1"/>
            </w14:solidFill>
          </w14:textFill>
        </w:rPr>
        <w:t>，</w:t>
      </w:r>
      <w:r>
        <w:rPr>
          <w:rFonts w:ascii="宋体" w:hAnsi="宋体"/>
          <w:b/>
          <w:color w:val="000000" w:themeColor="text1"/>
          <w:sz w:val="21"/>
          <w:szCs w:val="21"/>
          <w14:textFill>
            <w14:solidFill>
              <w14:schemeClr w14:val="tx1"/>
            </w14:solidFill>
          </w14:textFill>
        </w:rPr>
        <w:t>并要求供应商在电子投标系统中作出磋商响应的，如供应商未对关联点进行响应或者在响应文件其它内容进行描述，造成电子评审不能查询的责任由供应商自行承担。</w:t>
      </w:r>
    </w:p>
    <w:p w14:paraId="64FF456F">
      <w:pPr>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w:t>
      </w:r>
      <w:r>
        <w:rPr>
          <w:rFonts w:ascii="宋体" w:hAnsi="宋体"/>
          <w:b/>
          <w:color w:val="000000" w:themeColor="text1"/>
          <w:sz w:val="21"/>
          <w:szCs w:val="21"/>
          <w14:textFill>
            <w14:solidFill>
              <w14:schemeClr w14:val="tx1"/>
            </w14:solidFill>
          </w14:textFill>
        </w:rPr>
        <w:t>2</w:t>
      </w:r>
      <w:r>
        <w:rPr>
          <w:rFonts w:hint="eastAsia" w:ascii="宋体" w:hAnsi="宋体"/>
          <w:b/>
          <w:color w:val="000000" w:themeColor="text1"/>
          <w:sz w:val="21"/>
          <w:szCs w:val="21"/>
          <w14:textFill>
            <w14:solidFill>
              <w14:schemeClr w14:val="tx1"/>
            </w14:solidFill>
          </w14:textFill>
        </w:rPr>
        <w:t>）磋商文件要求提供的各种复印件，必须加盖磋商供应商CA签章，否则其磋商无效。</w:t>
      </w:r>
    </w:p>
    <w:p w14:paraId="1279B76A">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w:t>
      </w:r>
      <w:r>
        <w:rPr>
          <w:rFonts w:ascii="宋体" w:hAnsi="宋体"/>
          <w:b/>
          <w:color w:val="000000" w:themeColor="text1"/>
          <w:sz w:val="21"/>
          <w:szCs w:val="21"/>
          <w14:textFill>
            <w14:solidFill>
              <w14:schemeClr w14:val="tx1"/>
            </w14:solidFill>
          </w14:textFill>
        </w:rPr>
        <w:t>3</w:t>
      </w:r>
      <w:r>
        <w:rPr>
          <w:rFonts w:hint="eastAsia" w:ascii="宋体" w:hAnsi="宋体"/>
          <w:b/>
          <w:color w:val="000000" w:themeColor="text1"/>
          <w:sz w:val="21"/>
          <w:szCs w:val="21"/>
          <w14:textFill>
            <w14:solidFill>
              <w14:schemeClr w14:val="tx1"/>
            </w14:solidFill>
          </w14:textFill>
        </w:rPr>
        <w:t>）磋商文件要求“必须提供”的证明等材料，磋商供应商必须全部提供，缺一不可，否则磋商无效。</w:t>
      </w:r>
    </w:p>
    <w:p w14:paraId="204302C5">
      <w:pPr>
        <w:pStyle w:val="44"/>
        <w:ind w:firstLine="482"/>
        <w:rPr>
          <w:rFonts w:ascii="宋体" w:hAnsi="宋体" w:eastAsia="宋体" w:cs="Times New Roman"/>
          <w:b/>
          <w:color w:val="000000" w:themeColor="text1"/>
          <w:kern w:val="2"/>
          <w:sz w:val="21"/>
          <w:szCs w:val="21"/>
          <w14:textFill>
            <w14:solidFill>
              <w14:schemeClr w14:val="tx1"/>
            </w14:solidFill>
          </w14:textFill>
        </w:rPr>
      </w:pPr>
      <w:r>
        <w:rPr>
          <w:rFonts w:hint="eastAsia" w:ascii="宋体" w:hAnsi="宋体" w:eastAsia="宋体" w:cs="Times New Roman"/>
          <w:b/>
          <w:color w:val="000000" w:themeColor="text1"/>
          <w:kern w:val="2"/>
          <w:sz w:val="21"/>
          <w:szCs w:val="21"/>
          <w14:textFill>
            <w14:solidFill>
              <w14:schemeClr w14:val="tx1"/>
            </w14:solidFill>
          </w14:textFill>
        </w:rPr>
        <w:t>（4）磋商文件要求法定代表人（负责人）或委托代理人签名的部分必须签名，无签名的视为磋商无效。</w:t>
      </w:r>
    </w:p>
    <w:p w14:paraId="58B9CB2A">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 计量单位</w:t>
      </w:r>
    </w:p>
    <w:p w14:paraId="22A5171D">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8.1除技术要求中另有规定外，本文件所要求使用的计量单位均应采用国家法定计量单位。</w:t>
      </w:r>
    </w:p>
    <w:p w14:paraId="13703E13">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三、报价要求</w:t>
      </w:r>
    </w:p>
    <w:p w14:paraId="624647A0">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179178D">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9.2成交供应商负责本项目所需服务及售后服务等全部工作。</w:t>
      </w:r>
    </w:p>
    <w:p w14:paraId="4FC91CF6">
      <w:pPr>
        <w:pStyle w:val="22"/>
        <w:adjustRightInd w:val="0"/>
        <w:snapToGrid w:val="0"/>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2AFE26CA">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9.4报价：供应商应就《采购项目需求》中所有的服务内容作完整唯一报价。</w:t>
      </w:r>
    </w:p>
    <w:p w14:paraId="1DE39799">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四、竞争性磋商响应文件的封装和递交</w:t>
      </w:r>
    </w:p>
    <w:p w14:paraId="13D0C824">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 竞争性磋商响应文件的封装</w:t>
      </w:r>
    </w:p>
    <w:p w14:paraId="48F0E490">
      <w:pPr>
        <w:pStyle w:val="22"/>
        <w:adjustRightInd w:val="0"/>
        <w:snapToGrid w:val="0"/>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10.1</w:t>
      </w:r>
      <w:r>
        <w:rPr>
          <w:rFonts w:hAnsi="宋体"/>
          <w:color w:val="000000" w:themeColor="text1"/>
          <w:sz w:val="21"/>
          <w:szCs w:val="21"/>
          <w14:textFill>
            <w14:solidFill>
              <w14:schemeClr w14:val="tx1"/>
            </w14:solidFill>
          </w14:textFill>
        </w:rPr>
        <w:t>电子</w:t>
      </w:r>
      <w:r>
        <w:rPr>
          <w:rFonts w:hint="eastAsia" w:hAnsi="宋体"/>
          <w:color w:val="000000" w:themeColor="text1"/>
          <w:sz w:val="21"/>
          <w:szCs w:val="21"/>
          <w14:textFill>
            <w14:solidFill>
              <w14:schemeClr w14:val="tx1"/>
            </w14:solidFill>
          </w14:textFill>
        </w:rPr>
        <w:t>磋商</w:t>
      </w:r>
      <w:r>
        <w:rPr>
          <w:rFonts w:hAnsi="宋体"/>
          <w:color w:val="000000" w:themeColor="text1"/>
          <w:sz w:val="21"/>
          <w:szCs w:val="21"/>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1"/>
          <w:szCs w:val="21"/>
          <w14:textFill>
            <w14:solidFill>
              <w14:schemeClr w14:val="tx1"/>
            </w14:solidFill>
          </w14:textFill>
        </w:rPr>
        <w:t>磋商</w:t>
      </w:r>
      <w:r>
        <w:rPr>
          <w:rFonts w:hAnsi="宋体"/>
          <w:color w:val="000000" w:themeColor="text1"/>
          <w:sz w:val="21"/>
          <w:szCs w:val="21"/>
          <w14:textFill>
            <w14:solidFill>
              <w14:schemeClr w14:val="tx1"/>
            </w14:solidFill>
          </w14:textFill>
        </w:rPr>
        <w:t>文件规定的格式和顺序编制电子</w:t>
      </w:r>
      <w:r>
        <w:rPr>
          <w:rFonts w:hint="eastAsia" w:hAnsi="宋体"/>
          <w:color w:val="000000" w:themeColor="text1"/>
          <w:sz w:val="21"/>
          <w:szCs w:val="21"/>
          <w14:textFill>
            <w14:solidFill>
              <w14:schemeClr w14:val="tx1"/>
            </w14:solidFill>
          </w14:textFill>
        </w:rPr>
        <w:t>磋商</w:t>
      </w:r>
      <w:r>
        <w:rPr>
          <w:rFonts w:hAnsi="宋体"/>
          <w:color w:val="000000" w:themeColor="text1"/>
          <w:sz w:val="21"/>
          <w:szCs w:val="21"/>
          <w14:textFill>
            <w14:solidFill>
              <w14:schemeClr w14:val="tx1"/>
            </w14:solidFill>
          </w14:textFill>
        </w:rPr>
        <w:t>响应文件并进行关联定位，以便</w:t>
      </w:r>
      <w:r>
        <w:rPr>
          <w:rFonts w:hint="eastAsia" w:hAnsi="宋体"/>
          <w:color w:val="000000" w:themeColor="text1"/>
          <w:sz w:val="21"/>
          <w:szCs w:val="21"/>
          <w14:textFill>
            <w14:solidFill>
              <w14:schemeClr w14:val="tx1"/>
            </w14:solidFill>
          </w14:textFill>
        </w:rPr>
        <w:t>磋商小组</w:t>
      </w:r>
      <w:r>
        <w:rPr>
          <w:rFonts w:hAnsi="宋体"/>
          <w:color w:val="000000" w:themeColor="text1"/>
          <w:sz w:val="21"/>
          <w:szCs w:val="21"/>
          <w14:textFill>
            <w14:solidFill>
              <w14:schemeClr w14:val="tx1"/>
            </w14:solidFill>
          </w14:textFill>
        </w:rPr>
        <w:t>在评</w:t>
      </w:r>
      <w:r>
        <w:rPr>
          <w:rFonts w:hint="eastAsia" w:hAnsi="宋体"/>
          <w:color w:val="000000" w:themeColor="text1"/>
          <w:sz w:val="21"/>
          <w:szCs w:val="21"/>
          <w14:textFill>
            <w14:solidFill>
              <w14:schemeClr w14:val="tx1"/>
            </w14:solidFill>
          </w14:textFill>
        </w:rPr>
        <w:t>时</w:t>
      </w:r>
      <w:r>
        <w:rPr>
          <w:rFonts w:hAnsi="宋体"/>
          <w:color w:val="000000" w:themeColor="text1"/>
          <w:sz w:val="21"/>
          <w:szCs w:val="21"/>
          <w14:textFill>
            <w14:solidFill>
              <w14:schemeClr w14:val="tx1"/>
            </w14:solidFill>
          </w14:textFill>
        </w:rPr>
        <w:t>时，点击评分项可直接定位到该评分项内容。如对</w:t>
      </w:r>
      <w:r>
        <w:rPr>
          <w:rFonts w:hint="eastAsia" w:hAnsi="宋体"/>
          <w:color w:val="000000" w:themeColor="text1"/>
          <w:sz w:val="21"/>
          <w:szCs w:val="21"/>
          <w14:textFill>
            <w14:solidFill>
              <w14:schemeClr w14:val="tx1"/>
            </w14:solidFill>
          </w14:textFill>
        </w:rPr>
        <w:t>磋商</w:t>
      </w:r>
      <w:r>
        <w:rPr>
          <w:rFonts w:hAnsi="宋体"/>
          <w:color w:val="000000" w:themeColor="text1"/>
          <w:sz w:val="21"/>
          <w:szCs w:val="21"/>
          <w14:textFill>
            <w14:solidFill>
              <w14:schemeClr w14:val="tx1"/>
            </w14:solidFill>
          </w14:textFill>
        </w:rPr>
        <w:t>文件的某项要求，供应商的电子</w:t>
      </w:r>
      <w:r>
        <w:rPr>
          <w:rFonts w:hint="eastAsia" w:hAnsi="宋体"/>
          <w:color w:val="000000" w:themeColor="text1"/>
          <w:sz w:val="21"/>
          <w:szCs w:val="21"/>
          <w14:textFill>
            <w14:solidFill>
              <w14:schemeClr w14:val="tx1"/>
            </w14:solidFill>
          </w14:textFill>
        </w:rPr>
        <w:t>磋商</w:t>
      </w:r>
      <w:r>
        <w:rPr>
          <w:rFonts w:hAnsi="宋体"/>
          <w:color w:val="000000" w:themeColor="text1"/>
          <w:sz w:val="21"/>
          <w:szCs w:val="21"/>
          <w14:textFill>
            <w14:solidFill>
              <w14:schemeClr w14:val="tx1"/>
            </w14:solidFill>
          </w14:textFill>
        </w:rPr>
        <w:t>响应文件未能关联定位提供相应的内容与其对应，则</w:t>
      </w:r>
      <w:r>
        <w:rPr>
          <w:rFonts w:hint="eastAsia" w:hAnsi="宋体"/>
          <w:color w:val="000000" w:themeColor="text1"/>
          <w:sz w:val="21"/>
          <w:szCs w:val="21"/>
          <w14:textFill>
            <w14:solidFill>
              <w14:schemeClr w14:val="tx1"/>
            </w14:solidFill>
          </w14:textFill>
        </w:rPr>
        <w:t>磋商小组</w:t>
      </w:r>
      <w:r>
        <w:rPr>
          <w:rFonts w:hAnsi="宋体"/>
          <w:color w:val="000000" w:themeColor="text1"/>
          <w:sz w:val="21"/>
          <w:szCs w:val="21"/>
          <w14:textFill>
            <w14:solidFill>
              <w14:schemeClr w14:val="tx1"/>
            </w14:solidFill>
          </w14:textFill>
        </w:rPr>
        <w:t>在评审时如做出对供应商不利的评审由供应商自行承担。电子</w:t>
      </w:r>
      <w:r>
        <w:rPr>
          <w:rFonts w:hint="eastAsia" w:hAnsi="宋体"/>
          <w:color w:val="000000" w:themeColor="text1"/>
          <w:sz w:val="21"/>
          <w:szCs w:val="21"/>
          <w14:textFill>
            <w14:solidFill>
              <w14:schemeClr w14:val="tx1"/>
            </w14:solidFill>
          </w14:textFill>
        </w:rPr>
        <w:t>磋商</w:t>
      </w:r>
      <w:r>
        <w:rPr>
          <w:rFonts w:hAnsi="宋体"/>
          <w:color w:val="000000" w:themeColor="text1"/>
          <w:sz w:val="21"/>
          <w:szCs w:val="21"/>
          <w14:textFill>
            <w14:solidFill>
              <w14:schemeClr w14:val="tx1"/>
            </w14:solidFill>
          </w14:textFill>
        </w:rPr>
        <w:t>响应文件如内容不完整</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编排混乱导致磋商响应文件被误读、 漏读，或者在按采购文件规定的部位查找不到相关内容的，由供应商自行承担。</w:t>
      </w:r>
    </w:p>
    <w:p w14:paraId="08FAD571">
      <w:pPr>
        <w:pStyle w:val="22"/>
        <w:adjustRightInd w:val="0"/>
        <w:snapToGrid w:val="0"/>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10.2</w:t>
      </w:r>
      <w:r>
        <w:rPr>
          <w:rFonts w:hAnsi="宋体"/>
          <w:color w:val="000000" w:themeColor="text1"/>
          <w:sz w:val="21"/>
          <w:szCs w:val="21"/>
          <w14:textFill>
            <w14:solidFill>
              <w14:schemeClr w14:val="tx1"/>
            </w14:solidFill>
          </w14:textFill>
        </w:rPr>
        <w:t>磋商响应文件不得涂改，若有修改错漏处，须法定代表人</w:t>
      </w:r>
      <w:r>
        <w:rPr>
          <w:rFonts w:hint="eastAsia" w:hAnsi="宋体"/>
          <w:color w:val="000000" w:themeColor="text1"/>
          <w:sz w:val="21"/>
          <w:szCs w:val="21"/>
          <w14:textFill>
            <w14:solidFill>
              <w14:schemeClr w14:val="tx1"/>
            </w14:solidFill>
          </w14:textFill>
        </w:rPr>
        <w:t>（负责人）</w:t>
      </w:r>
      <w:r>
        <w:rPr>
          <w:rFonts w:hAnsi="宋体"/>
          <w:color w:val="000000" w:themeColor="text1"/>
          <w:sz w:val="21"/>
          <w:szCs w:val="21"/>
          <w14:textFill>
            <w14:solidFill>
              <w14:schemeClr w14:val="tx1"/>
            </w14:solidFill>
          </w14:textFill>
        </w:rPr>
        <w:t>或授权委托人签字</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磋商响应文件因字迹潦草或表达不清所引起的后果由供应商负责。</w:t>
      </w:r>
    </w:p>
    <w:p w14:paraId="48F8AF04">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 竞争性磋商响应文件的递交</w:t>
      </w:r>
    </w:p>
    <w:p w14:paraId="61C199D8">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11.1所有竞争性磋商响应文件应于竞争性磋商文件中规定的时间前</w:t>
      </w:r>
      <w:r>
        <w:rPr>
          <w:rFonts w:ascii="宋体" w:hAnsi="宋体"/>
          <w:color w:val="000000" w:themeColor="text1"/>
          <w:sz w:val="21"/>
          <w:szCs w:val="21"/>
          <w14:textFill>
            <w14:solidFill>
              <w14:schemeClr w14:val="tx1"/>
            </w14:solidFill>
          </w14:textFill>
        </w:rPr>
        <w:t>上传递交至广西政府采购云平台。</w:t>
      </w:r>
    </w:p>
    <w:p w14:paraId="5B5E79BD">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电子</w:t>
      </w:r>
      <w:r>
        <w:rPr>
          <w:rFonts w:hint="eastAsia" w:ascii="宋体" w:hAnsi="宋体"/>
          <w:b/>
          <w:color w:val="000000" w:themeColor="text1"/>
          <w:sz w:val="21"/>
          <w:szCs w:val="21"/>
          <w14:textFill>
            <w14:solidFill>
              <w14:schemeClr w14:val="tx1"/>
            </w14:solidFill>
          </w14:textFill>
        </w:rPr>
        <w:t>磋商</w:t>
      </w:r>
      <w:r>
        <w:rPr>
          <w:rFonts w:ascii="宋体" w:hAnsi="宋体"/>
          <w:b/>
          <w:color w:val="000000" w:themeColor="text1"/>
          <w:sz w:val="21"/>
          <w:szCs w:val="21"/>
          <w14:textFill>
            <w14:solidFill>
              <w14:schemeClr w14:val="tx1"/>
            </w14:solidFill>
          </w14:textFill>
        </w:rPr>
        <w:t>文件的相关说明</w:t>
      </w:r>
    </w:p>
    <w:p w14:paraId="3BAD4BC1">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（1）供应商进行电子</w:t>
      </w:r>
      <w:r>
        <w:rPr>
          <w:rFonts w:hint="eastAsia" w:ascii="宋体" w:hAnsi="宋体"/>
          <w:b/>
          <w:color w:val="000000" w:themeColor="text1"/>
          <w:sz w:val="21"/>
          <w:szCs w:val="21"/>
          <w14:textFill>
            <w14:solidFill>
              <w14:schemeClr w14:val="tx1"/>
            </w14:solidFill>
          </w14:textFill>
        </w:rPr>
        <w:t>磋商</w:t>
      </w:r>
      <w:r>
        <w:rPr>
          <w:rFonts w:ascii="宋体" w:hAnsi="宋体"/>
          <w:b/>
          <w:color w:val="000000" w:themeColor="text1"/>
          <w:sz w:val="21"/>
          <w:szCs w:val="21"/>
          <w14:textFill>
            <w14:solidFill>
              <w14:schemeClr w14:val="tx1"/>
            </w14:solidFill>
          </w14:textFill>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000000" w:themeColor="text1"/>
          <w:sz w:val="21"/>
          <w:szCs w:val="21"/>
          <w14:textFill>
            <w14:solidFill>
              <w14:schemeClr w14:val="tx1"/>
            </w14:solidFill>
          </w14:textFill>
        </w:rPr>
        <w:t>，</w:t>
      </w:r>
      <w:r>
        <w:rPr>
          <w:rFonts w:ascii="宋体" w:hAnsi="宋体"/>
          <w:b/>
          <w:color w:val="000000" w:themeColor="text1"/>
          <w:sz w:val="21"/>
          <w:szCs w:val="21"/>
          <w14:textFill>
            <w14:solidFill>
              <w14:schemeClr w14:val="tx1"/>
            </w14:solidFill>
          </w14:textFill>
        </w:rPr>
        <w:t>补充、修改后重新传输递交。磋商截止时间前未完成传输的，视为撤回磋商响应文件。磋商截止时间后递交的磋商响应文件，电子交易平台将拒收。</w:t>
      </w:r>
    </w:p>
    <w:p w14:paraId="5DC3D3AF">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2</w:t>
      </w:r>
      <w:r>
        <w:rPr>
          <w:rFonts w:ascii="宋体" w:hAnsi="宋体"/>
          <w:b/>
          <w:color w:val="000000" w:themeColor="text1"/>
          <w:sz w:val="21"/>
          <w:szCs w:val="21"/>
          <w14:textFill>
            <w14:solidFill>
              <w14:schemeClr w14:val="tx1"/>
            </w14:solidFill>
          </w14:textFill>
        </w:rPr>
        <w:t>）如有特殊情况，采购代理机构延长截止时间和开标时间，采购代理机构和供应商的权利和义务将受到新的截止时间和开标时间的约束。</w:t>
      </w:r>
    </w:p>
    <w:p w14:paraId="3E2E78C7">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11.2竞争性磋商响应文件从响应文件递交截止日期后六十日内有效。</w:t>
      </w:r>
    </w:p>
    <w:p w14:paraId="241D5B52">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12.迟交的竞争性磋商响应文件</w:t>
      </w:r>
    </w:p>
    <w:p w14:paraId="6D8387C3">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12.1在本文件要求竞争性磋商响应文件递交截止时间后送达的竞争性磋商响应文件为无效文件，本中心将拒收。</w:t>
      </w:r>
    </w:p>
    <w:p w14:paraId="58B16AF0">
      <w:pPr>
        <w:spacing w:line="360" w:lineRule="auto"/>
        <w:ind w:firstLine="420" w:firstLineChars="200"/>
        <w:rPr>
          <w:rFonts w:ascii="宋体" w:hAnsi="宋体" w:cs="宋体"/>
          <w:b/>
          <w:snapToGrid w:val="0"/>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w:t>
      </w:r>
      <w:r>
        <w:rPr>
          <w:rFonts w:hint="eastAsia" w:ascii="宋体" w:hAnsi="宋体" w:cs="宋体"/>
          <w:b/>
          <w:snapToGrid w:val="0"/>
          <w:color w:val="000000" w:themeColor="text1"/>
          <w:kern w:val="28"/>
          <w:sz w:val="21"/>
          <w:szCs w:val="21"/>
          <w14:textFill>
            <w14:solidFill>
              <w14:schemeClr w14:val="tx1"/>
            </w14:solidFill>
          </w14:textFill>
        </w:rPr>
        <w:t xml:space="preserve"> 磋商保证金</w:t>
      </w:r>
      <w:r>
        <w:rPr>
          <w:rFonts w:hint="eastAsia" w:ascii="宋体" w:hAnsi="宋体" w:cs="宋体"/>
          <w:b/>
          <w:snapToGrid w:val="0"/>
          <w:color w:val="000000" w:themeColor="text1"/>
          <w:sz w:val="21"/>
          <w:szCs w:val="21"/>
          <w14:textFill>
            <w14:solidFill>
              <w14:schemeClr w14:val="tx1"/>
            </w14:solidFill>
          </w14:textFill>
        </w:rPr>
        <w:t>：</w:t>
      </w:r>
      <w:r>
        <w:rPr>
          <w:rFonts w:hint="eastAsia" w:hAnsi="宋体" w:cs="宋体"/>
          <w:b/>
          <w:bCs/>
          <w:color w:val="000000" w:themeColor="text1"/>
          <w:sz w:val="21"/>
          <w:szCs w:val="21"/>
          <w14:textFill>
            <w14:solidFill>
              <w14:schemeClr w14:val="tx1"/>
            </w14:solidFill>
          </w14:textFill>
        </w:rPr>
        <w:t>本项目不收取磋商保证金。</w:t>
      </w:r>
    </w:p>
    <w:p w14:paraId="76D7E966">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五、</w:t>
      </w:r>
      <w:r>
        <w:rPr>
          <w:rFonts w:hint="eastAsia" w:ascii="宋体" w:hAnsi="宋体"/>
          <w:b/>
          <w:color w:val="000000" w:themeColor="text1"/>
          <w:sz w:val="21"/>
          <w:szCs w:val="21"/>
          <w14:textFill>
            <w14:solidFill>
              <w14:schemeClr w14:val="tx1"/>
            </w14:solidFill>
          </w14:textFill>
        </w:rPr>
        <w:t>磋</w:t>
      </w:r>
      <w:r>
        <w:rPr>
          <w:rFonts w:hint="eastAsia" w:ascii="宋体" w:hAnsi="宋体"/>
          <w:b/>
          <w:bCs/>
          <w:color w:val="000000" w:themeColor="text1"/>
          <w:sz w:val="21"/>
          <w:szCs w:val="21"/>
          <w14:textFill>
            <w14:solidFill>
              <w14:schemeClr w14:val="tx1"/>
            </w14:solidFill>
          </w14:textFill>
        </w:rPr>
        <w:t>商程序及评审方法</w:t>
      </w:r>
    </w:p>
    <w:p w14:paraId="31656D05">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14．磋商程序</w:t>
      </w:r>
    </w:p>
    <w:p w14:paraId="3E62C753">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14.1磋商截止时间后，主持人宣布磋商开始。</w:t>
      </w:r>
    </w:p>
    <w:p w14:paraId="68D70FFF">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14.2供应商登录广西政府采购云平台，用“项目采购-开标评标”功能对电子磋商响应文件进行在线解密。在线解密电子磋商响应文件时间为开标时间起半小时内。</w:t>
      </w:r>
    </w:p>
    <w:p w14:paraId="2F5C5886">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14.3磋商小组对磋商响应文件进行评估和比较。</w:t>
      </w:r>
    </w:p>
    <w:p w14:paraId="7E82FD9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14.4以广西政府采购云平台中“项目采购”应用模块获取磋商文件顺序确定各供应商磋商、顺序。</w:t>
      </w:r>
    </w:p>
    <w:p w14:paraId="6FE6053D">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14.5磋商小组与单一供应商分别进行磋商。（磋商时供应商的技术资料、价格和其他信息在评审、磋商过程中保密）</w:t>
      </w:r>
    </w:p>
    <w:p w14:paraId="2B66AF30">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14.6磋商小组要求所有实质性响应的供应商在规定时间内提交最后报价（只公开最后报价，最后报价不得高于初次报价）。</w:t>
      </w:r>
    </w:p>
    <w:p w14:paraId="45741C9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14.7由磋商小组采用综合评分法对提交最后报价的供应商的响应文件和最后报价进行综合评审，在符合采购需求、质量和服务要求的前提下，按评审得分从高到低顺序推荐确定成交候选供应商。</w:t>
      </w:r>
    </w:p>
    <w:p w14:paraId="370D7CCD">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特别说明：广西政府采购云平台如对电子化磋商及评审程序有调整的，按调整后的程序操作。</w:t>
      </w:r>
    </w:p>
    <w:p w14:paraId="7890102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8583E06">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15.1电子交易平台发生故障而无法登录访问的； </w:t>
      </w:r>
    </w:p>
    <w:p w14:paraId="31DB676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15.2电子交易平台应用或数据库出现错误，不能进行正常操作的；</w:t>
      </w:r>
    </w:p>
    <w:p w14:paraId="4F5E8707">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15.3电子交易平台发现严重安全漏洞，有潜在泄密危险的；</w:t>
      </w:r>
    </w:p>
    <w:p w14:paraId="7FEF5859">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15.4病毒发作导致不能进行正常操作的； </w:t>
      </w:r>
    </w:p>
    <w:p w14:paraId="734CC45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15.5其他无法保证电子交易的公平、公正和安全的情况。</w:t>
      </w:r>
    </w:p>
    <w:p w14:paraId="79F017F8">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37B47CD">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16．磋商内容</w:t>
      </w:r>
    </w:p>
    <w:p w14:paraId="13F15577">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16.1本次磋商内容为在磋商文件范围内就供应商的磋商响应文件，磋商小组与供应商在技术、价格、服务、合同等问题进行磋商，最终确定成交与否。</w:t>
      </w:r>
    </w:p>
    <w:p w14:paraId="05C222A2">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16.2磋商应作书面记录，供应商并就磋商内容作出书面承诺，并由供应商法定代表人或其授权委托人签字后生效，作为磋商响应文件的一部分。</w:t>
      </w:r>
    </w:p>
    <w:p w14:paraId="31244C14">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16.3磋商文件有实质性变动的，磋商小组以书面形式通知所有参加磋商的供应商。</w:t>
      </w:r>
    </w:p>
    <w:p w14:paraId="582FD548">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17．磋商</w:t>
      </w:r>
    </w:p>
    <w:p w14:paraId="305D70BD">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17.1磋商小组由采购人、集中采购机构依法组建，负责评审活动。磋商小组遵循公开、公平、公正、科学合理、竞争择优的原则。</w:t>
      </w:r>
    </w:p>
    <w:p w14:paraId="095A4C7E">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17.2磋商小组由采购人代表和有关方面专家组成，成员人数为3人以上单数。</w:t>
      </w:r>
    </w:p>
    <w:p w14:paraId="1D44C2AE">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17.3磋商小组负责对供应商资格的最终审定。</w:t>
      </w:r>
    </w:p>
    <w:p w14:paraId="4F6FB81B">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17.4磋商小组可以要求供应商对其磋商响应文件中含义不明确的内容作必要的澄清或者说明，但澄清或者说明不得超过磋商响应文件的范围或者改变磋商响应文件的实质性内容。</w:t>
      </w:r>
    </w:p>
    <w:p w14:paraId="380022A2">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17.5磋商小组对磋商响应文件的判定，只依据磋商响应文件和磋商文件内容本身，不依据任何外来证明。</w:t>
      </w:r>
    </w:p>
    <w:p w14:paraId="381F6C9C">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17.6磋商小组不向落标方解释落标的原因，不退还磋商响应文件。</w:t>
      </w:r>
    </w:p>
    <w:p w14:paraId="0ECF0EAC">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18．磋商响应文件的初审鉴定</w:t>
      </w:r>
    </w:p>
    <w:p w14:paraId="0B86C79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18.1资格性审查</w:t>
      </w:r>
    </w:p>
    <w:p w14:paraId="6A9A4391">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18.1.1依据法律、法规和磋商文件规定，对磋商响应文件提供的资格证明及通过“信用中国”网站（www.creditchina.gov.cn）和中国政府采购网（www.ccgp.gov.cn）查询的相关供应商主体信用记录（查询截止时点为磋商当日）等进行审查，以确定供应商是否具备磋商资格。</w:t>
      </w:r>
    </w:p>
    <w:p w14:paraId="1D107B85">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18.2符合性审查</w:t>
      </w:r>
    </w:p>
    <w:p w14:paraId="295C10BF">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1E010C87">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18.3如果磋商响应文件实质不响应磋商文件的各项要求，磋商小组将予以拒绝，并且不允许供应商通过修改或撤销其不符合要求的差异或保留，使之成为具有响应性的磋商。</w:t>
      </w:r>
    </w:p>
    <w:p w14:paraId="7C85A717">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19. 对明显的文字和计算错误的修正原则</w:t>
      </w:r>
    </w:p>
    <w:p w14:paraId="30F6B53E">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19.1磋商响应文件中报价一览表（报价表）内容与磋商响应文件中相应内容不一致的，以报价一览表（报价表）为准；</w:t>
      </w:r>
    </w:p>
    <w:p w14:paraId="6A15E165">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19.2大写金额和小写金额不一致的，以大写金额为准；</w:t>
      </w:r>
    </w:p>
    <w:p w14:paraId="2AA1E692">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19.3单价金额小数点或者百分比有明显错位的，以开标一览表的总价为准，并修改单价；</w:t>
      </w:r>
    </w:p>
    <w:p w14:paraId="0D8AD954">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19.4总价金额与按单价汇总金额不一致的，以单价金额计算结果为准。</w:t>
      </w:r>
    </w:p>
    <w:p w14:paraId="3802756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同时出现两种以上不一致的，按照前款规定的顺序修正。修正后的报价经磋商响应人确认后产生约束力，磋商响应人不确认的，其磋商无效。</w:t>
      </w:r>
    </w:p>
    <w:p w14:paraId="4DE0D362">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20.磋商响应文件的评审、比较和否决</w:t>
      </w:r>
    </w:p>
    <w:p w14:paraId="5786E99B">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20.1磋商小组将对在实质上响应磋商文件要求的磋商响应文件进行评估和比较。</w:t>
      </w:r>
    </w:p>
    <w:p w14:paraId="644B753D">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20.2在评审过程中，磋商小组可以书面形式要求供应商就磋商响应文件含义不明确的内容进行书面说明并提供相关材料。</w:t>
      </w:r>
    </w:p>
    <w:p w14:paraId="5A6935B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20.3在磋商过程中，如发现与磋商文件要求相偏离的，磋商小组应对其偏离情形进行必要的书面核实。</w:t>
      </w:r>
    </w:p>
    <w:p w14:paraId="45A4BDF4">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20.4在评审过程中，如属于实质性偏离或符合无效响应条件的，应当询问相关供应商，并允许其进行陈述申辩，但不允许对偏离条款撤回。</w:t>
      </w:r>
    </w:p>
    <w:p w14:paraId="14D5A4F3">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20.5比较与评价。磋商小组依据磋商文件规定的评审标准和方法，对磋商响应文件进行商务和技术评估，综合比较与评价。</w:t>
      </w:r>
    </w:p>
    <w:p w14:paraId="535FB73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20.6汇总（商务技术得分情况）。磋商小组各成员应当独立对每个供应商的磋商响应文件进行评价，并汇总商务技术得分情况。</w:t>
      </w:r>
    </w:p>
    <w:p w14:paraId="13FB959C">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20.7 报价评审 </w:t>
      </w:r>
    </w:p>
    <w:p w14:paraId="26894EE2">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052E8EAD">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20.7.2供应商存在以下报价情形的，磋商无效</w:t>
      </w:r>
    </w:p>
    <w:p w14:paraId="671F2D7B">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1） 响应文件未提供“供应商须知前附表” 报价文件中规定的“竞标报价表”的； </w:t>
      </w:r>
    </w:p>
    <w:p w14:paraId="4715B9AC">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2）未采用人民币报价或者未按照磋商文件标明的币种报价的； </w:t>
      </w:r>
    </w:p>
    <w:p w14:paraId="076ABD30">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1F2DE37D">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68233F35">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5F3102B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6）在单价合同工程中供应商采用总价优惠或以总价百分比优惠的方式进行竞标报价的； </w:t>
      </w:r>
    </w:p>
    <w:p w14:paraId="5A9EEE7B">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7）竞标总报价与已标价工程量清单汇总表不一致的； </w:t>
      </w:r>
    </w:p>
    <w:p w14:paraId="66AF0EDB">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43FC5C06">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9）供应商已标价工程量清单的项目编码（12位）、计量单位、工程量任何一处与工程量清单不一致的； </w:t>
      </w:r>
    </w:p>
    <w:p w14:paraId="09844706">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10）供应商已标价工程量清单的项目名称或项目特征与工程量清单不一致，磋商小组要求澄清、说明或补正，但供应商拒绝澄清、说明或补正的；（适用于房屋建筑和市政工程项目） </w:t>
      </w:r>
    </w:p>
    <w:p w14:paraId="14D774A4">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11）设有暂估价、暂列金额的，竞标时未按工程量清单给出的暂估价总价、暂列金额总价计入竞标总报价中的； </w:t>
      </w:r>
    </w:p>
    <w:p w14:paraId="2DA3F706">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12）供应商对工程量清单内容进行增减或对竞标范围进行调整的； </w:t>
      </w:r>
    </w:p>
    <w:p w14:paraId="39FF7A21">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13）响应文件响应的标的数量及单位与竞争性磋商采购文件要求实质性不一致的； </w:t>
      </w:r>
    </w:p>
    <w:p w14:paraId="0B27FDA2">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14）未响应磋商文件实质性要求的。 </w:t>
      </w:r>
    </w:p>
    <w:p w14:paraId="01112E7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20.8评标委员会依据磋商文件规定的评审标准和方法，对磋商响应文件进行评审和比较后，向北海市政府采购中心提供书面磋商报告，并按得分高低排序推荐成交候选供应商。</w:t>
      </w:r>
    </w:p>
    <w:p w14:paraId="4FD242ED">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20.9磋商响应文件的澄清</w:t>
      </w:r>
    </w:p>
    <w:p w14:paraId="207281DF">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为有利于对磋商响应文件的比较和评议，磋商小组可要求供应商对磋商响应文件进行澄清，必要时磋商小组可要求供应商对澄清的问题作出书面答复。</w:t>
      </w:r>
    </w:p>
    <w:p w14:paraId="1A3809C1">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4BC03CA0">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20.10供应商通过广西政府采购云平台交换的数据电文必须进行电子签章。</w:t>
      </w:r>
    </w:p>
    <w:p w14:paraId="4514FCB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21．无效磋商的情形</w:t>
      </w:r>
    </w:p>
    <w:p w14:paraId="59E514F5">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磋商响应文件有下列情形之一的作无效磋商响应处理：</w:t>
      </w:r>
    </w:p>
    <w:p w14:paraId="304B76F5">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21.1未按照磋商文件规定要求签署、盖章的；</w:t>
      </w:r>
    </w:p>
    <w:p w14:paraId="33D3AC3B">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21.2单位负责人为同一人或者存在直接控股、管理关系的不同供应商参加同一合同项下的政府采购活动的（均无效）；</w:t>
      </w:r>
    </w:p>
    <w:p w14:paraId="7439D5A6">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 xml:space="preserve">21.3为采购项目提供整体设计、规范编制或者项目管理、监理、检测等服务的供应商参加该采购项目的其他采购活动的； </w:t>
      </w:r>
    </w:p>
    <w:p w14:paraId="00A4B980">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21.4供应商不具备磋商文件中规定的资格要求的（供应商未提供有效的资格证明文件的，视为其不具备磋商文件中规定的资格要求）；</w:t>
      </w:r>
    </w:p>
    <w:p w14:paraId="38FE1B9F">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w:t>
      </w:r>
      <w:r>
        <w:rPr>
          <w:rFonts w:hAnsi="宋体" w:cs="Times New Roman"/>
          <w:color w:val="000000" w:themeColor="text1"/>
          <w:sz w:val="21"/>
          <w:szCs w:val="21"/>
          <w14:textFill>
            <w14:solidFill>
              <w14:schemeClr w14:val="tx1"/>
            </w14:solidFill>
          </w14:textFill>
        </w:rPr>
        <w:t xml:space="preserve">.5 </w:t>
      </w:r>
      <w:r>
        <w:rPr>
          <w:rFonts w:hint="eastAsia" w:hAnsi="宋体" w:cs="Times New Roman"/>
          <w:color w:val="000000" w:themeColor="text1"/>
          <w:sz w:val="21"/>
          <w:szCs w:val="21"/>
          <w14:textFill>
            <w14:solidFill>
              <w14:schemeClr w14:val="tx1"/>
            </w14:solidFill>
          </w14:textFill>
        </w:rPr>
        <w:t>《法定代表人身份证明书》与提供的身份证复印件信息不符的；《法定代表人授权委托书》与提供的身份证复印件信息不符的；</w:t>
      </w:r>
    </w:p>
    <w:p w14:paraId="2F9AA686">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21.6《法定代表人授权委托书》或《法定代表人身份证明书》填写不全、错误、未加盖公章(《法定代表人授权委托书》要求“盖章”和“签字”缺一不可）的；</w:t>
      </w:r>
    </w:p>
    <w:p w14:paraId="5577515F">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21.7磋商响应文件中的磋商响应函未加盖供应商的企业公章或填写不全的；</w:t>
      </w:r>
    </w:p>
    <w:p w14:paraId="1DAB3714">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21.8报价一经涂改，未在涂改处加盖磋商响应单位公章或者未经法定代表人或授权代表签字或盖章的；</w:t>
      </w:r>
    </w:p>
    <w:p w14:paraId="02D5952B">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21.9磋商响应文件中未按磋商文件规定的格式填写，或未详细应答磋商服务（或技术或产品等要求），经磋商后仍无法详细应答或应答不完整有缺失，致使磋商小组无法评审的；</w:t>
      </w:r>
    </w:p>
    <w:p w14:paraId="33689867">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21.10出现同一标的物或本次磋商产品(服务)内的主要产品(重要组成部分)出现商务技术（资信）文件资料、报价文件资料描述不一致或前后描述不一致，经磋商小组认定后为无法评审的；</w:t>
      </w:r>
    </w:p>
    <w:p w14:paraId="3C012087">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21.11《技术偏离说明表》不真实填写或弄虚作假的；</w:t>
      </w:r>
    </w:p>
    <w:p w14:paraId="2D5F4251">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21.12磋商响应文件有采购人不能接受的条件；</w:t>
      </w:r>
    </w:p>
    <w:p w14:paraId="2A9A8BC8">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21.13最后报价超过预算金额或上限价的；</w:t>
      </w:r>
    </w:p>
    <w:p w14:paraId="13A5E4D5">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21.14磋商小组认定有重大偏差或实质性不响应磋商文件要求的；</w:t>
      </w:r>
    </w:p>
    <w:p w14:paraId="5BB83B8F">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21.15采购人拟采购的产品属于政府强制采购的节能产品品目清单范围的，供应商未按磋商文件要求提供国家确定的认证机构出具的、处于有效期之内的节能产品认证证书的；</w:t>
      </w:r>
    </w:p>
    <w:p w14:paraId="2CFC776C">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21.16《报价一览表》填写不完整或字迹不能辨认或有漏项的；</w:t>
      </w:r>
    </w:p>
    <w:p w14:paraId="46ABB1D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21.17供应商对根据修正原则修正后的报价不确认的；</w:t>
      </w:r>
    </w:p>
    <w:p w14:paraId="5AC196B5">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21.18供应商提供虚假材料磋商的（包括但不限于以下情节）；</w:t>
      </w:r>
    </w:p>
    <w:p w14:paraId="1E910C71">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21.18.1使用伪造、变造的许可证件；</w:t>
      </w:r>
    </w:p>
    <w:p w14:paraId="1959395D">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21.18.2提供虚假的财务状况或者业绩；</w:t>
      </w:r>
    </w:p>
    <w:p w14:paraId="74209C0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21.18.3提供虚假的项目负责人或者主要技术人员简历、劳动关系证明；</w:t>
      </w:r>
    </w:p>
    <w:p w14:paraId="26C9642B">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21.18.4提供虚假的信用状况；</w:t>
      </w:r>
    </w:p>
    <w:p w14:paraId="2746B51B">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21.18.5其他弄虚作假的行为。</w:t>
      </w:r>
    </w:p>
    <w:p w14:paraId="527931A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21.19有下列情形之一的，视为供应商串通磋商，其磋商无效：</w:t>
      </w:r>
    </w:p>
    <w:p w14:paraId="230F1C3C">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21.19.1不同供应商的磋商响应文件由同一单位或者个人编制；</w:t>
      </w:r>
    </w:p>
    <w:p w14:paraId="5437464D">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21.19.2不同供应商委托同一单位或者个人办理磋商事宜；</w:t>
      </w:r>
    </w:p>
    <w:p w14:paraId="49963640">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21.19.3不同供应商的磋商响应文件载明的项目管理成员或者联系人员为同一人；</w:t>
      </w:r>
    </w:p>
    <w:p w14:paraId="1C0134B5">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21.19.4不同供应商的磋商响应文件异常一致或者磋商报价呈规律性差异；</w:t>
      </w:r>
    </w:p>
    <w:p w14:paraId="61C6E2A5">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21.19.5不同供应商的磋商响应文件相互混装；</w:t>
      </w:r>
    </w:p>
    <w:p w14:paraId="4270ECBE">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21.20有下列情形之一的，属于恶意串通，其磋商无效：</w:t>
      </w:r>
    </w:p>
    <w:p w14:paraId="00193763">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21.20.1供应商直接或者间接从采购人或者采购机构处获得其他供应商的相关情况并修改其磋商文件或者响应文件；</w:t>
      </w:r>
    </w:p>
    <w:p w14:paraId="26267BC9">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21.20.2供应商按照采购人或者采购机构的授意撤换、修改磋商文件或者响应文件；</w:t>
      </w:r>
    </w:p>
    <w:p w14:paraId="4535348A">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21.20.3供应商之间协商报价、技术方案等磋商文件或者响应文件的实质性内容；</w:t>
      </w:r>
    </w:p>
    <w:p w14:paraId="3B32F338">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21.20.4属于同一集团、协会、商会等组织成员的供应商按照该组织要求协同参加政府采购活动；</w:t>
      </w:r>
    </w:p>
    <w:p w14:paraId="21050BB8">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21.20.5供应商之间事先约定由某一特定供应商成交；</w:t>
      </w:r>
    </w:p>
    <w:p w14:paraId="482804B3">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21.20.6供应商之间商定部分供应商放弃参加政府采购活动或者放弃成交；</w:t>
      </w:r>
    </w:p>
    <w:p w14:paraId="2D865861">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21.20.7供应商与采购人或者采购机构之间、供应商相互之间，为谋求特定供应商成交或者排斥其他供应商的其他串通行为。</w:t>
      </w:r>
    </w:p>
    <w:p w14:paraId="0D412AE9">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21.21其他违反法律、法规的情形。</w:t>
      </w:r>
    </w:p>
    <w:p w14:paraId="31AE899F">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22. 磋商过程保密</w:t>
      </w:r>
    </w:p>
    <w:p w14:paraId="6E377FFD">
      <w:pPr>
        <w:pStyle w:val="22"/>
        <w:adjustRightInd w:val="0"/>
        <w:snapToGrid w:val="0"/>
        <w:spacing w:line="360" w:lineRule="auto"/>
        <w:ind w:firstLine="420" w:firstLineChars="200"/>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52DAB83B">
      <w:pPr>
        <w:pStyle w:val="22"/>
        <w:adjustRightInd w:val="0"/>
        <w:snapToGrid w:val="0"/>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22.2 在磋商期间，供应商企图影响采购人、集中采购机构或磋商小组的任何活动，都将导致磋商被拒绝，并由其承担相应的法律责任。</w:t>
      </w:r>
    </w:p>
    <w:p w14:paraId="69C6C661">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六、确定成交供应商办法</w:t>
      </w:r>
    </w:p>
    <w:p w14:paraId="036BD406">
      <w:pPr>
        <w:widowControl/>
        <w:adjustRightInd w:val="0"/>
        <w:snapToGrid w:val="0"/>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23.1根据以下原则确定成交供应商：</w:t>
      </w:r>
      <w:r>
        <w:rPr>
          <w:rFonts w:ascii="宋体" w:hAnsi="宋体" w:cs="宋体"/>
          <w:color w:val="000000" w:themeColor="text1"/>
          <w:sz w:val="21"/>
          <w:szCs w:val="21"/>
          <w14:textFill>
            <w14:solidFill>
              <w14:schemeClr w14:val="tx1"/>
            </w14:solidFill>
          </w14:textFill>
        </w:rPr>
        <w:t>确定成交供应商。采购代理机构应当在评审结束后2个工作日内将评审报告送采购人确认。采购人应当在收到评审报告后</w:t>
      </w:r>
      <w:r>
        <w:rPr>
          <w:rFonts w:hint="eastAsia" w:ascii="宋体" w:hAnsi="宋体" w:cs="宋体"/>
          <w:color w:val="000000" w:themeColor="text1"/>
          <w:sz w:val="21"/>
          <w:szCs w:val="21"/>
          <w14:textFill>
            <w14:solidFill>
              <w14:schemeClr w14:val="tx1"/>
            </w14:solidFill>
          </w14:textFill>
        </w:rPr>
        <w:t>2</w:t>
      </w:r>
      <w:r>
        <w:rPr>
          <w:rFonts w:ascii="宋体" w:hAnsi="宋体" w:cs="宋体"/>
          <w:color w:val="000000" w:themeColor="text1"/>
          <w:sz w:val="21"/>
          <w:szCs w:val="21"/>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C962CF5">
      <w:pPr>
        <w:pStyle w:val="22"/>
        <w:adjustRightInd w:val="0"/>
        <w:snapToGrid w:val="0"/>
        <w:spacing w:line="360" w:lineRule="auto"/>
        <w:ind w:firstLine="422" w:firstLineChars="200"/>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七、成交结果公告</w:t>
      </w:r>
    </w:p>
    <w:p w14:paraId="31D5DB69">
      <w:pPr>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24.1自成交人确定之日起2个工作日内，采购代理机构通过中国政府采购网、广西政府采购网、北海市政府采购监管网、北海市人民政府网- 北海市政府采购中心网站、全国公共资源交易平台（广西·北海）向成交人发出成交通知书，</w:t>
      </w:r>
      <w:r>
        <w:rPr>
          <w:rFonts w:hint="eastAsia" w:ascii="宋体" w:hAnsi="宋体" w:cs="宋体"/>
          <w:color w:val="000000" w:themeColor="text1"/>
          <w:sz w:val="21"/>
          <w:szCs w:val="21"/>
          <w14:textFill>
            <w14:solidFill>
              <w14:schemeClr w14:val="tx1"/>
            </w14:solidFill>
          </w14:textFill>
        </w:rPr>
        <w:t>同时编制发布采购</w:t>
      </w:r>
      <w:r>
        <w:rPr>
          <w:rFonts w:hint="eastAsia" w:ascii="宋体" w:hAnsi="宋体"/>
          <w:color w:val="000000" w:themeColor="text1"/>
          <w:sz w:val="21"/>
          <w:szCs w:val="21"/>
          <w14:textFill>
            <w14:solidFill>
              <w14:schemeClr w14:val="tx1"/>
            </w14:solidFill>
          </w14:textFill>
        </w:rPr>
        <w:t>成交结果公告。</w:t>
      </w:r>
    </w:p>
    <w:p w14:paraId="7D018F4A">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24.2</w:t>
      </w:r>
      <w:r>
        <w:rPr>
          <w:rFonts w:hint="eastAsia" w:ascii="宋体" w:hAnsi="宋体"/>
          <w:color w:val="000000" w:themeColor="text1"/>
          <w:sz w:val="21"/>
          <w:szCs w:val="21"/>
          <w14:textFill>
            <w14:solidFill>
              <w14:schemeClr w14:val="tx1"/>
            </w14:solidFill>
          </w14:textFill>
        </w:rPr>
        <w:t>成交</w:t>
      </w:r>
      <w:r>
        <w:rPr>
          <w:rFonts w:hint="eastAsia" w:ascii="宋体" w:hAnsi="宋体" w:cs="仿宋_GB2312"/>
          <w:color w:val="000000" w:themeColor="text1"/>
          <w:sz w:val="21"/>
          <w:szCs w:val="21"/>
          <w14:textFill>
            <w14:solidFill>
              <w14:schemeClr w14:val="tx1"/>
            </w14:solidFill>
          </w14:textFill>
        </w:rPr>
        <w:t>结果公告内容包括</w:t>
      </w:r>
      <w:r>
        <w:rPr>
          <w:rFonts w:hint="eastAsia" w:ascii="宋体" w:hAnsi="宋体" w:cs="宋体"/>
          <w:color w:val="000000" w:themeColor="text1"/>
          <w:sz w:val="21"/>
          <w:szCs w:val="21"/>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29" w:name="_Hlk101184471"/>
      <w:r>
        <w:rPr>
          <w:rFonts w:hint="eastAsia" w:ascii="宋体" w:hAnsi="宋体" w:cs="宋体"/>
          <w:color w:val="000000" w:themeColor="text1"/>
          <w:sz w:val="21"/>
          <w:szCs w:val="21"/>
          <w14:textFill>
            <w14:solidFill>
              <w14:schemeClr w14:val="tx1"/>
            </w14:solidFill>
          </w14:textFill>
        </w:rPr>
        <w:t>评审专家抽取规则、</w:t>
      </w:r>
      <w:bookmarkEnd w:id="29"/>
      <w:r>
        <w:rPr>
          <w:rFonts w:hint="eastAsia" w:ascii="宋体" w:hAnsi="宋体" w:cs="宋体"/>
          <w:color w:val="000000" w:themeColor="text1"/>
          <w:sz w:val="21"/>
          <w:szCs w:val="21"/>
          <w14:textFill>
            <w14:solidFill>
              <w14:schemeClr w14:val="tx1"/>
            </w14:solidFill>
          </w14:textFill>
        </w:rPr>
        <w:t>未成交情况说明、成交公告期限以及评审专家名单、成交供应商和未成交供应商的评审总得分及排名。</w:t>
      </w:r>
    </w:p>
    <w:p w14:paraId="5DE49358">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24.3公告期限为1个工作日。</w:t>
      </w:r>
    </w:p>
    <w:p w14:paraId="6EC197E1">
      <w:pPr>
        <w:pStyle w:val="22"/>
        <w:numPr>
          <w:ilvl w:val="0"/>
          <w:numId w:val="3"/>
        </w:numPr>
        <w:adjustRightInd w:val="0"/>
        <w:snapToGrid w:val="0"/>
        <w:spacing w:line="360" w:lineRule="auto"/>
        <w:ind w:firstLine="422" w:firstLineChars="200"/>
        <w:rPr>
          <w:rFonts w:hint="eastAsia"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履约保证金：</w:t>
      </w:r>
    </w:p>
    <w:p w14:paraId="6AF6A301">
      <w:pPr>
        <w:adjustRightInd w:val="0"/>
        <w:snapToGrid w:val="0"/>
        <w:spacing w:line="360" w:lineRule="auto"/>
        <w:ind w:firstLine="422" w:firstLineChars="200"/>
        <w:rPr>
          <w:rFonts w:hint="eastAsia" w:ascii="宋体" w:hAnsi="宋体" w:eastAsia="宋体" w:cs="Courier New"/>
          <w:bCs/>
          <w:color w:val="auto"/>
          <w:sz w:val="21"/>
          <w:szCs w:val="21"/>
          <w:lang w:val="en-US" w:eastAsia="zh-CN"/>
        </w:rPr>
      </w:pPr>
      <w:r>
        <w:rPr>
          <w:rFonts w:hint="eastAsia" w:hAnsi="宋体"/>
          <w:b/>
          <w:color w:val="000000" w:themeColor="text1"/>
          <w:sz w:val="21"/>
          <w:szCs w:val="21"/>
          <w:lang w:val="en-US" w:eastAsia="zh-CN"/>
          <w14:textFill>
            <w14:solidFill>
              <w14:schemeClr w14:val="tx1"/>
            </w14:solidFill>
          </w14:textFill>
        </w:rPr>
        <w:t xml:space="preserve"> </w:t>
      </w:r>
      <w:r>
        <w:rPr>
          <w:rFonts w:hint="eastAsia" w:ascii="宋体" w:hAnsi="宋体" w:eastAsia="宋体" w:cs="Courier New"/>
          <w:bCs/>
          <w:color w:val="auto"/>
          <w:sz w:val="21"/>
          <w:szCs w:val="21"/>
          <w:lang w:val="en-US" w:eastAsia="zh-CN"/>
        </w:rPr>
        <w:t>乙方应在合同签订之日起5个工作日内，将合同总价的5%作为履约保证金支付至甲方指定的如下账户：</w:t>
      </w:r>
    </w:p>
    <w:p w14:paraId="26095E56">
      <w:pPr>
        <w:adjustRightInd w:val="0"/>
        <w:snapToGrid w:val="0"/>
        <w:spacing w:line="360" w:lineRule="auto"/>
        <w:ind w:firstLine="420" w:firstLineChars="200"/>
        <w:rPr>
          <w:rFonts w:hint="eastAsia" w:ascii="宋体" w:hAnsi="宋体" w:eastAsia="宋体" w:cs="Courier New"/>
          <w:bCs/>
          <w:color w:val="auto"/>
          <w:sz w:val="21"/>
          <w:szCs w:val="21"/>
          <w:lang w:val="en-US" w:eastAsia="zh-CN"/>
        </w:rPr>
      </w:pPr>
      <w:r>
        <w:rPr>
          <w:rFonts w:hint="eastAsia" w:ascii="宋体" w:hAnsi="宋体" w:eastAsia="宋体" w:cs="Courier New"/>
          <w:bCs/>
          <w:color w:val="auto"/>
          <w:sz w:val="21"/>
          <w:szCs w:val="21"/>
          <w:lang w:val="en-US" w:eastAsia="zh-CN"/>
        </w:rPr>
        <w:t>开户银行：中国工商银行北部湾支行</w:t>
      </w:r>
    </w:p>
    <w:p w14:paraId="60BDE662">
      <w:pPr>
        <w:adjustRightInd w:val="0"/>
        <w:snapToGrid w:val="0"/>
        <w:spacing w:line="360" w:lineRule="auto"/>
        <w:ind w:firstLine="420" w:firstLineChars="200"/>
        <w:rPr>
          <w:rFonts w:hint="eastAsia" w:ascii="宋体" w:hAnsi="宋体" w:eastAsia="宋体" w:cs="Courier New"/>
          <w:bCs/>
          <w:color w:val="auto"/>
          <w:sz w:val="21"/>
          <w:szCs w:val="21"/>
          <w:lang w:val="en-US" w:eastAsia="zh-CN"/>
        </w:rPr>
      </w:pPr>
      <w:r>
        <w:rPr>
          <w:rFonts w:hint="eastAsia" w:ascii="宋体" w:hAnsi="宋体" w:eastAsia="宋体" w:cs="Courier New"/>
          <w:bCs/>
          <w:color w:val="auto"/>
          <w:sz w:val="21"/>
          <w:szCs w:val="21"/>
          <w:lang w:val="en-US" w:eastAsia="zh-CN"/>
        </w:rPr>
        <w:t>账户名称：北海市总工会</w:t>
      </w:r>
    </w:p>
    <w:p w14:paraId="600FE55C">
      <w:pPr>
        <w:adjustRightInd w:val="0"/>
        <w:snapToGrid w:val="0"/>
        <w:spacing w:line="360" w:lineRule="auto"/>
        <w:ind w:firstLine="420" w:firstLineChars="200"/>
        <w:rPr>
          <w:rFonts w:hint="eastAsia" w:ascii="宋体" w:hAnsi="宋体" w:eastAsia="宋体" w:cs="Courier New"/>
          <w:bCs/>
          <w:color w:val="auto"/>
          <w:sz w:val="21"/>
          <w:szCs w:val="21"/>
          <w:lang w:val="en-US" w:eastAsia="zh-CN"/>
        </w:rPr>
      </w:pPr>
      <w:r>
        <w:rPr>
          <w:rFonts w:hint="eastAsia" w:ascii="宋体" w:hAnsi="宋体" w:eastAsia="宋体" w:cs="Courier New"/>
          <w:bCs/>
          <w:color w:val="auto"/>
          <w:sz w:val="21"/>
          <w:szCs w:val="21"/>
          <w:lang w:val="en-US" w:eastAsia="zh-CN"/>
        </w:rPr>
        <w:t>账号：2107520009264005662</w:t>
      </w:r>
    </w:p>
    <w:p w14:paraId="425C8DFF">
      <w:pPr>
        <w:adjustRightInd w:val="0"/>
        <w:spacing w:line="360" w:lineRule="auto"/>
        <w:ind w:firstLine="420" w:firstLineChars="200"/>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在乙方完工且第三方结算审核合格后，甲方将履约保证金无息全额退还至乙方原缴纳账户。</w:t>
      </w:r>
    </w:p>
    <w:p w14:paraId="5796F3DD">
      <w:pPr>
        <w:pStyle w:val="22"/>
        <w:numPr>
          <w:ilvl w:val="0"/>
          <w:numId w:val="0"/>
        </w:numPr>
        <w:adjustRightInd w:val="0"/>
        <w:snapToGrid w:val="0"/>
        <w:spacing w:line="360" w:lineRule="auto"/>
        <w:rPr>
          <w:rFonts w:hint="default" w:hAnsi="宋体" w:eastAsia="宋体"/>
          <w:b/>
          <w:color w:val="000000" w:themeColor="text1"/>
          <w:sz w:val="21"/>
          <w:szCs w:val="21"/>
          <w:lang w:val="en-US" w:eastAsia="zh-CN"/>
          <w14:textFill>
            <w14:solidFill>
              <w14:schemeClr w14:val="tx1"/>
            </w14:solidFill>
          </w14:textFill>
        </w:rPr>
      </w:pPr>
    </w:p>
    <w:p w14:paraId="7F1DBCD8">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九、签订合同</w:t>
      </w:r>
    </w:p>
    <w:p w14:paraId="78509EAC">
      <w:pPr>
        <w:adjustRightInd w:val="0"/>
        <w:snapToGrid w:val="0"/>
        <w:spacing w:line="360" w:lineRule="auto"/>
        <w:ind w:firstLine="420" w:firstLineChars="200"/>
        <w:rPr>
          <w:rFonts w:ascii="宋体" w:hAnsi="宋体" w:cs="Courier New"/>
          <w:bCs/>
          <w:color w:val="000000" w:themeColor="text1"/>
          <w:sz w:val="21"/>
          <w:szCs w:val="21"/>
          <w14:textFill>
            <w14:solidFill>
              <w14:schemeClr w14:val="tx1"/>
            </w14:solidFill>
          </w14:textFill>
        </w:rPr>
      </w:pPr>
      <w:r>
        <w:rPr>
          <w:rFonts w:hint="eastAsia" w:ascii="宋体" w:hAnsi="宋体" w:cs="Courier New"/>
          <w:bCs/>
          <w:color w:val="000000" w:themeColor="text1"/>
          <w:sz w:val="21"/>
          <w:szCs w:val="21"/>
          <w14:textFill>
            <w14:solidFill>
              <w14:schemeClr w14:val="tx1"/>
            </w14:solidFill>
          </w14:textFill>
        </w:rPr>
        <w:t>26.1成交通知书发出后，采购人不得违法改变成交结果，成交供应商无正当理由不得放弃成交，否则，按政府采购采购相关规定处理。</w:t>
      </w:r>
    </w:p>
    <w:p w14:paraId="442C68F7">
      <w:pPr>
        <w:adjustRightInd w:val="0"/>
        <w:snapToGrid w:val="0"/>
        <w:spacing w:line="360" w:lineRule="auto"/>
        <w:ind w:firstLine="420" w:firstLineChars="200"/>
        <w:rPr>
          <w:rFonts w:ascii="宋体" w:hAnsi="宋体" w:cs="Courier New"/>
          <w:bCs/>
          <w:color w:val="000000" w:themeColor="text1"/>
          <w:sz w:val="21"/>
          <w:szCs w:val="21"/>
          <w14:textFill>
            <w14:solidFill>
              <w14:schemeClr w14:val="tx1"/>
            </w14:solidFill>
          </w14:textFill>
        </w:rPr>
      </w:pPr>
      <w:r>
        <w:rPr>
          <w:rFonts w:hint="eastAsia" w:ascii="宋体" w:hAnsi="宋体" w:cs="Courier New"/>
          <w:bCs/>
          <w:color w:val="000000" w:themeColor="text1"/>
          <w:sz w:val="21"/>
          <w:szCs w:val="21"/>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66084A53">
      <w:pPr>
        <w:adjustRightInd w:val="0"/>
        <w:snapToGrid w:val="0"/>
        <w:spacing w:line="360" w:lineRule="auto"/>
        <w:ind w:firstLine="420" w:firstLineChars="200"/>
        <w:rPr>
          <w:rFonts w:ascii="宋体" w:hAnsi="宋体" w:cs="Courier New"/>
          <w:bCs/>
          <w:color w:val="000000" w:themeColor="text1"/>
          <w:sz w:val="21"/>
          <w:szCs w:val="21"/>
          <w14:textFill>
            <w14:solidFill>
              <w14:schemeClr w14:val="tx1"/>
            </w14:solidFill>
          </w14:textFill>
        </w:rPr>
      </w:pPr>
      <w:r>
        <w:rPr>
          <w:rFonts w:hint="eastAsia" w:ascii="宋体" w:hAnsi="宋体" w:cs="Courier New"/>
          <w:bCs/>
          <w:color w:val="000000" w:themeColor="text1"/>
          <w:sz w:val="21"/>
          <w:szCs w:val="21"/>
          <w14:textFill>
            <w14:solidFill>
              <w14:schemeClr w14:val="tx1"/>
            </w14:solidFill>
          </w14:textFill>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321B4AC4">
      <w:pPr>
        <w:adjustRightInd w:val="0"/>
        <w:snapToGrid w:val="0"/>
        <w:spacing w:line="360" w:lineRule="auto"/>
        <w:ind w:firstLine="420" w:firstLineChars="200"/>
        <w:rPr>
          <w:rFonts w:ascii="宋体" w:hAnsi="宋体" w:cs="Courier New"/>
          <w:bCs/>
          <w:color w:val="000000" w:themeColor="text1"/>
          <w:sz w:val="21"/>
          <w:szCs w:val="21"/>
          <w14:textFill>
            <w14:solidFill>
              <w14:schemeClr w14:val="tx1"/>
            </w14:solidFill>
          </w14:textFill>
        </w:rPr>
      </w:pPr>
      <w:r>
        <w:rPr>
          <w:rFonts w:hint="eastAsia" w:ascii="宋体" w:hAnsi="宋体" w:cs="Courier New"/>
          <w:bCs/>
          <w:color w:val="000000" w:themeColor="text1"/>
          <w:sz w:val="21"/>
          <w:szCs w:val="21"/>
          <w14:textFill>
            <w14:solidFill>
              <w14:schemeClr w14:val="tx1"/>
            </w14:solidFill>
          </w14:textFill>
        </w:rPr>
        <w:t>26.4政府采购合同应当包括采购人与成交供应商的名称和住所、标的、数量、质量、价款或者报酬、履行期限及地点和方式、验收要求、违约责任、解决争议的方法等内容。政府采购合同签订当日，将政府采购合同送本中心备案。</w:t>
      </w:r>
    </w:p>
    <w:p w14:paraId="52F6318F">
      <w:pPr>
        <w:adjustRightInd w:val="0"/>
        <w:snapToGrid w:val="0"/>
        <w:spacing w:line="360" w:lineRule="auto"/>
        <w:ind w:firstLine="420" w:firstLineChars="200"/>
        <w:rPr>
          <w:rFonts w:ascii="宋体" w:hAnsi="宋体" w:cs="Courier New"/>
          <w:bCs/>
          <w:color w:val="000000" w:themeColor="text1"/>
          <w:sz w:val="21"/>
          <w:szCs w:val="21"/>
          <w14:textFill>
            <w14:solidFill>
              <w14:schemeClr w14:val="tx1"/>
            </w14:solidFill>
          </w14:textFill>
        </w:rPr>
      </w:pPr>
      <w:r>
        <w:rPr>
          <w:rFonts w:hint="eastAsia" w:ascii="宋体" w:hAnsi="宋体" w:cs="Courier New"/>
          <w:bCs/>
          <w:color w:val="000000" w:themeColor="text1"/>
          <w:sz w:val="21"/>
          <w:szCs w:val="21"/>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43384D37">
      <w:pPr>
        <w:adjustRightInd w:val="0"/>
        <w:snapToGrid w:val="0"/>
        <w:spacing w:line="360" w:lineRule="auto"/>
        <w:ind w:firstLine="420" w:firstLineChars="200"/>
        <w:rPr>
          <w:rFonts w:ascii="宋体" w:hAnsi="宋体" w:cs="Courier New"/>
          <w:bCs/>
          <w:color w:val="000000" w:themeColor="text1"/>
          <w:sz w:val="21"/>
          <w:szCs w:val="21"/>
          <w14:textFill>
            <w14:solidFill>
              <w14:schemeClr w14:val="tx1"/>
            </w14:solidFill>
          </w14:textFill>
        </w:rPr>
      </w:pPr>
      <w:r>
        <w:rPr>
          <w:rFonts w:hint="eastAsia" w:ascii="宋体" w:hAnsi="宋体" w:cs="Courier New"/>
          <w:bCs/>
          <w:color w:val="000000" w:themeColor="text1"/>
          <w:sz w:val="21"/>
          <w:szCs w:val="21"/>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551EDBF8">
      <w:pPr>
        <w:adjustRightInd w:val="0"/>
        <w:snapToGrid w:val="0"/>
        <w:spacing w:line="360" w:lineRule="auto"/>
        <w:ind w:firstLine="420" w:firstLineChars="200"/>
        <w:rPr>
          <w:rFonts w:ascii="宋体" w:hAnsi="宋体" w:cs="Courier New"/>
          <w:bCs/>
          <w:color w:val="000000" w:themeColor="text1"/>
          <w:sz w:val="21"/>
          <w:szCs w:val="21"/>
          <w14:textFill>
            <w14:solidFill>
              <w14:schemeClr w14:val="tx1"/>
            </w14:solidFill>
          </w14:textFill>
        </w:rPr>
      </w:pPr>
      <w:r>
        <w:rPr>
          <w:rFonts w:hint="eastAsia" w:ascii="宋体" w:hAnsi="宋体" w:cs="Courier New"/>
          <w:bCs/>
          <w:color w:val="000000" w:themeColor="text1"/>
          <w:sz w:val="21"/>
          <w:szCs w:val="21"/>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6E1F89DA">
      <w:pPr>
        <w:pStyle w:val="90"/>
        <w:snapToGrid w:val="0"/>
        <w:spacing w:before="0"/>
        <w:ind w:firstLine="480"/>
        <w:rPr>
          <w:rFonts w:ascii="宋体" w:hAnsi="宋体" w:cs="宋体"/>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26.</w:t>
      </w:r>
      <w:r>
        <w:rPr>
          <w:rFonts w:hint="eastAsia" w:ascii="宋体" w:hAnsi="宋体" w:cs="宋体"/>
          <w:color w:val="000000" w:themeColor="text1"/>
          <w:sz w:val="21"/>
          <w:szCs w:val="21"/>
          <w14:textFill>
            <w14:solidFill>
              <w14:schemeClr w14:val="tx1"/>
            </w14:solidFill>
          </w14:textFill>
        </w:rPr>
        <w:t>8政采贷</w:t>
      </w:r>
    </w:p>
    <w:p w14:paraId="77FD29E0">
      <w:pPr>
        <w:adjustRightInd w:val="0"/>
        <w:snapToGri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BED7463">
      <w:pPr>
        <w:adjustRightInd w:val="0"/>
        <w:snapToGri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05B7F137">
      <w:pPr>
        <w:adjustRightInd w:val="0"/>
        <w:snapToGri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FE17609">
      <w:pPr>
        <w:adjustRightInd w:val="0"/>
        <w:snapToGri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110FDCC">
      <w:pPr>
        <w:adjustRightInd w:val="0"/>
        <w:snapToGri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（四）贷款发放。贷款金融机构根据贷款协议向供应商发放贷款。</w:t>
      </w:r>
    </w:p>
    <w:p w14:paraId="1250230F">
      <w:pPr>
        <w:adjustRightInd w:val="0"/>
        <w:snapToGri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670D8A63">
      <w:pPr>
        <w:adjustRightInd w:val="0"/>
        <w:snapToGri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（六）业务终止。贷款偿清后，贷款金融机构或北海市小微企业融资担保有限公司及时办理应收账款质押注销登记，业务终止。</w:t>
      </w:r>
    </w:p>
    <w:p w14:paraId="53AEF0DD">
      <w:pPr>
        <w:adjustRightInd w:val="0"/>
        <w:snapToGri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注：相关合作银行的具体操作流程详见北海市政府采购中心首页“政采贷”板块。</w:t>
      </w:r>
    </w:p>
    <w:p w14:paraId="5D88611E">
      <w:pPr>
        <w:adjustRightInd w:val="0"/>
        <w:snapToGri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7814463">
      <w:pPr>
        <w:adjustRightInd w:val="0"/>
        <w:snapToGri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33073EFA">
      <w:pPr>
        <w:adjustRightInd w:val="0"/>
        <w:snapToGrid w:val="0"/>
        <w:spacing w:line="360" w:lineRule="auto"/>
        <w:ind w:firstLine="482"/>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1.有贷款需求的供应商可以访问“广西政府采购云平台-金融服务-融资服务”栏目办理有关业务（链接：</w:t>
      </w:r>
      <w:r>
        <w:rPr>
          <w:sz w:val="21"/>
          <w:szCs w:val="21"/>
        </w:rPr>
        <w:fldChar w:fldCharType="begin"/>
      </w:r>
      <w:r>
        <w:rPr>
          <w:sz w:val="21"/>
          <w:szCs w:val="21"/>
        </w:rPr>
        <w:instrText xml:space="preserve"> HYPERLINK "https://jinrong.gcy.zfcg.gxzf.gov.cn/finance/loan/gx" </w:instrText>
      </w:r>
      <w:r>
        <w:rPr>
          <w:sz w:val="21"/>
          <w:szCs w:val="21"/>
        </w:rPr>
        <w:fldChar w:fldCharType="separate"/>
      </w:r>
      <w:r>
        <w:rPr>
          <w:rFonts w:ascii="宋体" w:hAnsi="宋体"/>
          <w:color w:val="000000" w:themeColor="text1"/>
          <w:kern w:val="0"/>
          <w:sz w:val="21"/>
          <w:szCs w:val="21"/>
          <w14:textFill>
            <w14:solidFill>
              <w14:schemeClr w14:val="tx1"/>
            </w14:solidFill>
          </w14:textFill>
        </w:rPr>
        <w:t>https://jinrong.gcy.zfcg.gxzf.gov.cn/finance/loan/gx</w:t>
      </w:r>
      <w:r>
        <w:rPr>
          <w:rFonts w:ascii="宋体" w:hAnsi="宋体"/>
          <w:color w:val="000000" w:themeColor="text1"/>
          <w:kern w:val="0"/>
          <w:sz w:val="21"/>
          <w:szCs w:val="21"/>
          <w14:textFill>
            <w14:solidFill>
              <w14:schemeClr w14:val="tx1"/>
            </w14:solidFill>
          </w14:textFill>
        </w:rPr>
        <w:fldChar w:fldCharType="end"/>
      </w:r>
      <w:r>
        <w:rPr>
          <w:rFonts w:hint="eastAsia" w:ascii="宋体" w:hAnsi="宋体"/>
          <w:color w:val="000000" w:themeColor="text1"/>
          <w:kern w:val="0"/>
          <w:sz w:val="21"/>
          <w:szCs w:val="21"/>
          <w14:textFill>
            <w14:solidFill>
              <w14:schemeClr w14:val="tx1"/>
            </w14:solidFill>
          </w14:textFill>
        </w:rPr>
        <w:t>）</w:t>
      </w:r>
    </w:p>
    <w:p w14:paraId="07469CA0">
      <w:pPr>
        <w:adjustRightInd w:val="0"/>
        <w:snapToGrid w:val="0"/>
        <w:spacing w:line="360" w:lineRule="auto"/>
        <w:ind w:firstLine="482"/>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B3A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0D2AD366">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银行名称</w:t>
            </w:r>
          </w:p>
        </w:tc>
        <w:tc>
          <w:tcPr>
            <w:tcW w:w="1134" w:type="dxa"/>
            <w:shd w:val="clear" w:color="auto" w:fill="auto"/>
            <w:vAlign w:val="center"/>
          </w:tcPr>
          <w:p w14:paraId="2E3E29C3">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联系电话</w:t>
            </w:r>
          </w:p>
        </w:tc>
        <w:tc>
          <w:tcPr>
            <w:tcW w:w="1701" w:type="dxa"/>
            <w:shd w:val="clear" w:color="auto" w:fill="auto"/>
            <w:vAlign w:val="center"/>
          </w:tcPr>
          <w:p w14:paraId="2A15716D">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最高授信金额</w:t>
            </w:r>
          </w:p>
        </w:tc>
        <w:tc>
          <w:tcPr>
            <w:tcW w:w="993" w:type="dxa"/>
            <w:shd w:val="clear" w:color="auto" w:fill="auto"/>
            <w:vAlign w:val="center"/>
          </w:tcPr>
          <w:p w14:paraId="6B359A3F">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最长授信期限</w:t>
            </w:r>
          </w:p>
        </w:tc>
        <w:tc>
          <w:tcPr>
            <w:tcW w:w="850" w:type="dxa"/>
            <w:shd w:val="clear" w:color="auto" w:fill="auto"/>
            <w:vAlign w:val="center"/>
          </w:tcPr>
          <w:p w14:paraId="4B60E60D">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最低利率</w:t>
            </w:r>
          </w:p>
        </w:tc>
        <w:tc>
          <w:tcPr>
            <w:tcW w:w="3366" w:type="dxa"/>
            <w:shd w:val="clear" w:color="auto" w:fill="auto"/>
            <w:vAlign w:val="center"/>
          </w:tcPr>
          <w:p w14:paraId="6CD3BFD8">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流程简介</w:t>
            </w:r>
          </w:p>
        </w:tc>
      </w:tr>
      <w:tr w14:paraId="5141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43E8525">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建设银行</w:t>
            </w:r>
          </w:p>
        </w:tc>
        <w:tc>
          <w:tcPr>
            <w:tcW w:w="1134" w:type="dxa"/>
            <w:shd w:val="clear" w:color="auto" w:fill="auto"/>
            <w:vAlign w:val="center"/>
          </w:tcPr>
          <w:p w14:paraId="1488A300">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13077729988</w:t>
            </w:r>
          </w:p>
        </w:tc>
        <w:tc>
          <w:tcPr>
            <w:tcW w:w="1701" w:type="dxa"/>
            <w:shd w:val="clear" w:color="auto" w:fill="auto"/>
            <w:vAlign w:val="center"/>
          </w:tcPr>
          <w:p w14:paraId="777CDA7D">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最高3千万</w:t>
            </w:r>
          </w:p>
        </w:tc>
        <w:tc>
          <w:tcPr>
            <w:tcW w:w="993" w:type="dxa"/>
            <w:shd w:val="clear" w:color="auto" w:fill="auto"/>
            <w:vAlign w:val="center"/>
          </w:tcPr>
          <w:p w14:paraId="51FBA00A">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1年</w:t>
            </w:r>
          </w:p>
        </w:tc>
        <w:tc>
          <w:tcPr>
            <w:tcW w:w="850" w:type="dxa"/>
            <w:shd w:val="clear" w:color="auto" w:fill="auto"/>
            <w:vAlign w:val="center"/>
          </w:tcPr>
          <w:p w14:paraId="18245B2D">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4%</w:t>
            </w:r>
          </w:p>
        </w:tc>
        <w:tc>
          <w:tcPr>
            <w:tcW w:w="3366" w:type="dxa"/>
            <w:shd w:val="clear" w:color="auto" w:fill="auto"/>
            <w:vAlign w:val="center"/>
          </w:tcPr>
          <w:p w14:paraId="5C658CD4">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开设账号，线下提供申请材料，进入贷款审批流程，贷款审批通过后可自主用款，银行官方网银可自主还款。</w:t>
            </w:r>
          </w:p>
        </w:tc>
      </w:tr>
      <w:tr w14:paraId="3EFD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5B858DA">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中国银行</w:t>
            </w:r>
          </w:p>
        </w:tc>
        <w:tc>
          <w:tcPr>
            <w:tcW w:w="1134" w:type="dxa"/>
            <w:shd w:val="clear" w:color="auto" w:fill="auto"/>
            <w:vAlign w:val="center"/>
          </w:tcPr>
          <w:p w14:paraId="7F9DB600">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0779-3997084</w:t>
            </w:r>
          </w:p>
        </w:tc>
        <w:tc>
          <w:tcPr>
            <w:tcW w:w="1701" w:type="dxa"/>
            <w:shd w:val="clear" w:color="auto" w:fill="auto"/>
            <w:vAlign w:val="center"/>
          </w:tcPr>
          <w:p w14:paraId="73E55557">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最高1千万</w:t>
            </w:r>
          </w:p>
        </w:tc>
        <w:tc>
          <w:tcPr>
            <w:tcW w:w="993" w:type="dxa"/>
            <w:shd w:val="clear" w:color="auto" w:fill="auto"/>
            <w:vAlign w:val="center"/>
          </w:tcPr>
          <w:p w14:paraId="5F4F34C9">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3年</w:t>
            </w:r>
          </w:p>
        </w:tc>
        <w:tc>
          <w:tcPr>
            <w:tcW w:w="850" w:type="dxa"/>
            <w:shd w:val="clear" w:color="auto" w:fill="auto"/>
            <w:vAlign w:val="center"/>
          </w:tcPr>
          <w:p w14:paraId="0B58A675">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1.93%</w:t>
            </w:r>
          </w:p>
        </w:tc>
        <w:tc>
          <w:tcPr>
            <w:tcW w:w="3366" w:type="dxa"/>
            <w:shd w:val="clear" w:color="auto" w:fill="auto"/>
            <w:vAlign w:val="center"/>
          </w:tcPr>
          <w:p w14:paraId="785A9EC5">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在银行开户，线上申请，上传所需材料，等待审批，审批通过后可直接在手机银行提款。</w:t>
            </w:r>
          </w:p>
        </w:tc>
      </w:tr>
      <w:tr w14:paraId="1530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E275478">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兴业银行</w:t>
            </w:r>
          </w:p>
        </w:tc>
        <w:tc>
          <w:tcPr>
            <w:tcW w:w="1134" w:type="dxa"/>
            <w:shd w:val="clear" w:color="auto" w:fill="auto"/>
            <w:vAlign w:val="center"/>
          </w:tcPr>
          <w:p w14:paraId="0158EF3A">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0779-3158330</w:t>
            </w:r>
          </w:p>
        </w:tc>
        <w:tc>
          <w:tcPr>
            <w:tcW w:w="1701" w:type="dxa"/>
            <w:shd w:val="clear" w:color="auto" w:fill="auto"/>
            <w:vAlign w:val="center"/>
          </w:tcPr>
          <w:p w14:paraId="04DADD26">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最高1千万（单笔提款金额达合同金额70%）</w:t>
            </w:r>
          </w:p>
        </w:tc>
        <w:tc>
          <w:tcPr>
            <w:tcW w:w="993" w:type="dxa"/>
            <w:shd w:val="clear" w:color="auto" w:fill="auto"/>
            <w:vAlign w:val="center"/>
          </w:tcPr>
          <w:p w14:paraId="111BA463">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1年</w:t>
            </w:r>
          </w:p>
        </w:tc>
        <w:tc>
          <w:tcPr>
            <w:tcW w:w="850" w:type="dxa"/>
            <w:shd w:val="clear" w:color="auto" w:fill="auto"/>
            <w:vAlign w:val="center"/>
          </w:tcPr>
          <w:p w14:paraId="4B89099C">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3.70%</w:t>
            </w:r>
          </w:p>
        </w:tc>
        <w:tc>
          <w:tcPr>
            <w:tcW w:w="3366" w:type="dxa"/>
            <w:shd w:val="clear" w:color="auto" w:fill="auto"/>
            <w:vAlign w:val="center"/>
          </w:tcPr>
          <w:p w14:paraId="5827546A">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全流程线上，初次申请开立账户，提供营业执照、采购合同、信用材料等，申请复审，签订合同，提交单笔贷款使用需求，贷款到账后受托使用。</w:t>
            </w:r>
          </w:p>
        </w:tc>
      </w:tr>
      <w:tr w14:paraId="6DA9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4FDEEC0">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工商银行</w:t>
            </w:r>
          </w:p>
        </w:tc>
        <w:tc>
          <w:tcPr>
            <w:tcW w:w="1134" w:type="dxa"/>
            <w:shd w:val="clear" w:color="auto" w:fill="auto"/>
            <w:vAlign w:val="center"/>
          </w:tcPr>
          <w:p w14:paraId="6C83845B">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0779-3050645</w:t>
            </w:r>
          </w:p>
        </w:tc>
        <w:tc>
          <w:tcPr>
            <w:tcW w:w="1701" w:type="dxa"/>
            <w:shd w:val="clear" w:color="auto" w:fill="auto"/>
            <w:vAlign w:val="center"/>
          </w:tcPr>
          <w:p w14:paraId="7730D68C">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最高1千万且不超过合同金额70%</w:t>
            </w:r>
          </w:p>
        </w:tc>
        <w:tc>
          <w:tcPr>
            <w:tcW w:w="993" w:type="dxa"/>
            <w:shd w:val="clear" w:color="auto" w:fill="auto"/>
            <w:vAlign w:val="center"/>
          </w:tcPr>
          <w:p w14:paraId="6D93B7BB">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货物类1年</w:t>
            </w:r>
          </w:p>
          <w:p w14:paraId="15A21BC8">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服务类3年</w:t>
            </w:r>
          </w:p>
          <w:p w14:paraId="3F4B5F39">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工程类5年</w:t>
            </w:r>
          </w:p>
        </w:tc>
        <w:tc>
          <w:tcPr>
            <w:tcW w:w="850" w:type="dxa"/>
            <w:shd w:val="clear" w:color="auto" w:fill="auto"/>
            <w:vAlign w:val="center"/>
          </w:tcPr>
          <w:p w14:paraId="6D4F27D0">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3.45%</w:t>
            </w:r>
          </w:p>
        </w:tc>
        <w:tc>
          <w:tcPr>
            <w:tcW w:w="3366" w:type="dxa"/>
            <w:shd w:val="clear" w:color="auto" w:fill="auto"/>
            <w:vAlign w:val="center"/>
          </w:tcPr>
          <w:p w14:paraId="646E01B0">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为中征系统白名单企业，提供相关要求材料，内部审批后放款自主借还。</w:t>
            </w:r>
          </w:p>
        </w:tc>
      </w:tr>
      <w:tr w14:paraId="48CC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BE6A389">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国民村镇银行</w:t>
            </w:r>
          </w:p>
        </w:tc>
        <w:tc>
          <w:tcPr>
            <w:tcW w:w="1134" w:type="dxa"/>
            <w:shd w:val="clear" w:color="auto" w:fill="auto"/>
            <w:vAlign w:val="center"/>
          </w:tcPr>
          <w:p w14:paraId="6D931F27">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0779-2668801</w:t>
            </w:r>
          </w:p>
        </w:tc>
        <w:tc>
          <w:tcPr>
            <w:tcW w:w="1701" w:type="dxa"/>
            <w:shd w:val="clear" w:color="auto" w:fill="auto"/>
            <w:vAlign w:val="center"/>
          </w:tcPr>
          <w:p w14:paraId="0662C023">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最高500万</w:t>
            </w:r>
          </w:p>
        </w:tc>
        <w:tc>
          <w:tcPr>
            <w:tcW w:w="993" w:type="dxa"/>
            <w:shd w:val="clear" w:color="auto" w:fill="auto"/>
            <w:vAlign w:val="center"/>
          </w:tcPr>
          <w:p w14:paraId="64FF2F2F">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5年</w:t>
            </w:r>
          </w:p>
        </w:tc>
        <w:tc>
          <w:tcPr>
            <w:tcW w:w="850" w:type="dxa"/>
            <w:shd w:val="clear" w:color="auto" w:fill="auto"/>
            <w:vAlign w:val="center"/>
          </w:tcPr>
          <w:p w14:paraId="00B0A86D">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2.80%</w:t>
            </w:r>
          </w:p>
        </w:tc>
        <w:tc>
          <w:tcPr>
            <w:tcW w:w="3366" w:type="dxa"/>
            <w:shd w:val="clear" w:color="auto" w:fill="auto"/>
            <w:vAlign w:val="center"/>
          </w:tcPr>
          <w:p w14:paraId="41421D40">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银行开户，线下申请并提供材料，信用良好企业最快1天获批即可提款</w:t>
            </w:r>
          </w:p>
        </w:tc>
      </w:tr>
      <w:tr w14:paraId="7655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A657AF4">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桂林银行</w:t>
            </w:r>
          </w:p>
        </w:tc>
        <w:tc>
          <w:tcPr>
            <w:tcW w:w="1134" w:type="dxa"/>
            <w:shd w:val="clear" w:color="auto" w:fill="auto"/>
            <w:vAlign w:val="center"/>
          </w:tcPr>
          <w:p w14:paraId="5E0CD6EC">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18577993959</w:t>
            </w:r>
          </w:p>
        </w:tc>
        <w:tc>
          <w:tcPr>
            <w:tcW w:w="1701" w:type="dxa"/>
            <w:shd w:val="clear" w:color="auto" w:fill="auto"/>
            <w:vAlign w:val="center"/>
          </w:tcPr>
          <w:p w14:paraId="037E5EB6">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最高1千万</w:t>
            </w:r>
          </w:p>
        </w:tc>
        <w:tc>
          <w:tcPr>
            <w:tcW w:w="993" w:type="dxa"/>
            <w:shd w:val="clear" w:color="auto" w:fill="auto"/>
            <w:vAlign w:val="center"/>
          </w:tcPr>
          <w:p w14:paraId="3381946A">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1年</w:t>
            </w:r>
          </w:p>
        </w:tc>
        <w:tc>
          <w:tcPr>
            <w:tcW w:w="850" w:type="dxa"/>
            <w:shd w:val="clear" w:color="auto" w:fill="auto"/>
            <w:vAlign w:val="center"/>
          </w:tcPr>
          <w:p w14:paraId="7FAABE9F">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3.45%</w:t>
            </w:r>
          </w:p>
        </w:tc>
        <w:tc>
          <w:tcPr>
            <w:tcW w:w="3366" w:type="dxa"/>
            <w:shd w:val="clear" w:color="auto" w:fill="auto"/>
            <w:vAlign w:val="center"/>
          </w:tcPr>
          <w:p w14:paraId="6037F8B0">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线下申请，材料齐全最快1周内即可放款。</w:t>
            </w:r>
          </w:p>
        </w:tc>
      </w:tr>
      <w:tr w14:paraId="2657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CF37697">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中小微商务服务公司</w:t>
            </w:r>
          </w:p>
        </w:tc>
        <w:tc>
          <w:tcPr>
            <w:tcW w:w="1134" w:type="dxa"/>
            <w:shd w:val="clear" w:color="auto" w:fill="auto"/>
            <w:vAlign w:val="center"/>
          </w:tcPr>
          <w:p w14:paraId="35C5DECE">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19907799988</w:t>
            </w:r>
          </w:p>
        </w:tc>
        <w:tc>
          <w:tcPr>
            <w:tcW w:w="1701" w:type="dxa"/>
            <w:shd w:val="clear" w:color="auto" w:fill="auto"/>
            <w:vAlign w:val="center"/>
          </w:tcPr>
          <w:p w14:paraId="510E93D3">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p>
        </w:tc>
        <w:tc>
          <w:tcPr>
            <w:tcW w:w="993" w:type="dxa"/>
            <w:shd w:val="clear" w:color="auto" w:fill="auto"/>
            <w:vAlign w:val="center"/>
          </w:tcPr>
          <w:p w14:paraId="6D904E7A">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p>
        </w:tc>
        <w:tc>
          <w:tcPr>
            <w:tcW w:w="850" w:type="dxa"/>
            <w:shd w:val="clear" w:color="auto" w:fill="auto"/>
            <w:vAlign w:val="center"/>
          </w:tcPr>
          <w:p w14:paraId="10A84E96">
            <w:pPr>
              <w:adjustRightInd w:val="0"/>
              <w:snapToGrid w:val="0"/>
              <w:spacing w:line="360" w:lineRule="auto"/>
              <w:jc w:val="center"/>
              <w:rPr>
                <w:rFonts w:ascii="宋体" w:hAnsi="宋体"/>
                <w:color w:val="000000" w:themeColor="text1"/>
                <w:kern w:val="0"/>
                <w:sz w:val="21"/>
                <w:szCs w:val="21"/>
                <w14:textFill>
                  <w14:solidFill>
                    <w14:schemeClr w14:val="tx1"/>
                  </w14:solidFill>
                </w14:textFill>
              </w:rPr>
            </w:pPr>
          </w:p>
        </w:tc>
        <w:tc>
          <w:tcPr>
            <w:tcW w:w="3366" w:type="dxa"/>
            <w:shd w:val="clear" w:color="auto" w:fill="auto"/>
            <w:vAlign w:val="center"/>
          </w:tcPr>
          <w:p w14:paraId="4904B9BD">
            <w:pPr>
              <w:adjustRightInd w:val="0"/>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具体业务可电话咨询。</w:t>
            </w:r>
          </w:p>
        </w:tc>
      </w:tr>
    </w:tbl>
    <w:p w14:paraId="279A6F41">
      <w:pPr>
        <w:adjustRightInd w:val="0"/>
        <w:snapToGrid w:val="0"/>
        <w:spacing w:line="360" w:lineRule="auto"/>
        <w:ind w:firstLine="482"/>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注：表中联系电话\授信金额、授信期限、最低利率等信息可能动态更新，仅供参考，具体以办理时相关银行公布的为准。</w:t>
      </w:r>
    </w:p>
    <w:p w14:paraId="710B6EA5">
      <w:pPr>
        <w:adjustRightInd w:val="0"/>
        <w:snapToGrid w:val="0"/>
        <w:spacing w:line="360" w:lineRule="auto"/>
        <w:ind w:firstLine="482"/>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26.9预付款</w:t>
      </w:r>
    </w:p>
    <w:p w14:paraId="440B28A6">
      <w:pPr>
        <w:spacing w:line="360" w:lineRule="auto"/>
        <w:ind w:firstLine="420" w:firstLineChars="200"/>
        <w:rPr>
          <w:rFonts w:ascii="宋体" w:hAnsi="宋体"/>
          <w:color w:val="auto"/>
          <w:sz w:val="21"/>
          <w:szCs w:val="21"/>
        </w:rPr>
      </w:pPr>
      <w:r>
        <w:rPr>
          <w:rFonts w:hint="eastAsia" w:ascii="宋体" w:hAnsi="宋体"/>
          <w:color w:val="auto"/>
          <w:sz w:val="21"/>
          <w:szCs w:val="21"/>
        </w:rPr>
        <w:t>采购单位应当在政府采购合同中约定预付款，对中小企业合同预付款比例原则上不低于合同金额的3</w:t>
      </w:r>
      <w:r>
        <w:rPr>
          <w:rFonts w:ascii="宋体" w:hAnsi="宋体"/>
          <w:color w:val="auto"/>
          <w:sz w:val="21"/>
          <w:szCs w:val="21"/>
        </w:rPr>
        <w:t>0％</w:t>
      </w:r>
      <w:r>
        <w:rPr>
          <w:rFonts w:hint="eastAsia" w:ascii="宋体" w:hAnsi="宋体"/>
          <w:color w:val="auto"/>
          <w:sz w:val="21"/>
          <w:szCs w:val="21"/>
        </w:rPr>
        <w:t>，不高于合同金额的5</w:t>
      </w:r>
      <w:r>
        <w:rPr>
          <w:rFonts w:ascii="宋体" w:hAnsi="宋体"/>
          <w:color w:val="auto"/>
          <w:sz w:val="21"/>
          <w:szCs w:val="21"/>
        </w:rPr>
        <w:t>0%；项目分年安排预算的，每年预付款比例</w:t>
      </w:r>
      <w:r>
        <w:rPr>
          <w:rFonts w:hint="eastAsia" w:ascii="宋体" w:hAnsi="宋体"/>
          <w:color w:val="auto"/>
          <w:sz w:val="21"/>
          <w:szCs w:val="21"/>
        </w:rPr>
        <w:t>不低于</w:t>
      </w:r>
      <w:r>
        <w:rPr>
          <w:rFonts w:ascii="宋体" w:hAnsi="宋体"/>
          <w:color w:val="auto"/>
          <w:sz w:val="21"/>
          <w:szCs w:val="21"/>
        </w:rPr>
        <w:t>项目年度计划支付资金额的</w:t>
      </w:r>
      <w:r>
        <w:rPr>
          <w:rFonts w:hint="eastAsia" w:ascii="宋体" w:hAnsi="宋体"/>
          <w:color w:val="auto"/>
          <w:sz w:val="21"/>
          <w:szCs w:val="21"/>
        </w:rPr>
        <w:t>3</w:t>
      </w:r>
      <w:r>
        <w:rPr>
          <w:rFonts w:ascii="宋体" w:hAnsi="宋体"/>
          <w:color w:val="auto"/>
          <w:sz w:val="21"/>
          <w:szCs w:val="21"/>
        </w:rPr>
        <w:t>0％</w:t>
      </w:r>
      <w:r>
        <w:rPr>
          <w:rFonts w:hint="eastAsia" w:ascii="宋体" w:hAnsi="宋体"/>
          <w:color w:val="auto"/>
          <w:sz w:val="21"/>
          <w:szCs w:val="21"/>
        </w:rPr>
        <w:t>，不高于合同金额的5</w:t>
      </w:r>
      <w:r>
        <w:rPr>
          <w:rFonts w:ascii="宋体" w:hAnsi="宋体"/>
          <w:color w:val="auto"/>
          <w:sz w:val="21"/>
          <w:szCs w:val="21"/>
        </w:rPr>
        <w:t>0%；采购项目实施以人工投入为主的，</w:t>
      </w:r>
      <w:r>
        <w:rPr>
          <w:rFonts w:hint="eastAsia" w:ascii="宋体" w:hAnsi="宋体"/>
          <w:color w:val="auto"/>
          <w:sz w:val="21"/>
          <w:szCs w:val="21"/>
        </w:rPr>
        <w:t>可适当降低预付款比例，但不得低于1</w:t>
      </w:r>
      <w:r>
        <w:rPr>
          <w:rFonts w:ascii="宋体" w:hAnsi="宋体"/>
          <w:color w:val="auto"/>
          <w:sz w:val="21"/>
          <w:szCs w:val="21"/>
        </w:rPr>
        <w:t>0%。对供应商为大型企业的项目或者以人工投入为主且实行按月定期结算支付款项的项目，预付款可低于上述比例或者不约定预付款。在签订合同时，</w:t>
      </w:r>
      <w:r>
        <w:rPr>
          <w:rFonts w:hint="eastAsia" w:ascii="宋体" w:hAnsi="宋体"/>
          <w:color w:val="auto"/>
          <w:sz w:val="21"/>
          <w:szCs w:val="21"/>
        </w:rPr>
        <w:t>供应商</w:t>
      </w:r>
      <w:r>
        <w:rPr>
          <w:rFonts w:ascii="宋体" w:hAnsi="宋体"/>
          <w:color w:val="auto"/>
          <w:sz w:val="21"/>
          <w:szCs w:val="21"/>
        </w:rPr>
        <w:t>明确表示无需预付款或者主动要求降低预付款比例的，</w:t>
      </w:r>
      <w:r>
        <w:rPr>
          <w:rFonts w:hint="eastAsia" w:ascii="宋体" w:hAnsi="宋体"/>
          <w:color w:val="auto"/>
          <w:sz w:val="21"/>
          <w:szCs w:val="21"/>
        </w:rPr>
        <w:t>采购单位</w:t>
      </w:r>
      <w:r>
        <w:rPr>
          <w:rFonts w:ascii="宋体" w:hAnsi="宋体"/>
          <w:color w:val="auto"/>
          <w:sz w:val="21"/>
          <w:szCs w:val="21"/>
        </w:rPr>
        <w:t>可不适用前述规定。</w:t>
      </w:r>
      <w:r>
        <w:rPr>
          <w:rFonts w:hint="eastAsia" w:ascii="宋体" w:hAnsi="宋体"/>
          <w:color w:val="auto"/>
          <w:sz w:val="21"/>
          <w:szCs w:val="21"/>
        </w:rPr>
        <w:t>采购单位</w:t>
      </w:r>
      <w:r>
        <w:rPr>
          <w:rFonts w:ascii="宋体" w:hAnsi="宋体"/>
          <w:color w:val="auto"/>
          <w:sz w:val="21"/>
          <w:szCs w:val="21"/>
        </w:rPr>
        <w:t>根据项目特点、供应商诚信等因素，可以要求</w:t>
      </w:r>
      <w:r>
        <w:rPr>
          <w:rFonts w:hint="eastAsia" w:ascii="宋体" w:hAnsi="宋体"/>
          <w:color w:val="auto"/>
          <w:sz w:val="21"/>
          <w:szCs w:val="21"/>
        </w:rPr>
        <w:t>供应商</w:t>
      </w:r>
      <w:r>
        <w:rPr>
          <w:rFonts w:ascii="宋体" w:hAnsi="宋体"/>
          <w:color w:val="auto"/>
          <w:sz w:val="21"/>
          <w:szCs w:val="21"/>
        </w:rPr>
        <w:t>提交银行、保险公司等金融机构出具的预付款保函或其他担保措施。政府采购预付款应在合同生效以及具备实施条件后</w:t>
      </w:r>
      <w:r>
        <w:rPr>
          <w:rFonts w:hint="eastAsia" w:ascii="宋体" w:hAnsi="宋体"/>
          <w:color w:val="auto"/>
          <w:sz w:val="21"/>
          <w:szCs w:val="21"/>
          <w:lang w:val="en-US" w:eastAsia="zh-CN"/>
        </w:rPr>
        <w:t>7</w:t>
      </w:r>
      <w:r>
        <w:rPr>
          <w:rFonts w:ascii="宋体" w:hAnsi="宋体"/>
          <w:color w:val="auto"/>
          <w:sz w:val="21"/>
          <w:szCs w:val="21"/>
        </w:rPr>
        <w:t>个工作日内支付。</w:t>
      </w:r>
      <w:r>
        <w:rPr>
          <w:rFonts w:hint="eastAsia" w:ascii="宋体" w:hAnsi="宋体"/>
          <w:color w:val="auto"/>
          <w:sz w:val="21"/>
          <w:szCs w:val="21"/>
        </w:rPr>
        <w:t>政府采购工程以及与工程建设有关的货物、服务，采用招标方式采购的，预付款从其相关规定。</w:t>
      </w:r>
    </w:p>
    <w:p w14:paraId="0FDEC232">
      <w:pPr>
        <w:tabs>
          <w:tab w:val="left" w:pos="0"/>
        </w:tabs>
        <w:adjustRightInd w:val="0"/>
        <w:spacing w:line="360" w:lineRule="auto"/>
        <w:ind w:firstLine="420" w:firstLineChars="200"/>
        <w:rPr>
          <w:rFonts w:ascii="宋体" w:hAnsi="宋体" w:cs="宋体"/>
          <w:snapToGrid w:val="0"/>
          <w:color w:val="000000" w:themeColor="text1"/>
          <w:kern w:val="28"/>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供应商可登录广西政府采购云平台前台大厅选择金融服务</w:t>
      </w:r>
      <w:r>
        <w:rPr>
          <w:rFonts w:ascii="宋体" w:hAnsi="宋体"/>
          <w:color w:val="000000" w:themeColor="text1"/>
          <w:sz w:val="21"/>
          <w:szCs w:val="21"/>
          <w14:textFill>
            <w14:solidFill>
              <w14:schemeClr w14:val="tx1"/>
            </w14:solidFill>
          </w14:textFill>
        </w:rPr>
        <w:t xml:space="preserve"> - </w:t>
      </w:r>
      <w:r>
        <w:rPr>
          <w:rFonts w:hint="eastAsia" w:ascii="宋体" w:hAnsi="宋体"/>
          <w:color w:val="000000" w:themeColor="text1"/>
          <w:sz w:val="21"/>
          <w:szCs w:val="21"/>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1"/>
          <w:szCs w:val="21"/>
          <w14:textFill>
            <w14:solidFill>
              <w14:schemeClr w14:val="tx1"/>
            </w14:solidFill>
          </w14:textFill>
        </w:rPr>
        <w:t>/保函受理—确认保单—支付保费—成功出单。广西政府采购云平台</w:t>
      </w:r>
      <w:r>
        <w:rPr>
          <w:rFonts w:hint="eastAsia" w:ascii="宋体" w:hAnsi="宋体"/>
          <w:color w:val="000000" w:themeColor="text1"/>
          <w:sz w:val="21"/>
          <w:szCs w:val="21"/>
          <w14:textFill>
            <w14:solidFill>
              <w14:schemeClr w14:val="tx1"/>
            </w14:solidFill>
          </w14:textFill>
        </w:rPr>
        <w:t>金融专线</w:t>
      </w:r>
      <w:r>
        <w:rPr>
          <w:rFonts w:ascii="宋体" w:hAnsi="宋体"/>
          <w:color w:val="000000" w:themeColor="text1"/>
          <w:sz w:val="21"/>
          <w:szCs w:val="21"/>
          <w14:textFill>
            <w14:solidFill>
              <w14:schemeClr w14:val="tx1"/>
            </w14:solidFill>
          </w14:textFill>
        </w:rPr>
        <w:t>400-903-9583。</w:t>
      </w:r>
    </w:p>
    <w:p w14:paraId="779C7323">
      <w:pPr>
        <w:numPr>
          <w:ilvl w:val="0"/>
          <w:numId w:val="4"/>
        </w:num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转包与分包</w:t>
      </w:r>
    </w:p>
    <w:p w14:paraId="06188E8E">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27.1本项目不允许转包。</w:t>
      </w:r>
    </w:p>
    <w:p w14:paraId="03ECA517">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330464B7">
      <w:pPr>
        <w:widowControl/>
        <w:kinsoku w:val="0"/>
        <w:autoSpaceDE w:val="0"/>
        <w:autoSpaceDN w:val="0"/>
        <w:adjustRightInd w:val="0"/>
        <w:snapToGrid w:val="0"/>
        <w:spacing w:line="360" w:lineRule="auto"/>
        <w:ind w:firstLine="420" w:firstLineChars="200"/>
        <w:textAlignment w:val="baseline"/>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1D3F8E25">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十一、补充合同</w:t>
      </w:r>
    </w:p>
    <w:p w14:paraId="3B61E2F5">
      <w:pPr>
        <w:adjustRightInd w:val="0"/>
        <w:snapToGrid w:val="0"/>
        <w:spacing w:line="360" w:lineRule="auto"/>
        <w:ind w:firstLine="420" w:firstLineChars="200"/>
        <w:rPr>
          <w:rFonts w:ascii="宋体" w:hAnsi="宋体" w:cs="Courier New"/>
          <w:bCs/>
          <w:color w:val="000000" w:themeColor="text1"/>
          <w:sz w:val="21"/>
          <w:szCs w:val="21"/>
          <w14:textFill>
            <w14:solidFill>
              <w14:schemeClr w14:val="tx1"/>
            </w14:solidFill>
          </w14:textFill>
        </w:rPr>
      </w:pPr>
      <w:r>
        <w:rPr>
          <w:rFonts w:hint="eastAsia" w:ascii="宋体" w:hAnsi="宋体" w:cs="Courier New"/>
          <w:bCs/>
          <w:color w:val="000000" w:themeColor="text1"/>
          <w:sz w:val="21"/>
          <w:szCs w:val="21"/>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252D830A">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十二、合同公告</w:t>
      </w:r>
    </w:p>
    <w:p w14:paraId="33D6D448">
      <w:pPr>
        <w:adjustRightInd w:val="0"/>
        <w:snapToGrid w:val="0"/>
        <w:spacing w:line="360" w:lineRule="auto"/>
        <w:ind w:firstLine="420" w:firstLineChars="200"/>
        <w:rPr>
          <w:rFonts w:ascii="宋体" w:hAnsi="宋体" w:cs="Courier New"/>
          <w:bCs/>
          <w:color w:val="000000" w:themeColor="text1"/>
          <w:sz w:val="21"/>
          <w:szCs w:val="21"/>
          <w14:textFill>
            <w14:solidFill>
              <w14:schemeClr w14:val="tx1"/>
            </w14:solidFill>
          </w14:textFill>
        </w:rPr>
      </w:pPr>
      <w:r>
        <w:rPr>
          <w:rFonts w:hint="eastAsia" w:ascii="宋体" w:hAnsi="宋体" w:cs="Courier New"/>
          <w:bCs/>
          <w:color w:val="000000" w:themeColor="text1"/>
          <w:sz w:val="21"/>
          <w:szCs w:val="21"/>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1DEEE3E4">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十三、适用法律</w:t>
      </w:r>
    </w:p>
    <w:p w14:paraId="1E96C03D">
      <w:pPr>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30.1采购当事人的一切活动均适用于《中华人民共和国政府采购法》及相关规定。最终磋商结束后，磋商小组不得再与供应商进行任何形式的磋商。</w:t>
      </w:r>
    </w:p>
    <w:p w14:paraId="3D347888">
      <w:pPr>
        <w:pStyle w:val="22"/>
        <w:snapToGrid w:val="0"/>
        <w:spacing w:line="360" w:lineRule="auto"/>
        <w:ind w:firstLine="422" w:firstLineChars="200"/>
        <w:rPr>
          <w:rFonts w:hAnsi="宋体" w:cs="宋体"/>
          <w:b/>
          <w:bCs/>
          <w:color w:val="000000" w:themeColor="text1"/>
          <w:kern w:val="0"/>
          <w:sz w:val="21"/>
          <w:szCs w:val="21"/>
          <w14:textFill>
            <w14:solidFill>
              <w14:schemeClr w14:val="tx1"/>
            </w14:solidFill>
          </w14:textFill>
        </w:rPr>
      </w:pPr>
      <w:r>
        <w:rPr>
          <w:rFonts w:hAnsi="宋体"/>
          <w:b/>
          <w:color w:val="000000" w:themeColor="text1"/>
          <w:kern w:val="0"/>
          <w:sz w:val="21"/>
          <w:szCs w:val="21"/>
          <w14:textFill>
            <w14:solidFill>
              <w14:schemeClr w14:val="tx1"/>
            </w14:solidFill>
          </w14:textFill>
        </w:rPr>
        <w:t>十</w:t>
      </w:r>
      <w:r>
        <w:rPr>
          <w:rFonts w:hint="eastAsia" w:hAnsi="宋体"/>
          <w:b/>
          <w:color w:val="000000" w:themeColor="text1"/>
          <w:kern w:val="0"/>
          <w:sz w:val="21"/>
          <w:szCs w:val="21"/>
          <w14:textFill>
            <w14:solidFill>
              <w14:schemeClr w14:val="tx1"/>
            </w14:solidFill>
          </w14:textFill>
        </w:rPr>
        <w:t>四</w:t>
      </w:r>
      <w:r>
        <w:rPr>
          <w:rFonts w:hAnsi="宋体"/>
          <w:b/>
          <w:color w:val="000000" w:themeColor="text1"/>
          <w:kern w:val="0"/>
          <w:sz w:val="21"/>
          <w:szCs w:val="21"/>
          <w14:textFill>
            <w14:solidFill>
              <w14:schemeClr w14:val="tx1"/>
            </w14:solidFill>
          </w14:textFill>
        </w:rPr>
        <w:t>、</w:t>
      </w:r>
      <w:r>
        <w:rPr>
          <w:rFonts w:hint="eastAsia" w:hAnsi="宋体" w:cs="宋体"/>
          <w:b/>
          <w:color w:val="000000" w:themeColor="text1"/>
          <w:kern w:val="0"/>
          <w:sz w:val="21"/>
          <w:szCs w:val="21"/>
          <w14:textFill>
            <w14:solidFill>
              <w14:schemeClr w14:val="tx1"/>
            </w14:solidFill>
          </w14:textFill>
        </w:rPr>
        <w:t>询问、质疑和投诉</w:t>
      </w:r>
    </w:p>
    <w:p w14:paraId="58A19615">
      <w:pPr>
        <w:snapToGri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w:t>
      </w: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供应商</w:t>
      </w:r>
      <w:r>
        <w:rPr>
          <w:rFonts w:hint="eastAsia" w:ascii="宋体" w:hAnsi="宋体" w:cs="宋体"/>
          <w:color w:val="000000" w:themeColor="text1"/>
          <w:kern w:val="0"/>
          <w:sz w:val="21"/>
          <w:szCs w:val="21"/>
          <w14:textFill>
            <w14:solidFill>
              <w14:schemeClr w14:val="tx1"/>
            </w14:solidFill>
          </w14:textFill>
        </w:rPr>
        <w:t>对政府采购活动事项有疑问的，可以向采购人、采购代理机构提出询问。</w:t>
      </w:r>
    </w:p>
    <w:p w14:paraId="0F1E7C93">
      <w:pPr>
        <w:snapToGri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w:t>
      </w:r>
      <w:r>
        <w:rPr>
          <w:rFonts w:ascii="宋体" w:hAnsi="宋体"/>
          <w:color w:val="000000" w:themeColor="text1"/>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24A36C35">
      <w:pPr>
        <w:snapToGri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（1）对可以质疑的采购文件提出质疑的，为收到采购文件之日；</w:t>
      </w:r>
    </w:p>
    <w:p w14:paraId="42B9317E">
      <w:pPr>
        <w:snapToGri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（2）对采购过程提出质疑的，为各采购程序环节结束之日；</w:t>
      </w:r>
    </w:p>
    <w:p w14:paraId="3D62AE38">
      <w:pPr>
        <w:snapToGri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0923AD4F">
      <w:pPr>
        <w:snapToGri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w:t>
      </w:r>
      <w:r>
        <w:rPr>
          <w:rFonts w:ascii="宋体" w:hAnsi="宋体"/>
          <w:color w:val="000000" w:themeColor="text1"/>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78E38680">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31.4对同一采购程序环节的质疑，供应商须一次性提出。</w:t>
      </w:r>
    </w:p>
    <w:p w14:paraId="576439E7">
      <w:pPr>
        <w:adjustRightInd w:val="0"/>
        <w:spacing w:line="360" w:lineRule="auto"/>
        <w:ind w:firstLine="422" w:firstLineChars="200"/>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31.5质疑答复</w:t>
      </w:r>
    </w:p>
    <w:p w14:paraId="170F3874">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31.5.1根据采购人与采购代理机构签订采购委托协议的规定，质疑答复责任主体如下：</w:t>
      </w:r>
    </w:p>
    <w:p w14:paraId="32D26E72">
      <w:pPr>
        <w:widowControl/>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2D4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26030DDF">
            <w:pPr>
              <w:adjustRightIn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质疑内容</w:t>
            </w:r>
          </w:p>
        </w:tc>
        <w:tc>
          <w:tcPr>
            <w:tcW w:w="2232" w:type="dxa"/>
            <w:shd w:val="clear" w:color="auto" w:fill="auto"/>
            <w:vAlign w:val="center"/>
          </w:tcPr>
          <w:p w14:paraId="4D2EFCBA">
            <w:pPr>
              <w:adjustRightIn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质疑答复责任主体</w:t>
            </w:r>
          </w:p>
        </w:tc>
      </w:tr>
      <w:tr w14:paraId="4ECD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3E9DD472">
            <w:pPr>
              <w:adjustRightIn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对采购文件提出质疑</w:t>
            </w:r>
          </w:p>
        </w:tc>
        <w:tc>
          <w:tcPr>
            <w:tcW w:w="4536" w:type="dxa"/>
            <w:shd w:val="clear" w:color="auto" w:fill="auto"/>
            <w:vAlign w:val="center"/>
          </w:tcPr>
          <w:p w14:paraId="1847BD5C">
            <w:pPr>
              <w:adjustRightInd w:val="0"/>
              <w:spacing w:line="360" w:lineRule="auto"/>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50B04F84">
            <w:pPr>
              <w:adjustRightIn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采购人</w:t>
            </w:r>
          </w:p>
        </w:tc>
      </w:tr>
      <w:tr w14:paraId="7ACE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0BD99A92">
            <w:pPr>
              <w:adjustRightInd w:val="0"/>
              <w:spacing w:line="360" w:lineRule="auto"/>
              <w:jc w:val="center"/>
              <w:rPr>
                <w:rFonts w:ascii="宋体" w:hAnsi="宋体"/>
                <w:color w:val="000000" w:themeColor="text1"/>
                <w:sz w:val="21"/>
                <w:szCs w:val="21"/>
                <w14:textFill>
                  <w14:solidFill>
                    <w14:schemeClr w14:val="tx1"/>
                  </w14:solidFill>
                </w14:textFill>
              </w:rPr>
            </w:pPr>
          </w:p>
        </w:tc>
        <w:tc>
          <w:tcPr>
            <w:tcW w:w="4536" w:type="dxa"/>
            <w:shd w:val="clear" w:color="auto" w:fill="auto"/>
            <w:vAlign w:val="center"/>
          </w:tcPr>
          <w:p w14:paraId="7BB637BE">
            <w:pPr>
              <w:adjustRightInd w:val="0"/>
              <w:spacing w:line="360" w:lineRule="auto"/>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对采购文件中其他内容提出的质疑</w:t>
            </w:r>
          </w:p>
        </w:tc>
        <w:tc>
          <w:tcPr>
            <w:tcW w:w="2232" w:type="dxa"/>
            <w:shd w:val="clear" w:color="auto" w:fill="auto"/>
            <w:vAlign w:val="center"/>
          </w:tcPr>
          <w:p w14:paraId="1D4CEB90">
            <w:pPr>
              <w:adjustRightIn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采购代理机构</w:t>
            </w:r>
          </w:p>
        </w:tc>
      </w:tr>
      <w:tr w14:paraId="3D6F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46CCE9A9">
            <w:pPr>
              <w:adjustRightIn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对采购过程提出质疑</w:t>
            </w:r>
          </w:p>
        </w:tc>
        <w:tc>
          <w:tcPr>
            <w:tcW w:w="4536" w:type="dxa"/>
            <w:shd w:val="clear" w:color="auto" w:fill="auto"/>
            <w:vAlign w:val="center"/>
          </w:tcPr>
          <w:p w14:paraId="5E9B9EDF">
            <w:pPr>
              <w:adjustRightInd w:val="0"/>
              <w:spacing w:line="360" w:lineRule="auto"/>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有关现场考察或开启响应文件前答疑会事项提出的质疑</w:t>
            </w:r>
          </w:p>
        </w:tc>
        <w:tc>
          <w:tcPr>
            <w:tcW w:w="2232" w:type="dxa"/>
            <w:shd w:val="clear" w:color="auto" w:fill="auto"/>
            <w:vAlign w:val="center"/>
          </w:tcPr>
          <w:p w14:paraId="642A244E">
            <w:pPr>
              <w:adjustRightIn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采购人</w:t>
            </w:r>
          </w:p>
        </w:tc>
      </w:tr>
      <w:tr w14:paraId="750E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1A91CE4">
            <w:pPr>
              <w:adjustRightInd w:val="0"/>
              <w:spacing w:line="360" w:lineRule="auto"/>
              <w:jc w:val="center"/>
              <w:rPr>
                <w:rFonts w:ascii="宋体" w:hAnsi="宋体"/>
                <w:color w:val="000000" w:themeColor="text1"/>
                <w:sz w:val="21"/>
                <w:szCs w:val="21"/>
                <w14:textFill>
                  <w14:solidFill>
                    <w14:schemeClr w14:val="tx1"/>
                  </w14:solidFill>
                </w14:textFill>
              </w:rPr>
            </w:pPr>
          </w:p>
        </w:tc>
        <w:tc>
          <w:tcPr>
            <w:tcW w:w="4536" w:type="dxa"/>
            <w:shd w:val="clear" w:color="auto" w:fill="auto"/>
            <w:vAlign w:val="center"/>
          </w:tcPr>
          <w:p w14:paraId="2E2A38FC">
            <w:pPr>
              <w:adjustRightInd w:val="0"/>
              <w:spacing w:line="360" w:lineRule="auto"/>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对采购过程中其它事项提出的质疑</w:t>
            </w:r>
          </w:p>
        </w:tc>
        <w:tc>
          <w:tcPr>
            <w:tcW w:w="2232" w:type="dxa"/>
            <w:shd w:val="clear" w:color="auto" w:fill="auto"/>
            <w:vAlign w:val="center"/>
          </w:tcPr>
          <w:p w14:paraId="70F67EBE">
            <w:pPr>
              <w:adjustRightIn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采购代理机构</w:t>
            </w:r>
          </w:p>
        </w:tc>
      </w:tr>
      <w:tr w14:paraId="532B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50565F03">
            <w:pPr>
              <w:adjustRightIn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对采购结果提出质疑</w:t>
            </w:r>
          </w:p>
        </w:tc>
        <w:tc>
          <w:tcPr>
            <w:tcW w:w="4536" w:type="dxa"/>
            <w:shd w:val="clear" w:color="auto" w:fill="auto"/>
            <w:vAlign w:val="center"/>
          </w:tcPr>
          <w:p w14:paraId="50840FE1">
            <w:pPr>
              <w:adjustRightInd w:val="0"/>
              <w:spacing w:line="360" w:lineRule="auto"/>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对采购结果提出的质疑</w:t>
            </w:r>
          </w:p>
        </w:tc>
        <w:tc>
          <w:tcPr>
            <w:tcW w:w="2232" w:type="dxa"/>
            <w:shd w:val="clear" w:color="auto" w:fill="auto"/>
            <w:vAlign w:val="center"/>
          </w:tcPr>
          <w:p w14:paraId="3C4810C7">
            <w:pPr>
              <w:adjustRightIn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采购代理机构</w:t>
            </w:r>
          </w:p>
        </w:tc>
      </w:tr>
    </w:tbl>
    <w:p w14:paraId="453CA138">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注：采购人或代理机构应当协助质疑答复责任主体及时答复供应商的书面质疑。</w:t>
      </w:r>
    </w:p>
    <w:p w14:paraId="1421F12A">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0C6F5D95">
      <w:pPr>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31.5.3询问或者质疑事项可能影响采购结果的，采购人应当暂停签订合同，已经签订合同的，应当中止履行合同。</w:t>
      </w:r>
    </w:p>
    <w:p w14:paraId="2ADF54E6">
      <w:pPr>
        <w:spacing w:line="360" w:lineRule="auto"/>
        <w:ind w:firstLine="420" w:firstLineChars="200"/>
        <w:rPr>
          <w:rFonts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31.5.4</w:t>
      </w:r>
      <w:r>
        <w:rPr>
          <w:rFonts w:hint="eastAsia" w:ascii="宋体" w:hAnsi="宋体"/>
          <w:color w:val="000000" w:themeColor="text1"/>
          <w:sz w:val="21"/>
          <w:szCs w:val="21"/>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0EC9A76">
      <w:pPr>
        <w:pStyle w:val="95"/>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询问联系部门：北海市政府采购中心；联系电话：0779-3038787；</w:t>
      </w:r>
      <w:r>
        <w:rPr>
          <w:color w:val="000000" w:themeColor="text1"/>
          <w:sz w:val="21"/>
          <w:szCs w:val="21"/>
          <w14:textFill>
            <w14:solidFill>
              <w14:schemeClr w14:val="tx1"/>
            </w14:solidFill>
          </w14:textFill>
        </w:rPr>
        <w:t xml:space="preserve"> </w:t>
      </w:r>
    </w:p>
    <w:p w14:paraId="524F7DBB">
      <w:pPr>
        <w:pStyle w:val="95"/>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质疑联系部门：北海市政府采购中心；联系电话：0779-3960826；</w:t>
      </w:r>
    </w:p>
    <w:p w14:paraId="25BCD4BF">
      <w:pPr>
        <w:pStyle w:val="95"/>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投诉联系部门：北海市财政局；联系电话：0779-3063975。</w:t>
      </w:r>
    </w:p>
    <w:p w14:paraId="31599887">
      <w:pPr>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十五、其他事项</w:t>
      </w:r>
    </w:p>
    <w:p w14:paraId="51CD62D7">
      <w:pPr>
        <w:spacing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32</w:t>
      </w:r>
      <w:r>
        <w:rPr>
          <w:rFonts w:ascii="宋体" w:hAnsi="宋体" w:cs="宋体"/>
          <w:b/>
          <w:color w:val="000000" w:themeColor="text1"/>
          <w:sz w:val="21"/>
          <w:szCs w:val="21"/>
          <w14:textFill>
            <w14:solidFill>
              <w14:schemeClr w14:val="tx1"/>
            </w14:solidFill>
          </w14:textFill>
        </w:rPr>
        <w:t xml:space="preserve"> </w:t>
      </w:r>
      <w:r>
        <w:rPr>
          <w:rFonts w:hint="eastAsia" w:ascii="宋体" w:hAnsi="宋体" w:cs="宋体"/>
          <w:b/>
          <w:color w:val="000000" w:themeColor="text1"/>
          <w:sz w:val="21"/>
          <w:szCs w:val="21"/>
          <w14:textFill>
            <w14:solidFill>
              <w14:schemeClr w14:val="tx1"/>
            </w14:solidFill>
          </w14:textFill>
        </w:rPr>
        <w:t>采购代理服务费：</w:t>
      </w:r>
    </w:p>
    <w:p w14:paraId="1B9BDD23">
      <w:pPr>
        <w:adjustRightInd w:val="0"/>
        <w:snapToGrid w:val="0"/>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本项目不取代理服务费。</w:t>
      </w:r>
    </w:p>
    <w:p w14:paraId="37155904">
      <w:pPr>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33</w:t>
      </w:r>
      <w:r>
        <w:rPr>
          <w:rFonts w:ascii="宋体" w:hAnsi="宋体"/>
          <w:b/>
          <w:color w:val="000000" w:themeColor="text1"/>
          <w:sz w:val="21"/>
          <w:szCs w:val="21"/>
          <w14:textFill>
            <w14:solidFill>
              <w14:schemeClr w14:val="tx1"/>
            </w14:solidFill>
          </w14:textFill>
        </w:rPr>
        <w:t>解释权</w:t>
      </w:r>
    </w:p>
    <w:p w14:paraId="6C89325B">
      <w:pPr>
        <w:pStyle w:val="22"/>
        <w:adjustRightInd w:val="0"/>
        <w:snapToGrid w:val="0"/>
        <w:spacing w:line="360" w:lineRule="auto"/>
        <w:ind w:firstLine="404" w:firstLineChars="200"/>
        <w:rPr>
          <w:rFonts w:hAnsi="宋体"/>
          <w:color w:val="000000" w:themeColor="text1"/>
          <w:spacing w:val="-4"/>
          <w:sz w:val="21"/>
          <w:szCs w:val="21"/>
          <w14:textFill>
            <w14:solidFill>
              <w14:schemeClr w14:val="tx1"/>
            </w14:solidFill>
          </w14:textFill>
        </w:rPr>
      </w:pPr>
      <w:r>
        <w:rPr>
          <w:rFonts w:hint="eastAsia" w:hAnsi="宋体"/>
          <w:color w:val="000000" w:themeColor="text1"/>
          <w:spacing w:val="-4"/>
          <w:sz w:val="21"/>
          <w:szCs w:val="21"/>
          <w14:textFill>
            <w14:solidFill>
              <w14:schemeClr w14:val="tx1"/>
            </w14:solidFill>
          </w14:textFill>
        </w:rPr>
        <w:t>本竞争性磋商文件解释权属采购人及北海市政府采购中心。</w:t>
      </w:r>
    </w:p>
    <w:p w14:paraId="2FDB4537">
      <w:pPr>
        <w:pStyle w:val="22"/>
        <w:spacing w:line="360" w:lineRule="auto"/>
        <w:ind w:firstLine="422" w:firstLineChars="200"/>
        <w:rPr>
          <w:rFonts w:hAnsi="宋体" w:cs="Times New Roman"/>
          <w:b/>
          <w:color w:val="000000" w:themeColor="text1"/>
          <w:sz w:val="21"/>
          <w:szCs w:val="21"/>
          <w14:textFill>
            <w14:solidFill>
              <w14:schemeClr w14:val="tx1"/>
            </w14:solidFill>
          </w14:textFill>
        </w:rPr>
      </w:pPr>
      <w:r>
        <w:rPr>
          <w:rFonts w:hint="eastAsia" w:hAnsi="宋体" w:cs="Times New Roman"/>
          <w:b/>
          <w:color w:val="000000" w:themeColor="text1"/>
          <w:sz w:val="21"/>
          <w:szCs w:val="21"/>
          <w14:textFill>
            <w14:solidFill>
              <w14:schemeClr w14:val="tx1"/>
            </w14:solidFill>
          </w14:textFill>
        </w:rPr>
        <w:t>34</w:t>
      </w:r>
      <w:r>
        <w:rPr>
          <w:rFonts w:hAnsi="宋体" w:cs="Times New Roman"/>
          <w:b/>
          <w:color w:val="000000" w:themeColor="text1"/>
          <w:sz w:val="21"/>
          <w:szCs w:val="21"/>
          <w14:textFill>
            <w14:solidFill>
              <w14:schemeClr w14:val="tx1"/>
            </w14:solidFill>
          </w14:textFill>
        </w:rPr>
        <w:t>有关事宜</w:t>
      </w:r>
    </w:p>
    <w:p w14:paraId="25361D32">
      <w:pPr>
        <w:pStyle w:val="22"/>
        <w:adjustRightInd w:val="0"/>
        <w:snapToGrid w:val="0"/>
        <w:spacing w:line="360" w:lineRule="auto"/>
        <w:ind w:firstLine="404" w:firstLineChars="200"/>
        <w:rPr>
          <w:rFonts w:hAnsi="宋体"/>
          <w:color w:val="000000" w:themeColor="text1"/>
          <w:spacing w:val="-4"/>
          <w:sz w:val="21"/>
          <w:szCs w:val="21"/>
          <w14:textFill>
            <w14:solidFill>
              <w14:schemeClr w14:val="tx1"/>
            </w14:solidFill>
          </w14:textFill>
        </w:rPr>
      </w:pPr>
      <w:r>
        <w:rPr>
          <w:rFonts w:hint="eastAsia" w:hAnsi="宋体"/>
          <w:color w:val="000000" w:themeColor="text1"/>
          <w:spacing w:val="-4"/>
          <w:sz w:val="21"/>
          <w:szCs w:val="21"/>
          <w14:textFill>
            <w14:solidFill>
              <w14:schemeClr w14:val="tx1"/>
            </w14:solidFill>
          </w14:textFill>
        </w:rPr>
        <w:t>所有与本磋商文件有关的函件请按下列通讯地址联系：</w:t>
      </w:r>
    </w:p>
    <w:p w14:paraId="3255B17A">
      <w:pPr>
        <w:pStyle w:val="22"/>
        <w:adjustRightInd w:val="0"/>
        <w:snapToGrid w:val="0"/>
        <w:spacing w:line="360" w:lineRule="auto"/>
        <w:ind w:firstLine="404" w:firstLineChars="200"/>
        <w:rPr>
          <w:rFonts w:hAnsi="宋体"/>
          <w:color w:val="000000" w:themeColor="text1"/>
          <w:spacing w:val="-4"/>
          <w:sz w:val="21"/>
          <w:szCs w:val="21"/>
          <w14:textFill>
            <w14:solidFill>
              <w14:schemeClr w14:val="tx1"/>
            </w14:solidFill>
          </w14:textFill>
        </w:rPr>
      </w:pPr>
      <w:r>
        <w:rPr>
          <w:rFonts w:hint="eastAsia" w:hAnsi="宋体"/>
          <w:color w:val="000000" w:themeColor="text1"/>
          <w:spacing w:val="-4"/>
          <w:sz w:val="21"/>
          <w:szCs w:val="21"/>
          <w14:textFill>
            <w14:solidFill>
              <w14:schemeClr w14:val="tx1"/>
            </w14:solidFill>
          </w14:textFill>
        </w:rPr>
        <w:t>单位全称：北海市政府采购中心。</w:t>
      </w:r>
    </w:p>
    <w:p w14:paraId="1F1DC040">
      <w:pPr>
        <w:pStyle w:val="22"/>
        <w:adjustRightInd w:val="0"/>
        <w:snapToGrid w:val="0"/>
        <w:spacing w:line="360" w:lineRule="auto"/>
        <w:ind w:firstLine="404" w:firstLineChars="200"/>
        <w:rPr>
          <w:rFonts w:hAnsi="宋体"/>
          <w:color w:val="000000" w:themeColor="text1"/>
          <w:spacing w:val="-4"/>
          <w:sz w:val="21"/>
          <w:szCs w:val="21"/>
          <w14:textFill>
            <w14:solidFill>
              <w14:schemeClr w14:val="tx1"/>
            </w14:solidFill>
          </w14:textFill>
        </w:rPr>
      </w:pPr>
      <w:r>
        <w:rPr>
          <w:rFonts w:hint="eastAsia" w:hAnsi="宋体"/>
          <w:color w:val="000000" w:themeColor="text1"/>
          <w:spacing w:val="-4"/>
          <w:sz w:val="21"/>
          <w:szCs w:val="21"/>
          <w14:textFill>
            <w14:solidFill>
              <w14:schemeClr w14:val="tx1"/>
            </w14:solidFill>
          </w14:textFill>
        </w:rPr>
        <w:t>通讯地址：北海市海城区陈文村北路7号市直机关第三办公区。</w:t>
      </w:r>
    </w:p>
    <w:p w14:paraId="46A88E41">
      <w:pPr>
        <w:pStyle w:val="22"/>
        <w:adjustRightInd w:val="0"/>
        <w:snapToGrid w:val="0"/>
        <w:spacing w:line="360" w:lineRule="auto"/>
        <w:ind w:firstLine="404" w:firstLineChars="200"/>
        <w:rPr>
          <w:rFonts w:hAnsi="宋体"/>
          <w:color w:val="000000" w:themeColor="text1"/>
          <w:spacing w:val="-4"/>
          <w:sz w:val="21"/>
          <w:szCs w:val="21"/>
          <w14:textFill>
            <w14:solidFill>
              <w14:schemeClr w14:val="tx1"/>
            </w14:solidFill>
          </w14:textFill>
        </w:rPr>
      </w:pPr>
      <w:r>
        <w:rPr>
          <w:rFonts w:hint="eastAsia" w:hAnsi="宋体"/>
          <w:color w:val="000000" w:themeColor="text1"/>
          <w:spacing w:val="-4"/>
          <w:sz w:val="21"/>
          <w:szCs w:val="21"/>
          <w14:textFill>
            <w14:solidFill>
              <w14:schemeClr w14:val="tx1"/>
            </w14:solidFill>
          </w14:textFill>
        </w:rPr>
        <w:t xml:space="preserve">电    话：0779-3038787。   </w:t>
      </w:r>
    </w:p>
    <w:p w14:paraId="142DD974">
      <w:pPr>
        <w:pStyle w:val="22"/>
        <w:adjustRightInd w:val="0"/>
        <w:snapToGrid w:val="0"/>
        <w:spacing w:line="360" w:lineRule="auto"/>
        <w:ind w:firstLine="404" w:firstLineChars="200"/>
        <w:rPr>
          <w:rFonts w:hAnsi="宋体"/>
          <w:color w:val="000000" w:themeColor="text1"/>
          <w:spacing w:val="-4"/>
          <w:sz w:val="21"/>
          <w:szCs w:val="21"/>
          <w14:textFill>
            <w14:solidFill>
              <w14:schemeClr w14:val="tx1"/>
            </w14:solidFill>
          </w14:textFill>
        </w:rPr>
      </w:pPr>
      <w:r>
        <w:rPr>
          <w:rFonts w:hint="eastAsia" w:hAnsi="宋体"/>
          <w:color w:val="000000" w:themeColor="text1"/>
          <w:spacing w:val="-4"/>
          <w:sz w:val="21"/>
          <w:szCs w:val="21"/>
          <w14:textFill>
            <w14:solidFill>
              <w14:schemeClr w14:val="tx1"/>
            </w14:solidFill>
          </w14:textFill>
        </w:rPr>
        <w:t xml:space="preserve">联 系 人: </w:t>
      </w:r>
      <w:r>
        <w:rPr>
          <w:rFonts w:hint="eastAsia" w:hAnsi="宋体"/>
          <w:color w:val="000000" w:themeColor="text1"/>
          <w:spacing w:val="-4"/>
          <w:sz w:val="21"/>
          <w:szCs w:val="21"/>
          <w:lang w:eastAsia="zh-CN"/>
          <w14:textFill>
            <w14:solidFill>
              <w14:schemeClr w14:val="tx1"/>
            </w14:solidFill>
          </w14:textFill>
        </w:rPr>
        <w:t>张建</w:t>
      </w:r>
      <w:r>
        <w:rPr>
          <w:rFonts w:hint="eastAsia" w:hAnsi="宋体"/>
          <w:color w:val="000000" w:themeColor="text1"/>
          <w:spacing w:val="-4"/>
          <w:sz w:val="21"/>
          <w:szCs w:val="21"/>
          <w14:textFill>
            <w14:solidFill>
              <w14:schemeClr w14:val="tx1"/>
            </w14:solidFill>
          </w14:textFill>
        </w:rPr>
        <w:t>。</w:t>
      </w:r>
    </w:p>
    <w:p w14:paraId="434B75D0">
      <w:pPr>
        <w:spacing w:line="620" w:lineRule="exact"/>
        <w:rPr>
          <w:rFonts w:ascii="宋体" w:hAnsi="宋体"/>
          <w:b/>
          <w:color w:val="000000" w:themeColor="text1"/>
          <w:sz w:val="44"/>
          <w:szCs w:val="44"/>
          <w14:textFill>
            <w14:solidFill>
              <w14:schemeClr w14:val="tx1"/>
            </w14:solidFill>
          </w14:textFill>
        </w:rPr>
      </w:pPr>
      <w:bookmarkStart w:id="30" w:name="_Toc3994506"/>
    </w:p>
    <w:p w14:paraId="1AFCFDAB">
      <w:pPr>
        <w:pStyle w:val="22"/>
        <w:rPr>
          <w:color w:val="000000" w:themeColor="text1"/>
          <w14:textFill>
            <w14:solidFill>
              <w14:schemeClr w14:val="tx1"/>
            </w14:solidFill>
          </w14:textFill>
        </w:rPr>
      </w:pPr>
      <w:bookmarkStart w:id="31" w:name="_Toc23819"/>
      <w:r>
        <w:rPr>
          <w:color w:val="000000" w:themeColor="text1"/>
          <w14:textFill>
            <w14:solidFill>
              <w14:schemeClr w14:val="tx1"/>
            </w14:solidFill>
          </w14:textFill>
        </w:rPr>
        <w:br w:type="page"/>
      </w:r>
    </w:p>
    <w:p w14:paraId="1B8B6634">
      <w:pPr>
        <w:pStyle w:val="22"/>
        <w:rPr>
          <w:color w:val="000000" w:themeColor="text1"/>
          <w14:textFill>
            <w14:solidFill>
              <w14:schemeClr w14:val="tx1"/>
            </w14:solidFill>
          </w14:textFill>
        </w:rPr>
      </w:pPr>
    </w:p>
    <w:p w14:paraId="017A0006">
      <w:pPr>
        <w:pStyle w:val="22"/>
        <w:rPr>
          <w:color w:val="000000" w:themeColor="text1"/>
          <w14:textFill>
            <w14:solidFill>
              <w14:schemeClr w14:val="tx1"/>
            </w14:solidFill>
          </w14:textFill>
        </w:rPr>
      </w:pPr>
    </w:p>
    <w:p w14:paraId="275C7996">
      <w:pPr>
        <w:pStyle w:val="22"/>
        <w:rPr>
          <w:color w:val="000000" w:themeColor="text1"/>
          <w14:textFill>
            <w14:solidFill>
              <w14:schemeClr w14:val="tx1"/>
            </w14:solidFill>
          </w14:textFill>
        </w:rPr>
      </w:pPr>
    </w:p>
    <w:p w14:paraId="413DB81C">
      <w:pPr>
        <w:pStyle w:val="22"/>
        <w:rPr>
          <w:color w:val="000000" w:themeColor="text1"/>
          <w14:textFill>
            <w14:solidFill>
              <w14:schemeClr w14:val="tx1"/>
            </w14:solidFill>
          </w14:textFill>
        </w:rPr>
      </w:pPr>
    </w:p>
    <w:p w14:paraId="5EFF09DD">
      <w:pPr>
        <w:pStyle w:val="22"/>
        <w:rPr>
          <w:color w:val="000000" w:themeColor="text1"/>
          <w14:textFill>
            <w14:solidFill>
              <w14:schemeClr w14:val="tx1"/>
            </w14:solidFill>
          </w14:textFill>
        </w:rPr>
      </w:pPr>
    </w:p>
    <w:p w14:paraId="67A8F701">
      <w:pPr>
        <w:pStyle w:val="22"/>
        <w:rPr>
          <w:color w:val="000000" w:themeColor="text1"/>
          <w14:textFill>
            <w14:solidFill>
              <w14:schemeClr w14:val="tx1"/>
            </w14:solidFill>
          </w14:textFill>
        </w:rPr>
      </w:pPr>
    </w:p>
    <w:p w14:paraId="1EBC25C6">
      <w:pPr>
        <w:pStyle w:val="22"/>
        <w:rPr>
          <w:color w:val="000000" w:themeColor="text1"/>
          <w14:textFill>
            <w14:solidFill>
              <w14:schemeClr w14:val="tx1"/>
            </w14:solidFill>
          </w14:textFill>
        </w:rPr>
      </w:pPr>
    </w:p>
    <w:p w14:paraId="5BF1F1E5">
      <w:pPr>
        <w:pStyle w:val="22"/>
        <w:rPr>
          <w:color w:val="000000" w:themeColor="text1"/>
          <w14:textFill>
            <w14:solidFill>
              <w14:schemeClr w14:val="tx1"/>
            </w14:solidFill>
          </w14:textFill>
        </w:rPr>
      </w:pPr>
    </w:p>
    <w:p w14:paraId="2E194CF5">
      <w:pPr>
        <w:pStyle w:val="22"/>
        <w:rPr>
          <w:color w:val="000000" w:themeColor="text1"/>
          <w14:textFill>
            <w14:solidFill>
              <w14:schemeClr w14:val="tx1"/>
            </w14:solidFill>
          </w14:textFill>
        </w:rPr>
      </w:pPr>
    </w:p>
    <w:p w14:paraId="5DEF7570">
      <w:pPr>
        <w:pStyle w:val="22"/>
        <w:rPr>
          <w:color w:val="000000" w:themeColor="text1"/>
          <w14:textFill>
            <w14:solidFill>
              <w14:schemeClr w14:val="tx1"/>
            </w14:solidFill>
          </w14:textFill>
        </w:rPr>
      </w:pPr>
    </w:p>
    <w:p w14:paraId="5EBC6B31">
      <w:pPr>
        <w:pStyle w:val="22"/>
        <w:rPr>
          <w:color w:val="000000" w:themeColor="text1"/>
          <w14:textFill>
            <w14:solidFill>
              <w14:schemeClr w14:val="tx1"/>
            </w14:solidFill>
          </w14:textFill>
        </w:rPr>
      </w:pPr>
    </w:p>
    <w:p w14:paraId="06E7B010">
      <w:pPr>
        <w:pStyle w:val="22"/>
        <w:rPr>
          <w:color w:val="000000" w:themeColor="text1"/>
          <w14:textFill>
            <w14:solidFill>
              <w14:schemeClr w14:val="tx1"/>
            </w14:solidFill>
          </w14:textFill>
        </w:rPr>
      </w:pPr>
    </w:p>
    <w:p w14:paraId="447DD9B1">
      <w:pPr>
        <w:pStyle w:val="22"/>
        <w:rPr>
          <w:color w:val="000000" w:themeColor="text1"/>
          <w14:textFill>
            <w14:solidFill>
              <w14:schemeClr w14:val="tx1"/>
            </w14:solidFill>
          </w14:textFill>
        </w:rPr>
      </w:pPr>
    </w:p>
    <w:p w14:paraId="582F50A4">
      <w:pPr>
        <w:pStyle w:val="22"/>
        <w:rPr>
          <w:color w:val="000000" w:themeColor="text1"/>
          <w14:textFill>
            <w14:solidFill>
              <w14:schemeClr w14:val="tx1"/>
            </w14:solidFill>
          </w14:textFill>
        </w:rPr>
      </w:pPr>
    </w:p>
    <w:p w14:paraId="240E5725">
      <w:pPr>
        <w:pStyle w:val="22"/>
        <w:rPr>
          <w:color w:val="000000" w:themeColor="text1"/>
          <w14:textFill>
            <w14:solidFill>
              <w14:schemeClr w14:val="tx1"/>
            </w14:solidFill>
          </w14:textFill>
        </w:rPr>
      </w:pPr>
    </w:p>
    <w:p w14:paraId="7138D0BA">
      <w:pPr>
        <w:pStyle w:val="22"/>
        <w:rPr>
          <w:color w:val="000000" w:themeColor="text1"/>
          <w14:textFill>
            <w14:solidFill>
              <w14:schemeClr w14:val="tx1"/>
            </w14:solidFill>
          </w14:textFill>
        </w:rPr>
      </w:pPr>
    </w:p>
    <w:p w14:paraId="64B7B70D">
      <w:pPr>
        <w:pStyle w:val="22"/>
        <w:rPr>
          <w:color w:val="000000" w:themeColor="text1"/>
          <w14:textFill>
            <w14:solidFill>
              <w14:schemeClr w14:val="tx1"/>
            </w14:solidFill>
          </w14:textFill>
        </w:rPr>
      </w:pPr>
    </w:p>
    <w:p w14:paraId="0A6C90C0">
      <w:pPr>
        <w:pStyle w:val="22"/>
        <w:rPr>
          <w:color w:val="000000" w:themeColor="text1"/>
          <w14:textFill>
            <w14:solidFill>
              <w14:schemeClr w14:val="tx1"/>
            </w14:solidFill>
          </w14:textFill>
        </w:rPr>
      </w:pPr>
    </w:p>
    <w:p w14:paraId="4078D196">
      <w:pPr>
        <w:pStyle w:val="22"/>
        <w:rPr>
          <w:color w:val="000000" w:themeColor="text1"/>
          <w14:textFill>
            <w14:solidFill>
              <w14:schemeClr w14:val="tx1"/>
            </w14:solidFill>
          </w14:textFill>
        </w:rPr>
      </w:pPr>
    </w:p>
    <w:p w14:paraId="29330B3B">
      <w:pPr>
        <w:pStyle w:val="22"/>
        <w:rPr>
          <w:color w:val="000000" w:themeColor="text1"/>
          <w14:textFill>
            <w14:solidFill>
              <w14:schemeClr w14:val="tx1"/>
            </w14:solidFill>
          </w14:textFill>
        </w:rPr>
      </w:pPr>
    </w:p>
    <w:p w14:paraId="64B1CC9D">
      <w:pPr>
        <w:spacing w:line="620" w:lineRule="exact"/>
        <w:jc w:val="center"/>
        <w:outlineLvl w:val="0"/>
        <w:rPr>
          <w:rFonts w:ascii="宋体" w:hAnsi="宋体"/>
          <w:b/>
          <w:color w:val="000000" w:themeColor="text1"/>
          <w:sz w:val="44"/>
          <w:szCs w:val="44"/>
          <w14:textFill>
            <w14:solidFill>
              <w14:schemeClr w14:val="tx1"/>
            </w14:solidFill>
          </w14:textFill>
        </w:rPr>
      </w:pPr>
      <w:bookmarkStart w:id="32" w:name="_Toc185004987"/>
      <w:r>
        <w:rPr>
          <w:rFonts w:hint="eastAsia" w:ascii="宋体" w:hAnsi="宋体"/>
          <w:b/>
          <w:color w:val="000000" w:themeColor="text1"/>
          <w:sz w:val="44"/>
          <w:szCs w:val="44"/>
          <w14:textFill>
            <w14:solidFill>
              <w14:schemeClr w14:val="tx1"/>
            </w14:solidFill>
          </w14:textFill>
        </w:rPr>
        <w:t>第三章  竞争性磋商响应文件格式</w:t>
      </w:r>
      <w:bookmarkEnd w:id="30"/>
      <w:bookmarkEnd w:id="31"/>
      <w:bookmarkEnd w:id="32"/>
    </w:p>
    <w:p w14:paraId="4950D3A7">
      <w:pPr>
        <w:spacing w:line="500" w:lineRule="exact"/>
        <w:rPr>
          <w:rFonts w:ascii="仿宋_GB2312" w:hAnsi="宋体" w:eastAsia="仿宋_GB2312"/>
          <w:b/>
          <w:color w:val="000000" w:themeColor="text1"/>
          <w:sz w:val="32"/>
          <w:szCs w:val="32"/>
          <w14:textFill>
            <w14:solidFill>
              <w14:schemeClr w14:val="tx1"/>
            </w14:solidFill>
          </w14:textFill>
        </w:rPr>
      </w:pPr>
    </w:p>
    <w:p w14:paraId="52B33768">
      <w:pPr>
        <w:spacing w:line="500" w:lineRule="exact"/>
        <w:rPr>
          <w:rFonts w:ascii="仿宋_GB2312" w:hAnsi="宋体" w:eastAsia="仿宋_GB2312"/>
          <w:b/>
          <w:color w:val="000000" w:themeColor="text1"/>
          <w:sz w:val="32"/>
          <w:szCs w:val="32"/>
          <w14:textFill>
            <w14:solidFill>
              <w14:schemeClr w14:val="tx1"/>
            </w14:solidFill>
          </w14:textFill>
        </w:rPr>
      </w:pPr>
    </w:p>
    <w:p w14:paraId="77A764E4">
      <w:pPr>
        <w:spacing w:line="500" w:lineRule="exact"/>
        <w:rPr>
          <w:rFonts w:ascii="仿宋_GB2312" w:hAnsi="宋体" w:eastAsia="仿宋_GB2312"/>
          <w:b/>
          <w:color w:val="000000" w:themeColor="text1"/>
          <w:sz w:val="32"/>
          <w:szCs w:val="32"/>
          <w14:textFill>
            <w14:solidFill>
              <w14:schemeClr w14:val="tx1"/>
            </w14:solidFill>
          </w14:textFill>
        </w:rPr>
      </w:pPr>
    </w:p>
    <w:p w14:paraId="34BD44EB">
      <w:pPr>
        <w:spacing w:line="500" w:lineRule="exact"/>
        <w:rPr>
          <w:rFonts w:ascii="仿宋_GB2312" w:hAnsi="宋体" w:eastAsia="仿宋_GB2312"/>
          <w:b/>
          <w:color w:val="000000" w:themeColor="text1"/>
          <w:sz w:val="32"/>
          <w:szCs w:val="32"/>
          <w14:textFill>
            <w14:solidFill>
              <w14:schemeClr w14:val="tx1"/>
            </w14:solidFill>
          </w14:textFill>
        </w:rPr>
      </w:pPr>
    </w:p>
    <w:p w14:paraId="18F270B3">
      <w:pPr>
        <w:spacing w:line="500" w:lineRule="exact"/>
        <w:rPr>
          <w:rFonts w:ascii="仿宋_GB2312" w:hAnsi="宋体" w:eastAsia="仿宋_GB2312"/>
          <w:b/>
          <w:color w:val="000000" w:themeColor="text1"/>
          <w:sz w:val="32"/>
          <w:szCs w:val="32"/>
          <w14:textFill>
            <w14:solidFill>
              <w14:schemeClr w14:val="tx1"/>
            </w14:solidFill>
          </w14:textFill>
        </w:rPr>
      </w:pPr>
    </w:p>
    <w:p w14:paraId="10374284">
      <w:pPr>
        <w:spacing w:line="500" w:lineRule="exact"/>
        <w:rPr>
          <w:rFonts w:ascii="仿宋_GB2312" w:hAnsi="宋体" w:eastAsia="仿宋_GB2312"/>
          <w:b/>
          <w:color w:val="000000" w:themeColor="text1"/>
          <w:sz w:val="32"/>
          <w:szCs w:val="32"/>
          <w14:textFill>
            <w14:solidFill>
              <w14:schemeClr w14:val="tx1"/>
            </w14:solidFill>
          </w14:textFill>
        </w:rPr>
      </w:pPr>
    </w:p>
    <w:p w14:paraId="36630FA3">
      <w:pPr>
        <w:spacing w:line="500" w:lineRule="exact"/>
        <w:rPr>
          <w:rFonts w:ascii="仿宋_GB2312" w:hAnsi="宋体" w:eastAsia="仿宋_GB2312"/>
          <w:b/>
          <w:color w:val="000000" w:themeColor="text1"/>
          <w:sz w:val="32"/>
          <w:szCs w:val="32"/>
          <w14:textFill>
            <w14:solidFill>
              <w14:schemeClr w14:val="tx1"/>
            </w14:solidFill>
          </w14:textFill>
        </w:rPr>
      </w:pPr>
    </w:p>
    <w:p w14:paraId="6CDB887B">
      <w:pPr>
        <w:spacing w:line="500" w:lineRule="exact"/>
        <w:rPr>
          <w:rFonts w:ascii="仿宋_GB2312" w:hAnsi="宋体" w:eastAsia="仿宋_GB2312"/>
          <w:b/>
          <w:color w:val="000000" w:themeColor="text1"/>
          <w:sz w:val="32"/>
          <w:szCs w:val="32"/>
          <w14:textFill>
            <w14:solidFill>
              <w14:schemeClr w14:val="tx1"/>
            </w14:solidFill>
          </w14:textFill>
        </w:rPr>
      </w:pPr>
    </w:p>
    <w:p w14:paraId="7CCE160C">
      <w:pPr>
        <w:snapToGrid w:val="0"/>
        <w:spacing w:before="120" w:beforeLines="50" w:after="50" w:line="360" w:lineRule="exact"/>
        <w:rPr>
          <w:rFonts w:ascii="宋体" w:hAnsi="宋体"/>
          <w:b/>
          <w:bCs/>
          <w:color w:val="000000" w:themeColor="text1"/>
          <w:sz w:val="28"/>
          <w:szCs w:val="28"/>
          <w14:textFill>
            <w14:solidFill>
              <w14:schemeClr w14:val="tx1"/>
            </w14:solidFill>
          </w14:textFill>
        </w:rPr>
      </w:pPr>
    </w:p>
    <w:p w14:paraId="5AF5A971">
      <w:pPr>
        <w:snapToGrid w:val="0"/>
        <w:spacing w:before="120" w:beforeLines="50" w:after="50" w:line="360" w:lineRule="exact"/>
        <w:rPr>
          <w:rFonts w:ascii="宋体" w:hAnsi="宋体"/>
          <w:b/>
          <w:bCs/>
          <w:color w:val="000000" w:themeColor="text1"/>
          <w:sz w:val="28"/>
          <w:szCs w:val="28"/>
          <w14:textFill>
            <w14:solidFill>
              <w14:schemeClr w14:val="tx1"/>
            </w14:solidFill>
          </w14:textFill>
        </w:rPr>
      </w:pPr>
    </w:p>
    <w:p w14:paraId="510E51C7">
      <w:pPr>
        <w:snapToGrid w:val="0"/>
        <w:spacing w:before="120" w:beforeLines="50" w:after="50" w:line="360" w:lineRule="exact"/>
        <w:rPr>
          <w:rFonts w:ascii="宋体" w:hAnsi="宋体"/>
          <w:b/>
          <w:bCs/>
          <w:color w:val="000000" w:themeColor="text1"/>
          <w:sz w:val="28"/>
          <w:szCs w:val="28"/>
          <w14:textFill>
            <w14:solidFill>
              <w14:schemeClr w14:val="tx1"/>
            </w14:solidFill>
          </w14:textFill>
        </w:rPr>
      </w:pPr>
    </w:p>
    <w:p w14:paraId="26E6F6EB">
      <w:pPr>
        <w:snapToGrid w:val="0"/>
        <w:spacing w:before="120" w:beforeLines="50" w:after="50" w:line="360" w:lineRule="exact"/>
        <w:rPr>
          <w:rFonts w:ascii="宋体" w:hAnsi="宋体"/>
          <w:b/>
          <w:bCs/>
          <w:color w:val="000000" w:themeColor="text1"/>
          <w:sz w:val="28"/>
          <w:szCs w:val="28"/>
          <w14:textFill>
            <w14:solidFill>
              <w14:schemeClr w14:val="tx1"/>
            </w14:solidFill>
          </w14:textFill>
        </w:rPr>
      </w:pPr>
    </w:p>
    <w:p w14:paraId="50517E9A">
      <w:pPr>
        <w:snapToGrid w:val="0"/>
        <w:spacing w:before="120" w:beforeLines="50" w:after="50" w:line="360" w:lineRule="exact"/>
        <w:rPr>
          <w:rFonts w:ascii="宋体" w:hAnsi="宋体"/>
          <w:b/>
          <w:bCs/>
          <w:color w:val="000000" w:themeColor="text1"/>
          <w:sz w:val="28"/>
          <w:szCs w:val="28"/>
          <w14:textFill>
            <w14:solidFill>
              <w14:schemeClr w14:val="tx1"/>
            </w14:solidFill>
          </w14:textFill>
        </w:rPr>
      </w:pPr>
    </w:p>
    <w:p w14:paraId="3B64D69F">
      <w:pPr>
        <w:pStyle w:val="18"/>
        <w:rPr>
          <w:color w:val="000000" w:themeColor="text1"/>
          <w14:textFill>
            <w14:solidFill>
              <w14:schemeClr w14:val="tx1"/>
            </w14:solidFill>
          </w14:textFill>
        </w:rPr>
      </w:pPr>
    </w:p>
    <w:p w14:paraId="05ACA965">
      <w:pPr>
        <w:rPr>
          <w:color w:val="000000" w:themeColor="text1"/>
          <w14:textFill>
            <w14:solidFill>
              <w14:schemeClr w14:val="tx1"/>
            </w14:solidFill>
          </w14:textFill>
        </w:rPr>
      </w:pPr>
    </w:p>
    <w:p w14:paraId="6F7C6CCC">
      <w:pPr>
        <w:spacing w:line="360" w:lineRule="auto"/>
        <w:rPr>
          <w:rFonts w:ascii="宋体" w:hAnsi="宋体"/>
          <w:b/>
          <w:color w:val="000000" w:themeColor="text1"/>
          <w:sz w:val="21"/>
          <w:szCs w:val="21"/>
          <w14:textFill>
            <w14:solidFill>
              <w14:schemeClr w14:val="tx1"/>
            </w14:solidFill>
          </w14:textFill>
        </w:rPr>
      </w:pPr>
      <w:r>
        <w:rPr>
          <w:color w:val="000000" w:themeColor="text1"/>
          <w14:textFill>
            <w14:solidFill>
              <w14:schemeClr w14:val="tx1"/>
            </w14:solidFill>
          </w14:textFill>
        </w:rPr>
        <w:br w:type="page"/>
      </w:r>
      <w:r>
        <w:rPr>
          <w:rFonts w:hint="eastAsia" w:ascii="宋体" w:hAnsi="宋体"/>
          <w:b/>
          <w:color w:val="000000" w:themeColor="text1"/>
          <w:sz w:val="30"/>
          <w:szCs w:val="30"/>
          <w14:textFill>
            <w14:solidFill>
              <w14:schemeClr w14:val="tx1"/>
            </w14:solidFill>
          </w14:textFill>
        </w:rPr>
        <w:t>一、竞争性磋商响应文件外包装封面</w:t>
      </w:r>
      <w:r>
        <w:rPr>
          <w:rFonts w:hint="eastAsia" w:ascii="宋体" w:hAnsi="宋体"/>
          <w:b/>
          <w:bCs/>
          <w:color w:val="000000" w:themeColor="text1"/>
          <w:sz w:val="30"/>
          <w:szCs w:val="30"/>
          <w14:textFill>
            <w14:solidFill>
              <w14:schemeClr w14:val="tx1"/>
            </w14:solidFill>
          </w14:textFill>
        </w:rPr>
        <w:t>及</w:t>
      </w:r>
      <w:r>
        <w:rPr>
          <w:rFonts w:hint="eastAsia" w:ascii="宋体" w:hAnsi="宋体"/>
          <w:b/>
          <w:color w:val="000000" w:themeColor="text1"/>
          <w:sz w:val="30"/>
          <w:szCs w:val="30"/>
          <w14:textFill>
            <w14:solidFill>
              <w14:schemeClr w14:val="tx1"/>
            </w14:solidFill>
          </w14:textFill>
        </w:rPr>
        <w:t>竞争性磋商响应文件封面</w:t>
      </w:r>
      <w:r>
        <w:rPr>
          <w:rFonts w:hint="eastAsia" w:ascii="宋体" w:hAnsi="宋体"/>
          <w:b/>
          <w:bCs/>
          <w:color w:val="000000" w:themeColor="text1"/>
          <w:sz w:val="30"/>
          <w:szCs w:val="30"/>
          <w14:textFill>
            <w14:solidFill>
              <w14:schemeClr w14:val="tx1"/>
            </w14:solidFill>
          </w14:textFill>
        </w:rPr>
        <w:t>格式</w:t>
      </w:r>
    </w:p>
    <w:p w14:paraId="619E9EF6">
      <w:pPr>
        <w:snapToGrid w:val="0"/>
        <w:spacing w:line="360" w:lineRule="auto"/>
        <w:rPr>
          <w:rFonts w:ascii="宋体" w:hAnsi="宋体"/>
          <w:b/>
          <w:color w:val="000000" w:themeColor="text1"/>
          <w:sz w:val="21"/>
          <w:szCs w:val="21"/>
          <w14:textFill>
            <w14:solidFill>
              <w14:schemeClr w14:val="tx1"/>
            </w14:solidFill>
          </w14:textFill>
        </w:rPr>
      </w:pPr>
    </w:p>
    <w:p w14:paraId="1D7020A6">
      <w:pPr>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 xml:space="preserve">一）. 竞争性磋商响应文件的外包装封面格式： </w:t>
      </w:r>
    </w:p>
    <w:p w14:paraId="41B9B10C">
      <w:pPr>
        <w:snapToGrid w:val="0"/>
        <w:spacing w:line="360" w:lineRule="auto"/>
        <w:rPr>
          <w:rFonts w:ascii="宋体" w:hAnsi="宋体"/>
          <w:color w:val="000000" w:themeColor="text1"/>
          <w:sz w:val="21"/>
          <w:szCs w:val="21"/>
          <w14:textFill>
            <w14:solidFill>
              <w14:schemeClr w14:val="tx1"/>
            </w14:solidFill>
          </w14:textFill>
        </w:rPr>
      </w:pPr>
    </w:p>
    <w:p w14:paraId="34859932">
      <w:pPr>
        <w:snapToGrid w:val="0"/>
        <w:spacing w:line="360" w:lineRule="auto"/>
        <w:ind w:firstLine="2308" w:firstLineChars="1095"/>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竞争性磋商响应文件</w:t>
      </w:r>
      <w:r>
        <w:rPr>
          <w:rFonts w:hint="eastAsia" w:ascii="宋体" w:hAnsi="宋体"/>
          <w:b/>
          <w:bCs/>
          <w:color w:val="000000" w:themeColor="text1"/>
          <w:sz w:val="21"/>
          <w:szCs w:val="21"/>
          <w14:textFill>
            <w14:solidFill>
              <w14:schemeClr w14:val="tx1"/>
            </w14:solidFill>
          </w14:textFill>
        </w:rPr>
        <w:t xml:space="preserve">              </w:t>
      </w:r>
    </w:p>
    <w:p w14:paraId="454F60C8">
      <w:pPr>
        <w:snapToGrid w:val="0"/>
        <w:spacing w:line="360" w:lineRule="auto"/>
        <w:ind w:firstLine="630" w:firstLineChars="3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项目名称</w:t>
      </w:r>
      <w:r>
        <w:rPr>
          <w:rFonts w:hint="eastAsia" w:ascii="宋体" w:hAnsi="宋体"/>
          <w:bCs/>
          <w:color w:val="000000" w:themeColor="text1"/>
          <w:sz w:val="21"/>
          <w:szCs w:val="21"/>
          <w14:textFill>
            <w14:solidFill>
              <w14:schemeClr w14:val="tx1"/>
            </w14:solidFill>
          </w14:textFill>
        </w:rPr>
        <w:t>：</w:t>
      </w:r>
    </w:p>
    <w:p w14:paraId="1ED31FA2">
      <w:pPr>
        <w:snapToGrid w:val="0"/>
        <w:spacing w:line="360" w:lineRule="auto"/>
        <w:ind w:firstLine="630" w:firstLineChars="3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项目编号</w:t>
      </w:r>
      <w:r>
        <w:rPr>
          <w:rFonts w:hint="eastAsia" w:ascii="宋体" w:hAnsi="宋体"/>
          <w:bCs/>
          <w:color w:val="000000" w:themeColor="text1"/>
          <w:sz w:val="21"/>
          <w:szCs w:val="21"/>
          <w14:textFill>
            <w14:solidFill>
              <w14:schemeClr w14:val="tx1"/>
            </w14:solidFill>
          </w14:textFill>
        </w:rPr>
        <w:t>：</w:t>
      </w:r>
    </w:p>
    <w:p w14:paraId="7CA28869">
      <w:pPr>
        <w:pStyle w:val="7"/>
        <w:snapToGrid w:val="0"/>
        <w:spacing w:line="360" w:lineRule="auto"/>
        <w:ind w:firstLine="630" w:firstLineChars="3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供应商名称</w:t>
      </w:r>
      <w:r>
        <w:rPr>
          <w:rFonts w:hint="eastAsia" w:ascii="宋体" w:hAnsi="宋体"/>
          <w:bCs/>
          <w:color w:val="000000" w:themeColor="text1"/>
          <w:sz w:val="21"/>
          <w:szCs w:val="21"/>
          <w14:textFill>
            <w14:solidFill>
              <w14:schemeClr w14:val="tx1"/>
            </w14:solidFill>
          </w14:textFill>
        </w:rPr>
        <w:t>：</w:t>
      </w:r>
    </w:p>
    <w:p w14:paraId="4A9DF051">
      <w:pPr>
        <w:pStyle w:val="7"/>
        <w:snapToGrid w:val="0"/>
        <w:spacing w:line="360" w:lineRule="auto"/>
        <w:ind w:firstLine="630" w:firstLineChars="3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（截标时才能启封）</w:t>
      </w:r>
    </w:p>
    <w:p w14:paraId="05AFD004">
      <w:pPr>
        <w:pStyle w:val="7"/>
        <w:snapToGrid w:val="0"/>
        <w:spacing w:line="360" w:lineRule="auto"/>
        <w:ind w:firstLine="630" w:firstLineChars="300"/>
        <w:rPr>
          <w:rFonts w:ascii="宋体" w:hAnsi="宋体"/>
          <w:bCs/>
          <w:color w:val="000000" w:themeColor="text1"/>
          <w:sz w:val="21"/>
          <w:szCs w:val="21"/>
          <w14:textFill>
            <w14:solidFill>
              <w14:schemeClr w14:val="tx1"/>
            </w14:solidFill>
          </w14:textFill>
        </w:rPr>
      </w:pPr>
    </w:p>
    <w:p w14:paraId="34596E95">
      <w:pPr>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 xml:space="preserve">二）. 竞争性磋商响应文件封面格式： </w:t>
      </w:r>
    </w:p>
    <w:p w14:paraId="20467058">
      <w:pPr>
        <w:snapToGrid w:val="0"/>
        <w:spacing w:line="360" w:lineRule="auto"/>
        <w:ind w:left="7200" w:hanging="6300" w:hangingChars="30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w:t>
      </w:r>
      <w:r>
        <w:rPr>
          <w:rFonts w:hint="eastAsia" w:ascii="宋体" w:hAnsi="宋体"/>
          <w:b/>
          <w:bCs/>
          <w:color w:val="000000" w:themeColor="text1"/>
          <w:sz w:val="21"/>
          <w:szCs w:val="21"/>
          <w14:textFill>
            <w14:solidFill>
              <w14:schemeClr w14:val="tx1"/>
            </w14:solidFill>
          </w14:textFill>
        </w:rPr>
        <w:t>（正/副本）</w:t>
      </w:r>
    </w:p>
    <w:p w14:paraId="2CDFB612">
      <w:pPr>
        <w:snapToGrid w:val="0"/>
        <w:spacing w:line="360" w:lineRule="auto"/>
        <w:ind w:firstLine="1676" w:firstLineChars="795"/>
        <w:rPr>
          <w:rFonts w:ascii="宋体" w:hAnsi="宋体"/>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竞争性磋商响应文件（封面）</w:t>
      </w:r>
    </w:p>
    <w:p w14:paraId="025A9066">
      <w:pPr>
        <w:spacing w:line="360" w:lineRule="auto"/>
        <w:ind w:firstLine="420" w:firstLineChars="200"/>
        <w:rPr>
          <w:rFonts w:ascii="宋体" w:hAnsi="宋体"/>
          <w:color w:val="000000" w:themeColor="text1"/>
          <w:sz w:val="21"/>
          <w:szCs w:val="21"/>
          <w14:textFill>
            <w14:solidFill>
              <w14:schemeClr w14:val="tx1"/>
            </w14:solidFill>
          </w14:textFill>
        </w:rPr>
      </w:pPr>
    </w:p>
    <w:p w14:paraId="269AD8A7">
      <w:pPr>
        <w:spacing w:line="360" w:lineRule="auto"/>
        <w:ind w:firstLine="420" w:firstLineChars="200"/>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项目名称：</w:t>
      </w:r>
      <w:r>
        <w:rPr>
          <w:rFonts w:hint="eastAsia" w:ascii="宋体" w:hAnsi="宋体"/>
          <w:color w:val="000000" w:themeColor="text1"/>
          <w:sz w:val="21"/>
          <w:szCs w:val="21"/>
          <w:u w:val="single"/>
          <w14:textFill>
            <w14:solidFill>
              <w14:schemeClr w14:val="tx1"/>
            </w14:solidFill>
          </w14:textFill>
        </w:rPr>
        <w:t xml:space="preserve">                       </w:t>
      </w:r>
    </w:p>
    <w:p w14:paraId="7BEF5022">
      <w:pPr>
        <w:snapToGrid w:val="0"/>
        <w:spacing w:line="360" w:lineRule="auto"/>
        <w:ind w:firstLine="420" w:firstLineChars="200"/>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项目编号</w:t>
      </w:r>
      <w:r>
        <w:rPr>
          <w:rFonts w:hint="eastAsia" w:ascii="宋体" w:hAnsi="宋体"/>
          <w:bCs/>
          <w:color w:val="000000" w:themeColor="text1"/>
          <w:sz w:val="21"/>
          <w:szCs w:val="21"/>
          <w14:textFill>
            <w14:solidFill>
              <w14:schemeClr w14:val="tx1"/>
            </w14:solidFill>
          </w14:textFill>
        </w:rPr>
        <w:t>：</w:t>
      </w:r>
      <w:r>
        <w:rPr>
          <w:rFonts w:hint="eastAsia" w:ascii="宋体" w:hAnsi="宋体"/>
          <w:color w:val="000000" w:themeColor="text1"/>
          <w:sz w:val="21"/>
          <w:szCs w:val="21"/>
          <w:u w:val="single"/>
          <w14:textFill>
            <w14:solidFill>
              <w14:schemeClr w14:val="tx1"/>
            </w14:solidFill>
          </w14:textFill>
        </w:rPr>
        <w:t xml:space="preserve">                       </w:t>
      </w:r>
    </w:p>
    <w:p w14:paraId="14F7C3DF">
      <w:pPr>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供应商名称</w:t>
      </w:r>
      <w:r>
        <w:rPr>
          <w:rFonts w:hint="eastAsia" w:ascii="宋体" w:hAnsi="宋体"/>
          <w:bCs/>
          <w:color w:val="000000" w:themeColor="text1"/>
          <w:sz w:val="21"/>
          <w:szCs w:val="21"/>
          <w14:textFill>
            <w14:solidFill>
              <w14:schemeClr w14:val="tx1"/>
            </w14:solidFill>
          </w14:textFill>
        </w:rPr>
        <w:t>：</w:t>
      </w:r>
      <w:r>
        <w:rPr>
          <w:rFonts w:hint="eastAsia" w:ascii="宋体" w:hAnsi="宋体"/>
          <w:color w:val="000000" w:themeColor="text1"/>
          <w:sz w:val="21"/>
          <w:szCs w:val="21"/>
          <w:u w:val="single"/>
          <w14:textFill>
            <w14:solidFill>
              <w14:schemeClr w14:val="tx1"/>
            </w14:solidFill>
          </w14:textFill>
        </w:rPr>
        <w:t xml:space="preserve">                      </w:t>
      </w:r>
    </w:p>
    <w:p w14:paraId="76E03641">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w:t>
      </w:r>
    </w:p>
    <w:p w14:paraId="61D81AFB">
      <w:pPr>
        <w:snapToGri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年</w:t>
      </w:r>
      <w:r>
        <w:rPr>
          <w:rFonts w:hint="eastAsia" w:ascii="宋体" w:hAnsi="宋体" w:cs="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月    日</w:t>
      </w:r>
    </w:p>
    <w:p w14:paraId="16EB6951">
      <w:pPr>
        <w:spacing w:line="360" w:lineRule="auto"/>
        <w:ind w:firstLine="2825" w:firstLineChars="1340"/>
        <w:rPr>
          <w:rFonts w:ascii="宋体" w:hAnsi="宋体"/>
          <w:b/>
          <w:color w:val="000000" w:themeColor="text1"/>
          <w:sz w:val="21"/>
          <w:szCs w:val="21"/>
          <w14:textFill>
            <w14:solidFill>
              <w14:schemeClr w14:val="tx1"/>
            </w14:solidFill>
          </w14:textFill>
        </w:rPr>
      </w:pPr>
    </w:p>
    <w:p w14:paraId="1422237A">
      <w:pPr>
        <w:spacing w:line="360" w:lineRule="auto"/>
        <w:rPr>
          <w:rFonts w:ascii="宋体" w:hAnsi="宋体"/>
          <w:b/>
          <w:color w:val="000000" w:themeColor="text1"/>
          <w:sz w:val="21"/>
          <w:szCs w:val="21"/>
          <w14:textFill>
            <w14:solidFill>
              <w14:schemeClr w14:val="tx1"/>
            </w14:solidFill>
          </w14:textFill>
        </w:rPr>
      </w:pPr>
    </w:p>
    <w:p w14:paraId="171313B3">
      <w:pPr>
        <w:spacing w:line="360" w:lineRule="auto"/>
        <w:rPr>
          <w:rFonts w:ascii="宋体" w:hAnsi="宋体"/>
          <w:b/>
          <w:color w:val="000000" w:themeColor="text1"/>
          <w:sz w:val="21"/>
          <w:szCs w:val="21"/>
          <w14:textFill>
            <w14:solidFill>
              <w14:schemeClr w14:val="tx1"/>
            </w14:solidFill>
          </w14:textFill>
        </w:rPr>
      </w:pPr>
    </w:p>
    <w:p w14:paraId="7C853B20">
      <w:pPr>
        <w:spacing w:line="360" w:lineRule="auto"/>
        <w:rPr>
          <w:rFonts w:ascii="宋体" w:hAnsi="宋体"/>
          <w:b/>
          <w:color w:val="000000" w:themeColor="text1"/>
          <w:sz w:val="21"/>
          <w:szCs w:val="21"/>
          <w14:textFill>
            <w14:solidFill>
              <w14:schemeClr w14:val="tx1"/>
            </w14:solidFill>
          </w14:textFill>
        </w:rPr>
      </w:pPr>
    </w:p>
    <w:p w14:paraId="08E86C02">
      <w:pPr>
        <w:spacing w:line="360" w:lineRule="auto"/>
        <w:rPr>
          <w:rFonts w:ascii="宋体" w:hAnsi="宋体"/>
          <w:b/>
          <w:color w:val="000000" w:themeColor="text1"/>
          <w:sz w:val="21"/>
          <w:szCs w:val="21"/>
          <w14:textFill>
            <w14:solidFill>
              <w14:schemeClr w14:val="tx1"/>
            </w14:solidFill>
          </w14:textFill>
        </w:rPr>
      </w:pPr>
    </w:p>
    <w:p w14:paraId="6E834306">
      <w:pPr>
        <w:spacing w:line="360" w:lineRule="auto"/>
        <w:rPr>
          <w:rFonts w:ascii="宋体" w:hAnsi="宋体"/>
          <w:b/>
          <w:color w:val="000000" w:themeColor="text1"/>
          <w:sz w:val="21"/>
          <w:szCs w:val="21"/>
          <w14:textFill>
            <w14:solidFill>
              <w14:schemeClr w14:val="tx1"/>
            </w14:solidFill>
          </w14:textFill>
        </w:rPr>
      </w:pPr>
    </w:p>
    <w:p w14:paraId="11A11DBF">
      <w:pPr>
        <w:spacing w:line="360" w:lineRule="auto"/>
        <w:rPr>
          <w:rFonts w:ascii="宋体" w:hAnsi="宋体"/>
          <w:b/>
          <w:color w:val="000000" w:themeColor="text1"/>
          <w:sz w:val="21"/>
          <w:szCs w:val="21"/>
          <w14:textFill>
            <w14:solidFill>
              <w14:schemeClr w14:val="tx1"/>
            </w14:solidFill>
          </w14:textFill>
        </w:rPr>
      </w:pPr>
    </w:p>
    <w:p w14:paraId="5F6987ED">
      <w:pPr>
        <w:spacing w:line="360" w:lineRule="auto"/>
        <w:rPr>
          <w:rFonts w:ascii="宋体" w:hAnsi="宋体"/>
          <w:b/>
          <w:color w:val="000000" w:themeColor="text1"/>
          <w:sz w:val="21"/>
          <w:szCs w:val="21"/>
          <w14:textFill>
            <w14:solidFill>
              <w14:schemeClr w14:val="tx1"/>
            </w14:solidFill>
          </w14:textFill>
        </w:rPr>
      </w:pPr>
    </w:p>
    <w:p w14:paraId="27BC0A2B">
      <w:pPr>
        <w:spacing w:line="360" w:lineRule="auto"/>
        <w:rPr>
          <w:rFonts w:ascii="宋体" w:hAnsi="宋体"/>
          <w:b/>
          <w:color w:val="000000" w:themeColor="text1"/>
          <w:sz w:val="21"/>
          <w:szCs w:val="21"/>
          <w14:textFill>
            <w14:solidFill>
              <w14:schemeClr w14:val="tx1"/>
            </w14:solidFill>
          </w14:textFill>
        </w:rPr>
      </w:pPr>
    </w:p>
    <w:p w14:paraId="0A25350D">
      <w:pPr>
        <w:spacing w:line="360" w:lineRule="auto"/>
        <w:rPr>
          <w:rFonts w:ascii="宋体" w:hAnsi="宋体"/>
          <w:b/>
          <w:color w:val="000000" w:themeColor="text1"/>
          <w:sz w:val="21"/>
          <w:szCs w:val="21"/>
          <w14:textFill>
            <w14:solidFill>
              <w14:schemeClr w14:val="tx1"/>
            </w14:solidFill>
          </w14:textFill>
        </w:rPr>
      </w:pPr>
    </w:p>
    <w:p w14:paraId="6E8164E1">
      <w:pPr>
        <w:spacing w:line="360" w:lineRule="auto"/>
        <w:rPr>
          <w:rFonts w:hint="eastAsia" w:ascii="宋体" w:hAnsi="宋体"/>
          <w:b/>
          <w:color w:val="000000" w:themeColor="text1"/>
          <w:sz w:val="21"/>
          <w:szCs w:val="21"/>
          <w14:textFill>
            <w14:solidFill>
              <w14:schemeClr w14:val="tx1"/>
            </w14:solidFill>
          </w14:textFill>
        </w:rPr>
      </w:pPr>
    </w:p>
    <w:p w14:paraId="5C700C38">
      <w:pPr>
        <w:spacing w:line="360" w:lineRule="auto"/>
        <w:rPr>
          <w:rFonts w:hint="eastAsia" w:ascii="宋体" w:hAnsi="宋体"/>
          <w:b/>
          <w:color w:val="000000" w:themeColor="text1"/>
          <w:sz w:val="21"/>
          <w:szCs w:val="21"/>
          <w14:textFill>
            <w14:solidFill>
              <w14:schemeClr w14:val="tx1"/>
            </w14:solidFill>
          </w14:textFill>
        </w:rPr>
      </w:pPr>
    </w:p>
    <w:p w14:paraId="6AECDBC1">
      <w:pPr>
        <w:spacing w:line="360" w:lineRule="auto"/>
        <w:rPr>
          <w:rFonts w:hint="eastAsia" w:ascii="宋体" w:hAnsi="宋体"/>
          <w:b/>
          <w:color w:val="000000" w:themeColor="text1"/>
          <w:sz w:val="21"/>
          <w:szCs w:val="21"/>
          <w14:textFill>
            <w14:solidFill>
              <w14:schemeClr w14:val="tx1"/>
            </w14:solidFill>
          </w14:textFill>
        </w:rPr>
      </w:pPr>
    </w:p>
    <w:p w14:paraId="1EEAB716">
      <w:pPr>
        <w:spacing w:line="360" w:lineRule="auto"/>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二、附  件</w:t>
      </w:r>
    </w:p>
    <w:p w14:paraId="26DA352B">
      <w:pPr>
        <w:spacing w:line="360" w:lineRule="auto"/>
        <w:rPr>
          <w:rFonts w:ascii="宋体" w:hAnsi="宋体"/>
          <w:color w:val="000000" w:themeColor="text1"/>
          <w:sz w:val="21"/>
          <w:szCs w:val="21"/>
          <w14:textFill>
            <w14:solidFill>
              <w14:schemeClr w14:val="tx1"/>
            </w14:solidFill>
          </w14:textFill>
        </w:rPr>
      </w:pPr>
    </w:p>
    <w:p w14:paraId="5CF17D49">
      <w:pPr>
        <w:spacing w:line="360" w:lineRule="auto"/>
        <w:ind w:left="420" w:hanging="42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附件1</w:t>
      </w:r>
    </w:p>
    <w:p w14:paraId="01B517FF">
      <w:pPr>
        <w:adjustRightInd w:val="0"/>
        <w:snapToGrid w:val="0"/>
        <w:spacing w:line="36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北海市政府采购供应商信用承诺函（格式）</w:t>
      </w:r>
    </w:p>
    <w:p w14:paraId="38AB1EE6">
      <w:pPr>
        <w:widowControl/>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p>
    <w:p w14:paraId="6C73C9AC">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（采购人）、（采购代理机构）：</w:t>
      </w:r>
    </w:p>
    <w:p w14:paraId="2687663E">
      <w:pPr>
        <w:widowControl/>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供应商名称：</w:t>
      </w:r>
    </w:p>
    <w:p w14:paraId="19CFB867">
      <w:pPr>
        <w:widowControl/>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统一社会信用代码：</w:t>
      </w:r>
    </w:p>
    <w:p w14:paraId="27431B8F">
      <w:pPr>
        <w:widowControl/>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供应商地址：</w:t>
      </w:r>
    </w:p>
    <w:p w14:paraId="4A0F2B30">
      <w:pPr>
        <w:widowControl/>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150F62C">
      <w:pPr>
        <w:widowControl/>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1.我单位具有符合采购文件资格要求独立承担民事责任的能力。</w:t>
      </w:r>
    </w:p>
    <w:p w14:paraId="150DB491">
      <w:pPr>
        <w:widowControl/>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2.我单位具有符合采购文件资格要求的财务状况报告。</w:t>
      </w:r>
    </w:p>
    <w:p w14:paraId="474D32B1">
      <w:pPr>
        <w:widowControl/>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3.我单位具有符合采购文件资格要求的依法缴纳税收和社会保障记录的良好记录。</w:t>
      </w:r>
    </w:p>
    <w:p w14:paraId="30CE3B81">
      <w:pPr>
        <w:widowControl/>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4.我单位具有符合采购文件资格要求履行合同所必需的设备和专业技术能力。</w:t>
      </w:r>
    </w:p>
    <w:p w14:paraId="2487E090">
      <w:pPr>
        <w:widowControl/>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5.参加政府采购活动前三年内，在经营活动中没有重大违法记录。</w:t>
      </w:r>
    </w:p>
    <w:p w14:paraId="65767726">
      <w:pPr>
        <w:widowControl/>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若我单位承诺不实，自愿承担提供虚假材料谋取成交的法律责任。</w:t>
      </w:r>
    </w:p>
    <w:p w14:paraId="73C4FE28">
      <w:pPr>
        <w:widowControl/>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p>
    <w:p w14:paraId="5000FF3A">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磋商供应商名称(公章)： </w:t>
      </w:r>
    </w:p>
    <w:p w14:paraId="6CACC77D">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法定代表人（负责人）或委托代理人(签名)：                          </w:t>
      </w:r>
    </w:p>
    <w:p w14:paraId="15F4E06D">
      <w:pPr>
        <w:adjustRightInd w:val="0"/>
        <w:snapToGrid w:val="0"/>
        <w:spacing w:line="360" w:lineRule="auto"/>
        <w:ind w:firstLine="315" w:firstLineChars="150"/>
        <w:jc w:val="left"/>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日期：  年   月   日</w:t>
      </w:r>
      <w:r>
        <w:rPr>
          <w:rFonts w:hint="eastAsia" w:ascii="宋体" w:hAnsi="宋体"/>
          <w:color w:val="000000" w:themeColor="text1"/>
          <w:sz w:val="21"/>
          <w:szCs w:val="21"/>
          <w:u w:val="single"/>
          <w14:textFill>
            <w14:solidFill>
              <w14:schemeClr w14:val="tx1"/>
            </w14:solidFill>
          </w14:textFill>
        </w:rPr>
        <w:t xml:space="preserve">                               </w:t>
      </w:r>
    </w:p>
    <w:p w14:paraId="397AD214">
      <w:pPr>
        <w:adjustRightInd w:val="0"/>
        <w:snapToGrid w:val="0"/>
        <w:spacing w:line="360" w:lineRule="auto"/>
        <w:ind w:firstLine="315" w:firstLineChars="150"/>
        <w:jc w:val="left"/>
        <w:rPr>
          <w:rFonts w:ascii="宋体" w:hAnsi="宋体"/>
          <w:color w:val="000000" w:themeColor="text1"/>
          <w:sz w:val="21"/>
          <w:szCs w:val="21"/>
          <w:u w:val="single"/>
          <w14:textFill>
            <w14:solidFill>
              <w14:schemeClr w14:val="tx1"/>
            </w14:solidFill>
          </w14:textFill>
        </w:rPr>
      </w:pPr>
    </w:p>
    <w:p w14:paraId="3F0326EC">
      <w:pPr>
        <w:adjustRightInd w:val="0"/>
        <w:snapToGrid w:val="0"/>
        <w:spacing w:line="360" w:lineRule="auto"/>
        <w:ind w:firstLine="315" w:firstLineChars="150"/>
        <w:jc w:val="left"/>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注：供应商须在响应文件中按此模板提供承诺函，未提供视为未实质性响应采购文件要求，按无效响应处理。</w:t>
      </w:r>
    </w:p>
    <w:p w14:paraId="79623CCB">
      <w:pPr>
        <w:spacing w:line="360" w:lineRule="auto"/>
        <w:ind w:left="420" w:hanging="420"/>
        <w:rPr>
          <w:rFonts w:ascii="宋体" w:hAnsi="宋体"/>
          <w:b/>
          <w:color w:val="000000" w:themeColor="text1"/>
          <w:sz w:val="21"/>
          <w:szCs w:val="21"/>
          <w14:textFill>
            <w14:solidFill>
              <w14:schemeClr w14:val="tx1"/>
            </w14:solidFill>
          </w14:textFill>
        </w:rPr>
        <w:sectPr>
          <w:footerReference r:id="rId7" w:type="default"/>
          <w:pgSz w:w="11907" w:h="16839"/>
          <w:pgMar w:top="1431" w:right="1272" w:bottom="1364" w:left="1418" w:header="850" w:footer="1204" w:gutter="0"/>
          <w:cols w:space="720" w:num="1"/>
          <w:docGrid w:linePitch="286" w:charSpace="0"/>
        </w:sectPr>
      </w:pPr>
    </w:p>
    <w:p w14:paraId="00711DE8">
      <w:pPr>
        <w:spacing w:line="360" w:lineRule="auto"/>
        <w:ind w:left="420" w:hanging="42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附件2</w:t>
      </w:r>
    </w:p>
    <w:p w14:paraId="112298D6">
      <w:pPr>
        <w:pStyle w:val="26"/>
        <w:spacing w:line="360" w:lineRule="auto"/>
        <w:jc w:val="cente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竞标函及竞标函附录</w:t>
      </w:r>
    </w:p>
    <w:p w14:paraId="3CE56B30">
      <w:pPr>
        <w:widowControl/>
        <w:kinsoku w:val="0"/>
        <w:autoSpaceDE w:val="0"/>
        <w:autoSpaceDN w:val="0"/>
        <w:adjustRightInd w:val="0"/>
        <w:snapToGrid w:val="0"/>
        <w:spacing w:line="360" w:lineRule="auto"/>
        <w:ind w:firstLine="2741" w:firstLineChars="1300"/>
        <w:textAlignment w:val="baseline"/>
        <w:rPr>
          <w:rFonts w:ascii="宋体" w:hAnsi="宋体" w:cs="宋体"/>
          <w:b/>
          <w:bCs/>
          <w:color w:val="000000" w:themeColor="text1"/>
          <w:sz w:val="21"/>
          <w:szCs w:val="21"/>
          <w14:textFill>
            <w14:solidFill>
              <w14:schemeClr w14:val="tx1"/>
            </w14:solidFill>
          </w14:textFill>
        </w:rPr>
      </w:pPr>
    </w:p>
    <w:p w14:paraId="20B3388F">
      <w:pPr>
        <w:widowControl/>
        <w:kinsoku w:val="0"/>
        <w:autoSpaceDE w:val="0"/>
        <w:autoSpaceDN w:val="0"/>
        <w:adjustRightInd w:val="0"/>
        <w:snapToGrid w:val="0"/>
        <w:spacing w:line="360" w:lineRule="auto"/>
        <w:ind w:firstLine="2741" w:firstLineChars="1300"/>
        <w:textAlignment w:val="baseline"/>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（一）竞标函</w:t>
      </w:r>
    </w:p>
    <w:p w14:paraId="0EE51133">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p>
    <w:p w14:paraId="29F24EF9">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p>
    <w:p w14:paraId="0F552499">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（采购人）、（采购代理机构）：</w:t>
      </w:r>
    </w:p>
    <w:p w14:paraId="39500959">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1.我方已仔细研究了</w:t>
      </w:r>
      <w:r>
        <w:rPr>
          <w:rFonts w:hint="eastAsia" w:ascii="宋体" w:hAnsi="宋体" w:cs="宋体"/>
          <w:color w:val="000000" w:themeColor="text1"/>
          <w:sz w:val="21"/>
          <w:szCs w:val="21"/>
          <w:u w:val="single"/>
          <w14:textFill>
            <w14:solidFill>
              <w14:schemeClr w14:val="tx1"/>
            </w14:solidFill>
          </w14:textFill>
        </w:rPr>
        <w:t xml:space="preserve">          （项目名称、项目编号：）          </w:t>
      </w:r>
      <w:r>
        <w:rPr>
          <w:rFonts w:hint="eastAsia" w:ascii="宋体" w:hAnsi="宋体" w:cs="宋体"/>
          <w:color w:val="000000" w:themeColor="text1"/>
          <w:sz w:val="21"/>
          <w:szCs w:val="21"/>
          <w14:textFill>
            <w14:solidFill>
              <w14:schemeClr w14:val="tx1"/>
            </w14:solidFill>
          </w14:textFill>
        </w:rPr>
        <w:t>磋商文件的全部内容，愿意以人民币（大写）</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元(¥</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的竞标总报价，工期</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，按合同约定实施和完成承包工程，修补工程中的任何缺陷，工程质量达到</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w:t>
      </w:r>
    </w:p>
    <w:p w14:paraId="0AFB5DA7">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2.我方承认竞标函附录是我方竞标函的组成部分。</w:t>
      </w:r>
    </w:p>
    <w:p w14:paraId="12D42130">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3.如我方成交：</w:t>
      </w:r>
    </w:p>
    <w:p w14:paraId="108AFD69">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（1）我方承诺在收到成交通知书后，在成交通知书规定的期限内与你方签订合同。</w:t>
      </w:r>
    </w:p>
    <w:p w14:paraId="570762CB">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（2）在签订合同时不向你方提出附加条件。</w:t>
      </w:r>
    </w:p>
    <w:p w14:paraId="27625A99">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（3）我方承诺按照磋商文件规定向你方递交履约担保。</w:t>
      </w:r>
    </w:p>
    <w:p w14:paraId="5371CEB5">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（4）我方承诺在合同约定的期限内完成并移交全部合同工程。</w:t>
      </w:r>
    </w:p>
    <w:p w14:paraId="7794FAD9">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4.在合同协议书正式签署生效之前，本竞标函连同你方的成交通知书将构成我们双方之间共同遵守的文件，对双方具有约束力。</w:t>
      </w:r>
    </w:p>
    <w:p w14:paraId="4A229E40">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5. </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（其他补充说明）。                                                                                           </w:t>
      </w:r>
    </w:p>
    <w:p w14:paraId="251FDDFF">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p>
    <w:p w14:paraId="24C6D5D4">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p>
    <w:p w14:paraId="6208DC14">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p>
    <w:p w14:paraId="448313D3">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磋商供应商名称(公章)： </w:t>
      </w:r>
    </w:p>
    <w:p w14:paraId="6808042E">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法定代表人（负责人）或委托代理人(签名)：                          </w:t>
      </w:r>
    </w:p>
    <w:p w14:paraId="32073B6C">
      <w:pPr>
        <w:spacing w:line="360" w:lineRule="auto"/>
        <w:ind w:firstLine="840" w:firstLineChars="4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日期：  年   月   日</w:t>
      </w:r>
    </w:p>
    <w:p w14:paraId="501F77B1">
      <w:pPr>
        <w:spacing w:line="360" w:lineRule="auto"/>
        <w:ind w:left="3222"/>
        <w:rPr>
          <w:rFonts w:ascii="宋体" w:hAnsi="宋体"/>
          <w:color w:val="000000" w:themeColor="text1"/>
          <w:sz w:val="21"/>
          <w:szCs w:val="21"/>
          <w14:textFill>
            <w14:solidFill>
              <w14:schemeClr w14:val="tx1"/>
            </w14:solidFill>
          </w14:textFill>
        </w:rPr>
      </w:pPr>
    </w:p>
    <w:p w14:paraId="16184A76">
      <w:pPr>
        <w:spacing w:line="360" w:lineRule="auto"/>
        <w:ind w:left="3222"/>
        <w:rPr>
          <w:rFonts w:ascii="宋体" w:hAnsi="宋体"/>
          <w:color w:val="000000" w:themeColor="text1"/>
          <w:sz w:val="21"/>
          <w:szCs w:val="21"/>
          <w14:textFill>
            <w14:solidFill>
              <w14:schemeClr w14:val="tx1"/>
            </w14:solidFill>
          </w14:textFill>
        </w:rPr>
      </w:pPr>
    </w:p>
    <w:p w14:paraId="106014E8">
      <w:pPr>
        <w:spacing w:line="360" w:lineRule="auto"/>
        <w:ind w:left="3222"/>
        <w:rPr>
          <w:rFonts w:ascii="宋体" w:hAnsi="宋体"/>
          <w:color w:val="000000" w:themeColor="text1"/>
          <w:sz w:val="21"/>
          <w:szCs w:val="21"/>
          <w14:textFill>
            <w14:solidFill>
              <w14:schemeClr w14:val="tx1"/>
            </w14:solidFill>
          </w14:textFill>
        </w:rPr>
      </w:pPr>
    </w:p>
    <w:p w14:paraId="3C58F5A4">
      <w:pPr>
        <w:spacing w:line="360" w:lineRule="auto"/>
        <w:ind w:left="3222"/>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pacing w:val="-12"/>
          <w:sz w:val="21"/>
          <w:szCs w:val="21"/>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2565E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3FD407F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序号</w:t>
            </w:r>
          </w:p>
        </w:tc>
        <w:tc>
          <w:tcPr>
            <w:tcW w:w="2386" w:type="dxa"/>
            <w:shd w:val="clear" w:color="auto" w:fill="auto"/>
            <w:vAlign w:val="center"/>
          </w:tcPr>
          <w:p w14:paraId="545DFC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条款内容</w:t>
            </w:r>
          </w:p>
        </w:tc>
        <w:tc>
          <w:tcPr>
            <w:tcW w:w="1395" w:type="dxa"/>
            <w:shd w:val="clear" w:color="auto" w:fill="auto"/>
            <w:vAlign w:val="center"/>
          </w:tcPr>
          <w:p w14:paraId="6700A74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合同条款号</w:t>
            </w:r>
          </w:p>
        </w:tc>
        <w:tc>
          <w:tcPr>
            <w:tcW w:w="2966" w:type="dxa"/>
            <w:shd w:val="clear" w:color="auto" w:fill="auto"/>
            <w:vAlign w:val="center"/>
          </w:tcPr>
          <w:p w14:paraId="6ECC1F0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约定内容</w:t>
            </w:r>
          </w:p>
        </w:tc>
        <w:tc>
          <w:tcPr>
            <w:tcW w:w="1516" w:type="dxa"/>
            <w:shd w:val="clear" w:color="auto" w:fill="auto"/>
            <w:vAlign w:val="center"/>
          </w:tcPr>
          <w:p w14:paraId="0E84CC4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供应商承诺</w:t>
            </w:r>
          </w:p>
        </w:tc>
      </w:tr>
      <w:tr w14:paraId="0DEF4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8753DC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2386" w:type="dxa"/>
            <w:shd w:val="clear" w:color="auto" w:fill="auto"/>
            <w:vAlign w:val="center"/>
          </w:tcPr>
          <w:p w14:paraId="5A1B992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项目经理</w:t>
            </w:r>
          </w:p>
        </w:tc>
        <w:tc>
          <w:tcPr>
            <w:tcW w:w="1395" w:type="dxa"/>
            <w:shd w:val="clear" w:color="auto" w:fill="auto"/>
            <w:vAlign w:val="center"/>
          </w:tcPr>
          <w:p w14:paraId="5AB59DA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专用条款</w:t>
            </w:r>
          </w:p>
        </w:tc>
        <w:tc>
          <w:tcPr>
            <w:tcW w:w="2966" w:type="dxa"/>
            <w:shd w:val="clear" w:color="auto" w:fill="auto"/>
            <w:vAlign w:val="center"/>
          </w:tcPr>
          <w:p w14:paraId="0AB179A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姓名：</w:t>
            </w:r>
          </w:p>
        </w:tc>
        <w:tc>
          <w:tcPr>
            <w:tcW w:w="1516" w:type="dxa"/>
            <w:shd w:val="clear" w:color="auto" w:fill="auto"/>
            <w:vAlign w:val="center"/>
          </w:tcPr>
          <w:p w14:paraId="108CC2B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6AE97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E4EEE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2386" w:type="dxa"/>
            <w:shd w:val="clear" w:color="auto" w:fill="auto"/>
            <w:vAlign w:val="center"/>
          </w:tcPr>
          <w:p w14:paraId="13DFCAF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竞标有效期</w:t>
            </w:r>
          </w:p>
        </w:tc>
        <w:tc>
          <w:tcPr>
            <w:tcW w:w="1395" w:type="dxa"/>
            <w:shd w:val="clear" w:color="auto" w:fill="auto"/>
            <w:vAlign w:val="center"/>
          </w:tcPr>
          <w:p w14:paraId="4FD958E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c>
          <w:tcPr>
            <w:tcW w:w="2966" w:type="dxa"/>
            <w:shd w:val="clear" w:color="auto" w:fill="auto"/>
            <w:vAlign w:val="center"/>
          </w:tcPr>
          <w:p w14:paraId="7F62951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日历天</w:t>
            </w:r>
          </w:p>
        </w:tc>
        <w:tc>
          <w:tcPr>
            <w:tcW w:w="1516" w:type="dxa"/>
            <w:shd w:val="clear" w:color="auto" w:fill="auto"/>
            <w:vAlign w:val="center"/>
          </w:tcPr>
          <w:p w14:paraId="228F7E8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10C8B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7175E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2386" w:type="dxa"/>
            <w:shd w:val="clear" w:color="auto" w:fill="auto"/>
            <w:vAlign w:val="center"/>
          </w:tcPr>
          <w:p w14:paraId="2E40953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工期</w:t>
            </w:r>
          </w:p>
        </w:tc>
        <w:tc>
          <w:tcPr>
            <w:tcW w:w="1395" w:type="dxa"/>
            <w:shd w:val="clear" w:color="auto" w:fill="auto"/>
            <w:vAlign w:val="center"/>
          </w:tcPr>
          <w:p w14:paraId="5B32B8F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专用条款</w:t>
            </w:r>
          </w:p>
        </w:tc>
        <w:tc>
          <w:tcPr>
            <w:tcW w:w="2966" w:type="dxa"/>
            <w:shd w:val="clear" w:color="auto" w:fill="auto"/>
            <w:vAlign w:val="center"/>
          </w:tcPr>
          <w:p w14:paraId="0DEC3E1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c>
          <w:tcPr>
            <w:tcW w:w="1516" w:type="dxa"/>
            <w:shd w:val="clear" w:color="auto" w:fill="auto"/>
            <w:vAlign w:val="center"/>
          </w:tcPr>
          <w:p w14:paraId="2462F1A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31FFA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6B524D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c>
          <w:tcPr>
            <w:tcW w:w="2386" w:type="dxa"/>
            <w:shd w:val="clear" w:color="auto" w:fill="auto"/>
            <w:vAlign w:val="center"/>
          </w:tcPr>
          <w:p w14:paraId="742FA28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缺陷责任期</w:t>
            </w:r>
          </w:p>
        </w:tc>
        <w:tc>
          <w:tcPr>
            <w:tcW w:w="1395" w:type="dxa"/>
            <w:shd w:val="clear" w:color="auto" w:fill="auto"/>
            <w:vAlign w:val="center"/>
          </w:tcPr>
          <w:p w14:paraId="5BEEC43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专用条款</w:t>
            </w:r>
          </w:p>
        </w:tc>
        <w:tc>
          <w:tcPr>
            <w:tcW w:w="2966" w:type="dxa"/>
            <w:shd w:val="clear" w:color="auto" w:fill="auto"/>
            <w:vAlign w:val="center"/>
          </w:tcPr>
          <w:p w14:paraId="5DBE8EA4">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c>
          <w:tcPr>
            <w:tcW w:w="1516" w:type="dxa"/>
            <w:shd w:val="clear" w:color="auto" w:fill="auto"/>
            <w:vAlign w:val="center"/>
          </w:tcPr>
          <w:p w14:paraId="703CDFA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3825E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7C57F9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p>
        </w:tc>
        <w:tc>
          <w:tcPr>
            <w:tcW w:w="2386" w:type="dxa"/>
            <w:shd w:val="clear" w:color="auto" w:fill="auto"/>
            <w:vAlign w:val="center"/>
          </w:tcPr>
          <w:p w14:paraId="3FC79EE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发包人支付担保</w:t>
            </w:r>
          </w:p>
        </w:tc>
        <w:tc>
          <w:tcPr>
            <w:tcW w:w="1395" w:type="dxa"/>
            <w:shd w:val="clear" w:color="auto" w:fill="auto"/>
            <w:vAlign w:val="center"/>
          </w:tcPr>
          <w:p w14:paraId="49FED7C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专用条款</w:t>
            </w:r>
          </w:p>
        </w:tc>
        <w:tc>
          <w:tcPr>
            <w:tcW w:w="2966" w:type="dxa"/>
            <w:shd w:val="clear" w:color="auto" w:fill="auto"/>
            <w:vAlign w:val="center"/>
          </w:tcPr>
          <w:p w14:paraId="2BF113F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c>
          <w:tcPr>
            <w:tcW w:w="1516" w:type="dxa"/>
            <w:shd w:val="clear" w:color="auto" w:fill="auto"/>
            <w:vAlign w:val="center"/>
          </w:tcPr>
          <w:p w14:paraId="68D6186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7C6A5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08F1465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w:t>
            </w:r>
          </w:p>
        </w:tc>
        <w:tc>
          <w:tcPr>
            <w:tcW w:w="2386" w:type="dxa"/>
            <w:shd w:val="clear" w:color="auto" w:fill="auto"/>
            <w:vAlign w:val="center"/>
          </w:tcPr>
          <w:p w14:paraId="1413C14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承包人履约担保金额</w:t>
            </w:r>
          </w:p>
        </w:tc>
        <w:tc>
          <w:tcPr>
            <w:tcW w:w="1395" w:type="dxa"/>
            <w:shd w:val="clear" w:color="auto" w:fill="auto"/>
            <w:vAlign w:val="center"/>
          </w:tcPr>
          <w:p w14:paraId="79D1979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专用条款</w:t>
            </w:r>
          </w:p>
        </w:tc>
        <w:tc>
          <w:tcPr>
            <w:tcW w:w="2966" w:type="dxa"/>
            <w:shd w:val="clear" w:color="auto" w:fill="auto"/>
            <w:vAlign w:val="center"/>
          </w:tcPr>
          <w:p w14:paraId="565DAA8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c>
          <w:tcPr>
            <w:tcW w:w="1516" w:type="dxa"/>
            <w:shd w:val="clear" w:color="auto" w:fill="auto"/>
            <w:vAlign w:val="center"/>
          </w:tcPr>
          <w:p w14:paraId="2265185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13E22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167629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w:t>
            </w:r>
          </w:p>
        </w:tc>
        <w:tc>
          <w:tcPr>
            <w:tcW w:w="2386" w:type="dxa"/>
            <w:shd w:val="clear" w:color="auto" w:fill="auto"/>
            <w:vAlign w:val="center"/>
          </w:tcPr>
          <w:p w14:paraId="48CFE53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分包</w:t>
            </w:r>
          </w:p>
        </w:tc>
        <w:tc>
          <w:tcPr>
            <w:tcW w:w="1395" w:type="dxa"/>
            <w:shd w:val="clear" w:color="auto" w:fill="auto"/>
            <w:vAlign w:val="center"/>
          </w:tcPr>
          <w:p w14:paraId="13DFF7F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专用条款</w:t>
            </w:r>
          </w:p>
        </w:tc>
        <w:tc>
          <w:tcPr>
            <w:tcW w:w="2966" w:type="dxa"/>
            <w:shd w:val="clear" w:color="auto" w:fill="auto"/>
            <w:vAlign w:val="center"/>
          </w:tcPr>
          <w:p w14:paraId="760B970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不允许</w:t>
            </w:r>
          </w:p>
        </w:tc>
        <w:tc>
          <w:tcPr>
            <w:tcW w:w="1516" w:type="dxa"/>
            <w:shd w:val="clear" w:color="auto" w:fill="auto"/>
            <w:vAlign w:val="center"/>
          </w:tcPr>
          <w:p w14:paraId="56C269C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6E11A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1EF101C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w:t>
            </w:r>
          </w:p>
        </w:tc>
        <w:tc>
          <w:tcPr>
            <w:tcW w:w="2386" w:type="dxa"/>
            <w:shd w:val="clear" w:color="auto" w:fill="auto"/>
            <w:vAlign w:val="center"/>
          </w:tcPr>
          <w:p w14:paraId="2571B55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逾期竣工违约金</w:t>
            </w:r>
          </w:p>
        </w:tc>
        <w:tc>
          <w:tcPr>
            <w:tcW w:w="1395" w:type="dxa"/>
            <w:shd w:val="clear" w:color="auto" w:fill="auto"/>
            <w:vAlign w:val="center"/>
          </w:tcPr>
          <w:p w14:paraId="6719FF9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专用条款</w:t>
            </w:r>
          </w:p>
        </w:tc>
        <w:tc>
          <w:tcPr>
            <w:tcW w:w="2966" w:type="dxa"/>
            <w:shd w:val="clear" w:color="auto" w:fill="auto"/>
            <w:vAlign w:val="center"/>
          </w:tcPr>
          <w:p w14:paraId="3AD78AD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c>
          <w:tcPr>
            <w:tcW w:w="1516" w:type="dxa"/>
            <w:shd w:val="clear" w:color="auto" w:fill="auto"/>
            <w:vAlign w:val="center"/>
          </w:tcPr>
          <w:p w14:paraId="11DF335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63B1C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0090ACB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w:t>
            </w:r>
          </w:p>
        </w:tc>
        <w:tc>
          <w:tcPr>
            <w:tcW w:w="2386" w:type="dxa"/>
            <w:shd w:val="clear" w:color="auto" w:fill="auto"/>
            <w:vAlign w:val="center"/>
          </w:tcPr>
          <w:p w14:paraId="308AE93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逾期竣工违约金的上限</w:t>
            </w:r>
          </w:p>
        </w:tc>
        <w:tc>
          <w:tcPr>
            <w:tcW w:w="1395" w:type="dxa"/>
            <w:shd w:val="clear" w:color="auto" w:fill="auto"/>
            <w:vAlign w:val="center"/>
          </w:tcPr>
          <w:p w14:paraId="05AB4F7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专用条款</w:t>
            </w:r>
          </w:p>
        </w:tc>
        <w:tc>
          <w:tcPr>
            <w:tcW w:w="2966" w:type="dxa"/>
            <w:shd w:val="clear" w:color="auto" w:fill="auto"/>
            <w:vAlign w:val="center"/>
          </w:tcPr>
          <w:p w14:paraId="4598914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c>
          <w:tcPr>
            <w:tcW w:w="1516" w:type="dxa"/>
            <w:shd w:val="clear" w:color="auto" w:fill="auto"/>
            <w:vAlign w:val="center"/>
          </w:tcPr>
          <w:p w14:paraId="0C939FB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2A9B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AFD8A3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w:t>
            </w:r>
          </w:p>
        </w:tc>
        <w:tc>
          <w:tcPr>
            <w:tcW w:w="2386" w:type="dxa"/>
            <w:shd w:val="clear" w:color="auto" w:fill="auto"/>
            <w:vAlign w:val="center"/>
          </w:tcPr>
          <w:p w14:paraId="0E24563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质量标准</w:t>
            </w:r>
          </w:p>
        </w:tc>
        <w:tc>
          <w:tcPr>
            <w:tcW w:w="1395" w:type="dxa"/>
            <w:shd w:val="clear" w:color="auto" w:fill="auto"/>
            <w:vAlign w:val="center"/>
          </w:tcPr>
          <w:p w14:paraId="2506B6E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专用条款</w:t>
            </w:r>
          </w:p>
        </w:tc>
        <w:tc>
          <w:tcPr>
            <w:tcW w:w="2966" w:type="dxa"/>
            <w:shd w:val="clear" w:color="auto" w:fill="auto"/>
            <w:vAlign w:val="center"/>
          </w:tcPr>
          <w:p w14:paraId="4579CDF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c>
          <w:tcPr>
            <w:tcW w:w="1516" w:type="dxa"/>
            <w:shd w:val="clear" w:color="auto" w:fill="auto"/>
            <w:vAlign w:val="center"/>
          </w:tcPr>
          <w:p w14:paraId="0D08CA7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0E620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ECD1F6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w:t>
            </w:r>
          </w:p>
        </w:tc>
        <w:tc>
          <w:tcPr>
            <w:tcW w:w="2386" w:type="dxa"/>
            <w:shd w:val="clear" w:color="auto" w:fill="auto"/>
            <w:vAlign w:val="center"/>
          </w:tcPr>
          <w:p w14:paraId="4BEADB6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预付款额度</w:t>
            </w:r>
          </w:p>
        </w:tc>
        <w:tc>
          <w:tcPr>
            <w:tcW w:w="1395" w:type="dxa"/>
            <w:shd w:val="clear" w:color="auto" w:fill="auto"/>
            <w:vAlign w:val="center"/>
          </w:tcPr>
          <w:p w14:paraId="52AB8D2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专用条款</w:t>
            </w:r>
          </w:p>
        </w:tc>
        <w:tc>
          <w:tcPr>
            <w:tcW w:w="2966" w:type="dxa"/>
            <w:shd w:val="clear" w:color="auto" w:fill="auto"/>
            <w:vAlign w:val="center"/>
          </w:tcPr>
          <w:p w14:paraId="460EFBF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c>
          <w:tcPr>
            <w:tcW w:w="1516" w:type="dxa"/>
            <w:shd w:val="clear" w:color="auto" w:fill="auto"/>
            <w:vAlign w:val="center"/>
          </w:tcPr>
          <w:p w14:paraId="21406BD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460DA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7D9B7D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w:t>
            </w:r>
          </w:p>
        </w:tc>
        <w:tc>
          <w:tcPr>
            <w:tcW w:w="2386" w:type="dxa"/>
            <w:shd w:val="clear" w:color="auto" w:fill="auto"/>
            <w:vAlign w:val="center"/>
          </w:tcPr>
          <w:p w14:paraId="6E65661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预付款保函金额</w:t>
            </w:r>
          </w:p>
        </w:tc>
        <w:tc>
          <w:tcPr>
            <w:tcW w:w="1395" w:type="dxa"/>
            <w:shd w:val="clear" w:color="auto" w:fill="auto"/>
            <w:vAlign w:val="center"/>
          </w:tcPr>
          <w:p w14:paraId="7953CA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专用条款</w:t>
            </w:r>
          </w:p>
        </w:tc>
        <w:tc>
          <w:tcPr>
            <w:tcW w:w="2966" w:type="dxa"/>
            <w:shd w:val="clear" w:color="auto" w:fill="auto"/>
            <w:vAlign w:val="center"/>
          </w:tcPr>
          <w:p w14:paraId="56EAAAD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shd w:val="clear" w:color="auto" w:fill="auto"/>
            <w:vAlign w:val="center"/>
          </w:tcPr>
          <w:p w14:paraId="08F8161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1F2D0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259793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w:t>
            </w:r>
          </w:p>
        </w:tc>
        <w:tc>
          <w:tcPr>
            <w:tcW w:w="2386" w:type="dxa"/>
            <w:shd w:val="clear" w:color="auto" w:fill="auto"/>
            <w:vAlign w:val="center"/>
          </w:tcPr>
          <w:p w14:paraId="52DD366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质量保证金额度</w:t>
            </w:r>
          </w:p>
        </w:tc>
        <w:tc>
          <w:tcPr>
            <w:tcW w:w="1395" w:type="dxa"/>
            <w:shd w:val="clear" w:color="auto" w:fill="auto"/>
            <w:vAlign w:val="center"/>
          </w:tcPr>
          <w:p w14:paraId="02BF22F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专用条款</w:t>
            </w:r>
          </w:p>
        </w:tc>
        <w:tc>
          <w:tcPr>
            <w:tcW w:w="2966" w:type="dxa"/>
            <w:shd w:val="clear" w:color="auto" w:fill="auto"/>
            <w:vAlign w:val="center"/>
          </w:tcPr>
          <w:p w14:paraId="408534A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c>
          <w:tcPr>
            <w:tcW w:w="1516" w:type="dxa"/>
            <w:shd w:val="clear" w:color="auto" w:fill="auto"/>
            <w:vAlign w:val="center"/>
          </w:tcPr>
          <w:p w14:paraId="2088A89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3F70F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4E68C5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p>
          <w:p w14:paraId="049E592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tc>
        <w:tc>
          <w:tcPr>
            <w:tcW w:w="2386" w:type="dxa"/>
            <w:shd w:val="clear" w:color="auto" w:fill="auto"/>
            <w:vAlign w:val="center"/>
          </w:tcPr>
          <w:p w14:paraId="747D167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p w14:paraId="6A3DB32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tc>
        <w:tc>
          <w:tcPr>
            <w:tcW w:w="1395" w:type="dxa"/>
            <w:shd w:val="clear" w:color="auto" w:fill="auto"/>
            <w:vAlign w:val="center"/>
          </w:tcPr>
          <w:p w14:paraId="39B4860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c>
          <w:tcPr>
            <w:tcW w:w="2966" w:type="dxa"/>
            <w:shd w:val="clear" w:color="auto" w:fill="auto"/>
            <w:vAlign w:val="center"/>
          </w:tcPr>
          <w:p w14:paraId="7E4F36C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c>
          <w:tcPr>
            <w:tcW w:w="1516" w:type="dxa"/>
            <w:shd w:val="clear" w:color="auto" w:fill="auto"/>
            <w:vAlign w:val="center"/>
          </w:tcPr>
          <w:p w14:paraId="24A9498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tc>
      </w:tr>
      <w:tr w14:paraId="6E1A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5075C0B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说明： 供应商在响应磋商文件中规定的实质性要求和条件的基础上，可做出其他有利于采购人的承诺。此类承诺可在本表中予以补充填写。</w:t>
            </w:r>
          </w:p>
        </w:tc>
      </w:tr>
    </w:tbl>
    <w:p w14:paraId="210F6E7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p>
    <w:p w14:paraId="38318E31">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磋商供应商名称(公章)： </w:t>
      </w:r>
    </w:p>
    <w:p w14:paraId="48902D4D">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法定代表人（负责人）或委托代理人(签名)：                          </w:t>
      </w:r>
    </w:p>
    <w:p w14:paraId="27D813EB">
      <w:pPr>
        <w:spacing w:line="360" w:lineRule="auto"/>
        <w:ind w:firstLine="840" w:firstLineChars="4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日期：  年   月   日</w:t>
      </w:r>
    </w:p>
    <w:p w14:paraId="2FF57FEA">
      <w:pPr>
        <w:spacing w:line="360" w:lineRule="auto"/>
        <w:jc w:val="left"/>
        <w:rPr>
          <w:rFonts w:ascii="宋体" w:hAnsi="宋体" w:cs="宋体"/>
          <w:b/>
          <w:bCs/>
          <w:color w:val="000000" w:themeColor="text1"/>
          <w:spacing w:val="7"/>
          <w:sz w:val="21"/>
          <w:szCs w:val="21"/>
          <w14:textFill>
            <w14:solidFill>
              <w14:schemeClr w14:val="tx1"/>
            </w14:solidFill>
          </w14:textFill>
        </w:rPr>
      </w:pPr>
    </w:p>
    <w:p w14:paraId="06E035C0">
      <w:pPr>
        <w:spacing w:line="360" w:lineRule="auto"/>
        <w:jc w:val="left"/>
        <w:rPr>
          <w:rFonts w:ascii="宋体" w:hAnsi="宋体" w:cs="宋体"/>
          <w:b/>
          <w:bCs/>
          <w:color w:val="000000" w:themeColor="text1"/>
          <w:spacing w:val="7"/>
          <w:sz w:val="21"/>
          <w:szCs w:val="21"/>
          <w14:textFill>
            <w14:solidFill>
              <w14:schemeClr w14:val="tx1"/>
            </w14:solidFill>
          </w14:textFill>
        </w:rPr>
      </w:pPr>
      <w:r>
        <w:rPr>
          <w:rFonts w:hint="eastAsia" w:ascii="宋体" w:hAnsi="宋体" w:cs="宋体"/>
          <w:b/>
          <w:bCs/>
          <w:color w:val="000000" w:themeColor="text1"/>
          <w:spacing w:val="7"/>
          <w:sz w:val="21"/>
          <w:szCs w:val="21"/>
          <w14:textFill>
            <w14:solidFill>
              <w14:schemeClr w14:val="tx1"/>
            </w14:solidFill>
          </w14:textFill>
        </w:rPr>
        <w:t>附件3</w:t>
      </w:r>
    </w:p>
    <w:p w14:paraId="72D343CD">
      <w:pPr>
        <w:spacing w:line="360" w:lineRule="auto"/>
        <w:ind w:left="3643"/>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7"/>
          <w:sz w:val="21"/>
          <w:szCs w:val="21"/>
          <w14:textFill>
            <w14:solidFill>
              <w14:schemeClr w14:val="tx1"/>
            </w14:solidFill>
          </w14:textFill>
        </w:rPr>
        <w:t>竞标报价表</w:t>
      </w:r>
    </w:p>
    <w:p w14:paraId="74A9E27F">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项目名称：                  项目编号：                    </w:t>
      </w:r>
    </w:p>
    <w:p w14:paraId="789B0E1C">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分标（如有）：             </w:t>
      </w:r>
    </w:p>
    <w:p w14:paraId="700E59E2">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供应商名称：                                            </w:t>
      </w:r>
    </w:p>
    <w:p w14:paraId="03DBB422">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EBB1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49CC9D17">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磋商报价</w:t>
            </w:r>
          </w:p>
        </w:tc>
        <w:tc>
          <w:tcPr>
            <w:tcW w:w="1984" w:type="dxa"/>
            <w:shd w:val="clear" w:color="auto" w:fill="auto"/>
            <w:vAlign w:val="center"/>
          </w:tcPr>
          <w:p w14:paraId="36F24A60">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元</w:t>
            </w:r>
          </w:p>
        </w:tc>
        <w:tc>
          <w:tcPr>
            <w:tcW w:w="1710" w:type="dxa"/>
            <w:shd w:val="clear" w:color="auto" w:fill="auto"/>
            <w:vAlign w:val="center"/>
          </w:tcPr>
          <w:p w14:paraId="7FF7053D">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备注</w:t>
            </w:r>
          </w:p>
        </w:tc>
      </w:tr>
      <w:tr w14:paraId="17369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14CB555B">
            <w:pPr>
              <w:widowControl/>
              <w:kinsoku w:val="0"/>
              <w:autoSpaceDE w:val="0"/>
              <w:autoSpaceDN w:val="0"/>
              <w:adjustRightInd w:val="0"/>
              <w:snapToGrid w:val="0"/>
              <w:spacing w:line="360" w:lineRule="auto"/>
              <w:textAlignment w:val="baseline"/>
              <w:rPr>
                <w:rFonts w:ascii="宋体" w:hAnsi="宋体" w:cs="宋体"/>
                <w:color w:val="000000" w:themeColor="text1"/>
                <w:sz w:val="21"/>
                <w:szCs w:val="21"/>
                <w14:textFill>
                  <w14:solidFill>
                    <w14:schemeClr w14:val="tx1"/>
                  </w14:solidFill>
                </w14:textFill>
              </w:rPr>
            </w:pPr>
          </w:p>
          <w:p w14:paraId="540F1D12">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其中</w:t>
            </w:r>
          </w:p>
        </w:tc>
        <w:tc>
          <w:tcPr>
            <w:tcW w:w="3121" w:type="dxa"/>
            <w:shd w:val="clear" w:color="auto" w:fill="auto"/>
            <w:vAlign w:val="center"/>
          </w:tcPr>
          <w:p w14:paraId="6ACD8249">
            <w:pPr>
              <w:widowControl/>
              <w:kinsoku w:val="0"/>
              <w:autoSpaceDE w:val="0"/>
              <w:autoSpaceDN w:val="0"/>
              <w:adjustRightInd w:val="0"/>
              <w:snapToGrid w:val="0"/>
              <w:spacing w:line="360" w:lineRule="auto"/>
              <w:ind w:firstLine="420" w:firstLineChars="200"/>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安全文明施工费</w:t>
            </w:r>
          </w:p>
        </w:tc>
        <w:tc>
          <w:tcPr>
            <w:tcW w:w="1984" w:type="dxa"/>
            <w:shd w:val="clear" w:color="auto" w:fill="auto"/>
            <w:vAlign w:val="center"/>
          </w:tcPr>
          <w:p w14:paraId="0DD07D10">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元</w:t>
            </w:r>
          </w:p>
        </w:tc>
        <w:tc>
          <w:tcPr>
            <w:tcW w:w="1710" w:type="dxa"/>
            <w:shd w:val="clear" w:color="auto" w:fill="auto"/>
            <w:vAlign w:val="center"/>
          </w:tcPr>
          <w:p w14:paraId="244A07E7">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14:textFill>
                  <w14:solidFill>
                    <w14:schemeClr w14:val="tx1"/>
                  </w14:solidFill>
                </w14:textFill>
              </w:rPr>
            </w:pPr>
          </w:p>
        </w:tc>
      </w:tr>
      <w:tr w14:paraId="0DB4F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0A706C5F">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14:textFill>
                  <w14:solidFill>
                    <w14:schemeClr w14:val="tx1"/>
                  </w14:solidFill>
                </w14:textFill>
              </w:rPr>
            </w:pPr>
          </w:p>
        </w:tc>
        <w:tc>
          <w:tcPr>
            <w:tcW w:w="3121" w:type="dxa"/>
            <w:shd w:val="clear" w:color="auto" w:fill="auto"/>
            <w:vAlign w:val="center"/>
          </w:tcPr>
          <w:p w14:paraId="2F858BD0">
            <w:pPr>
              <w:widowControl/>
              <w:kinsoku w:val="0"/>
              <w:autoSpaceDE w:val="0"/>
              <w:autoSpaceDN w:val="0"/>
              <w:adjustRightInd w:val="0"/>
              <w:snapToGrid w:val="0"/>
              <w:spacing w:line="360" w:lineRule="auto"/>
              <w:ind w:firstLine="420" w:firstLineChars="200"/>
              <w:jc w:val="left"/>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发包人提供材料（如有）</w:t>
            </w:r>
          </w:p>
        </w:tc>
        <w:tc>
          <w:tcPr>
            <w:tcW w:w="1984" w:type="dxa"/>
            <w:shd w:val="clear" w:color="auto" w:fill="auto"/>
            <w:vAlign w:val="center"/>
          </w:tcPr>
          <w:p w14:paraId="5D257C54">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元</w:t>
            </w:r>
          </w:p>
        </w:tc>
        <w:tc>
          <w:tcPr>
            <w:tcW w:w="1710" w:type="dxa"/>
            <w:shd w:val="clear" w:color="auto" w:fill="auto"/>
            <w:vAlign w:val="center"/>
          </w:tcPr>
          <w:p w14:paraId="265B7FA7">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14:textFill>
                  <w14:solidFill>
                    <w14:schemeClr w14:val="tx1"/>
                  </w14:solidFill>
                </w14:textFill>
              </w:rPr>
            </w:pPr>
          </w:p>
        </w:tc>
      </w:tr>
      <w:tr w14:paraId="7795B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16AA92BC">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14:textFill>
                  <w14:solidFill>
                    <w14:schemeClr w14:val="tx1"/>
                  </w14:solidFill>
                </w14:textFill>
              </w:rPr>
            </w:pPr>
          </w:p>
        </w:tc>
        <w:tc>
          <w:tcPr>
            <w:tcW w:w="3121" w:type="dxa"/>
            <w:shd w:val="clear" w:color="auto" w:fill="auto"/>
            <w:vAlign w:val="center"/>
          </w:tcPr>
          <w:p w14:paraId="14ADEA1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承包人提供材料（设备）暂估价</w:t>
            </w:r>
          </w:p>
          <w:p w14:paraId="3BEA1704">
            <w:pPr>
              <w:widowControl/>
              <w:kinsoku w:val="0"/>
              <w:autoSpaceDE w:val="0"/>
              <w:autoSpaceDN w:val="0"/>
              <w:adjustRightInd w:val="0"/>
              <w:snapToGrid w:val="0"/>
              <w:spacing w:line="360" w:lineRule="auto"/>
              <w:ind w:firstLine="420" w:firstLineChars="200"/>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（如有）</w:t>
            </w:r>
          </w:p>
        </w:tc>
        <w:tc>
          <w:tcPr>
            <w:tcW w:w="1984" w:type="dxa"/>
            <w:shd w:val="clear" w:color="auto" w:fill="auto"/>
            <w:vAlign w:val="center"/>
          </w:tcPr>
          <w:p w14:paraId="72ABB660">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元</w:t>
            </w:r>
          </w:p>
        </w:tc>
        <w:tc>
          <w:tcPr>
            <w:tcW w:w="1710" w:type="dxa"/>
            <w:shd w:val="clear" w:color="auto" w:fill="auto"/>
            <w:vAlign w:val="center"/>
          </w:tcPr>
          <w:p w14:paraId="5D374110">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14:textFill>
                  <w14:solidFill>
                    <w14:schemeClr w14:val="tx1"/>
                  </w14:solidFill>
                </w14:textFill>
              </w:rPr>
            </w:pPr>
          </w:p>
        </w:tc>
      </w:tr>
      <w:tr w14:paraId="3A00D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443A12A1">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14:textFill>
                  <w14:solidFill>
                    <w14:schemeClr w14:val="tx1"/>
                  </w14:solidFill>
                </w14:textFill>
              </w:rPr>
            </w:pPr>
          </w:p>
        </w:tc>
        <w:tc>
          <w:tcPr>
            <w:tcW w:w="3121" w:type="dxa"/>
            <w:shd w:val="clear" w:color="auto" w:fill="auto"/>
            <w:vAlign w:val="center"/>
          </w:tcPr>
          <w:p w14:paraId="47286DF6">
            <w:pPr>
              <w:widowControl/>
              <w:kinsoku w:val="0"/>
              <w:autoSpaceDE w:val="0"/>
              <w:autoSpaceDN w:val="0"/>
              <w:adjustRightInd w:val="0"/>
              <w:snapToGrid w:val="0"/>
              <w:spacing w:line="360" w:lineRule="auto"/>
              <w:ind w:firstLine="420" w:firstLineChars="200"/>
              <w:jc w:val="left"/>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暂估专业工程（如有）</w:t>
            </w:r>
          </w:p>
        </w:tc>
        <w:tc>
          <w:tcPr>
            <w:tcW w:w="1984" w:type="dxa"/>
            <w:shd w:val="clear" w:color="auto" w:fill="auto"/>
            <w:vAlign w:val="center"/>
          </w:tcPr>
          <w:p w14:paraId="288A0639">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元</w:t>
            </w:r>
          </w:p>
        </w:tc>
        <w:tc>
          <w:tcPr>
            <w:tcW w:w="1710" w:type="dxa"/>
            <w:shd w:val="clear" w:color="auto" w:fill="auto"/>
            <w:vAlign w:val="center"/>
          </w:tcPr>
          <w:p w14:paraId="53C3E0FE">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14:textFill>
                  <w14:solidFill>
                    <w14:schemeClr w14:val="tx1"/>
                  </w14:solidFill>
                </w14:textFill>
              </w:rPr>
            </w:pPr>
          </w:p>
        </w:tc>
      </w:tr>
      <w:tr w14:paraId="342A6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5A6C398F">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14:textFill>
                  <w14:solidFill>
                    <w14:schemeClr w14:val="tx1"/>
                  </w14:solidFill>
                </w14:textFill>
              </w:rPr>
            </w:pPr>
          </w:p>
        </w:tc>
        <w:tc>
          <w:tcPr>
            <w:tcW w:w="3121" w:type="dxa"/>
            <w:shd w:val="clear" w:color="auto" w:fill="auto"/>
            <w:vAlign w:val="center"/>
          </w:tcPr>
          <w:p w14:paraId="073D36FF">
            <w:pPr>
              <w:widowControl/>
              <w:kinsoku w:val="0"/>
              <w:autoSpaceDE w:val="0"/>
              <w:autoSpaceDN w:val="0"/>
              <w:adjustRightInd w:val="0"/>
              <w:snapToGrid w:val="0"/>
              <w:spacing w:line="360" w:lineRule="auto"/>
              <w:ind w:firstLine="420" w:firstLineChars="200"/>
              <w:jc w:val="left"/>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暂列金额（如有）</w:t>
            </w:r>
          </w:p>
        </w:tc>
        <w:tc>
          <w:tcPr>
            <w:tcW w:w="1984" w:type="dxa"/>
            <w:shd w:val="clear" w:color="auto" w:fill="auto"/>
            <w:vAlign w:val="center"/>
          </w:tcPr>
          <w:p w14:paraId="76192B63">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lang w:eastAsia="en-US"/>
                <w14:textFill>
                  <w14:solidFill>
                    <w14:schemeClr w14:val="tx1"/>
                  </w14:solidFill>
                </w14:textFill>
              </w:rPr>
            </w:pPr>
            <w:r>
              <w:rPr>
                <w:rFonts w:hint="eastAsia" w:ascii="宋体" w:hAnsi="宋体" w:cs="宋体"/>
                <w:color w:val="000000" w:themeColor="text1"/>
                <w:sz w:val="21"/>
                <w:szCs w:val="21"/>
                <w:lang w:eastAsia="en-US"/>
                <w14:textFill>
                  <w14:solidFill>
                    <w14:schemeClr w14:val="tx1"/>
                  </w14:solidFill>
                </w14:textFill>
              </w:rPr>
              <w:t>元</w:t>
            </w:r>
          </w:p>
        </w:tc>
        <w:tc>
          <w:tcPr>
            <w:tcW w:w="1710" w:type="dxa"/>
            <w:shd w:val="clear" w:color="auto" w:fill="auto"/>
            <w:vAlign w:val="center"/>
          </w:tcPr>
          <w:p w14:paraId="0CEBEACD">
            <w:pPr>
              <w:widowControl/>
              <w:kinsoku w:val="0"/>
              <w:autoSpaceDE w:val="0"/>
              <w:autoSpaceDN w:val="0"/>
              <w:adjustRightInd w:val="0"/>
              <w:snapToGrid w:val="0"/>
              <w:spacing w:line="360" w:lineRule="auto"/>
              <w:ind w:firstLine="420" w:firstLineChars="200"/>
              <w:jc w:val="center"/>
              <w:textAlignment w:val="baseline"/>
              <w:rPr>
                <w:rFonts w:ascii="宋体" w:hAnsi="宋体" w:cs="宋体"/>
                <w:color w:val="000000" w:themeColor="text1"/>
                <w:sz w:val="21"/>
                <w:szCs w:val="21"/>
                <w14:textFill>
                  <w14:solidFill>
                    <w14:schemeClr w14:val="tx1"/>
                  </w14:solidFill>
                </w14:textFill>
              </w:rPr>
            </w:pPr>
          </w:p>
        </w:tc>
      </w:tr>
    </w:tbl>
    <w:p w14:paraId="7FBE6D5D">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w:t>
      </w:r>
    </w:p>
    <w:p w14:paraId="2A994CD1">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 供应商的报价表必须加盖供应商电子签章并由法定代表人或者委托代理人签字或者电子签名，否则其响应文件按无效处理。</w:t>
      </w:r>
    </w:p>
    <w:p w14:paraId="48131AF1">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 报价一经涂改，应在涂改处加盖供应商公章或者加盖电子签章或者由法定代表人或者授权委托人签字（或者电子签名），否则其响应文件按无效处理。</w:t>
      </w:r>
    </w:p>
    <w:p w14:paraId="144B7BC9">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3.如为联合体竞标，“供应商名称”处必须列明联合体各方名称，标注联合体牵头人名称，否则其响应文件按无效处理。</w:t>
      </w:r>
    </w:p>
    <w:p w14:paraId="7B1506AC">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 如为联合体竞标，须使用联合体牵头人电子签章，否则其响应文件按无效处理。</w:t>
      </w:r>
    </w:p>
    <w:p w14:paraId="23032C80">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5.如有多分标，分别列明各分标的报价表，否则其响应文件按无效处理。</w:t>
      </w:r>
    </w:p>
    <w:p w14:paraId="51E92BE1">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p>
    <w:p w14:paraId="2B9F84FA">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磋商供应商名称(公章)： </w:t>
      </w:r>
    </w:p>
    <w:p w14:paraId="58E46EC4">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法定代表人（负责人）或委托代理人(签名)：                          </w:t>
      </w:r>
    </w:p>
    <w:p w14:paraId="13C6620D">
      <w:pPr>
        <w:spacing w:line="360" w:lineRule="auto"/>
        <w:ind w:firstLine="840" w:firstLineChars="4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日期：  年   月   日</w:t>
      </w:r>
    </w:p>
    <w:p w14:paraId="1A28BF0B">
      <w:pPr>
        <w:spacing w:line="360" w:lineRule="auto"/>
        <w:rPr>
          <w:rFonts w:ascii="宋体" w:hAnsi="宋体"/>
          <w:b/>
          <w:bCs/>
          <w:color w:val="000000" w:themeColor="text1"/>
          <w:sz w:val="21"/>
          <w:szCs w:val="21"/>
          <w14:textFill>
            <w14:solidFill>
              <w14:schemeClr w14:val="tx1"/>
            </w14:solidFill>
          </w14:textFill>
        </w:rPr>
      </w:pPr>
    </w:p>
    <w:p w14:paraId="584E5FBE">
      <w:pPr>
        <w:spacing w:line="360" w:lineRule="auto"/>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附件4</w:t>
      </w:r>
    </w:p>
    <w:p w14:paraId="348BF7A9">
      <w:pPr>
        <w:widowControl/>
        <w:kinsoku w:val="0"/>
        <w:autoSpaceDE w:val="0"/>
        <w:autoSpaceDN w:val="0"/>
        <w:adjustRightInd w:val="0"/>
        <w:snapToGrid w:val="0"/>
        <w:spacing w:line="360" w:lineRule="auto"/>
        <w:ind w:firstLine="422" w:firstLineChars="200"/>
        <w:jc w:val="center"/>
        <w:textAlignment w:val="baseline"/>
        <w:rPr>
          <w:rFonts w:ascii="宋体" w:hAnsi="宋体" w:cs="宋体"/>
          <w:b/>
          <w:bCs/>
          <w:color w:val="000000" w:themeColor="text1"/>
          <w:sz w:val="21"/>
          <w:szCs w:val="21"/>
          <w14:textFill>
            <w14:solidFill>
              <w14:schemeClr w14:val="tx1"/>
            </w14:solidFill>
          </w14:textFill>
        </w:rPr>
      </w:pPr>
    </w:p>
    <w:p w14:paraId="43D3CDBF">
      <w:pPr>
        <w:widowControl/>
        <w:kinsoku w:val="0"/>
        <w:autoSpaceDE w:val="0"/>
        <w:autoSpaceDN w:val="0"/>
        <w:adjustRightInd w:val="0"/>
        <w:snapToGrid w:val="0"/>
        <w:spacing w:line="360" w:lineRule="auto"/>
        <w:ind w:firstLine="422" w:firstLineChars="200"/>
        <w:jc w:val="center"/>
        <w:textAlignment w:val="baseline"/>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已标价工程量清单</w:t>
      </w:r>
    </w:p>
    <w:p w14:paraId="5E4520E5">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1ED0B833">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A94B02E">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p>
    <w:p w14:paraId="1015F8DD">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p>
    <w:p w14:paraId="6D0EF7E2">
      <w:pPr>
        <w:widowControl/>
        <w:kinsoku w:val="0"/>
        <w:autoSpaceDE w:val="0"/>
        <w:autoSpaceDN w:val="0"/>
        <w:adjustRightInd w:val="0"/>
        <w:snapToGrid w:val="0"/>
        <w:spacing w:line="360" w:lineRule="auto"/>
        <w:ind w:firstLine="422" w:firstLineChars="200"/>
        <w:textAlignment w:val="baseline"/>
        <w:rPr>
          <w:rFonts w:ascii="宋体" w:hAnsi="宋体" w:cs="宋体"/>
          <w:b/>
          <w:bCs/>
          <w:color w:val="000000" w:themeColor="text1"/>
          <w:sz w:val="21"/>
          <w:szCs w:val="21"/>
          <w14:textFill>
            <w14:solidFill>
              <w14:schemeClr w14:val="tx1"/>
            </w14:solidFill>
          </w14:textFill>
        </w:rPr>
      </w:pPr>
    </w:p>
    <w:p w14:paraId="2F9EDD56">
      <w:pPr>
        <w:widowControl/>
        <w:kinsoku w:val="0"/>
        <w:autoSpaceDE w:val="0"/>
        <w:autoSpaceDN w:val="0"/>
        <w:adjustRightInd w:val="0"/>
        <w:snapToGrid w:val="0"/>
        <w:spacing w:line="360" w:lineRule="auto"/>
        <w:ind w:firstLine="422" w:firstLineChars="200"/>
        <w:textAlignment w:val="baseline"/>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备注：</w:t>
      </w:r>
    </w:p>
    <w:p w14:paraId="7D36845A">
      <w:pPr>
        <w:widowControl/>
        <w:kinsoku w:val="0"/>
        <w:autoSpaceDE w:val="0"/>
        <w:autoSpaceDN w:val="0"/>
        <w:adjustRightInd w:val="0"/>
        <w:snapToGrid w:val="0"/>
        <w:spacing w:line="360" w:lineRule="auto"/>
        <w:ind w:firstLine="422" w:firstLineChars="200"/>
        <w:textAlignment w:val="baseline"/>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磋商处理。</w:t>
      </w:r>
    </w:p>
    <w:p w14:paraId="5086BA96">
      <w:pPr>
        <w:spacing w:line="360" w:lineRule="auto"/>
        <w:ind w:firstLine="422" w:firstLineChars="200"/>
        <w:rPr>
          <w:rFonts w:ascii="宋体" w:hAnsi="宋体"/>
          <w:b/>
          <w:color w:val="000000" w:themeColor="text1"/>
          <w:sz w:val="21"/>
          <w:szCs w:val="21"/>
          <w14:textFill>
            <w14:solidFill>
              <w14:schemeClr w14:val="tx1"/>
            </w14:solidFill>
          </w14:textFill>
        </w:rPr>
        <w:sectPr>
          <w:pgSz w:w="11907" w:h="16839"/>
          <w:pgMar w:top="1431" w:right="1272" w:bottom="1364" w:left="1418" w:header="850" w:footer="1204" w:gutter="0"/>
          <w:cols w:space="720" w:num="1"/>
          <w:docGrid w:linePitch="286" w:charSpace="0"/>
        </w:sectPr>
      </w:pPr>
      <w:r>
        <w:rPr>
          <w:rFonts w:hint="eastAsia" w:ascii="宋体" w:hAnsi="宋体" w:cs="宋体"/>
          <w:b/>
          <w:bCs/>
          <w:color w:val="000000" w:themeColor="text1"/>
          <w:sz w:val="21"/>
          <w:szCs w:val="21"/>
          <w14:textFill>
            <w14:solidFill>
              <w14:schemeClr w14:val="tx1"/>
            </w14:solidFill>
          </w14:textFill>
        </w:rPr>
        <w:t>（2）已标价工程量清单表格要严格按照工程量清单给出的表格要求和内容填报，否则按无效磋商处理。</w:t>
      </w:r>
    </w:p>
    <w:p w14:paraId="078D5BBC">
      <w:pPr>
        <w:spacing w:line="360" w:lineRule="auto"/>
        <w:ind w:left="420" w:hanging="42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附件5</w:t>
      </w:r>
    </w:p>
    <w:p w14:paraId="604814A6">
      <w:pPr>
        <w:spacing w:line="36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磋 商 书</w:t>
      </w:r>
    </w:p>
    <w:p w14:paraId="55B38AE9">
      <w:pPr>
        <w:spacing w:line="360" w:lineRule="auto"/>
        <w:jc w:val="center"/>
        <w:rPr>
          <w:rFonts w:ascii="宋体" w:hAnsi="宋体"/>
          <w:b/>
          <w:color w:val="000000" w:themeColor="text1"/>
          <w:sz w:val="21"/>
          <w:szCs w:val="21"/>
          <w14:textFill>
            <w14:solidFill>
              <w14:schemeClr w14:val="tx1"/>
            </w14:solidFill>
          </w14:textFill>
        </w:rPr>
      </w:pPr>
    </w:p>
    <w:p w14:paraId="76027B3D">
      <w:pPr>
        <w:pStyle w:val="22"/>
        <w:spacing w:line="360" w:lineRule="auto"/>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（采购人）、（采购代理机构）：</w:t>
      </w:r>
    </w:p>
    <w:p w14:paraId="56AD4FE8">
      <w:pPr>
        <w:pStyle w:val="22"/>
        <w:spacing w:line="360" w:lineRule="auto"/>
        <w:ind w:firstLine="48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依据贵方</w:t>
      </w:r>
      <w:r>
        <w:rPr>
          <w:rFonts w:hint="eastAsia" w:hAnsi="宋体"/>
          <w:color w:val="000000" w:themeColor="text1"/>
          <w:sz w:val="21"/>
          <w:szCs w:val="21"/>
          <w:u w:val="single"/>
          <w14:textFill>
            <w14:solidFill>
              <w14:schemeClr w14:val="tx1"/>
            </w14:solidFill>
          </w14:textFill>
        </w:rPr>
        <w:t>（项目名称/项目编号）</w:t>
      </w:r>
      <w:r>
        <w:rPr>
          <w:rFonts w:hint="eastAsia" w:hAnsi="宋体"/>
          <w:color w:val="000000" w:themeColor="text1"/>
          <w:sz w:val="21"/>
          <w:szCs w:val="21"/>
          <w14:textFill>
            <w14:solidFill>
              <w14:schemeClr w14:val="tx1"/>
            </w14:solidFill>
          </w14:textFill>
        </w:rPr>
        <w:t>项目政府采购的磋商邀请，我方</w:t>
      </w:r>
      <w:r>
        <w:rPr>
          <w:rFonts w:hint="eastAsia" w:hAnsi="宋体"/>
          <w:color w:val="000000" w:themeColor="text1"/>
          <w:sz w:val="21"/>
          <w:szCs w:val="21"/>
          <w:u w:val="single"/>
          <w14:textFill>
            <w14:solidFill>
              <w14:schemeClr w14:val="tx1"/>
            </w14:solidFill>
          </w14:textFill>
        </w:rPr>
        <w:t>（姓名和职务）</w:t>
      </w:r>
      <w:r>
        <w:rPr>
          <w:rFonts w:hint="eastAsia" w:hAnsi="宋体"/>
          <w:color w:val="000000" w:themeColor="text1"/>
          <w:sz w:val="21"/>
          <w:szCs w:val="21"/>
          <w14:textFill>
            <w14:solidFill>
              <w14:schemeClr w14:val="tx1"/>
            </w14:solidFill>
          </w14:textFill>
        </w:rPr>
        <w:t>经正式授权并代表本单位</w:t>
      </w:r>
      <w:r>
        <w:rPr>
          <w:rFonts w:hint="eastAsia" w:hAnsi="宋体"/>
          <w:color w:val="000000" w:themeColor="text1"/>
          <w:sz w:val="21"/>
          <w:szCs w:val="21"/>
          <w:u w:val="single"/>
          <w14:textFill>
            <w14:solidFill>
              <w14:schemeClr w14:val="tx1"/>
            </w14:solidFill>
          </w14:textFill>
        </w:rPr>
        <w:t>（供应商名称、地址）</w:t>
      </w:r>
      <w:r>
        <w:rPr>
          <w:rFonts w:hint="eastAsia" w:hAnsi="宋体"/>
          <w:color w:val="000000" w:themeColor="text1"/>
          <w:sz w:val="21"/>
          <w:szCs w:val="21"/>
          <w14:textFill>
            <w14:solidFill>
              <w14:schemeClr w14:val="tx1"/>
            </w14:solidFill>
          </w14:textFill>
        </w:rPr>
        <w:t>提交下述竞争性磋商响应文件</w:t>
      </w:r>
      <w:r>
        <w:rPr>
          <w:rFonts w:hint="eastAsia" w:hAnsi="宋体"/>
          <w:b/>
          <w:color w:val="000000" w:themeColor="text1"/>
          <w:sz w:val="21"/>
          <w:szCs w:val="21"/>
          <w14:textFill>
            <w14:solidFill>
              <w14:schemeClr w14:val="tx1"/>
            </w14:solidFill>
          </w14:textFill>
        </w:rPr>
        <w:t>（资格文件、价格文件、商务技术文件）</w:t>
      </w:r>
      <w:r>
        <w:rPr>
          <w:rFonts w:hint="eastAsia" w:hAnsi="宋体"/>
          <w:color w:val="000000" w:themeColor="text1"/>
          <w:sz w:val="21"/>
          <w:szCs w:val="21"/>
          <w14:textFill>
            <w14:solidFill>
              <w14:schemeClr w14:val="tx1"/>
            </w14:solidFill>
          </w14:textFill>
        </w:rPr>
        <w:t>。</w:t>
      </w:r>
    </w:p>
    <w:p w14:paraId="54D45E53">
      <w:pPr>
        <w:pStyle w:val="22"/>
        <w:spacing w:line="360" w:lineRule="auto"/>
        <w:ind w:firstLine="48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 报价表；</w:t>
      </w:r>
    </w:p>
    <w:p w14:paraId="3E5C6666">
      <w:pPr>
        <w:pStyle w:val="22"/>
        <w:spacing w:line="360" w:lineRule="auto"/>
        <w:ind w:firstLine="48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 xml:space="preserve">2. 资格证明文件； </w:t>
      </w:r>
    </w:p>
    <w:p w14:paraId="59AB6D5B">
      <w:pPr>
        <w:pStyle w:val="22"/>
        <w:spacing w:line="360" w:lineRule="auto"/>
        <w:ind w:firstLine="48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 按竞争性磋商文件供应商须知和采购需求提供的有关文件。</w:t>
      </w:r>
    </w:p>
    <w:p w14:paraId="4E915908">
      <w:pPr>
        <w:pStyle w:val="22"/>
        <w:spacing w:line="360" w:lineRule="auto"/>
        <w:ind w:firstLine="315" w:firstLineChars="15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在此，授权代表宣布同意如下：</w:t>
      </w:r>
    </w:p>
    <w:p w14:paraId="40F9E17F">
      <w:pPr>
        <w:pStyle w:val="22"/>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 将按竞争性磋商文件的约定履行合同责任和义务；</w:t>
      </w:r>
    </w:p>
    <w:p w14:paraId="7A7D4DED">
      <w:pPr>
        <w:pStyle w:val="22"/>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 已详细审查全部竞争性磋商文件，包括</w:t>
      </w:r>
      <w:r>
        <w:rPr>
          <w:rFonts w:hint="eastAsia" w:hAnsi="宋体"/>
          <w:color w:val="000000" w:themeColor="text1"/>
          <w:sz w:val="21"/>
          <w:szCs w:val="21"/>
          <w:u w:val="single"/>
          <w14:textFill>
            <w14:solidFill>
              <w14:schemeClr w14:val="tx1"/>
            </w14:solidFill>
          </w14:textFill>
        </w:rPr>
        <w:t>（补遗文件）（如果有的话）</w:t>
      </w:r>
      <w:r>
        <w:rPr>
          <w:rFonts w:hint="eastAsia" w:hAnsi="宋体"/>
          <w:color w:val="000000" w:themeColor="text1"/>
          <w:sz w:val="21"/>
          <w:szCs w:val="21"/>
          <w14:textFill>
            <w14:solidFill>
              <w14:schemeClr w14:val="tx1"/>
            </w14:solidFill>
          </w14:textFill>
        </w:rPr>
        <w:t>；</w:t>
      </w:r>
    </w:p>
    <w:p w14:paraId="0C02C796">
      <w:pPr>
        <w:pStyle w:val="22"/>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 同意提供按照贵方可能要求的与其磋商有关的一切数据或资料；</w:t>
      </w:r>
    </w:p>
    <w:p w14:paraId="29BAA098">
      <w:pPr>
        <w:pStyle w:val="22"/>
        <w:spacing w:line="360" w:lineRule="auto"/>
        <w:ind w:firstLine="420" w:firstLineChars="200"/>
        <w:rPr>
          <w:rFonts w:hAnsi="宋体"/>
          <w:color w:val="000000" w:themeColor="text1"/>
          <w:sz w:val="21"/>
          <w:szCs w:val="21"/>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4. 与本磋商有关的一切正式往来信函请寄：</w:t>
      </w:r>
      <w:r>
        <w:rPr>
          <w:rFonts w:hint="eastAsia" w:hAnsi="宋体"/>
          <w:color w:val="000000" w:themeColor="text1"/>
          <w:sz w:val="21"/>
          <w:szCs w:val="21"/>
          <w:u w:val="single"/>
          <w14:textFill>
            <w14:solidFill>
              <w14:schemeClr w14:val="tx1"/>
            </w14:solidFill>
          </w14:textFill>
        </w:rPr>
        <w:t xml:space="preserve">                       </w:t>
      </w:r>
    </w:p>
    <w:p w14:paraId="1C78323A">
      <w:pPr>
        <w:pStyle w:val="22"/>
        <w:spacing w:line="360" w:lineRule="auto"/>
        <w:ind w:firstLine="840"/>
        <w:rPr>
          <w:rFonts w:hAnsi="宋体"/>
          <w:color w:val="000000" w:themeColor="text1"/>
          <w:sz w:val="21"/>
          <w:szCs w:val="21"/>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开户银行：</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 xml:space="preserve">  帐号/行号：</w:t>
      </w:r>
      <w:r>
        <w:rPr>
          <w:rFonts w:hint="eastAsia" w:hAnsi="宋体"/>
          <w:color w:val="000000" w:themeColor="text1"/>
          <w:sz w:val="21"/>
          <w:szCs w:val="21"/>
          <w:u w:val="single"/>
          <w14:textFill>
            <w14:solidFill>
              <w14:schemeClr w14:val="tx1"/>
            </w14:solidFill>
          </w14:textFill>
        </w:rPr>
        <w:t xml:space="preserve">          </w:t>
      </w:r>
    </w:p>
    <w:p w14:paraId="7116CBBC">
      <w:pPr>
        <w:pStyle w:val="22"/>
        <w:spacing w:line="360" w:lineRule="auto"/>
        <w:ind w:firstLine="84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电话/传真：</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 xml:space="preserve"> 电子函件：</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 xml:space="preserve">              </w:t>
      </w:r>
    </w:p>
    <w:p w14:paraId="502A619F">
      <w:pPr>
        <w:pStyle w:val="22"/>
        <w:spacing w:line="360" w:lineRule="auto"/>
        <w:ind w:firstLine="840"/>
        <w:rPr>
          <w:rFonts w:hAnsi="宋体"/>
          <w:color w:val="000000" w:themeColor="text1"/>
          <w:sz w:val="21"/>
          <w:szCs w:val="21"/>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日期：</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年</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月</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日</w:t>
      </w:r>
    </w:p>
    <w:p w14:paraId="0F4678CF">
      <w:pPr>
        <w:adjustRightInd w:val="0"/>
        <w:snapToGrid w:val="0"/>
        <w:spacing w:line="360" w:lineRule="auto"/>
        <w:ind w:firstLine="1260" w:firstLineChars="600"/>
        <w:jc w:val="left"/>
        <w:rPr>
          <w:rFonts w:ascii="宋体" w:hAnsi="宋体"/>
          <w:color w:val="000000" w:themeColor="text1"/>
          <w:sz w:val="21"/>
          <w:szCs w:val="21"/>
          <w14:textFill>
            <w14:solidFill>
              <w14:schemeClr w14:val="tx1"/>
            </w14:solidFill>
          </w14:textFill>
        </w:rPr>
      </w:pPr>
    </w:p>
    <w:p w14:paraId="0BBD98F4">
      <w:pPr>
        <w:adjustRightInd w:val="0"/>
        <w:snapToGrid w:val="0"/>
        <w:spacing w:line="360" w:lineRule="auto"/>
        <w:ind w:firstLine="1260" w:firstLineChars="600"/>
        <w:jc w:val="left"/>
        <w:rPr>
          <w:rFonts w:ascii="宋体" w:hAnsi="宋体"/>
          <w:color w:val="000000" w:themeColor="text1"/>
          <w:sz w:val="21"/>
          <w:szCs w:val="21"/>
          <w14:textFill>
            <w14:solidFill>
              <w14:schemeClr w14:val="tx1"/>
            </w14:solidFill>
          </w14:textFill>
        </w:rPr>
      </w:pPr>
    </w:p>
    <w:p w14:paraId="1CEA5C46">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磋商供应商名称(公章)： </w:t>
      </w:r>
    </w:p>
    <w:p w14:paraId="0B9E19A9">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法定代表人（负责人）或委托代理人(签名)：                          </w:t>
      </w:r>
    </w:p>
    <w:p w14:paraId="10529C83">
      <w:pPr>
        <w:spacing w:line="360" w:lineRule="auto"/>
        <w:ind w:firstLine="840" w:firstLineChars="4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日期：  年   月   日</w:t>
      </w:r>
    </w:p>
    <w:p w14:paraId="4F599C31">
      <w:pPr>
        <w:pStyle w:val="22"/>
        <w:spacing w:line="360" w:lineRule="auto"/>
        <w:ind w:firstLine="840"/>
        <w:rPr>
          <w:rFonts w:hAnsi="宋体"/>
          <w:color w:val="000000" w:themeColor="text1"/>
          <w:sz w:val="21"/>
          <w:szCs w:val="21"/>
          <w14:textFill>
            <w14:solidFill>
              <w14:schemeClr w14:val="tx1"/>
            </w14:solidFill>
          </w14:textFill>
        </w:rPr>
      </w:pP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 xml:space="preserve">                           </w:t>
      </w:r>
    </w:p>
    <w:p w14:paraId="5481B3DB">
      <w:pPr>
        <w:spacing w:line="360" w:lineRule="auto"/>
        <w:rPr>
          <w:rFonts w:ascii="宋体" w:hAnsi="宋体"/>
          <w:color w:val="000000" w:themeColor="text1"/>
          <w:sz w:val="21"/>
          <w:szCs w:val="21"/>
          <w14:textFill>
            <w14:solidFill>
              <w14:schemeClr w14:val="tx1"/>
            </w14:solidFill>
          </w14:textFill>
        </w:rPr>
      </w:pPr>
    </w:p>
    <w:p w14:paraId="2830FAFC">
      <w:pPr>
        <w:spacing w:line="360" w:lineRule="auto"/>
        <w:rPr>
          <w:rFonts w:ascii="宋体" w:hAnsi="宋体"/>
          <w:color w:val="000000" w:themeColor="text1"/>
          <w:sz w:val="21"/>
          <w:szCs w:val="21"/>
          <w14:textFill>
            <w14:solidFill>
              <w14:schemeClr w14:val="tx1"/>
            </w14:solidFill>
          </w14:textFill>
        </w:rPr>
      </w:pPr>
    </w:p>
    <w:p w14:paraId="57264231">
      <w:pPr>
        <w:spacing w:line="360" w:lineRule="auto"/>
        <w:rPr>
          <w:rFonts w:ascii="宋体" w:hAnsi="宋体"/>
          <w:color w:val="000000" w:themeColor="text1"/>
          <w:sz w:val="21"/>
          <w:szCs w:val="21"/>
          <w14:textFill>
            <w14:solidFill>
              <w14:schemeClr w14:val="tx1"/>
            </w14:solidFill>
          </w14:textFill>
        </w:rPr>
      </w:pPr>
    </w:p>
    <w:p w14:paraId="767B2A43">
      <w:pPr>
        <w:spacing w:line="360" w:lineRule="auto"/>
        <w:ind w:left="420" w:hanging="420"/>
        <w:rPr>
          <w:rFonts w:ascii="宋体" w:hAnsi="宋体"/>
          <w:color w:val="000000" w:themeColor="text1"/>
          <w:sz w:val="21"/>
          <w:szCs w:val="21"/>
          <w14:textFill>
            <w14:solidFill>
              <w14:schemeClr w14:val="tx1"/>
            </w14:solidFill>
          </w14:textFill>
        </w:rPr>
      </w:pPr>
    </w:p>
    <w:p w14:paraId="553BCBF8">
      <w:pPr>
        <w:spacing w:line="360" w:lineRule="auto"/>
        <w:ind w:left="420" w:hanging="420"/>
        <w:rPr>
          <w:rFonts w:ascii="宋体" w:hAnsi="宋体"/>
          <w:b/>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br w:type="page"/>
      </w:r>
    </w:p>
    <w:p w14:paraId="192294A8">
      <w:pPr>
        <w:spacing w:line="360" w:lineRule="auto"/>
        <w:ind w:left="420" w:hanging="42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附件6</w:t>
      </w:r>
    </w:p>
    <w:p w14:paraId="01298DF4">
      <w:pPr>
        <w:adjustRightInd w:val="0"/>
        <w:snapToGrid w:val="0"/>
        <w:spacing w:line="36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法定代表人（负责人）授权委托书</w:t>
      </w:r>
    </w:p>
    <w:p w14:paraId="56210EC6">
      <w:pPr>
        <w:adjustRightInd w:val="0"/>
        <w:snapToGrid w:val="0"/>
        <w:spacing w:line="360" w:lineRule="auto"/>
        <w:rPr>
          <w:rFonts w:ascii="宋体" w:hAnsi="宋体"/>
          <w:color w:val="000000" w:themeColor="text1"/>
          <w:sz w:val="21"/>
          <w:szCs w:val="21"/>
          <w14:textFill>
            <w14:solidFill>
              <w14:schemeClr w14:val="tx1"/>
            </w14:solidFill>
          </w14:textFill>
        </w:rPr>
      </w:pPr>
    </w:p>
    <w:p w14:paraId="55A82C7A">
      <w:pPr>
        <w:spacing w:line="360" w:lineRule="auto"/>
        <w:rPr>
          <w:rFonts w:ascii="宋体"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（采购人）、（采购代理机构）</w:t>
      </w:r>
      <w:r>
        <w:rPr>
          <w:rFonts w:hint="eastAsia" w:ascii="宋体" w:hAnsi="宋体"/>
          <w:color w:val="000000" w:themeColor="text1"/>
          <w:sz w:val="21"/>
          <w:szCs w:val="21"/>
          <w14:textFill>
            <w14:solidFill>
              <w14:schemeClr w14:val="tx1"/>
            </w14:solidFill>
          </w14:textFill>
        </w:rPr>
        <w:t>：</w:t>
      </w:r>
    </w:p>
    <w:p w14:paraId="3731D428">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兹授权</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同志为我公司参加贵单位组织的</w:t>
      </w:r>
      <w:r>
        <w:rPr>
          <w:rFonts w:hint="eastAsia" w:ascii="宋体" w:hAnsi="宋体"/>
          <w:color w:val="000000" w:themeColor="text1"/>
          <w:sz w:val="21"/>
          <w:szCs w:val="21"/>
          <w:u w:val="single"/>
          <w14:textFill>
            <w14:solidFill>
              <w14:schemeClr w14:val="tx1"/>
            </w14:solidFill>
          </w14:textFill>
        </w:rPr>
        <w:t xml:space="preserve">                     项目</w:t>
      </w:r>
      <w:r>
        <w:rPr>
          <w:rFonts w:hint="eastAsia" w:ascii="宋体" w:hAnsi="宋体"/>
          <w:color w:val="000000" w:themeColor="text1"/>
          <w:sz w:val="21"/>
          <w:szCs w:val="21"/>
          <w14:textFill>
            <w14:solidFill>
              <w14:schemeClr w14:val="tx1"/>
            </w14:solidFill>
          </w14:textFill>
        </w:rPr>
        <w:t>（项目编号：</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）竞争性磋商采购活动的委托代理人，全权代表我公司处理在该项目活动中的一切事宜。代理期限从</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日起至</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日止。 </w:t>
      </w:r>
    </w:p>
    <w:p w14:paraId="448B07C3">
      <w:pPr>
        <w:spacing w:line="360" w:lineRule="auto"/>
        <w:rPr>
          <w:rFonts w:ascii="宋体" w:hAnsi="宋体"/>
          <w:color w:val="000000" w:themeColor="text1"/>
          <w:sz w:val="21"/>
          <w:szCs w:val="21"/>
          <w14:textFill>
            <w14:solidFill>
              <w14:schemeClr w14:val="tx1"/>
            </w14:solidFill>
          </w14:textFill>
        </w:rPr>
      </w:pPr>
    </w:p>
    <w:p w14:paraId="07C475C8">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磋商供应商（公章）：</w:t>
      </w:r>
      <w:r>
        <w:rPr>
          <w:rFonts w:hint="eastAsia" w:ascii="宋体" w:hAnsi="宋体"/>
          <w:color w:val="000000" w:themeColor="text1"/>
          <w:sz w:val="21"/>
          <w:szCs w:val="21"/>
          <w:u w:val="single"/>
          <w14:textFill>
            <w14:solidFill>
              <w14:schemeClr w14:val="tx1"/>
            </w14:solidFill>
          </w14:textFill>
        </w:rPr>
        <w:t xml:space="preserve">               </w:t>
      </w:r>
    </w:p>
    <w:p w14:paraId="405151FC">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法定代表人（负责人）（签名）：</w:t>
      </w:r>
      <w:r>
        <w:rPr>
          <w:rFonts w:hint="eastAsia" w:ascii="宋体" w:hAnsi="宋体"/>
          <w:color w:val="000000" w:themeColor="text1"/>
          <w:sz w:val="21"/>
          <w:szCs w:val="21"/>
          <w:u w:val="single"/>
          <w14:textFill>
            <w14:solidFill>
              <w14:schemeClr w14:val="tx1"/>
            </w14:solidFill>
          </w14:textFill>
        </w:rPr>
        <w:t xml:space="preserve">       </w:t>
      </w:r>
    </w:p>
    <w:p w14:paraId="7F7E1E57">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签发日期：</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日</w:t>
      </w:r>
    </w:p>
    <w:p w14:paraId="69AAB275">
      <w:pPr>
        <w:spacing w:line="360" w:lineRule="auto"/>
        <w:rPr>
          <w:rFonts w:ascii="宋体" w:hAnsi="宋体"/>
          <w:color w:val="000000" w:themeColor="text1"/>
          <w:sz w:val="21"/>
          <w:szCs w:val="21"/>
          <w14:textFill>
            <w14:solidFill>
              <w14:schemeClr w14:val="tx1"/>
            </w14:solidFill>
          </w14:textFill>
        </w:rPr>
      </w:pPr>
    </w:p>
    <w:p w14:paraId="7B6E39AB">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附：委托代理人工作单位</w:t>
      </w:r>
      <w:r>
        <w:rPr>
          <w:rFonts w:hint="eastAsia" w:ascii="宋体" w:hAnsi="宋体"/>
          <w:color w:val="000000" w:themeColor="text1"/>
          <w:sz w:val="21"/>
          <w:szCs w:val="21"/>
          <w:u w:val="single"/>
          <w14:textFill>
            <w14:solidFill>
              <w14:schemeClr w14:val="tx1"/>
            </w14:solidFill>
          </w14:textFill>
        </w:rPr>
        <w:t xml:space="preserve">               </w:t>
      </w:r>
    </w:p>
    <w:p w14:paraId="72F707DF">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职务：</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      性别：</w:t>
      </w:r>
      <w:r>
        <w:rPr>
          <w:rFonts w:hint="eastAsia" w:ascii="宋体" w:hAnsi="宋体"/>
          <w:color w:val="000000" w:themeColor="text1"/>
          <w:sz w:val="21"/>
          <w:szCs w:val="21"/>
          <w:u w:val="single"/>
          <w14:textFill>
            <w14:solidFill>
              <w14:schemeClr w14:val="tx1"/>
            </w14:solidFill>
          </w14:textFill>
        </w:rPr>
        <w:t xml:space="preserve">    </w:t>
      </w:r>
    </w:p>
    <w:p w14:paraId="6F186AA1">
      <w:pPr>
        <w:adjustRightInd w:val="0"/>
        <w:snapToGrid w:val="0"/>
        <w:spacing w:line="360" w:lineRule="auto"/>
        <w:ind w:firstLine="420" w:firstLineChars="200"/>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身份证号码：</w:t>
      </w:r>
      <w:r>
        <w:rPr>
          <w:rFonts w:hint="eastAsia" w:ascii="宋体" w:hAnsi="宋体"/>
          <w:color w:val="000000" w:themeColor="text1"/>
          <w:sz w:val="21"/>
          <w:szCs w:val="21"/>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208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1FBA2B50">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粘贴委托代理人的正面及反面身份证复印件</w:t>
            </w:r>
          </w:p>
        </w:tc>
      </w:tr>
    </w:tbl>
    <w:p w14:paraId="73BC0144">
      <w:pPr>
        <w:autoSpaceDE w:val="0"/>
        <w:autoSpaceDN w:val="0"/>
        <w:spacing w:line="360" w:lineRule="auto"/>
        <w:ind w:left="480" w:hanging="480"/>
        <w:rPr>
          <w:rFonts w:ascii="宋体" w:hAnsi="宋体"/>
          <w:color w:val="000000" w:themeColor="text1"/>
          <w:sz w:val="21"/>
          <w:szCs w:val="21"/>
          <w14:textFill>
            <w14:solidFill>
              <w14:schemeClr w14:val="tx1"/>
            </w14:solidFill>
          </w14:textFill>
        </w:rPr>
      </w:pPr>
    </w:p>
    <w:p w14:paraId="67FF8712">
      <w:pPr>
        <w:pStyle w:val="22"/>
        <w:spacing w:line="360" w:lineRule="auto"/>
        <w:rPr>
          <w:rFonts w:hAnsi="宋体"/>
          <w:color w:val="000000" w:themeColor="text1"/>
          <w:sz w:val="21"/>
          <w:szCs w:val="21"/>
          <w14:textFill>
            <w14:solidFill>
              <w14:schemeClr w14:val="tx1"/>
            </w14:solidFill>
          </w14:textFill>
        </w:rPr>
      </w:pPr>
    </w:p>
    <w:p w14:paraId="6174AD4D">
      <w:pPr>
        <w:pStyle w:val="22"/>
        <w:spacing w:line="360" w:lineRule="auto"/>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br w:type="page"/>
      </w:r>
    </w:p>
    <w:p w14:paraId="48AF9B40">
      <w:pPr>
        <w:spacing w:line="360" w:lineRule="auto"/>
        <w:ind w:left="420" w:hanging="42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附件7</w:t>
      </w:r>
    </w:p>
    <w:p w14:paraId="0355B9C4">
      <w:pPr>
        <w:adjustRightInd w:val="0"/>
        <w:snapToGrid w:val="0"/>
        <w:spacing w:line="36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法定代表人（负责人）身份证明书</w:t>
      </w:r>
    </w:p>
    <w:p w14:paraId="79ADA72E">
      <w:pPr>
        <w:adjustRightInd w:val="0"/>
        <w:snapToGrid w:val="0"/>
        <w:spacing w:line="360" w:lineRule="auto"/>
        <w:ind w:firstLine="840" w:firstLineChars="400"/>
        <w:rPr>
          <w:rFonts w:ascii="宋体" w:hAnsi="宋体"/>
          <w:color w:val="000000" w:themeColor="text1"/>
          <w:sz w:val="21"/>
          <w:szCs w:val="21"/>
          <w:u w:val="single"/>
          <w14:textFill>
            <w14:solidFill>
              <w14:schemeClr w14:val="tx1"/>
            </w14:solidFill>
          </w14:textFill>
        </w:rPr>
      </w:pPr>
    </w:p>
    <w:p w14:paraId="067A6DFD">
      <w:pPr>
        <w:adjustRightInd w:val="0"/>
        <w:snapToGrid w:val="0"/>
        <w:spacing w:line="360" w:lineRule="auto"/>
        <w:ind w:firstLine="840" w:firstLineChars="4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 在我</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任</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职务，是我</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的法定代表人（负责人）。</w:t>
      </w:r>
    </w:p>
    <w:p w14:paraId="63A07DB9">
      <w:pPr>
        <w:adjustRightInd w:val="0"/>
        <w:snapToGrid w:val="0"/>
        <w:spacing w:line="360" w:lineRule="auto"/>
        <w:ind w:firstLine="735" w:firstLineChars="35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特此证明。</w:t>
      </w:r>
    </w:p>
    <w:p w14:paraId="4282F882">
      <w:pPr>
        <w:adjustRightInd w:val="0"/>
        <w:snapToGrid w:val="0"/>
        <w:spacing w:line="360" w:lineRule="auto"/>
        <w:rPr>
          <w:rFonts w:ascii="宋体" w:hAnsi="宋体"/>
          <w:color w:val="000000" w:themeColor="text1"/>
          <w:sz w:val="21"/>
          <w:szCs w:val="21"/>
          <w14:textFill>
            <w14:solidFill>
              <w14:schemeClr w14:val="tx1"/>
            </w14:solidFill>
          </w14:textFill>
        </w:rPr>
      </w:pPr>
    </w:p>
    <w:p w14:paraId="02C24062">
      <w:pPr>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w:t>
      </w:r>
    </w:p>
    <w:p w14:paraId="3F3D46D6">
      <w:pPr>
        <w:adjustRightInd w:val="0"/>
        <w:snapToGrid w:val="0"/>
        <w:spacing w:line="360" w:lineRule="auto"/>
        <w:rPr>
          <w:rFonts w:ascii="宋体" w:hAnsi="宋体"/>
          <w:color w:val="000000" w:themeColor="text1"/>
          <w:sz w:val="21"/>
          <w:szCs w:val="21"/>
          <w14:textFill>
            <w14:solidFill>
              <w14:schemeClr w14:val="tx1"/>
            </w14:solidFill>
          </w14:textFill>
        </w:rPr>
      </w:pPr>
    </w:p>
    <w:p w14:paraId="679C3EFA">
      <w:pPr>
        <w:adjustRightInd w:val="0"/>
        <w:snapToGrid w:val="0"/>
        <w:spacing w:line="360" w:lineRule="auto"/>
        <w:ind w:firstLine="2940" w:firstLineChars="1400"/>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单位名称：</w:t>
      </w:r>
      <w:r>
        <w:rPr>
          <w:rFonts w:hint="eastAsia" w:ascii="宋体" w:hAnsi="宋体"/>
          <w:color w:val="000000" w:themeColor="text1"/>
          <w:sz w:val="21"/>
          <w:szCs w:val="21"/>
          <w:u w:val="single"/>
          <w14:textFill>
            <w14:solidFill>
              <w14:schemeClr w14:val="tx1"/>
            </w14:solidFill>
          </w14:textFill>
        </w:rPr>
        <w:t xml:space="preserve">                              </w:t>
      </w:r>
    </w:p>
    <w:p w14:paraId="3A883BB9">
      <w:pPr>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（单位公章）</w:t>
      </w:r>
    </w:p>
    <w:p w14:paraId="5C40841F">
      <w:pPr>
        <w:adjustRightInd w:val="0"/>
        <w:snapToGrid w:val="0"/>
        <w:spacing w:line="360" w:lineRule="auto"/>
        <w:rPr>
          <w:rFonts w:ascii="宋体" w:hAnsi="宋体"/>
          <w:color w:val="000000" w:themeColor="text1"/>
          <w:sz w:val="21"/>
          <w:szCs w:val="21"/>
          <w14:textFill>
            <w14:solidFill>
              <w14:schemeClr w14:val="tx1"/>
            </w14:solidFill>
          </w14:textFill>
        </w:rPr>
      </w:pPr>
    </w:p>
    <w:p w14:paraId="6E3E986E">
      <w:pPr>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年     月    日</w:t>
      </w:r>
    </w:p>
    <w:p w14:paraId="454E3C5C">
      <w:pPr>
        <w:adjustRightInd w:val="0"/>
        <w:snapToGrid w:val="0"/>
        <w:spacing w:line="360" w:lineRule="auto"/>
        <w:rPr>
          <w:rFonts w:ascii="宋体" w:hAnsi="宋体"/>
          <w:color w:val="000000" w:themeColor="text1"/>
          <w:sz w:val="21"/>
          <w:szCs w:val="21"/>
          <w14:textFill>
            <w14:solidFill>
              <w14:schemeClr w14:val="tx1"/>
            </w14:solidFill>
          </w14:textFill>
        </w:rPr>
      </w:pPr>
    </w:p>
    <w:p w14:paraId="506F6683">
      <w:pPr>
        <w:adjustRightInd w:val="0"/>
        <w:snapToGrid w:val="0"/>
        <w:spacing w:line="360" w:lineRule="auto"/>
        <w:ind w:firstLine="315" w:firstLineChars="150"/>
        <w:rPr>
          <w:rFonts w:ascii="宋体" w:hAnsi="宋体"/>
          <w:color w:val="000000" w:themeColor="text1"/>
          <w:sz w:val="21"/>
          <w:szCs w:val="21"/>
          <w14:textFill>
            <w14:solidFill>
              <w14:schemeClr w14:val="tx1"/>
            </w14:solidFill>
          </w14:textFill>
        </w:rPr>
      </w:pPr>
    </w:p>
    <w:p w14:paraId="785F0BD0">
      <w:pPr>
        <w:adjustRightInd w:val="0"/>
        <w:snapToGrid w:val="0"/>
        <w:spacing w:line="360" w:lineRule="auto"/>
        <w:ind w:firstLine="315" w:firstLineChars="15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住    址：</w:t>
      </w:r>
    </w:p>
    <w:p w14:paraId="5EA4DCDA">
      <w:pPr>
        <w:adjustRightInd w:val="0"/>
        <w:snapToGrid w:val="0"/>
        <w:spacing w:line="360" w:lineRule="auto"/>
        <w:ind w:firstLine="315" w:firstLineChars="150"/>
        <w:rPr>
          <w:rFonts w:ascii="宋体" w:hAnsi="宋体"/>
          <w:color w:val="000000" w:themeColor="text1"/>
          <w:sz w:val="21"/>
          <w:szCs w:val="21"/>
          <w14:textFill>
            <w14:solidFill>
              <w14:schemeClr w14:val="tx1"/>
            </w14:solidFill>
          </w14:textFill>
        </w:rPr>
      </w:pPr>
    </w:p>
    <w:p w14:paraId="1908E1C3">
      <w:pPr>
        <w:pStyle w:val="22"/>
        <w:adjustRightInd w:val="0"/>
        <w:snapToGrid w:val="0"/>
        <w:spacing w:line="360" w:lineRule="auto"/>
        <w:ind w:firstLine="315" w:firstLineChars="15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联系电话：</w:t>
      </w:r>
    </w:p>
    <w:p w14:paraId="083F93B1">
      <w:pPr>
        <w:pStyle w:val="22"/>
        <w:adjustRightInd w:val="0"/>
        <w:snapToGrid w:val="0"/>
        <w:spacing w:line="360" w:lineRule="auto"/>
        <w:ind w:firstLine="315" w:firstLineChars="150"/>
        <w:rPr>
          <w:rFonts w:hAnsi="宋体"/>
          <w:color w:val="000000" w:themeColor="text1"/>
          <w:sz w:val="21"/>
          <w:szCs w:val="21"/>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0615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5EB12D9A">
            <w:pPr>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贴附“身份证复印件”（正反两面）</w:t>
            </w:r>
          </w:p>
        </w:tc>
      </w:tr>
      <w:tr w14:paraId="4D9B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06E96AB0">
            <w:pPr>
              <w:snapToGrid w:val="0"/>
              <w:spacing w:line="360" w:lineRule="auto"/>
              <w:rPr>
                <w:rFonts w:ascii="宋体" w:hAnsi="宋体"/>
                <w:color w:val="000000" w:themeColor="text1"/>
                <w:sz w:val="21"/>
                <w:szCs w:val="21"/>
                <w14:textFill>
                  <w14:solidFill>
                    <w14:schemeClr w14:val="tx1"/>
                  </w14:solidFill>
                </w14:textFill>
              </w:rPr>
            </w:pPr>
          </w:p>
        </w:tc>
      </w:tr>
    </w:tbl>
    <w:p w14:paraId="4019680D">
      <w:pPr>
        <w:pStyle w:val="22"/>
        <w:spacing w:line="360" w:lineRule="auto"/>
        <w:rPr>
          <w:rFonts w:hAnsi="宋体"/>
          <w:color w:val="000000" w:themeColor="text1"/>
          <w:sz w:val="21"/>
          <w:szCs w:val="21"/>
          <w14:textFill>
            <w14:solidFill>
              <w14:schemeClr w14:val="tx1"/>
            </w14:solidFill>
          </w14:textFill>
        </w:rPr>
      </w:pPr>
    </w:p>
    <w:p w14:paraId="2AD2D25B">
      <w:pPr>
        <w:autoSpaceDE w:val="0"/>
        <w:autoSpaceDN w:val="0"/>
        <w:adjustRightInd w:val="0"/>
        <w:snapToGrid w:val="0"/>
        <w:spacing w:line="360" w:lineRule="auto"/>
        <w:rPr>
          <w:rFonts w:hint="eastAsia" w:ascii="宋体" w:hAnsi="宋体"/>
          <w:b/>
          <w:color w:val="000000" w:themeColor="text1"/>
          <w:sz w:val="21"/>
          <w:szCs w:val="21"/>
          <w14:textFill>
            <w14:solidFill>
              <w14:schemeClr w14:val="tx1"/>
            </w14:solidFill>
          </w14:textFill>
        </w:rPr>
      </w:pPr>
    </w:p>
    <w:p w14:paraId="7994D367">
      <w:pPr>
        <w:autoSpaceDE w:val="0"/>
        <w:autoSpaceDN w:val="0"/>
        <w:adjustRightInd w:val="0"/>
        <w:snapToGrid w:val="0"/>
        <w:spacing w:line="360" w:lineRule="auto"/>
        <w:rPr>
          <w:rFonts w:hint="eastAsia" w:ascii="宋体" w:hAnsi="宋体"/>
          <w:b/>
          <w:color w:val="000000" w:themeColor="text1"/>
          <w:sz w:val="21"/>
          <w:szCs w:val="21"/>
          <w14:textFill>
            <w14:solidFill>
              <w14:schemeClr w14:val="tx1"/>
            </w14:solidFill>
          </w14:textFill>
        </w:rPr>
      </w:pPr>
    </w:p>
    <w:p w14:paraId="5A1AB645">
      <w:pPr>
        <w:autoSpaceDE w:val="0"/>
        <w:autoSpaceDN w:val="0"/>
        <w:adjustRightInd w:val="0"/>
        <w:snapToGrid w:val="0"/>
        <w:spacing w:line="360" w:lineRule="auto"/>
        <w:rPr>
          <w:rFonts w:hint="eastAsia" w:ascii="宋体" w:hAnsi="宋体"/>
          <w:b/>
          <w:color w:val="000000" w:themeColor="text1"/>
          <w:sz w:val="21"/>
          <w:szCs w:val="21"/>
          <w14:textFill>
            <w14:solidFill>
              <w14:schemeClr w14:val="tx1"/>
            </w14:solidFill>
          </w14:textFill>
        </w:rPr>
      </w:pPr>
    </w:p>
    <w:p w14:paraId="4CC07805">
      <w:pPr>
        <w:autoSpaceDE w:val="0"/>
        <w:autoSpaceDN w:val="0"/>
        <w:adjustRightInd w:val="0"/>
        <w:snapToGrid w:val="0"/>
        <w:spacing w:line="360" w:lineRule="auto"/>
        <w:rPr>
          <w:rFonts w:hint="eastAsia" w:ascii="宋体" w:hAnsi="宋体"/>
          <w:b/>
          <w:color w:val="000000" w:themeColor="text1"/>
          <w:sz w:val="21"/>
          <w:szCs w:val="21"/>
          <w14:textFill>
            <w14:solidFill>
              <w14:schemeClr w14:val="tx1"/>
            </w14:solidFill>
          </w14:textFill>
        </w:rPr>
      </w:pPr>
    </w:p>
    <w:p w14:paraId="26431764">
      <w:pPr>
        <w:autoSpaceDE w:val="0"/>
        <w:autoSpaceDN w:val="0"/>
        <w:adjustRightInd w:val="0"/>
        <w:snapToGrid w:val="0"/>
        <w:spacing w:line="360" w:lineRule="auto"/>
        <w:rPr>
          <w:rFonts w:ascii="宋体" w:hAnsi="宋体"/>
          <w:b/>
          <w:color w:val="000000" w:themeColor="text1"/>
          <w:kern w:val="0"/>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附件8</w:t>
      </w:r>
    </w:p>
    <w:p w14:paraId="614F1C11">
      <w:pPr>
        <w:autoSpaceDE w:val="0"/>
        <w:autoSpaceDN w:val="0"/>
        <w:adjustRightInd w:val="0"/>
        <w:snapToGrid w:val="0"/>
        <w:spacing w:line="360" w:lineRule="auto"/>
        <w:ind w:firstLine="7041" w:firstLineChars="3340"/>
        <w:rPr>
          <w:rFonts w:ascii="宋体" w:hAnsi="宋体"/>
          <w:b/>
          <w:color w:val="000000" w:themeColor="text1"/>
          <w:kern w:val="0"/>
          <w:sz w:val="21"/>
          <w:szCs w:val="21"/>
          <w14:textFill>
            <w14:solidFill>
              <w14:schemeClr w14:val="tx1"/>
            </w14:solidFill>
          </w14:textFill>
        </w:rPr>
      </w:pPr>
    </w:p>
    <w:p w14:paraId="40BA6797">
      <w:pPr>
        <w:spacing w:line="360" w:lineRule="auto"/>
        <w:ind w:firstLine="420" w:firstLineChars="200"/>
        <w:jc w:val="center"/>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承诺函（格式）</w:t>
      </w:r>
    </w:p>
    <w:p w14:paraId="455CC44B">
      <w:pPr>
        <w:widowControl/>
        <w:spacing w:line="360" w:lineRule="auto"/>
        <w:ind w:firstLine="420" w:firstLineChars="200"/>
        <w:jc w:val="left"/>
        <w:rPr>
          <w:rFonts w:ascii="宋体" w:hAnsi="宋体"/>
          <w:color w:val="000000" w:themeColor="text1"/>
          <w:kern w:val="0"/>
          <w:sz w:val="21"/>
          <w:szCs w:val="21"/>
          <w14:textFill>
            <w14:solidFill>
              <w14:schemeClr w14:val="tx1"/>
            </w14:solidFill>
          </w14:textFill>
        </w:rPr>
      </w:pPr>
    </w:p>
    <w:p w14:paraId="13498ACF">
      <w:pPr>
        <w:widowControl/>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u w:val="single"/>
          <w14:textFill>
            <w14:solidFill>
              <w14:schemeClr w14:val="tx1"/>
            </w14:solidFill>
          </w14:textFill>
        </w:rPr>
        <w:t>采购人/采购代理机构</w:t>
      </w:r>
      <w:r>
        <w:rPr>
          <w:rFonts w:hint="eastAsia" w:ascii="宋体" w:hAnsi="宋体"/>
          <w:color w:val="000000" w:themeColor="text1"/>
          <w:kern w:val="0"/>
          <w:sz w:val="21"/>
          <w:szCs w:val="21"/>
          <w14:textFill>
            <w14:solidFill>
              <w14:schemeClr w14:val="tx1"/>
            </w14:solidFill>
          </w14:textFill>
        </w:rPr>
        <w:t>：</w:t>
      </w:r>
    </w:p>
    <w:p w14:paraId="187C1583">
      <w:pPr>
        <w:widowControl/>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我方作为本次采购项目的磋商供应商，根据磋商文件要求，现郑重承诺如下：</w:t>
      </w:r>
    </w:p>
    <w:p w14:paraId="37600A8D">
      <w:pPr>
        <w:widowControl/>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59895FD5">
      <w:pPr>
        <w:widowControl/>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二、参加本次采购活动，不存在与单位负责人为同一人或者存在直接控股、管理关系的其他供应商参与同一合同项下的政府采购活动的行为。</w:t>
      </w:r>
    </w:p>
    <w:p w14:paraId="5FF2C1D2">
      <w:pPr>
        <w:widowControl/>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65129364">
      <w:pPr>
        <w:widowControl/>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688BFB17">
      <w:pPr>
        <w:widowControl/>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五、响应文件中提供的能够给予我方带来优惠、好处的任何材料资料和技术、服务、商务、响应产品等响应承诺情况都是真实的、有效的、合法的。</w:t>
      </w:r>
    </w:p>
    <w:p w14:paraId="7AED622B">
      <w:pPr>
        <w:widowControl/>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六、参加本次采购活动，我方完全同意磋商文件第二章关于“成交费用”、 “履约保证金”的实质性要求，并承诺严格按照磋商文件要求履行。</w:t>
      </w:r>
    </w:p>
    <w:p w14:paraId="41E2D64A">
      <w:pPr>
        <w:widowControl/>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412C0C11">
      <w:pPr>
        <w:widowControl/>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我方对上述承诺的内容事项真实性负责。如经查实上述承诺的内容事项存在虚假，我方愿意接受以提供虚假材料谋取成交追究法律责任。</w:t>
      </w:r>
    </w:p>
    <w:p w14:paraId="78D8AFBC">
      <w:pPr>
        <w:adjustRightInd w:val="0"/>
        <w:snapToGrid w:val="0"/>
        <w:spacing w:line="360" w:lineRule="auto"/>
        <w:ind w:right="1470" w:rightChars="700"/>
        <w:rPr>
          <w:rFonts w:ascii="宋体" w:hAnsi="宋体"/>
          <w:color w:val="000000" w:themeColor="text1"/>
          <w:kern w:val="0"/>
          <w:sz w:val="21"/>
          <w:szCs w:val="21"/>
          <w14:textFill>
            <w14:solidFill>
              <w14:schemeClr w14:val="tx1"/>
            </w14:solidFill>
          </w14:textFill>
        </w:rPr>
      </w:pPr>
    </w:p>
    <w:p w14:paraId="4A0941A0">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磋商供应商名称(公章)： </w:t>
      </w:r>
    </w:p>
    <w:p w14:paraId="17428D4A">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法定代表人（负责人）或委托代理人(签名)：                          </w:t>
      </w:r>
    </w:p>
    <w:p w14:paraId="542F43A4">
      <w:pPr>
        <w:spacing w:line="360" w:lineRule="auto"/>
        <w:ind w:firstLine="840" w:firstLineChars="4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日期：  年   月   日</w:t>
      </w:r>
    </w:p>
    <w:p w14:paraId="1418737A">
      <w:pPr>
        <w:pStyle w:val="89"/>
        <w:spacing w:before="0" w:after="0" w:line="360" w:lineRule="auto"/>
        <w:rPr>
          <w:rFonts w:ascii="宋体" w:hAnsi="宋体" w:eastAsia="宋体"/>
          <w:color w:val="000000" w:themeColor="text1"/>
          <w:sz w:val="21"/>
          <w:szCs w:val="21"/>
          <w14:textFill>
            <w14:solidFill>
              <w14:schemeClr w14:val="tx1"/>
            </w14:solidFill>
          </w14:textFill>
        </w:rPr>
      </w:pPr>
    </w:p>
    <w:p w14:paraId="71C6435C">
      <w:pPr>
        <w:spacing w:line="360" w:lineRule="auto"/>
        <w:rPr>
          <w:rFonts w:hint="eastAsia" w:ascii="宋体" w:hAnsi="宋体"/>
          <w:b/>
          <w:color w:val="000000" w:themeColor="text1"/>
          <w:sz w:val="21"/>
          <w:szCs w:val="21"/>
          <w14:textFill>
            <w14:solidFill>
              <w14:schemeClr w14:val="tx1"/>
            </w14:solidFill>
          </w14:textFill>
        </w:rPr>
      </w:pPr>
    </w:p>
    <w:p w14:paraId="290C9D37">
      <w:pPr>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附件9</w:t>
      </w:r>
    </w:p>
    <w:p w14:paraId="061D0D5C">
      <w:pPr>
        <w:tabs>
          <w:tab w:val="left" w:pos="5387"/>
        </w:tabs>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施工组织设计</w:t>
      </w:r>
    </w:p>
    <w:p w14:paraId="52B80F6D">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3D4B88FF">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．施工组织设计除采用文字表述外可附下列图表，图表及格式要求附后。</w:t>
      </w:r>
    </w:p>
    <w:p w14:paraId="78C1536F">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附表一</w:t>
      </w: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拟投入本工程的主要施工设备表</w:t>
      </w:r>
    </w:p>
    <w:p w14:paraId="1691EC66">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附表二</w:t>
      </w: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拟配备本工程的试验和检测仪器设备表</w:t>
      </w:r>
    </w:p>
    <w:p w14:paraId="6B792226">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附表三</w:t>
      </w: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劳动力计划表</w:t>
      </w:r>
    </w:p>
    <w:p w14:paraId="7E3077DA">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附表四</w:t>
      </w: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计划开、竣工日期和施工进度网络图</w:t>
      </w:r>
    </w:p>
    <w:p w14:paraId="2D3E71E7">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附表五</w:t>
      </w: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施工总平面图</w:t>
      </w:r>
    </w:p>
    <w:p w14:paraId="6A9E6D2A">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附表六</w:t>
      </w: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临时用地表</w:t>
      </w:r>
    </w:p>
    <w:p w14:paraId="2664B955">
      <w:pPr>
        <w:spacing w:line="360" w:lineRule="auto"/>
        <w:ind w:firstLine="420" w:firstLineChars="200"/>
        <w:rPr>
          <w:rFonts w:ascii="宋体" w:hAnsi="宋体" w:cs="宋体"/>
          <w:color w:val="000000" w:themeColor="text1"/>
          <w:sz w:val="21"/>
          <w:szCs w:val="21"/>
          <w14:textFill>
            <w14:solidFill>
              <w14:schemeClr w14:val="tx1"/>
            </w14:solidFill>
          </w14:textFill>
        </w:rPr>
      </w:pPr>
    </w:p>
    <w:p w14:paraId="4987EA81">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6F19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10F7566">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57963AF0">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76DBC764">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型号</w:t>
            </w:r>
          </w:p>
          <w:p w14:paraId="735FB35C">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539AA8DB">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4F9F6CD5">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国别</w:t>
            </w:r>
          </w:p>
          <w:p w14:paraId="387EC7CD">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04EB04C2">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制造</w:t>
            </w:r>
          </w:p>
          <w:p w14:paraId="32C487F9">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28B85178">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额定功率</w:t>
            </w:r>
          </w:p>
          <w:p w14:paraId="26A1CA0A">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KW</w:t>
            </w:r>
            <w:r>
              <w:rPr>
                <w:rFonts w:hint="eastAsia" w:ascii="宋体" w:hAnsi="宋体" w:cs="宋体"/>
                <w:color w:val="000000" w:themeColor="text1"/>
                <w:sz w:val="21"/>
                <w:szCs w:val="21"/>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39A010D0">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生产</w:t>
            </w:r>
          </w:p>
          <w:p w14:paraId="23284A75">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4C05228">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用于施</w:t>
            </w:r>
          </w:p>
          <w:p w14:paraId="00DA78B9">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11766429">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p>
        </w:tc>
      </w:tr>
      <w:tr w14:paraId="020E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B55EA32">
            <w:pPr>
              <w:spacing w:line="360" w:lineRule="auto"/>
              <w:rPr>
                <w:rFonts w:ascii="宋体" w:hAnsi="宋体" w:cs="宋体"/>
                <w:color w:val="000000" w:themeColor="text1"/>
                <w:sz w:val="21"/>
                <w:szCs w:val="21"/>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58420421">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40A69558">
            <w:pPr>
              <w:spacing w:line="360" w:lineRule="auto"/>
              <w:rPr>
                <w:rFonts w:ascii="宋体" w:hAnsi="宋体" w:cs="宋体"/>
                <w:color w:val="000000" w:themeColor="text1"/>
                <w:sz w:val="21"/>
                <w:szCs w:val="21"/>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6E06B8CC">
            <w:pPr>
              <w:spacing w:line="360" w:lineRule="auto"/>
              <w:rPr>
                <w:rFonts w:ascii="宋体" w:hAnsi="宋体" w:cs="宋体"/>
                <w:color w:val="000000" w:themeColor="text1"/>
                <w:sz w:val="2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2FF31E30">
            <w:pPr>
              <w:spacing w:line="360" w:lineRule="auto"/>
              <w:rPr>
                <w:rFonts w:ascii="宋体" w:hAnsi="宋体" w:cs="宋体"/>
                <w:color w:val="000000" w:themeColor="text1"/>
                <w:sz w:val="21"/>
                <w:szCs w:val="21"/>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CBCC62D">
            <w:pPr>
              <w:spacing w:line="360" w:lineRule="auto"/>
              <w:rPr>
                <w:rFonts w:ascii="宋体" w:hAnsi="宋体" w:cs="宋体"/>
                <w:color w:val="000000" w:themeColor="text1"/>
                <w:sz w:val="21"/>
                <w:szCs w:val="21"/>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262E7E86">
            <w:pPr>
              <w:spacing w:line="360" w:lineRule="auto"/>
              <w:rPr>
                <w:rFonts w:ascii="宋体" w:hAnsi="宋体" w:cs="宋体"/>
                <w:color w:val="000000" w:themeColor="text1"/>
                <w:sz w:val="21"/>
                <w:szCs w:val="21"/>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41FF13E">
            <w:pPr>
              <w:spacing w:line="360" w:lineRule="auto"/>
              <w:rPr>
                <w:rFonts w:ascii="宋体" w:hAnsi="宋体" w:cs="宋体"/>
                <w:color w:val="000000" w:themeColor="text1"/>
                <w:sz w:val="21"/>
                <w:szCs w:val="21"/>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0DD26A3">
            <w:pPr>
              <w:spacing w:line="360" w:lineRule="auto"/>
              <w:rPr>
                <w:rFonts w:ascii="宋体" w:hAnsi="宋体" w:cs="宋体"/>
                <w:color w:val="000000" w:themeColor="text1"/>
                <w:sz w:val="21"/>
                <w:szCs w:val="21"/>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7257DD34">
            <w:pPr>
              <w:spacing w:line="360" w:lineRule="auto"/>
              <w:rPr>
                <w:rFonts w:ascii="宋体" w:hAnsi="宋体" w:cs="宋体"/>
                <w:color w:val="000000" w:themeColor="text1"/>
                <w:sz w:val="21"/>
                <w:szCs w:val="21"/>
                <w14:textFill>
                  <w14:solidFill>
                    <w14:schemeClr w14:val="tx1"/>
                  </w14:solidFill>
                </w14:textFill>
              </w:rPr>
            </w:pPr>
          </w:p>
        </w:tc>
      </w:tr>
      <w:tr w14:paraId="0BDC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734BF38A">
            <w:pPr>
              <w:spacing w:line="360" w:lineRule="auto"/>
              <w:rPr>
                <w:rFonts w:ascii="宋体" w:hAnsi="宋体" w:cs="宋体"/>
                <w:color w:val="000000" w:themeColor="text1"/>
                <w:sz w:val="21"/>
                <w:szCs w:val="21"/>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641BBB16">
            <w:pPr>
              <w:spacing w:line="360" w:lineRule="auto"/>
              <w:rPr>
                <w:rFonts w:ascii="宋体" w:hAnsi="宋体" w:cs="宋体"/>
                <w:color w:val="000000" w:themeColor="text1"/>
                <w:sz w:val="21"/>
                <w:szCs w:val="21"/>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0C6C4DB">
            <w:pPr>
              <w:spacing w:line="360" w:lineRule="auto"/>
              <w:rPr>
                <w:rFonts w:ascii="宋体" w:hAnsi="宋体" w:cs="宋体"/>
                <w:color w:val="000000" w:themeColor="text1"/>
                <w:sz w:val="21"/>
                <w:szCs w:val="21"/>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74BE092">
            <w:pPr>
              <w:spacing w:line="360" w:lineRule="auto"/>
              <w:rPr>
                <w:rFonts w:ascii="宋体" w:hAnsi="宋体" w:cs="宋体"/>
                <w:color w:val="000000" w:themeColor="text1"/>
                <w:sz w:val="2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33CA55C">
            <w:pPr>
              <w:spacing w:line="360" w:lineRule="auto"/>
              <w:rPr>
                <w:rFonts w:ascii="宋体" w:hAnsi="宋体" w:cs="宋体"/>
                <w:color w:val="000000" w:themeColor="text1"/>
                <w:sz w:val="21"/>
                <w:szCs w:val="21"/>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161D2494">
            <w:pPr>
              <w:spacing w:line="360" w:lineRule="auto"/>
              <w:rPr>
                <w:rFonts w:ascii="宋体" w:hAnsi="宋体" w:cs="宋体"/>
                <w:color w:val="000000" w:themeColor="text1"/>
                <w:sz w:val="21"/>
                <w:szCs w:val="21"/>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7CD70A0">
            <w:pPr>
              <w:spacing w:line="360" w:lineRule="auto"/>
              <w:rPr>
                <w:rFonts w:ascii="宋体" w:hAnsi="宋体" w:cs="宋体"/>
                <w:color w:val="000000" w:themeColor="text1"/>
                <w:sz w:val="21"/>
                <w:szCs w:val="21"/>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42F7592">
            <w:pPr>
              <w:spacing w:line="360" w:lineRule="auto"/>
              <w:rPr>
                <w:rFonts w:ascii="宋体" w:hAnsi="宋体" w:cs="宋体"/>
                <w:color w:val="000000" w:themeColor="text1"/>
                <w:sz w:val="21"/>
                <w:szCs w:val="21"/>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26D532E6">
            <w:pPr>
              <w:spacing w:line="360" w:lineRule="auto"/>
              <w:rPr>
                <w:rFonts w:ascii="宋体" w:hAnsi="宋体" w:cs="宋体"/>
                <w:color w:val="000000" w:themeColor="text1"/>
                <w:sz w:val="21"/>
                <w:szCs w:val="21"/>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E58E3CF">
            <w:pPr>
              <w:spacing w:line="360" w:lineRule="auto"/>
              <w:rPr>
                <w:rFonts w:ascii="宋体" w:hAnsi="宋体" w:cs="宋体"/>
                <w:color w:val="000000" w:themeColor="text1"/>
                <w:sz w:val="21"/>
                <w:szCs w:val="21"/>
                <w14:textFill>
                  <w14:solidFill>
                    <w14:schemeClr w14:val="tx1"/>
                  </w14:solidFill>
                </w14:textFill>
              </w:rPr>
            </w:pPr>
          </w:p>
        </w:tc>
      </w:tr>
      <w:tr w14:paraId="3B12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1A9C162D">
            <w:pPr>
              <w:spacing w:line="360" w:lineRule="auto"/>
              <w:rPr>
                <w:rFonts w:ascii="宋体" w:hAnsi="宋体" w:cs="宋体"/>
                <w:color w:val="000000" w:themeColor="text1"/>
                <w:sz w:val="21"/>
                <w:szCs w:val="21"/>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3DF025C">
            <w:pPr>
              <w:spacing w:line="360" w:lineRule="auto"/>
              <w:rPr>
                <w:rFonts w:ascii="宋体" w:hAnsi="宋体" w:cs="宋体"/>
                <w:color w:val="000000" w:themeColor="text1"/>
                <w:sz w:val="21"/>
                <w:szCs w:val="21"/>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4E4D4E3B">
            <w:pPr>
              <w:spacing w:line="360" w:lineRule="auto"/>
              <w:rPr>
                <w:rFonts w:ascii="宋体" w:hAnsi="宋体" w:cs="宋体"/>
                <w:color w:val="000000" w:themeColor="text1"/>
                <w:sz w:val="21"/>
                <w:szCs w:val="21"/>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6B25BA9D">
            <w:pPr>
              <w:spacing w:line="360" w:lineRule="auto"/>
              <w:rPr>
                <w:rFonts w:ascii="宋体" w:hAnsi="宋体" w:cs="宋体"/>
                <w:color w:val="000000" w:themeColor="text1"/>
                <w:sz w:val="2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4E48CCF6">
            <w:pPr>
              <w:spacing w:line="360" w:lineRule="auto"/>
              <w:rPr>
                <w:rFonts w:ascii="宋体" w:hAnsi="宋体" w:cs="宋体"/>
                <w:color w:val="000000" w:themeColor="text1"/>
                <w:sz w:val="21"/>
                <w:szCs w:val="21"/>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1DC10000">
            <w:pPr>
              <w:spacing w:line="360" w:lineRule="auto"/>
              <w:rPr>
                <w:rFonts w:ascii="宋体" w:hAnsi="宋体" w:cs="宋体"/>
                <w:color w:val="000000" w:themeColor="text1"/>
                <w:sz w:val="21"/>
                <w:szCs w:val="21"/>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07DDF4">
            <w:pPr>
              <w:spacing w:line="360" w:lineRule="auto"/>
              <w:rPr>
                <w:rFonts w:ascii="宋体" w:hAnsi="宋体" w:cs="宋体"/>
                <w:color w:val="000000" w:themeColor="text1"/>
                <w:sz w:val="21"/>
                <w:szCs w:val="21"/>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25B7D76">
            <w:pPr>
              <w:spacing w:line="360" w:lineRule="auto"/>
              <w:rPr>
                <w:rFonts w:ascii="宋体" w:hAnsi="宋体" w:cs="宋体"/>
                <w:color w:val="000000" w:themeColor="text1"/>
                <w:sz w:val="21"/>
                <w:szCs w:val="21"/>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604E42C">
            <w:pPr>
              <w:spacing w:line="360" w:lineRule="auto"/>
              <w:rPr>
                <w:rFonts w:ascii="宋体" w:hAnsi="宋体" w:cs="宋体"/>
                <w:color w:val="000000" w:themeColor="text1"/>
                <w:sz w:val="21"/>
                <w:szCs w:val="21"/>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EFBFD0C">
            <w:pPr>
              <w:spacing w:line="360" w:lineRule="auto"/>
              <w:rPr>
                <w:rFonts w:ascii="宋体" w:hAnsi="宋体" w:cs="宋体"/>
                <w:color w:val="000000" w:themeColor="text1"/>
                <w:sz w:val="21"/>
                <w:szCs w:val="21"/>
                <w14:textFill>
                  <w14:solidFill>
                    <w14:schemeClr w14:val="tx1"/>
                  </w14:solidFill>
                </w14:textFill>
              </w:rPr>
            </w:pPr>
          </w:p>
        </w:tc>
      </w:tr>
      <w:tr w14:paraId="4BDF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7140DBB">
            <w:pPr>
              <w:spacing w:line="360" w:lineRule="auto"/>
              <w:rPr>
                <w:rFonts w:ascii="宋体" w:hAnsi="宋体" w:cs="宋体"/>
                <w:color w:val="000000" w:themeColor="text1"/>
                <w:sz w:val="21"/>
                <w:szCs w:val="21"/>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5DD36406">
            <w:pPr>
              <w:spacing w:line="360" w:lineRule="auto"/>
              <w:rPr>
                <w:rFonts w:ascii="宋体" w:hAnsi="宋体" w:cs="宋体"/>
                <w:color w:val="000000" w:themeColor="text1"/>
                <w:sz w:val="21"/>
                <w:szCs w:val="21"/>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486C3644">
            <w:pPr>
              <w:spacing w:line="360" w:lineRule="auto"/>
              <w:rPr>
                <w:rFonts w:ascii="宋体" w:hAnsi="宋体" w:cs="宋体"/>
                <w:color w:val="000000" w:themeColor="text1"/>
                <w:sz w:val="21"/>
                <w:szCs w:val="21"/>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6C28F929">
            <w:pPr>
              <w:spacing w:line="360" w:lineRule="auto"/>
              <w:rPr>
                <w:rFonts w:ascii="宋体" w:hAnsi="宋体" w:cs="宋体"/>
                <w:color w:val="000000" w:themeColor="text1"/>
                <w:sz w:val="2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340F984C">
            <w:pPr>
              <w:spacing w:line="360" w:lineRule="auto"/>
              <w:rPr>
                <w:rFonts w:ascii="宋体" w:hAnsi="宋体" w:cs="宋体"/>
                <w:color w:val="000000" w:themeColor="text1"/>
                <w:sz w:val="21"/>
                <w:szCs w:val="21"/>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4477B109">
            <w:pPr>
              <w:spacing w:line="360" w:lineRule="auto"/>
              <w:rPr>
                <w:rFonts w:ascii="宋体" w:hAnsi="宋体" w:cs="宋体"/>
                <w:color w:val="000000" w:themeColor="text1"/>
                <w:sz w:val="21"/>
                <w:szCs w:val="21"/>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73F7C815">
            <w:pPr>
              <w:spacing w:line="360" w:lineRule="auto"/>
              <w:rPr>
                <w:rFonts w:ascii="宋体" w:hAnsi="宋体" w:cs="宋体"/>
                <w:color w:val="000000" w:themeColor="text1"/>
                <w:sz w:val="21"/>
                <w:szCs w:val="21"/>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358156D">
            <w:pPr>
              <w:spacing w:line="360" w:lineRule="auto"/>
              <w:rPr>
                <w:rFonts w:ascii="宋体" w:hAnsi="宋体" w:cs="宋体"/>
                <w:color w:val="000000" w:themeColor="text1"/>
                <w:sz w:val="21"/>
                <w:szCs w:val="21"/>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29A85F45">
            <w:pPr>
              <w:spacing w:line="360" w:lineRule="auto"/>
              <w:rPr>
                <w:rFonts w:ascii="宋体" w:hAnsi="宋体" w:cs="宋体"/>
                <w:color w:val="000000" w:themeColor="text1"/>
                <w:sz w:val="21"/>
                <w:szCs w:val="21"/>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0F2BFA3">
            <w:pPr>
              <w:spacing w:line="360" w:lineRule="auto"/>
              <w:rPr>
                <w:rFonts w:ascii="宋体" w:hAnsi="宋体" w:cs="宋体"/>
                <w:color w:val="000000" w:themeColor="text1"/>
                <w:sz w:val="21"/>
                <w:szCs w:val="21"/>
                <w14:textFill>
                  <w14:solidFill>
                    <w14:schemeClr w14:val="tx1"/>
                  </w14:solidFill>
                </w14:textFill>
              </w:rPr>
            </w:pPr>
          </w:p>
        </w:tc>
      </w:tr>
    </w:tbl>
    <w:p w14:paraId="340EDD74">
      <w:pPr>
        <w:spacing w:line="360" w:lineRule="auto"/>
        <w:rPr>
          <w:rFonts w:ascii="宋体" w:hAnsi="宋体" w:cs="宋体"/>
          <w:color w:val="000000" w:themeColor="text1"/>
          <w:sz w:val="21"/>
          <w:szCs w:val="21"/>
          <w14:textFill>
            <w14:solidFill>
              <w14:schemeClr w14:val="tx1"/>
            </w14:solidFill>
          </w14:textFill>
        </w:rPr>
      </w:pPr>
    </w:p>
    <w:p w14:paraId="3FB3F192">
      <w:pPr>
        <w:spacing w:line="360" w:lineRule="auto"/>
        <w:rPr>
          <w:rFonts w:ascii="宋体" w:hAnsi="宋体" w:cs="宋体"/>
          <w:color w:val="000000" w:themeColor="text1"/>
          <w:sz w:val="21"/>
          <w:szCs w:val="21"/>
          <w14:textFill>
            <w14:solidFill>
              <w14:schemeClr w14:val="tx1"/>
            </w14:solidFill>
          </w14:textFill>
        </w:rPr>
      </w:pPr>
    </w:p>
    <w:p w14:paraId="6068C7B3">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704B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DA32774">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37C14AC5">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43FC01D">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型号</w:t>
            </w:r>
          </w:p>
          <w:p w14:paraId="20B8EF5D">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1B538E21">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46603CF9">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国别</w:t>
            </w:r>
          </w:p>
          <w:p w14:paraId="2F64AD7A">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535997BB">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2C70E1D3">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已使用</w:t>
            </w:r>
          </w:p>
          <w:p w14:paraId="327D6063">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7F3EBAF0">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7CC9F4F4">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p>
        </w:tc>
      </w:tr>
      <w:tr w14:paraId="7241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DF6C075">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7E0E01F1">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652BE5DC">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A5FE5EA">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1CDABB22">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64FD9FBF">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62E27D19">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29EEAB2">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0AB52787">
            <w:pPr>
              <w:spacing w:line="360" w:lineRule="auto"/>
              <w:ind w:firstLine="420" w:firstLineChars="200"/>
              <w:rPr>
                <w:rFonts w:ascii="宋体" w:hAnsi="宋体" w:cs="宋体"/>
                <w:color w:val="000000" w:themeColor="text1"/>
                <w:sz w:val="21"/>
                <w:szCs w:val="21"/>
                <w14:textFill>
                  <w14:solidFill>
                    <w14:schemeClr w14:val="tx1"/>
                  </w14:solidFill>
                </w14:textFill>
              </w:rPr>
            </w:pPr>
          </w:p>
        </w:tc>
      </w:tr>
      <w:tr w14:paraId="66DB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7B42C93">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6292ED72">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0C94699">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301D2478">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1886C41E">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989488F">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7E2AA39E">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58DDFE2">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673CB03B">
            <w:pPr>
              <w:spacing w:line="360" w:lineRule="auto"/>
              <w:ind w:firstLine="420" w:firstLineChars="200"/>
              <w:rPr>
                <w:rFonts w:ascii="宋体" w:hAnsi="宋体" w:cs="宋体"/>
                <w:color w:val="000000" w:themeColor="text1"/>
                <w:sz w:val="21"/>
                <w:szCs w:val="21"/>
                <w14:textFill>
                  <w14:solidFill>
                    <w14:schemeClr w14:val="tx1"/>
                  </w14:solidFill>
                </w14:textFill>
              </w:rPr>
            </w:pPr>
          </w:p>
        </w:tc>
      </w:tr>
      <w:tr w14:paraId="234B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264DC74">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FAFDC94">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E198D43">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95ECC1A">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6ED9004E">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D00B58">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0EF7ACE">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DF2F4EE">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65ACE7C3">
            <w:pPr>
              <w:spacing w:line="360" w:lineRule="auto"/>
              <w:ind w:firstLine="420" w:firstLineChars="200"/>
              <w:rPr>
                <w:rFonts w:ascii="宋体" w:hAnsi="宋体" w:cs="宋体"/>
                <w:color w:val="000000" w:themeColor="text1"/>
                <w:sz w:val="21"/>
                <w:szCs w:val="21"/>
                <w14:textFill>
                  <w14:solidFill>
                    <w14:schemeClr w14:val="tx1"/>
                  </w14:solidFill>
                </w14:textFill>
              </w:rPr>
            </w:pPr>
          </w:p>
        </w:tc>
      </w:tr>
      <w:tr w14:paraId="1D8E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7DB5B75">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052B5BE2">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6AFF63AD">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135DFAB">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1DCBA520">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008CA3">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B19A5EA">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5FCEA35">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3B806C8">
            <w:pPr>
              <w:spacing w:line="360" w:lineRule="auto"/>
              <w:ind w:firstLine="420" w:firstLineChars="200"/>
              <w:rPr>
                <w:rFonts w:ascii="宋体" w:hAnsi="宋体" w:cs="宋体"/>
                <w:color w:val="000000" w:themeColor="text1"/>
                <w:sz w:val="21"/>
                <w:szCs w:val="21"/>
                <w14:textFill>
                  <w14:solidFill>
                    <w14:schemeClr w14:val="tx1"/>
                  </w14:solidFill>
                </w14:textFill>
              </w:rPr>
            </w:pPr>
          </w:p>
        </w:tc>
      </w:tr>
      <w:tr w14:paraId="1EC4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EBEBECC">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1D7C928">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5FFE353A">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3F099A30">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B2A815E">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6255C8A0">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0448CC86">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9E7B98">
            <w:pPr>
              <w:spacing w:line="360" w:lineRule="auto"/>
              <w:ind w:firstLine="420" w:firstLineChars="200"/>
              <w:rPr>
                <w:rFonts w:ascii="宋体" w:hAnsi="宋体" w:cs="宋体"/>
                <w:color w:val="000000" w:themeColor="text1"/>
                <w:sz w:val="21"/>
                <w:szCs w:val="21"/>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E806C7D">
            <w:pPr>
              <w:spacing w:line="360" w:lineRule="auto"/>
              <w:ind w:firstLine="420" w:firstLineChars="200"/>
              <w:rPr>
                <w:rFonts w:ascii="宋体" w:hAnsi="宋体" w:cs="宋体"/>
                <w:color w:val="000000" w:themeColor="text1"/>
                <w:sz w:val="21"/>
                <w:szCs w:val="21"/>
                <w14:textFill>
                  <w14:solidFill>
                    <w14:schemeClr w14:val="tx1"/>
                  </w14:solidFill>
                </w14:textFill>
              </w:rPr>
            </w:pPr>
          </w:p>
        </w:tc>
      </w:tr>
    </w:tbl>
    <w:p w14:paraId="58639317">
      <w:pPr>
        <w:spacing w:line="360" w:lineRule="auto"/>
        <w:rPr>
          <w:rFonts w:ascii="宋体" w:hAnsi="宋体" w:cs="宋体"/>
          <w:color w:val="000000" w:themeColor="text1"/>
          <w:sz w:val="21"/>
          <w:szCs w:val="21"/>
          <w14:textFill>
            <w14:solidFill>
              <w14:schemeClr w14:val="tx1"/>
            </w14:solidFill>
          </w14:textFill>
        </w:rPr>
      </w:pPr>
    </w:p>
    <w:p w14:paraId="20C7F0A7">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附表三：劳动力计划表</w:t>
      </w:r>
    </w:p>
    <w:p w14:paraId="54A42047">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529B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6E6148F1">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0AEDE792">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按工程施工阶段投入劳动力情况</w:t>
            </w:r>
          </w:p>
        </w:tc>
      </w:tr>
      <w:tr w14:paraId="0E19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17BB471">
            <w:pPr>
              <w:spacing w:line="360" w:lineRule="auto"/>
              <w:jc w:val="center"/>
              <w:rPr>
                <w:rFonts w:ascii="宋体" w:hAnsi="宋体" w:cs="宋体"/>
                <w:color w:val="000000" w:themeColor="text1"/>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27DAE6B5">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2DAC09F">
            <w:pPr>
              <w:spacing w:line="360" w:lineRule="auto"/>
              <w:jc w:val="center"/>
              <w:rPr>
                <w:rFonts w:ascii="宋体" w:hAnsi="宋体" w:cs="宋体"/>
                <w:color w:val="000000" w:themeColor="text1"/>
                <w:sz w:val="21"/>
                <w:szCs w:val="21"/>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F4B6728">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B08F7F0">
            <w:pPr>
              <w:spacing w:line="360" w:lineRule="auto"/>
              <w:jc w:val="center"/>
              <w:rPr>
                <w:rFonts w:ascii="宋体" w:hAnsi="宋体" w:cs="宋体"/>
                <w:color w:val="000000" w:themeColor="text1"/>
                <w:sz w:val="21"/>
                <w:szCs w:val="21"/>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C1A61C1">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57FF5AB">
            <w:pPr>
              <w:spacing w:line="360" w:lineRule="auto"/>
              <w:jc w:val="center"/>
              <w:rPr>
                <w:rFonts w:ascii="宋体" w:hAnsi="宋体" w:cs="宋体"/>
                <w:color w:val="000000" w:themeColor="text1"/>
                <w:sz w:val="21"/>
                <w:szCs w:val="21"/>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7358CDD">
            <w:pPr>
              <w:spacing w:line="360" w:lineRule="auto"/>
              <w:jc w:val="center"/>
              <w:rPr>
                <w:rFonts w:ascii="宋体" w:hAnsi="宋体" w:cs="宋体"/>
                <w:color w:val="000000" w:themeColor="text1"/>
                <w:sz w:val="21"/>
                <w:szCs w:val="21"/>
                <w14:textFill>
                  <w14:solidFill>
                    <w14:schemeClr w14:val="tx1"/>
                  </w14:solidFill>
                </w14:textFill>
              </w:rPr>
            </w:pPr>
          </w:p>
        </w:tc>
      </w:tr>
      <w:tr w14:paraId="239E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E4543C">
            <w:pPr>
              <w:spacing w:line="360" w:lineRule="auto"/>
              <w:jc w:val="center"/>
              <w:rPr>
                <w:rFonts w:ascii="宋体" w:hAnsi="宋体" w:cs="宋体"/>
                <w:color w:val="000000" w:themeColor="text1"/>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040D260">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DED9E0E">
            <w:pPr>
              <w:spacing w:line="360" w:lineRule="auto"/>
              <w:jc w:val="center"/>
              <w:rPr>
                <w:rFonts w:ascii="宋体" w:hAnsi="宋体" w:cs="宋体"/>
                <w:color w:val="000000" w:themeColor="text1"/>
                <w:sz w:val="21"/>
                <w:szCs w:val="21"/>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42B865F">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037A4E8">
            <w:pPr>
              <w:spacing w:line="360" w:lineRule="auto"/>
              <w:jc w:val="center"/>
              <w:rPr>
                <w:rFonts w:ascii="宋体" w:hAnsi="宋体" w:cs="宋体"/>
                <w:color w:val="000000" w:themeColor="text1"/>
                <w:sz w:val="21"/>
                <w:szCs w:val="21"/>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3BD5BC7A">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8AB7CD1">
            <w:pPr>
              <w:spacing w:line="360" w:lineRule="auto"/>
              <w:jc w:val="center"/>
              <w:rPr>
                <w:rFonts w:ascii="宋体" w:hAnsi="宋体" w:cs="宋体"/>
                <w:color w:val="000000" w:themeColor="text1"/>
                <w:sz w:val="21"/>
                <w:szCs w:val="21"/>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37353A2">
            <w:pPr>
              <w:spacing w:line="360" w:lineRule="auto"/>
              <w:jc w:val="center"/>
              <w:rPr>
                <w:rFonts w:ascii="宋体" w:hAnsi="宋体" w:cs="宋体"/>
                <w:color w:val="000000" w:themeColor="text1"/>
                <w:sz w:val="21"/>
                <w:szCs w:val="21"/>
                <w14:textFill>
                  <w14:solidFill>
                    <w14:schemeClr w14:val="tx1"/>
                  </w14:solidFill>
                </w14:textFill>
              </w:rPr>
            </w:pPr>
          </w:p>
        </w:tc>
      </w:tr>
      <w:tr w14:paraId="6BBA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221154C">
            <w:pPr>
              <w:spacing w:line="360" w:lineRule="auto"/>
              <w:jc w:val="center"/>
              <w:rPr>
                <w:rFonts w:ascii="宋体" w:hAnsi="宋体" w:cs="宋体"/>
                <w:color w:val="000000" w:themeColor="text1"/>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6D39D76">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5053052">
            <w:pPr>
              <w:spacing w:line="360" w:lineRule="auto"/>
              <w:jc w:val="center"/>
              <w:rPr>
                <w:rFonts w:ascii="宋体" w:hAnsi="宋体" w:cs="宋体"/>
                <w:color w:val="000000" w:themeColor="text1"/>
                <w:sz w:val="21"/>
                <w:szCs w:val="21"/>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30D536B9">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7060CD5">
            <w:pPr>
              <w:spacing w:line="360" w:lineRule="auto"/>
              <w:jc w:val="center"/>
              <w:rPr>
                <w:rFonts w:ascii="宋体" w:hAnsi="宋体" w:cs="宋体"/>
                <w:color w:val="000000" w:themeColor="text1"/>
                <w:sz w:val="21"/>
                <w:szCs w:val="21"/>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0C17A81">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BBCF79F">
            <w:pPr>
              <w:spacing w:line="360" w:lineRule="auto"/>
              <w:jc w:val="center"/>
              <w:rPr>
                <w:rFonts w:ascii="宋体" w:hAnsi="宋体" w:cs="宋体"/>
                <w:color w:val="000000" w:themeColor="text1"/>
                <w:sz w:val="21"/>
                <w:szCs w:val="21"/>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62E1D39B">
            <w:pPr>
              <w:spacing w:line="360" w:lineRule="auto"/>
              <w:jc w:val="center"/>
              <w:rPr>
                <w:rFonts w:ascii="宋体" w:hAnsi="宋体" w:cs="宋体"/>
                <w:color w:val="000000" w:themeColor="text1"/>
                <w:sz w:val="21"/>
                <w:szCs w:val="21"/>
                <w14:textFill>
                  <w14:solidFill>
                    <w14:schemeClr w14:val="tx1"/>
                  </w14:solidFill>
                </w14:textFill>
              </w:rPr>
            </w:pPr>
          </w:p>
        </w:tc>
      </w:tr>
      <w:tr w14:paraId="4461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1908DAD">
            <w:pPr>
              <w:spacing w:line="360" w:lineRule="auto"/>
              <w:jc w:val="center"/>
              <w:rPr>
                <w:rFonts w:ascii="宋体" w:hAnsi="宋体" w:cs="宋体"/>
                <w:color w:val="000000" w:themeColor="text1"/>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114CDEB7">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72D2974">
            <w:pPr>
              <w:spacing w:line="360" w:lineRule="auto"/>
              <w:jc w:val="center"/>
              <w:rPr>
                <w:rFonts w:ascii="宋体" w:hAnsi="宋体" w:cs="宋体"/>
                <w:color w:val="000000" w:themeColor="text1"/>
                <w:sz w:val="21"/>
                <w:szCs w:val="21"/>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6C827D0">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364686">
            <w:pPr>
              <w:spacing w:line="360" w:lineRule="auto"/>
              <w:jc w:val="center"/>
              <w:rPr>
                <w:rFonts w:ascii="宋体" w:hAnsi="宋体" w:cs="宋体"/>
                <w:color w:val="000000" w:themeColor="text1"/>
                <w:sz w:val="21"/>
                <w:szCs w:val="21"/>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1CAF5F8">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4A31BE0">
            <w:pPr>
              <w:spacing w:line="360" w:lineRule="auto"/>
              <w:jc w:val="center"/>
              <w:rPr>
                <w:rFonts w:ascii="宋体" w:hAnsi="宋体" w:cs="宋体"/>
                <w:color w:val="000000" w:themeColor="text1"/>
                <w:sz w:val="21"/>
                <w:szCs w:val="21"/>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526C03">
            <w:pPr>
              <w:spacing w:line="360" w:lineRule="auto"/>
              <w:jc w:val="center"/>
              <w:rPr>
                <w:rFonts w:ascii="宋体" w:hAnsi="宋体" w:cs="宋体"/>
                <w:color w:val="000000" w:themeColor="text1"/>
                <w:sz w:val="21"/>
                <w:szCs w:val="21"/>
                <w14:textFill>
                  <w14:solidFill>
                    <w14:schemeClr w14:val="tx1"/>
                  </w14:solidFill>
                </w14:textFill>
              </w:rPr>
            </w:pPr>
          </w:p>
        </w:tc>
      </w:tr>
      <w:tr w14:paraId="6B0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234C34F">
            <w:pPr>
              <w:spacing w:line="360" w:lineRule="auto"/>
              <w:jc w:val="center"/>
              <w:rPr>
                <w:rFonts w:ascii="宋体" w:hAnsi="宋体" w:cs="宋体"/>
                <w:color w:val="000000" w:themeColor="text1"/>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D81FD1C">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CB9C77">
            <w:pPr>
              <w:spacing w:line="360" w:lineRule="auto"/>
              <w:jc w:val="center"/>
              <w:rPr>
                <w:rFonts w:ascii="宋体" w:hAnsi="宋体" w:cs="宋体"/>
                <w:color w:val="000000" w:themeColor="text1"/>
                <w:sz w:val="21"/>
                <w:szCs w:val="21"/>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8DDCD27">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E04F9D0">
            <w:pPr>
              <w:spacing w:line="360" w:lineRule="auto"/>
              <w:jc w:val="center"/>
              <w:rPr>
                <w:rFonts w:ascii="宋体" w:hAnsi="宋体" w:cs="宋体"/>
                <w:color w:val="000000" w:themeColor="text1"/>
                <w:sz w:val="21"/>
                <w:szCs w:val="21"/>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AFC5B70">
            <w:pPr>
              <w:spacing w:line="360" w:lineRule="auto"/>
              <w:jc w:val="center"/>
              <w:rPr>
                <w:rFonts w:ascii="宋体" w:hAnsi="宋体" w:cs="宋体"/>
                <w:color w:val="000000" w:themeColor="text1"/>
                <w:sz w:val="2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74F2DD4">
            <w:pPr>
              <w:spacing w:line="360" w:lineRule="auto"/>
              <w:jc w:val="center"/>
              <w:rPr>
                <w:rFonts w:ascii="宋体" w:hAnsi="宋体" w:cs="宋体"/>
                <w:color w:val="000000" w:themeColor="text1"/>
                <w:sz w:val="21"/>
                <w:szCs w:val="21"/>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2087D10">
            <w:pPr>
              <w:spacing w:line="360" w:lineRule="auto"/>
              <w:jc w:val="center"/>
              <w:rPr>
                <w:rFonts w:ascii="宋体" w:hAnsi="宋体" w:cs="宋体"/>
                <w:color w:val="000000" w:themeColor="text1"/>
                <w:sz w:val="21"/>
                <w:szCs w:val="21"/>
                <w14:textFill>
                  <w14:solidFill>
                    <w14:schemeClr w14:val="tx1"/>
                  </w14:solidFill>
                </w14:textFill>
              </w:rPr>
            </w:pPr>
          </w:p>
        </w:tc>
      </w:tr>
    </w:tbl>
    <w:p w14:paraId="51D1186E">
      <w:pPr>
        <w:spacing w:line="360" w:lineRule="auto"/>
        <w:rPr>
          <w:rFonts w:ascii="宋体" w:hAnsi="宋体" w:cs="宋体"/>
          <w:color w:val="000000" w:themeColor="text1"/>
          <w:sz w:val="21"/>
          <w:szCs w:val="21"/>
          <w14:textFill>
            <w14:solidFill>
              <w14:schemeClr w14:val="tx1"/>
            </w14:solidFill>
          </w14:textFill>
        </w:rPr>
      </w:pPr>
    </w:p>
    <w:p w14:paraId="5F4186D3">
      <w:pPr>
        <w:spacing w:line="360" w:lineRule="auto"/>
        <w:rPr>
          <w:rFonts w:ascii="宋体" w:hAnsi="宋体" w:cs="宋体"/>
          <w:color w:val="000000" w:themeColor="text1"/>
          <w:sz w:val="21"/>
          <w:szCs w:val="21"/>
          <w14:textFill>
            <w14:solidFill>
              <w14:schemeClr w14:val="tx1"/>
            </w14:solidFill>
          </w14:textFill>
        </w:rPr>
      </w:pPr>
    </w:p>
    <w:p w14:paraId="45667B46">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附表四：计划开、竣工日期和施工进度计划（网络图或横道图）</w:t>
      </w:r>
    </w:p>
    <w:p w14:paraId="790C3478">
      <w:pPr>
        <w:spacing w:line="360" w:lineRule="auto"/>
        <w:ind w:left="-6" w:firstLine="42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 xml:space="preserve">1. </w:t>
      </w:r>
      <w:r>
        <w:rPr>
          <w:rFonts w:hint="eastAsia" w:ascii="宋体" w:hAnsi="宋体" w:cs="宋体"/>
          <w:color w:val="000000" w:themeColor="text1"/>
          <w:sz w:val="21"/>
          <w:szCs w:val="21"/>
          <w14:textFill>
            <w14:solidFill>
              <w14:schemeClr w14:val="tx1"/>
            </w14:solidFill>
          </w14:textFill>
        </w:rPr>
        <w:t>磋商供应商应提交施工进度计划，说明按磋商文件要求的工期进行施工的各个关键日期。成交的磋商供应商还应按合同条件有关条款的要求提交详细的施工进度计划。</w:t>
      </w:r>
    </w:p>
    <w:p w14:paraId="745574AC">
      <w:pPr>
        <w:spacing w:line="360" w:lineRule="auto"/>
        <w:ind w:left="-6" w:firstLine="42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 xml:space="preserve">2. </w:t>
      </w:r>
      <w:r>
        <w:rPr>
          <w:rFonts w:hint="eastAsia" w:ascii="宋体" w:hAnsi="宋体" w:cs="宋体"/>
          <w:color w:val="000000" w:themeColor="text1"/>
          <w:sz w:val="21"/>
          <w:szCs w:val="21"/>
          <w14:textFill>
            <w14:solidFill>
              <w14:schemeClr w14:val="tx1"/>
            </w14:solidFill>
          </w14:textFill>
        </w:rPr>
        <w:t>施工进度计划可采用网络图（或横道图）表示，说明计划开工日期和各分项工程各阶段的完工日期和分包合同签订的日期。</w:t>
      </w:r>
    </w:p>
    <w:p w14:paraId="1EE52C31">
      <w:pPr>
        <w:spacing w:line="360" w:lineRule="auto"/>
        <w:ind w:left="-6" w:firstLine="42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 xml:space="preserve">3. </w:t>
      </w:r>
      <w:r>
        <w:rPr>
          <w:rFonts w:hint="eastAsia" w:ascii="宋体" w:hAnsi="宋体" w:cs="宋体"/>
          <w:color w:val="000000" w:themeColor="text1"/>
          <w:sz w:val="21"/>
          <w:szCs w:val="21"/>
          <w14:textFill>
            <w14:solidFill>
              <w14:schemeClr w14:val="tx1"/>
            </w14:solidFill>
          </w14:textFill>
        </w:rPr>
        <w:t>施工进度计划应与施工组织设计相适应。</w:t>
      </w:r>
    </w:p>
    <w:p w14:paraId="1A6DABC1">
      <w:pPr>
        <w:spacing w:line="360" w:lineRule="auto"/>
        <w:rPr>
          <w:rFonts w:ascii="宋体" w:hAnsi="宋体" w:cs="宋体"/>
          <w:color w:val="000000" w:themeColor="text1"/>
          <w:sz w:val="21"/>
          <w:szCs w:val="21"/>
          <w14:textFill>
            <w14:solidFill>
              <w14:schemeClr w14:val="tx1"/>
            </w14:solidFill>
          </w14:textFill>
        </w:rPr>
      </w:pPr>
    </w:p>
    <w:p w14:paraId="1883BA3F">
      <w:pPr>
        <w:spacing w:line="360" w:lineRule="auto"/>
        <w:rPr>
          <w:rFonts w:ascii="宋体" w:hAnsi="宋体" w:cs="宋体"/>
          <w:color w:val="000000" w:themeColor="text1"/>
          <w:sz w:val="21"/>
          <w:szCs w:val="21"/>
          <w14:textFill>
            <w14:solidFill>
              <w14:schemeClr w14:val="tx1"/>
            </w14:solidFill>
          </w14:textFill>
        </w:rPr>
      </w:pPr>
    </w:p>
    <w:p w14:paraId="7D8B6698">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附表五：施工总平面图</w:t>
      </w:r>
    </w:p>
    <w:p w14:paraId="32C1C116">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磋商供应商应递交一份施工总平面图，绘出现场临时设施布置图表并附文字说明，说明临时设施、加工车间、现场办公、设备及仓储、供电、供水、卫生、生活、道路、消防等设施的情况和布置。</w:t>
      </w:r>
    </w:p>
    <w:p w14:paraId="03D78C1A">
      <w:pPr>
        <w:spacing w:line="360" w:lineRule="auto"/>
        <w:rPr>
          <w:rFonts w:ascii="宋体" w:hAnsi="宋体" w:cs="宋体"/>
          <w:color w:val="000000" w:themeColor="text1"/>
          <w:sz w:val="21"/>
          <w:szCs w:val="21"/>
          <w14:textFill>
            <w14:solidFill>
              <w14:schemeClr w14:val="tx1"/>
            </w14:solidFill>
          </w14:textFill>
        </w:rPr>
      </w:pPr>
    </w:p>
    <w:p w14:paraId="525B28CA">
      <w:pPr>
        <w:spacing w:line="360" w:lineRule="auto"/>
        <w:rPr>
          <w:rFonts w:ascii="宋体" w:hAnsi="宋体" w:cs="宋体"/>
          <w:color w:val="000000" w:themeColor="text1"/>
          <w:sz w:val="21"/>
          <w:szCs w:val="21"/>
          <w14:textFill>
            <w14:solidFill>
              <w14:schemeClr w14:val="tx1"/>
            </w14:solidFill>
          </w14:textFill>
        </w:rPr>
      </w:pPr>
    </w:p>
    <w:p w14:paraId="33CBAA26">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807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77B0C262">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36562882">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49568430">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72F07C0">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需用时间</w:t>
            </w:r>
          </w:p>
        </w:tc>
      </w:tr>
      <w:tr w14:paraId="4CF1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CB5AC10">
            <w:pPr>
              <w:spacing w:line="360" w:lineRule="auto"/>
              <w:rPr>
                <w:rFonts w:ascii="宋体" w:hAnsi="宋体" w:cs="宋体"/>
                <w:color w:val="000000" w:themeColor="text1"/>
                <w:sz w:val="21"/>
                <w:szCs w:val="21"/>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09534AC9">
            <w:pPr>
              <w:spacing w:line="360" w:lineRule="auto"/>
              <w:rPr>
                <w:rFonts w:ascii="宋体" w:hAnsi="宋体" w:cs="宋体"/>
                <w:color w:val="000000" w:themeColor="text1"/>
                <w:sz w:val="21"/>
                <w:szCs w:val="21"/>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B8AA525">
            <w:pPr>
              <w:spacing w:line="360" w:lineRule="auto"/>
              <w:rPr>
                <w:rFonts w:ascii="宋体" w:hAnsi="宋体" w:cs="宋体"/>
                <w:color w:val="000000" w:themeColor="text1"/>
                <w:sz w:val="21"/>
                <w:szCs w:val="21"/>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302EA917">
            <w:pPr>
              <w:spacing w:line="360" w:lineRule="auto"/>
              <w:rPr>
                <w:rFonts w:ascii="宋体" w:hAnsi="宋体" w:cs="宋体"/>
                <w:color w:val="000000" w:themeColor="text1"/>
                <w:sz w:val="21"/>
                <w:szCs w:val="21"/>
                <w14:textFill>
                  <w14:solidFill>
                    <w14:schemeClr w14:val="tx1"/>
                  </w14:solidFill>
                </w14:textFill>
              </w:rPr>
            </w:pPr>
          </w:p>
        </w:tc>
      </w:tr>
      <w:tr w14:paraId="7371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12793BA">
            <w:pPr>
              <w:spacing w:line="360" w:lineRule="auto"/>
              <w:rPr>
                <w:rFonts w:ascii="宋体" w:hAnsi="宋体" w:cs="宋体"/>
                <w:color w:val="000000" w:themeColor="text1"/>
                <w:sz w:val="21"/>
                <w:szCs w:val="21"/>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3824A94A">
            <w:pPr>
              <w:spacing w:line="360" w:lineRule="auto"/>
              <w:rPr>
                <w:rFonts w:ascii="宋体" w:hAnsi="宋体" w:cs="宋体"/>
                <w:color w:val="000000" w:themeColor="text1"/>
                <w:sz w:val="21"/>
                <w:szCs w:val="21"/>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6FC3E4">
            <w:pPr>
              <w:spacing w:line="360" w:lineRule="auto"/>
              <w:rPr>
                <w:rFonts w:ascii="宋体" w:hAnsi="宋体" w:cs="宋体"/>
                <w:color w:val="000000" w:themeColor="text1"/>
                <w:sz w:val="21"/>
                <w:szCs w:val="21"/>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045D3AE">
            <w:pPr>
              <w:spacing w:line="360" w:lineRule="auto"/>
              <w:rPr>
                <w:rFonts w:ascii="宋体" w:hAnsi="宋体" w:cs="宋体"/>
                <w:color w:val="000000" w:themeColor="text1"/>
                <w:sz w:val="21"/>
                <w:szCs w:val="21"/>
                <w14:textFill>
                  <w14:solidFill>
                    <w14:schemeClr w14:val="tx1"/>
                  </w14:solidFill>
                </w14:textFill>
              </w:rPr>
            </w:pPr>
          </w:p>
        </w:tc>
      </w:tr>
      <w:tr w14:paraId="3B82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71B80CFB">
            <w:pPr>
              <w:spacing w:line="360" w:lineRule="auto"/>
              <w:rPr>
                <w:rFonts w:ascii="宋体" w:hAnsi="宋体" w:cs="宋体"/>
                <w:color w:val="000000" w:themeColor="text1"/>
                <w:sz w:val="21"/>
                <w:szCs w:val="21"/>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0B6A1BA">
            <w:pPr>
              <w:spacing w:line="360" w:lineRule="auto"/>
              <w:rPr>
                <w:rFonts w:ascii="宋体" w:hAnsi="宋体" w:cs="宋体"/>
                <w:color w:val="000000" w:themeColor="text1"/>
                <w:sz w:val="21"/>
                <w:szCs w:val="21"/>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38681D12">
            <w:pPr>
              <w:spacing w:line="360" w:lineRule="auto"/>
              <w:rPr>
                <w:rFonts w:ascii="宋体" w:hAnsi="宋体" w:cs="宋体"/>
                <w:color w:val="000000" w:themeColor="text1"/>
                <w:sz w:val="21"/>
                <w:szCs w:val="21"/>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2BA9D96">
            <w:pPr>
              <w:spacing w:line="360" w:lineRule="auto"/>
              <w:rPr>
                <w:rFonts w:ascii="宋体" w:hAnsi="宋体" w:cs="宋体"/>
                <w:color w:val="000000" w:themeColor="text1"/>
                <w:sz w:val="21"/>
                <w:szCs w:val="21"/>
                <w14:textFill>
                  <w14:solidFill>
                    <w14:schemeClr w14:val="tx1"/>
                  </w14:solidFill>
                </w14:textFill>
              </w:rPr>
            </w:pPr>
          </w:p>
        </w:tc>
      </w:tr>
      <w:tr w14:paraId="75B8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55D61C0">
            <w:pPr>
              <w:spacing w:line="360" w:lineRule="auto"/>
              <w:rPr>
                <w:rFonts w:ascii="宋体" w:hAnsi="宋体" w:cs="宋体"/>
                <w:color w:val="000000" w:themeColor="text1"/>
                <w:sz w:val="21"/>
                <w:szCs w:val="21"/>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5CC91C1">
            <w:pPr>
              <w:spacing w:line="360" w:lineRule="auto"/>
              <w:rPr>
                <w:rFonts w:ascii="宋体" w:hAnsi="宋体" w:cs="宋体"/>
                <w:color w:val="000000" w:themeColor="text1"/>
                <w:sz w:val="21"/>
                <w:szCs w:val="21"/>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B5BDF19">
            <w:pPr>
              <w:spacing w:line="360" w:lineRule="auto"/>
              <w:rPr>
                <w:rFonts w:ascii="宋体" w:hAnsi="宋体" w:cs="宋体"/>
                <w:color w:val="000000" w:themeColor="text1"/>
                <w:sz w:val="21"/>
                <w:szCs w:val="21"/>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26D30F3">
            <w:pPr>
              <w:spacing w:line="360" w:lineRule="auto"/>
              <w:rPr>
                <w:rFonts w:ascii="宋体" w:hAnsi="宋体" w:cs="宋体"/>
                <w:color w:val="000000" w:themeColor="text1"/>
                <w:sz w:val="21"/>
                <w:szCs w:val="21"/>
                <w14:textFill>
                  <w14:solidFill>
                    <w14:schemeClr w14:val="tx1"/>
                  </w14:solidFill>
                </w14:textFill>
              </w:rPr>
            </w:pPr>
          </w:p>
        </w:tc>
      </w:tr>
    </w:tbl>
    <w:p w14:paraId="45A79C1C">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Cs w:val="21"/>
          <w:lang w:eastAsia="en-US"/>
          <w14:textFill>
            <w14:solidFill>
              <w14:schemeClr w14:val="tx1"/>
            </w14:solidFill>
          </w14:textFill>
        </w:rPr>
      </w:pPr>
    </w:p>
    <w:p w14:paraId="1C6F9D6F">
      <w:pPr>
        <w:spacing w:line="360" w:lineRule="auto"/>
        <w:rPr>
          <w:rFonts w:ascii="宋体" w:hAnsi="宋体" w:cs="宋体"/>
          <w:color w:val="000000" w:themeColor="text1"/>
          <w14:textFill>
            <w14:solidFill>
              <w14:schemeClr w14:val="tx1"/>
            </w14:solidFill>
          </w14:textFill>
        </w:rPr>
        <w:sectPr>
          <w:pgSz w:w="11907" w:h="16839"/>
          <w:pgMar w:top="1431" w:right="1272" w:bottom="1364" w:left="1418" w:header="850" w:footer="1204" w:gutter="0"/>
          <w:cols w:space="720" w:num="1"/>
          <w:docGrid w:linePitch="286" w:charSpace="0"/>
        </w:sectPr>
      </w:pPr>
    </w:p>
    <w:p w14:paraId="3C255E99">
      <w:pPr>
        <w:spacing w:line="360" w:lineRule="auto"/>
        <w:rPr>
          <w:rFonts w:ascii="宋体" w:hAnsi="宋体" w:cs="宋体"/>
          <w:b/>
          <w:bCs/>
          <w:color w:val="000000" w:themeColor="text1"/>
          <w:spacing w:val="9"/>
          <w:position w:val="3"/>
          <w:sz w:val="21"/>
          <w:szCs w:val="21"/>
          <w14:textFill>
            <w14:solidFill>
              <w14:schemeClr w14:val="tx1"/>
            </w14:solidFill>
          </w14:textFill>
        </w:rPr>
      </w:pPr>
      <w:r>
        <w:rPr>
          <w:rFonts w:hint="eastAsia" w:ascii="宋体" w:hAnsi="宋体" w:cs="宋体"/>
          <w:b/>
          <w:bCs/>
          <w:color w:val="000000" w:themeColor="text1"/>
          <w:spacing w:val="9"/>
          <w:position w:val="3"/>
          <w:sz w:val="21"/>
          <w:szCs w:val="21"/>
          <w14:textFill>
            <w14:solidFill>
              <w14:schemeClr w14:val="tx1"/>
            </w14:solidFill>
          </w14:textFill>
        </w:rPr>
        <w:t>附件10</w:t>
      </w:r>
    </w:p>
    <w:p w14:paraId="05450123">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9"/>
          <w:position w:val="3"/>
          <w:sz w:val="21"/>
          <w:szCs w:val="21"/>
          <w14:textFill>
            <w14:solidFill>
              <w14:schemeClr w14:val="tx1"/>
            </w14:solidFill>
          </w14:textFill>
        </w:rPr>
        <w:t>项目管理机构配备情况表及主要人员简历表</w:t>
      </w:r>
    </w:p>
    <w:p w14:paraId="7D5D7E78">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1"/>
          <w:szCs w:val="21"/>
          <w14:textFill>
            <w14:solidFill>
              <w14:schemeClr w14:val="tx1"/>
            </w14:solidFill>
          </w14:textFill>
        </w:rPr>
      </w:pPr>
    </w:p>
    <w:p w14:paraId="1375FA62">
      <w:pPr>
        <w:spacing w:line="360" w:lineRule="auto"/>
        <w:ind w:left="2716"/>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8"/>
          <w:sz w:val="21"/>
          <w:szCs w:val="21"/>
          <w14:textFill>
            <w14:solidFill>
              <w14:schemeClr w14:val="tx1"/>
            </w14:solidFill>
          </w14:textFill>
        </w:rPr>
        <w:t>（一）项目管理机构配备情况表</w:t>
      </w:r>
    </w:p>
    <w:p w14:paraId="0DCEDA34">
      <w:pPr>
        <w:spacing w:line="360" w:lineRule="auto"/>
        <w:ind w:left="51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25"/>
          <w:sz w:val="21"/>
          <w:szCs w:val="21"/>
          <w14:textFill>
            <w14:solidFill>
              <w14:schemeClr w14:val="tx1"/>
            </w14:solidFill>
          </w14:textFill>
        </w:rPr>
        <w:t>分标（如有</w:t>
      </w:r>
      <w:r>
        <w:rPr>
          <w:rFonts w:hint="eastAsia" w:ascii="宋体" w:hAnsi="宋体" w:cs="宋体"/>
          <w:color w:val="000000" w:themeColor="text1"/>
          <w:spacing w:val="-28"/>
          <w:sz w:val="21"/>
          <w:szCs w:val="21"/>
          <w14:textFill>
            <w14:solidFill>
              <w14:schemeClr w14:val="tx1"/>
            </w14:solidFill>
          </w14:textFill>
        </w:rPr>
        <w:t>）</w:t>
      </w:r>
      <w:r>
        <w:rPr>
          <w:rFonts w:hint="eastAsia" w:ascii="宋体" w:hAnsi="宋体" w:cs="宋体"/>
          <w:color w:val="000000" w:themeColor="text1"/>
          <w:spacing w:val="47"/>
          <w:sz w:val="21"/>
          <w:szCs w:val="21"/>
          <w14:textFill>
            <w14:solidFill>
              <w14:schemeClr w14:val="tx1"/>
            </w14:solidFill>
          </w14:textFill>
        </w:rPr>
        <w:t xml:space="preserve"> </w:t>
      </w:r>
      <w:r>
        <w:rPr>
          <w:rFonts w:hint="eastAsia" w:ascii="宋体" w:hAnsi="宋体" w:cs="宋体"/>
          <w:color w:val="000000" w:themeColor="text1"/>
          <w:spacing w:val="-28"/>
          <w:sz w:val="21"/>
          <w:szCs w:val="21"/>
          <w14:textFill>
            <w14:solidFill>
              <w14:schemeClr w14:val="tx1"/>
            </w14:solidFill>
          </w14:textFill>
        </w:rPr>
        <w:t>：</w:t>
      </w:r>
      <w:r>
        <w:rPr>
          <w:rFonts w:hint="eastAsia" w:ascii="宋体" w:hAnsi="宋体" w:cs="宋体"/>
          <w:color w:val="000000" w:themeColor="text1"/>
          <w:sz w:val="21"/>
          <w:szCs w:val="21"/>
          <w:u w:val="single"/>
          <w14:textFill>
            <w14:solidFill>
              <w14:schemeClr w14:val="tx1"/>
            </w14:solidFill>
          </w14:textFill>
        </w:rPr>
        <w:t xml:space="preserve">         </w:t>
      </w:r>
    </w:p>
    <w:p w14:paraId="79BA64BE">
      <w:pPr>
        <w:spacing w:line="360" w:lineRule="auto"/>
        <w:rPr>
          <w:rFonts w:ascii="宋体" w:hAnsi="宋体" w:cs="宋体"/>
          <w:color w:val="000000" w:themeColor="text1"/>
          <w:sz w:val="21"/>
          <w:szCs w:val="21"/>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3E6D4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1EFB925B">
            <w:pPr>
              <w:spacing w:line="360" w:lineRule="auto"/>
              <w:rPr>
                <w:rFonts w:ascii="宋体" w:hAnsi="宋体" w:cs="宋体"/>
                <w:color w:val="000000" w:themeColor="text1"/>
                <w:sz w:val="21"/>
                <w:szCs w:val="21"/>
                <w14:textFill>
                  <w14:solidFill>
                    <w14:schemeClr w14:val="tx1"/>
                  </w14:solidFill>
                </w14:textFill>
              </w:rPr>
            </w:pPr>
          </w:p>
          <w:p w14:paraId="630158A4">
            <w:pPr>
              <w:kinsoku w:val="0"/>
              <w:autoSpaceDE w:val="0"/>
              <w:autoSpaceDN w:val="0"/>
              <w:adjustRightInd w:val="0"/>
              <w:snapToGrid w:val="0"/>
              <w:spacing w:line="360" w:lineRule="auto"/>
              <w:ind w:left="280"/>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8"/>
                <w:kern w:val="0"/>
                <w:sz w:val="21"/>
                <w:szCs w:val="21"/>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09E7232D">
            <w:pPr>
              <w:spacing w:line="360" w:lineRule="auto"/>
              <w:rPr>
                <w:rFonts w:ascii="宋体" w:hAnsi="宋体" w:cs="宋体"/>
                <w:color w:val="000000" w:themeColor="text1"/>
                <w:sz w:val="21"/>
                <w:szCs w:val="21"/>
                <w14:textFill>
                  <w14:solidFill>
                    <w14:schemeClr w14:val="tx1"/>
                  </w14:solidFill>
                </w14:textFill>
              </w:rPr>
            </w:pPr>
          </w:p>
          <w:p w14:paraId="4DA36C2C">
            <w:pPr>
              <w:kinsoku w:val="0"/>
              <w:autoSpaceDE w:val="0"/>
              <w:autoSpaceDN w:val="0"/>
              <w:adjustRightInd w:val="0"/>
              <w:snapToGrid w:val="0"/>
              <w:spacing w:line="360" w:lineRule="auto"/>
              <w:ind w:left="128"/>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204D0753">
            <w:pPr>
              <w:kinsoku w:val="0"/>
              <w:autoSpaceDE w:val="0"/>
              <w:autoSpaceDN w:val="0"/>
              <w:adjustRightInd w:val="0"/>
              <w:snapToGrid w:val="0"/>
              <w:spacing w:line="360" w:lineRule="auto"/>
              <w:ind w:left="21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position w:val="7"/>
                <w:sz w:val="21"/>
                <w:szCs w:val="21"/>
                <w:lang w:eastAsia="en-US"/>
                <w14:textFill>
                  <w14:solidFill>
                    <w14:schemeClr w14:val="tx1"/>
                  </w14:solidFill>
                </w14:textFill>
              </w:rPr>
              <w:t>身份</w:t>
            </w:r>
          </w:p>
          <w:p w14:paraId="193961DC">
            <w:pPr>
              <w:kinsoku w:val="0"/>
              <w:autoSpaceDE w:val="0"/>
              <w:autoSpaceDN w:val="0"/>
              <w:adjustRightInd w:val="0"/>
              <w:snapToGrid w:val="0"/>
              <w:spacing w:line="360" w:lineRule="auto"/>
              <w:ind w:left="208"/>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72D75D1E">
            <w:pPr>
              <w:spacing w:line="360" w:lineRule="auto"/>
              <w:rPr>
                <w:rFonts w:ascii="宋体" w:hAnsi="宋体" w:cs="宋体"/>
                <w:color w:val="000000" w:themeColor="text1"/>
                <w:sz w:val="21"/>
                <w:szCs w:val="21"/>
                <w14:textFill>
                  <w14:solidFill>
                    <w14:schemeClr w14:val="tx1"/>
                  </w14:solidFill>
                </w14:textFill>
              </w:rPr>
            </w:pPr>
          </w:p>
          <w:p w14:paraId="119A06D9">
            <w:pPr>
              <w:kinsoku w:val="0"/>
              <w:autoSpaceDE w:val="0"/>
              <w:autoSpaceDN w:val="0"/>
              <w:adjustRightInd w:val="0"/>
              <w:snapToGrid w:val="0"/>
              <w:spacing w:line="360" w:lineRule="auto"/>
              <w:ind w:left="203"/>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职称</w:t>
            </w:r>
          </w:p>
        </w:tc>
        <w:tc>
          <w:tcPr>
            <w:tcW w:w="4187" w:type="dxa"/>
            <w:gridSpan w:val="4"/>
            <w:shd w:val="clear" w:color="auto" w:fill="auto"/>
            <w:vAlign w:val="center"/>
          </w:tcPr>
          <w:p w14:paraId="38B7B5DC">
            <w:pPr>
              <w:kinsoku w:val="0"/>
              <w:autoSpaceDE w:val="0"/>
              <w:autoSpaceDN w:val="0"/>
              <w:adjustRightInd w:val="0"/>
              <w:snapToGrid w:val="0"/>
              <w:spacing w:line="360" w:lineRule="auto"/>
              <w:ind w:left="136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1"/>
                <w:kern w:val="0"/>
                <w:sz w:val="21"/>
                <w:szCs w:val="21"/>
                <w:lang w:eastAsia="en-US"/>
                <w14:textFill>
                  <w14:solidFill>
                    <w14:schemeClr w14:val="tx1"/>
                  </w14:solidFill>
                </w14:textFill>
              </w:rPr>
              <w:t>执业或职业资格</w:t>
            </w:r>
          </w:p>
        </w:tc>
        <w:tc>
          <w:tcPr>
            <w:tcW w:w="2447" w:type="dxa"/>
            <w:gridSpan w:val="2"/>
            <w:shd w:val="clear" w:color="auto" w:fill="auto"/>
            <w:vAlign w:val="center"/>
          </w:tcPr>
          <w:p w14:paraId="2F647B85">
            <w:pPr>
              <w:kinsoku w:val="0"/>
              <w:autoSpaceDE w:val="0"/>
              <w:autoSpaceDN w:val="0"/>
              <w:adjustRightInd w:val="0"/>
              <w:snapToGrid w:val="0"/>
              <w:spacing w:line="360" w:lineRule="auto"/>
              <w:ind w:left="115"/>
              <w:jc w:val="left"/>
              <w:textAlignment w:val="baseline"/>
              <w:rPr>
                <w:rFonts w:ascii="宋体" w:hAnsi="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spacing w:val="-9"/>
                <w:kern w:val="0"/>
                <w:sz w:val="21"/>
                <w:szCs w:val="21"/>
                <w14:textFill>
                  <w14:solidFill>
                    <w14:schemeClr w14:val="tx1"/>
                  </w14:solidFill>
                </w14:textFill>
              </w:rPr>
              <w:t>承担完工、在建工程情况</w:t>
            </w:r>
          </w:p>
        </w:tc>
      </w:tr>
      <w:tr w14:paraId="554A6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71749E85">
            <w:pPr>
              <w:spacing w:line="360" w:lineRule="auto"/>
              <w:rPr>
                <w:rFonts w:ascii="宋体" w:hAnsi="宋体" w:cs="宋体"/>
                <w:color w:val="000000" w:themeColor="text1"/>
                <w:sz w:val="21"/>
                <w:szCs w:val="21"/>
                <w14:textFill>
                  <w14:solidFill>
                    <w14:schemeClr w14:val="tx1"/>
                  </w14:solidFill>
                </w14:textFill>
              </w:rPr>
            </w:pPr>
          </w:p>
        </w:tc>
        <w:tc>
          <w:tcPr>
            <w:tcW w:w="669" w:type="dxa"/>
            <w:vMerge w:val="continue"/>
            <w:tcBorders>
              <w:top w:val="nil"/>
            </w:tcBorders>
            <w:shd w:val="clear" w:color="auto" w:fill="auto"/>
            <w:vAlign w:val="center"/>
          </w:tcPr>
          <w:p w14:paraId="3614EC97">
            <w:pPr>
              <w:spacing w:line="360" w:lineRule="auto"/>
              <w:rPr>
                <w:rFonts w:ascii="宋体" w:hAnsi="宋体" w:cs="宋体"/>
                <w:color w:val="000000" w:themeColor="text1"/>
                <w:sz w:val="21"/>
                <w:szCs w:val="21"/>
                <w14:textFill>
                  <w14:solidFill>
                    <w14:schemeClr w14:val="tx1"/>
                  </w14:solidFill>
                </w14:textFill>
              </w:rPr>
            </w:pPr>
          </w:p>
        </w:tc>
        <w:tc>
          <w:tcPr>
            <w:tcW w:w="827" w:type="dxa"/>
            <w:vMerge w:val="continue"/>
            <w:tcBorders>
              <w:top w:val="nil"/>
            </w:tcBorders>
            <w:shd w:val="clear" w:color="auto" w:fill="auto"/>
            <w:vAlign w:val="center"/>
          </w:tcPr>
          <w:p w14:paraId="560B459E">
            <w:pPr>
              <w:spacing w:line="360" w:lineRule="auto"/>
              <w:rPr>
                <w:rFonts w:ascii="宋体" w:hAnsi="宋体" w:cs="宋体"/>
                <w:color w:val="000000" w:themeColor="text1"/>
                <w:sz w:val="21"/>
                <w:szCs w:val="21"/>
                <w14:textFill>
                  <w14:solidFill>
                    <w14:schemeClr w14:val="tx1"/>
                  </w14:solidFill>
                </w14:textFill>
              </w:rPr>
            </w:pPr>
          </w:p>
        </w:tc>
        <w:tc>
          <w:tcPr>
            <w:tcW w:w="815" w:type="dxa"/>
            <w:vMerge w:val="continue"/>
            <w:tcBorders>
              <w:top w:val="nil"/>
            </w:tcBorders>
            <w:shd w:val="clear" w:color="auto" w:fill="auto"/>
            <w:vAlign w:val="center"/>
          </w:tcPr>
          <w:p w14:paraId="74013EB9">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02EE880C">
            <w:pPr>
              <w:kinsoku w:val="0"/>
              <w:autoSpaceDE w:val="0"/>
              <w:autoSpaceDN w:val="0"/>
              <w:adjustRightInd w:val="0"/>
              <w:snapToGrid w:val="0"/>
              <w:spacing w:line="360" w:lineRule="auto"/>
              <w:ind w:left="159"/>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证书名称</w:t>
            </w:r>
          </w:p>
        </w:tc>
        <w:tc>
          <w:tcPr>
            <w:tcW w:w="1149" w:type="dxa"/>
            <w:shd w:val="clear" w:color="auto" w:fill="auto"/>
            <w:vAlign w:val="center"/>
          </w:tcPr>
          <w:p w14:paraId="3A70FCE0">
            <w:pPr>
              <w:kinsoku w:val="0"/>
              <w:autoSpaceDE w:val="0"/>
              <w:autoSpaceDN w:val="0"/>
              <w:adjustRightInd w:val="0"/>
              <w:snapToGrid w:val="0"/>
              <w:spacing w:line="360" w:lineRule="auto"/>
              <w:ind w:left="37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级别</w:t>
            </w:r>
          </w:p>
        </w:tc>
        <w:tc>
          <w:tcPr>
            <w:tcW w:w="1147" w:type="dxa"/>
            <w:shd w:val="clear" w:color="auto" w:fill="auto"/>
            <w:vAlign w:val="center"/>
          </w:tcPr>
          <w:p w14:paraId="6CAA76E4">
            <w:pPr>
              <w:kinsoku w:val="0"/>
              <w:autoSpaceDE w:val="0"/>
              <w:autoSpaceDN w:val="0"/>
              <w:adjustRightInd w:val="0"/>
              <w:snapToGrid w:val="0"/>
              <w:spacing w:line="360" w:lineRule="auto"/>
              <w:ind w:left="369"/>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证号</w:t>
            </w:r>
          </w:p>
        </w:tc>
        <w:tc>
          <w:tcPr>
            <w:tcW w:w="744" w:type="dxa"/>
            <w:shd w:val="clear" w:color="auto" w:fill="auto"/>
            <w:vAlign w:val="center"/>
          </w:tcPr>
          <w:p w14:paraId="5421A347">
            <w:pPr>
              <w:kinsoku w:val="0"/>
              <w:autoSpaceDE w:val="0"/>
              <w:autoSpaceDN w:val="0"/>
              <w:adjustRightInd w:val="0"/>
              <w:snapToGrid w:val="0"/>
              <w:spacing w:line="360" w:lineRule="auto"/>
              <w:ind w:left="169"/>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专业</w:t>
            </w:r>
          </w:p>
        </w:tc>
        <w:tc>
          <w:tcPr>
            <w:tcW w:w="1166" w:type="dxa"/>
            <w:shd w:val="clear" w:color="auto" w:fill="auto"/>
            <w:vAlign w:val="center"/>
          </w:tcPr>
          <w:p w14:paraId="5134715C">
            <w:pPr>
              <w:kinsoku w:val="0"/>
              <w:autoSpaceDE w:val="0"/>
              <w:autoSpaceDN w:val="0"/>
              <w:adjustRightInd w:val="0"/>
              <w:snapToGrid w:val="0"/>
              <w:spacing w:line="360" w:lineRule="auto"/>
              <w:ind w:left="143"/>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position w:val="1"/>
                <w:sz w:val="21"/>
                <w:szCs w:val="21"/>
                <w:lang w:eastAsia="en-US"/>
                <w14:textFill>
                  <w14:solidFill>
                    <w14:schemeClr w14:val="tx1"/>
                  </w14:solidFill>
                </w14:textFill>
              </w:rPr>
              <w:t>完工/在建</w:t>
            </w:r>
          </w:p>
        </w:tc>
        <w:tc>
          <w:tcPr>
            <w:tcW w:w="1281" w:type="dxa"/>
            <w:shd w:val="clear" w:color="auto" w:fill="auto"/>
            <w:vAlign w:val="center"/>
          </w:tcPr>
          <w:p w14:paraId="703D2CE2">
            <w:pPr>
              <w:kinsoku w:val="0"/>
              <w:autoSpaceDE w:val="0"/>
              <w:autoSpaceDN w:val="0"/>
              <w:adjustRightInd w:val="0"/>
              <w:snapToGrid w:val="0"/>
              <w:spacing w:line="360" w:lineRule="auto"/>
              <w:ind w:left="439" w:right="213" w:hanging="209"/>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主要项目</w:t>
            </w:r>
            <w:r>
              <w:rPr>
                <w:rFonts w:hint="eastAsia" w:ascii="宋体" w:hAnsi="宋体" w:cs="宋体"/>
                <w:snapToGrid w:val="0"/>
                <w:color w:val="000000" w:themeColor="text1"/>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1"/>
                <w:szCs w:val="21"/>
                <w:lang w:eastAsia="en-US"/>
                <w14:textFill>
                  <w14:solidFill>
                    <w14:schemeClr w14:val="tx1"/>
                  </w14:solidFill>
                </w14:textFill>
              </w:rPr>
              <w:t>名称</w:t>
            </w:r>
          </w:p>
        </w:tc>
      </w:tr>
      <w:tr w14:paraId="0D0F8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79ADFC10">
            <w:pPr>
              <w:kinsoku w:val="0"/>
              <w:autoSpaceDE w:val="0"/>
              <w:autoSpaceDN w:val="0"/>
              <w:adjustRightInd w:val="0"/>
              <w:snapToGrid w:val="0"/>
              <w:spacing w:line="360" w:lineRule="auto"/>
              <w:ind w:left="132"/>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5"/>
                <w:kern w:val="0"/>
                <w:position w:val="7"/>
                <w:sz w:val="21"/>
                <w:szCs w:val="21"/>
                <w:lang w:eastAsia="en-US"/>
                <w14:textFill>
                  <w14:solidFill>
                    <w14:schemeClr w14:val="tx1"/>
                  </w14:solidFill>
                </w14:textFill>
              </w:rPr>
              <w:t>1.项目</w:t>
            </w:r>
          </w:p>
          <w:p w14:paraId="41327AFD">
            <w:pPr>
              <w:kinsoku w:val="0"/>
              <w:autoSpaceDE w:val="0"/>
              <w:autoSpaceDN w:val="0"/>
              <w:adjustRightInd w:val="0"/>
              <w:snapToGrid w:val="0"/>
              <w:spacing w:line="360" w:lineRule="auto"/>
              <w:ind w:left="117"/>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经理</w:t>
            </w:r>
          </w:p>
        </w:tc>
        <w:tc>
          <w:tcPr>
            <w:tcW w:w="669" w:type="dxa"/>
            <w:shd w:val="clear" w:color="auto" w:fill="auto"/>
            <w:vAlign w:val="center"/>
          </w:tcPr>
          <w:p w14:paraId="59415D74">
            <w:pPr>
              <w:spacing w:line="360" w:lineRule="auto"/>
              <w:rPr>
                <w:rFonts w:ascii="宋体" w:hAnsi="宋体" w:cs="宋体"/>
                <w:color w:val="000000" w:themeColor="text1"/>
                <w:sz w:val="21"/>
                <w:szCs w:val="21"/>
                <w14:textFill>
                  <w14:solidFill>
                    <w14:schemeClr w14:val="tx1"/>
                  </w14:solidFill>
                </w14:textFill>
              </w:rPr>
            </w:pPr>
          </w:p>
        </w:tc>
        <w:tc>
          <w:tcPr>
            <w:tcW w:w="827" w:type="dxa"/>
            <w:shd w:val="clear" w:color="auto" w:fill="auto"/>
            <w:vAlign w:val="center"/>
          </w:tcPr>
          <w:p w14:paraId="46478A12">
            <w:pPr>
              <w:spacing w:line="360" w:lineRule="auto"/>
              <w:rPr>
                <w:rFonts w:ascii="宋体" w:hAnsi="宋体" w:cs="宋体"/>
                <w:color w:val="000000" w:themeColor="text1"/>
                <w:sz w:val="21"/>
                <w:szCs w:val="21"/>
                <w14:textFill>
                  <w14:solidFill>
                    <w14:schemeClr w14:val="tx1"/>
                  </w14:solidFill>
                </w14:textFill>
              </w:rPr>
            </w:pPr>
          </w:p>
        </w:tc>
        <w:tc>
          <w:tcPr>
            <w:tcW w:w="815" w:type="dxa"/>
            <w:shd w:val="clear" w:color="auto" w:fill="auto"/>
            <w:vAlign w:val="center"/>
          </w:tcPr>
          <w:p w14:paraId="6EC6A05E">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1CE87FEE">
            <w:pPr>
              <w:spacing w:line="360" w:lineRule="auto"/>
              <w:rPr>
                <w:rFonts w:ascii="宋体" w:hAnsi="宋体" w:cs="宋体"/>
                <w:color w:val="000000" w:themeColor="text1"/>
                <w:sz w:val="21"/>
                <w:szCs w:val="21"/>
                <w14:textFill>
                  <w14:solidFill>
                    <w14:schemeClr w14:val="tx1"/>
                  </w14:solidFill>
                </w14:textFill>
              </w:rPr>
            </w:pPr>
          </w:p>
        </w:tc>
        <w:tc>
          <w:tcPr>
            <w:tcW w:w="1149" w:type="dxa"/>
            <w:shd w:val="clear" w:color="auto" w:fill="auto"/>
            <w:vAlign w:val="center"/>
          </w:tcPr>
          <w:p w14:paraId="168EC64A">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365E53AC">
            <w:pPr>
              <w:spacing w:line="360" w:lineRule="auto"/>
              <w:rPr>
                <w:rFonts w:ascii="宋体" w:hAnsi="宋体" w:cs="宋体"/>
                <w:color w:val="000000" w:themeColor="text1"/>
                <w:sz w:val="21"/>
                <w:szCs w:val="21"/>
                <w14:textFill>
                  <w14:solidFill>
                    <w14:schemeClr w14:val="tx1"/>
                  </w14:solidFill>
                </w14:textFill>
              </w:rPr>
            </w:pPr>
          </w:p>
        </w:tc>
        <w:tc>
          <w:tcPr>
            <w:tcW w:w="744" w:type="dxa"/>
            <w:shd w:val="clear" w:color="auto" w:fill="auto"/>
            <w:vAlign w:val="center"/>
          </w:tcPr>
          <w:p w14:paraId="3061B236">
            <w:pPr>
              <w:spacing w:line="360" w:lineRule="auto"/>
              <w:rPr>
                <w:rFonts w:ascii="宋体" w:hAnsi="宋体" w:cs="宋体"/>
                <w:color w:val="000000" w:themeColor="text1"/>
                <w:sz w:val="21"/>
                <w:szCs w:val="21"/>
                <w14:textFill>
                  <w14:solidFill>
                    <w14:schemeClr w14:val="tx1"/>
                  </w14:solidFill>
                </w14:textFill>
              </w:rPr>
            </w:pPr>
          </w:p>
        </w:tc>
        <w:tc>
          <w:tcPr>
            <w:tcW w:w="1166" w:type="dxa"/>
            <w:shd w:val="clear" w:color="auto" w:fill="auto"/>
            <w:vAlign w:val="center"/>
          </w:tcPr>
          <w:p w14:paraId="3295C2DA">
            <w:pPr>
              <w:spacing w:line="360" w:lineRule="auto"/>
              <w:rPr>
                <w:rFonts w:ascii="宋体" w:hAnsi="宋体" w:cs="宋体"/>
                <w:color w:val="000000" w:themeColor="text1"/>
                <w:sz w:val="21"/>
                <w:szCs w:val="21"/>
                <w14:textFill>
                  <w14:solidFill>
                    <w14:schemeClr w14:val="tx1"/>
                  </w14:solidFill>
                </w14:textFill>
              </w:rPr>
            </w:pPr>
          </w:p>
        </w:tc>
        <w:tc>
          <w:tcPr>
            <w:tcW w:w="1281" w:type="dxa"/>
            <w:shd w:val="clear" w:color="auto" w:fill="auto"/>
            <w:vAlign w:val="center"/>
          </w:tcPr>
          <w:p w14:paraId="14193ADC">
            <w:pPr>
              <w:spacing w:line="360" w:lineRule="auto"/>
              <w:rPr>
                <w:rFonts w:ascii="宋体" w:hAnsi="宋体" w:cs="宋体"/>
                <w:color w:val="000000" w:themeColor="text1"/>
                <w:sz w:val="21"/>
                <w:szCs w:val="21"/>
                <w14:textFill>
                  <w14:solidFill>
                    <w14:schemeClr w14:val="tx1"/>
                  </w14:solidFill>
                </w14:textFill>
              </w:rPr>
            </w:pPr>
          </w:p>
        </w:tc>
      </w:tr>
      <w:tr w14:paraId="79543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6287B226">
            <w:pPr>
              <w:kinsoku w:val="0"/>
              <w:autoSpaceDE w:val="0"/>
              <w:autoSpaceDN w:val="0"/>
              <w:adjustRightInd w:val="0"/>
              <w:snapToGrid w:val="0"/>
              <w:spacing w:line="360" w:lineRule="auto"/>
              <w:ind w:left="118" w:right="179" w:hanging="6"/>
              <w:textAlignment w:val="baseline"/>
              <w:rPr>
                <w:rFonts w:ascii="宋体" w:hAnsi="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spacing w:val="-1"/>
                <w:kern w:val="0"/>
                <w:sz w:val="21"/>
                <w:szCs w:val="21"/>
                <w14:textFill>
                  <w14:solidFill>
                    <w14:schemeClr w14:val="tx1"/>
                  </w14:solidFill>
                </w14:textFill>
              </w:rPr>
              <w:t>2.技术</w:t>
            </w:r>
            <w:r>
              <w:rPr>
                <w:rFonts w:hint="eastAsia" w:ascii="宋体" w:hAnsi="宋体" w:cs="宋体"/>
                <w:snapToGrid w:val="0"/>
                <w:color w:val="000000" w:themeColor="text1"/>
                <w:spacing w:val="1"/>
                <w:kern w:val="0"/>
                <w:sz w:val="21"/>
                <w:szCs w:val="21"/>
                <w14:textFill>
                  <w14:solidFill>
                    <w14:schemeClr w14:val="tx1"/>
                  </w14:solidFill>
                </w14:textFill>
              </w:rPr>
              <w:t xml:space="preserve"> </w:t>
            </w:r>
            <w:r>
              <w:rPr>
                <w:rFonts w:hint="eastAsia" w:ascii="宋体" w:hAnsi="宋体" w:cs="宋体"/>
                <w:snapToGrid w:val="0"/>
                <w:color w:val="000000" w:themeColor="text1"/>
                <w:spacing w:val="-3"/>
                <w:kern w:val="0"/>
                <w:sz w:val="21"/>
                <w:szCs w:val="21"/>
                <w14:textFill>
                  <w14:solidFill>
                    <w14:schemeClr w14:val="tx1"/>
                  </w14:solidFill>
                </w14:textFill>
              </w:rPr>
              <w:t>负责人</w:t>
            </w:r>
            <w:r>
              <w:rPr>
                <w:rFonts w:hint="eastAsia" w:ascii="宋体" w:hAnsi="宋体" w:cs="宋体"/>
                <w:snapToGrid w:val="0"/>
                <w:color w:val="000000" w:themeColor="text1"/>
                <w:spacing w:val="-16"/>
                <w:kern w:val="0"/>
                <w:sz w:val="21"/>
                <w:szCs w:val="21"/>
                <w14:textFill>
                  <w14:solidFill>
                    <w14:schemeClr w14:val="tx1"/>
                  </w14:solidFill>
                </w14:textFill>
              </w:rPr>
              <w:t>（项目</w:t>
            </w:r>
            <w:r>
              <w:rPr>
                <w:rFonts w:hint="eastAsia" w:ascii="宋体" w:hAnsi="宋体" w:cs="宋体"/>
                <w:snapToGrid w:val="0"/>
                <w:color w:val="000000" w:themeColor="text1"/>
                <w:kern w:val="0"/>
                <w:sz w:val="21"/>
                <w:szCs w:val="21"/>
                <w14:textFill>
                  <w14:solidFill>
                    <w14:schemeClr w14:val="tx1"/>
                  </w14:solidFill>
                </w14:textFill>
              </w:rPr>
              <w:t xml:space="preserve"> </w:t>
            </w:r>
            <w:r>
              <w:rPr>
                <w:rFonts w:hint="eastAsia" w:ascii="宋体" w:hAnsi="宋体" w:cs="宋体"/>
                <w:snapToGrid w:val="0"/>
                <w:color w:val="000000" w:themeColor="text1"/>
                <w:spacing w:val="-5"/>
                <w:kern w:val="0"/>
                <w:sz w:val="21"/>
                <w:szCs w:val="21"/>
                <w14:textFill>
                  <w14:solidFill>
                    <w14:schemeClr w14:val="tx1"/>
                  </w14:solidFill>
                </w14:textFill>
              </w:rPr>
              <w:t>总工）</w:t>
            </w:r>
          </w:p>
        </w:tc>
        <w:tc>
          <w:tcPr>
            <w:tcW w:w="669" w:type="dxa"/>
            <w:shd w:val="clear" w:color="auto" w:fill="auto"/>
            <w:vAlign w:val="center"/>
          </w:tcPr>
          <w:p w14:paraId="34C2E4C7">
            <w:pPr>
              <w:spacing w:line="360" w:lineRule="auto"/>
              <w:rPr>
                <w:rFonts w:ascii="宋体" w:hAnsi="宋体" w:cs="宋体"/>
                <w:color w:val="000000" w:themeColor="text1"/>
                <w:sz w:val="21"/>
                <w:szCs w:val="21"/>
                <w14:textFill>
                  <w14:solidFill>
                    <w14:schemeClr w14:val="tx1"/>
                  </w14:solidFill>
                </w14:textFill>
              </w:rPr>
            </w:pPr>
          </w:p>
        </w:tc>
        <w:tc>
          <w:tcPr>
            <w:tcW w:w="827" w:type="dxa"/>
            <w:shd w:val="clear" w:color="auto" w:fill="auto"/>
            <w:vAlign w:val="center"/>
          </w:tcPr>
          <w:p w14:paraId="215E8FD8">
            <w:pPr>
              <w:spacing w:line="360" w:lineRule="auto"/>
              <w:rPr>
                <w:rFonts w:ascii="宋体" w:hAnsi="宋体" w:cs="宋体"/>
                <w:color w:val="000000" w:themeColor="text1"/>
                <w:sz w:val="21"/>
                <w:szCs w:val="21"/>
                <w14:textFill>
                  <w14:solidFill>
                    <w14:schemeClr w14:val="tx1"/>
                  </w14:solidFill>
                </w14:textFill>
              </w:rPr>
            </w:pPr>
          </w:p>
        </w:tc>
        <w:tc>
          <w:tcPr>
            <w:tcW w:w="815" w:type="dxa"/>
            <w:shd w:val="clear" w:color="auto" w:fill="auto"/>
            <w:vAlign w:val="center"/>
          </w:tcPr>
          <w:p w14:paraId="356894A3">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560D5050">
            <w:pPr>
              <w:spacing w:line="360" w:lineRule="auto"/>
              <w:rPr>
                <w:rFonts w:ascii="宋体" w:hAnsi="宋体" w:cs="宋体"/>
                <w:color w:val="000000" w:themeColor="text1"/>
                <w:sz w:val="21"/>
                <w:szCs w:val="21"/>
                <w14:textFill>
                  <w14:solidFill>
                    <w14:schemeClr w14:val="tx1"/>
                  </w14:solidFill>
                </w14:textFill>
              </w:rPr>
            </w:pPr>
          </w:p>
        </w:tc>
        <w:tc>
          <w:tcPr>
            <w:tcW w:w="1149" w:type="dxa"/>
            <w:shd w:val="clear" w:color="auto" w:fill="auto"/>
            <w:vAlign w:val="center"/>
          </w:tcPr>
          <w:p w14:paraId="69210238">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22B2F75D">
            <w:pPr>
              <w:spacing w:line="360" w:lineRule="auto"/>
              <w:rPr>
                <w:rFonts w:ascii="宋体" w:hAnsi="宋体" w:cs="宋体"/>
                <w:color w:val="000000" w:themeColor="text1"/>
                <w:sz w:val="21"/>
                <w:szCs w:val="21"/>
                <w14:textFill>
                  <w14:solidFill>
                    <w14:schemeClr w14:val="tx1"/>
                  </w14:solidFill>
                </w14:textFill>
              </w:rPr>
            </w:pPr>
          </w:p>
        </w:tc>
        <w:tc>
          <w:tcPr>
            <w:tcW w:w="744" w:type="dxa"/>
            <w:shd w:val="clear" w:color="auto" w:fill="auto"/>
            <w:vAlign w:val="center"/>
          </w:tcPr>
          <w:p w14:paraId="0AEC16CF">
            <w:pPr>
              <w:spacing w:line="360" w:lineRule="auto"/>
              <w:rPr>
                <w:rFonts w:ascii="宋体" w:hAnsi="宋体" w:cs="宋体"/>
                <w:color w:val="000000" w:themeColor="text1"/>
                <w:sz w:val="21"/>
                <w:szCs w:val="21"/>
                <w14:textFill>
                  <w14:solidFill>
                    <w14:schemeClr w14:val="tx1"/>
                  </w14:solidFill>
                </w14:textFill>
              </w:rPr>
            </w:pPr>
          </w:p>
        </w:tc>
        <w:tc>
          <w:tcPr>
            <w:tcW w:w="1166" w:type="dxa"/>
            <w:shd w:val="clear" w:color="auto" w:fill="auto"/>
            <w:vAlign w:val="center"/>
          </w:tcPr>
          <w:p w14:paraId="38F49103">
            <w:pPr>
              <w:spacing w:line="360" w:lineRule="auto"/>
              <w:rPr>
                <w:rFonts w:ascii="宋体" w:hAnsi="宋体" w:cs="宋体"/>
                <w:color w:val="000000" w:themeColor="text1"/>
                <w:sz w:val="21"/>
                <w:szCs w:val="21"/>
                <w14:textFill>
                  <w14:solidFill>
                    <w14:schemeClr w14:val="tx1"/>
                  </w14:solidFill>
                </w14:textFill>
              </w:rPr>
            </w:pPr>
          </w:p>
        </w:tc>
        <w:tc>
          <w:tcPr>
            <w:tcW w:w="1281" w:type="dxa"/>
            <w:shd w:val="clear" w:color="auto" w:fill="auto"/>
            <w:vAlign w:val="center"/>
          </w:tcPr>
          <w:p w14:paraId="283903AA">
            <w:pPr>
              <w:spacing w:line="360" w:lineRule="auto"/>
              <w:rPr>
                <w:rFonts w:ascii="宋体" w:hAnsi="宋体" w:cs="宋体"/>
                <w:color w:val="000000" w:themeColor="text1"/>
                <w:sz w:val="21"/>
                <w:szCs w:val="21"/>
                <w14:textFill>
                  <w14:solidFill>
                    <w14:schemeClr w14:val="tx1"/>
                  </w14:solidFill>
                </w14:textFill>
              </w:rPr>
            </w:pPr>
          </w:p>
        </w:tc>
      </w:tr>
      <w:tr w14:paraId="3C4B0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7BCB2C20">
            <w:pPr>
              <w:kinsoku w:val="0"/>
              <w:autoSpaceDE w:val="0"/>
              <w:autoSpaceDN w:val="0"/>
              <w:adjustRightInd w:val="0"/>
              <w:snapToGrid w:val="0"/>
              <w:spacing w:line="360" w:lineRule="auto"/>
              <w:ind w:left="123" w:right="129" w:hanging="7"/>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3.</w:t>
            </w:r>
            <w:r>
              <w:rPr>
                <w:rFonts w:hint="eastAsia" w:ascii="宋体" w:hAnsi="宋体" w:cs="宋体"/>
                <w:snapToGrid w:val="0"/>
                <w:color w:val="000000" w:themeColor="text1"/>
                <w:spacing w:val="3"/>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施工</w:t>
            </w:r>
            <w:r>
              <w:rPr>
                <w:rFonts w:hint="eastAsia" w:ascii="宋体" w:hAnsi="宋体" w:cs="宋体"/>
                <w:snapToGrid w:val="0"/>
                <w:color w:val="000000" w:themeColor="text1"/>
                <w:spacing w:val="1"/>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kern w:val="0"/>
                <w:sz w:val="21"/>
                <w:szCs w:val="21"/>
                <w:lang w:eastAsia="en-US"/>
                <w14:textFill>
                  <w14:solidFill>
                    <w14:schemeClr w14:val="tx1"/>
                  </w14:solidFill>
                </w14:textFill>
              </w:rPr>
              <w:t>员</w:t>
            </w:r>
          </w:p>
        </w:tc>
        <w:tc>
          <w:tcPr>
            <w:tcW w:w="669" w:type="dxa"/>
            <w:shd w:val="clear" w:color="auto" w:fill="auto"/>
            <w:vAlign w:val="center"/>
          </w:tcPr>
          <w:p w14:paraId="425A664C">
            <w:pPr>
              <w:spacing w:line="360" w:lineRule="auto"/>
              <w:rPr>
                <w:rFonts w:ascii="宋体" w:hAnsi="宋体" w:cs="宋体"/>
                <w:color w:val="000000" w:themeColor="text1"/>
                <w:sz w:val="21"/>
                <w:szCs w:val="21"/>
                <w14:textFill>
                  <w14:solidFill>
                    <w14:schemeClr w14:val="tx1"/>
                  </w14:solidFill>
                </w14:textFill>
              </w:rPr>
            </w:pPr>
          </w:p>
        </w:tc>
        <w:tc>
          <w:tcPr>
            <w:tcW w:w="827" w:type="dxa"/>
            <w:shd w:val="clear" w:color="auto" w:fill="auto"/>
            <w:vAlign w:val="center"/>
          </w:tcPr>
          <w:p w14:paraId="77D04305">
            <w:pPr>
              <w:spacing w:line="360" w:lineRule="auto"/>
              <w:rPr>
                <w:rFonts w:ascii="宋体" w:hAnsi="宋体" w:cs="宋体"/>
                <w:color w:val="000000" w:themeColor="text1"/>
                <w:sz w:val="21"/>
                <w:szCs w:val="21"/>
                <w14:textFill>
                  <w14:solidFill>
                    <w14:schemeClr w14:val="tx1"/>
                  </w14:solidFill>
                </w14:textFill>
              </w:rPr>
            </w:pPr>
          </w:p>
        </w:tc>
        <w:tc>
          <w:tcPr>
            <w:tcW w:w="815" w:type="dxa"/>
            <w:shd w:val="clear" w:color="auto" w:fill="auto"/>
            <w:vAlign w:val="center"/>
          </w:tcPr>
          <w:p w14:paraId="1B35E57D">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3412AD82">
            <w:pPr>
              <w:spacing w:line="360" w:lineRule="auto"/>
              <w:rPr>
                <w:rFonts w:ascii="宋体" w:hAnsi="宋体" w:cs="宋体"/>
                <w:color w:val="000000" w:themeColor="text1"/>
                <w:sz w:val="21"/>
                <w:szCs w:val="21"/>
                <w14:textFill>
                  <w14:solidFill>
                    <w14:schemeClr w14:val="tx1"/>
                  </w14:solidFill>
                </w14:textFill>
              </w:rPr>
            </w:pPr>
          </w:p>
        </w:tc>
        <w:tc>
          <w:tcPr>
            <w:tcW w:w="1149" w:type="dxa"/>
            <w:shd w:val="clear" w:color="auto" w:fill="auto"/>
            <w:vAlign w:val="center"/>
          </w:tcPr>
          <w:p w14:paraId="1AA96DDE">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12FDCD94">
            <w:pPr>
              <w:spacing w:line="360" w:lineRule="auto"/>
              <w:rPr>
                <w:rFonts w:ascii="宋体" w:hAnsi="宋体" w:cs="宋体"/>
                <w:color w:val="000000" w:themeColor="text1"/>
                <w:sz w:val="21"/>
                <w:szCs w:val="21"/>
                <w14:textFill>
                  <w14:solidFill>
                    <w14:schemeClr w14:val="tx1"/>
                  </w14:solidFill>
                </w14:textFill>
              </w:rPr>
            </w:pPr>
          </w:p>
        </w:tc>
        <w:tc>
          <w:tcPr>
            <w:tcW w:w="744" w:type="dxa"/>
            <w:shd w:val="clear" w:color="auto" w:fill="auto"/>
            <w:vAlign w:val="center"/>
          </w:tcPr>
          <w:p w14:paraId="65D7A991">
            <w:pPr>
              <w:spacing w:line="360" w:lineRule="auto"/>
              <w:rPr>
                <w:rFonts w:ascii="宋体" w:hAnsi="宋体" w:cs="宋体"/>
                <w:color w:val="000000" w:themeColor="text1"/>
                <w:sz w:val="21"/>
                <w:szCs w:val="21"/>
                <w14:textFill>
                  <w14:solidFill>
                    <w14:schemeClr w14:val="tx1"/>
                  </w14:solidFill>
                </w14:textFill>
              </w:rPr>
            </w:pPr>
          </w:p>
        </w:tc>
        <w:tc>
          <w:tcPr>
            <w:tcW w:w="1166" w:type="dxa"/>
            <w:shd w:val="clear" w:color="auto" w:fill="auto"/>
            <w:vAlign w:val="center"/>
          </w:tcPr>
          <w:p w14:paraId="6AB1FC57">
            <w:pPr>
              <w:spacing w:line="360" w:lineRule="auto"/>
              <w:rPr>
                <w:rFonts w:ascii="宋体" w:hAnsi="宋体" w:cs="宋体"/>
                <w:color w:val="000000" w:themeColor="text1"/>
                <w:sz w:val="21"/>
                <w:szCs w:val="21"/>
                <w14:textFill>
                  <w14:solidFill>
                    <w14:schemeClr w14:val="tx1"/>
                  </w14:solidFill>
                </w14:textFill>
              </w:rPr>
            </w:pPr>
          </w:p>
        </w:tc>
        <w:tc>
          <w:tcPr>
            <w:tcW w:w="1281" w:type="dxa"/>
            <w:shd w:val="clear" w:color="auto" w:fill="auto"/>
            <w:vAlign w:val="center"/>
          </w:tcPr>
          <w:p w14:paraId="5E6593C1">
            <w:pPr>
              <w:spacing w:line="360" w:lineRule="auto"/>
              <w:rPr>
                <w:rFonts w:ascii="宋体" w:hAnsi="宋体" w:cs="宋体"/>
                <w:color w:val="000000" w:themeColor="text1"/>
                <w:sz w:val="21"/>
                <w:szCs w:val="21"/>
                <w14:textFill>
                  <w14:solidFill>
                    <w14:schemeClr w14:val="tx1"/>
                  </w14:solidFill>
                </w14:textFill>
              </w:rPr>
            </w:pPr>
          </w:p>
        </w:tc>
      </w:tr>
      <w:tr w14:paraId="5D6A4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6E5198C">
            <w:pPr>
              <w:kinsoku w:val="0"/>
              <w:autoSpaceDE w:val="0"/>
              <w:autoSpaceDN w:val="0"/>
              <w:adjustRightInd w:val="0"/>
              <w:snapToGrid w:val="0"/>
              <w:spacing w:line="360" w:lineRule="auto"/>
              <w:ind w:left="111"/>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1"/>
                <w:kern w:val="0"/>
                <w:position w:val="7"/>
                <w:sz w:val="21"/>
                <w:szCs w:val="21"/>
                <w:lang w:eastAsia="en-US"/>
                <w14:textFill>
                  <w14:solidFill>
                    <w14:schemeClr w14:val="tx1"/>
                  </w14:solidFill>
                </w14:textFill>
              </w:rPr>
              <w:t>4.安全</w:t>
            </w:r>
          </w:p>
          <w:p w14:paraId="2064E18E">
            <w:pPr>
              <w:kinsoku w:val="0"/>
              <w:autoSpaceDE w:val="0"/>
              <w:autoSpaceDN w:val="0"/>
              <w:adjustRightInd w:val="0"/>
              <w:snapToGrid w:val="0"/>
              <w:spacing w:line="360" w:lineRule="auto"/>
              <w:ind w:left="12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kern w:val="0"/>
                <w:sz w:val="21"/>
                <w:szCs w:val="21"/>
                <w:lang w:eastAsia="en-US"/>
                <w14:textFill>
                  <w14:solidFill>
                    <w14:schemeClr w14:val="tx1"/>
                  </w14:solidFill>
                </w14:textFill>
              </w:rPr>
              <w:t>员</w:t>
            </w:r>
          </w:p>
        </w:tc>
        <w:tc>
          <w:tcPr>
            <w:tcW w:w="669" w:type="dxa"/>
            <w:shd w:val="clear" w:color="auto" w:fill="auto"/>
            <w:vAlign w:val="center"/>
          </w:tcPr>
          <w:p w14:paraId="5031D64A">
            <w:pPr>
              <w:spacing w:line="360" w:lineRule="auto"/>
              <w:rPr>
                <w:rFonts w:ascii="宋体" w:hAnsi="宋体" w:cs="宋体"/>
                <w:color w:val="000000" w:themeColor="text1"/>
                <w:sz w:val="21"/>
                <w:szCs w:val="21"/>
                <w14:textFill>
                  <w14:solidFill>
                    <w14:schemeClr w14:val="tx1"/>
                  </w14:solidFill>
                </w14:textFill>
              </w:rPr>
            </w:pPr>
          </w:p>
        </w:tc>
        <w:tc>
          <w:tcPr>
            <w:tcW w:w="827" w:type="dxa"/>
            <w:shd w:val="clear" w:color="auto" w:fill="auto"/>
            <w:vAlign w:val="center"/>
          </w:tcPr>
          <w:p w14:paraId="5054F3AD">
            <w:pPr>
              <w:spacing w:line="360" w:lineRule="auto"/>
              <w:rPr>
                <w:rFonts w:ascii="宋体" w:hAnsi="宋体" w:cs="宋体"/>
                <w:color w:val="000000" w:themeColor="text1"/>
                <w:sz w:val="21"/>
                <w:szCs w:val="21"/>
                <w14:textFill>
                  <w14:solidFill>
                    <w14:schemeClr w14:val="tx1"/>
                  </w14:solidFill>
                </w14:textFill>
              </w:rPr>
            </w:pPr>
          </w:p>
        </w:tc>
        <w:tc>
          <w:tcPr>
            <w:tcW w:w="815" w:type="dxa"/>
            <w:shd w:val="clear" w:color="auto" w:fill="auto"/>
            <w:vAlign w:val="center"/>
          </w:tcPr>
          <w:p w14:paraId="5766D31C">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54641A65">
            <w:pPr>
              <w:spacing w:line="360" w:lineRule="auto"/>
              <w:rPr>
                <w:rFonts w:ascii="宋体" w:hAnsi="宋体" w:cs="宋体"/>
                <w:color w:val="000000" w:themeColor="text1"/>
                <w:sz w:val="21"/>
                <w:szCs w:val="21"/>
                <w14:textFill>
                  <w14:solidFill>
                    <w14:schemeClr w14:val="tx1"/>
                  </w14:solidFill>
                </w14:textFill>
              </w:rPr>
            </w:pPr>
          </w:p>
        </w:tc>
        <w:tc>
          <w:tcPr>
            <w:tcW w:w="1149" w:type="dxa"/>
            <w:shd w:val="clear" w:color="auto" w:fill="auto"/>
            <w:vAlign w:val="center"/>
          </w:tcPr>
          <w:p w14:paraId="3CC13BBA">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02D64091">
            <w:pPr>
              <w:spacing w:line="360" w:lineRule="auto"/>
              <w:rPr>
                <w:rFonts w:ascii="宋体" w:hAnsi="宋体" w:cs="宋体"/>
                <w:color w:val="000000" w:themeColor="text1"/>
                <w:sz w:val="21"/>
                <w:szCs w:val="21"/>
                <w14:textFill>
                  <w14:solidFill>
                    <w14:schemeClr w14:val="tx1"/>
                  </w14:solidFill>
                </w14:textFill>
              </w:rPr>
            </w:pPr>
          </w:p>
        </w:tc>
        <w:tc>
          <w:tcPr>
            <w:tcW w:w="744" w:type="dxa"/>
            <w:shd w:val="clear" w:color="auto" w:fill="auto"/>
            <w:vAlign w:val="center"/>
          </w:tcPr>
          <w:p w14:paraId="7CF27954">
            <w:pPr>
              <w:spacing w:line="360" w:lineRule="auto"/>
              <w:rPr>
                <w:rFonts w:ascii="宋体" w:hAnsi="宋体" w:cs="宋体"/>
                <w:color w:val="000000" w:themeColor="text1"/>
                <w:sz w:val="21"/>
                <w:szCs w:val="21"/>
                <w14:textFill>
                  <w14:solidFill>
                    <w14:schemeClr w14:val="tx1"/>
                  </w14:solidFill>
                </w14:textFill>
              </w:rPr>
            </w:pPr>
          </w:p>
        </w:tc>
        <w:tc>
          <w:tcPr>
            <w:tcW w:w="1166" w:type="dxa"/>
            <w:shd w:val="clear" w:color="auto" w:fill="auto"/>
            <w:vAlign w:val="center"/>
          </w:tcPr>
          <w:p w14:paraId="747A8BB1">
            <w:pPr>
              <w:spacing w:line="360" w:lineRule="auto"/>
              <w:rPr>
                <w:rFonts w:ascii="宋体" w:hAnsi="宋体" w:cs="宋体"/>
                <w:color w:val="000000" w:themeColor="text1"/>
                <w:sz w:val="21"/>
                <w:szCs w:val="21"/>
                <w14:textFill>
                  <w14:solidFill>
                    <w14:schemeClr w14:val="tx1"/>
                  </w14:solidFill>
                </w14:textFill>
              </w:rPr>
            </w:pPr>
          </w:p>
        </w:tc>
        <w:tc>
          <w:tcPr>
            <w:tcW w:w="1281" w:type="dxa"/>
            <w:shd w:val="clear" w:color="auto" w:fill="auto"/>
            <w:vAlign w:val="center"/>
          </w:tcPr>
          <w:p w14:paraId="0C0E5ECD">
            <w:pPr>
              <w:spacing w:line="360" w:lineRule="auto"/>
              <w:rPr>
                <w:rFonts w:ascii="宋体" w:hAnsi="宋体" w:cs="宋体"/>
                <w:color w:val="000000" w:themeColor="text1"/>
                <w:sz w:val="21"/>
                <w:szCs w:val="21"/>
                <w14:textFill>
                  <w14:solidFill>
                    <w14:schemeClr w14:val="tx1"/>
                  </w14:solidFill>
                </w14:textFill>
              </w:rPr>
            </w:pPr>
          </w:p>
        </w:tc>
      </w:tr>
      <w:tr w14:paraId="19E5C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7BA5005">
            <w:pPr>
              <w:kinsoku w:val="0"/>
              <w:autoSpaceDE w:val="0"/>
              <w:autoSpaceDN w:val="0"/>
              <w:adjustRightInd w:val="0"/>
              <w:snapToGrid w:val="0"/>
              <w:spacing w:line="360" w:lineRule="auto"/>
              <w:ind w:left="123" w:right="129" w:hanging="6"/>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5"/>
                <w:kern w:val="0"/>
                <w:sz w:val="21"/>
                <w:szCs w:val="21"/>
                <w:lang w:eastAsia="en-US"/>
                <w14:textFill>
                  <w14:solidFill>
                    <w14:schemeClr w14:val="tx1"/>
                  </w14:solidFill>
                </w14:textFill>
              </w:rPr>
              <w:t>5.质量</w:t>
            </w:r>
            <w:r>
              <w:rPr>
                <w:rFonts w:hint="eastAsia" w:ascii="宋体" w:hAnsi="宋体" w:cs="宋体"/>
                <w:snapToGrid w:val="0"/>
                <w:color w:val="000000" w:themeColor="text1"/>
                <w:kern w:val="0"/>
                <w:sz w:val="21"/>
                <w:szCs w:val="21"/>
                <w:lang w:eastAsia="en-US"/>
                <w14:textFill>
                  <w14:solidFill>
                    <w14:schemeClr w14:val="tx1"/>
                  </w14:solidFill>
                </w14:textFill>
              </w:rPr>
              <w:t xml:space="preserve"> 员</w:t>
            </w:r>
          </w:p>
        </w:tc>
        <w:tc>
          <w:tcPr>
            <w:tcW w:w="669" w:type="dxa"/>
            <w:shd w:val="clear" w:color="auto" w:fill="auto"/>
            <w:vAlign w:val="center"/>
          </w:tcPr>
          <w:p w14:paraId="09F19D40">
            <w:pPr>
              <w:spacing w:line="360" w:lineRule="auto"/>
              <w:rPr>
                <w:rFonts w:ascii="宋体" w:hAnsi="宋体" w:cs="宋体"/>
                <w:color w:val="000000" w:themeColor="text1"/>
                <w:sz w:val="21"/>
                <w:szCs w:val="21"/>
                <w14:textFill>
                  <w14:solidFill>
                    <w14:schemeClr w14:val="tx1"/>
                  </w14:solidFill>
                </w14:textFill>
              </w:rPr>
            </w:pPr>
          </w:p>
        </w:tc>
        <w:tc>
          <w:tcPr>
            <w:tcW w:w="827" w:type="dxa"/>
            <w:shd w:val="clear" w:color="auto" w:fill="auto"/>
            <w:vAlign w:val="center"/>
          </w:tcPr>
          <w:p w14:paraId="09F0DF20">
            <w:pPr>
              <w:spacing w:line="360" w:lineRule="auto"/>
              <w:rPr>
                <w:rFonts w:ascii="宋体" w:hAnsi="宋体" w:cs="宋体"/>
                <w:color w:val="000000" w:themeColor="text1"/>
                <w:sz w:val="21"/>
                <w:szCs w:val="21"/>
                <w14:textFill>
                  <w14:solidFill>
                    <w14:schemeClr w14:val="tx1"/>
                  </w14:solidFill>
                </w14:textFill>
              </w:rPr>
            </w:pPr>
          </w:p>
        </w:tc>
        <w:tc>
          <w:tcPr>
            <w:tcW w:w="815" w:type="dxa"/>
            <w:shd w:val="clear" w:color="auto" w:fill="auto"/>
            <w:vAlign w:val="center"/>
          </w:tcPr>
          <w:p w14:paraId="4C651C98">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64168F80">
            <w:pPr>
              <w:spacing w:line="360" w:lineRule="auto"/>
              <w:rPr>
                <w:rFonts w:ascii="宋体" w:hAnsi="宋体" w:cs="宋体"/>
                <w:color w:val="000000" w:themeColor="text1"/>
                <w:sz w:val="21"/>
                <w:szCs w:val="21"/>
                <w14:textFill>
                  <w14:solidFill>
                    <w14:schemeClr w14:val="tx1"/>
                  </w14:solidFill>
                </w14:textFill>
              </w:rPr>
            </w:pPr>
          </w:p>
        </w:tc>
        <w:tc>
          <w:tcPr>
            <w:tcW w:w="1149" w:type="dxa"/>
            <w:shd w:val="clear" w:color="auto" w:fill="auto"/>
            <w:vAlign w:val="center"/>
          </w:tcPr>
          <w:p w14:paraId="05B82E61">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7A5AA17C">
            <w:pPr>
              <w:spacing w:line="360" w:lineRule="auto"/>
              <w:rPr>
                <w:rFonts w:ascii="宋体" w:hAnsi="宋体" w:cs="宋体"/>
                <w:color w:val="000000" w:themeColor="text1"/>
                <w:sz w:val="21"/>
                <w:szCs w:val="21"/>
                <w14:textFill>
                  <w14:solidFill>
                    <w14:schemeClr w14:val="tx1"/>
                  </w14:solidFill>
                </w14:textFill>
              </w:rPr>
            </w:pPr>
          </w:p>
        </w:tc>
        <w:tc>
          <w:tcPr>
            <w:tcW w:w="744" w:type="dxa"/>
            <w:shd w:val="clear" w:color="auto" w:fill="auto"/>
            <w:vAlign w:val="center"/>
          </w:tcPr>
          <w:p w14:paraId="15DC1767">
            <w:pPr>
              <w:spacing w:line="360" w:lineRule="auto"/>
              <w:rPr>
                <w:rFonts w:ascii="宋体" w:hAnsi="宋体" w:cs="宋体"/>
                <w:color w:val="000000" w:themeColor="text1"/>
                <w:sz w:val="21"/>
                <w:szCs w:val="21"/>
                <w14:textFill>
                  <w14:solidFill>
                    <w14:schemeClr w14:val="tx1"/>
                  </w14:solidFill>
                </w14:textFill>
              </w:rPr>
            </w:pPr>
          </w:p>
        </w:tc>
        <w:tc>
          <w:tcPr>
            <w:tcW w:w="1166" w:type="dxa"/>
            <w:shd w:val="clear" w:color="auto" w:fill="auto"/>
            <w:vAlign w:val="center"/>
          </w:tcPr>
          <w:p w14:paraId="1E1EFD63">
            <w:pPr>
              <w:spacing w:line="360" w:lineRule="auto"/>
              <w:rPr>
                <w:rFonts w:ascii="宋体" w:hAnsi="宋体" w:cs="宋体"/>
                <w:color w:val="000000" w:themeColor="text1"/>
                <w:sz w:val="21"/>
                <w:szCs w:val="21"/>
                <w14:textFill>
                  <w14:solidFill>
                    <w14:schemeClr w14:val="tx1"/>
                  </w14:solidFill>
                </w14:textFill>
              </w:rPr>
            </w:pPr>
          </w:p>
        </w:tc>
        <w:tc>
          <w:tcPr>
            <w:tcW w:w="1281" w:type="dxa"/>
            <w:shd w:val="clear" w:color="auto" w:fill="auto"/>
            <w:vAlign w:val="center"/>
          </w:tcPr>
          <w:p w14:paraId="4F6FF9AF">
            <w:pPr>
              <w:spacing w:line="360" w:lineRule="auto"/>
              <w:rPr>
                <w:rFonts w:ascii="宋体" w:hAnsi="宋体" w:cs="宋体"/>
                <w:color w:val="000000" w:themeColor="text1"/>
                <w:sz w:val="21"/>
                <w:szCs w:val="21"/>
                <w14:textFill>
                  <w14:solidFill>
                    <w14:schemeClr w14:val="tx1"/>
                  </w14:solidFill>
                </w14:textFill>
              </w:rPr>
            </w:pPr>
          </w:p>
        </w:tc>
      </w:tr>
      <w:tr w14:paraId="4BE8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7DFEA78C">
            <w:pPr>
              <w:kinsoku w:val="0"/>
              <w:autoSpaceDE w:val="0"/>
              <w:autoSpaceDN w:val="0"/>
              <w:adjustRightInd w:val="0"/>
              <w:snapToGrid w:val="0"/>
              <w:spacing w:line="360" w:lineRule="auto"/>
              <w:ind w:left="116"/>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position w:val="7"/>
                <w:sz w:val="21"/>
                <w:szCs w:val="21"/>
                <w:lang w:eastAsia="en-US"/>
                <w14:textFill>
                  <w14:solidFill>
                    <w14:schemeClr w14:val="tx1"/>
                  </w14:solidFill>
                </w14:textFill>
              </w:rPr>
              <w:t>6.材料</w:t>
            </w:r>
          </w:p>
          <w:p w14:paraId="4C40484A">
            <w:pPr>
              <w:kinsoku w:val="0"/>
              <w:autoSpaceDE w:val="0"/>
              <w:autoSpaceDN w:val="0"/>
              <w:adjustRightInd w:val="0"/>
              <w:snapToGrid w:val="0"/>
              <w:spacing w:line="360" w:lineRule="auto"/>
              <w:ind w:left="12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kern w:val="0"/>
                <w:sz w:val="21"/>
                <w:szCs w:val="21"/>
                <w:lang w:eastAsia="en-US"/>
                <w14:textFill>
                  <w14:solidFill>
                    <w14:schemeClr w14:val="tx1"/>
                  </w14:solidFill>
                </w14:textFill>
              </w:rPr>
              <w:t>员</w:t>
            </w:r>
          </w:p>
        </w:tc>
        <w:tc>
          <w:tcPr>
            <w:tcW w:w="669" w:type="dxa"/>
            <w:shd w:val="clear" w:color="auto" w:fill="auto"/>
            <w:vAlign w:val="center"/>
          </w:tcPr>
          <w:p w14:paraId="4CA8C601">
            <w:pPr>
              <w:spacing w:line="360" w:lineRule="auto"/>
              <w:rPr>
                <w:rFonts w:ascii="宋体" w:hAnsi="宋体" w:cs="宋体"/>
                <w:color w:val="000000" w:themeColor="text1"/>
                <w:sz w:val="21"/>
                <w:szCs w:val="21"/>
                <w14:textFill>
                  <w14:solidFill>
                    <w14:schemeClr w14:val="tx1"/>
                  </w14:solidFill>
                </w14:textFill>
              </w:rPr>
            </w:pPr>
          </w:p>
        </w:tc>
        <w:tc>
          <w:tcPr>
            <w:tcW w:w="827" w:type="dxa"/>
            <w:shd w:val="clear" w:color="auto" w:fill="auto"/>
            <w:vAlign w:val="center"/>
          </w:tcPr>
          <w:p w14:paraId="23C79183">
            <w:pPr>
              <w:spacing w:line="360" w:lineRule="auto"/>
              <w:rPr>
                <w:rFonts w:ascii="宋体" w:hAnsi="宋体" w:cs="宋体"/>
                <w:color w:val="000000" w:themeColor="text1"/>
                <w:sz w:val="21"/>
                <w:szCs w:val="21"/>
                <w14:textFill>
                  <w14:solidFill>
                    <w14:schemeClr w14:val="tx1"/>
                  </w14:solidFill>
                </w14:textFill>
              </w:rPr>
            </w:pPr>
          </w:p>
        </w:tc>
        <w:tc>
          <w:tcPr>
            <w:tcW w:w="815" w:type="dxa"/>
            <w:shd w:val="clear" w:color="auto" w:fill="auto"/>
            <w:vAlign w:val="center"/>
          </w:tcPr>
          <w:p w14:paraId="695CFC51">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73C042E6">
            <w:pPr>
              <w:spacing w:line="360" w:lineRule="auto"/>
              <w:rPr>
                <w:rFonts w:ascii="宋体" w:hAnsi="宋体" w:cs="宋体"/>
                <w:color w:val="000000" w:themeColor="text1"/>
                <w:sz w:val="21"/>
                <w:szCs w:val="21"/>
                <w14:textFill>
                  <w14:solidFill>
                    <w14:schemeClr w14:val="tx1"/>
                  </w14:solidFill>
                </w14:textFill>
              </w:rPr>
            </w:pPr>
          </w:p>
        </w:tc>
        <w:tc>
          <w:tcPr>
            <w:tcW w:w="1149" w:type="dxa"/>
            <w:shd w:val="clear" w:color="auto" w:fill="auto"/>
            <w:vAlign w:val="center"/>
          </w:tcPr>
          <w:p w14:paraId="44A3856D">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7CD271E3">
            <w:pPr>
              <w:spacing w:line="360" w:lineRule="auto"/>
              <w:rPr>
                <w:rFonts w:ascii="宋体" w:hAnsi="宋体" w:cs="宋体"/>
                <w:color w:val="000000" w:themeColor="text1"/>
                <w:sz w:val="21"/>
                <w:szCs w:val="21"/>
                <w14:textFill>
                  <w14:solidFill>
                    <w14:schemeClr w14:val="tx1"/>
                  </w14:solidFill>
                </w14:textFill>
              </w:rPr>
            </w:pPr>
          </w:p>
        </w:tc>
        <w:tc>
          <w:tcPr>
            <w:tcW w:w="744" w:type="dxa"/>
            <w:shd w:val="clear" w:color="auto" w:fill="auto"/>
            <w:vAlign w:val="center"/>
          </w:tcPr>
          <w:p w14:paraId="14D692D7">
            <w:pPr>
              <w:spacing w:line="360" w:lineRule="auto"/>
              <w:rPr>
                <w:rFonts w:ascii="宋体" w:hAnsi="宋体" w:cs="宋体"/>
                <w:color w:val="000000" w:themeColor="text1"/>
                <w:sz w:val="21"/>
                <w:szCs w:val="21"/>
                <w14:textFill>
                  <w14:solidFill>
                    <w14:schemeClr w14:val="tx1"/>
                  </w14:solidFill>
                </w14:textFill>
              </w:rPr>
            </w:pPr>
          </w:p>
        </w:tc>
        <w:tc>
          <w:tcPr>
            <w:tcW w:w="1166" w:type="dxa"/>
            <w:shd w:val="clear" w:color="auto" w:fill="auto"/>
            <w:vAlign w:val="center"/>
          </w:tcPr>
          <w:p w14:paraId="039F1465">
            <w:pPr>
              <w:spacing w:line="360" w:lineRule="auto"/>
              <w:rPr>
                <w:rFonts w:ascii="宋体" w:hAnsi="宋体" w:cs="宋体"/>
                <w:color w:val="000000" w:themeColor="text1"/>
                <w:sz w:val="21"/>
                <w:szCs w:val="21"/>
                <w14:textFill>
                  <w14:solidFill>
                    <w14:schemeClr w14:val="tx1"/>
                  </w14:solidFill>
                </w14:textFill>
              </w:rPr>
            </w:pPr>
          </w:p>
        </w:tc>
        <w:tc>
          <w:tcPr>
            <w:tcW w:w="1281" w:type="dxa"/>
            <w:shd w:val="clear" w:color="auto" w:fill="auto"/>
            <w:vAlign w:val="center"/>
          </w:tcPr>
          <w:p w14:paraId="4A72E453">
            <w:pPr>
              <w:spacing w:line="360" w:lineRule="auto"/>
              <w:rPr>
                <w:rFonts w:ascii="宋体" w:hAnsi="宋体" w:cs="宋体"/>
                <w:color w:val="000000" w:themeColor="text1"/>
                <w:sz w:val="21"/>
                <w:szCs w:val="21"/>
                <w14:textFill>
                  <w14:solidFill>
                    <w14:schemeClr w14:val="tx1"/>
                  </w14:solidFill>
                </w14:textFill>
              </w:rPr>
            </w:pPr>
          </w:p>
        </w:tc>
      </w:tr>
      <w:tr w14:paraId="301D5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9E8E98D">
            <w:pPr>
              <w:spacing w:line="360" w:lineRule="auto"/>
              <w:rPr>
                <w:rFonts w:ascii="宋体" w:hAnsi="宋体" w:cs="宋体"/>
                <w:color w:val="000000" w:themeColor="text1"/>
                <w:sz w:val="21"/>
                <w:szCs w:val="21"/>
                <w14:textFill>
                  <w14:solidFill>
                    <w14:schemeClr w14:val="tx1"/>
                  </w14:solidFill>
                </w14:textFill>
              </w:rPr>
            </w:pPr>
          </w:p>
        </w:tc>
        <w:tc>
          <w:tcPr>
            <w:tcW w:w="669" w:type="dxa"/>
            <w:shd w:val="clear" w:color="auto" w:fill="auto"/>
            <w:vAlign w:val="center"/>
          </w:tcPr>
          <w:p w14:paraId="7BD3F16F">
            <w:pPr>
              <w:spacing w:line="360" w:lineRule="auto"/>
              <w:rPr>
                <w:rFonts w:ascii="宋体" w:hAnsi="宋体" w:cs="宋体"/>
                <w:color w:val="000000" w:themeColor="text1"/>
                <w:sz w:val="21"/>
                <w:szCs w:val="21"/>
                <w14:textFill>
                  <w14:solidFill>
                    <w14:schemeClr w14:val="tx1"/>
                  </w14:solidFill>
                </w14:textFill>
              </w:rPr>
            </w:pPr>
          </w:p>
        </w:tc>
        <w:tc>
          <w:tcPr>
            <w:tcW w:w="827" w:type="dxa"/>
            <w:shd w:val="clear" w:color="auto" w:fill="auto"/>
            <w:vAlign w:val="center"/>
          </w:tcPr>
          <w:p w14:paraId="0E55DF4A">
            <w:pPr>
              <w:spacing w:line="360" w:lineRule="auto"/>
              <w:rPr>
                <w:rFonts w:ascii="宋体" w:hAnsi="宋体" w:cs="宋体"/>
                <w:color w:val="000000" w:themeColor="text1"/>
                <w:sz w:val="21"/>
                <w:szCs w:val="21"/>
                <w14:textFill>
                  <w14:solidFill>
                    <w14:schemeClr w14:val="tx1"/>
                  </w14:solidFill>
                </w14:textFill>
              </w:rPr>
            </w:pPr>
          </w:p>
        </w:tc>
        <w:tc>
          <w:tcPr>
            <w:tcW w:w="815" w:type="dxa"/>
            <w:shd w:val="clear" w:color="auto" w:fill="auto"/>
            <w:vAlign w:val="center"/>
          </w:tcPr>
          <w:p w14:paraId="48392ABF">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6D250235">
            <w:pPr>
              <w:spacing w:line="360" w:lineRule="auto"/>
              <w:rPr>
                <w:rFonts w:ascii="宋体" w:hAnsi="宋体" w:cs="宋体"/>
                <w:color w:val="000000" w:themeColor="text1"/>
                <w:sz w:val="21"/>
                <w:szCs w:val="21"/>
                <w14:textFill>
                  <w14:solidFill>
                    <w14:schemeClr w14:val="tx1"/>
                  </w14:solidFill>
                </w14:textFill>
              </w:rPr>
            </w:pPr>
          </w:p>
        </w:tc>
        <w:tc>
          <w:tcPr>
            <w:tcW w:w="1149" w:type="dxa"/>
            <w:shd w:val="clear" w:color="auto" w:fill="auto"/>
            <w:vAlign w:val="center"/>
          </w:tcPr>
          <w:p w14:paraId="1D3225C3">
            <w:pPr>
              <w:spacing w:line="360" w:lineRule="auto"/>
              <w:rPr>
                <w:rFonts w:ascii="宋体" w:hAnsi="宋体" w:cs="宋体"/>
                <w:color w:val="000000" w:themeColor="text1"/>
                <w:sz w:val="21"/>
                <w:szCs w:val="21"/>
                <w14:textFill>
                  <w14:solidFill>
                    <w14:schemeClr w14:val="tx1"/>
                  </w14:solidFill>
                </w14:textFill>
              </w:rPr>
            </w:pPr>
          </w:p>
        </w:tc>
        <w:tc>
          <w:tcPr>
            <w:tcW w:w="1147" w:type="dxa"/>
            <w:shd w:val="clear" w:color="auto" w:fill="auto"/>
            <w:vAlign w:val="center"/>
          </w:tcPr>
          <w:p w14:paraId="40A9E7BB">
            <w:pPr>
              <w:spacing w:line="360" w:lineRule="auto"/>
              <w:rPr>
                <w:rFonts w:ascii="宋体" w:hAnsi="宋体" w:cs="宋体"/>
                <w:color w:val="000000" w:themeColor="text1"/>
                <w:sz w:val="21"/>
                <w:szCs w:val="21"/>
                <w14:textFill>
                  <w14:solidFill>
                    <w14:schemeClr w14:val="tx1"/>
                  </w14:solidFill>
                </w14:textFill>
              </w:rPr>
            </w:pPr>
          </w:p>
        </w:tc>
        <w:tc>
          <w:tcPr>
            <w:tcW w:w="744" w:type="dxa"/>
            <w:shd w:val="clear" w:color="auto" w:fill="auto"/>
            <w:vAlign w:val="center"/>
          </w:tcPr>
          <w:p w14:paraId="319F7FAE">
            <w:pPr>
              <w:spacing w:line="360" w:lineRule="auto"/>
              <w:rPr>
                <w:rFonts w:ascii="宋体" w:hAnsi="宋体" w:cs="宋体"/>
                <w:color w:val="000000" w:themeColor="text1"/>
                <w:sz w:val="21"/>
                <w:szCs w:val="21"/>
                <w14:textFill>
                  <w14:solidFill>
                    <w14:schemeClr w14:val="tx1"/>
                  </w14:solidFill>
                </w14:textFill>
              </w:rPr>
            </w:pPr>
          </w:p>
        </w:tc>
        <w:tc>
          <w:tcPr>
            <w:tcW w:w="1166" w:type="dxa"/>
            <w:shd w:val="clear" w:color="auto" w:fill="auto"/>
            <w:vAlign w:val="center"/>
          </w:tcPr>
          <w:p w14:paraId="72749AF0">
            <w:pPr>
              <w:spacing w:line="360" w:lineRule="auto"/>
              <w:rPr>
                <w:rFonts w:ascii="宋体" w:hAnsi="宋体" w:cs="宋体"/>
                <w:color w:val="000000" w:themeColor="text1"/>
                <w:sz w:val="21"/>
                <w:szCs w:val="21"/>
                <w14:textFill>
                  <w14:solidFill>
                    <w14:schemeClr w14:val="tx1"/>
                  </w14:solidFill>
                </w14:textFill>
              </w:rPr>
            </w:pPr>
          </w:p>
        </w:tc>
        <w:tc>
          <w:tcPr>
            <w:tcW w:w="1281" w:type="dxa"/>
            <w:shd w:val="clear" w:color="auto" w:fill="auto"/>
            <w:vAlign w:val="center"/>
          </w:tcPr>
          <w:p w14:paraId="0BD3E536">
            <w:pPr>
              <w:spacing w:line="360" w:lineRule="auto"/>
              <w:rPr>
                <w:rFonts w:ascii="宋体" w:hAnsi="宋体" w:cs="宋体"/>
                <w:color w:val="000000" w:themeColor="text1"/>
                <w:sz w:val="21"/>
                <w:szCs w:val="21"/>
                <w14:textFill>
                  <w14:solidFill>
                    <w14:schemeClr w14:val="tx1"/>
                  </w14:solidFill>
                </w14:textFill>
              </w:rPr>
            </w:pPr>
          </w:p>
        </w:tc>
      </w:tr>
      <w:tr w14:paraId="0AC05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03ADCE6A">
            <w:pPr>
              <w:kinsoku w:val="0"/>
              <w:autoSpaceDE w:val="0"/>
              <w:autoSpaceDN w:val="0"/>
              <w:adjustRightInd w:val="0"/>
              <w:snapToGrid w:val="0"/>
              <w:spacing w:line="360" w:lineRule="auto"/>
              <w:ind w:left="119"/>
              <w:jc w:val="left"/>
              <w:textAlignment w:val="baseline"/>
              <w:rPr>
                <w:rFonts w:ascii="宋体" w:hAnsi="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kern w:val="0"/>
                <w:sz w:val="21"/>
                <w:szCs w:val="21"/>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1"/>
                <w:szCs w:val="21"/>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1"/>
                <w:szCs w:val="21"/>
                <w14:textFill>
                  <w14:solidFill>
                    <w14:schemeClr w14:val="tx1"/>
                  </w14:solidFill>
                </w14:textFill>
              </w:rPr>
              <w:t>真实，愿按有关规定接受处理。项目管理班子机构设置、职责分工等情况另附资料说明。</w:t>
            </w:r>
          </w:p>
        </w:tc>
      </w:tr>
    </w:tbl>
    <w:p w14:paraId="2B75E907">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p>
    <w:p w14:paraId="477AAA0C">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1.本表所列岗位的所有管理人员的情况均应如实填写。可按以上格式扩展为多页填写。</w:t>
      </w:r>
    </w:p>
    <w:p w14:paraId="09D6E797">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2.供应商应当在本表后附所有管理人员的身份证、职称证、执业或职业资格证书的复印件并加盖供应商公章。</w:t>
      </w:r>
    </w:p>
    <w:p w14:paraId="3985A498">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1"/>
          <w:szCs w:val="21"/>
          <w14:textFill>
            <w14:solidFill>
              <w14:schemeClr w14:val="tx1"/>
            </w14:solidFill>
          </w14:textFill>
        </w:rPr>
      </w:pPr>
    </w:p>
    <w:p w14:paraId="3894DFD3">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1"/>
          <w:szCs w:val="21"/>
          <w14:textFill>
            <w14:solidFill>
              <w14:schemeClr w14:val="tx1"/>
            </w14:solidFill>
          </w14:textFill>
        </w:rPr>
      </w:pPr>
    </w:p>
    <w:p w14:paraId="7989DA4A">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磋商供应商名称(公章)： </w:t>
      </w:r>
    </w:p>
    <w:p w14:paraId="7892FB31">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法定代表人（负责人）或委托代理人(签名)：                          </w:t>
      </w:r>
    </w:p>
    <w:p w14:paraId="5A4DD380">
      <w:pPr>
        <w:spacing w:line="360" w:lineRule="auto"/>
        <w:ind w:firstLine="840" w:firstLineChars="4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日期：  年   月   日</w:t>
      </w:r>
    </w:p>
    <w:p w14:paraId="1B378F07">
      <w:pPr>
        <w:spacing w:line="360" w:lineRule="auto"/>
        <w:ind w:left="1067"/>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3"/>
          <w:sz w:val="21"/>
          <w:szCs w:val="21"/>
          <w:u w:val="single"/>
          <w14:textFill>
            <w14:solidFill>
              <w14:schemeClr w14:val="tx1"/>
            </w14:solidFill>
          </w14:textFill>
        </w:rPr>
        <w:t xml:space="preserve">           </w:t>
      </w:r>
    </w:p>
    <w:p w14:paraId="753251F0">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br w:type="page"/>
      </w:r>
    </w:p>
    <w:p w14:paraId="134EADA8">
      <w:pPr>
        <w:spacing w:line="360" w:lineRule="auto"/>
        <w:ind w:left="259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3"/>
          <w:position w:val="23"/>
          <w:sz w:val="21"/>
          <w:szCs w:val="21"/>
          <w14:textFill>
            <w14:solidFill>
              <w14:schemeClr w14:val="tx1"/>
            </w14:solidFill>
          </w14:textFill>
        </w:rPr>
        <w:t>（二） 拟投入的主要人员简历表</w:t>
      </w:r>
    </w:p>
    <w:p w14:paraId="190D2948">
      <w:pPr>
        <w:spacing w:line="360" w:lineRule="auto"/>
        <w:ind w:left="4027"/>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8"/>
          <w:sz w:val="21"/>
          <w:szCs w:val="21"/>
          <w14:textFill>
            <w14:solidFill>
              <w14:schemeClr w14:val="tx1"/>
            </w14:solidFill>
          </w14:textFill>
        </w:rPr>
        <w:t>项目经理简历表</w:t>
      </w:r>
    </w:p>
    <w:p w14:paraId="10A46FAF">
      <w:pPr>
        <w:spacing w:line="360" w:lineRule="auto"/>
        <w:rPr>
          <w:rFonts w:ascii="宋体" w:hAnsi="宋体" w:cs="宋体"/>
          <w:color w:val="000000" w:themeColor="text1"/>
          <w:sz w:val="21"/>
          <w:szCs w:val="21"/>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0D954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shd w:val="clear" w:color="auto" w:fill="auto"/>
          </w:tcPr>
          <w:p w14:paraId="5A578EA0">
            <w:pPr>
              <w:kinsoku w:val="0"/>
              <w:autoSpaceDE w:val="0"/>
              <w:autoSpaceDN w:val="0"/>
              <w:adjustRightInd w:val="0"/>
              <w:snapToGrid w:val="0"/>
              <w:spacing w:line="360" w:lineRule="auto"/>
              <w:ind w:left="392"/>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姓名</w:t>
            </w:r>
          </w:p>
        </w:tc>
        <w:tc>
          <w:tcPr>
            <w:tcW w:w="2291" w:type="dxa"/>
            <w:gridSpan w:val="4"/>
            <w:shd w:val="clear" w:color="auto" w:fill="auto"/>
          </w:tcPr>
          <w:p w14:paraId="57968DCC">
            <w:pPr>
              <w:spacing w:line="360" w:lineRule="auto"/>
              <w:rPr>
                <w:rFonts w:ascii="宋体" w:hAnsi="宋体" w:cs="宋体"/>
                <w:color w:val="000000" w:themeColor="text1"/>
                <w:sz w:val="21"/>
                <w:szCs w:val="21"/>
                <w14:textFill>
                  <w14:solidFill>
                    <w14:schemeClr w14:val="tx1"/>
                  </w14:solidFill>
                </w14:textFill>
              </w:rPr>
            </w:pPr>
          </w:p>
        </w:tc>
        <w:tc>
          <w:tcPr>
            <w:tcW w:w="1894" w:type="dxa"/>
            <w:gridSpan w:val="3"/>
            <w:shd w:val="clear" w:color="auto" w:fill="auto"/>
          </w:tcPr>
          <w:p w14:paraId="5A41E171">
            <w:pPr>
              <w:kinsoku w:val="0"/>
              <w:autoSpaceDE w:val="0"/>
              <w:autoSpaceDN w:val="0"/>
              <w:adjustRightInd w:val="0"/>
              <w:snapToGrid w:val="0"/>
              <w:spacing w:line="360" w:lineRule="auto"/>
              <w:ind w:left="743"/>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性别</w:t>
            </w:r>
          </w:p>
        </w:tc>
        <w:tc>
          <w:tcPr>
            <w:tcW w:w="1584" w:type="dxa"/>
            <w:gridSpan w:val="3"/>
            <w:shd w:val="clear" w:color="auto" w:fill="auto"/>
          </w:tcPr>
          <w:p w14:paraId="58EA2EF3">
            <w:pPr>
              <w:spacing w:line="360" w:lineRule="auto"/>
              <w:rPr>
                <w:rFonts w:ascii="宋体" w:hAnsi="宋体" w:cs="宋体"/>
                <w:color w:val="000000" w:themeColor="text1"/>
                <w:sz w:val="21"/>
                <w:szCs w:val="21"/>
                <w14:textFill>
                  <w14:solidFill>
                    <w14:schemeClr w14:val="tx1"/>
                  </w14:solidFill>
                </w14:textFill>
              </w:rPr>
            </w:pPr>
          </w:p>
        </w:tc>
        <w:tc>
          <w:tcPr>
            <w:tcW w:w="1134" w:type="dxa"/>
            <w:shd w:val="clear" w:color="auto" w:fill="auto"/>
          </w:tcPr>
          <w:p w14:paraId="3529C42D">
            <w:pPr>
              <w:kinsoku w:val="0"/>
              <w:autoSpaceDE w:val="0"/>
              <w:autoSpaceDN w:val="0"/>
              <w:adjustRightInd w:val="0"/>
              <w:snapToGrid w:val="0"/>
              <w:spacing w:line="360" w:lineRule="auto"/>
              <w:ind w:left="350"/>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年龄</w:t>
            </w:r>
          </w:p>
        </w:tc>
        <w:tc>
          <w:tcPr>
            <w:tcW w:w="1508" w:type="dxa"/>
            <w:gridSpan w:val="3"/>
            <w:shd w:val="clear" w:color="auto" w:fill="auto"/>
          </w:tcPr>
          <w:p w14:paraId="3538148D">
            <w:pPr>
              <w:spacing w:line="360" w:lineRule="auto"/>
              <w:rPr>
                <w:rFonts w:ascii="宋体" w:hAnsi="宋体" w:cs="宋体"/>
                <w:color w:val="000000" w:themeColor="text1"/>
                <w:sz w:val="21"/>
                <w:szCs w:val="21"/>
                <w14:textFill>
                  <w14:solidFill>
                    <w14:schemeClr w14:val="tx1"/>
                  </w14:solidFill>
                </w14:textFill>
              </w:rPr>
            </w:pPr>
          </w:p>
        </w:tc>
      </w:tr>
      <w:tr w14:paraId="3E08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3BCA3626">
            <w:pPr>
              <w:kinsoku w:val="0"/>
              <w:autoSpaceDE w:val="0"/>
              <w:autoSpaceDN w:val="0"/>
              <w:adjustRightInd w:val="0"/>
              <w:snapToGrid w:val="0"/>
              <w:spacing w:line="360" w:lineRule="auto"/>
              <w:ind w:left="41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8"/>
                <w:kern w:val="0"/>
                <w:sz w:val="21"/>
                <w:szCs w:val="21"/>
                <w:lang w:eastAsia="en-US"/>
                <w14:textFill>
                  <w14:solidFill>
                    <w14:schemeClr w14:val="tx1"/>
                  </w14:solidFill>
                </w14:textFill>
              </w:rPr>
              <w:t>岗位</w:t>
            </w:r>
          </w:p>
        </w:tc>
        <w:tc>
          <w:tcPr>
            <w:tcW w:w="2291" w:type="dxa"/>
            <w:gridSpan w:val="4"/>
            <w:shd w:val="clear" w:color="auto" w:fill="auto"/>
          </w:tcPr>
          <w:p w14:paraId="59D91238">
            <w:pPr>
              <w:kinsoku w:val="0"/>
              <w:autoSpaceDE w:val="0"/>
              <w:autoSpaceDN w:val="0"/>
              <w:adjustRightInd w:val="0"/>
              <w:snapToGrid w:val="0"/>
              <w:spacing w:line="360" w:lineRule="auto"/>
              <w:ind w:left="721"/>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项目经理</w:t>
            </w:r>
          </w:p>
        </w:tc>
        <w:tc>
          <w:tcPr>
            <w:tcW w:w="1894" w:type="dxa"/>
            <w:gridSpan w:val="3"/>
            <w:shd w:val="clear" w:color="auto" w:fill="auto"/>
          </w:tcPr>
          <w:p w14:paraId="1EDB19BC">
            <w:pPr>
              <w:kinsoku w:val="0"/>
              <w:autoSpaceDE w:val="0"/>
              <w:autoSpaceDN w:val="0"/>
              <w:adjustRightInd w:val="0"/>
              <w:snapToGrid w:val="0"/>
              <w:spacing w:line="360" w:lineRule="auto"/>
              <w:ind w:left="74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职称</w:t>
            </w:r>
          </w:p>
        </w:tc>
        <w:tc>
          <w:tcPr>
            <w:tcW w:w="1584" w:type="dxa"/>
            <w:gridSpan w:val="3"/>
            <w:shd w:val="clear" w:color="auto" w:fill="auto"/>
          </w:tcPr>
          <w:p w14:paraId="1711E07C">
            <w:pPr>
              <w:spacing w:line="360" w:lineRule="auto"/>
              <w:rPr>
                <w:rFonts w:ascii="宋体" w:hAnsi="宋体" w:cs="宋体"/>
                <w:color w:val="000000" w:themeColor="text1"/>
                <w:sz w:val="21"/>
                <w:szCs w:val="21"/>
                <w14:textFill>
                  <w14:solidFill>
                    <w14:schemeClr w14:val="tx1"/>
                  </w14:solidFill>
                </w14:textFill>
              </w:rPr>
            </w:pPr>
          </w:p>
        </w:tc>
        <w:tc>
          <w:tcPr>
            <w:tcW w:w="1134" w:type="dxa"/>
            <w:shd w:val="clear" w:color="auto" w:fill="auto"/>
          </w:tcPr>
          <w:p w14:paraId="36E026B3">
            <w:pPr>
              <w:kinsoku w:val="0"/>
              <w:autoSpaceDE w:val="0"/>
              <w:autoSpaceDN w:val="0"/>
              <w:adjustRightInd w:val="0"/>
              <w:snapToGrid w:val="0"/>
              <w:spacing w:line="360" w:lineRule="auto"/>
              <w:ind w:left="353"/>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学历</w:t>
            </w:r>
          </w:p>
        </w:tc>
        <w:tc>
          <w:tcPr>
            <w:tcW w:w="1508" w:type="dxa"/>
            <w:gridSpan w:val="3"/>
            <w:shd w:val="clear" w:color="auto" w:fill="auto"/>
          </w:tcPr>
          <w:p w14:paraId="27EAC1F1">
            <w:pPr>
              <w:spacing w:line="360" w:lineRule="auto"/>
              <w:rPr>
                <w:rFonts w:ascii="宋体" w:hAnsi="宋体" w:cs="宋体"/>
                <w:color w:val="000000" w:themeColor="text1"/>
                <w:sz w:val="21"/>
                <w:szCs w:val="21"/>
                <w14:textFill>
                  <w14:solidFill>
                    <w14:schemeClr w14:val="tx1"/>
                  </w14:solidFill>
                </w14:textFill>
              </w:rPr>
            </w:pPr>
          </w:p>
        </w:tc>
      </w:tr>
      <w:tr w14:paraId="6228F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339AD2CB">
            <w:pPr>
              <w:kinsoku w:val="0"/>
              <w:autoSpaceDE w:val="0"/>
              <w:autoSpaceDN w:val="0"/>
              <w:adjustRightInd w:val="0"/>
              <w:snapToGrid w:val="0"/>
              <w:spacing w:line="360" w:lineRule="auto"/>
              <w:ind w:left="401" w:right="189" w:hanging="216"/>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从业开始</w:t>
            </w:r>
            <w:r>
              <w:rPr>
                <w:rFonts w:hint="eastAsia" w:ascii="宋体" w:hAnsi="宋体" w:cs="宋体"/>
                <w:snapToGrid w:val="0"/>
                <w:color w:val="000000" w:themeColor="text1"/>
                <w:spacing w:val="2"/>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时间</w:t>
            </w:r>
          </w:p>
        </w:tc>
        <w:tc>
          <w:tcPr>
            <w:tcW w:w="2291" w:type="dxa"/>
            <w:gridSpan w:val="4"/>
            <w:shd w:val="clear" w:color="auto" w:fill="auto"/>
          </w:tcPr>
          <w:p w14:paraId="36E510E2">
            <w:pPr>
              <w:spacing w:line="360" w:lineRule="auto"/>
              <w:rPr>
                <w:rFonts w:ascii="宋体" w:hAnsi="宋体" w:cs="宋体"/>
                <w:color w:val="000000" w:themeColor="text1"/>
                <w:sz w:val="21"/>
                <w:szCs w:val="21"/>
                <w14:textFill>
                  <w14:solidFill>
                    <w14:schemeClr w14:val="tx1"/>
                  </w14:solidFill>
                </w14:textFill>
              </w:rPr>
            </w:pPr>
          </w:p>
        </w:tc>
        <w:tc>
          <w:tcPr>
            <w:tcW w:w="1894" w:type="dxa"/>
            <w:gridSpan w:val="3"/>
            <w:shd w:val="clear" w:color="auto" w:fill="auto"/>
          </w:tcPr>
          <w:p w14:paraId="799788C0">
            <w:pPr>
              <w:kinsoku w:val="0"/>
              <w:autoSpaceDE w:val="0"/>
              <w:autoSpaceDN w:val="0"/>
              <w:adjustRightInd w:val="0"/>
              <w:snapToGrid w:val="0"/>
              <w:spacing w:line="360" w:lineRule="auto"/>
              <w:ind w:left="32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职称获得时间</w:t>
            </w:r>
          </w:p>
        </w:tc>
        <w:tc>
          <w:tcPr>
            <w:tcW w:w="1584" w:type="dxa"/>
            <w:gridSpan w:val="3"/>
            <w:shd w:val="clear" w:color="auto" w:fill="auto"/>
          </w:tcPr>
          <w:p w14:paraId="760B6544">
            <w:pPr>
              <w:spacing w:line="360" w:lineRule="auto"/>
              <w:rPr>
                <w:rFonts w:ascii="宋体" w:hAnsi="宋体" w:cs="宋体"/>
                <w:color w:val="000000" w:themeColor="text1"/>
                <w:sz w:val="21"/>
                <w:szCs w:val="21"/>
                <w14:textFill>
                  <w14:solidFill>
                    <w14:schemeClr w14:val="tx1"/>
                  </w14:solidFill>
                </w14:textFill>
              </w:rPr>
            </w:pPr>
          </w:p>
        </w:tc>
        <w:tc>
          <w:tcPr>
            <w:tcW w:w="1134" w:type="dxa"/>
            <w:shd w:val="clear" w:color="auto" w:fill="auto"/>
          </w:tcPr>
          <w:p w14:paraId="6B6C8F22">
            <w:pPr>
              <w:kinsoku w:val="0"/>
              <w:autoSpaceDE w:val="0"/>
              <w:autoSpaceDN w:val="0"/>
              <w:adjustRightInd w:val="0"/>
              <w:snapToGrid w:val="0"/>
              <w:spacing w:line="360" w:lineRule="auto"/>
              <w:ind w:left="14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毕业时间</w:t>
            </w:r>
          </w:p>
        </w:tc>
        <w:tc>
          <w:tcPr>
            <w:tcW w:w="1508" w:type="dxa"/>
            <w:gridSpan w:val="3"/>
            <w:shd w:val="clear" w:color="auto" w:fill="auto"/>
          </w:tcPr>
          <w:p w14:paraId="2AC8C01C">
            <w:pPr>
              <w:spacing w:line="360" w:lineRule="auto"/>
              <w:rPr>
                <w:rFonts w:ascii="宋体" w:hAnsi="宋体" w:cs="宋体"/>
                <w:color w:val="000000" w:themeColor="text1"/>
                <w:sz w:val="21"/>
                <w:szCs w:val="21"/>
                <w14:textFill>
                  <w14:solidFill>
                    <w14:schemeClr w14:val="tx1"/>
                  </w14:solidFill>
                </w14:textFill>
              </w:rPr>
            </w:pPr>
          </w:p>
        </w:tc>
      </w:tr>
      <w:tr w14:paraId="7C1F6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79B50FC3">
            <w:pPr>
              <w:kinsoku w:val="0"/>
              <w:autoSpaceDE w:val="0"/>
              <w:autoSpaceDN w:val="0"/>
              <w:adjustRightInd w:val="0"/>
              <w:snapToGrid w:val="0"/>
              <w:spacing w:line="360" w:lineRule="auto"/>
              <w:ind w:left="210" w:right="163"/>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担任项目</w:t>
            </w:r>
            <w:r>
              <w:rPr>
                <w:rFonts w:hint="eastAsia" w:ascii="宋体" w:hAnsi="宋体" w:cs="宋体"/>
                <w:snapToGrid w:val="0"/>
                <w:color w:val="000000" w:themeColor="text1"/>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1"/>
                <w:szCs w:val="21"/>
                <w:lang w:eastAsia="en-US"/>
                <w14:textFill>
                  <w14:solidFill>
                    <w14:schemeClr w14:val="tx1"/>
                  </w14:solidFill>
                </w14:textFill>
              </w:rPr>
              <w:t>经理年限</w:t>
            </w:r>
          </w:p>
        </w:tc>
        <w:tc>
          <w:tcPr>
            <w:tcW w:w="2291" w:type="dxa"/>
            <w:gridSpan w:val="4"/>
            <w:shd w:val="clear" w:color="auto" w:fill="auto"/>
          </w:tcPr>
          <w:p w14:paraId="7D0369E3">
            <w:pPr>
              <w:spacing w:line="360" w:lineRule="auto"/>
              <w:rPr>
                <w:rFonts w:ascii="宋体" w:hAnsi="宋体" w:cs="宋体"/>
                <w:color w:val="000000" w:themeColor="text1"/>
                <w:sz w:val="21"/>
                <w:szCs w:val="21"/>
                <w14:textFill>
                  <w14:solidFill>
                    <w14:schemeClr w14:val="tx1"/>
                  </w14:solidFill>
                </w14:textFill>
              </w:rPr>
            </w:pPr>
          </w:p>
        </w:tc>
        <w:tc>
          <w:tcPr>
            <w:tcW w:w="1649" w:type="dxa"/>
            <w:gridSpan w:val="2"/>
            <w:shd w:val="clear" w:color="auto" w:fill="auto"/>
          </w:tcPr>
          <w:p w14:paraId="42DC559E">
            <w:pPr>
              <w:kinsoku w:val="0"/>
              <w:autoSpaceDE w:val="0"/>
              <w:autoSpaceDN w:val="0"/>
              <w:adjustRightInd w:val="0"/>
              <w:snapToGrid w:val="0"/>
              <w:spacing w:line="360" w:lineRule="auto"/>
              <w:ind w:left="312"/>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身份证号码</w:t>
            </w:r>
          </w:p>
        </w:tc>
        <w:tc>
          <w:tcPr>
            <w:tcW w:w="4471" w:type="dxa"/>
            <w:gridSpan w:val="8"/>
            <w:shd w:val="clear" w:color="auto" w:fill="auto"/>
          </w:tcPr>
          <w:p w14:paraId="1DE64B1E">
            <w:pPr>
              <w:spacing w:line="360" w:lineRule="auto"/>
              <w:rPr>
                <w:rFonts w:ascii="宋体" w:hAnsi="宋体" w:cs="宋体"/>
                <w:color w:val="000000" w:themeColor="text1"/>
                <w:sz w:val="21"/>
                <w:szCs w:val="21"/>
                <w14:textFill>
                  <w14:solidFill>
                    <w14:schemeClr w14:val="tx1"/>
                  </w14:solidFill>
                </w14:textFill>
              </w:rPr>
            </w:pPr>
          </w:p>
        </w:tc>
      </w:tr>
      <w:tr w14:paraId="28B1C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shd w:val="clear" w:color="auto" w:fill="auto"/>
          </w:tcPr>
          <w:p w14:paraId="46364CF4">
            <w:pPr>
              <w:kinsoku w:val="0"/>
              <w:autoSpaceDE w:val="0"/>
              <w:autoSpaceDN w:val="0"/>
              <w:adjustRightInd w:val="0"/>
              <w:snapToGrid w:val="0"/>
              <w:spacing w:line="360" w:lineRule="auto"/>
              <w:ind w:left="209"/>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证书名称</w:t>
            </w:r>
          </w:p>
        </w:tc>
        <w:tc>
          <w:tcPr>
            <w:tcW w:w="1274" w:type="dxa"/>
            <w:gridSpan w:val="2"/>
            <w:shd w:val="clear" w:color="auto" w:fill="auto"/>
          </w:tcPr>
          <w:p w14:paraId="024A2348">
            <w:pPr>
              <w:kinsoku w:val="0"/>
              <w:autoSpaceDE w:val="0"/>
              <w:autoSpaceDN w:val="0"/>
              <w:adjustRightInd w:val="0"/>
              <w:snapToGrid w:val="0"/>
              <w:spacing w:line="360" w:lineRule="auto"/>
              <w:ind w:left="250"/>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注册专业</w:t>
            </w:r>
          </w:p>
        </w:tc>
        <w:tc>
          <w:tcPr>
            <w:tcW w:w="1225" w:type="dxa"/>
            <w:gridSpan w:val="3"/>
            <w:shd w:val="clear" w:color="auto" w:fill="auto"/>
          </w:tcPr>
          <w:p w14:paraId="639851C6">
            <w:pPr>
              <w:kinsoku w:val="0"/>
              <w:autoSpaceDE w:val="0"/>
              <w:autoSpaceDN w:val="0"/>
              <w:adjustRightInd w:val="0"/>
              <w:snapToGrid w:val="0"/>
              <w:spacing w:line="360" w:lineRule="auto"/>
              <w:ind w:left="441"/>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级别</w:t>
            </w:r>
          </w:p>
        </w:tc>
        <w:tc>
          <w:tcPr>
            <w:tcW w:w="1441" w:type="dxa"/>
            <w:shd w:val="clear" w:color="auto" w:fill="auto"/>
          </w:tcPr>
          <w:p w14:paraId="17BC3941">
            <w:pPr>
              <w:kinsoku w:val="0"/>
              <w:autoSpaceDE w:val="0"/>
              <w:autoSpaceDN w:val="0"/>
              <w:adjustRightInd w:val="0"/>
              <w:snapToGrid w:val="0"/>
              <w:spacing w:line="360" w:lineRule="auto"/>
              <w:ind w:left="321"/>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证书编号</w:t>
            </w:r>
          </w:p>
        </w:tc>
        <w:tc>
          <w:tcPr>
            <w:tcW w:w="1418" w:type="dxa"/>
            <w:gridSpan w:val="3"/>
            <w:shd w:val="clear" w:color="auto" w:fill="auto"/>
          </w:tcPr>
          <w:p w14:paraId="64CE4A93">
            <w:pPr>
              <w:kinsoku w:val="0"/>
              <w:autoSpaceDE w:val="0"/>
              <w:autoSpaceDN w:val="0"/>
              <w:adjustRightInd w:val="0"/>
              <w:snapToGrid w:val="0"/>
              <w:spacing w:line="360" w:lineRule="auto"/>
              <w:ind w:left="296"/>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注册时间</w:t>
            </w:r>
          </w:p>
        </w:tc>
        <w:tc>
          <w:tcPr>
            <w:tcW w:w="1632" w:type="dxa"/>
            <w:gridSpan w:val="3"/>
            <w:shd w:val="clear" w:color="auto" w:fill="auto"/>
          </w:tcPr>
          <w:p w14:paraId="7563A0B5">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注册单位</w:t>
            </w:r>
          </w:p>
        </w:tc>
        <w:tc>
          <w:tcPr>
            <w:tcW w:w="1421" w:type="dxa"/>
            <w:gridSpan w:val="2"/>
            <w:shd w:val="clear" w:color="auto" w:fill="auto"/>
          </w:tcPr>
          <w:p w14:paraId="4CEEBF99">
            <w:pPr>
              <w:kinsoku w:val="0"/>
              <w:autoSpaceDE w:val="0"/>
              <w:autoSpaceDN w:val="0"/>
              <w:adjustRightInd w:val="0"/>
              <w:snapToGrid w:val="0"/>
              <w:spacing w:line="360" w:lineRule="auto"/>
              <w:ind w:left="191"/>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1"/>
                <w:kern w:val="0"/>
                <w:sz w:val="21"/>
                <w:szCs w:val="21"/>
                <w:lang w:eastAsia="en-US"/>
                <w14:textFill>
                  <w14:solidFill>
                    <w14:schemeClr w14:val="tx1"/>
                  </w14:solidFill>
                </w14:textFill>
              </w:rPr>
              <w:t>注册有效期</w:t>
            </w:r>
          </w:p>
        </w:tc>
      </w:tr>
      <w:tr w14:paraId="1CE17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shd w:val="clear" w:color="auto" w:fill="auto"/>
          </w:tcPr>
          <w:p w14:paraId="6845A8E8">
            <w:pPr>
              <w:spacing w:line="360" w:lineRule="auto"/>
              <w:rPr>
                <w:rFonts w:ascii="宋体" w:hAnsi="宋体" w:cs="宋体"/>
                <w:color w:val="000000" w:themeColor="text1"/>
                <w:sz w:val="21"/>
                <w:szCs w:val="21"/>
                <w14:textFill>
                  <w14:solidFill>
                    <w14:schemeClr w14:val="tx1"/>
                  </w14:solidFill>
                </w14:textFill>
              </w:rPr>
            </w:pPr>
          </w:p>
        </w:tc>
        <w:tc>
          <w:tcPr>
            <w:tcW w:w="1274" w:type="dxa"/>
            <w:gridSpan w:val="2"/>
            <w:shd w:val="clear" w:color="auto" w:fill="auto"/>
          </w:tcPr>
          <w:p w14:paraId="65D8A2CB">
            <w:pPr>
              <w:spacing w:line="360" w:lineRule="auto"/>
              <w:rPr>
                <w:rFonts w:ascii="宋体" w:hAnsi="宋体" w:cs="宋体"/>
                <w:color w:val="000000" w:themeColor="text1"/>
                <w:sz w:val="21"/>
                <w:szCs w:val="21"/>
                <w14:textFill>
                  <w14:solidFill>
                    <w14:schemeClr w14:val="tx1"/>
                  </w14:solidFill>
                </w14:textFill>
              </w:rPr>
            </w:pPr>
          </w:p>
        </w:tc>
        <w:tc>
          <w:tcPr>
            <w:tcW w:w="1225" w:type="dxa"/>
            <w:gridSpan w:val="3"/>
            <w:shd w:val="clear" w:color="auto" w:fill="auto"/>
          </w:tcPr>
          <w:p w14:paraId="771A111E">
            <w:pPr>
              <w:spacing w:line="360" w:lineRule="auto"/>
              <w:rPr>
                <w:rFonts w:ascii="宋体" w:hAnsi="宋体" w:cs="宋体"/>
                <w:color w:val="000000" w:themeColor="text1"/>
                <w:sz w:val="21"/>
                <w:szCs w:val="21"/>
                <w14:textFill>
                  <w14:solidFill>
                    <w14:schemeClr w14:val="tx1"/>
                  </w14:solidFill>
                </w14:textFill>
              </w:rPr>
            </w:pPr>
          </w:p>
        </w:tc>
        <w:tc>
          <w:tcPr>
            <w:tcW w:w="1441" w:type="dxa"/>
            <w:shd w:val="clear" w:color="auto" w:fill="auto"/>
          </w:tcPr>
          <w:p w14:paraId="47033AAC">
            <w:pPr>
              <w:spacing w:line="360" w:lineRule="auto"/>
              <w:rPr>
                <w:rFonts w:ascii="宋体" w:hAnsi="宋体" w:cs="宋体"/>
                <w:color w:val="000000" w:themeColor="text1"/>
                <w:sz w:val="21"/>
                <w:szCs w:val="21"/>
                <w14:textFill>
                  <w14:solidFill>
                    <w14:schemeClr w14:val="tx1"/>
                  </w14:solidFill>
                </w14:textFill>
              </w:rPr>
            </w:pPr>
          </w:p>
        </w:tc>
        <w:tc>
          <w:tcPr>
            <w:tcW w:w="1418" w:type="dxa"/>
            <w:gridSpan w:val="3"/>
            <w:shd w:val="clear" w:color="auto" w:fill="auto"/>
          </w:tcPr>
          <w:p w14:paraId="1D0B2D4D">
            <w:pPr>
              <w:spacing w:line="360" w:lineRule="auto"/>
              <w:rPr>
                <w:rFonts w:ascii="宋体" w:hAnsi="宋体" w:cs="宋体"/>
                <w:color w:val="000000" w:themeColor="text1"/>
                <w:sz w:val="21"/>
                <w:szCs w:val="21"/>
                <w14:textFill>
                  <w14:solidFill>
                    <w14:schemeClr w14:val="tx1"/>
                  </w14:solidFill>
                </w14:textFill>
              </w:rPr>
            </w:pPr>
          </w:p>
        </w:tc>
        <w:tc>
          <w:tcPr>
            <w:tcW w:w="1632" w:type="dxa"/>
            <w:gridSpan w:val="3"/>
            <w:shd w:val="clear" w:color="auto" w:fill="auto"/>
          </w:tcPr>
          <w:p w14:paraId="4654BD85">
            <w:pPr>
              <w:spacing w:line="360" w:lineRule="auto"/>
              <w:rPr>
                <w:rFonts w:ascii="宋体" w:hAnsi="宋体" w:cs="宋体"/>
                <w:color w:val="000000" w:themeColor="text1"/>
                <w:sz w:val="21"/>
                <w:szCs w:val="21"/>
                <w14:textFill>
                  <w14:solidFill>
                    <w14:schemeClr w14:val="tx1"/>
                  </w14:solidFill>
                </w14:textFill>
              </w:rPr>
            </w:pPr>
          </w:p>
        </w:tc>
        <w:tc>
          <w:tcPr>
            <w:tcW w:w="1421" w:type="dxa"/>
            <w:gridSpan w:val="2"/>
            <w:shd w:val="clear" w:color="auto" w:fill="auto"/>
          </w:tcPr>
          <w:p w14:paraId="2934FE94">
            <w:pPr>
              <w:spacing w:line="360" w:lineRule="auto"/>
              <w:rPr>
                <w:rFonts w:ascii="宋体" w:hAnsi="宋体" w:cs="宋体"/>
                <w:color w:val="000000" w:themeColor="text1"/>
                <w:sz w:val="21"/>
                <w:szCs w:val="21"/>
                <w14:textFill>
                  <w14:solidFill>
                    <w14:schemeClr w14:val="tx1"/>
                  </w14:solidFill>
                </w14:textFill>
              </w:rPr>
            </w:pPr>
          </w:p>
        </w:tc>
      </w:tr>
      <w:tr w14:paraId="7F6E7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shd w:val="clear" w:color="auto" w:fill="auto"/>
          </w:tcPr>
          <w:p w14:paraId="6AFEF945">
            <w:pPr>
              <w:kinsoku w:val="0"/>
              <w:autoSpaceDE w:val="0"/>
              <w:autoSpaceDN w:val="0"/>
              <w:adjustRightInd w:val="0"/>
              <w:snapToGrid w:val="0"/>
              <w:spacing w:line="360" w:lineRule="auto"/>
              <w:ind w:left="213"/>
              <w:jc w:val="left"/>
              <w:textAlignment w:val="baseline"/>
              <w:rPr>
                <w:rFonts w:ascii="宋体" w:hAnsi="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spacing w:val="-3"/>
                <w:kern w:val="0"/>
                <w:sz w:val="21"/>
                <w:szCs w:val="21"/>
                <w14:textFill>
                  <w14:solidFill>
                    <w14:schemeClr w14:val="tx1"/>
                  </w14:solidFill>
                </w14:textFill>
              </w:rPr>
              <w:t>安全生产</w:t>
            </w:r>
          </w:p>
          <w:p w14:paraId="71673729">
            <w:pPr>
              <w:kinsoku w:val="0"/>
              <w:autoSpaceDE w:val="0"/>
              <w:autoSpaceDN w:val="0"/>
              <w:adjustRightInd w:val="0"/>
              <w:snapToGrid w:val="0"/>
              <w:spacing w:line="360" w:lineRule="auto"/>
              <w:ind w:left="209"/>
              <w:jc w:val="left"/>
              <w:textAlignment w:val="baseline"/>
              <w:rPr>
                <w:rFonts w:ascii="宋体" w:hAnsi="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spacing w:val="-2"/>
                <w:kern w:val="0"/>
                <w:sz w:val="21"/>
                <w:szCs w:val="21"/>
                <w14:textFill>
                  <w14:solidFill>
                    <w14:schemeClr w14:val="tx1"/>
                  </w14:solidFill>
                </w14:textFill>
              </w:rPr>
              <w:t>考核合格</w:t>
            </w:r>
          </w:p>
          <w:p w14:paraId="7F707FBF">
            <w:pPr>
              <w:kinsoku w:val="0"/>
              <w:autoSpaceDE w:val="0"/>
              <w:autoSpaceDN w:val="0"/>
              <w:adjustRightInd w:val="0"/>
              <w:snapToGrid w:val="0"/>
              <w:spacing w:line="360" w:lineRule="auto"/>
              <w:ind w:left="420"/>
              <w:jc w:val="left"/>
              <w:textAlignment w:val="baseline"/>
              <w:rPr>
                <w:rFonts w:ascii="宋体" w:hAnsi="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spacing w:val="-2"/>
                <w:kern w:val="0"/>
                <w:sz w:val="21"/>
                <w:szCs w:val="21"/>
                <w14:textFill>
                  <w14:solidFill>
                    <w14:schemeClr w14:val="tx1"/>
                  </w14:solidFill>
                </w14:textFill>
              </w:rPr>
              <w:t>证书</w:t>
            </w:r>
          </w:p>
        </w:tc>
        <w:tc>
          <w:tcPr>
            <w:tcW w:w="1274" w:type="dxa"/>
            <w:gridSpan w:val="2"/>
            <w:shd w:val="clear" w:color="auto" w:fill="auto"/>
          </w:tcPr>
          <w:p w14:paraId="33C90EA5">
            <w:pPr>
              <w:spacing w:line="360" w:lineRule="auto"/>
              <w:rPr>
                <w:rFonts w:ascii="宋体" w:hAnsi="宋体" w:cs="宋体"/>
                <w:color w:val="000000" w:themeColor="text1"/>
                <w:sz w:val="21"/>
                <w:szCs w:val="21"/>
                <w14:textFill>
                  <w14:solidFill>
                    <w14:schemeClr w14:val="tx1"/>
                  </w14:solidFill>
                </w14:textFill>
              </w:rPr>
            </w:pPr>
          </w:p>
        </w:tc>
        <w:tc>
          <w:tcPr>
            <w:tcW w:w="1225" w:type="dxa"/>
            <w:gridSpan w:val="3"/>
            <w:shd w:val="clear" w:color="auto" w:fill="auto"/>
          </w:tcPr>
          <w:p w14:paraId="21D55ED4">
            <w:pPr>
              <w:spacing w:line="360" w:lineRule="auto"/>
              <w:rPr>
                <w:rFonts w:ascii="宋体" w:hAnsi="宋体" w:cs="宋体"/>
                <w:color w:val="000000" w:themeColor="text1"/>
                <w:sz w:val="21"/>
                <w:szCs w:val="21"/>
                <w14:textFill>
                  <w14:solidFill>
                    <w14:schemeClr w14:val="tx1"/>
                  </w14:solidFill>
                </w14:textFill>
              </w:rPr>
            </w:pPr>
          </w:p>
          <w:p w14:paraId="2271563A">
            <w:pPr>
              <w:kinsoku w:val="0"/>
              <w:autoSpaceDE w:val="0"/>
              <w:autoSpaceDN w:val="0"/>
              <w:adjustRightInd w:val="0"/>
              <w:snapToGrid w:val="0"/>
              <w:spacing w:line="360" w:lineRule="auto"/>
              <w:ind w:left="440"/>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B</w:t>
            </w:r>
            <w:r>
              <w:rPr>
                <w:rFonts w:hint="eastAsia" w:ascii="宋体" w:hAnsi="宋体" w:cs="宋体"/>
                <w:snapToGrid w:val="0"/>
                <w:color w:val="000000" w:themeColor="text1"/>
                <w:spacing w:val="9"/>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1"/>
                <w:szCs w:val="21"/>
                <w:lang w:eastAsia="en-US"/>
                <w14:textFill>
                  <w14:solidFill>
                    <w14:schemeClr w14:val="tx1"/>
                  </w14:solidFill>
                </w14:textFill>
              </w:rPr>
              <w:t>类</w:t>
            </w:r>
          </w:p>
        </w:tc>
        <w:tc>
          <w:tcPr>
            <w:tcW w:w="1441" w:type="dxa"/>
            <w:shd w:val="clear" w:color="auto" w:fill="auto"/>
          </w:tcPr>
          <w:p w14:paraId="7D7C7744">
            <w:pPr>
              <w:spacing w:line="360" w:lineRule="auto"/>
              <w:rPr>
                <w:rFonts w:ascii="宋体" w:hAnsi="宋体" w:cs="宋体"/>
                <w:color w:val="000000" w:themeColor="text1"/>
                <w:sz w:val="21"/>
                <w:szCs w:val="21"/>
                <w14:textFill>
                  <w14:solidFill>
                    <w14:schemeClr w14:val="tx1"/>
                  </w14:solidFill>
                </w14:textFill>
              </w:rPr>
            </w:pPr>
          </w:p>
        </w:tc>
        <w:tc>
          <w:tcPr>
            <w:tcW w:w="1418" w:type="dxa"/>
            <w:gridSpan w:val="3"/>
            <w:shd w:val="clear" w:color="auto" w:fill="auto"/>
          </w:tcPr>
          <w:p w14:paraId="48F05FCD">
            <w:pPr>
              <w:spacing w:line="360" w:lineRule="auto"/>
              <w:rPr>
                <w:rFonts w:ascii="宋体" w:hAnsi="宋体" w:cs="宋体"/>
                <w:color w:val="000000" w:themeColor="text1"/>
                <w:sz w:val="21"/>
                <w:szCs w:val="21"/>
                <w14:textFill>
                  <w14:solidFill>
                    <w14:schemeClr w14:val="tx1"/>
                  </w14:solidFill>
                </w14:textFill>
              </w:rPr>
            </w:pPr>
          </w:p>
        </w:tc>
        <w:tc>
          <w:tcPr>
            <w:tcW w:w="1632" w:type="dxa"/>
            <w:gridSpan w:val="3"/>
            <w:shd w:val="clear" w:color="auto" w:fill="auto"/>
          </w:tcPr>
          <w:p w14:paraId="3746FB34">
            <w:pPr>
              <w:spacing w:line="360" w:lineRule="auto"/>
              <w:rPr>
                <w:rFonts w:ascii="宋体" w:hAnsi="宋体" w:cs="宋体"/>
                <w:color w:val="000000" w:themeColor="text1"/>
                <w:sz w:val="21"/>
                <w:szCs w:val="21"/>
                <w14:textFill>
                  <w14:solidFill>
                    <w14:schemeClr w14:val="tx1"/>
                  </w14:solidFill>
                </w14:textFill>
              </w:rPr>
            </w:pPr>
          </w:p>
        </w:tc>
        <w:tc>
          <w:tcPr>
            <w:tcW w:w="1421" w:type="dxa"/>
            <w:gridSpan w:val="2"/>
            <w:shd w:val="clear" w:color="auto" w:fill="auto"/>
          </w:tcPr>
          <w:p w14:paraId="32ED490E">
            <w:pPr>
              <w:spacing w:line="360" w:lineRule="auto"/>
              <w:rPr>
                <w:rFonts w:ascii="宋体" w:hAnsi="宋体" w:cs="宋体"/>
                <w:color w:val="000000" w:themeColor="text1"/>
                <w:sz w:val="21"/>
                <w:szCs w:val="21"/>
                <w14:textFill>
                  <w14:solidFill>
                    <w14:schemeClr w14:val="tx1"/>
                  </w14:solidFill>
                </w14:textFill>
              </w:rPr>
            </w:pPr>
          </w:p>
        </w:tc>
      </w:tr>
      <w:tr w14:paraId="04147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25179DB4">
            <w:pPr>
              <w:kinsoku w:val="0"/>
              <w:autoSpaceDE w:val="0"/>
              <w:autoSpaceDN w:val="0"/>
              <w:adjustRightInd w:val="0"/>
              <w:snapToGrid w:val="0"/>
              <w:spacing w:line="360" w:lineRule="auto"/>
              <w:ind w:left="3664"/>
              <w:jc w:val="left"/>
              <w:textAlignment w:val="baseline"/>
              <w:rPr>
                <w:rFonts w:ascii="宋体" w:hAnsi="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spacing w:val="-1"/>
                <w:kern w:val="0"/>
                <w:sz w:val="21"/>
                <w:szCs w:val="21"/>
                <w14:textFill>
                  <w14:solidFill>
                    <w14:schemeClr w14:val="tx1"/>
                  </w14:solidFill>
                </w14:textFill>
              </w:rPr>
              <w:t>在建和已完工程项目情况</w:t>
            </w:r>
          </w:p>
        </w:tc>
      </w:tr>
      <w:tr w14:paraId="282B3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CF4034A">
            <w:pPr>
              <w:spacing w:line="360" w:lineRule="auto"/>
              <w:rPr>
                <w:rFonts w:ascii="宋体" w:hAnsi="宋体" w:cs="宋体"/>
                <w:color w:val="000000" w:themeColor="text1"/>
                <w:sz w:val="21"/>
                <w:szCs w:val="21"/>
                <w14:textFill>
                  <w14:solidFill>
                    <w14:schemeClr w14:val="tx1"/>
                  </w14:solidFill>
                </w14:textFill>
              </w:rPr>
            </w:pPr>
          </w:p>
        </w:tc>
        <w:tc>
          <w:tcPr>
            <w:tcW w:w="1548" w:type="dxa"/>
            <w:gridSpan w:val="2"/>
            <w:shd w:val="clear" w:color="auto" w:fill="auto"/>
          </w:tcPr>
          <w:p w14:paraId="39289F76">
            <w:pPr>
              <w:kinsoku w:val="0"/>
              <w:autoSpaceDE w:val="0"/>
              <w:autoSpaceDN w:val="0"/>
              <w:adjustRightInd w:val="0"/>
              <w:snapToGrid w:val="0"/>
              <w:spacing w:line="360" w:lineRule="auto"/>
              <w:ind w:left="493"/>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项目</w:t>
            </w:r>
            <w:r>
              <w:rPr>
                <w:rFonts w:hint="eastAsia" w:ascii="宋体" w:hAnsi="宋体" w:cs="宋体"/>
                <w:snapToGrid w:val="0"/>
                <w:color w:val="000000" w:themeColor="text1"/>
                <w:spacing w:val="-26"/>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1</w:t>
            </w:r>
          </w:p>
        </w:tc>
        <w:tc>
          <w:tcPr>
            <w:tcW w:w="1974" w:type="dxa"/>
            <w:gridSpan w:val="3"/>
            <w:shd w:val="clear" w:color="auto" w:fill="auto"/>
          </w:tcPr>
          <w:p w14:paraId="2D0FAAAD">
            <w:pPr>
              <w:kinsoku w:val="0"/>
              <w:autoSpaceDE w:val="0"/>
              <w:autoSpaceDN w:val="0"/>
              <w:adjustRightInd w:val="0"/>
              <w:snapToGrid w:val="0"/>
              <w:spacing w:line="360" w:lineRule="auto"/>
              <w:ind w:left="709"/>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项目</w:t>
            </w:r>
            <w:r>
              <w:rPr>
                <w:rFonts w:hint="eastAsia" w:ascii="宋体" w:hAnsi="宋体" w:cs="宋体"/>
                <w:snapToGrid w:val="0"/>
                <w:color w:val="000000" w:themeColor="text1"/>
                <w:spacing w:val="-46"/>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2</w:t>
            </w:r>
          </w:p>
        </w:tc>
        <w:tc>
          <w:tcPr>
            <w:tcW w:w="1329" w:type="dxa"/>
            <w:gridSpan w:val="2"/>
            <w:shd w:val="clear" w:color="auto" w:fill="auto"/>
          </w:tcPr>
          <w:p w14:paraId="54904F99">
            <w:pPr>
              <w:kinsoku w:val="0"/>
              <w:autoSpaceDE w:val="0"/>
              <w:autoSpaceDN w:val="0"/>
              <w:adjustRightInd w:val="0"/>
              <w:snapToGrid w:val="0"/>
              <w:spacing w:line="360" w:lineRule="auto"/>
              <w:ind w:left="387"/>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项目</w:t>
            </w:r>
            <w:r>
              <w:rPr>
                <w:rFonts w:hint="eastAsia" w:ascii="宋体" w:hAnsi="宋体" w:cs="宋体"/>
                <w:snapToGrid w:val="0"/>
                <w:color w:val="000000" w:themeColor="text1"/>
                <w:spacing w:val="-42"/>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3</w:t>
            </w:r>
          </w:p>
        </w:tc>
        <w:tc>
          <w:tcPr>
            <w:tcW w:w="1634" w:type="dxa"/>
            <w:gridSpan w:val="3"/>
            <w:shd w:val="clear" w:color="auto" w:fill="auto"/>
          </w:tcPr>
          <w:p w14:paraId="6C0665D9">
            <w:pPr>
              <w:kinsoku w:val="0"/>
              <w:autoSpaceDE w:val="0"/>
              <w:autoSpaceDN w:val="0"/>
              <w:adjustRightInd w:val="0"/>
              <w:snapToGrid w:val="0"/>
              <w:spacing w:line="360" w:lineRule="auto"/>
              <w:ind w:left="543"/>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项目</w:t>
            </w:r>
            <w:r>
              <w:rPr>
                <w:rFonts w:hint="eastAsia" w:ascii="宋体" w:hAnsi="宋体" w:cs="宋体"/>
                <w:snapToGrid w:val="0"/>
                <w:color w:val="000000" w:themeColor="text1"/>
                <w:spacing w:val="-48"/>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4</w:t>
            </w:r>
          </w:p>
        </w:tc>
        <w:tc>
          <w:tcPr>
            <w:tcW w:w="1483" w:type="dxa"/>
            <w:gridSpan w:val="2"/>
            <w:shd w:val="clear" w:color="auto" w:fill="auto"/>
          </w:tcPr>
          <w:p w14:paraId="7A796EDA">
            <w:pPr>
              <w:kinsoku w:val="0"/>
              <w:autoSpaceDE w:val="0"/>
              <w:autoSpaceDN w:val="0"/>
              <w:adjustRightInd w:val="0"/>
              <w:snapToGrid w:val="0"/>
              <w:spacing w:line="360" w:lineRule="auto"/>
              <w:ind w:left="561"/>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5"/>
                <w:kern w:val="0"/>
                <w:position w:val="2"/>
                <w:sz w:val="21"/>
                <w:szCs w:val="21"/>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C724D0B">
            <w:pPr>
              <w:spacing w:line="360" w:lineRule="auto"/>
              <w:rPr>
                <w:rFonts w:ascii="宋体" w:hAnsi="宋体" w:cs="宋体"/>
                <w:color w:val="000000" w:themeColor="text1"/>
                <w:sz w:val="21"/>
                <w:szCs w:val="21"/>
                <w14:textFill>
                  <w14:solidFill>
                    <w14:schemeClr w14:val="tx1"/>
                  </w14:solidFill>
                </w14:textFill>
              </w:rPr>
            </w:pPr>
          </w:p>
        </w:tc>
      </w:tr>
      <w:tr w14:paraId="0E80B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67FB3E8F">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项目名称</w:t>
            </w:r>
          </w:p>
        </w:tc>
        <w:tc>
          <w:tcPr>
            <w:tcW w:w="1548" w:type="dxa"/>
            <w:gridSpan w:val="2"/>
            <w:shd w:val="clear" w:color="auto" w:fill="auto"/>
          </w:tcPr>
          <w:p w14:paraId="209595ED">
            <w:pPr>
              <w:spacing w:line="360" w:lineRule="auto"/>
              <w:rPr>
                <w:rFonts w:ascii="宋体" w:hAnsi="宋体" w:cs="宋体"/>
                <w:color w:val="000000" w:themeColor="text1"/>
                <w:sz w:val="21"/>
                <w:szCs w:val="21"/>
                <w14:textFill>
                  <w14:solidFill>
                    <w14:schemeClr w14:val="tx1"/>
                  </w14:solidFill>
                </w14:textFill>
              </w:rPr>
            </w:pPr>
          </w:p>
        </w:tc>
        <w:tc>
          <w:tcPr>
            <w:tcW w:w="1974" w:type="dxa"/>
            <w:gridSpan w:val="3"/>
            <w:shd w:val="clear" w:color="auto" w:fill="auto"/>
          </w:tcPr>
          <w:p w14:paraId="75B50C3A">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0BD76FB8">
            <w:pPr>
              <w:spacing w:line="360" w:lineRule="auto"/>
              <w:rPr>
                <w:rFonts w:ascii="宋体" w:hAnsi="宋体" w:cs="宋体"/>
                <w:color w:val="000000" w:themeColor="text1"/>
                <w:sz w:val="21"/>
                <w:szCs w:val="21"/>
                <w14:textFill>
                  <w14:solidFill>
                    <w14:schemeClr w14:val="tx1"/>
                  </w14:solidFill>
                </w14:textFill>
              </w:rPr>
            </w:pPr>
          </w:p>
        </w:tc>
        <w:tc>
          <w:tcPr>
            <w:tcW w:w="1634" w:type="dxa"/>
            <w:gridSpan w:val="3"/>
            <w:shd w:val="clear" w:color="auto" w:fill="auto"/>
          </w:tcPr>
          <w:p w14:paraId="39645C81">
            <w:pPr>
              <w:spacing w:line="360" w:lineRule="auto"/>
              <w:rPr>
                <w:rFonts w:ascii="宋体" w:hAnsi="宋体" w:cs="宋体"/>
                <w:color w:val="000000" w:themeColor="text1"/>
                <w:sz w:val="21"/>
                <w:szCs w:val="21"/>
                <w14:textFill>
                  <w14:solidFill>
                    <w14:schemeClr w14:val="tx1"/>
                  </w14:solidFill>
                </w14:textFill>
              </w:rPr>
            </w:pPr>
          </w:p>
        </w:tc>
        <w:tc>
          <w:tcPr>
            <w:tcW w:w="1483" w:type="dxa"/>
            <w:gridSpan w:val="2"/>
            <w:shd w:val="clear" w:color="auto" w:fill="auto"/>
          </w:tcPr>
          <w:p w14:paraId="7E847A7D">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70AED08E">
            <w:pPr>
              <w:spacing w:line="360" w:lineRule="auto"/>
              <w:rPr>
                <w:rFonts w:ascii="宋体" w:hAnsi="宋体" w:cs="宋体"/>
                <w:color w:val="000000" w:themeColor="text1"/>
                <w:sz w:val="21"/>
                <w:szCs w:val="21"/>
                <w14:textFill>
                  <w14:solidFill>
                    <w14:schemeClr w14:val="tx1"/>
                  </w14:solidFill>
                </w14:textFill>
              </w:rPr>
            </w:pPr>
          </w:p>
        </w:tc>
      </w:tr>
      <w:tr w14:paraId="4EE7F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590A192D">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建设单位</w:t>
            </w:r>
          </w:p>
        </w:tc>
        <w:tc>
          <w:tcPr>
            <w:tcW w:w="1548" w:type="dxa"/>
            <w:gridSpan w:val="2"/>
            <w:shd w:val="clear" w:color="auto" w:fill="auto"/>
          </w:tcPr>
          <w:p w14:paraId="694F8B1F">
            <w:pPr>
              <w:spacing w:line="360" w:lineRule="auto"/>
              <w:rPr>
                <w:rFonts w:ascii="宋体" w:hAnsi="宋体" w:cs="宋体"/>
                <w:color w:val="000000" w:themeColor="text1"/>
                <w:sz w:val="21"/>
                <w:szCs w:val="21"/>
                <w14:textFill>
                  <w14:solidFill>
                    <w14:schemeClr w14:val="tx1"/>
                  </w14:solidFill>
                </w14:textFill>
              </w:rPr>
            </w:pPr>
          </w:p>
        </w:tc>
        <w:tc>
          <w:tcPr>
            <w:tcW w:w="1974" w:type="dxa"/>
            <w:gridSpan w:val="3"/>
            <w:shd w:val="clear" w:color="auto" w:fill="auto"/>
          </w:tcPr>
          <w:p w14:paraId="4AE9B5A5">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403F0F48">
            <w:pPr>
              <w:spacing w:line="360" w:lineRule="auto"/>
              <w:rPr>
                <w:rFonts w:ascii="宋体" w:hAnsi="宋体" w:cs="宋体"/>
                <w:color w:val="000000" w:themeColor="text1"/>
                <w:sz w:val="21"/>
                <w:szCs w:val="21"/>
                <w14:textFill>
                  <w14:solidFill>
                    <w14:schemeClr w14:val="tx1"/>
                  </w14:solidFill>
                </w14:textFill>
              </w:rPr>
            </w:pPr>
          </w:p>
        </w:tc>
        <w:tc>
          <w:tcPr>
            <w:tcW w:w="1634" w:type="dxa"/>
            <w:gridSpan w:val="3"/>
            <w:shd w:val="clear" w:color="auto" w:fill="auto"/>
          </w:tcPr>
          <w:p w14:paraId="24FE9F2F">
            <w:pPr>
              <w:spacing w:line="360" w:lineRule="auto"/>
              <w:rPr>
                <w:rFonts w:ascii="宋体" w:hAnsi="宋体" w:cs="宋体"/>
                <w:color w:val="000000" w:themeColor="text1"/>
                <w:sz w:val="21"/>
                <w:szCs w:val="21"/>
                <w14:textFill>
                  <w14:solidFill>
                    <w14:schemeClr w14:val="tx1"/>
                  </w14:solidFill>
                </w14:textFill>
              </w:rPr>
            </w:pPr>
          </w:p>
        </w:tc>
        <w:tc>
          <w:tcPr>
            <w:tcW w:w="1483" w:type="dxa"/>
            <w:gridSpan w:val="2"/>
            <w:shd w:val="clear" w:color="auto" w:fill="auto"/>
          </w:tcPr>
          <w:p w14:paraId="236D6471">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72758A48">
            <w:pPr>
              <w:spacing w:line="360" w:lineRule="auto"/>
              <w:rPr>
                <w:rFonts w:ascii="宋体" w:hAnsi="宋体" w:cs="宋体"/>
                <w:color w:val="000000" w:themeColor="text1"/>
                <w:sz w:val="21"/>
                <w:szCs w:val="21"/>
                <w14:textFill>
                  <w14:solidFill>
                    <w14:schemeClr w14:val="tx1"/>
                  </w14:solidFill>
                </w14:textFill>
              </w:rPr>
            </w:pPr>
          </w:p>
        </w:tc>
      </w:tr>
      <w:tr w14:paraId="06178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29319A01">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建设规模</w:t>
            </w:r>
          </w:p>
        </w:tc>
        <w:tc>
          <w:tcPr>
            <w:tcW w:w="1548" w:type="dxa"/>
            <w:gridSpan w:val="2"/>
            <w:shd w:val="clear" w:color="auto" w:fill="auto"/>
          </w:tcPr>
          <w:p w14:paraId="2DB72F29">
            <w:pPr>
              <w:spacing w:line="360" w:lineRule="auto"/>
              <w:rPr>
                <w:rFonts w:ascii="宋体" w:hAnsi="宋体" w:cs="宋体"/>
                <w:color w:val="000000" w:themeColor="text1"/>
                <w:sz w:val="21"/>
                <w:szCs w:val="21"/>
                <w14:textFill>
                  <w14:solidFill>
                    <w14:schemeClr w14:val="tx1"/>
                  </w14:solidFill>
                </w14:textFill>
              </w:rPr>
            </w:pPr>
          </w:p>
        </w:tc>
        <w:tc>
          <w:tcPr>
            <w:tcW w:w="1974" w:type="dxa"/>
            <w:gridSpan w:val="3"/>
            <w:shd w:val="clear" w:color="auto" w:fill="auto"/>
          </w:tcPr>
          <w:p w14:paraId="6B3E9159">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512AFC67">
            <w:pPr>
              <w:spacing w:line="360" w:lineRule="auto"/>
              <w:rPr>
                <w:rFonts w:ascii="宋体" w:hAnsi="宋体" w:cs="宋体"/>
                <w:color w:val="000000" w:themeColor="text1"/>
                <w:sz w:val="21"/>
                <w:szCs w:val="21"/>
                <w14:textFill>
                  <w14:solidFill>
                    <w14:schemeClr w14:val="tx1"/>
                  </w14:solidFill>
                </w14:textFill>
              </w:rPr>
            </w:pPr>
          </w:p>
        </w:tc>
        <w:tc>
          <w:tcPr>
            <w:tcW w:w="1634" w:type="dxa"/>
            <w:gridSpan w:val="3"/>
            <w:shd w:val="clear" w:color="auto" w:fill="auto"/>
          </w:tcPr>
          <w:p w14:paraId="03E82246">
            <w:pPr>
              <w:spacing w:line="360" w:lineRule="auto"/>
              <w:rPr>
                <w:rFonts w:ascii="宋体" w:hAnsi="宋体" w:cs="宋体"/>
                <w:color w:val="000000" w:themeColor="text1"/>
                <w:sz w:val="21"/>
                <w:szCs w:val="21"/>
                <w14:textFill>
                  <w14:solidFill>
                    <w14:schemeClr w14:val="tx1"/>
                  </w14:solidFill>
                </w14:textFill>
              </w:rPr>
            </w:pPr>
          </w:p>
        </w:tc>
        <w:tc>
          <w:tcPr>
            <w:tcW w:w="1483" w:type="dxa"/>
            <w:gridSpan w:val="2"/>
            <w:shd w:val="clear" w:color="auto" w:fill="auto"/>
          </w:tcPr>
          <w:p w14:paraId="594C7C50">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05E213B5">
            <w:pPr>
              <w:spacing w:line="360" w:lineRule="auto"/>
              <w:rPr>
                <w:rFonts w:ascii="宋体" w:hAnsi="宋体" w:cs="宋体"/>
                <w:color w:val="000000" w:themeColor="text1"/>
                <w:sz w:val="21"/>
                <w:szCs w:val="21"/>
                <w14:textFill>
                  <w14:solidFill>
                    <w14:schemeClr w14:val="tx1"/>
                  </w14:solidFill>
                </w14:textFill>
              </w:rPr>
            </w:pPr>
          </w:p>
        </w:tc>
      </w:tr>
      <w:tr w14:paraId="16DDC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7F271228">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开工日期</w:t>
            </w:r>
          </w:p>
        </w:tc>
        <w:tc>
          <w:tcPr>
            <w:tcW w:w="1548" w:type="dxa"/>
            <w:gridSpan w:val="2"/>
            <w:shd w:val="clear" w:color="auto" w:fill="auto"/>
          </w:tcPr>
          <w:p w14:paraId="7667927D">
            <w:pPr>
              <w:spacing w:line="360" w:lineRule="auto"/>
              <w:rPr>
                <w:rFonts w:ascii="宋体" w:hAnsi="宋体" w:cs="宋体"/>
                <w:color w:val="000000" w:themeColor="text1"/>
                <w:sz w:val="21"/>
                <w:szCs w:val="21"/>
                <w14:textFill>
                  <w14:solidFill>
                    <w14:schemeClr w14:val="tx1"/>
                  </w14:solidFill>
                </w14:textFill>
              </w:rPr>
            </w:pPr>
          </w:p>
        </w:tc>
        <w:tc>
          <w:tcPr>
            <w:tcW w:w="1974" w:type="dxa"/>
            <w:gridSpan w:val="3"/>
            <w:shd w:val="clear" w:color="auto" w:fill="auto"/>
          </w:tcPr>
          <w:p w14:paraId="067BC0CB">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30CC3D54">
            <w:pPr>
              <w:spacing w:line="360" w:lineRule="auto"/>
              <w:rPr>
                <w:rFonts w:ascii="宋体" w:hAnsi="宋体" w:cs="宋体"/>
                <w:color w:val="000000" w:themeColor="text1"/>
                <w:sz w:val="21"/>
                <w:szCs w:val="21"/>
                <w14:textFill>
                  <w14:solidFill>
                    <w14:schemeClr w14:val="tx1"/>
                  </w14:solidFill>
                </w14:textFill>
              </w:rPr>
            </w:pPr>
          </w:p>
        </w:tc>
        <w:tc>
          <w:tcPr>
            <w:tcW w:w="1634" w:type="dxa"/>
            <w:gridSpan w:val="3"/>
            <w:shd w:val="clear" w:color="auto" w:fill="auto"/>
          </w:tcPr>
          <w:p w14:paraId="51B65CE8">
            <w:pPr>
              <w:spacing w:line="360" w:lineRule="auto"/>
              <w:rPr>
                <w:rFonts w:ascii="宋体" w:hAnsi="宋体" w:cs="宋体"/>
                <w:color w:val="000000" w:themeColor="text1"/>
                <w:sz w:val="21"/>
                <w:szCs w:val="21"/>
                <w14:textFill>
                  <w14:solidFill>
                    <w14:schemeClr w14:val="tx1"/>
                  </w14:solidFill>
                </w14:textFill>
              </w:rPr>
            </w:pPr>
          </w:p>
        </w:tc>
        <w:tc>
          <w:tcPr>
            <w:tcW w:w="1483" w:type="dxa"/>
            <w:gridSpan w:val="2"/>
            <w:shd w:val="clear" w:color="auto" w:fill="auto"/>
          </w:tcPr>
          <w:p w14:paraId="6CE8178C">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56CFFB67">
            <w:pPr>
              <w:spacing w:line="360" w:lineRule="auto"/>
              <w:rPr>
                <w:rFonts w:ascii="宋体" w:hAnsi="宋体" w:cs="宋体"/>
                <w:color w:val="000000" w:themeColor="text1"/>
                <w:sz w:val="21"/>
                <w:szCs w:val="21"/>
                <w14:textFill>
                  <w14:solidFill>
                    <w14:schemeClr w14:val="tx1"/>
                  </w14:solidFill>
                </w14:textFill>
              </w:rPr>
            </w:pPr>
          </w:p>
        </w:tc>
      </w:tr>
      <w:tr w14:paraId="5E71E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6FD37E">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竣工日期</w:t>
            </w:r>
          </w:p>
        </w:tc>
        <w:tc>
          <w:tcPr>
            <w:tcW w:w="1548" w:type="dxa"/>
            <w:gridSpan w:val="2"/>
            <w:shd w:val="clear" w:color="auto" w:fill="auto"/>
          </w:tcPr>
          <w:p w14:paraId="7FE41101">
            <w:pPr>
              <w:spacing w:line="360" w:lineRule="auto"/>
              <w:rPr>
                <w:rFonts w:ascii="宋体" w:hAnsi="宋体" w:cs="宋体"/>
                <w:color w:val="000000" w:themeColor="text1"/>
                <w:sz w:val="21"/>
                <w:szCs w:val="21"/>
                <w14:textFill>
                  <w14:solidFill>
                    <w14:schemeClr w14:val="tx1"/>
                  </w14:solidFill>
                </w14:textFill>
              </w:rPr>
            </w:pPr>
          </w:p>
        </w:tc>
        <w:tc>
          <w:tcPr>
            <w:tcW w:w="1974" w:type="dxa"/>
            <w:gridSpan w:val="3"/>
            <w:shd w:val="clear" w:color="auto" w:fill="auto"/>
          </w:tcPr>
          <w:p w14:paraId="166A5B92">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4F3EAF85">
            <w:pPr>
              <w:spacing w:line="360" w:lineRule="auto"/>
              <w:rPr>
                <w:rFonts w:ascii="宋体" w:hAnsi="宋体" w:cs="宋体"/>
                <w:color w:val="000000" w:themeColor="text1"/>
                <w:sz w:val="21"/>
                <w:szCs w:val="21"/>
                <w14:textFill>
                  <w14:solidFill>
                    <w14:schemeClr w14:val="tx1"/>
                  </w14:solidFill>
                </w14:textFill>
              </w:rPr>
            </w:pPr>
          </w:p>
        </w:tc>
        <w:tc>
          <w:tcPr>
            <w:tcW w:w="1634" w:type="dxa"/>
            <w:gridSpan w:val="3"/>
            <w:shd w:val="clear" w:color="auto" w:fill="auto"/>
          </w:tcPr>
          <w:p w14:paraId="5AC7F500">
            <w:pPr>
              <w:spacing w:line="360" w:lineRule="auto"/>
              <w:rPr>
                <w:rFonts w:ascii="宋体" w:hAnsi="宋体" w:cs="宋体"/>
                <w:color w:val="000000" w:themeColor="text1"/>
                <w:sz w:val="21"/>
                <w:szCs w:val="21"/>
                <w14:textFill>
                  <w14:solidFill>
                    <w14:schemeClr w14:val="tx1"/>
                  </w14:solidFill>
                </w14:textFill>
              </w:rPr>
            </w:pPr>
          </w:p>
        </w:tc>
        <w:tc>
          <w:tcPr>
            <w:tcW w:w="1483" w:type="dxa"/>
            <w:gridSpan w:val="2"/>
            <w:shd w:val="clear" w:color="auto" w:fill="auto"/>
          </w:tcPr>
          <w:p w14:paraId="3E6D6E88">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717A1BC5">
            <w:pPr>
              <w:spacing w:line="360" w:lineRule="auto"/>
              <w:rPr>
                <w:rFonts w:ascii="宋体" w:hAnsi="宋体" w:cs="宋体"/>
                <w:color w:val="000000" w:themeColor="text1"/>
                <w:sz w:val="21"/>
                <w:szCs w:val="21"/>
                <w14:textFill>
                  <w14:solidFill>
                    <w14:schemeClr w14:val="tx1"/>
                  </w14:solidFill>
                </w14:textFill>
              </w:rPr>
            </w:pPr>
          </w:p>
        </w:tc>
      </w:tr>
      <w:tr w14:paraId="52EC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AD1F892">
            <w:pPr>
              <w:kinsoku w:val="0"/>
              <w:autoSpaceDE w:val="0"/>
              <w:autoSpaceDN w:val="0"/>
              <w:adjustRightInd w:val="0"/>
              <w:snapToGrid w:val="0"/>
              <w:spacing w:line="360" w:lineRule="auto"/>
              <w:ind w:left="403"/>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人员角色</w:t>
            </w:r>
          </w:p>
        </w:tc>
        <w:tc>
          <w:tcPr>
            <w:tcW w:w="1548" w:type="dxa"/>
            <w:gridSpan w:val="2"/>
            <w:shd w:val="clear" w:color="auto" w:fill="auto"/>
          </w:tcPr>
          <w:p w14:paraId="35F18D4A">
            <w:pPr>
              <w:spacing w:line="360" w:lineRule="auto"/>
              <w:rPr>
                <w:rFonts w:ascii="宋体" w:hAnsi="宋体" w:cs="宋体"/>
                <w:color w:val="000000" w:themeColor="text1"/>
                <w:sz w:val="21"/>
                <w:szCs w:val="21"/>
                <w14:textFill>
                  <w14:solidFill>
                    <w14:schemeClr w14:val="tx1"/>
                  </w14:solidFill>
                </w14:textFill>
              </w:rPr>
            </w:pPr>
          </w:p>
        </w:tc>
        <w:tc>
          <w:tcPr>
            <w:tcW w:w="1974" w:type="dxa"/>
            <w:gridSpan w:val="3"/>
            <w:shd w:val="clear" w:color="auto" w:fill="auto"/>
          </w:tcPr>
          <w:p w14:paraId="254CA2FE">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797749F4">
            <w:pPr>
              <w:spacing w:line="360" w:lineRule="auto"/>
              <w:rPr>
                <w:rFonts w:ascii="宋体" w:hAnsi="宋体" w:cs="宋体"/>
                <w:color w:val="000000" w:themeColor="text1"/>
                <w:sz w:val="21"/>
                <w:szCs w:val="21"/>
                <w14:textFill>
                  <w14:solidFill>
                    <w14:schemeClr w14:val="tx1"/>
                  </w14:solidFill>
                </w14:textFill>
              </w:rPr>
            </w:pPr>
          </w:p>
        </w:tc>
        <w:tc>
          <w:tcPr>
            <w:tcW w:w="1634" w:type="dxa"/>
            <w:gridSpan w:val="3"/>
            <w:shd w:val="clear" w:color="auto" w:fill="auto"/>
          </w:tcPr>
          <w:p w14:paraId="37A2A51A">
            <w:pPr>
              <w:spacing w:line="360" w:lineRule="auto"/>
              <w:rPr>
                <w:rFonts w:ascii="宋体" w:hAnsi="宋体" w:cs="宋体"/>
                <w:color w:val="000000" w:themeColor="text1"/>
                <w:sz w:val="21"/>
                <w:szCs w:val="21"/>
                <w14:textFill>
                  <w14:solidFill>
                    <w14:schemeClr w14:val="tx1"/>
                  </w14:solidFill>
                </w14:textFill>
              </w:rPr>
            </w:pPr>
          </w:p>
        </w:tc>
        <w:tc>
          <w:tcPr>
            <w:tcW w:w="1483" w:type="dxa"/>
            <w:gridSpan w:val="2"/>
            <w:shd w:val="clear" w:color="auto" w:fill="auto"/>
          </w:tcPr>
          <w:p w14:paraId="7DFFCD78">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31834810">
            <w:pPr>
              <w:spacing w:line="360" w:lineRule="auto"/>
              <w:rPr>
                <w:rFonts w:ascii="宋体" w:hAnsi="宋体" w:cs="宋体"/>
                <w:color w:val="000000" w:themeColor="text1"/>
                <w:sz w:val="21"/>
                <w:szCs w:val="21"/>
                <w14:textFill>
                  <w14:solidFill>
                    <w14:schemeClr w14:val="tx1"/>
                  </w14:solidFill>
                </w14:textFill>
              </w:rPr>
            </w:pPr>
          </w:p>
        </w:tc>
      </w:tr>
      <w:tr w14:paraId="14AED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C4C3039">
            <w:pPr>
              <w:kinsoku w:val="0"/>
              <w:autoSpaceDE w:val="0"/>
              <w:autoSpaceDN w:val="0"/>
              <w:adjustRightInd w:val="0"/>
              <w:snapToGrid w:val="0"/>
              <w:spacing w:line="360" w:lineRule="auto"/>
              <w:ind w:left="29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1"/>
                <w:kern w:val="0"/>
                <w:sz w:val="21"/>
                <w:szCs w:val="21"/>
                <w:lang w:eastAsia="en-US"/>
                <w14:textFill>
                  <w14:solidFill>
                    <w14:schemeClr w14:val="tx1"/>
                  </w14:solidFill>
                </w14:textFill>
              </w:rPr>
              <w:t>在建或已完</w:t>
            </w:r>
          </w:p>
        </w:tc>
        <w:tc>
          <w:tcPr>
            <w:tcW w:w="1548" w:type="dxa"/>
            <w:gridSpan w:val="2"/>
            <w:shd w:val="clear" w:color="auto" w:fill="auto"/>
          </w:tcPr>
          <w:p w14:paraId="04001B56">
            <w:pPr>
              <w:spacing w:line="360" w:lineRule="auto"/>
              <w:rPr>
                <w:rFonts w:ascii="宋体" w:hAnsi="宋体" w:cs="宋体"/>
                <w:color w:val="000000" w:themeColor="text1"/>
                <w:sz w:val="21"/>
                <w:szCs w:val="21"/>
                <w14:textFill>
                  <w14:solidFill>
                    <w14:schemeClr w14:val="tx1"/>
                  </w14:solidFill>
                </w14:textFill>
              </w:rPr>
            </w:pPr>
          </w:p>
        </w:tc>
        <w:tc>
          <w:tcPr>
            <w:tcW w:w="1974" w:type="dxa"/>
            <w:gridSpan w:val="3"/>
            <w:shd w:val="clear" w:color="auto" w:fill="auto"/>
          </w:tcPr>
          <w:p w14:paraId="2C9F30D2">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4FA46685">
            <w:pPr>
              <w:spacing w:line="360" w:lineRule="auto"/>
              <w:rPr>
                <w:rFonts w:ascii="宋体" w:hAnsi="宋体" w:cs="宋体"/>
                <w:color w:val="000000" w:themeColor="text1"/>
                <w:sz w:val="21"/>
                <w:szCs w:val="21"/>
                <w14:textFill>
                  <w14:solidFill>
                    <w14:schemeClr w14:val="tx1"/>
                  </w14:solidFill>
                </w14:textFill>
              </w:rPr>
            </w:pPr>
          </w:p>
        </w:tc>
        <w:tc>
          <w:tcPr>
            <w:tcW w:w="1634" w:type="dxa"/>
            <w:gridSpan w:val="3"/>
            <w:shd w:val="clear" w:color="auto" w:fill="auto"/>
          </w:tcPr>
          <w:p w14:paraId="50049AFB">
            <w:pPr>
              <w:spacing w:line="360" w:lineRule="auto"/>
              <w:rPr>
                <w:rFonts w:ascii="宋体" w:hAnsi="宋体" w:cs="宋体"/>
                <w:color w:val="000000" w:themeColor="text1"/>
                <w:sz w:val="21"/>
                <w:szCs w:val="21"/>
                <w14:textFill>
                  <w14:solidFill>
                    <w14:schemeClr w14:val="tx1"/>
                  </w14:solidFill>
                </w14:textFill>
              </w:rPr>
            </w:pPr>
          </w:p>
        </w:tc>
        <w:tc>
          <w:tcPr>
            <w:tcW w:w="1483" w:type="dxa"/>
            <w:gridSpan w:val="2"/>
            <w:shd w:val="clear" w:color="auto" w:fill="auto"/>
          </w:tcPr>
          <w:p w14:paraId="229E5433">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501450D7">
            <w:pPr>
              <w:spacing w:line="360" w:lineRule="auto"/>
              <w:rPr>
                <w:rFonts w:ascii="宋体" w:hAnsi="宋体" w:cs="宋体"/>
                <w:color w:val="000000" w:themeColor="text1"/>
                <w:sz w:val="21"/>
                <w:szCs w:val="21"/>
                <w14:textFill>
                  <w14:solidFill>
                    <w14:schemeClr w14:val="tx1"/>
                  </w14:solidFill>
                </w14:textFill>
              </w:rPr>
            </w:pPr>
          </w:p>
        </w:tc>
      </w:tr>
      <w:tr w14:paraId="02ED9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CC45BDF">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工程质量</w:t>
            </w:r>
          </w:p>
        </w:tc>
        <w:tc>
          <w:tcPr>
            <w:tcW w:w="1548" w:type="dxa"/>
            <w:gridSpan w:val="2"/>
            <w:shd w:val="clear" w:color="auto" w:fill="auto"/>
          </w:tcPr>
          <w:p w14:paraId="780C1CE2">
            <w:pPr>
              <w:spacing w:line="360" w:lineRule="auto"/>
              <w:rPr>
                <w:rFonts w:ascii="宋体" w:hAnsi="宋体" w:cs="宋体"/>
                <w:color w:val="000000" w:themeColor="text1"/>
                <w:sz w:val="21"/>
                <w:szCs w:val="21"/>
                <w14:textFill>
                  <w14:solidFill>
                    <w14:schemeClr w14:val="tx1"/>
                  </w14:solidFill>
                </w14:textFill>
              </w:rPr>
            </w:pPr>
          </w:p>
        </w:tc>
        <w:tc>
          <w:tcPr>
            <w:tcW w:w="1974" w:type="dxa"/>
            <w:gridSpan w:val="3"/>
            <w:shd w:val="clear" w:color="auto" w:fill="auto"/>
          </w:tcPr>
          <w:p w14:paraId="6C578B95">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1036396B">
            <w:pPr>
              <w:spacing w:line="360" w:lineRule="auto"/>
              <w:rPr>
                <w:rFonts w:ascii="宋体" w:hAnsi="宋体" w:cs="宋体"/>
                <w:color w:val="000000" w:themeColor="text1"/>
                <w:sz w:val="21"/>
                <w:szCs w:val="21"/>
                <w14:textFill>
                  <w14:solidFill>
                    <w14:schemeClr w14:val="tx1"/>
                  </w14:solidFill>
                </w14:textFill>
              </w:rPr>
            </w:pPr>
          </w:p>
        </w:tc>
        <w:tc>
          <w:tcPr>
            <w:tcW w:w="1634" w:type="dxa"/>
            <w:gridSpan w:val="3"/>
            <w:shd w:val="clear" w:color="auto" w:fill="auto"/>
          </w:tcPr>
          <w:p w14:paraId="5073C5EF">
            <w:pPr>
              <w:spacing w:line="360" w:lineRule="auto"/>
              <w:rPr>
                <w:rFonts w:ascii="宋体" w:hAnsi="宋体" w:cs="宋体"/>
                <w:color w:val="000000" w:themeColor="text1"/>
                <w:sz w:val="21"/>
                <w:szCs w:val="21"/>
                <w14:textFill>
                  <w14:solidFill>
                    <w14:schemeClr w14:val="tx1"/>
                  </w14:solidFill>
                </w14:textFill>
              </w:rPr>
            </w:pPr>
          </w:p>
        </w:tc>
        <w:tc>
          <w:tcPr>
            <w:tcW w:w="1483" w:type="dxa"/>
            <w:gridSpan w:val="2"/>
            <w:shd w:val="clear" w:color="auto" w:fill="auto"/>
          </w:tcPr>
          <w:p w14:paraId="5FDDAA24">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4E9AD3DD">
            <w:pPr>
              <w:spacing w:line="360" w:lineRule="auto"/>
              <w:rPr>
                <w:rFonts w:ascii="宋体" w:hAnsi="宋体" w:cs="宋体"/>
                <w:color w:val="000000" w:themeColor="text1"/>
                <w:sz w:val="21"/>
                <w:szCs w:val="21"/>
                <w14:textFill>
                  <w14:solidFill>
                    <w14:schemeClr w14:val="tx1"/>
                  </w14:solidFill>
                </w14:textFill>
              </w:rPr>
            </w:pPr>
          </w:p>
        </w:tc>
      </w:tr>
      <w:tr w14:paraId="2AB6B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06DB68C">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受奖情况</w:t>
            </w:r>
          </w:p>
        </w:tc>
        <w:tc>
          <w:tcPr>
            <w:tcW w:w="1548" w:type="dxa"/>
            <w:gridSpan w:val="2"/>
            <w:shd w:val="clear" w:color="auto" w:fill="auto"/>
          </w:tcPr>
          <w:p w14:paraId="1E3CE9B0">
            <w:pPr>
              <w:spacing w:line="360" w:lineRule="auto"/>
              <w:rPr>
                <w:rFonts w:ascii="宋体" w:hAnsi="宋体" w:cs="宋体"/>
                <w:color w:val="000000" w:themeColor="text1"/>
                <w:sz w:val="21"/>
                <w:szCs w:val="21"/>
                <w14:textFill>
                  <w14:solidFill>
                    <w14:schemeClr w14:val="tx1"/>
                  </w14:solidFill>
                </w14:textFill>
              </w:rPr>
            </w:pPr>
          </w:p>
        </w:tc>
        <w:tc>
          <w:tcPr>
            <w:tcW w:w="1974" w:type="dxa"/>
            <w:gridSpan w:val="3"/>
            <w:shd w:val="clear" w:color="auto" w:fill="auto"/>
          </w:tcPr>
          <w:p w14:paraId="40DADAE0">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7D44E469">
            <w:pPr>
              <w:spacing w:line="360" w:lineRule="auto"/>
              <w:rPr>
                <w:rFonts w:ascii="宋体" w:hAnsi="宋体" w:cs="宋体"/>
                <w:color w:val="000000" w:themeColor="text1"/>
                <w:sz w:val="21"/>
                <w:szCs w:val="21"/>
                <w14:textFill>
                  <w14:solidFill>
                    <w14:schemeClr w14:val="tx1"/>
                  </w14:solidFill>
                </w14:textFill>
              </w:rPr>
            </w:pPr>
          </w:p>
        </w:tc>
        <w:tc>
          <w:tcPr>
            <w:tcW w:w="1634" w:type="dxa"/>
            <w:gridSpan w:val="3"/>
            <w:shd w:val="clear" w:color="auto" w:fill="auto"/>
          </w:tcPr>
          <w:p w14:paraId="0EC6493C">
            <w:pPr>
              <w:spacing w:line="360" w:lineRule="auto"/>
              <w:rPr>
                <w:rFonts w:ascii="宋体" w:hAnsi="宋体" w:cs="宋体"/>
                <w:color w:val="000000" w:themeColor="text1"/>
                <w:sz w:val="21"/>
                <w:szCs w:val="21"/>
                <w14:textFill>
                  <w14:solidFill>
                    <w14:schemeClr w14:val="tx1"/>
                  </w14:solidFill>
                </w14:textFill>
              </w:rPr>
            </w:pPr>
          </w:p>
        </w:tc>
        <w:tc>
          <w:tcPr>
            <w:tcW w:w="1483" w:type="dxa"/>
            <w:gridSpan w:val="2"/>
            <w:shd w:val="clear" w:color="auto" w:fill="auto"/>
          </w:tcPr>
          <w:p w14:paraId="4AC15A06">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1394E217">
            <w:pPr>
              <w:spacing w:line="360" w:lineRule="auto"/>
              <w:rPr>
                <w:rFonts w:ascii="宋体" w:hAnsi="宋体" w:cs="宋体"/>
                <w:color w:val="000000" w:themeColor="text1"/>
                <w:sz w:val="21"/>
                <w:szCs w:val="21"/>
                <w14:textFill>
                  <w14:solidFill>
                    <w14:schemeClr w14:val="tx1"/>
                  </w14:solidFill>
                </w14:textFill>
              </w:rPr>
            </w:pPr>
          </w:p>
        </w:tc>
      </w:tr>
    </w:tbl>
    <w:p w14:paraId="7E33C897">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p>
    <w:p w14:paraId="755B90EF">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1.项目数可以根据需要增加。</w:t>
      </w:r>
    </w:p>
    <w:p w14:paraId="1E0BD3DC">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2.本表后附项目经理的学历证、安全生产考核合格证（B 类）、本表所列证书复印件并加盖供应商公章。</w:t>
      </w:r>
    </w:p>
    <w:p w14:paraId="6C3CFB8D">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br w:type="page"/>
      </w:r>
    </w:p>
    <w:p w14:paraId="20BA213B">
      <w:pPr>
        <w:spacing w:line="360" w:lineRule="auto"/>
        <w:ind w:left="1939"/>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pacing w:val="3"/>
          <w:sz w:val="21"/>
          <w:szCs w:val="21"/>
          <w14:textFill>
            <w14:solidFill>
              <w14:schemeClr w14:val="tx1"/>
            </w14:solidFill>
          </w14:textFill>
        </w:rPr>
        <w:t>项目技术负责人（项目总工）</w:t>
      </w:r>
      <w:r>
        <w:rPr>
          <w:rFonts w:hint="eastAsia" w:ascii="宋体" w:hAnsi="宋体" w:cs="宋体"/>
          <w:b/>
          <w:color w:val="000000" w:themeColor="text1"/>
          <w:spacing w:val="-20"/>
          <w:sz w:val="21"/>
          <w:szCs w:val="21"/>
          <w14:textFill>
            <w14:solidFill>
              <w14:schemeClr w14:val="tx1"/>
            </w14:solidFill>
          </w14:textFill>
        </w:rPr>
        <w:t xml:space="preserve"> </w:t>
      </w:r>
      <w:r>
        <w:rPr>
          <w:rFonts w:hint="eastAsia" w:ascii="宋体" w:hAnsi="宋体" w:cs="宋体"/>
          <w:b/>
          <w:color w:val="000000" w:themeColor="text1"/>
          <w:spacing w:val="3"/>
          <w:sz w:val="21"/>
          <w:szCs w:val="21"/>
          <w14:textFill>
            <w14:solidFill>
              <w14:schemeClr w14:val="tx1"/>
            </w14:solidFill>
          </w14:textFill>
        </w:rPr>
        <w:t>简历表（如有）</w:t>
      </w:r>
    </w:p>
    <w:p w14:paraId="7CAD9968">
      <w:pPr>
        <w:spacing w:line="360" w:lineRule="auto"/>
        <w:rPr>
          <w:rFonts w:ascii="宋体" w:hAnsi="宋体" w:cs="宋体"/>
          <w:color w:val="000000" w:themeColor="text1"/>
          <w:sz w:val="21"/>
          <w:szCs w:val="21"/>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300"/>
        <w:gridCol w:w="887"/>
        <w:gridCol w:w="660"/>
        <w:gridCol w:w="328"/>
        <w:gridCol w:w="235"/>
        <w:gridCol w:w="1415"/>
        <w:gridCol w:w="242"/>
        <w:gridCol w:w="1087"/>
        <w:gridCol w:w="89"/>
        <w:gridCol w:w="408"/>
        <w:gridCol w:w="1136"/>
        <w:gridCol w:w="87"/>
        <w:gridCol w:w="1395"/>
        <w:gridCol w:w="25"/>
      </w:tblGrid>
      <w:tr w14:paraId="1D777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329" w:type="dxa"/>
            <w:shd w:val="clear" w:color="auto" w:fill="auto"/>
          </w:tcPr>
          <w:p w14:paraId="260E2CC2">
            <w:pPr>
              <w:kinsoku w:val="0"/>
              <w:autoSpaceDE w:val="0"/>
              <w:autoSpaceDN w:val="0"/>
              <w:adjustRightInd w:val="0"/>
              <w:snapToGrid w:val="0"/>
              <w:spacing w:line="360" w:lineRule="auto"/>
              <w:ind w:left="382"/>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姓名</w:t>
            </w:r>
          </w:p>
        </w:tc>
        <w:tc>
          <w:tcPr>
            <w:tcW w:w="2175" w:type="dxa"/>
            <w:gridSpan w:val="4"/>
            <w:shd w:val="clear" w:color="auto" w:fill="auto"/>
          </w:tcPr>
          <w:p w14:paraId="460C83B5">
            <w:pPr>
              <w:spacing w:line="360" w:lineRule="auto"/>
              <w:rPr>
                <w:rFonts w:ascii="宋体" w:hAnsi="宋体" w:cs="宋体"/>
                <w:color w:val="000000" w:themeColor="text1"/>
                <w:sz w:val="21"/>
                <w:szCs w:val="21"/>
                <w14:textFill>
                  <w14:solidFill>
                    <w14:schemeClr w14:val="tx1"/>
                  </w14:solidFill>
                </w14:textFill>
              </w:rPr>
            </w:pPr>
          </w:p>
        </w:tc>
        <w:tc>
          <w:tcPr>
            <w:tcW w:w="1892" w:type="dxa"/>
            <w:gridSpan w:val="3"/>
            <w:shd w:val="clear" w:color="auto" w:fill="auto"/>
          </w:tcPr>
          <w:p w14:paraId="6FA0CC4C">
            <w:pPr>
              <w:kinsoku w:val="0"/>
              <w:autoSpaceDE w:val="0"/>
              <w:autoSpaceDN w:val="0"/>
              <w:adjustRightInd w:val="0"/>
              <w:snapToGrid w:val="0"/>
              <w:spacing w:line="360" w:lineRule="auto"/>
              <w:ind w:left="742"/>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性别</w:t>
            </w:r>
          </w:p>
        </w:tc>
        <w:tc>
          <w:tcPr>
            <w:tcW w:w="1584" w:type="dxa"/>
            <w:gridSpan w:val="3"/>
            <w:shd w:val="clear" w:color="auto" w:fill="auto"/>
          </w:tcPr>
          <w:p w14:paraId="127A113B">
            <w:pPr>
              <w:spacing w:line="360" w:lineRule="auto"/>
              <w:rPr>
                <w:rFonts w:ascii="宋体" w:hAnsi="宋体" w:cs="宋体"/>
                <w:color w:val="000000" w:themeColor="text1"/>
                <w:sz w:val="21"/>
                <w:szCs w:val="21"/>
                <w14:textFill>
                  <w14:solidFill>
                    <w14:schemeClr w14:val="tx1"/>
                  </w14:solidFill>
                </w14:textFill>
              </w:rPr>
            </w:pPr>
          </w:p>
        </w:tc>
        <w:tc>
          <w:tcPr>
            <w:tcW w:w="1136" w:type="dxa"/>
            <w:shd w:val="clear" w:color="auto" w:fill="auto"/>
          </w:tcPr>
          <w:p w14:paraId="6E425E14">
            <w:pPr>
              <w:kinsoku w:val="0"/>
              <w:autoSpaceDE w:val="0"/>
              <w:autoSpaceDN w:val="0"/>
              <w:adjustRightInd w:val="0"/>
              <w:snapToGrid w:val="0"/>
              <w:spacing w:line="360" w:lineRule="auto"/>
              <w:ind w:left="351"/>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年龄</w:t>
            </w:r>
          </w:p>
        </w:tc>
        <w:tc>
          <w:tcPr>
            <w:tcW w:w="1507" w:type="dxa"/>
            <w:gridSpan w:val="3"/>
            <w:shd w:val="clear" w:color="auto" w:fill="auto"/>
          </w:tcPr>
          <w:p w14:paraId="4DFB632B">
            <w:pPr>
              <w:spacing w:line="360" w:lineRule="auto"/>
              <w:rPr>
                <w:rFonts w:ascii="宋体" w:hAnsi="宋体" w:cs="宋体"/>
                <w:color w:val="000000" w:themeColor="text1"/>
                <w:sz w:val="21"/>
                <w:szCs w:val="21"/>
                <w14:textFill>
                  <w14:solidFill>
                    <w14:schemeClr w14:val="tx1"/>
                  </w14:solidFill>
                </w14:textFill>
              </w:rPr>
            </w:pPr>
          </w:p>
        </w:tc>
      </w:tr>
      <w:tr w14:paraId="2A6E0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6F2C7E50">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8"/>
                <w:kern w:val="0"/>
                <w:sz w:val="21"/>
                <w:szCs w:val="21"/>
                <w:lang w:eastAsia="en-US"/>
                <w14:textFill>
                  <w14:solidFill>
                    <w14:schemeClr w14:val="tx1"/>
                  </w14:solidFill>
                </w14:textFill>
              </w:rPr>
              <w:t>岗位</w:t>
            </w:r>
          </w:p>
        </w:tc>
        <w:tc>
          <w:tcPr>
            <w:tcW w:w="2175" w:type="dxa"/>
            <w:gridSpan w:val="4"/>
            <w:shd w:val="clear" w:color="auto" w:fill="auto"/>
          </w:tcPr>
          <w:p w14:paraId="2293F318">
            <w:pPr>
              <w:kinsoku w:val="0"/>
              <w:autoSpaceDE w:val="0"/>
              <w:autoSpaceDN w:val="0"/>
              <w:adjustRightInd w:val="0"/>
              <w:snapToGrid w:val="0"/>
              <w:spacing w:line="360" w:lineRule="auto"/>
              <w:ind w:left="860" w:right="115" w:hanging="733"/>
              <w:jc w:val="left"/>
              <w:textAlignment w:val="baseline"/>
              <w:rPr>
                <w:rFonts w:ascii="宋体" w:hAnsi="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spacing w:val="-1"/>
                <w:kern w:val="0"/>
                <w:sz w:val="21"/>
                <w:szCs w:val="21"/>
                <w14:textFill>
                  <w14:solidFill>
                    <w14:schemeClr w14:val="tx1"/>
                  </w14:solidFill>
                </w14:textFill>
              </w:rPr>
              <w:t>项目技术负责人（项目</w:t>
            </w:r>
            <w:r>
              <w:rPr>
                <w:rFonts w:hint="eastAsia" w:ascii="宋体" w:hAnsi="宋体" w:cs="宋体"/>
                <w:snapToGrid w:val="0"/>
                <w:color w:val="000000" w:themeColor="text1"/>
                <w:kern w:val="0"/>
                <w:sz w:val="21"/>
                <w:szCs w:val="21"/>
                <w14:textFill>
                  <w14:solidFill>
                    <w14:schemeClr w14:val="tx1"/>
                  </w14:solidFill>
                </w14:textFill>
              </w:rPr>
              <w:t xml:space="preserve"> </w:t>
            </w:r>
            <w:r>
              <w:rPr>
                <w:rFonts w:hint="eastAsia" w:ascii="宋体" w:hAnsi="宋体" w:cs="宋体"/>
                <w:snapToGrid w:val="0"/>
                <w:color w:val="000000" w:themeColor="text1"/>
                <w:spacing w:val="-5"/>
                <w:kern w:val="0"/>
                <w:sz w:val="21"/>
                <w:szCs w:val="21"/>
                <w14:textFill>
                  <w14:solidFill>
                    <w14:schemeClr w14:val="tx1"/>
                  </w14:solidFill>
                </w14:textFill>
              </w:rPr>
              <w:t>总工）</w:t>
            </w:r>
          </w:p>
        </w:tc>
        <w:tc>
          <w:tcPr>
            <w:tcW w:w="1892" w:type="dxa"/>
            <w:gridSpan w:val="3"/>
            <w:shd w:val="clear" w:color="auto" w:fill="auto"/>
          </w:tcPr>
          <w:p w14:paraId="500CA0A2">
            <w:pPr>
              <w:kinsoku w:val="0"/>
              <w:autoSpaceDE w:val="0"/>
              <w:autoSpaceDN w:val="0"/>
              <w:adjustRightInd w:val="0"/>
              <w:snapToGrid w:val="0"/>
              <w:spacing w:line="360" w:lineRule="auto"/>
              <w:ind w:left="743"/>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职称</w:t>
            </w:r>
          </w:p>
        </w:tc>
        <w:tc>
          <w:tcPr>
            <w:tcW w:w="1584" w:type="dxa"/>
            <w:gridSpan w:val="3"/>
            <w:shd w:val="clear" w:color="auto" w:fill="auto"/>
          </w:tcPr>
          <w:p w14:paraId="7F0C5F46">
            <w:pPr>
              <w:spacing w:line="360" w:lineRule="auto"/>
              <w:rPr>
                <w:rFonts w:ascii="宋体" w:hAnsi="宋体" w:cs="宋体"/>
                <w:color w:val="000000" w:themeColor="text1"/>
                <w:sz w:val="21"/>
                <w:szCs w:val="21"/>
                <w14:textFill>
                  <w14:solidFill>
                    <w14:schemeClr w14:val="tx1"/>
                  </w14:solidFill>
                </w14:textFill>
              </w:rPr>
            </w:pPr>
          </w:p>
        </w:tc>
        <w:tc>
          <w:tcPr>
            <w:tcW w:w="1136" w:type="dxa"/>
            <w:shd w:val="clear" w:color="auto" w:fill="auto"/>
          </w:tcPr>
          <w:p w14:paraId="5038D10E">
            <w:pPr>
              <w:kinsoku w:val="0"/>
              <w:autoSpaceDE w:val="0"/>
              <w:autoSpaceDN w:val="0"/>
              <w:adjustRightInd w:val="0"/>
              <w:snapToGrid w:val="0"/>
              <w:spacing w:line="360" w:lineRule="auto"/>
              <w:ind w:left="35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学历</w:t>
            </w:r>
          </w:p>
        </w:tc>
        <w:tc>
          <w:tcPr>
            <w:tcW w:w="1507" w:type="dxa"/>
            <w:gridSpan w:val="3"/>
            <w:shd w:val="clear" w:color="auto" w:fill="auto"/>
          </w:tcPr>
          <w:p w14:paraId="586CD1FB">
            <w:pPr>
              <w:spacing w:line="360" w:lineRule="auto"/>
              <w:rPr>
                <w:rFonts w:ascii="宋体" w:hAnsi="宋体" w:cs="宋体"/>
                <w:color w:val="000000" w:themeColor="text1"/>
                <w:sz w:val="21"/>
                <w:szCs w:val="21"/>
                <w14:textFill>
                  <w14:solidFill>
                    <w14:schemeClr w14:val="tx1"/>
                  </w14:solidFill>
                </w14:textFill>
              </w:rPr>
            </w:pPr>
          </w:p>
        </w:tc>
      </w:tr>
      <w:tr w14:paraId="796F6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66EB2166">
            <w:pPr>
              <w:kinsoku w:val="0"/>
              <w:autoSpaceDE w:val="0"/>
              <w:autoSpaceDN w:val="0"/>
              <w:adjustRightInd w:val="0"/>
              <w:snapToGrid w:val="0"/>
              <w:spacing w:line="360" w:lineRule="auto"/>
              <w:ind w:left="391" w:right="155" w:hanging="218"/>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从业开始</w:t>
            </w:r>
            <w:r>
              <w:rPr>
                <w:rFonts w:hint="eastAsia" w:ascii="宋体" w:hAnsi="宋体" w:cs="宋体"/>
                <w:snapToGrid w:val="0"/>
                <w:color w:val="000000" w:themeColor="text1"/>
                <w:spacing w:val="2"/>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时间</w:t>
            </w:r>
          </w:p>
        </w:tc>
        <w:tc>
          <w:tcPr>
            <w:tcW w:w="2175" w:type="dxa"/>
            <w:gridSpan w:val="4"/>
            <w:shd w:val="clear" w:color="auto" w:fill="auto"/>
          </w:tcPr>
          <w:p w14:paraId="13BE3F04">
            <w:pPr>
              <w:spacing w:line="360" w:lineRule="auto"/>
              <w:rPr>
                <w:rFonts w:ascii="宋体" w:hAnsi="宋体" w:cs="宋体"/>
                <w:color w:val="000000" w:themeColor="text1"/>
                <w:sz w:val="21"/>
                <w:szCs w:val="21"/>
                <w14:textFill>
                  <w14:solidFill>
                    <w14:schemeClr w14:val="tx1"/>
                  </w14:solidFill>
                </w14:textFill>
              </w:rPr>
            </w:pPr>
          </w:p>
        </w:tc>
        <w:tc>
          <w:tcPr>
            <w:tcW w:w="1892" w:type="dxa"/>
            <w:gridSpan w:val="3"/>
            <w:shd w:val="clear" w:color="auto" w:fill="auto"/>
          </w:tcPr>
          <w:p w14:paraId="27E559EE">
            <w:pPr>
              <w:kinsoku w:val="0"/>
              <w:autoSpaceDE w:val="0"/>
              <w:autoSpaceDN w:val="0"/>
              <w:adjustRightInd w:val="0"/>
              <w:snapToGrid w:val="0"/>
              <w:spacing w:line="360" w:lineRule="auto"/>
              <w:ind w:left="323"/>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职称获得时间</w:t>
            </w:r>
          </w:p>
        </w:tc>
        <w:tc>
          <w:tcPr>
            <w:tcW w:w="1584" w:type="dxa"/>
            <w:gridSpan w:val="3"/>
            <w:shd w:val="clear" w:color="auto" w:fill="auto"/>
          </w:tcPr>
          <w:p w14:paraId="0D7356AE">
            <w:pPr>
              <w:spacing w:line="360" w:lineRule="auto"/>
              <w:rPr>
                <w:rFonts w:ascii="宋体" w:hAnsi="宋体" w:cs="宋体"/>
                <w:color w:val="000000" w:themeColor="text1"/>
                <w:sz w:val="21"/>
                <w:szCs w:val="21"/>
                <w14:textFill>
                  <w14:solidFill>
                    <w14:schemeClr w14:val="tx1"/>
                  </w14:solidFill>
                </w14:textFill>
              </w:rPr>
            </w:pPr>
          </w:p>
        </w:tc>
        <w:tc>
          <w:tcPr>
            <w:tcW w:w="1136" w:type="dxa"/>
            <w:shd w:val="clear" w:color="auto" w:fill="auto"/>
          </w:tcPr>
          <w:p w14:paraId="27ED3251">
            <w:pPr>
              <w:kinsoku w:val="0"/>
              <w:autoSpaceDE w:val="0"/>
              <w:autoSpaceDN w:val="0"/>
              <w:adjustRightInd w:val="0"/>
              <w:snapToGrid w:val="0"/>
              <w:spacing w:line="360" w:lineRule="auto"/>
              <w:ind w:left="14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毕业时间</w:t>
            </w:r>
          </w:p>
        </w:tc>
        <w:tc>
          <w:tcPr>
            <w:tcW w:w="1507" w:type="dxa"/>
            <w:gridSpan w:val="3"/>
            <w:shd w:val="clear" w:color="auto" w:fill="auto"/>
          </w:tcPr>
          <w:p w14:paraId="4E13B516">
            <w:pPr>
              <w:spacing w:line="360" w:lineRule="auto"/>
              <w:rPr>
                <w:rFonts w:ascii="宋体" w:hAnsi="宋体" w:cs="宋体"/>
                <w:color w:val="000000" w:themeColor="text1"/>
                <w:sz w:val="21"/>
                <w:szCs w:val="21"/>
                <w14:textFill>
                  <w14:solidFill>
                    <w14:schemeClr w14:val="tx1"/>
                  </w14:solidFill>
                </w14:textFill>
              </w:rPr>
            </w:pPr>
          </w:p>
        </w:tc>
      </w:tr>
      <w:tr w14:paraId="77EC2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shd w:val="clear" w:color="auto" w:fill="auto"/>
          </w:tcPr>
          <w:p w14:paraId="5026EB31">
            <w:pPr>
              <w:kinsoku w:val="0"/>
              <w:autoSpaceDE w:val="0"/>
              <w:autoSpaceDN w:val="0"/>
              <w:adjustRightInd w:val="0"/>
              <w:snapToGrid w:val="0"/>
              <w:spacing w:line="360" w:lineRule="auto"/>
              <w:ind w:left="582" w:right="131" w:hanging="43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担任……年</w:t>
            </w:r>
            <w:r>
              <w:rPr>
                <w:rFonts w:hint="eastAsia" w:ascii="宋体" w:hAnsi="宋体" w:cs="宋体"/>
                <w:snapToGrid w:val="0"/>
                <w:color w:val="000000" w:themeColor="text1"/>
                <w:spacing w:val="3"/>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kern w:val="0"/>
                <w:sz w:val="21"/>
                <w:szCs w:val="21"/>
                <w:lang w:eastAsia="en-US"/>
                <w14:textFill>
                  <w14:solidFill>
                    <w14:schemeClr w14:val="tx1"/>
                  </w14:solidFill>
                </w14:textFill>
              </w:rPr>
              <w:t>限</w:t>
            </w:r>
          </w:p>
        </w:tc>
        <w:tc>
          <w:tcPr>
            <w:tcW w:w="2175" w:type="dxa"/>
            <w:gridSpan w:val="4"/>
            <w:shd w:val="clear" w:color="auto" w:fill="auto"/>
          </w:tcPr>
          <w:p w14:paraId="0EA512AF">
            <w:pPr>
              <w:spacing w:line="360" w:lineRule="auto"/>
              <w:rPr>
                <w:rFonts w:ascii="宋体" w:hAnsi="宋体" w:cs="宋体"/>
                <w:color w:val="000000" w:themeColor="text1"/>
                <w:sz w:val="21"/>
                <w:szCs w:val="21"/>
                <w14:textFill>
                  <w14:solidFill>
                    <w14:schemeClr w14:val="tx1"/>
                  </w14:solidFill>
                </w14:textFill>
              </w:rPr>
            </w:pPr>
          </w:p>
        </w:tc>
        <w:tc>
          <w:tcPr>
            <w:tcW w:w="1650" w:type="dxa"/>
            <w:gridSpan w:val="2"/>
            <w:shd w:val="clear" w:color="auto" w:fill="auto"/>
          </w:tcPr>
          <w:p w14:paraId="70B71E6D">
            <w:pPr>
              <w:kinsoku w:val="0"/>
              <w:autoSpaceDE w:val="0"/>
              <w:autoSpaceDN w:val="0"/>
              <w:adjustRightInd w:val="0"/>
              <w:snapToGrid w:val="0"/>
              <w:spacing w:line="360" w:lineRule="auto"/>
              <w:ind w:left="311"/>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身份证号码</w:t>
            </w:r>
          </w:p>
        </w:tc>
        <w:tc>
          <w:tcPr>
            <w:tcW w:w="4469" w:type="dxa"/>
            <w:gridSpan w:val="8"/>
            <w:shd w:val="clear" w:color="auto" w:fill="auto"/>
          </w:tcPr>
          <w:p w14:paraId="0785BA35">
            <w:pPr>
              <w:spacing w:line="360" w:lineRule="auto"/>
              <w:rPr>
                <w:rFonts w:ascii="宋体" w:hAnsi="宋体" w:cs="宋体"/>
                <w:color w:val="000000" w:themeColor="text1"/>
                <w:sz w:val="21"/>
                <w:szCs w:val="21"/>
                <w14:textFill>
                  <w14:solidFill>
                    <w14:schemeClr w14:val="tx1"/>
                  </w14:solidFill>
                </w14:textFill>
              </w:rPr>
            </w:pPr>
          </w:p>
        </w:tc>
      </w:tr>
      <w:tr w14:paraId="194C8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329" w:type="dxa"/>
            <w:shd w:val="clear" w:color="auto" w:fill="auto"/>
          </w:tcPr>
          <w:p w14:paraId="2B003C7C">
            <w:pPr>
              <w:kinsoku w:val="0"/>
              <w:autoSpaceDE w:val="0"/>
              <w:autoSpaceDN w:val="0"/>
              <w:adjustRightInd w:val="0"/>
              <w:snapToGrid w:val="0"/>
              <w:spacing w:line="360" w:lineRule="auto"/>
              <w:ind w:left="252"/>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证书名称</w:t>
            </w:r>
          </w:p>
        </w:tc>
        <w:tc>
          <w:tcPr>
            <w:tcW w:w="1187" w:type="dxa"/>
            <w:gridSpan w:val="2"/>
            <w:shd w:val="clear" w:color="auto" w:fill="auto"/>
          </w:tcPr>
          <w:p w14:paraId="4E5C8CE9">
            <w:pPr>
              <w:kinsoku w:val="0"/>
              <w:autoSpaceDE w:val="0"/>
              <w:autoSpaceDN w:val="0"/>
              <w:adjustRightInd w:val="0"/>
              <w:snapToGrid w:val="0"/>
              <w:spacing w:line="360" w:lineRule="auto"/>
              <w:ind w:left="178"/>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注册专业</w:t>
            </w:r>
          </w:p>
        </w:tc>
        <w:tc>
          <w:tcPr>
            <w:tcW w:w="1223" w:type="dxa"/>
            <w:gridSpan w:val="3"/>
            <w:shd w:val="clear" w:color="auto" w:fill="auto"/>
          </w:tcPr>
          <w:p w14:paraId="2C3B5449">
            <w:pPr>
              <w:kinsoku w:val="0"/>
              <w:autoSpaceDE w:val="0"/>
              <w:autoSpaceDN w:val="0"/>
              <w:adjustRightInd w:val="0"/>
              <w:snapToGrid w:val="0"/>
              <w:spacing w:line="360" w:lineRule="auto"/>
              <w:ind w:left="411"/>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级别</w:t>
            </w:r>
          </w:p>
        </w:tc>
        <w:tc>
          <w:tcPr>
            <w:tcW w:w="1415" w:type="dxa"/>
            <w:shd w:val="clear" w:color="auto" w:fill="auto"/>
          </w:tcPr>
          <w:p w14:paraId="034FA901">
            <w:pPr>
              <w:kinsoku w:val="0"/>
              <w:autoSpaceDE w:val="0"/>
              <w:autoSpaceDN w:val="0"/>
              <w:adjustRightInd w:val="0"/>
              <w:snapToGrid w:val="0"/>
              <w:spacing w:line="360" w:lineRule="auto"/>
              <w:ind w:left="293"/>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证书编号</w:t>
            </w:r>
          </w:p>
        </w:tc>
        <w:tc>
          <w:tcPr>
            <w:tcW w:w="1418" w:type="dxa"/>
            <w:gridSpan w:val="3"/>
            <w:shd w:val="clear" w:color="auto" w:fill="auto"/>
          </w:tcPr>
          <w:p w14:paraId="62651191">
            <w:pPr>
              <w:kinsoku w:val="0"/>
              <w:autoSpaceDE w:val="0"/>
              <w:autoSpaceDN w:val="0"/>
              <w:adjustRightInd w:val="0"/>
              <w:snapToGrid w:val="0"/>
              <w:spacing w:line="360" w:lineRule="auto"/>
              <w:ind w:left="29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注册时间</w:t>
            </w:r>
          </w:p>
        </w:tc>
        <w:tc>
          <w:tcPr>
            <w:tcW w:w="1631" w:type="dxa"/>
            <w:gridSpan w:val="3"/>
            <w:shd w:val="clear" w:color="auto" w:fill="auto"/>
          </w:tcPr>
          <w:p w14:paraId="48BE03D7">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注册单位</w:t>
            </w:r>
          </w:p>
        </w:tc>
        <w:tc>
          <w:tcPr>
            <w:tcW w:w="1420" w:type="dxa"/>
            <w:gridSpan w:val="2"/>
            <w:shd w:val="clear" w:color="auto" w:fill="auto"/>
          </w:tcPr>
          <w:p w14:paraId="577D3919">
            <w:pPr>
              <w:kinsoku w:val="0"/>
              <w:autoSpaceDE w:val="0"/>
              <w:autoSpaceDN w:val="0"/>
              <w:adjustRightInd w:val="0"/>
              <w:snapToGrid w:val="0"/>
              <w:spacing w:line="360" w:lineRule="auto"/>
              <w:ind w:left="190"/>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1"/>
                <w:kern w:val="0"/>
                <w:sz w:val="21"/>
                <w:szCs w:val="21"/>
                <w:lang w:eastAsia="en-US"/>
                <w14:textFill>
                  <w14:solidFill>
                    <w14:schemeClr w14:val="tx1"/>
                  </w14:solidFill>
                </w14:textFill>
              </w:rPr>
              <w:t>注册有效期</w:t>
            </w:r>
          </w:p>
        </w:tc>
      </w:tr>
      <w:tr w14:paraId="70793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jc w:val="center"/>
        </w:trPr>
        <w:tc>
          <w:tcPr>
            <w:tcW w:w="1329" w:type="dxa"/>
            <w:shd w:val="clear" w:color="auto" w:fill="auto"/>
          </w:tcPr>
          <w:p w14:paraId="7864405D">
            <w:pPr>
              <w:spacing w:line="360" w:lineRule="auto"/>
              <w:rPr>
                <w:rFonts w:ascii="宋体" w:hAnsi="宋体" w:cs="宋体"/>
                <w:color w:val="000000" w:themeColor="text1"/>
                <w:sz w:val="21"/>
                <w:szCs w:val="21"/>
                <w14:textFill>
                  <w14:solidFill>
                    <w14:schemeClr w14:val="tx1"/>
                  </w14:solidFill>
                </w14:textFill>
              </w:rPr>
            </w:pPr>
          </w:p>
        </w:tc>
        <w:tc>
          <w:tcPr>
            <w:tcW w:w="1187" w:type="dxa"/>
            <w:gridSpan w:val="2"/>
            <w:shd w:val="clear" w:color="auto" w:fill="auto"/>
          </w:tcPr>
          <w:p w14:paraId="7C3E5FC5">
            <w:pPr>
              <w:spacing w:line="360" w:lineRule="auto"/>
              <w:rPr>
                <w:rFonts w:ascii="宋体" w:hAnsi="宋体" w:cs="宋体"/>
                <w:color w:val="000000" w:themeColor="text1"/>
                <w:sz w:val="21"/>
                <w:szCs w:val="21"/>
                <w14:textFill>
                  <w14:solidFill>
                    <w14:schemeClr w14:val="tx1"/>
                  </w14:solidFill>
                </w14:textFill>
              </w:rPr>
            </w:pPr>
          </w:p>
        </w:tc>
        <w:tc>
          <w:tcPr>
            <w:tcW w:w="1223" w:type="dxa"/>
            <w:gridSpan w:val="3"/>
            <w:shd w:val="clear" w:color="auto" w:fill="auto"/>
          </w:tcPr>
          <w:p w14:paraId="3422344C">
            <w:pPr>
              <w:spacing w:line="360" w:lineRule="auto"/>
              <w:rPr>
                <w:rFonts w:ascii="宋体" w:hAnsi="宋体" w:cs="宋体"/>
                <w:color w:val="000000" w:themeColor="text1"/>
                <w:sz w:val="21"/>
                <w:szCs w:val="21"/>
                <w14:textFill>
                  <w14:solidFill>
                    <w14:schemeClr w14:val="tx1"/>
                  </w14:solidFill>
                </w14:textFill>
              </w:rPr>
            </w:pPr>
          </w:p>
        </w:tc>
        <w:tc>
          <w:tcPr>
            <w:tcW w:w="1415" w:type="dxa"/>
            <w:shd w:val="clear" w:color="auto" w:fill="auto"/>
          </w:tcPr>
          <w:p w14:paraId="0D22BD05">
            <w:pPr>
              <w:spacing w:line="360" w:lineRule="auto"/>
              <w:rPr>
                <w:rFonts w:ascii="宋体" w:hAnsi="宋体" w:cs="宋体"/>
                <w:color w:val="000000" w:themeColor="text1"/>
                <w:sz w:val="21"/>
                <w:szCs w:val="21"/>
                <w14:textFill>
                  <w14:solidFill>
                    <w14:schemeClr w14:val="tx1"/>
                  </w14:solidFill>
                </w14:textFill>
              </w:rPr>
            </w:pPr>
          </w:p>
        </w:tc>
        <w:tc>
          <w:tcPr>
            <w:tcW w:w="1418" w:type="dxa"/>
            <w:gridSpan w:val="3"/>
            <w:shd w:val="clear" w:color="auto" w:fill="auto"/>
          </w:tcPr>
          <w:p w14:paraId="3674987A">
            <w:pPr>
              <w:spacing w:line="360" w:lineRule="auto"/>
              <w:rPr>
                <w:rFonts w:ascii="宋体" w:hAnsi="宋体" w:cs="宋体"/>
                <w:color w:val="000000" w:themeColor="text1"/>
                <w:sz w:val="21"/>
                <w:szCs w:val="21"/>
                <w14:textFill>
                  <w14:solidFill>
                    <w14:schemeClr w14:val="tx1"/>
                  </w14:solidFill>
                </w14:textFill>
              </w:rPr>
            </w:pPr>
          </w:p>
        </w:tc>
        <w:tc>
          <w:tcPr>
            <w:tcW w:w="1631" w:type="dxa"/>
            <w:gridSpan w:val="3"/>
            <w:shd w:val="clear" w:color="auto" w:fill="auto"/>
          </w:tcPr>
          <w:p w14:paraId="0EFAA531">
            <w:pPr>
              <w:spacing w:line="360" w:lineRule="auto"/>
              <w:rPr>
                <w:rFonts w:ascii="宋体" w:hAnsi="宋体" w:cs="宋体"/>
                <w:color w:val="000000" w:themeColor="text1"/>
                <w:sz w:val="21"/>
                <w:szCs w:val="21"/>
                <w14:textFill>
                  <w14:solidFill>
                    <w14:schemeClr w14:val="tx1"/>
                  </w14:solidFill>
                </w14:textFill>
              </w:rPr>
            </w:pPr>
          </w:p>
        </w:tc>
        <w:tc>
          <w:tcPr>
            <w:tcW w:w="1420" w:type="dxa"/>
            <w:gridSpan w:val="2"/>
            <w:shd w:val="clear" w:color="auto" w:fill="auto"/>
          </w:tcPr>
          <w:p w14:paraId="5826A642">
            <w:pPr>
              <w:spacing w:line="360" w:lineRule="auto"/>
              <w:rPr>
                <w:rFonts w:ascii="宋体" w:hAnsi="宋体" w:cs="宋体"/>
                <w:color w:val="000000" w:themeColor="text1"/>
                <w:sz w:val="21"/>
                <w:szCs w:val="21"/>
                <w14:textFill>
                  <w14:solidFill>
                    <w14:schemeClr w14:val="tx1"/>
                  </w14:solidFill>
                </w14:textFill>
              </w:rPr>
            </w:pPr>
          </w:p>
        </w:tc>
      </w:tr>
      <w:tr w14:paraId="5744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329" w:type="dxa"/>
            <w:shd w:val="clear" w:color="auto" w:fill="auto"/>
          </w:tcPr>
          <w:p w14:paraId="4862172D">
            <w:pPr>
              <w:spacing w:line="360" w:lineRule="auto"/>
              <w:rPr>
                <w:rFonts w:ascii="宋体" w:hAnsi="宋体" w:cs="宋体"/>
                <w:color w:val="000000" w:themeColor="text1"/>
                <w:sz w:val="21"/>
                <w:szCs w:val="21"/>
                <w14:textFill>
                  <w14:solidFill>
                    <w14:schemeClr w14:val="tx1"/>
                  </w14:solidFill>
                </w14:textFill>
              </w:rPr>
            </w:pPr>
          </w:p>
        </w:tc>
        <w:tc>
          <w:tcPr>
            <w:tcW w:w="1187" w:type="dxa"/>
            <w:gridSpan w:val="2"/>
            <w:shd w:val="clear" w:color="auto" w:fill="auto"/>
          </w:tcPr>
          <w:p w14:paraId="3FF42F8E">
            <w:pPr>
              <w:spacing w:line="360" w:lineRule="auto"/>
              <w:rPr>
                <w:rFonts w:ascii="宋体" w:hAnsi="宋体" w:cs="宋体"/>
                <w:color w:val="000000" w:themeColor="text1"/>
                <w:sz w:val="21"/>
                <w:szCs w:val="21"/>
                <w14:textFill>
                  <w14:solidFill>
                    <w14:schemeClr w14:val="tx1"/>
                  </w14:solidFill>
                </w14:textFill>
              </w:rPr>
            </w:pPr>
          </w:p>
        </w:tc>
        <w:tc>
          <w:tcPr>
            <w:tcW w:w="1223" w:type="dxa"/>
            <w:gridSpan w:val="3"/>
            <w:shd w:val="clear" w:color="auto" w:fill="auto"/>
          </w:tcPr>
          <w:p w14:paraId="743B4FFB">
            <w:pPr>
              <w:spacing w:line="360" w:lineRule="auto"/>
              <w:rPr>
                <w:rFonts w:ascii="宋体" w:hAnsi="宋体" w:cs="宋体"/>
                <w:color w:val="000000" w:themeColor="text1"/>
                <w:sz w:val="21"/>
                <w:szCs w:val="21"/>
                <w14:textFill>
                  <w14:solidFill>
                    <w14:schemeClr w14:val="tx1"/>
                  </w14:solidFill>
                </w14:textFill>
              </w:rPr>
            </w:pPr>
          </w:p>
        </w:tc>
        <w:tc>
          <w:tcPr>
            <w:tcW w:w="1415" w:type="dxa"/>
            <w:shd w:val="clear" w:color="auto" w:fill="auto"/>
          </w:tcPr>
          <w:p w14:paraId="1BED9107">
            <w:pPr>
              <w:spacing w:line="360" w:lineRule="auto"/>
              <w:rPr>
                <w:rFonts w:ascii="宋体" w:hAnsi="宋体" w:cs="宋体"/>
                <w:color w:val="000000" w:themeColor="text1"/>
                <w:sz w:val="21"/>
                <w:szCs w:val="21"/>
                <w14:textFill>
                  <w14:solidFill>
                    <w14:schemeClr w14:val="tx1"/>
                  </w14:solidFill>
                </w14:textFill>
              </w:rPr>
            </w:pPr>
          </w:p>
        </w:tc>
        <w:tc>
          <w:tcPr>
            <w:tcW w:w="1418" w:type="dxa"/>
            <w:gridSpan w:val="3"/>
            <w:shd w:val="clear" w:color="auto" w:fill="auto"/>
          </w:tcPr>
          <w:p w14:paraId="2689CD59">
            <w:pPr>
              <w:spacing w:line="360" w:lineRule="auto"/>
              <w:rPr>
                <w:rFonts w:ascii="宋体" w:hAnsi="宋体" w:cs="宋体"/>
                <w:color w:val="000000" w:themeColor="text1"/>
                <w:sz w:val="21"/>
                <w:szCs w:val="21"/>
                <w14:textFill>
                  <w14:solidFill>
                    <w14:schemeClr w14:val="tx1"/>
                  </w14:solidFill>
                </w14:textFill>
              </w:rPr>
            </w:pPr>
          </w:p>
        </w:tc>
        <w:tc>
          <w:tcPr>
            <w:tcW w:w="1631" w:type="dxa"/>
            <w:gridSpan w:val="3"/>
            <w:shd w:val="clear" w:color="auto" w:fill="auto"/>
          </w:tcPr>
          <w:p w14:paraId="65998FA1">
            <w:pPr>
              <w:spacing w:line="360" w:lineRule="auto"/>
              <w:rPr>
                <w:rFonts w:ascii="宋体" w:hAnsi="宋体" w:cs="宋体"/>
                <w:color w:val="000000" w:themeColor="text1"/>
                <w:sz w:val="21"/>
                <w:szCs w:val="21"/>
                <w14:textFill>
                  <w14:solidFill>
                    <w14:schemeClr w14:val="tx1"/>
                  </w14:solidFill>
                </w14:textFill>
              </w:rPr>
            </w:pPr>
          </w:p>
        </w:tc>
        <w:tc>
          <w:tcPr>
            <w:tcW w:w="1420" w:type="dxa"/>
            <w:gridSpan w:val="2"/>
            <w:shd w:val="clear" w:color="auto" w:fill="auto"/>
          </w:tcPr>
          <w:p w14:paraId="19C4056D">
            <w:pPr>
              <w:spacing w:line="360" w:lineRule="auto"/>
              <w:rPr>
                <w:rFonts w:ascii="宋体" w:hAnsi="宋体" w:cs="宋体"/>
                <w:color w:val="000000" w:themeColor="text1"/>
                <w:sz w:val="21"/>
                <w:szCs w:val="21"/>
                <w14:textFill>
                  <w14:solidFill>
                    <w14:schemeClr w14:val="tx1"/>
                  </w14:solidFill>
                </w14:textFill>
              </w:rPr>
            </w:pPr>
          </w:p>
        </w:tc>
      </w:tr>
      <w:tr w14:paraId="4ABEA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9623" w:type="dxa"/>
            <w:gridSpan w:val="15"/>
            <w:shd w:val="clear" w:color="auto" w:fill="auto"/>
          </w:tcPr>
          <w:p w14:paraId="55D51088">
            <w:pPr>
              <w:kinsoku w:val="0"/>
              <w:autoSpaceDE w:val="0"/>
              <w:autoSpaceDN w:val="0"/>
              <w:adjustRightInd w:val="0"/>
              <w:snapToGrid w:val="0"/>
              <w:spacing w:line="360" w:lineRule="auto"/>
              <w:ind w:left="3664"/>
              <w:jc w:val="left"/>
              <w:textAlignment w:val="baseline"/>
              <w:rPr>
                <w:rFonts w:ascii="宋体" w:hAnsi="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spacing w:val="-1"/>
                <w:kern w:val="0"/>
                <w:sz w:val="21"/>
                <w:szCs w:val="21"/>
                <w14:textFill>
                  <w14:solidFill>
                    <w14:schemeClr w14:val="tx1"/>
                  </w14:solidFill>
                </w14:textFill>
              </w:rPr>
              <w:t>在建和已完工程项目情况</w:t>
            </w:r>
          </w:p>
        </w:tc>
      </w:tr>
      <w:tr w14:paraId="78C95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1629" w:type="dxa"/>
            <w:gridSpan w:val="2"/>
            <w:shd w:val="clear" w:color="auto" w:fill="auto"/>
          </w:tcPr>
          <w:p w14:paraId="0E09A548">
            <w:pPr>
              <w:spacing w:line="360" w:lineRule="auto"/>
              <w:rPr>
                <w:rFonts w:ascii="宋体" w:hAnsi="宋体" w:cs="宋体"/>
                <w:color w:val="000000" w:themeColor="text1"/>
                <w:sz w:val="21"/>
                <w:szCs w:val="21"/>
                <w14:textFill>
                  <w14:solidFill>
                    <w14:schemeClr w14:val="tx1"/>
                  </w14:solidFill>
                </w14:textFill>
              </w:rPr>
            </w:pPr>
          </w:p>
        </w:tc>
        <w:tc>
          <w:tcPr>
            <w:tcW w:w="1547" w:type="dxa"/>
            <w:gridSpan w:val="2"/>
            <w:shd w:val="clear" w:color="auto" w:fill="auto"/>
          </w:tcPr>
          <w:p w14:paraId="5AAC431D">
            <w:pPr>
              <w:kinsoku w:val="0"/>
              <w:autoSpaceDE w:val="0"/>
              <w:autoSpaceDN w:val="0"/>
              <w:adjustRightInd w:val="0"/>
              <w:snapToGrid w:val="0"/>
              <w:spacing w:line="360" w:lineRule="auto"/>
              <w:ind w:left="49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项目</w:t>
            </w:r>
            <w:r>
              <w:rPr>
                <w:rFonts w:hint="eastAsia" w:ascii="宋体" w:hAnsi="宋体" w:cs="宋体"/>
                <w:snapToGrid w:val="0"/>
                <w:color w:val="000000" w:themeColor="text1"/>
                <w:spacing w:val="-26"/>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1</w:t>
            </w:r>
          </w:p>
        </w:tc>
        <w:tc>
          <w:tcPr>
            <w:tcW w:w="1978" w:type="dxa"/>
            <w:gridSpan w:val="3"/>
            <w:shd w:val="clear" w:color="auto" w:fill="auto"/>
          </w:tcPr>
          <w:p w14:paraId="76DA984D">
            <w:pPr>
              <w:kinsoku w:val="0"/>
              <w:autoSpaceDE w:val="0"/>
              <w:autoSpaceDN w:val="0"/>
              <w:adjustRightInd w:val="0"/>
              <w:snapToGrid w:val="0"/>
              <w:spacing w:line="360" w:lineRule="auto"/>
              <w:ind w:left="711"/>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项目</w:t>
            </w:r>
            <w:r>
              <w:rPr>
                <w:rFonts w:hint="eastAsia" w:ascii="宋体" w:hAnsi="宋体" w:cs="宋体"/>
                <w:snapToGrid w:val="0"/>
                <w:color w:val="000000" w:themeColor="text1"/>
                <w:spacing w:val="-46"/>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2</w:t>
            </w:r>
          </w:p>
        </w:tc>
        <w:tc>
          <w:tcPr>
            <w:tcW w:w="1329" w:type="dxa"/>
            <w:gridSpan w:val="2"/>
            <w:shd w:val="clear" w:color="auto" w:fill="auto"/>
          </w:tcPr>
          <w:p w14:paraId="742FDAF7">
            <w:pPr>
              <w:kinsoku w:val="0"/>
              <w:autoSpaceDE w:val="0"/>
              <w:autoSpaceDN w:val="0"/>
              <w:adjustRightInd w:val="0"/>
              <w:snapToGrid w:val="0"/>
              <w:spacing w:line="360" w:lineRule="auto"/>
              <w:ind w:left="38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项目</w:t>
            </w:r>
            <w:r>
              <w:rPr>
                <w:rFonts w:hint="eastAsia" w:ascii="宋体" w:hAnsi="宋体" w:cs="宋体"/>
                <w:snapToGrid w:val="0"/>
                <w:color w:val="000000" w:themeColor="text1"/>
                <w:spacing w:val="-42"/>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3</w:t>
            </w:r>
          </w:p>
        </w:tc>
        <w:tc>
          <w:tcPr>
            <w:tcW w:w="1633" w:type="dxa"/>
            <w:gridSpan w:val="3"/>
            <w:shd w:val="clear" w:color="auto" w:fill="auto"/>
          </w:tcPr>
          <w:p w14:paraId="3FE1BECB">
            <w:pPr>
              <w:kinsoku w:val="0"/>
              <w:autoSpaceDE w:val="0"/>
              <w:autoSpaceDN w:val="0"/>
              <w:adjustRightInd w:val="0"/>
              <w:snapToGrid w:val="0"/>
              <w:spacing w:line="360" w:lineRule="auto"/>
              <w:ind w:left="541"/>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项目</w:t>
            </w:r>
            <w:r>
              <w:rPr>
                <w:rFonts w:hint="eastAsia" w:ascii="宋体" w:hAnsi="宋体" w:cs="宋体"/>
                <w:snapToGrid w:val="0"/>
                <w:color w:val="000000" w:themeColor="text1"/>
                <w:spacing w:val="-48"/>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4</w:t>
            </w:r>
          </w:p>
        </w:tc>
        <w:tc>
          <w:tcPr>
            <w:tcW w:w="1482" w:type="dxa"/>
            <w:gridSpan w:val="2"/>
            <w:shd w:val="clear" w:color="auto" w:fill="auto"/>
          </w:tcPr>
          <w:p w14:paraId="3A95EB4D">
            <w:pPr>
              <w:kinsoku w:val="0"/>
              <w:autoSpaceDE w:val="0"/>
              <w:autoSpaceDN w:val="0"/>
              <w:adjustRightInd w:val="0"/>
              <w:snapToGrid w:val="0"/>
              <w:spacing w:line="360" w:lineRule="auto"/>
              <w:ind w:left="560"/>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5"/>
                <w:kern w:val="0"/>
                <w:position w:val="2"/>
                <w:sz w:val="21"/>
                <w:szCs w:val="21"/>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09205673">
            <w:pPr>
              <w:spacing w:line="360" w:lineRule="auto"/>
              <w:rPr>
                <w:rFonts w:ascii="宋体" w:hAnsi="宋体" w:cs="宋体"/>
                <w:color w:val="000000" w:themeColor="text1"/>
                <w:sz w:val="21"/>
                <w:szCs w:val="21"/>
                <w14:textFill>
                  <w14:solidFill>
                    <w14:schemeClr w14:val="tx1"/>
                  </w14:solidFill>
                </w14:textFill>
              </w:rPr>
            </w:pPr>
          </w:p>
        </w:tc>
      </w:tr>
      <w:tr w14:paraId="2499E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1629" w:type="dxa"/>
            <w:gridSpan w:val="2"/>
            <w:shd w:val="clear" w:color="auto" w:fill="auto"/>
          </w:tcPr>
          <w:p w14:paraId="2D9FB8C5">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项目名称</w:t>
            </w:r>
          </w:p>
        </w:tc>
        <w:tc>
          <w:tcPr>
            <w:tcW w:w="1547" w:type="dxa"/>
            <w:gridSpan w:val="2"/>
            <w:shd w:val="clear" w:color="auto" w:fill="auto"/>
          </w:tcPr>
          <w:p w14:paraId="1F49FBC9">
            <w:pPr>
              <w:spacing w:line="360" w:lineRule="auto"/>
              <w:rPr>
                <w:rFonts w:ascii="宋体" w:hAnsi="宋体" w:cs="宋体"/>
                <w:color w:val="000000" w:themeColor="text1"/>
                <w:sz w:val="21"/>
                <w:szCs w:val="21"/>
                <w14:textFill>
                  <w14:solidFill>
                    <w14:schemeClr w14:val="tx1"/>
                  </w14:solidFill>
                </w14:textFill>
              </w:rPr>
            </w:pPr>
          </w:p>
        </w:tc>
        <w:tc>
          <w:tcPr>
            <w:tcW w:w="1978" w:type="dxa"/>
            <w:gridSpan w:val="3"/>
            <w:shd w:val="clear" w:color="auto" w:fill="auto"/>
          </w:tcPr>
          <w:p w14:paraId="30D5DB0B">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6068F5BF">
            <w:pPr>
              <w:spacing w:line="360" w:lineRule="auto"/>
              <w:rPr>
                <w:rFonts w:ascii="宋体" w:hAnsi="宋体" w:cs="宋体"/>
                <w:color w:val="000000" w:themeColor="text1"/>
                <w:sz w:val="21"/>
                <w:szCs w:val="21"/>
                <w14:textFill>
                  <w14:solidFill>
                    <w14:schemeClr w14:val="tx1"/>
                  </w14:solidFill>
                </w14:textFill>
              </w:rPr>
            </w:pPr>
          </w:p>
        </w:tc>
        <w:tc>
          <w:tcPr>
            <w:tcW w:w="1633" w:type="dxa"/>
            <w:gridSpan w:val="3"/>
            <w:shd w:val="clear" w:color="auto" w:fill="auto"/>
          </w:tcPr>
          <w:p w14:paraId="74094349">
            <w:pPr>
              <w:spacing w:line="360" w:lineRule="auto"/>
              <w:rPr>
                <w:rFonts w:ascii="宋体" w:hAnsi="宋体" w:cs="宋体"/>
                <w:color w:val="000000" w:themeColor="text1"/>
                <w:sz w:val="21"/>
                <w:szCs w:val="21"/>
                <w14:textFill>
                  <w14:solidFill>
                    <w14:schemeClr w14:val="tx1"/>
                  </w14:solidFill>
                </w14:textFill>
              </w:rPr>
            </w:pPr>
          </w:p>
        </w:tc>
        <w:tc>
          <w:tcPr>
            <w:tcW w:w="1482" w:type="dxa"/>
            <w:gridSpan w:val="2"/>
            <w:shd w:val="clear" w:color="auto" w:fill="auto"/>
          </w:tcPr>
          <w:p w14:paraId="49CFF9FF">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61D14B15">
            <w:pPr>
              <w:spacing w:line="360" w:lineRule="auto"/>
              <w:rPr>
                <w:rFonts w:ascii="宋体" w:hAnsi="宋体" w:cs="宋体"/>
                <w:color w:val="000000" w:themeColor="text1"/>
                <w:sz w:val="21"/>
                <w:szCs w:val="21"/>
                <w14:textFill>
                  <w14:solidFill>
                    <w14:schemeClr w14:val="tx1"/>
                  </w14:solidFill>
                </w14:textFill>
              </w:rPr>
            </w:pPr>
          </w:p>
        </w:tc>
      </w:tr>
      <w:tr w14:paraId="7C935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3A525E84">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建设单位</w:t>
            </w:r>
          </w:p>
        </w:tc>
        <w:tc>
          <w:tcPr>
            <w:tcW w:w="1547" w:type="dxa"/>
            <w:gridSpan w:val="2"/>
            <w:shd w:val="clear" w:color="auto" w:fill="auto"/>
          </w:tcPr>
          <w:p w14:paraId="5181DCEB">
            <w:pPr>
              <w:spacing w:line="360" w:lineRule="auto"/>
              <w:rPr>
                <w:rFonts w:ascii="宋体" w:hAnsi="宋体" w:cs="宋体"/>
                <w:color w:val="000000" w:themeColor="text1"/>
                <w:sz w:val="21"/>
                <w:szCs w:val="21"/>
                <w14:textFill>
                  <w14:solidFill>
                    <w14:schemeClr w14:val="tx1"/>
                  </w14:solidFill>
                </w14:textFill>
              </w:rPr>
            </w:pPr>
          </w:p>
        </w:tc>
        <w:tc>
          <w:tcPr>
            <w:tcW w:w="1978" w:type="dxa"/>
            <w:gridSpan w:val="3"/>
            <w:shd w:val="clear" w:color="auto" w:fill="auto"/>
          </w:tcPr>
          <w:p w14:paraId="476BB16F">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385B5B95">
            <w:pPr>
              <w:spacing w:line="360" w:lineRule="auto"/>
              <w:rPr>
                <w:rFonts w:ascii="宋体" w:hAnsi="宋体" w:cs="宋体"/>
                <w:color w:val="000000" w:themeColor="text1"/>
                <w:sz w:val="21"/>
                <w:szCs w:val="21"/>
                <w14:textFill>
                  <w14:solidFill>
                    <w14:schemeClr w14:val="tx1"/>
                  </w14:solidFill>
                </w14:textFill>
              </w:rPr>
            </w:pPr>
          </w:p>
        </w:tc>
        <w:tc>
          <w:tcPr>
            <w:tcW w:w="1633" w:type="dxa"/>
            <w:gridSpan w:val="3"/>
            <w:shd w:val="clear" w:color="auto" w:fill="auto"/>
          </w:tcPr>
          <w:p w14:paraId="53CC1EC7">
            <w:pPr>
              <w:spacing w:line="360" w:lineRule="auto"/>
              <w:rPr>
                <w:rFonts w:ascii="宋体" w:hAnsi="宋体" w:cs="宋体"/>
                <w:color w:val="000000" w:themeColor="text1"/>
                <w:sz w:val="21"/>
                <w:szCs w:val="21"/>
                <w14:textFill>
                  <w14:solidFill>
                    <w14:schemeClr w14:val="tx1"/>
                  </w14:solidFill>
                </w14:textFill>
              </w:rPr>
            </w:pPr>
          </w:p>
        </w:tc>
        <w:tc>
          <w:tcPr>
            <w:tcW w:w="1482" w:type="dxa"/>
            <w:gridSpan w:val="2"/>
            <w:shd w:val="clear" w:color="auto" w:fill="auto"/>
          </w:tcPr>
          <w:p w14:paraId="4FF7517A">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327242B9">
            <w:pPr>
              <w:spacing w:line="360" w:lineRule="auto"/>
              <w:rPr>
                <w:rFonts w:ascii="宋体" w:hAnsi="宋体" w:cs="宋体"/>
                <w:color w:val="000000" w:themeColor="text1"/>
                <w:sz w:val="21"/>
                <w:szCs w:val="21"/>
                <w14:textFill>
                  <w14:solidFill>
                    <w14:schemeClr w14:val="tx1"/>
                  </w14:solidFill>
                </w14:textFill>
              </w:rPr>
            </w:pPr>
          </w:p>
        </w:tc>
      </w:tr>
      <w:tr w14:paraId="230A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shd w:val="clear" w:color="auto" w:fill="auto"/>
          </w:tcPr>
          <w:p w14:paraId="0F99CBD0">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建设规模</w:t>
            </w:r>
          </w:p>
        </w:tc>
        <w:tc>
          <w:tcPr>
            <w:tcW w:w="1547" w:type="dxa"/>
            <w:gridSpan w:val="2"/>
            <w:shd w:val="clear" w:color="auto" w:fill="auto"/>
          </w:tcPr>
          <w:p w14:paraId="017E3737">
            <w:pPr>
              <w:spacing w:line="360" w:lineRule="auto"/>
              <w:rPr>
                <w:rFonts w:ascii="宋体" w:hAnsi="宋体" w:cs="宋体"/>
                <w:color w:val="000000" w:themeColor="text1"/>
                <w:sz w:val="21"/>
                <w:szCs w:val="21"/>
                <w14:textFill>
                  <w14:solidFill>
                    <w14:schemeClr w14:val="tx1"/>
                  </w14:solidFill>
                </w14:textFill>
              </w:rPr>
            </w:pPr>
          </w:p>
        </w:tc>
        <w:tc>
          <w:tcPr>
            <w:tcW w:w="1978" w:type="dxa"/>
            <w:gridSpan w:val="3"/>
            <w:shd w:val="clear" w:color="auto" w:fill="auto"/>
          </w:tcPr>
          <w:p w14:paraId="040E419B">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181E4441">
            <w:pPr>
              <w:spacing w:line="360" w:lineRule="auto"/>
              <w:rPr>
                <w:rFonts w:ascii="宋体" w:hAnsi="宋体" w:cs="宋体"/>
                <w:color w:val="000000" w:themeColor="text1"/>
                <w:sz w:val="21"/>
                <w:szCs w:val="21"/>
                <w14:textFill>
                  <w14:solidFill>
                    <w14:schemeClr w14:val="tx1"/>
                  </w14:solidFill>
                </w14:textFill>
              </w:rPr>
            </w:pPr>
          </w:p>
        </w:tc>
        <w:tc>
          <w:tcPr>
            <w:tcW w:w="1633" w:type="dxa"/>
            <w:gridSpan w:val="3"/>
            <w:shd w:val="clear" w:color="auto" w:fill="auto"/>
          </w:tcPr>
          <w:p w14:paraId="4C5B232F">
            <w:pPr>
              <w:spacing w:line="360" w:lineRule="auto"/>
              <w:rPr>
                <w:rFonts w:ascii="宋体" w:hAnsi="宋体" w:cs="宋体"/>
                <w:color w:val="000000" w:themeColor="text1"/>
                <w:sz w:val="21"/>
                <w:szCs w:val="21"/>
                <w14:textFill>
                  <w14:solidFill>
                    <w14:schemeClr w14:val="tx1"/>
                  </w14:solidFill>
                </w14:textFill>
              </w:rPr>
            </w:pPr>
          </w:p>
        </w:tc>
        <w:tc>
          <w:tcPr>
            <w:tcW w:w="1482" w:type="dxa"/>
            <w:gridSpan w:val="2"/>
            <w:shd w:val="clear" w:color="auto" w:fill="auto"/>
          </w:tcPr>
          <w:p w14:paraId="125D4239">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6E302E12">
            <w:pPr>
              <w:spacing w:line="360" w:lineRule="auto"/>
              <w:rPr>
                <w:rFonts w:ascii="宋体" w:hAnsi="宋体" w:cs="宋体"/>
                <w:color w:val="000000" w:themeColor="text1"/>
                <w:sz w:val="21"/>
                <w:szCs w:val="21"/>
                <w14:textFill>
                  <w14:solidFill>
                    <w14:schemeClr w14:val="tx1"/>
                  </w14:solidFill>
                </w14:textFill>
              </w:rPr>
            </w:pPr>
          </w:p>
        </w:tc>
      </w:tr>
      <w:tr w14:paraId="6013E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3257AB04">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开工日期</w:t>
            </w:r>
          </w:p>
        </w:tc>
        <w:tc>
          <w:tcPr>
            <w:tcW w:w="1547" w:type="dxa"/>
            <w:gridSpan w:val="2"/>
            <w:shd w:val="clear" w:color="auto" w:fill="auto"/>
          </w:tcPr>
          <w:p w14:paraId="394B4D10">
            <w:pPr>
              <w:spacing w:line="360" w:lineRule="auto"/>
              <w:rPr>
                <w:rFonts w:ascii="宋体" w:hAnsi="宋体" w:cs="宋体"/>
                <w:color w:val="000000" w:themeColor="text1"/>
                <w:sz w:val="21"/>
                <w:szCs w:val="21"/>
                <w14:textFill>
                  <w14:solidFill>
                    <w14:schemeClr w14:val="tx1"/>
                  </w14:solidFill>
                </w14:textFill>
              </w:rPr>
            </w:pPr>
          </w:p>
        </w:tc>
        <w:tc>
          <w:tcPr>
            <w:tcW w:w="1978" w:type="dxa"/>
            <w:gridSpan w:val="3"/>
            <w:shd w:val="clear" w:color="auto" w:fill="auto"/>
          </w:tcPr>
          <w:p w14:paraId="268D2D1A">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558C185B">
            <w:pPr>
              <w:spacing w:line="360" w:lineRule="auto"/>
              <w:rPr>
                <w:rFonts w:ascii="宋体" w:hAnsi="宋体" w:cs="宋体"/>
                <w:color w:val="000000" w:themeColor="text1"/>
                <w:sz w:val="21"/>
                <w:szCs w:val="21"/>
                <w14:textFill>
                  <w14:solidFill>
                    <w14:schemeClr w14:val="tx1"/>
                  </w14:solidFill>
                </w14:textFill>
              </w:rPr>
            </w:pPr>
          </w:p>
        </w:tc>
        <w:tc>
          <w:tcPr>
            <w:tcW w:w="1633" w:type="dxa"/>
            <w:gridSpan w:val="3"/>
            <w:shd w:val="clear" w:color="auto" w:fill="auto"/>
          </w:tcPr>
          <w:p w14:paraId="7FB8A1B7">
            <w:pPr>
              <w:spacing w:line="360" w:lineRule="auto"/>
              <w:rPr>
                <w:rFonts w:ascii="宋体" w:hAnsi="宋体" w:cs="宋体"/>
                <w:color w:val="000000" w:themeColor="text1"/>
                <w:sz w:val="21"/>
                <w:szCs w:val="21"/>
                <w14:textFill>
                  <w14:solidFill>
                    <w14:schemeClr w14:val="tx1"/>
                  </w14:solidFill>
                </w14:textFill>
              </w:rPr>
            </w:pPr>
          </w:p>
        </w:tc>
        <w:tc>
          <w:tcPr>
            <w:tcW w:w="1482" w:type="dxa"/>
            <w:gridSpan w:val="2"/>
            <w:shd w:val="clear" w:color="auto" w:fill="auto"/>
          </w:tcPr>
          <w:p w14:paraId="607D68B8">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0E4836E0">
            <w:pPr>
              <w:spacing w:line="360" w:lineRule="auto"/>
              <w:rPr>
                <w:rFonts w:ascii="宋体" w:hAnsi="宋体" w:cs="宋体"/>
                <w:color w:val="000000" w:themeColor="text1"/>
                <w:sz w:val="21"/>
                <w:szCs w:val="21"/>
                <w14:textFill>
                  <w14:solidFill>
                    <w14:schemeClr w14:val="tx1"/>
                  </w14:solidFill>
                </w14:textFill>
              </w:rPr>
            </w:pPr>
          </w:p>
        </w:tc>
      </w:tr>
      <w:tr w14:paraId="2BD0F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shd w:val="clear" w:color="auto" w:fill="auto"/>
          </w:tcPr>
          <w:p w14:paraId="273D694E">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竣工日期</w:t>
            </w:r>
          </w:p>
        </w:tc>
        <w:tc>
          <w:tcPr>
            <w:tcW w:w="1547" w:type="dxa"/>
            <w:gridSpan w:val="2"/>
            <w:shd w:val="clear" w:color="auto" w:fill="auto"/>
          </w:tcPr>
          <w:p w14:paraId="35DCB6AE">
            <w:pPr>
              <w:spacing w:line="360" w:lineRule="auto"/>
              <w:rPr>
                <w:rFonts w:ascii="宋体" w:hAnsi="宋体" w:cs="宋体"/>
                <w:color w:val="000000" w:themeColor="text1"/>
                <w:sz w:val="21"/>
                <w:szCs w:val="21"/>
                <w14:textFill>
                  <w14:solidFill>
                    <w14:schemeClr w14:val="tx1"/>
                  </w14:solidFill>
                </w14:textFill>
              </w:rPr>
            </w:pPr>
          </w:p>
        </w:tc>
        <w:tc>
          <w:tcPr>
            <w:tcW w:w="1978" w:type="dxa"/>
            <w:gridSpan w:val="3"/>
            <w:shd w:val="clear" w:color="auto" w:fill="auto"/>
          </w:tcPr>
          <w:p w14:paraId="3D8966F9">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3C10B53D">
            <w:pPr>
              <w:spacing w:line="360" w:lineRule="auto"/>
              <w:rPr>
                <w:rFonts w:ascii="宋体" w:hAnsi="宋体" w:cs="宋体"/>
                <w:color w:val="000000" w:themeColor="text1"/>
                <w:sz w:val="21"/>
                <w:szCs w:val="21"/>
                <w14:textFill>
                  <w14:solidFill>
                    <w14:schemeClr w14:val="tx1"/>
                  </w14:solidFill>
                </w14:textFill>
              </w:rPr>
            </w:pPr>
          </w:p>
        </w:tc>
        <w:tc>
          <w:tcPr>
            <w:tcW w:w="1633" w:type="dxa"/>
            <w:gridSpan w:val="3"/>
            <w:shd w:val="clear" w:color="auto" w:fill="auto"/>
          </w:tcPr>
          <w:p w14:paraId="1144B83C">
            <w:pPr>
              <w:spacing w:line="360" w:lineRule="auto"/>
              <w:rPr>
                <w:rFonts w:ascii="宋体" w:hAnsi="宋体" w:cs="宋体"/>
                <w:color w:val="000000" w:themeColor="text1"/>
                <w:sz w:val="21"/>
                <w:szCs w:val="21"/>
                <w14:textFill>
                  <w14:solidFill>
                    <w14:schemeClr w14:val="tx1"/>
                  </w14:solidFill>
                </w14:textFill>
              </w:rPr>
            </w:pPr>
          </w:p>
        </w:tc>
        <w:tc>
          <w:tcPr>
            <w:tcW w:w="1482" w:type="dxa"/>
            <w:gridSpan w:val="2"/>
            <w:shd w:val="clear" w:color="auto" w:fill="auto"/>
          </w:tcPr>
          <w:p w14:paraId="4AA8A71C">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3E8BD2EA">
            <w:pPr>
              <w:spacing w:line="360" w:lineRule="auto"/>
              <w:rPr>
                <w:rFonts w:ascii="宋体" w:hAnsi="宋体" w:cs="宋体"/>
                <w:color w:val="000000" w:themeColor="text1"/>
                <w:sz w:val="21"/>
                <w:szCs w:val="21"/>
                <w14:textFill>
                  <w14:solidFill>
                    <w14:schemeClr w14:val="tx1"/>
                  </w14:solidFill>
                </w14:textFill>
              </w:rPr>
            </w:pPr>
          </w:p>
        </w:tc>
      </w:tr>
      <w:tr w14:paraId="33A33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4C66BDE3">
            <w:pPr>
              <w:kinsoku w:val="0"/>
              <w:autoSpaceDE w:val="0"/>
              <w:autoSpaceDN w:val="0"/>
              <w:adjustRightInd w:val="0"/>
              <w:snapToGrid w:val="0"/>
              <w:spacing w:line="360" w:lineRule="auto"/>
              <w:ind w:left="403"/>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人员角色</w:t>
            </w:r>
          </w:p>
        </w:tc>
        <w:tc>
          <w:tcPr>
            <w:tcW w:w="1547" w:type="dxa"/>
            <w:gridSpan w:val="2"/>
            <w:shd w:val="clear" w:color="auto" w:fill="auto"/>
          </w:tcPr>
          <w:p w14:paraId="4B6F32D0">
            <w:pPr>
              <w:spacing w:line="360" w:lineRule="auto"/>
              <w:rPr>
                <w:rFonts w:ascii="宋体" w:hAnsi="宋体" w:cs="宋体"/>
                <w:color w:val="000000" w:themeColor="text1"/>
                <w:sz w:val="21"/>
                <w:szCs w:val="21"/>
                <w14:textFill>
                  <w14:solidFill>
                    <w14:schemeClr w14:val="tx1"/>
                  </w14:solidFill>
                </w14:textFill>
              </w:rPr>
            </w:pPr>
          </w:p>
        </w:tc>
        <w:tc>
          <w:tcPr>
            <w:tcW w:w="1978" w:type="dxa"/>
            <w:gridSpan w:val="3"/>
            <w:shd w:val="clear" w:color="auto" w:fill="auto"/>
          </w:tcPr>
          <w:p w14:paraId="19795346">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41572DC9">
            <w:pPr>
              <w:spacing w:line="360" w:lineRule="auto"/>
              <w:rPr>
                <w:rFonts w:ascii="宋体" w:hAnsi="宋体" w:cs="宋体"/>
                <w:color w:val="000000" w:themeColor="text1"/>
                <w:sz w:val="21"/>
                <w:szCs w:val="21"/>
                <w14:textFill>
                  <w14:solidFill>
                    <w14:schemeClr w14:val="tx1"/>
                  </w14:solidFill>
                </w14:textFill>
              </w:rPr>
            </w:pPr>
          </w:p>
        </w:tc>
        <w:tc>
          <w:tcPr>
            <w:tcW w:w="1633" w:type="dxa"/>
            <w:gridSpan w:val="3"/>
            <w:shd w:val="clear" w:color="auto" w:fill="auto"/>
          </w:tcPr>
          <w:p w14:paraId="19FF2574">
            <w:pPr>
              <w:spacing w:line="360" w:lineRule="auto"/>
              <w:rPr>
                <w:rFonts w:ascii="宋体" w:hAnsi="宋体" w:cs="宋体"/>
                <w:color w:val="000000" w:themeColor="text1"/>
                <w:sz w:val="21"/>
                <w:szCs w:val="21"/>
                <w14:textFill>
                  <w14:solidFill>
                    <w14:schemeClr w14:val="tx1"/>
                  </w14:solidFill>
                </w14:textFill>
              </w:rPr>
            </w:pPr>
          </w:p>
        </w:tc>
        <w:tc>
          <w:tcPr>
            <w:tcW w:w="1482" w:type="dxa"/>
            <w:gridSpan w:val="2"/>
            <w:shd w:val="clear" w:color="auto" w:fill="auto"/>
          </w:tcPr>
          <w:p w14:paraId="2202D760">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0CD66B67">
            <w:pPr>
              <w:spacing w:line="360" w:lineRule="auto"/>
              <w:rPr>
                <w:rFonts w:ascii="宋体" w:hAnsi="宋体" w:cs="宋体"/>
                <w:color w:val="000000" w:themeColor="text1"/>
                <w:sz w:val="21"/>
                <w:szCs w:val="21"/>
                <w14:textFill>
                  <w14:solidFill>
                    <w14:schemeClr w14:val="tx1"/>
                  </w14:solidFill>
                </w14:textFill>
              </w:rPr>
            </w:pPr>
          </w:p>
        </w:tc>
      </w:tr>
      <w:tr w14:paraId="193F7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1FE15BD3">
            <w:pPr>
              <w:kinsoku w:val="0"/>
              <w:autoSpaceDE w:val="0"/>
              <w:autoSpaceDN w:val="0"/>
              <w:adjustRightInd w:val="0"/>
              <w:snapToGrid w:val="0"/>
              <w:spacing w:line="360" w:lineRule="auto"/>
              <w:ind w:left="29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1"/>
                <w:kern w:val="0"/>
                <w:sz w:val="21"/>
                <w:szCs w:val="21"/>
                <w:lang w:eastAsia="en-US"/>
                <w14:textFill>
                  <w14:solidFill>
                    <w14:schemeClr w14:val="tx1"/>
                  </w14:solidFill>
                </w14:textFill>
              </w:rPr>
              <w:t>在建或已完</w:t>
            </w:r>
          </w:p>
        </w:tc>
        <w:tc>
          <w:tcPr>
            <w:tcW w:w="1547" w:type="dxa"/>
            <w:gridSpan w:val="2"/>
            <w:shd w:val="clear" w:color="auto" w:fill="auto"/>
          </w:tcPr>
          <w:p w14:paraId="686CECDE">
            <w:pPr>
              <w:spacing w:line="360" w:lineRule="auto"/>
              <w:rPr>
                <w:rFonts w:ascii="宋体" w:hAnsi="宋体" w:cs="宋体"/>
                <w:color w:val="000000" w:themeColor="text1"/>
                <w:sz w:val="21"/>
                <w:szCs w:val="21"/>
                <w14:textFill>
                  <w14:solidFill>
                    <w14:schemeClr w14:val="tx1"/>
                  </w14:solidFill>
                </w14:textFill>
              </w:rPr>
            </w:pPr>
          </w:p>
        </w:tc>
        <w:tc>
          <w:tcPr>
            <w:tcW w:w="1978" w:type="dxa"/>
            <w:gridSpan w:val="3"/>
            <w:shd w:val="clear" w:color="auto" w:fill="auto"/>
          </w:tcPr>
          <w:p w14:paraId="2EB4D62E">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3AD95B64">
            <w:pPr>
              <w:spacing w:line="360" w:lineRule="auto"/>
              <w:rPr>
                <w:rFonts w:ascii="宋体" w:hAnsi="宋体" w:cs="宋体"/>
                <w:color w:val="000000" w:themeColor="text1"/>
                <w:sz w:val="21"/>
                <w:szCs w:val="21"/>
                <w14:textFill>
                  <w14:solidFill>
                    <w14:schemeClr w14:val="tx1"/>
                  </w14:solidFill>
                </w14:textFill>
              </w:rPr>
            </w:pPr>
          </w:p>
        </w:tc>
        <w:tc>
          <w:tcPr>
            <w:tcW w:w="1633" w:type="dxa"/>
            <w:gridSpan w:val="3"/>
            <w:shd w:val="clear" w:color="auto" w:fill="auto"/>
          </w:tcPr>
          <w:p w14:paraId="16E2DE12">
            <w:pPr>
              <w:spacing w:line="360" w:lineRule="auto"/>
              <w:rPr>
                <w:rFonts w:ascii="宋体" w:hAnsi="宋体" w:cs="宋体"/>
                <w:color w:val="000000" w:themeColor="text1"/>
                <w:sz w:val="21"/>
                <w:szCs w:val="21"/>
                <w14:textFill>
                  <w14:solidFill>
                    <w14:schemeClr w14:val="tx1"/>
                  </w14:solidFill>
                </w14:textFill>
              </w:rPr>
            </w:pPr>
          </w:p>
        </w:tc>
        <w:tc>
          <w:tcPr>
            <w:tcW w:w="1482" w:type="dxa"/>
            <w:gridSpan w:val="2"/>
            <w:shd w:val="clear" w:color="auto" w:fill="auto"/>
          </w:tcPr>
          <w:p w14:paraId="3E18E40A">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48350804">
            <w:pPr>
              <w:spacing w:line="360" w:lineRule="auto"/>
              <w:rPr>
                <w:rFonts w:ascii="宋体" w:hAnsi="宋体" w:cs="宋体"/>
                <w:color w:val="000000" w:themeColor="text1"/>
                <w:sz w:val="21"/>
                <w:szCs w:val="21"/>
                <w14:textFill>
                  <w14:solidFill>
                    <w14:schemeClr w14:val="tx1"/>
                  </w14:solidFill>
                </w14:textFill>
              </w:rPr>
            </w:pPr>
          </w:p>
        </w:tc>
      </w:tr>
      <w:tr w14:paraId="172F9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711FD9FA">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工程质量</w:t>
            </w:r>
          </w:p>
        </w:tc>
        <w:tc>
          <w:tcPr>
            <w:tcW w:w="1547" w:type="dxa"/>
            <w:gridSpan w:val="2"/>
            <w:shd w:val="clear" w:color="auto" w:fill="auto"/>
          </w:tcPr>
          <w:p w14:paraId="55B8E760">
            <w:pPr>
              <w:spacing w:line="360" w:lineRule="auto"/>
              <w:rPr>
                <w:rFonts w:ascii="宋体" w:hAnsi="宋体" w:cs="宋体"/>
                <w:color w:val="000000" w:themeColor="text1"/>
                <w:sz w:val="21"/>
                <w:szCs w:val="21"/>
                <w14:textFill>
                  <w14:solidFill>
                    <w14:schemeClr w14:val="tx1"/>
                  </w14:solidFill>
                </w14:textFill>
              </w:rPr>
            </w:pPr>
          </w:p>
        </w:tc>
        <w:tc>
          <w:tcPr>
            <w:tcW w:w="1978" w:type="dxa"/>
            <w:gridSpan w:val="3"/>
            <w:shd w:val="clear" w:color="auto" w:fill="auto"/>
          </w:tcPr>
          <w:p w14:paraId="1491C5A0">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493281D4">
            <w:pPr>
              <w:spacing w:line="360" w:lineRule="auto"/>
              <w:rPr>
                <w:rFonts w:ascii="宋体" w:hAnsi="宋体" w:cs="宋体"/>
                <w:color w:val="000000" w:themeColor="text1"/>
                <w:sz w:val="21"/>
                <w:szCs w:val="21"/>
                <w14:textFill>
                  <w14:solidFill>
                    <w14:schemeClr w14:val="tx1"/>
                  </w14:solidFill>
                </w14:textFill>
              </w:rPr>
            </w:pPr>
          </w:p>
        </w:tc>
        <w:tc>
          <w:tcPr>
            <w:tcW w:w="1633" w:type="dxa"/>
            <w:gridSpan w:val="3"/>
            <w:shd w:val="clear" w:color="auto" w:fill="auto"/>
          </w:tcPr>
          <w:p w14:paraId="31507523">
            <w:pPr>
              <w:spacing w:line="360" w:lineRule="auto"/>
              <w:rPr>
                <w:rFonts w:ascii="宋体" w:hAnsi="宋体" w:cs="宋体"/>
                <w:color w:val="000000" w:themeColor="text1"/>
                <w:sz w:val="21"/>
                <w:szCs w:val="21"/>
                <w14:textFill>
                  <w14:solidFill>
                    <w14:schemeClr w14:val="tx1"/>
                  </w14:solidFill>
                </w14:textFill>
              </w:rPr>
            </w:pPr>
          </w:p>
        </w:tc>
        <w:tc>
          <w:tcPr>
            <w:tcW w:w="1482" w:type="dxa"/>
            <w:gridSpan w:val="2"/>
            <w:shd w:val="clear" w:color="auto" w:fill="auto"/>
          </w:tcPr>
          <w:p w14:paraId="1C1760A7">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6E6BB6C3">
            <w:pPr>
              <w:spacing w:line="360" w:lineRule="auto"/>
              <w:rPr>
                <w:rFonts w:ascii="宋体" w:hAnsi="宋体" w:cs="宋体"/>
                <w:color w:val="000000" w:themeColor="text1"/>
                <w:sz w:val="21"/>
                <w:szCs w:val="21"/>
                <w14:textFill>
                  <w14:solidFill>
                    <w14:schemeClr w14:val="tx1"/>
                  </w14:solidFill>
                </w14:textFill>
              </w:rPr>
            </w:pPr>
          </w:p>
        </w:tc>
      </w:tr>
      <w:tr w14:paraId="6D862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shd w:val="clear" w:color="auto" w:fill="auto"/>
          </w:tcPr>
          <w:p w14:paraId="7EBE9307">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受奖情况</w:t>
            </w:r>
          </w:p>
        </w:tc>
        <w:tc>
          <w:tcPr>
            <w:tcW w:w="1547" w:type="dxa"/>
            <w:gridSpan w:val="2"/>
            <w:shd w:val="clear" w:color="auto" w:fill="auto"/>
          </w:tcPr>
          <w:p w14:paraId="7BBE48E9">
            <w:pPr>
              <w:spacing w:line="360" w:lineRule="auto"/>
              <w:rPr>
                <w:rFonts w:ascii="宋体" w:hAnsi="宋体" w:cs="宋体"/>
                <w:color w:val="000000" w:themeColor="text1"/>
                <w:sz w:val="21"/>
                <w:szCs w:val="21"/>
                <w14:textFill>
                  <w14:solidFill>
                    <w14:schemeClr w14:val="tx1"/>
                  </w14:solidFill>
                </w14:textFill>
              </w:rPr>
            </w:pPr>
          </w:p>
        </w:tc>
        <w:tc>
          <w:tcPr>
            <w:tcW w:w="1978" w:type="dxa"/>
            <w:gridSpan w:val="3"/>
            <w:shd w:val="clear" w:color="auto" w:fill="auto"/>
          </w:tcPr>
          <w:p w14:paraId="33B01996">
            <w:pPr>
              <w:spacing w:line="360" w:lineRule="auto"/>
              <w:rPr>
                <w:rFonts w:ascii="宋体" w:hAnsi="宋体" w:cs="宋体"/>
                <w:color w:val="000000" w:themeColor="text1"/>
                <w:sz w:val="21"/>
                <w:szCs w:val="21"/>
                <w14:textFill>
                  <w14:solidFill>
                    <w14:schemeClr w14:val="tx1"/>
                  </w14:solidFill>
                </w14:textFill>
              </w:rPr>
            </w:pPr>
          </w:p>
        </w:tc>
        <w:tc>
          <w:tcPr>
            <w:tcW w:w="1329" w:type="dxa"/>
            <w:gridSpan w:val="2"/>
            <w:shd w:val="clear" w:color="auto" w:fill="auto"/>
          </w:tcPr>
          <w:p w14:paraId="46FE01C3">
            <w:pPr>
              <w:spacing w:line="360" w:lineRule="auto"/>
              <w:rPr>
                <w:rFonts w:ascii="宋体" w:hAnsi="宋体" w:cs="宋体"/>
                <w:color w:val="000000" w:themeColor="text1"/>
                <w:sz w:val="21"/>
                <w:szCs w:val="21"/>
                <w14:textFill>
                  <w14:solidFill>
                    <w14:schemeClr w14:val="tx1"/>
                  </w14:solidFill>
                </w14:textFill>
              </w:rPr>
            </w:pPr>
          </w:p>
        </w:tc>
        <w:tc>
          <w:tcPr>
            <w:tcW w:w="1633" w:type="dxa"/>
            <w:gridSpan w:val="3"/>
            <w:shd w:val="clear" w:color="auto" w:fill="auto"/>
          </w:tcPr>
          <w:p w14:paraId="743DAE9F">
            <w:pPr>
              <w:spacing w:line="360" w:lineRule="auto"/>
              <w:rPr>
                <w:rFonts w:ascii="宋体" w:hAnsi="宋体" w:cs="宋体"/>
                <w:color w:val="000000" w:themeColor="text1"/>
                <w:sz w:val="21"/>
                <w:szCs w:val="21"/>
                <w14:textFill>
                  <w14:solidFill>
                    <w14:schemeClr w14:val="tx1"/>
                  </w14:solidFill>
                </w14:textFill>
              </w:rPr>
            </w:pPr>
          </w:p>
        </w:tc>
        <w:tc>
          <w:tcPr>
            <w:tcW w:w="1482" w:type="dxa"/>
            <w:gridSpan w:val="2"/>
            <w:shd w:val="clear" w:color="auto" w:fill="auto"/>
          </w:tcPr>
          <w:p w14:paraId="52488C2C">
            <w:pPr>
              <w:spacing w:line="360" w:lineRule="auto"/>
              <w:rPr>
                <w:rFonts w:ascii="宋体" w:hAnsi="宋体" w:cs="宋体"/>
                <w:color w:val="000000" w:themeColor="text1"/>
                <w:sz w:val="21"/>
                <w:szCs w:val="21"/>
                <w14:textFill>
                  <w14:solidFill>
                    <w14:schemeClr w14:val="tx1"/>
                  </w14:solidFill>
                </w14:textFill>
              </w:rPr>
            </w:pPr>
          </w:p>
        </w:tc>
        <w:tc>
          <w:tcPr>
            <w:tcW w:w="25" w:type="dxa"/>
            <w:tcBorders>
              <w:top w:val="nil"/>
              <w:bottom w:val="nil"/>
              <w:right w:val="nil"/>
            </w:tcBorders>
            <w:shd w:val="clear" w:color="auto" w:fill="auto"/>
          </w:tcPr>
          <w:p w14:paraId="5CFC6EFD">
            <w:pPr>
              <w:spacing w:line="360" w:lineRule="auto"/>
              <w:rPr>
                <w:rFonts w:ascii="宋体" w:hAnsi="宋体" w:cs="宋体"/>
                <w:color w:val="000000" w:themeColor="text1"/>
                <w:sz w:val="21"/>
                <w:szCs w:val="21"/>
                <w14:textFill>
                  <w14:solidFill>
                    <w14:schemeClr w14:val="tx1"/>
                  </w14:solidFill>
                </w14:textFill>
              </w:rPr>
            </w:pPr>
          </w:p>
        </w:tc>
      </w:tr>
    </w:tbl>
    <w:p w14:paraId="09D9AA7A">
      <w:pPr>
        <w:spacing w:line="360" w:lineRule="auto"/>
        <w:ind w:left="38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13"/>
          <w:sz w:val="21"/>
          <w:szCs w:val="21"/>
          <w14:textFill>
            <w14:solidFill>
              <w14:schemeClr w14:val="tx1"/>
            </w14:solidFill>
          </w14:textFill>
        </w:rPr>
        <w:t>备注：</w:t>
      </w:r>
    </w:p>
    <w:p w14:paraId="58B082CA">
      <w:pPr>
        <w:spacing w:line="360" w:lineRule="auto"/>
        <w:ind w:left="818"/>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3"/>
          <w:sz w:val="21"/>
          <w:szCs w:val="21"/>
          <w14:textFill>
            <w14:solidFill>
              <w14:schemeClr w14:val="tx1"/>
            </w14:solidFill>
          </w14:textFill>
        </w:rPr>
        <w:t>1.项目数可以根据需要增加。</w:t>
      </w:r>
    </w:p>
    <w:p w14:paraId="24746366">
      <w:pPr>
        <w:spacing w:line="360" w:lineRule="auto"/>
        <w:ind w:left="80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3"/>
          <w:sz w:val="21"/>
          <w:szCs w:val="21"/>
          <w14:textFill>
            <w14:solidFill>
              <w14:schemeClr w14:val="tx1"/>
            </w14:solidFill>
          </w14:textFill>
        </w:rPr>
        <w:t>2.本表后附项目技术负责人（项目总工）</w:t>
      </w:r>
      <w:r>
        <w:rPr>
          <w:rFonts w:hint="eastAsia" w:ascii="宋体" w:hAnsi="宋体" w:cs="宋体"/>
          <w:color w:val="000000" w:themeColor="text1"/>
          <w:spacing w:val="-36"/>
          <w:sz w:val="21"/>
          <w:szCs w:val="21"/>
          <w14:textFill>
            <w14:solidFill>
              <w14:schemeClr w14:val="tx1"/>
            </w14:solidFill>
          </w14:textFill>
        </w:rPr>
        <w:t xml:space="preserve"> </w:t>
      </w:r>
      <w:r>
        <w:rPr>
          <w:rFonts w:hint="eastAsia" w:ascii="宋体" w:hAnsi="宋体" w:cs="宋体"/>
          <w:color w:val="000000" w:themeColor="text1"/>
          <w:spacing w:val="-3"/>
          <w:sz w:val="21"/>
          <w:szCs w:val="21"/>
          <w14:textFill>
            <w14:solidFill>
              <w14:schemeClr w14:val="tx1"/>
            </w14:solidFill>
          </w14:textFill>
        </w:rPr>
        <w:t>的学历证、本表所列证书复</w:t>
      </w:r>
      <w:r>
        <w:rPr>
          <w:rFonts w:hint="eastAsia" w:ascii="宋体" w:hAnsi="宋体" w:cs="宋体"/>
          <w:color w:val="000000" w:themeColor="text1"/>
          <w:spacing w:val="-4"/>
          <w:sz w:val="21"/>
          <w:szCs w:val="21"/>
          <w14:textFill>
            <w14:solidFill>
              <w14:schemeClr w14:val="tx1"/>
            </w14:solidFill>
          </w14:textFill>
        </w:rPr>
        <w:t>印件并加盖供应商公章。</w:t>
      </w:r>
    </w:p>
    <w:p w14:paraId="643C9C88">
      <w:pPr>
        <w:spacing w:line="360" w:lineRule="auto"/>
        <w:rPr>
          <w:rFonts w:ascii="宋体" w:hAnsi="宋体"/>
          <w:color w:val="000000" w:themeColor="text1"/>
          <w:sz w:val="21"/>
          <w:szCs w:val="21"/>
          <w14:textFill>
            <w14:solidFill>
              <w14:schemeClr w14:val="tx1"/>
            </w14:solidFill>
          </w14:textFill>
        </w:rPr>
      </w:pPr>
    </w:p>
    <w:p w14:paraId="7E9BDB1B">
      <w:pPr>
        <w:spacing w:line="360" w:lineRule="auto"/>
        <w:ind w:left="2739"/>
        <w:rPr>
          <w:rFonts w:ascii="宋体" w:hAnsi="宋体" w:cs="宋体"/>
          <w:color w:val="000000" w:themeColor="text1"/>
          <w:sz w:val="21"/>
          <w:szCs w:val="21"/>
          <w14:textFill>
            <w14:solidFill>
              <w14:schemeClr w14:val="tx1"/>
            </w14:solidFill>
          </w14:textFill>
        </w:rPr>
      </w:pPr>
      <w:bookmarkStart w:id="33" w:name="_Toc4741"/>
      <w:bookmarkStart w:id="34" w:name="_Toc28941"/>
      <w:r>
        <w:rPr>
          <w:rFonts w:hint="eastAsia" w:ascii="宋体" w:hAnsi="宋体" w:cs="宋体"/>
          <w:color w:val="000000" w:themeColor="text1"/>
          <w:spacing w:val="10"/>
          <w:sz w:val="21"/>
          <w:szCs w:val="21"/>
          <w14:textFill>
            <w14:solidFill>
              <w14:schemeClr w14:val="tx1"/>
            </w14:solidFill>
          </w14:textFill>
        </w:rPr>
        <w:t>专职安全生产管理人员简历表</w:t>
      </w:r>
      <w:bookmarkEnd w:id="33"/>
      <w:bookmarkEnd w:id="34"/>
    </w:p>
    <w:p w14:paraId="0C832C8D">
      <w:pPr>
        <w:spacing w:line="360" w:lineRule="auto"/>
        <w:rPr>
          <w:rFonts w:ascii="宋体" w:hAnsi="宋体" w:cs="宋体"/>
          <w:color w:val="000000" w:themeColor="text1"/>
          <w:sz w:val="21"/>
          <w:szCs w:val="21"/>
          <w14:textFill>
            <w14:solidFill>
              <w14:schemeClr w14:val="tx1"/>
            </w14:solidFill>
          </w14:textFill>
        </w:rPr>
      </w:pPr>
    </w:p>
    <w:tbl>
      <w:tblPr>
        <w:tblStyle w:val="37"/>
        <w:tblW w:w="107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9"/>
        <w:gridCol w:w="198"/>
        <w:gridCol w:w="972"/>
        <w:gridCol w:w="579"/>
        <w:gridCol w:w="522"/>
        <w:gridCol w:w="1722"/>
        <w:gridCol w:w="1073"/>
        <w:gridCol w:w="401"/>
        <w:gridCol w:w="108"/>
        <w:gridCol w:w="1131"/>
        <w:gridCol w:w="310"/>
        <w:gridCol w:w="1473"/>
      </w:tblGrid>
      <w:tr w14:paraId="60815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2309" w:type="dxa"/>
            <w:shd w:val="clear" w:color="auto" w:fill="auto"/>
            <w:vAlign w:val="center"/>
          </w:tcPr>
          <w:p w14:paraId="57B83F22">
            <w:pPr>
              <w:kinsoku w:val="0"/>
              <w:autoSpaceDE w:val="0"/>
              <w:autoSpaceDN w:val="0"/>
              <w:adjustRightInd w:val="0"/>
              <w:snapToGrid w:val="0"/>
              <w:spacing w:line="360" w:lineRule="auto"/>
              <w:ind w:left="382"/>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姓名</w:t>
            </w:r>
          </w:p>
        </w:tc>
        <w:tc>
          <w:tcPr>
            <w:tcW w:w="2271" w:type="dxa"/>
            <w:gridSpan w:val="4"/>
            <w:shd w:val="clear" w:color="auto" w:fill="auto"/>
            <w:vAlign w:val="center"/>
          </w:tcPr>
          <w:p w14:paraId="16B0A0ED">
            <w:pPr>
              <w:spacing w:line="360" w:lineRule="auto"/>
              <w:rPr>
                <w:rFonts w:ascii="宋体" w:hAnsi="宋体" w:cs="宋体"/>
                <w:color w:val="000000" w:themeColor="text1"/>
                <w:sz w:val="21"/>
                <w:szCs w:val="21"/>
                <w14:textFill>
                  <w14:solidFill>
                    <w14:schemeClr w14:val="tx1"/>
                  </w14:solidFill>
                </w14:textFill>
              </w:rPr>
            </w:pPr>
          </w:p>
        </w:tc>
        <w:tc>
          <w:tcPr>
            <w:tcW w:w="1722" w:type="dxa"/>
            <w:shd w:val="clear" w:color="auto" w:fill="auto"/>
            <w:vAlign w:val="center"/>
          </w:tcPr>
          <w:p w14:paraId="19791412">
            <w:pPr>
              <w:kinsoku w:val="0"/>
              <w:autoSpaceDE w:val="0"/>
              <w:autoSpaceDN w:val="0"/>
              <w:adjustRightInd w:val="0"/>
              <w:snapToGrid w:val="0"/>
              <w:spacing w:line="360" w:lineRule="auto"/>
              <w:ind w:left="732"/>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性别</w:t>
            </w:r>
          </w:p>
        </w:tc>
        <w:tc>
          <w:tcPr>
            <w:tcW w:w="1582" w:type="dxa"/>
            <w:gridSpan w:val="3"/>
            <w:shd w:val="clear" w:color="auto" w:fill="auto"/>
            <w:vAlign w:val="center"/>
          </w:tcPr>
          <w:p w14:paraId="09824BD2">
            <w:pPr>
              <w:spacing w:line="360" w:lineRule="auto"/>
              <w:rPr>
                <w:rFonts w:ascii="宋体" w:hAnsi="宋体" w:cs="宋体"/>
                <w:color w:val="000000" w:themeColor="text1"/>
                <w:sz w:val="21"/>
                <w:szCs w:val="21"/>
                <w14:textFill>
                  <w14:solidFill>
                    <w14:schemeClr w14:val="tx1"/>
                  </w14:solidFill>
                </w14:textFill>
              </w:rPr>
            </w:pPr>
          </w:p>
        </w:tc>
        <w:tc>
          <w:tcPr>
            <w:tcW w:w="1131" w:type="dxa"/>
            <w:shd w:val="clear" w:color="auto" w:fill="auto"/>
            <w:vAlign w:val="center"/>
          </w:tcPr>
          <w:p w14:paraId="05E81980">
            <w:pPr>
              <w:kinsoku w:val="0"/>
              <w:autoSpaceDE w:val="0"/>
              <w:autoSpaceDN w:val="0"/>
              <w:adjustRightInd w:val="0"/>
              <w:snapToGrid w:val="0"/>
              <w:spacing w:line="360" w:lineRule="auto"/>
              <w:ind w:left="338"/>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年龄</w:t>
            </w:r>
          </w:p>
        </w:tc>
        <w:tc>
          <w:tcPr>
            <w:tcW w:w="1783" w:type="dxa"/>
            <w:gridSpan w:val="2"/>
            <w:shd w:val="clear" w:color="auto" w:fill="auto"/>
            <w:vAlign w:val="center"/>
          </w:tcPr>
          <w:p w14:paraId="07AA2800">
            <w:pPr>
              <w:spacing w:line="360" w:lineRule="auto"/>
              <w:rPr>
                <w:rFonts w:ascii="宋体" w:hAnsi="宋体" w:cs="宋体"/>
                <w:color w:val="000000" w:themeColor="text1"/>
                <w:sz w:val="21"/>
                <w:szCs w:val="21"/>
                <w14:textFill>
                  <w14:solidFill>
                    <w14:schemeClr w14:val="tx1"/>
                  </w14:solidFill>
                </w14:textFill>
              </w:rPr>
            </w:pPr>
          </w:p>
        </w:tc>
      </w:tr>
      <w:tr w14:paraId="395DE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jc w:val="center"/>
        </w:trPr>
        <w:tc>
          <w:tcPr>
            <w:tcW w:w="2309" w:type="dxa"/>
            <w:shd w:val="clear" w:color="auto" w:fill="auto"/>
            <w:vAlign w:val="center"/>
          </w:tcPr>
          <w:p w14:paraId="0D9B232C">
            <w:pPr>
              <w:kinsoku w:val="0"/>
              <w:autoSpaceDE w:val="0"/>
              <w:autoSpaceDN w:val="0"/>
              <w:adjustRightInd w:val="0"/>
              <w:snapToGrid w:val="0"/>
              <w:spacing w:line="360" w:lineRule="auto"/>
              <w:ind w:left="405"/>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8"/>
                <w:kern w:val="0"/>
                <w:sz w:val="21"/>
                <w:szCs w:val="21"/>
                <w:lang w:eastAsia="en-US"/>
                <w14:textFill>
                  <w14:solidFill>
                    <w14:schemeClr w14:val="tx1"/>
                  </w14:solidFill>
                </w14:textFill>
              </w:rPr>
              <w:t>岗位</w:t>
            </w:r>
          </w:p>
        </w:tc>
        <w:tc>
          <w:tcPr>
            <w:tcW w:w="2271" w:type="dxa"/>
            <w:gridSpan w:val="4"/>
            <w:shd w:val="clear" w:color="auto" w:fill="auto"/>
            <w:vAlign w:val="center"/>
          </w:tcPr>
          <w:p w14:paraId="5CF319E1">
            <w:pPr>
              <w:kinsoku w:val="0"/>
              <w:autoSpaceDE w:val="0"/>
              <w:autoSpaceDN w:val="0"/>
              <w:adjustRightInd w:val="0"/>
              <w:snapToGrid w:val="0"/>
              <w:spacing w:line="360" w:lineRule="auto"/>
              <w:ind w:left="90"/>
              <w:textAlignment w:val="baseline"/>
              <w:rPr>
                <w:rFonts w:ascii="宋体" w:hAnsi="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spacing w:val="-1"/>
                <w:kern w:val="0"/>
                <w:sz w:val="21"/>
                <w:szCs w:val="21"/>
                <w14:textFill>
                  <w14:solidFill>
                    <w14:schemeClr w14:val="tx1"/>
                  </w14:solidFill>
                </w14:textFill>
              </w:rPr>
              <w:t>专职安全生产管理人员</w:t>
            </w:r>
          </w:p>
        </w:tc>
        <w:tc>
          <w:tcPr>
            <w:tcW w:w="1722" w:type="dxa"/>
            <w:shd w:val="clear" w:color="auto" w:fill="auto"/>
            <w:vAlign w:val="center"/>
          </w:tcPr>
          <w:p w14:paraId="06A3FA24">
            <w:pPr>
              <w:kinsoku w:val="0"/>
              <w:autoSpaceDE w:val="0"/>
              <w:autoSpaceDN w:val="0"/>
              <w:adjustRightInd w:val="0"/>
              <w:snapToGrid w:val="0"/>
              <w:spacing w:line="360" w:lineRule="auto"/>
              <w:ind w:left="733"/>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职称</w:t>
            </w:r>
          </w:p>
        </w:tc>
        <w:tc>
          <w:tcPr>
            <w:tcW w:w="1582" w:type="dxa"/>
            <w:gridSpan w:val="3"/>
            <w:shd w:val="clear" w:color="auto" w:fill="auto"/>
            <w:vAlign w:val="center"/>
          </w:tcPr>
          <w:p w14:paraId="49F3BFDA">
            <w:pPr>
              <w:spacing w:line="360" w:lineRule="auto"/>
              <w:rPr>
                <w:rFonts w:ascii="宋体" w:hAnsi="宋体" w:cs="宋体"/>
                <w:color w:val="000000" w:themeColor="text1"/>
                <w:sz w:val="21"/>
                <w:szCs w:val="21"/>
                <w14:textFill>
                  <w14:solidFill>
                    <w14:schemeClr w14:val="tx1"/>
                  </w14:solidFill>
                </w14:textFill>
              </w:rPr>
            </w:pPr>
          </w:p>
        </w:tc>
        <w:tc>
          <w:tcPr>
            <w:tcW w:w="1131" w:type="dxa"/>
            <w:shd w:val="clear" w:color="auto" w:fill="auto"/>
            <w:vAlign w:val="center"/>
          </w:tcPr>
          <w:p w14:paraId="13D84197">
            <w:pPr>
              <w:kinsoku w:val="0"/>
              <w:autoSpaceDE w:val="0"/>
              <w:autoSpaceDN w:val="0"/>
              <w:adjustRightInd w:val="0"/>
              <w:snapToGrid w:val="0"/>
              <w:spacing w:line="360" w:lineRule="auto"/>
              <w:ind w:left="341"/>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学历</w:t>
            </w:r>
          </w:p>
        </w:tc>
        <w:tc>
          <w:tcPr>
            <w:tcW w:w="1783" w:type="dxa"/>
            <w:gridSpan w:val="2"/>
            <w:shd w:val="clear" w:color="auto" w:fill="auto"/>
            <w:vAlign w:val="center"/>
          </w:tcPr>
          <w:p w14:paraId="2063E141">
            <w:pPr>
              <w:spacing w:line="360" w:lineRule="auto"/>
              <w:rPr>
                <w:rFonts w:ascii="宋体" w:hAnsi="宋体" w:cs="宋体"/>
                <w:color w:val="000000" w:themeColor="text1"/>
                <w:sz w:val="21"/>
                <w:szCs w:val="21"/>
                <w14:textFill>
                  <w14:solidFill>
                    <w14:schemeClr w14:val="tx1"/>
                  </w14:solidFill>
                </w14:textFill>
              </w:rPr>
            </w:pPr>
          </w:p>
        </w:tc>
      </w:tr>
      <w:tr w14:paraId="62DA8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2309" w:type="dxa"/>
            <w:shd w:val="clear" w:color="auto" w:fill="auto"/>
            <w:vAlign w:val="center"/>
          </w:tcPr>
          <w:p w14:paraId="1AA65C6E">
            <w:pPr>
              <w:kinsoku w:val="0"/>
              <w:autoSpaceDE w:val="0"/>
              <w:autoSpaceDN w:val="0"/>
              <w:adjustRightInd w:val="0"/>
              <w:snapToGrid w:val="0"/>
              <w:spacing w:line="360" w:lineRule="auto"/>
              <w:ind w:left="391" w:right="189" w:hanging="218"/>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从业开始</w:t>
            </w:r>
            <w:r>
              <w:rPr>
                <w:rFonts w:hint="eastAsia" w:ascii="宋体" w:hAnsi="宋体" w:cs="宋体"/>
                <w:snapToGrid w:val="0"/>
                <w:color w:val="000000" w:themeColor="text1"/>
                <w:spacing w:val="-4"/>
                <w:kern w:val="0"/>
                <w:sz w:val="21"/>
                <w:szCs w:val="21"/>
                <w:lang w:eastAsia="en-US"/>
                <w14:textFill>
                  <w14:solidFill>
                    <w14:schemeClr w14:val="tx1"/>
                  </w14:solidFill>
                </w14:textFill>
              </w:rPr>
              <w:t>时间</w:t>
            </w:r>
          </w:p>
        </w:tc>
        <w:tc>
          <w:tcPr>
            <w:tcW w:w="2271" w:type="dxa"/>
            <w:gridSpan w:val="4"/>
            <w:shd w:val="clear" w:color="auto" w:fill="auto"/>
            <w:vAlign w:val="center"/>
          </w:tcPr>
          <w:p w14:paraId="74D1BBD5">
            <w:pPr>
              <w:spacing w:line="360" w:lineRule="auto"/>
              <w:rPr>
                <w:rFonts w:ascii="宋体" w:hAnsi="宋体" w:cs="宋体"/>
                <w:color w:val="000000" w:themeColor="text1"/>
                <w:sz w:val="21"/>
                <w:szCs w:val="21"/>
                <w14:textFill>
                  <w14:solidFill>
                    <w14:schemeClr w14:val="tx1"/>
                  </w14:solidFill>
                </w14:textFill>
              </w:rPr>
            </w:pPr>
          </w:p>
        </w:tc>
        <w:tc>
          <w:tcPr>
            <w:tcW w:w="1722" w:type="dxa"/>
            <w:shd w:val="clear" w:color="auto" w:fill="auto"/>
            <w:vAlign w:val="center"/>
          </w:tcPr>
          <w:p w14:paraId="386EEBDC">
            <w:pPr>
              <w:kinsoku w:val="0"/>
              <w:autoSpaceDE w:val="0"/>
              <w:autoSpaceDN w:val="0"/>
              <w:adjustRightInd w:val="0"/>
              <w:snapToGrid w:val="0"/>
              <w:spacing w:line="360" w:lineRule="auto"/>
              <w:ind w:left="313"/>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职称获得时间</w:t>
            </w:r>
          </w:p>
        </w:tc>
        <w:tc>
          <w:tcPr>
            <w:tcW w:w="1582" w:type="dxa"/>
            <w:gridSpan w:val="3"/>
            <w:shd w:val="clear" w:color="auto" w:fill="auto"/>
            <w:vAlign w:val="center"/>
          </w:tcPr>
          <w:p w14:paraId="25FD0C15">
            <w:pPr>
              <w:spacing w:line="360" w:lineRule="auto"/>
              <w:rPr>
                <w:rFonts w:ascii="宋体" w:hAnsi="宋体" w:cs="宋体"/>
                <w:color w:val="000000" w:themeColor="text1"/>
                <w:sz w:val="21"/>
                <w:szCs w:val="21"/>
                <w14:textFill>
                  <w14:solidFill>
                    <w14:schemeClr w14:val="tx1"/>
                  </w14:solidFill>
                </w14:textFill>
              </w:rPr>
            </w:pPr>
          </w:p>
        </w:tc>
        <w:tc>
          <w:tcPr>
            <w:tcW w:w="1131" w:type="dxa"/>
            <w:shd w:val="clear" w:color="auto" w:fill="auto"/>
            <w:vAlign w:val="center"/>
          </w:tcPr>
          <w:p w14:paraId="5BE08177">
            <w:pPr>
              <w:kinsoku w:val="0"/>
              <w:autoSpaceDE w:val="0"/>
              <w:autoSpaceDN w:val="0"/>
              <w:adjustRightInd w:val="0"/>
              <w:snapToGrid w:val="0"/>
              <w:spacing w:line="360" w:lineRule="auto"/>
              <w:ind w:left="132"/>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毕业时间</w:t>
            </w:r>
          </w:p>
        </w:tc>
        <w:tc>
          <w:tcPr>
            <w:tcW w:w="1783" w:type="dxa"/>
            <w:gridSpan w:val="2"/>
            <w:shd w:val="clear" w:color="auto" w:fill="auto"/>
            <w:vAlign w:val="center"/>
          </w:tcPr>
          <w:p w14:paraId="6D2B209D">
            <w:pPr>
              <w:spacing w:line="360" w:lineRule="auto"/>
              <w:rPr>
                <w:rFonts w:ascii="宋体" w:hAnsi="宋体" w:cs="宋体"/>
                <w:color w:val="000000" w:themeColor="text1"/>
                <w:sz w:val="21"/>
                <w:szCs w:val="21"/>
                <w14:textFill>
                  <w14:solidFill>
                    <w14:schemeClr w14:val="tx1"/>
                  </w14:solidFill>
                </w14:textFill>
              </w:rPr>
            </w:pPr>
          </w:p>
        </w:tc>
      </w:tr>
      <w:tr w14:paraId="31103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2309" w:type="dxa"/>
            <w:shd w:val="clear" w:color="auto" w:fill="auto"/>
            <w:vAlign w:val="center"/>
          </w:tcPr>
          <w:p w14:paraId="13967C4C">
            <w:pPr>
              <w:kinsoku w:val="0"/>
              <w:autoSpaceDE w:val="0"/>
              <w:autoSpaceDN w:val="0"/>
              <w:adjustRightInd w:val="0"/>
              <w:snapToGrid w:val="0"/>
              <w:spacing w:line="360" w:lineRule="auto"/>
              <w:ind w:left="421" w:right="151" w:hanging="211"/>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担任……年限</w:t>
            </w:r>
          </w:p>
        </w:tc>
        <w:tc>
          <w:tcPr>
            <w:tcW w:w="2271" w:type="dxa"/>
            <w:gridSpan w:val="4"/>
            <w:shd w:val="clear" w:color="auto" w:fill="auto"/>
            <w:vAlign w:val="center"/>
          </w:tcPr>
          <w:p w14:paraId="65CBBB96">
            <w:pPr>
              <w:spacing w:line="360" w:lineRule="auto"/>
              <w:rPr>
                <w:rFonts w:ascii="宋体" w:hAnsi="宋体" w:cs="宋体"/>
                <w:color w:val="000000" w:themeColor="text1"/>
                <w:sz w:val="21"/>
                <w:szCs w:val="21"/>
                <w14:textFill>
                  <w14:solidFill>
                    <w14:schemeClr w14:val="tx1"/>
                  </w14:solidFill>
                </w14:textFill>
              </w:rPr>
            </w:pPr>
          </w:p>
        </w:tc>
        <w:tc>
          <w:tcPr>
            <w:tcW w:w="1722" w:type="dxa"/>
            <w:shd w:val="clear" w:color="auto" w:fill="auto"/>
            <w:vAlign w:val="center"/>
          </w:tcPr>
          <w:p w14:paraId="5C541B30">
            <w:pPr>
              <w:kinsoku w:val="0"/>
              <w:autoSpaceDE w:val="0"/>
              <w:autoSpaceDN w:val="0"/>
              <w:adjustRightInd w:val="0"/>
              <w:snapToGrid w:val="0"/>
              <w:spacing w:line="360" w:lineRule="auto"/>
              <w:ind w:left="544" w:right="179" w:hanging="307"/>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身份证号</w:t>
            </w:r>
            <w:r>
              <w:rPr>
                <w:rFonts w:hint="eastAsia" w:ascii="宋体" w:hAnsi="宋体" w:cs="宋体"/>
                <w:snapToGrid w:val="0"/>
                <w:color w:val="000000" w:themeColor="text1"/>
                <w:kern w:val="0"/>
                <w:sz w:val="21"/>
                <w:szCs w:val="21"/>
                <w:lang w:eastAsia="en-US"/>
                <w14:textFill>
                  <w14:solidFill>
                    <w14:schemeClr w14:val="tx1"/>
                  </w14:solidFill>
                </w14:textFill>
              </w:rPr>
              <w:t>码</w:t>
            </w:r>
          </w:p>
        </w:tc>
        <w:tc>
          <w:tcPr>
            <w:tcW w:w="4496" w:type="dxa"/>
            <w:gridSpan w:val="6"/>
            <w:shd w:val="clear" w:color="auto" w:fill="auto"/>
            <w:vAlign w:val="center"/>
          </w:tcPr>
          <w:p w14:paraId="033EE983">
            <w:pPr>
              <w:spacing w:line="360" w:lineRule="auto"/>
              <w:rPr>
                <w:rFonts w:ascii="宋体" w:hAnsi="宋体" w:cs="宋体"/>
                <w:color w:val="000000" w:themeColor="text1"/>
                <w:sz w:val="21"/>
                <w:szCs w:val="21"/>
                <w14:textFill>
                  <w14:solidFill>
                    <w14:schemeClr w14:val="tx1"/>
                  </w14:solidFill>
                </w14:textFill>
              </w:rPr>
            </w:pPr>
          </w:p>
        </w:tc>
      </w:tr>
      <w:tr w14:paraId="1A79D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2309" w:type="dxa"/>
            <w:shd w:val="clear" w:color="auto" w:fill="auto"/>
            <w:vAlign w:val="center"/>
          </w:tcPr>
          <w:p w14:paraId="1D862BDE">
            <w:pPr>
              <w:kinsoku w:val="0"/>
              <w:autoSpaceDE w:val="0"/>
              <w:autoSpaceDN w:val="0"/>
              <w:adjustRightInd w:val="0"/>
              <w:snapToGrid w:val="0"/>
              <w:spacing w:line="360" w:lineRule="auto"/>
              <w:ind w:left="209"/>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证书名称</w:t>
            </w:r>
          </w:p>
        </w:tc>
        <w:tc>
          <w:tcPr>
            <w:tcW w:w="1170" w:type="dxa"/>
            <w:gridSpan w:val="2"/>
            <w:shd w:val="clear" w:color="auto" w:fill="auto"/>
            <w:vAlign w:val="center"/>
          </w:tcPr>
          <w:p w14:paraId="184E5169">
            <w:pPr>
              <w:kinsoku w:val="0"/>
              <w:autoSpaceDE w:val="0"/>
              <w:autoSpaceDN w:val="0"/>
              <w:adjustRightInd w:val="0"/>
              <w:snapToGrid w:val="0"/>
              <w:spacing w:line="360" w:lineRule="auto"/>
              <w:ind w:left="262"/>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注册专业</w:t>
            </w:r>
          </w:p>
        </w:tc>
        <w:tc>
          <w:tcPr>
            <w:tcW w:w="1101" w:type="dxa"/>
            <w:gridSpan w:val="2"/>
            <w:shd w:val="clear" w:color="auto" w:fill="auto"/>
            <w:vAlign w:val="center"/>
          </w:tcPr>
          <w:p w14:paraId="2ACBDCD5">
            <w:pPr>
              <w:kinsoku w:val="0"/>
              <w:autoSpaceDE w:val="0"/>
              <w:autoSpaceDN w:val="0"/>
              <w:adjustRightInd w:val="0"/>
              <w:snapToGrid w:val="0"/>
              <w:spacing w:line="360" w:lineRule="auto"/>
              <w:ind w:left="453"/>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级别</w:t>
            </w:r>
          </w:p>
        </w:tc>
        <w:tc>
          <w:tcPr>
            <w:tcW w:w="1722" w:type="dxa"/>
            <w:shd w:val="clear" w:color="auto" w:fill="auto"/>
            <w:vAlign w:val="center"/>
          </w:tcPr>
          <w:p w14:paraId="32453C0C">
            <w:pPr>
              <w:kinsoku w:val="0"/>
              <w:autoSpaceDE w:val="0"/>
              <w:autoSpaceDN w:val="0"/>
              <w:adjustRightInd w:val="0"/>
              <w:snapToGrid w:val="0"/>
              <w:spacing w:line="360" w:lineRule="auto"/>
              <w:ind w:left="334"/>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证书编号</w:t>
            </w:r>
          </w:p>
        </w:tc>
        <w:tc>
          <w:tcPr>
            <w:tcW w:w="1474" w:type="dxa"/>
            <w:gridSpan w:val="2"/>
            <w:shd w:val="clear" w:color="auto" w:fill="auto"/>
            <w:vAlign w:val="center"/>
          </w:tcPr>
          <w:p w14:paraId="11A43246">
            <w:pPr>
              <w:kinsoku w:val="0"/>
              <w:autoSpaceDE w:val="0"/>
              <w:autoSpaceDN w:val="0"/>
              <w:adjustRightInd w:val="0"/>
              <w:snapToGrid w:val="0"/>
              <w:spacing w:line="360" w:lineRule="auto"/>
              <w:ind w:left="333"/>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注册时间</w:t>
            </w:r>
          </w:p>
        </w:tc>
        <w:tc>
          <w:tcPr>
            <w:tcW w:w="1549" w:type="dxa"/>
            <w:gridSpan w:val="3"/>
            <w:shd w:val="clear" w:color="auto" w:fill="auto"/>
            <w:vAlign w:val="center"/>
          </w:tcPr>
          <w:p w14:paraId="6E338AC7">
            <w:pPr>
              <w:kinsoku w:val="0"/>
              <w:autoSpaceDE w:val="0"/>
              <w:autoSpaceDN w:val="0"/>
              <w:adjustRightInd w:val="0"/>
              <w:snapToGrid w:val="0"/>
              <w:spacing w:line="360" w:lineRule="auto"/>
              <w:ind w:left="441"/>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注册单位</w:t>
            </w:r>
          </w:p>
        </w:tc>
        <w:tc>
          <w:tcPr>
            <w:tcW w:w="1473" w:type="dxa"/>
            <w:shd w:val="clear" w:color="auto" w:fill="auto"/>
            <w:vAlign w:val="center"/>
          </w:tcPr>
          <w:p w14:paraId="49D464EA">
            <w:pPr>
              <w:kinsoku w:val="0"/>
              <w:autoSpaceDE w:val="0"/>
              <w:autoSpaceDN w:val="0"/>
              <w:adjustRightInd w:val="0"/>
              <w:snapToGrid w:val="0"/>
              <w:spacing w:line="360" w:lineRule="auto"/>
              <w:ind w:left="227"/>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1"/>
                <w:kern w:val="0"/>
                <w:sz w:val="21"/>
                <w:szCs w:val="21"/>
                <w:lang w:eastAsia="en-US"/>
                <w14:textFill>
                  <w14:solidFill>
                    <w14:schemeClr w14:val="tx1"/>
                  </w14:solidFill>
                </w14:textFill>
              </w:rPr>
              <w:t>注册有效期</w:t>
            </w:r>
          </w:p>
        </w:tc>
      </w:tr>
      <w:tr w14:paraId="2BDB0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2309" w:type="dxa"/>
            <w:shd w:val="clear" w:color="auto" w:fill="auto"/>
            <w:vAlign w:val="center"/>
          </w:tcPr>
          <w:p w14:paraId="7F8986E1">
            <w:pPr>
              <w:kinsoku w:val="0"/>
              <w:autoSpaceDE w:val="0"/>
              <w:autoSpaceDN w:val="0"/>
              <w:adjustRightInd w:val="0"/>
              <w:snapToGrid w:val="0"/>
              <w:spacing w:line="360" w:lineRule="auto"/>
              <w:ind w:left="213"/>
              <w:textAlignment w:val="baseline"/>
              <w:rPr>
                <w:rFonts w:ascii="宋体" w:hAnsi="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spacing w:val="-3"/>
                <w:kern w:val="0"/>
                <w:sz w:val="21"/>
                <w:szCs w:val="21"/>
                <w14:textFill>
                  <w14:solidFill>
                    <w14:schemeClr w14:val="tx1"/>
                  </w14:solidFill>
                </w14:textFill>
              </w:rPr>
              <w:t>安全生产</w:t>
            </w:r>
            <w:r>
              <w:rPr>
                <w:rFonts w:hint="eastAsia" w:ascii="宋体" w:hAnsi="宋体" w:cs="宋体"/>
                <w:snapToGrid w:val="0"/>
                <w:color w:val="000000" w:themeColor="text1"/>
                <w:spacing w:val="-2"/>
                <w:kern w:val="0"/>
                <w:sz w:val="21"/>
                <w:szCs w:val="21"/>
                <w14:textFill>
                  <w14:solidFill>
                    <w14:schemeClr w14:val="tx1"/>
                  </w14:solidFill>
                </w14:textFill>
              </w:rPr>
              <w:t>考核合格证书</w:t>
            </w:r>
          </w:p>
        </w:tc>
        <w:tc>
          <w:tcPr>
            <w:tcW w:w="1170" w:type="dxa"/>
            <w:gridSpan w:val="2"/>
            <w:shd w:val="clear" w:color="auto" w:fill="auto"/>
            <w:vAlign w:val="center"/>
          </w:tcPr>
          <w:p w14:paraId="14787894">
            <w:pPr>
              <w:spacing w:line="360" w:lineRule="auto"/>
              <w:rPr>
                <w:rFonts w:ascii="宋体" w:hAnsi="宋体" w:cs="宋体"/>
                <w:color w:val="000000" w:themeColor="text1"/>
                <w:sz w:val="21"/>
                <w:szCs w:val="21"/>
                <w14:textFill>
                  <w14:solidFill>
                    <w14:schemeClr w14:val="tx1"/>
                  </w14:solidFill>
                </w14:textFill>
              </w:rPr>
            </w:pPr>
          </w:p>
        </w:tc>
        <w:tc>
          <w:tcPr>
            <w:tcW w:w="1101" w:type="dxa"/>
            <w:gridSpan w:val="2"/>
            <w:shd w:val="clear" w:color="auto" w:fill="auto"/>
            <w:vAlign w:val="center"/>
          </w:tcPr>
          <w:p w14:paraId="42666BD1">
            <w:pPr>
              <w:kinsoku w:val="0"/>
              <w:autoSpaceDE w:val="0"/>
              <w:autoSpaceDN w:val="0"/>
              <w:adjustRightInd w:val="0"/>
              <w:snapToGrid w:val="0"/>
              <w:spacing w:line="360" w:lineRule="auto"/>
              <w:ind w:left="456"/>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C</w:t>
            </w:r>
            <w:r>
              <w:rPr>
                <w:rFonts w:hint="eastAsia" w:ascii="宋体" w:hAnsi="宋体" w:cs="宋体"/>
                <w:snapToGrid w:val="0"/>
                <w:color w:val="000000" w:themeColor="text1"/>
                <w:spacing w:val="9"/>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类</w:t>
            </w:r>
          </w:p>
        </w:tc>
        <w:tc>
          <w:tcPr>
            <w:tcW w:w="1722" w:type="dxa"/>
            <w:shd w:val="clear" w:color="auto" w:fill="auto"/>
            <w:vAlign w:val="center"/>
          </w:tcPr>
          <w:p w14:paraId="2D64F71F">
            <w:pPr>
              <w:spacing w:line="360" w:lineRule="auto"/>
              <w:rPr>
                <w:rFonts w:ascii="宋体" w:hAnsi="宋体" w:cs="宋体"/>
                <w:color w:val="000000" w:themeColor="text1"/>
                <w:sz w:val="21"/>
                <w:szCs w:val="21"/>
                <w14:textFill>
                  <w14:solidFill>
                    <w14:schemeClr w14:val="tx1"/>
                  </w14:solidFill>
                </w14:textFill>
              </w:rPr>
            </w:pPr>
          </w:p>
        </w:tc>
        <w:tc>
          <w:tcPr>
            <w:tcW w:w="1474" w:type="dxa"/>
            <w:gridSpan w:val="2"/>
            <w:shd w:val="clear" w:color="auto" w:fill="auto"/>
            <w:vAlign w:val="center"/>
          </w:tcPr>
          <w:p w14:paraId="740737A6">
            <w:pPr>
              <w:spacing w:line="360" w:lineRule="auto"/>
              <w:rPr>
                <w:rFonts w:ascii="宋体" w:hAnsi="宋体" w:cs="宋体"/>
                <w:color w:val="000000" w:themeColor="text1"/>
                <w:sz w:val="21"/>
                <w:szCs w:val="21"/>
                <w14:textFill>
                  <w14:solidFill>
                    <w14:schemeClr w14:val="tx1"/>
                  </w14:solidFill>
                </w14:textFill>
              </w:rPr>
            </w:pPr>
          </w:p>
        </w:tc>
        <w:tc>
          <w:tcPr>
            <w:tcW w:w="1549" w:type="dxa"/>
            <w:gridSpan w:val="3"/>
            <w:shd w:val="clear" w:color="auto" w:fill="auto"/>
            <w:vAlign w:val="center"/>
          </w:tcPr>
          <w:p w14:paraId="53989F00">
            <w:pPr>
              <w:spacing w:line="360" w:lineRule="auto"/>
              <w:rPr>
                <w:rFonts w:ascii="宋体" w:hAnsi="宋体" w:cs="宋体"/>
                <w:color w:val="000000" w:themeColor="text1"/>
                <w:sz w:val="21"/>
                <w:szCs w:val="21"/>
                <w14:textFill>
                  <w14:solidFill>
                    <w14:schemeClr w14:val="tx1"/>
                  </w14:solidFill>
                </w14:textFill>
              </w:rPr>
            </w:pPr>
          </w:p>
        </w:tc>
        <w:tc>
          <w:tcPr>
            <w:tcW w:w="1473" w:type="dxa"/>
            <w:shd w:val="clear" w:color="auto" w:fill="auto"/>
            <w:vAlign w:val="center"/>
          </w:tcPr>
          <w:p w14:paraId="1AAD8CF4">
            <w:pPr>
              <w:spacing w:line="360" w:lineRule="auto"/>
              <w:rPr>
                <w:rFonts w:ascii="宋体" w:hAnsi="宋体" w:cs="宋体"/>
                <w:color w:val="000000" w:themeColor="text1"/>
                <w:sz w:val="21"/>
                <w:szCs w:val="21"/>
                <w14:textFill>
                  <w14:solidFill>
                    <w14:schemeClr w14:val="tx1"/>
                  </w14:solidFill>
                </w14:textFill>
              </w:rPr>
            </w:pPr>
          </w:p>
        </w:tc>
      </w:tr>
      <w:tr w14:paraId="1A884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2309" w:type="dxa"/>
            <w:shd w:val="clear" w:color="auto" w:fill="auto"/>
            <w:vAlign w:val="center"/>
          </w:tcPr>
          <w:p w14:paraId="191C8EEA">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w:t>
            </w:r>
          </w:p>
        </w:tc>
        <w:tc>
          <w:tcPr>
            <w:tcW w:w="1170" w:type="dxa"/>
            <w:gridSpan w:val="2"/>
            <w:shd w:val="clear" w:color="auto" w:fill="auto"/>
            <w:vAlign w:val="center"/>
          </w:tcPr>
          <w:p w14:paraId="325180A4">
            <w:pPr>
              <w:spacing w:line="360" w:lineRule="auto"/>
              <w:rPr>
                <w:rFonts w:ascii="宋体" w:hAnsi="宋体" w:cs="宋体"/>
                <w:color w:val="000000" w:themeColor="text1"/>
                <w:sz w:val="21"/>
                <w:szCs w:val="21"/>
                <w14:textFill>
                  <w14:solidFill>
                    <w14:schemeClr w14:val="tx1"/>
                  </w14:solidFill>
                </w14:textFill>
              </w:rPr>
            </w:pPr>
          </w:p>
        </w:tc>
        <w:tc>
          <w:tcPr>
            <w:tcW w:w="1101" w:type="dxa"/>
            <w:gridSpan w:val="2"/>
            <w:shd w:val="clear" w:color="auto" w:fill="auto"/>
            <w:vAlign w:val="center"/>
          </w:tcPr>
          <w:p w14:paraId="1D5A6B35">
            <w:pPr>
              <w:spacing w:line="360" w:lineRule="auto"/>
              <w:rPr>
                <w:rFonts w:ascii="宋体" w:hAnsi="宋体" w:cs="宋体"/>
                <w:color w:val="000000" w:themeColor="text1"/>
                <w:sz w:val="21"/>
                <w:szCs w:val="21"/>
                <w14:textFill>
                  <w14:solidFill>
                    <w14:schemeClr w14:val="tx1"/>
                  </w14:solidFill>
                </w14:textFill>
              </w:rPr>
            </w:pPr>
          </w:p>
        </w:tc>
        <w:tc>
          <w:tcPr>
            <w:tcW w:w="1722" w:type="dxa"/>
            <w:shd w:val="clear" w:color="auto" w:fill="auto"/>
            <w:vAlign w:val="center"/>
          </w:tcPr>
          <w:p w14:paraId="5892D250">
            <w:pPr>
              <w:spacing w:line="360" w:lineRule="auto"/>
              <w:rPr>
                <w:rFonts w:ascii="宋体" w:hAnsi="宋体" w:cs="宋体"/>
                <w:color w:val="000000" w:themeColor="text1"/>
                <w:sz w:val="21"/>
                <w:szCs w:val="21"/>
                <w14:textFill>
                  <w14:solidFill>
                    <w14:schemeClr w14:val="tx1"/>
                  </w14:solidFill>
                </w14:textFill>
              </w:rPr>
            </w:pPr>
          </w:p>
        </w:tc>
        <w:tc>
          <w:tcPr>
            <w:tcW w:w="1474" w:type="dxa"/>
            <w:gridSpan w:val="2"/>
            <w:shd w:val="clear" w:color="auto" w:fill="auto"/>
            <w:vAlign w:val="center"/>
          </w:tcPr>
          <w:p w14:paraId="51A0C38C">
            <w:pPr>
              <w:spacing w:line="360" w:lineRule="auto"/>
              <w:rPr>
                <w:rFonts w:ascii="宋体" w:hAnsi="宋体" w:cs="宋体"/>
                <w:color w:val="000000" w:themeColor="text1"/>
                <w:sz w:val="21"/>
                <w:szCs w:val="21"/>
                <w14:textFill>
                  <w14:solidFill>
                    <w14:schemeClr w14:val="tx1"/>
                  </w14:solidFill>
                </w14:textFill>
              </w:rPr>
            </w:pPr>
          </w:p>
        </w:tc>
        <w:tc>
          <w:tcPr>
            <w:tcW w:w="1549" w:type="dxa"/>
            <w:gridSpan w:val="3"/>
            <w:shd w:val="clear" w:color="auto" w:fill="auto"/>
            <w:vAlign w:val="center"/>
          </w:tcPr>
          <w:p w14:paraId="29584643">
            <w:pPr>
              <w:spacing w:line="360" w:lineRule="auto"/>
              <w:rPr>
                <w:rFonts w:ascii="宋体" w:hAnsi="宋体" w:cs="宋体"/>
                <w:color w:val="000000" w:themeColor="text1"/>
                <w:sz w:val="21"/>
                <w:szCs w:val="21"/>
                <w14:textFill>
                  <w14:solidFill>
                    <w14:schemeClr w14:val="tx1"/>
                  </w14:solidFill>
                </w14:textFill>
              </w:rPr>
            </w:pPr>
          </w:p>
        </w:tc>
        <w:tc>
          <w:tcPr>
            <w:tcW w:w="1473" w:type="dxa"/>
            <w:shd w:val="clear" w:color="auto" w:fill="auto"/>
            <w:vAlign w:val="center"/>
          </w:tcPr>
          <w:p w14:paraId="7A24EE3B">
            <w:pPr>
              <w:spacing w:line="360" w:lineRule="auto"/>
              <w:rPr>
                <w:rFonts w:ascii="宋体" w:hAnsi="宋体" w:cs="宋体"/>
                <w:color w:val="000000" w:themeColor="text1"/>
                <w:sz w:val="21"/>
                <w:szCs w:val="21"/>
                <w14:textFill>
                  <w14:solidFill>
                    <w14:schemeClr w14:val="tx1"/>
                  </w14:solidFill>
                </w14:textFill>
              </w:rPr>
            </w:pPr>
          </w:p>
        </w:tc>
      </w:tr>
      <w:tr w14:paraId="24EC9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0798" w:type="dxa"/>
            <w:gridSpan w:val="12"/>
            <w:shd w:val="clear" w:color="auto" w:fill="auto"/>
            <w:vAlign w:val="center"/>
          </w:tcPr>
          <w:p w14:paraId="69D83704">
            <w:pPr>
              <w:kinsoku w:val="0"/>
              <w:autoSpaceDE w:val="0"/>
              <w:autoSpaceDN w:val="0"/>
              <w:adjustRightInd w:val="0"/>
              <w:snapToGrid w:val="0"/>
              <w:spacing w:line="360" w:lineRule="auto"/>
              <w:ind w:left="3664"/>
              <w:textAlignment w:val="baseline"/>
              <w:rPr>
                <w:rFonts w:ascii="宋体" w:hAnsi="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spacing w:val="-1"/>
                <w:kern w:val="0"/>
                <w:sz w:val="21"/>
                <w:szCs w:val="21"/>
                <w14:textFill>
                  <w14:solidFill>
                    <w14:schemeClr w14:val="tx1"/>
                  </w14:solidFill>
                </w14:textFill>
              </w:rPr>
              <w:t>在建和已完工程项目情况</w:t>
            </w:r>
          </w:p>
        </w:tc>
      </w:tr>
      <w:tr w14:paraId="3B177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2507" w:type="dxa"/>
            <w:gridSpan w:val="2"/>
            <w:shd w:val="clear" w:color="auto" w:fill="auto"/>
            <w:vAlign w:val="center"/>
          </w:tcPr>
          <w:p w14:paraId="5B63B7E5">
            <w:pPr>
              <w:spacing w:line="360" w:lineRule="auto"/>
              <w:rPr>
                <w:rFonts w:ascii="宋体" w:hAnsi="宋体" w:cs="宋体"/>
                <w:color w:val="000000" w:themeColor="text1"/>
                <w:sz w:val="21"/>
                <w:szCs w:val="21"/>
                <w14:textFill>
                  <w14:solidFill>
                    <w14:schemeClr w14:val="tx1"/>
                  </w14:solidFill>
                </w14:textFill>
              </w:rPr>
            </w:pPr>
          </w:p>
        </w:tc>
        <w:tc>
          <w:tcPr>
            <w:tcW w:w="1551" w:type="dxa"/>
            <w:gridSpan w:val="2"/>
            <w:shd w:val="clear" w:color="auto" w:fill="auto"/>
            <w:vAlign w:val="center"/>
          </w:tcPr>
          <w:p w14:paraId="087C0605">
            <w:pPr>
              <w:kinsoku w:val="0"/>
              <w:autoSpaceDE w:val="0"/>
              <w:autoSpaceDN w:val="0"/>
              <w:adjustRightInd w:val="0"/>
              <w:snapToGrid w:val="0"/>
              <w:spacing w:line="360" w:lineRule="auto"/>
              <w:ind w:left="493"/>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项目</w:t>
            </w:r>
            <w:r>
              <w:rPr>
                <w:rFonts w:hint="eastAsia" w:ascii="宋体" w:hAnsi="宋体" w:cs="宋体"/>
                <w:snapToGrid w:val="0"/>
                <w:color w:val="000000" w:themeColor="text1"/>
                <w:spacing w:val="-26"/>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1</w:t>
            </w:r>
          </w:p>
        </w:tc>
        <w:tc>
          <w:tcPr>
            <w:tcW w:w="2244" w:type="dxa"/>
            <w:gridSpan w:val="2"/>
            <w:shd w:val="clear" w:color="auto" w:fill="auto"/>
            <w:vAlign w:val="center"/>
          </w:tcPr>
          <w:p w14:paraId="4E501147">
            <w:pPr>
              <w:kinsoku w:val="0"/>
              <w:autoSpaceDE w:val="0"/>
              <w:autoSpaceDN w:val="0"/>
              <w:adjustRightInd w:val="0"/>
              <w:snapToGrid w:val="0"/>
              <w:spacing w:line="360" w:lineRule="auto"/>
              <w:ind w:left="637"/>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项目</w:t>
            </w:r>
            <w:r>
              <w:rPr>
                <w:rFonts w:hint="eastAsia" w:ascii="宋体" w:hAnsi="宋体" w:cs="宋体"/>
                <w:snapToGrid w:val="0"/>
                <w:color w:val="000000" w:themeColor="text1"/>
                <w:spacing w:val="-46"/>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2</w:t>
            </w:r>
          </w:p>
        </w:tc>
        <w:tc>
          <w:tcPr>
            <w:tcW w:w="1073" w:type="dxa"/>
            <w:shd w:val="clear" w:color="auto" w:fill="auto"/>
            <w:vAlign w:val="center"/>
          </w:tcPr>
          <w:p w14:paraId="6F192BD2">
            <w:pPr>
              <w:kinsoku w:val="0"/>
              <w:autoSpaceDE w:val="0"/>
              <w:autoSpaceDN w:val="0"/>
              <w:adjustRightInd w:val="0"/>
              <w:snapToGrid w:val="0"/>
              <w:spacing w:line="360" w:lineRule="auto"/>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项目</w:t>
            </w:r>
            <w:r>
              <w:rPr>
                <w:rFonts w:hint="eastAsia" w:ascii="宋体" w:hAnsi="宋体" w:cs="宋体"/>
                <w:snapToGrid w:val="0"/>
                <w:color w:val="000000" w:themeColor="text1"/>
                <w:spacing w:val="-42"/>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3</w:t>
            </w:r>
          </w:p>
        </w:tc>
        <w:tc>
          <w:tcPr>
            <w:tcW w:w="1640" w:type="dxa"/>
            <w:gridSpan w:val="3"/>
            <w:tcBorders>
              <w:right w:val="single" w:color="auto" w:sz="4" w:space="0"/>
            </w:tcBorders>
            <w:shd w:val="clear" w:color="auto" w:fill="auto"/>
            <w:vAlign w:val="center"/>
          </w:tcPr>
          <w:p w14:paraId="725FADD1">
            <w:pPr>
              <w:kinsoku w:val="0"/>
              <w:autoSpaceDE w:val="0"/>
              <w:autoSpaceDN w:val="0"/>
              <w:adjustRightInd w:val="0"/>
              <w:snapToGrid w:val="0"/>
              <w:spacing w:line="360" w:lineRule="auto"/>
              <w:ind w:left="539"/>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4"/>
                <w:kern w:val="0"/>
                <w:sz w:val="21"/>
                <w:szCs w:val="21"/>
                <w:lang w:eastAsia="en-US"/>
                <w14:textFill>
                  <w14:solidFill>
                    <w14:schemeClr w14:val="tx1"/>
                  </w14:solidFill>
                </w14:textFill>
              </w:rPr>
              <w:t>项目</w:t>
            </w:r>
            <w:r>
              <w:rPr>
                <w:rFonts w:hint="eastAsia" w:ascii="宋体" w:hAnsi="宋体" w:cs="宋体"/>
                <w:snapToGrid w:val="0"/>
                <w:color w:val="000000" w:themeColor="text1"/>
                <w:spacing w:val="-48"/>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1"/>
                <w:szCs w:val="21"/>
                <w:lang w:eastAsia="en-US"/>
                <w14:textFill>
                  <w14:solidFill>
                    <w14:schemeClr w14:val="tx1"/>
                  </w14:solidFill>
                </w14:textFill>
              </w:rPr>
              <w:t>4</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8ACFA2">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snapToGrid w:val="0"/>
                <w:color w:val="000000" w:themeColor="text1"/>
                <w:spacing w:val="-5"/>
                <w:kern w:val="0"/>
                <w:position w:val="2"/>
                <w:sz w:val="21"/>
                <w:szCs w:val="21"/>
                <w:lang w:eastAsia="en-US"/>
                <w14:textFill>
                  <w14:solidFill>
                    <w14:schemeClr w14:val="tx1"/>
                  </w14:solidFill>
                </w14:textFill>
              </w:rPr>
              <w:t>……</w:t>
            </w:r>
          </w:p>
        </w:tc>
      </w:tr>
      <w:tr w14:paraId="27BAD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2507" w:type="dxa"/>
            <w:gridSpan w:val="2"/>
            <w:shd w:val="clear" w:color="auto" w:fill="auto"/>
            <w:vAlign w:val="center"/>
          </w:tcPr>
          <w:p w14:paraId="05AE4E01">
            <w:pPr>
              <w:kinsoku w:val="0"/>
              <w:autoSpaceDE w:val="0"/>
              <w:autoSpaceDN w:val="0"/>
              <w:adjustRightInd w:val="0"/>
              <w:snapToGrid w:val="0"/>
              <w:spacing w:line="360" w:lineRule="auto"/>
              <w:ind w:left="405"/>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项目名称</w:t>
            </w:r>
          </w:p>
        </w:tc>
        <w:tc>
          <w:tcPr>
            <w:tcW w:w="1551" w:type="dxa"/>
            <w:gridSpan w:val="2"/>
            <w:shd w:val="clear" w:color="auto" w:fill="auto"/>
            <w:vAlign w:val="center"/>
          </w:tcPr>
          <w:p w14:paraId="31DAC2AA">
            <w:pPr>
              <w:spacing w:line="360" w:lineRule="auto"/>
              <w:rPr>
                <w:rFonts w:ascii="宋体" w:hAnsi="宋体" w:cs="宋体"/>
                <w:color w:val="000000" w:themeColor="text1"/>
                <w:sz w:val="21"/>
                <w:szCs w:val="21"/>
                <w14:textFill>
                  <w14:solidFill>
                    <w14:schemeClr w14:val="tx1"/>
                  </w14:solidFill>
                </w14:textFill>
              </w:rPr>
            </w:pPr>
          </w:p>
        </w:tc>
        <w:tc>
          <w:tcPr>
            <w:tcW w:w="2244" w:type="dxa"/>
            <w:gridSpan w:val="2"/>
            <w:shd w:val="clear" w:color="auto" w:fill="auto"/>
            <w:vAlign w:val="center"/>
          </w:tcPr>
          <w:p w14:paraId="68CCE4D1">
            <w:pPr>
              <w:spacing w:line="360" w:lineRule="auto"/>
              <w:rPr>
                <w:rFonts w:ascii="宋体" w:hAnsi="宋体" w:cs="宋体"/>
                <w:color w:val="000000" w:themeColor="text1"/>
                <w:sz w:val="21"/>
                <w:szCs w:val="21"/>
                <w14:textFill>
                  <w14:solidFill>
                    <w14:schemeClr w14:val="tx1"/>
                  </w14:solidFill>
                </w14:textFill>
              </w:rPr>
            </w:pPr>
          </w:p>
        </w:tc>
        <w:tc>
          <w:tcPr>
            <w:tcW w:w="1073" w:type="dxa"/>
            <w:shd w:val="clear" w:color="auto" w:fill="auto"/>
            <w:vAlign w:val="center"/>
          </w:tcPr>
          <w:p w14:paraId="605D2993">
            <w:pPr>
              <w:spacing w:line="360" w:lineRule="auto"/>
              <w:rPr>
                <w:rFonts w:ascii="宋体" w:hAnsi="宋体" w:cs="宋体"/>
                <w:color w:val="000000" w:themeColor="text1"/>
                <w:sz w:val="21"/>
                <w:szCs w:val="21"/>
                <w14:textFill>
                  <w14:solidFill>
                    <w14:schemeClr w14:val="tx1"/>
                  </w14:solidFill>
                </w14:textFill>
              </w:rPr>
            </w:pPr>
          </w:p>
        </w:tc>
        <w:tc>
          <w:tcPr>
            <w:tcW w:w="1640" w:type="dxa"/>
            <w:gridSpan w:val="3"/>
            <w:tcBorders>
              <w:right w:val="single" w:color="auto" w:sz="4" w:space="0"/>
            </w:tcBorders>
            <w:shd w:val="clear" w:color="auto" w:fill="auto"/>
            <w:vAlign w:val="center"/>
          </w:tcPr>
          <w:p w14:paraId="45781B5E">
            <w:pPr>
              <w:spacing w:line="360" w:lineRule="auto"/>
              <w:rPr>
                <w:rFonts w:ascii="宋体" w:hAnsi="宋体" w:cs="宋体"/>
                <w:color w:val="000000" w:themeColor="text1"/>
                <w:sz w:val="21"/>
                <w:szCs w:val="21"/>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B53FDB">
            <w:pPr>
              <w:spacing w:line="360" w:lineRule="auto"/>
              <w:rPr>
                <w:rFonts w:ascii="宋体" w:hAnsi="宋体" w:cs="宋体"/>
                <w:snapToGrid w:val="0"/>
                <w:color w:val="000000" w:themeColor="text1"/>
                <w:spacing w:val="-5"/>
                <w:kern w:val="0"/>
                <w:position w:val="2"/>
                <w:sz w:val="21"/>
                <w:szCs w:val="21"/>
                <w:lang w:eastAsia="en-US"/>
                <w14:textFill>
                  <w14:solidFill>
                    <w14:schemeClr w14:val="tx1"/>
                  </w14:solidFill>
                </w14:textFill>
              </w:rPr>
            </w:pPr>
          </w:p>
        </w:tc>
      </w:tr>
      <w:tr w14:paraId="2C357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2507" w:type="dxa"/>
            <w:gridSpan w:val="2"/>
            <w:shd w:val="clear" w:color="auto" w:fill="auto"/>
            <w:vAlign w:val="center"/>
          </w:tcPr>
          <w:p w14:paraId="38DEDBD4">
            <w:pPr>
              <w:kinsoku w:val="0"/>
              <w:autoSpaceDE w:val="0"/>
              <w:autoSpaceDN w:val="0"/>
              <w:adjustRightInd w:val="0"/>
              <w:snapToGrid w:val="0"/>
              <w:spacing w:line="360" w:lineRule="auto"/>
              <w:ind w:left="404"/>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建设单位</w:t>
            </w:r>
          </w:p>
        </w:tc>
        <w:tc>
          <w:tcPr>
            <w:tcW w:w="1551" w:type="dxa"/>
            <w:gridSpan w:val="2"/>
            <w:shd w:val="clear" w:color="auto" w:fill="auto"/>
            <w:vAlign w:val="center"/>
          </w:tcPr>
          <w:p w14:paraId="49625196">
            <w:pPr>
              <w:spacing w:line="360" w:lineRule="auto"/>
              <w:rPr>
                <w:rFonts w:ascii="宋体" w:hAnsi="宋体" w:cs="宋体"/>
                <w:color w:val="000000" w:themeColor="text1"/>
                <w:sz w:val="21"/>
                <w:szCs w:val="21"/>
                <w14:textFill>
                  <w14:solidFill>
                    <w14:schemeClr w14:val="tx1"/>
                  </w14:solidFill>
                </w14:textFill>
              </w:rPr>
            </w:pPr>
          </w:p>
        </w:tc>
        <w:tc>
          <w:tcPr>
            <w:tcW w:w="2244" w:type="dxa"/>
            <w:gridSpan w:val="2"/>
            <w:shd w:val="clear" w:color="auto" w:fill="auto"/>
            <w:vAlign w:val="center"/>
          </w:tcPr>
          <w:p w14:paraId="5A54EF80">
            <w:pPr>
              <w:spacing w:line="360" w:lineRule="auto"/>
              <w:rPr>
                <w:rFonts w:ascii="宋体" w:hAnsi="宋体" w:cs="宋体"/>
                <w:color w:val="000000" w:themeColor="text1"/>
                <w:sz w:val="21"/>
                <w:szCs w:val="21"/>
                <w14:textFill>
                  <w14:solidFill>
                    <w14:schemeClr w14:val="tx1"/>
                  </w14:solidFill>
                </w14:textFill>
              </w:rPr>
            </w:pPr>
          </w:p>
        </w:tc>
        <w:tc>
          <w:tcPr>
            <w:tcW w:w="1073" w:type="dxa"/>
            <w:shd w:val="clear" w:color="auto" w:fill="auto"/>
            <w:vAlign w:val="center"/>
          </w:tcPr>
          <w:p w14:paraId="437232BA">
            <w:pPr>
              <w:spacing w:line="360" w:lineRule="auto"/>
              <w:rPr>
                <w:rFonts w:ascii="宋体" w:hAnsi="宋体" w:cs="宋体"/>
                <w:color w:val="000000" w:themeColor="text1"/>
                <w:sz w:val="21"/>
                <w:szCs w:val="21"/>
                <w14:textFill>
                  <w14:solidFill>
                    <w14:schemeClr w14:val="tx1"/>
                  </w14:solidFill>
                </w14:textFill>
              </w:rPr>
            </w:pPr>
          </w:p>
        </w:tc>
        <w:tc>
          <w:tcPr>
            <w:tcW w:w="1640" w:type="dxa"/>
            <w:gridSpan w:val="3"/>
            <w:tcBorders>
              <w:right w:val="single" w:color="auto" w:sz="4" w:space="0"/>
            </w:tcBorders>
            <w:shd w:val="clear" w:color="auto" w:fill="auto"/>
            <w:vAlign w:val="center"/>
          </w:tcPr>
          <w:p w14:paraId="25C9319D">
            <w:pPr>
              <w:spacing w:line="360" w:lineRule="auto"/>
              <w:rPr>
                <w:rFonts w:ascii="宋体" w:hAnsi="宋体" w:cs="宋体"/>
                <w:color w:val="000000" w:themeColor="text1"/>
                <w:sz w:val="21"/>
                <w:szCs w:val="21"/>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F43704">
            <w:pPr>
              <w:spacing w:line="360" w:lineRule="auto"/>
              <w:rPr>
                <w:rFonts w:ascii="宋体" w:hAnsi="宋体" w:cs="宋体"/>
                <w:color w:val="000000" w:themeColor="text1"/>
                <w:sz w:val="21"/>
                <w:szCs w:val="21"/>
                <w14:textFill>
                  <w14:solidFill>
                    <w14:schemeClr w14:val="tx1"/>
                  </w14:solidFill>
                </w14:textFill>
              </w:rPr>
            </w:pPr>
          </w:p>
        </w:tc>
      </w:tr>
      <w:tr w14:paraId="20047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2507" w:type="dxa"/>
            <w:gridSpan w:val="2"/>
            <w:shd w:val="clear" w:color="auto" w:fill="auto"/>
            <w:vAlign w:val="center"/>
          </w:tcPr>
          <w:p w14:paraId="0472B532">
            <w:pPr>
              <w:kinsoku w:val="0"/>
              <w:autoSpaceDE w:val="0"/>
              <w:autoSpaceDN w:val="0"/>
              <w:adjustRightInd w:val="0"/>
              <w:snapToGrid w:val="0"/>
              <w:spacing w:line="360" w:lineRule="auto"/>
              <w:ind w:left="404"/>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建设规模</w:t>
            </w:r>
          </w:p>
        </w:tc>
        <w:tc>
          <w:tcPr>
            <w:tcW w:w="1551" w:type="dxa"/>
            <w:gridSpan w:val="2"/>
            <w:shd w:val="clear" w:color="auto" w:fill="auto"/>
            <w:vAlign w:val="center"/>
          </w:tcPr>
          <w:p w14:paraId="3C2A7AB3">
            <w:pPr>
              <w:spacing w:line="360" w:lineRule="auto"/>
              <w:rPr>
                <w:rFonts w:ascii="宋体" w:hAnsi="宋体" w:cs="宋体"/>
                <w:color w:val="000000" w:themeColor="text1"/>
                <w:sz w:val="21"/>
                <w:szCs w:val="21"/>
                <w14:textFill>
                  <w14:solidFill>
                    <w14:schemeClr w14:val="tx1"/>
                  </w14:solidFill>
                </w14:textFill>
              </w:rPr>
            </w:pPr>
          </w:p>
        </w:tc>
        <w:tc>
          <w:tcPr>
            <w:tcW w:w="2244" w:type="dxa"/>
            <w:gridSpan w:val="2"/>
            <w:shd w:val="clear" w:color="auto" w:fill="auto"/>
            <w:vAlign w:val="center"/>
          </w:tcPr>
          <w:p w14:paraId="7A25924D">
            <w:pPr>
              <w:spacing w:line="360" w:lineRule="auto"/>
              <w:rPr>
                <w:rFonts w:ascii="宋体" w:hAnsi="宋体" w:cs="宋体"/>
                <w:color w:val="000000" w:themeColor="text1"/>
                <w:sz w:val="21"/>
                <w:szCs w:val="21"/>
                <w14:textFill>
                  <w14:solidFill>
                    <w14:schemeClr w14:val="tx1"/>
                  </w14:solidFill>
                </w14:textFill>
              </w:rPr>
            </w:pPr>
          </w:p>
        </w:tc>
        <w:tc>
          <w:tcPr>
            <w:tcW w:w="1073" w:type="dxa"/>
            <w:shd w:val="clear" w:color="auto" w:fill="auto"/>
            <w:vAlign w:val="center"/>
          </w:tcPr>
          <w:p w14:paraId="3D5CEC6F">
            <w:pPr>
              <w:spacing w:line="360" w:lineRule="auto"/>
              <w:rPr>
                <w:rFonts w:ascii="宋体" w:hAnsi="宋体" w:cs="宋体"/>
                <w:color w:val="000000" w:themeColor="text1"/>
                <w:sz w:val="21"/>
                <w:szCs w:val="21"/>
                <w14:textFill>
                  <w14:solidFill>
                    <w14:schemeClr w14:val="tx1"/>
                  </w14:solidFill>
                </w14:textFill>
              </w:rPr>
            </w:pPr>
          </w:p>
        </w:tc>
        <w:tc>
          <w:tcPr>
            <w:tcW w:w="1640" w:type="dxa"/>
            <w:gridSpan w:val="3"/>
            <w:tcBorders>
              <w:right w:val="single" w:color="auto" w:sz="4" w:space="0"/>
            </w:tcBorders>
            <w:shd w:val="clear" w:color="auto" w:fill="auto"/>
            <w:vAlign w:val="center"/>
          </w:tcPr>
          <w:p w14:paraId="6328A99A">
            <w:pPr>
              <w:spacing w:line="360" w:lineRule="auto"/>
              <w:rPr>
                <w:rFonts w:ascii="宋体" w:hAnsi="宋体" w:cs="宋体"/>
                <w:color w:val="000000" w:themeColor="text1"/>
                <w:sz w:val="21"/>
                <w:szCs w:val="21"/>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680230">
            <w:pPr>
              <w:spacing w:line="360" w:lineRule="auto"/>
              <w:rPr>
                <w:rFonts w:ascii="宋体" w:hAnsi="宋体" w:cs="宋体"/>
                <w:color w:val="000000" w:themeColor="text1"/>
                <w:sz w:val="21"/>
                <w:szCs w:val="21"/>
                <w14:textFill>
                  <w14:solidFill>
                    <w14:schemeClr w14:val="tx1"/>
                  </w14:solidFill>
                </w14:textFill>
              </w:rPr>
            </w:pPr>
          </w:p>
        </w:tc>
      </w:tr>
      <w:tr w14:paraId="15D72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2507" w:type="dxa"/>
            <w:gridSpan w:val="2"/>
            <w:shd w:val="clear" w:color="auto" w:fill="auto"/>
            <w:vAlign w:val="center"/>
          </w:tcPr>
          <w:p w14:paraId="7DA3136D">
            <w:pPr>
              <w:kinsoku w:val="0"/>
              <w:autoSpaceDE w:val="0"/>
              <w:autoSpaceDN w:val="0"/>
              <w:adjustRightInd w:val="0"/>
              <w:snapToGrid w:val="0"/>
              <w:spacing w:line="360" w:lineRule="auto"/>
              <w:ind w:left="402"/>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开工日期</w:t>
            </w:r>
          </w:p>
        </w:tc>
        <w:tc>
          <w:tcPr>
            <w:tcW w:w="1551" w:type="dxa"/>
            <w:gridSpan w:val="2"/>
            <w:shd w:val="clear" w:color="auto" w:fill="auto"/>
            <w:vAlign w:val="center"/>
          </w:tcPr>
          <w:p w14:paraId="009B5AF8">
            <w:pPr>
              <w:spacing w:line="360" w:lineRule="auto"/>
              <w:rPr>
                <w:rFonts w:ascii="宋体" w:hAnsi="宋体" w:cs="宋体"/>
                <w:color w:val="000000" w:themeColor="text1"/>
                <w:sz w:val="21"/>
                <w:szCs w:val="21"/>
                <w14:textFill>
                  <w14:solidFill>
                    <w14:schemeClr w14:val="tx1"/>
                  </w14:solidFill>
                </w14:textFill>
              </w:rPr>
            </w:pPr>
          </w:p>
        </w:tc>
        <w:tc>
          <w:tcPr>
            <w:tcW w:w="2244" w:type="dxa"/>
            <w:gridSpan w:val="2"/>
            <w:shd w:val="clear" w:color="auto" w:fill="auto"/>
            <w:vAlign w:val="center"/>
          </w:tcPr>
          <w:p w14:paraId="5418FA2E">
            <w:pPr>
              <w:spacing w:line="360" w:lineRule="auto"/>
              <w:rPr>
                <w:rFonts w:ascii="宋体" w:hAnsi="宋体" w:cs="宋体"/>
                <w:color w:val="000000" w:themeColor="text1"/>
                <w:sz w:val="21"/>
                <w:szCs w:val="21"/>
                <w14:textFill>
                  <w14:solidFill>
                    <w14:schemeClr w14:val="tx1"/>
                  </w14:solidFill>
                </w14:textFill>
              </w:rPr>
            </w:pPr>
          </w:p>
        </w:tc>
        <w:tc>
          <w:tcPr>
            <w:tcW w:w="1073" w:type="dxa"/>
            <w:shd w:val="clear" w:color="auto" w:fill="auto"/>
            <w:vAlign w:val="center"/>
          </w:tcPr>
          <w:p w14:paraId="7251143D">
            <w:pPr>
              <w:spacing w:line="360" w:lineRule="auto"/>
              <w:rPr>
                <w:rFonts w:ascii="宋体" w:hAnsi="宋体" w:cs="宋体"/>
                <w:color w:val="000000" w:themeColor="text1"/>
                <w:sz w:val="21"/>
                <w:szCs w:val="21"/>
                <w14:textFill>
                  <w14:solidFill>
                    <w14:schemeClr w14:val="tx1"/>
                  </w14:solidFill>
                </w14:textFill>
              </w:rPr>
            </w:pPr>
          </w:p>
        </w:tc>
        <w:tc>
          <w:tcPr>
            <w:tcW w:w="1640" w:type="dxa"/>
            <w:gridSpan w:val="3"/>
            <w:tcBorders>
              <w:right w:val="single" w:color="auto" w:sz="4" w:space="0"/>
            </w:tcBorders>
            <w:shd w:val="clear" w:color="auto" w:fill="auto"/>
            <w:vAlign w:val="center"/>
          </w:tcPr>
          <w:p w14:paraId="043475CA">
            <w:pPr>
              <w:spacing w:line="360" w:lineRule="auto"/>
              <w:rPr>
                <w:rFonts w:ascii="宋体" w:hAnsi="宋体" w:cs="宋体"/>
                <w:color w:val="000000" w:themeColor="text1"/>
                <w:sz w:val="21"/>
                <w:szCs w:val="21"/>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CBCAEA">
            <w:pPr>
              <w:spacing w:line="360" w:lineRule="auto"/>
              <w:rPr>
                <w:rFonts w:ascii="宋体" w:hAnsi="宋体" w:cs="宋体"/>
                <w:color w:val="000000" w:themeColor="text1"/>
                <w:sz w:val="21"/>
                <w:szCs w:val="21"/>
                <w14:textFill>
                  <w14:solidFill>
                    <w14:schemeClr w14:val="tx1"/>
                  </w14:solidFill>
                </w14:textFill>
              </w:rPr>
            </w:pPr>
          </w:p>
        </w:tc>
      </w:tr>
      <w:tr w14:paraId="54FBA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2507" w:type="dxa"/>
            <w:gridSpan w:val="2"/>
            <w:shd w:val="clear" w:color="auto" w:fill="auto"/>
            <w:vAlign w:val="center"/>
          </w:tcPr>
          <w:p w14:paraId="3F963117">
            <w:pPr>
              <w:kinsoku w:val="0"/>
              <w:autoSpaceDE w:val="0"/>
              <w:autoSpaceDN w:val="0"/>
              <w:adjustRightInd w:val="0"/>
              <w:snapToGrid w:val="0"/>
              <w:spacing w:line="360" w:lineRule="auto"/>
              <w:ind w:left="402"/>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竣工日期</w:t>
            </w:r>
          </w:p>
        </w:tc>
        <w:tc>
          <w:tcPr>
            <w:tcW w:w="1551" w:type="dxa"/>
            <w:gridSpan w:val="2"/>
            <w:shd w:val="clear" w:color="auto" w:fill="auto"/>
            <w:vAlign w:val="center"/>
          </w:tcPr>
          <w:p w14:paraId="54F51E55">
            <w:pPr>
              <w:spacing w:line="360" w:lineRule="auto"/>
              <w:rPr>
                <w:rFonts w:ascii="宋体" w:hAnsi="宋体" w:cs="宋体"/>
                <w:color w:val="000000" w:themeColor="text1"/>
                <w:sz w:val="21"/>
                <w:szCs w:val="21"/>
                <w14:textFill>
                  <w14:solidFill>
                    <w14:schemeClr w14:val="tx1"/>
                  </w14:solidFill>
                </w14:textFill>
              </w:rPr>
            </w:pPr>
          </w:p>
        </w:tc>
        <w:tc>
          <w:tcPr>
            <w:tcW w:w="2244" w:type="dxa"/>
            <w:gridSpan w:val="2"/>
            <w:shd w:val="clear" w:color="auto" w:fill="auto"/>
            <w:vAlign w:val="center"/>
          </w:tcPr>
          <w:p w14:paraId="7D761876">
            <w:pPr>
              <w:spacing w:line="360" w:lineRule="auto"/>
              <w:rPr>
                <w:rFonts w:ascii="宋体" w:hAnsi="宋体" w:cs="宋体"/>
                <w:color w:val="000000" w:themeColor="text1"/>
                <w:sz w:val="21"/>
                <w:szCs w:val="21"/>
                <w14:textFill>
                  <w14:solidFill>
                    <w14:schemeClr w14:val="tx1"/>
                  </w14:solidFill>
                </w14:textFill>
              </w:rPr>
            </w:pPr>
          </w:p>
        </w:tc>
        <w:tc>
          <w:tcPr>
            <w:tcW w:w="1073" w:type="dxa"/>
            <w:shd w:val="clear" w:color="auto" w:fill="auto"/>
            <w:vAlign w:val="center"/>
          </w:tcPr>
          <w:p w14:paraId="57054677">
            <w:pPr>
              <w:spacing w:line="360" w:lineRule="auto"/>
              <w:rPr>
                <w:rFonts w:ascii="宋体" w:hAnsi="宋体" w:cs="宋体"/>
                <w:color w:val="000000" w:themeColor="text1"/>
                <w:sz w:val="21"/>
                <w:szCs w:val="21"/>
                <w14:textFill>
                  <w14:solidFill>
                    <w14:schemeClr w14:val="tx1"/>
                  </w14:solidFill>
                </w14:textFill>
              </w:rPr>
            </w:pPr>
          </w:p>
        </w:tc>
        <w:tc>
          <w:tcPr>
            <w:tcW w:w="1640" w:type="dxa"/>
            <w:gridSpan w:val="3"/>
            <w:tcBorders>
              <w:right w:val="single" w:color="auto" w:sz="4" w:space="0"/>
            </w:tcBorders>
            <w:shd w:val="clear" w:color="auto" w:fill="auto"/>
            <w:vAlign w:val="center"/>
          </w:tcPr>
          <w:p w14:paraId="3EEF7D01">
            <w:pPr>
              <w:spacing w:line="360" w:lineRule="auto"/>
              <w:rPr>
                <w:rFonts w:ascii="宋体" w:hAnsi="宋体" w:cs="宋体"/>
                <w:color w:val="000000" w:themeColor="text1"/>
                <w:sz w:val="21"/>
                <w:szCs w:val="21"/>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E6EF06">
            <w:pPr>
              <w:spacing w:line="360" w:lineRule="auto"/>
              <w:rPr>
                <w:rFonts w:ascii="宋体" w:hAnsi="宋体" w:cs="宋体"/>
                <w:color w:val="000000" w:themeColor="text1"/>
                <w:sz w:val="21"/>
                <w:szCs w:val="21"/>
                <w14:textFill>
                  <w14:solidFill>
                    <w14:schemeClr w14:val="tx1"/>
                  </w14:solidFill>
                </w14:textFill>
              </w:rPr>
            </w:pPr>
          </w:p>
        </w:tc>
      </w:tr>
      <w:tr w14:paraId="79B7C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2507" w:type="dxa"/>
            <w:gridSpan w:val="2"/>
            <w:shd w:val="clear" w:color="auto" w:fill="auto"/>
            <w:vAlign w:val="center"/>
          </w:tcPr>
          <w:p w14:paraId="2A48DDDA">
            <w:pPr>
              <w:kinsoku w:val="0"/>
              <w:autoSpaceDE w:val="0"/>
              <w:autoSpaceDN w:val="0"/>
              <w:adjustRightInd w:val="0"/>
              <w:snapToGrid w:val="0"/>
              <w:spacing w:line="360" w:lineRule="auto"/>
              <w:ind w:left="403"/>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人员角色</w:t>
            </w:r>
          </w:p>
        </w:tc>
        <w:tc>
          <w:tcPr>
            <w:tcW w:w="1551" w:type="dxa"/>
            <w:gridSpan w:val="2"/>
            <w:shd w:val="clear" w:color="auto" w:fill="auto"/>
            <w:vAlign w:val="center"/>
          </w:tcPr>
          <w:p w14:paraId="0B492166">
            <w:pPr>
              <w:spacing w:line="360" w:lineRule="auto"/>
              <w:rPr>
                <w:rFonts w:ascii="宋体" w:hAnsi="宋体" w:cs="宋体"/>
                <w:color w:val="000000" w:themeColor="text1"/>
                <w:sz w:val="21"/>
                <w:szCs w:val="21"/>
                <w14:textFill>
                  <w14:solidFill>
                    <w14:schemeClr w14:val="tx1"/>
                  </w14:solidFill>
                </w14:textFill>
              </w:rPr>
            </w:pPr>
          </w:p>
        </w:tc>
        <w:tc>
          <w:tcPr>
            <w:tcW w:w="2244" w:type="dxa"/>
            <w:gridSpan w:val="2"/>
            <w:shd w:val="clear" w:color="auto" w:fill="auto"/>
            <w:vAlign w:val="center"/>
          </w:tcPr>
          <w:p w14:paraId="4E6D89E8">
            <w:pPr>
              <w:spacing w:line="360" w:lineRule="auto"/>
              <w:rPr>
                <w:rFonts w:ascii="宋体" w:hAnsi="宋体" w:cs="宋体"/>
                <w:color w:val="000000" w:themeColor="text1"/>
                <w:sz w:val="21"/>
                <w:szCs w:val="21"/>
                <w14:textFill>
                  <w14:solidFill>
                    <w14:schemeClr w14:val="tx1"/>
                  </w14:solidFill>
                </w14:textFill>
              </w:rPr>
            </w:pPr>
          </w:p>
        </w:tc>
        <w:tc>
          <w:tcPr>
            <w:tcW w:w="1073" w:type="dxa"/>
            <w:shd w:val="clear" w:color="auto" w:fill="auto"/>
            <w:vAlign w:val="center"/>
          </w:tcPr>
          <w:p w14:paraId="245947B1">
            <w:pPr>
              <w:spacing w:line="360" w:lineRule="auto"/>
              <w:rPr>
                <w:rFonts w:ascii="宋体" w:hAnsi="宋体" w:cs="宋体"/>
                <w:color w:val="000000" w:themeColor="text1"/>
                <w:sz w:val="21"/>
                <w:szCs w:val="21"/>
                <w14:textFill>
                  <w14:solidFill>
                    <w14:schemeClr w14:val="tx1"/>
                  </w14:solidFill>
                </w14:textFill>
              </w:rPr>
            </w:pPr>
          </w:p>
        </w:tc>
        <w:tc>
          <w:tcPr>
            <w:tcW w:w="1640" w:type="dxa"/>
            <w:gridSpan w:val="3"/>
            <w:tcBorders>
              <w:right w:val="single" w:color="auto" w:sz="4" w:space="0"/>
            </w:tcBorders>
            <w:shd w:val="clear" w:color="auto" w:fill="auto"/>
            <w:vAlign w:val="center"/>
          </w:tcPr>
          <w:p w14:paraId="27ED8D38">
            <w:pPr>
              <w:spacing w:line="360" w:lineRule="auto"/>
              <w:rPr>
                <w:rFonts w:ascii="宋体" w:hAnsi="宋体" w:cs="宋体"/>
                <w:color w:val="000000" w:themeColor="text1"/>
                <w:sz w:val="21"/>
                <w:szCs w:val="21"/>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1C2009">
            <w:pPr>
              <w:spacing w:line="360" w:lineRule="auto"/>
              <w:rPr>
                <w:rFonts w:ascii="宋体" w:hAnsi="宋体" w:cs="宋体"/>
                <w:color w:val="000000" w:themeColor="text1"/>
                <w:sz w:val="21"/>
                <w:szCs w:val="21"/>
                <w14:textFill>
                  <w14:solidFill>
                    <w14:schemeClr w14:val="tx1"/>
                  </w14:solidFill>
                </w14:textFill>
              </w:rPr>
            </w:pPr>
          </w:p>
        </w:tc>
      </w:tr>
      <w:tr w14:paraId="38039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2507" w:type="dxa"/>
            <w:gridSpan w:val="2"/>
            <w:shd w:val="clear" w:color="auto" w:fill="auto"/>
            <w:vAlign w:val="center"/>
          </w:tcPr>
          <w:p w14:paraId="3A2A4FAE">
            <w:pPr>
              <w:kinsoku w:val="0"/>
              <w:autoSpaceDE w:val="0"/>
              <w:autoSpaceDN w:val="0"/>
              <w:adjustRightInd w:val="0"/>
              <w:snapToGrid w:val="0"/>
              <w:spacing w:line="360" w:lineRule="auto"/>
              <w:ind w:left="295"/>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1"/>
                <w:kern w:val="0"/>
                <w:sz w:val="21"/>
                <w:szCs w:val="21"/>
                <w:lang w:eastAsia="en-US"/>
                <w14:textFill>
                  <w14:solidFill>
                    <w14:schemeClr w14:val="tx1"/>
                  </w14:solidFill>
                </w14:textFill>
              </w:rPr>
              <w:t>在建或已完</w:t>
            </w:r>
          </w:p>
        </w:tc>
        <w:tc>
          <w:tcPr>
            <w:tcW w:w="1551" w:type="dxa"/>
            <w:gridSpan w:val="2"/>
            <w:shd w:val="clear" w:color="auto" w:fill="auto"/>
            <w:vAlign w:val="center"/>
          </w:tcPr>
          <w:p w14:paraId="045D0E38">
            <w:pPr>
              <w:spacing w:line="360" w:lineRule="auto"/>
              <w:rPr>
                <w:rFonts w:ascii="宋体" w:hAnsi="宋体" w:cs="宋体"/>
                <w:color w:val="000000" w:themeColor="text1"/>
                <w:sz w:val="21"/>
                <w:szCs w:val="21"/>
                <w14:textFill>
                  <w14:solidFill>
                    <w14:schemeClr w14:val="tx1"/>
                  </w14:solidFill>
                </w14:textFill>
              </w:rPr>
            </w:pPr>
          </w:p>
        </w:tc>
        <w:tc>
          <w:tcPr>
            <w:tcW w:w="2244" w:type="dxa"/>
            <w:gridSpan w:val="2"/>
            <w:shd w:val="clear" w:color="auto" w:fill="auto"/>
            <w:vAlign w:val="center"/>
          </w:tcPr>
          <w:p w14:paraId="40BD8428">
            <w:pPr>
              <w:spacing w:line="360" w:lineRule="auto"/>
              <w:rPr>
                <w:rFonts w:ascii="宋体" w:hAnsi="宋体" w:cs="宋体"/>
                <w:color w:val="000000" w:themeColor="text1"/>
                <w:sz w:val="21"/>
                <w:szCs w:val="21"/>
                <w14:textFill>
                  <w14:solidFill>
                    <w14:schemeClr w14:val="tx1"/>
                  </w14:solidFill>
                </w14:textFill>
              </w:rPr>
            </w:pPr>
          </w:p>
        </w:tc>
        <w:tc>
          <w:tcPr>
            <w:tcW w:w="1073" w:type="dxa"/>
            <w:shd w:val="clear" w:color="auto" w:fill="auto"/>
            <w:vAlign w:val="center"/>
          </w:tcPr>
          <w:p w14:paraId="3AEF9B25">
            <w:pPr>
              <w:spacing w:line="360" w:lineRule="auto"/>
              <w:rPr>
                <w:rFonts w:ascii="宋体" w:hAnsi="宋体" w:cs="宋体"/>
                <w:color w:val="000000" w:themeColor="text1"/>
                <w:sz w:val="21"/>
                <w:szCs w:val="21"/>
                <w14:textFill>
                  <w14:solidFill>
                    <w14:schemeClr w14:val="tx1"/>
                  </w14:solidFill>
                </w14:textFill>
              </w:rPr>
            </w:pPr>
          </w:p>
        </w:tc>
        <w:tc>
          <w:tcPr>
            <w:tcW w:w="1640" w:type="dxa"/>
            <w:gridSpan w:val="3"/>
            <w:tcBorders>
              <w:right w:val="single" w:color="auto" w:sz="4" w:space="0"/>
            </w:tcBorders>
            <w:shd w:val="clear" w:color="auto" w:fill="auto"/>
            <w:vAlign w:val="center"/>
          </w:tcPr>
          <w:p w14:paraId="0FB4B950">
            <w:pPr>
              <w:spacing w:line="360" w:lineRule="auto"/>
              <w:rPr>
                <w:rFonts w:ascii="宋体" w:hAnsi="宋体" w:cs="宋体"/>
                <w:color w:val="000000" w:themeColor="text1"/>
                <w:sz w:val="21"/>
                <w:szCs w:val="21"/>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F3D1E3">
            <w:pPr>
              <w:spacing w:line="360" w:lineRule="auto"/>
              <w:rPr>
                <w:rFonts w:ascii="宋体" w:hAnsi="宋体" w:cs="宋体"/>
                <w:color w:val="000000" w:themeColor="text1"/>
                <w:sz w:val="21"/>
                <w:szCs w:val="21"/>
                <w14:textFill>
                  <w14:solidFill>
                    <w14:schemeClr w14:val="tx1"/>
                  </w14:solidFill>
                </w14:textFill>
              </w:rPr>
            </w:pPr>
          </w:p>
        </w:tc>
      </w:tr>
      <w:tr w14:paraId="41E34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507" w:type="dxa"/>
            <w:gridSpan w:val="2"/>
            <w:shd w:val="clear" w:color="auto" w:fill="auto"/>
            <w:vAlign w:val="center"/>
          </w:tcPr>
          <w:p w14:paraId="1BD0990F">
            <w:pPr>
              <w:kinsoku w:val="0"/>
              <w:autoSpaceDE w:val="0"/>
              <w:autoSpaceDN w:val="0"/>
              <w:adjustRightInd w:val="0"/>
              <w:snapToGrid w:val="0"/>
              <w:spacing w:line="360" w:lineRule="auto"/>
              <w:ind w:left="404"/>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工程质量</w:t>
            </w:r>
          </w:p>
        </w:tc>
        <w:tc>
          <w:tcPr>
            <w:tcW w:w="1551" w:type="dxa"/>
            <w:gridSpan w:val="2"/>
            <w:shd w:val="clear" w:color="auto" w:fill="auto"/>
            <w:vAlign w:val="center"/>
          </w:tcPr>
          <w:p w14:paraId="4218128C">
            <w:pPr>
              <w:spacing w:line="360" w:lineRule="auto"/>
              <w:rPr>
                <w:rFonts w:ascii="宋体" w:hAnsi="宋体" w:cs="宋体"/>
                <w:color w:val="000000" w:themeColor="text1"/>
                <w:sz w:val="21"/>
                <w:szCs w:val="21"/>
                <w14:textFill>
                  <w14:solidFill>
                    <w14:schemeClr w14:val="tx1"/>
                  </w14:solidFill>
                </w14:textFill>
              </w:rPr>
            </w:pPr>
          </w:p>
        </w:tc>
        <w:tc>
          <w:tcPr>
            <w:tcW w:w="2244" w:type="dxa"/>
            <w:gridSpan w:val="2"/>
            <w:shd w:val="clear" w:color="auto" w:fill="auto"/>
            <w:vAlign w:val="center"/>
          </w:tcPr>
          <w:p w14:paraId="2823A6C5">
            <w:pPr>
              <w:spacing w:line="360" w:lineRule="auto"/>
              <w:rPr>
                <w:rFonts w:ascii="宋体" w:hAnsi="宋体" w:cs="宋体"/>
                <w:color w:val="000000" w:themeColor="text1"/>
                <w:sz w:val="21"/>
                <w:szCs w:val="21"/>
                <w14:textFill>
                  <w14:solidFill>
                    <w14:schemeClr w14:val="tx1"/>
                  </w14:solidFill>
                </w14:textFill>
              </w:rPr>
            </w:pPr>
          </w:p>
        </w:tc>
        <w:tc>
          <w:tcPr>
            <w:tcW w:w="1073" w:type="dxa"/>
            <w:shd w:val="clear" w:color="auto" w:fill="auto"/>
            <w:vAlign w:val="center"/>
          </w:tcPr>
          <w:p w14:paraId="5DDA818C">
            <w:pPr>
              <w:spacing w:line="360" w:lineRule="auto"/>
              <w:rPr>
                <w:rFonts w:ascii="宋体" w:hAnsi="宋体" w:cs="宋体"/>
                <w:color w:val="000000" w:themeColor="text1"/>
                <w:sz w:val="21"/>
                <w:szCs w:val="21"/>
                <w14:textFill>
                  <w14:solidFill>
                    <w14:schemeClr w14:val="tx1"/>
                  </w14:solidFill>
                </w14:textFill>
              </w:rPr>
            </w:pPr>
          </w:p>
        </w:tc>
        <w:tc>
          <w:tcPr>
            <w:tcW w:w="1640" w:type="dxa"/>
            <w:gridSpan w:val="3"/>
            <w:tcBorders>
              <w:right w:val="single" w:color="auto" w:sz="4" w:space="0"/>
            </w:tcBorders>
            <w:shd w:val="clear" w:color="auto" w:fill="auto"/>
            <w:vAlign w:val="center"/>
          </w:tcPr>
          <w:p w14:paraId="76951E59">
            <w:pPr>
              <w:spacing w:line="360" w:lineRule="auto"/>
              <w:rPr>
                <w:rFonts w:ascii="宋体" w:hAnsi="宋体" w:cs="宋体"/>
                <w:color w:val="000000" w:themeColor="text1"/>
                <w:sz w:val="21"/>
                <w:szCs w:val="21"/>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060CCB">
            <w:pPr>
              <w:spacing w:line="360" w:lineRule="auto"/>
              <w:rPr>
                <w:rFonts w:ascii="宋体" w:hAnsi="宋体" w:cs="宋体"/>
                <w:color w:val="000000" w:themeColor="text1"/>
                <w:sz w:val="21"/>
                <w:szCs w:val="21"/>
                <w14:textFill>
                  <w14:solidFill>
                    <w14:schemeClr w14:val="tx1"/>
                  </w14:solidFill>
                </w14:textFill>
              </w:rPr>
            </w:pPr>
          </w:p>
        </w:tc>
      </w:tr>
      <w:tr w14:paraId="6BF21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2507" w:type="dxa"/>
            <w:gridSpan w:val="2"/>
            <w:shd w:val="clear" w:color="auto" w:fill="auto"/>
            <w:vAlign w:val="center"/>
          </w:tcPr>
          <w:p w14:paraId="1F07C46D">
            <w:pPr>
              <w:kinsoku w:val="0"/>
              <w:autoSpaceDE w:val="0"/>
              <w:autoSpaceDN w:val="0"/>
              <w:adjustRightInd w:val="0"/>
              <w:snapToGrid w:val="0"/>
              <w:spacing w:line="360" w:lineRule="auto"/>
              <w:ind w:left="405"/>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受奖情况</w:t>
            </w:r>
          </w:p>
        </w:tc>
        <w:tc>
          <w:tcPr>
            <w:tcW w:w="1551" w:type="dxa"/>
            <w:gridSpan w:val="2"/>
            <w:shd w:val="clear" w:color="auto" w:fill="auto"/>
            <w:vAlign w:val="center"/>
          </w:tcPr>
          <w:p w14:paraId="60C3DE2B">
            <w:pPr>
              <w:spacing w:line="360" w:lineRule="auto"/>
              <w:rPr>
                <w:rFonts w:ascii="宋体" w:hAnsi="宋体" w:cs="宋体"/>
                <w:color w:val="000000" w:themeColor="text1"/>
                <w:sz w:val="21"/>
                <w:szCs w:val="21"/>
                <w14:textFill>
                  <w14:solidFill>
                    <w14:schemeClr w14:val="tx1"/>
                  </w14:solidFill>
                </w14:textFill>
              </w:rPr>
            </w:pPr>
          </w:p>
        </w:tc>
        <w:tc>
          <w:tcPr>
            <w:tcW w:w="2244" w:type="dxa"/>
            <w:gridSpan w:val="2"/>
            <w:shd w:val="clear" w:color="auto" w:fill="auto"/>
            <w:vAlign w:val="center"/>
          </w:tcPr>
          <w:p w14:paraId="1CCBE41D">
            <w:pPr>
              <w:spacing w:line="360" w:lineRule="auto"/>
              <w:rPr>
                <w:rFonts w:ascii="宋体" w:hAnsi="宋体" w:cs="宋体"/>
                <w:color w:val="000000" w:themeColor="text1"/>
                <w:sz w:val="21"/>
                <w:szCs w:val="21"/>
                <w14:textFill>
                  <w14:solidFill>
                    <w14:schemeClr w14:val="tx1"/>
                  </w14:solidFill>
                </w14:textFill>
              </w:rPr>
            </w:pPr>
          </w:p>
        </w:tc>
        <w:tc>
          <w:tcPr>
            <w:tcW w:w="1073" w:type="dxa"/>
            <w:shd w:val="clear" w:color="auto" w:fill="auto"/>
            <w:vAlign w:val="center"/>
          </w:tcPr>
          <w:p w14:paraId="39BE8148">
            <w:pPr>
              <w:spacing w:line="360" w:lineRule="auto"/>
              <w:rPr>
                <w:rFonts w:ascii="宋体" w:hAnsi="宋体" w:cs="宋体"/>
                <w:color w:val="000000" w:themeColor="text1"/>
                <w:sz w:val="21"/>
                <w:szCs w:val="21"/>
                <w14:textFill>
                  <w14:solidFill>
                    <w14:schemeClr w14:val="tx1"/>
                  </w14:solidFill>
                </w14:textFill>
              </w:rPr>
            </w:pPr>
          </w:p>
        </w:tc>
        <w:tc>
          <w:tcPr>
            <w:tcW w:w="1640" w:type="dxa"/>
            <w:gridSpan w:val="3"/>
            <w:tcBorders>
              <w:right w:val="single" w:color="auto" w:sz="4" w:space="0"/>
            </w:tcBorders>
            <w:shd w:val="clear" w:color="auto" w:fill="auto"/>
            <w:vAlign w:val="center"/>
          </w:tcPr>
          <w:p w14:paraId="6A6F0BE2">
            <w:pPr>
              <w:spacing w:line="360" w:lineRule="auto"/>
              <w:rPr>
                <w:rFonts w:ascii="宋体" w:hAnsi="宋体" w:cs="宋体"/>
                <w:color w:val="000000" w:themeColor="text1"/>
                <w:sz w:val="21"/>
                <w:szCs w:val="21"/>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85488D">
            <w:pPr>
              <w:spacing w:line="360" w:lineRule="auto"/>
              <w:rPr>
                <w:rFonts w:ascii="宋体" w:hAnsi="宋体" w:cs="宋体"/>
                <w:color w:val="000000" w:themeColor="text1"/>
                <w:sz w:val="21"/>
                <w:szCs w:val="21"/>
                <w14:textFill>
                  <w14:solidFill>
                    <w14:schemeClr w14:val="tx1"/>
                  </w14:solidFill>
                </w14:textFill>
              </w:rPr>
            </w:pPr>
          </w:p>
        </w:tc>
      </w:tr>
    </w:tbl>
    <w:p w14:paraId="1D374389">
      <w:pPr>
        <w:spacing w:line="360" w:lineRule="auto"/>
        <w:ind w:left="38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13"/>
          <w:sz w:val="21"/>
          <w:szCs w:val="21"/>
          <w14:textFill>
            <w14:solidFill>
              <w14:schemeClr w14:val="tx1"/>
            </w14:solidFill>
          </w14:textFill>
        </w:rPr>
        <w:t>备注：</w:t>
      </w:r>
    </w:p>
    <w:p w14:paraId="262EC992">
      <w:pPr>
        <w:adjustRightInd w:val="0"/>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1"/>
          <w:sz w:val="21"/>
          <w:szCs w:val="21"/>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1"/>
          <w:szCs w:val="21"/>
          <w14:textFill>
            <w14:solidFill>
              <w14:schemeClr w14:val="tx1"/>
            </w14:solidFill>
          </w14:textFill>
        </w:rPr>
        <w:t>增加。</w:t>
      </w:r>
    </w:p>
    <w:p w14:paraId="4D05B44A">
      <w:pPr>
        <w:adjustRightInd w:val="0"/>
        <w:snapToGrid w:val="0"/>
        <w:spacing w:line="360" w:lineRule="auto"/>
        <w:rPr>
          <w:rFonts w:ascii="宋体" w:hAnsi="宋体" w:cs="宋体"/>
          <w:color w:val="000000" w:themeColor="text1"/>
          <w:spacing w:val="-4"/>
          <w:sz w:val="21"/>
          <w:szCs w:val="21"/>
          <w14:textFill>
            <w14:solidFill>
              <w14:schemeClr w14:val="tx1"/>
            </w14:solidFill>
          </w14:textFill>
        </w:rPr>
      </w:pPr>
      <w:r>
        <w:rPr>
          <w:rFonts w:hint="eastAsia" w:ascii="宋体" w:hAnsi="宋体" w:cs="宋体"/>
          <w:color w:val="000000" w:themeColor="text1"/>
          <w:spacing w:val="-3"/>
          <w:position w:val="19"/>
          <w:sz w:val="21"/>
          <w:szCs w:val="21"/>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1"/>
          <w:szCs w:val="21"/>
          <w14:textFill>
            <w14:solidFill>
              <w14:schemeClr w14:val="tx1"/>
            </w14:solidFill>
          </w14:textFill>
        </w:rPr>
        <w:t xml:space="preserve"> </w:t>
      </w:r>
      <w:r>
        <w:rPr>
          <w:rFonts w:hint="eastAsia" w:ascii="宋体" w:hAnsi="宋体" w:cs="宋体"/>
          <w:color w:val="000000" w:themeColor="text1"/>
          <w:spacing w:val="-3"/>
          <w:position w:val="19"/>
          <w:sz w:val="21"/>
          <w:szCs w:val="21"/>
          <w14:textFill>
            <w14:solidFill>
              <w14:schemeClr w14:val="tx1"/>
            </w14:solidFill>
          </w14:textFill>
        </w:rPr>
        <w:t>类）、本表所列证书复印件</w:t>
      </w:r>
      <w:r>
        <w:rPr>
          <w:rFonts w:hint="eastAsia" w:hAnsi="宋体"/>
          <w:color w:val="000000" w:themeColor="text1"/>
          <w:sz w:val="21"/>
          <w:szCs w:val="21"/>
          <w14:textFill>
            <w14:solidFill>
              <w14:schemeClr w14:val="tx1"/>
            </w14:solidFill>
          </w14:textFill>
        </w:rPr>
        <w:t xml:space="preserve"> </w:t>
      </w:r>
    </w:p>
    <w:p w14:paraId="07B1CEBC">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磋商供应商名称(公章)： </w:t>
      </w:r>
    </w:p>
    <w:p w14:paraId="11C4A6B4">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法定代表人（负责人）或委托代理人(签名)：                          </w:t>
      </w:r>
    </w:p>
    <w:p w14:paraId="1141F96E">
      <w:pPr>
        <w:spacing w:line="360" w:lineRule="auto"/>
        <w:ind w:firstLine="840" w:firstLineChars="4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日期：  年   月   日</w:t>
      </w:r>
    </w:p>
    <w:p w14:paraId="4645B658">
      <w:pPr>
        <w:pStyle w:val="22"/>
        <w:spacing w:line="360" w:lineRule="auto"/>
        <w:rPr>
          <w:rFonts w:hAnsi="宋体"/>
          <w:color w:val="000000" w:themeColor="text1"/>
          <w:sz w:val="21"/>
          <w:szCs w:val="21"/>
          <w14:textFill>
            <w14:solidFill>
              <w14:schemeClr w14:val="tx1"/>
            </w14:solidFill>
          </w14:textFill>
        </w:rPr>
      </w:pP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 xml:space="preserve">   </w:t>
      </w:r>
    </w:p>
    <w:p w14:paraId="65511B38">
      <w:pPr>
        <w:adjustRightInd w:val="0"/>
        <w:snapToGrid w:val="0"/>
        <w:spacing w:line="360" w:lineRule="auto"/>
        <w:ind w:right="1470" w:rightChars="700"/>
        <w:rPr>
          <w:rFonts w:ascii="宋体" w:hAnsi="宋体" w:cs="宋体"/>
          <w:b/>
          <w:bCs/>
          <w:color w:val="000000" w:themeColor="text1"/>
          <w:spacing w:val="9"/>
          <w:sz w:val="21"/>
          <w:szCs w:val="21"/>
          <w14:textFill>
            <w14:solidFill>
              <w14:schemeClr w14:val="tx1"/>
            </w14:solidFill>
          </w14:textFill>
        </w:rPr>
      </w:pPr>
    </w:p>
    <w:p w14:paraId="167A82E7">
      <w:pPr>
        <w:adjustRightInd w:val="0"/>
        <w:snapToGrid w:val="0"/>
        <w:spacing w:line="360" w:lineRule="auto"/>
        <w:ind w:right="1470" w:rightChars="700"/>
        <w:rPr>
          <w:rFonts w:hint="eastAsia" w:ascii="宋体" w:hAnsi="宋体" w:cs="宋体"/>
          <w:b/>
          <w:bCs/>
          <w:color w:val="000000" w:themeColor="text1"/>
          <w:spacing w:val="9"/>
          <w:sz w:val="21"/>
          <w:szCs w:val="21"/>
          <w14:textFill>
            <w14:solidFill>
              <w14:schemeClr w14:val="tx1"/>
            </w14:solidFill>
          </w14:textFill>
        </w:rPr>
      </w:pPr>
    </w:p>
    <w:p w14:paraId="527B62E6">
      <w:pPr>
        <w:adjustRightInd w:val="0"/>
        <w:snapToGrid w:val="0"/>
        <w:spacing w:line="360" w:lineRule="auto"/>
        <w:ind w:right="1470" w:rightChars="700"/>
        <w:rPr>
          <w:rFonts w:hint="eastAsia" w:ascii="宋体" w:hAnsi="宋体" w:cs="宋体"/>
          <w:b/>
          <w:bCs/>
          <w:color w:val="000000" w:themeColor="text1"/>
          <w:spacing w:val="9"/>
          <w:sz w:val="21"/>
          <w:szCs w:val="21"/>
          <w14:textFill>
            <w14:solidFill>
              <w14:schemeClr w14:val="tx1"/>
            </w14:solidFill>
          </w14:textFill>
        </w:rPr>
      </w:pPr>
    </w:p>
    <w:p w14:paraId="038A2027">
      <w:pPr>
        <w:adjustRightInd w:val="0"/>
        <w:snapToGrid w:val="0"/>
        <w:spacing w:line="360" w:lineRule="auto"/>
        <w:ind w:right="1470" w:rightChars="700"/>
        <w:rPr>
          <w:rFonts w:hint="eastAsia" w:ascii="宋体" w:hAnsi="宋体" w:cs="宋体"/>
          <w:b/>
          <w:bCs/>
          <w:color w:val="000000" w:themeColor="text1"/>
          <w:spacing w:val="9"/>
          <w:sz w:val="21"/>
          <w:szCs w:val="21"/>
          <w14:textFill>
            <w14:solidFill>
              <w14:schemeClr w14:val="tx1"/>
            </w14:solidFill>
          </w14:textFill>
        </w:rPr>
      </w:pPr>
    </w:p>
    <w:p w14:paraId="277E239C">
      <w:pPr>
        <w:adjustRightInd w:val="0"/>
        <w:snapToGrid w:val="0"/>
        <w:spacing w:line="360" w:lineRule="auto"/>
        <w:ind w:right="1470" w:rightChars="700"/>
        <w:rPr>
          <w:rFonts w:hint="eastAsia" w:ascii="宋体" w:hAnsi="宋体" w:cs="宋体"/>
          <w:b/>
          <w:bCs/>
          <w:color w:val="000000" w:themeColor="text1"/>
          <w:spacing w:val="9"/>
          <w:sz w:val="21"/>
          <w:szCs w:val="21"/>
          <w14:textFill>
            <w14:solidFill>
              <w14:schemeClr w14:val="tx1"/>
            </w14:solidFill>
          </w14:textFill>
        </w:rPr>
      </w:pPr>
    </w:p>
    <w:p w14:paraId="1D4962D4">
      <w:pPr>
        <w:adjustRightInd w:val="0"/>
        <w:snapToGrid w:val="0"/>
        <w:spacing w:line="360" w:lineRule="auto"/>
        <w:ind w:right="1470" w:rightChars="700"/>
        <w:rPr>
          <w:rFonts w:hint="eastAsia" w:ascii="宋体" w:hAnsi="宋体" w:cs="宋体"/>
          <w:b/>
          <w:bCs/>
          <w:color w:val="000000" w:themeColor="text1"/>
          <w:spacing w:val="9"/>
          <w:sz w:val="21"/>
          <w:szCs w:val="21"/>
          <w14:textFill>
            <w14:solidFill>
              <w14:schemeClr w14:val="tx1"/>
            </w14:solidFill>
          </w14:textFill>
        </w:rPr>
      </w:pPr>
    </w:p>
    <w:p w14:paraId="49D08CCD">
      <w:pPr>
        <w:adjustRightInd w:val="0"/>
        <w:snapToGrid w:val="0"/>
        <w:spacing w:line="360" w:lineRule="auto"/>
        <w:ind w:right="1470" w:rightChars="700"/>
        <w:rPr>
          <w:rFonts w:hint="eastAsia" w:ascii="宋体" w:hAnsi="宋体" w:cs="宋体"/>
          <w:b/>
          <w:bCs/>
          <w:color w:val="000000" w:themeColor="text1"/>
          <w:spacing w:val="9"/>
          <w:sz w:val="21"/>
          <w:szCs w:val="21"/>
          <w14:textFill>
            <w14:solidFill>
              <w14:schemeClr w14:val="tx1"/>
            </w14:solidFill>
          </w14:textFill>
        </w:rPr>
      </w:pPr>
    </w:p>
    <w:p w14:paraId="24CEAB96">
      <w:pPr>
        <w:adjustRightInd w:val="0"/>
        <w:snapToGrid w:val="0"/>
        <w:spacing w:line="360" w:lineRule="auto"/>
        <w:ind w:right="1470" w:rightChars="700"/>
        <w:rPr>
          <w:rFonts w:hint="eastAsia" w:ascii="宋体" w:hAnsi="宋体" w:cs="宋体"/>
          <w:b/>
          <w:bCs/>
          <w:color w:val="000000" w:themeColor="text1"/>
          <w:spacing w:val="9"/>
          <w:sz w:val="21"/>
          <w:szCs w:val="21"/>
          <w14:textFill>
            <w14:solidFill>
              <w14:schemeClr w14:val="tx1"/>
            </w14:solidFill>
          </w14:textFill>
        </w:rPr>
      </w:pPr>
    </w:p>
    <w:p w14:paraId="73EB24F5">
      <w:pPr>
        <w:adjustRightInd w:val="0"/>
        <w:snapToGrid w:val="0"/>
        <w:spacing w:line="360" w:lineRule="auto"/>
        <w:ind w:right="1470" w:rightChars="700"/>
        <w:rPr>
          <w:rFonts w:ascii="宋体" w:hAnsi="宋体" w:cs="宋体"/>
          <w:b/>
          <w:bCs/>
          <w:color w:val="000000" w:themeColor="text1"/>
          <w:spacing w:val="9"/>
          <w:sz w:val="21"/>
          <w:szCs w:val="21"/>
          <w14:textFill>
            <w14:solidFill>
              <w14:schemeClr w14:val="tx1"/>
            </w14:solidFill>
          </w14:textFill>
        </w:rPr>
      </w:pPr>
      <w:r>
        <w:rPr>
          <w:rFonts w:hint="eastAsia" w:ascii="宋体" w:hAnsi="宋体" w:cs="宋体"/>
          <w:b/>
          <w:bCs/>
          <w:color w:val="000000" w:themeColor="text1"/>
          <w:spacing w:val="9"/>
          <w:sz w:val="21"/>
          <w:szCs w:val="21"/>
          <w14:textFill>
            <w14:solidFill>
              <w14:schemeClr w14:val="tx1"/>
            </w14:solidFill>
          </w14:textFill>
        </w:rPr>
        <w:t>附件11</w:t>
      </w:r>
    </w:p>
    <w:p w14:paraId="68AF66E1">
      <w:pPr>
        <w:spacing w:line="360" w:lineRule="auto"/>
        <w:ind w:left="2904"/>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pacing w:val="9"/>
          <w:sz w:val="21"/>
          <w:szCs w:val="21"/>
          <w14:textFill>
            <w14:solidFill>
              <w14:schemeClr w14:val="tx1"/>
            </w14:solidFill>
          </w14:textFill>
        </w:rPr>
        <w:t>拟分包项目情况表</w:t>
      </w:r>
    </w:p>
    <w:p w14:paraId="5D7898C1">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1"/>
          <w:szCs w:val="21"/>
          <w14:textFill>
            <w14:solidFill>
              <w14:schemeClr w14:val="tx1"/>
            </w14:solidFill>
          </w14:textFill>
        </w:rPr>
      </w:pPr>
    </w:p>
    <w:p w14:paraId="269BEAD2">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1"/>
          <w:szCs w:val="21"/>
          <w14:textFill>
            <w14:solidFill>
              <w14:schemeClr w14:val="tx1"/>
            </w14:solidFill>
          </w14:textFill>
        </w:rPr>
      </w:pPr>
    </w:p>
    <w:p w14:paraId="4196B86F">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1"/>
          <w:szCs w:val="21"/>
          <w14:textFill>
            <w14:solidFill>
              <w14:schemeClr w14:val="tx1"/>
            </w14:solidFill>
          </w14:textFill>
        </w:rPr>
      </w:pPr>
    </w:p>
    <w:p w14:paraId="34580274">
      <w:pPr>
        <w:spacing w:line="360" w:lineRule="auto"/>
        <w:ind w:left="233"/>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27"/>
          <w:sz w:val="21"/>
          <w:szCs w:val="21"/>
          <w14:textFill>
            <w14:solidFill>
              <w14:schemeClr w14:val="tx1"/>
            </w14:solidFill>
          </w14:textFill>
        </w:rPr>
        <w:t>分标（如有）：</w:t>
      </w:r>
      <w:r>
        <w:rPr>
          <w:rFonts w:hint="eastAsia" w:ascii="宋体" w:hAnsi="宋体" w:cs="宋体"/>
          <w:color w:val="000000" w:themeColor="text1"/>
          <w:spacing w:val="55"/>
          <w:sz w:val="21"/>
          <w:szCs w:val="21"/>
          <w14:textFill>
            <w14:solidFill>
              <w14:schemeClr w14:val="tx1"/>
            </w14:solidFill>
          </w14:textFill>
        </w:rPr>
        <w:t xml:space="preserve"> </w:t>
      </w:r>
      <w:r>
        <w:rPr>
          <w:rFonts w:hint="eastAsia" w:ascii="宋体" w:hAnsi="宋体" w:cs="宋体"/>
          <w:color w:val="000000" w:themeColor="text1"/>
          <w:sz w:val="21"/>
          <w:szCs w:val="21"/>
          <w:u w:val="single"/>
          <w14:textFill>
            <w14:solidFill>
              <w14:schemeClr w14:val="tx1"/>
            </w14:solidFill>
          </w14:textFill>
        </w:rPr>
        <w:t xml:space="preserve">                 </w:t>
      </w:r>
    </w:p>
    <w:p w14:paraId="7A3DF050">
      <w:pPr>
        <w:spacing w:line="360" w:lineRule="auto"/>
        <w:rPr>
          <w:rFonts w:ascii="宋体" w:hAnsi="宋体" w:cs="宋体"/>
          <w:color w:val="000000" w:themeColor="text1"/>
          <w:sz w:val="21"/>
          <w:szCs w:val="21"/>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65D10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32267722">
            <w:pPr>
              <w:kinsoku w:val="0"/>
              <w:autoSpaceDE w:val="0"/>
              <w:autoSpaceDN w:val="0"/>
              <w:adjustRightInd w:val="0"/>
              <w:snapToGrid w:val="0"/>
              <w:spacing w:line="360" w:lineRule="auto"/>
              <w:ind w:left="202"/>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序</w:t>
            </w:r>
            <w:r>
              <w:rPr>
                <w:rFonts w:hint="eastAsia" w:ascii="宋体" w:hAnsi="宋体" w:cs="宋体"/>
                <w:snapToGrid w:val="0"/>
                <w:color w:val="000000" w:themeColor="text1"/>
                <w:spacing w:val="-6"/>
                <w:kern w:val="0"/>
                <w:sz w:val="21"/>
                <w:szCs w:val="21"/>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1"/>
                <w:szCs w:val="21"/>
                <w:lang w:eastAsia="en-US"/>
                <w14:textFill>
                  <w14:solidFill>
                    <w14:schemeClr w14:val="tx1"/>
                  </w14:solidFill>
                </w14:textFill>
              </w:rPr>
              <w:t>号</w:t>
            </w:r>
          </w:p>
        </w:tc>
        <w:tc>
          <w:tcPr>
            <w:tcW w:w="1693" w:type="dxa"/>
            <w:vMerge w:val="restart"/>
            <w:tcBorders>
              <w:bottom w:val="nil"/>
            </w:tcBorders>
            <w:shd w:val="clear" w:color="auto" w:fill="auto"/>
          </w:tcPr>
          <w:p w14:paraId="2FB72B42">
            <w:pPr>
              <w:kinsoku w:val="0"/>
              <w:autoSpaceDE w:val="0"/>
              <w:autoSpaceDN w:val="0"/>
              <w:adjustRightInd w:val="0"/>
              <w:snapToGrid w:val="0"/>
              <w:spacing w:line="360" w:lineRule="auto"/>
              <w:ind w:left="115" w:right="106" w:firstLine="106"/>
              <w:jc w:val="left"/>
              <w:textAlignment w:val="baseline"/>
              <w:rPr>
                <w:rFonts w:ascii="宋体" w:hAnsi="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spacing w:val="-1"/>
                <w:kern w:val="0"/>
                <w:sz w:val="21"/>
                <w:szCs w:val="21"/>
                <w14:textFill>
                  <w14:solidFill>
                    <w14:schemeClr w14:val="tx1"/>
                  </w14:solidFill>
                </w14:textFill>
              </w:rPr>
              <w:t>拟分包项目名</w:t>
            </w:r>
            <w:r>
              <w:rPr>
                <w:rFonts w:hint="eastAsia" w:ascii="宋体" w:hAnsi="宋体" w:cs="宋体"/>
                <w:snapToGrid w:val="0"/>
                <w:color w:val="000000" w:themeColor="text1"/>
                <w:kern w:val="0"/>
                <w:sz w:val="21"/>
                <w:szCs w:val="21"/>
                <w14:textFill>
                  <w14:solidFill>
                    <w14:schemeClr w14:val="tx1"/>
                  </w14:solidFill>
                </w14:textFill>
              </w:rPr>
              <w:t xml:space="preserve">  </w:t>
            </w:r>
            <w:r>
              <w:rPr>
                <w:rFonts w:hint="eastAsia" w:ascii="宋体" w:hAnsi="宋体" w:cs="宋体"/>
                <w:snapToGrid w:val="0"/>
                <w:color w:val="000000" w:themeColor="text1"/>
                <w:spacing w:val="-1"/>
                <w:kern w:val="0"/>
                <w:sz w:val="21"/>
                <w:szCs w:val="21"/>
                <w14:textFill>
                  <w14:solidFill>
                    <w14:schemeClr w14:val="tx1"/>
                  </w14:solidFill>
                </w14:textFill>
              </w:rPr>
              <w:t>称、范围及理由</w:t>
            </w:r>
          </w:p>
        </w:tc>
        <w:tc>
          <w:tcPr>
            <w:tcW w:w="6376" w:type="dxa"/>
            <w:gridSpan w:val="6"/>
            <w:shd w:val="clear" w:color="auto" w:fill="auto"/>
          </w:tcPr>
          <w:p w14:paraId="3DBB0299">
            <w:pPr>
              <w:kinsoku w:val="0"/>
              <w:autoSpaceDE w:val="0"/>
              <w:autoSpaceDN w:val="0"/>
              <w:adjustRightInd w:val="0"/>
              <w:snapToGrid w:val="0"/>
              <w:spacing w:line="360" w:lineRule="auto"/>
              <w:ind w:left="2668"/>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1"/>
                <w:kern w:val="0"/>
                <w:sz w:val="21"/>
                <w:szCs w:val="21"/>
                <w:lang w:eastAsia="en-US"/>
                <w14:textFill>
                  <w14:solidFill>
                    <w14:schemeClr w14:val="tx1"/>
                  </w14:solidFill>
                </w14:textFill>
              </w:rPr>
              <w:t>拟选分包人</w:t>
            </w:r>
          </w:p>
        </w:tc>
        <w:tc>
          <w:tcPr>
            <w:tcW w:w="676" w:type="dxa"/>
            <w:vMerge w:val="restart"/>
            <w:tcBorders>
              <w:bottom w:val="nil"/>
            </w:tcBorders>
            <w:shd w:val="clear" w:color="auto" w:fill="auto"/>
          </w:tcPr>
          <w:p w14:paraId="6CB7B6DD">
            <w:pPr>
              <w:spacing w:line="360" w:lineRule="auto"/>
              <w:rPr>
                <w:rFonts w:ascii="宋体" w:hAnsi="宋体" w:cs="宋体"/>
                <w:color w:val="000000" w:themeColor="text1"/>
                <w:sz w:val="21"/>
                <w:szCs w:val="21"/>
                <w14:textFill>
                  <w14:solidFill>
                    <w14:schemeClr w14:val="tx1"/>
                  </w14:solidFill>
                </w14:textFill>
              </w:rPr>
            </w:pPr>
          </w:p>
          <w:p w14:paraId="3D0E53C8">
            <w:pPr>
              <w:kinsoku w:val="0"/>
              <w:autoSpaceDE w:val="0"/>
              <w:autoSpaceDN w:val="0"/>
              <w:adjustRightInd w:val="0"/>
              <w:snapToGrid w:val="0"/>
              <w:spacing w:line="360" w:lineRule="auto"/>
              <w:ind w:left="13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备注</w:t>
            </w:r>
          </w:p>
        </w:tc>
      </w:tr>
      <w:tr w14:paraId="2AE1A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7FF7E489">
            <w:pPr>
              <w:spacing w:line="360" w:lineRule="auto"/>
              <w:rPr>
                <w:rFonts w:ascii="宋体" w:hAnsi="宋体" w:cs="宋体"/>
                <w:color w:val="000000" w:themeColor="text1"/>
                <w:sz w:val="21"/>
                <w:szCs w:val="21"/>
                <w14:textFill>
                  <w14:solidFill>
                    <w14:schemeClr w14:val="tx1"/>
                  </w14:solidFill>
                </w14:textFill>
              </w:rPr>
            </w:pPr>
          </w:p>
        </w:tc>
        <w:tc>
          <w:tcPr>
            <w:tcW w:w="1693" w:type="dxa"/>
            <w:vMerge w:val="continue"/>
            <w:tcBorders>
              <w:top w:val="nil"/>
            </w:tcBorders>
            <w:shd w:val="clear" w:color="auto" w:fill="auto"/>
          </w:tcPr>
          <w:p w14:paraId="4E81E073">
            <w:pPr>
              <w:spacing w:line="360" w:lineRule="auto"/>
              <w:rPr>
                <w:rFonts w:ascii="宋体" w:hAnsi="宋体" w:cs="宋体"/>
                <w:color w:val="000000" w:themeColor="text1"/>
                <w:sz w:val="21"/>
                <w:szCs w:val="21"/>
                <w14:textFill>
                  <w14:solidFill>
                    <w14:schemeClr w14:val="tx1"/>
                  </w14:solidFill>
                </w14:textFill>
              </w:rPr>
            </w:pPr>
          </w:p>
        </w:tc>
        <w:tc>
          <w:tcPr>
            <w:tcW w:w="1698" w:type="dxa"/>
            <w:gridSpan w:val="2"/>
            <w:shd w:val="clear" w:color="auto" w:fill="auto"/>
          </w:tcPr>
          <w:p w14:paraId="55D76698">
            <w:pPr>
              <w:kinsoku w:val="0"/>
              <w:autoSpaceDE w:val="0"/>
              <w:autoSpaceDN w:val="0"/>
              <w:adjustRightInd w:val="0"/>
              <w:snapToGrid w:val="0"/>
              <w:spacing w:line="360" w:lineRule="auto"/>
              <w:ind w:left="120"/>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1"/>
                <w:kern w:val="0"/>
                <w:sz w:val="21"/>
                <w:szCs w:val="21"/>
                <w:lang w:eastAsia="en-US"/>
                <w14:textFill>
                  <w14:solidFill>
                    <w14:schemeClr w14:val="tx1"/>
                  </w14:solidFill>
                </w14:textFill>
              </w:rPr>
              <w:t>拟选分包人名称</w:t>
            </w:r>
          </w:p>
        </w:tc>
        <w:tc>
          <w:tcPr>
            <w:tcW w:w="1123" w:type="dxa"/>
            <w:shd w:val="clear" w:color="auto" w:fill="auto"/>
          </w:tcPr>
          <w:p w14:paraId="59184074">
            <w:pPr>
              <w:kinsoku w:val="0"/>
              <w:autoSpaceDE w:val="0"/>
              <w:autoSpaceDN w:val="0"/>
              <w:adjustRightInd w:val="0"/>
              <w:snapToGrid w:val="0"/>
              <w:spacing w:line="360" w:lineRule="auto"/>
              <w:ind w:left="150"/>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注册地点</w:t>
            </w:r>
          </w:p>
        </w:tc>
        <w:tc>
          <w:tcPr>
            <w:tcW w:w="1091" w:type="dxa"/>
            <w:shd w:val="clear" w:color="auto" w:fill="auto"/>
          </w:tcPr>
          <w:p w14:paraId="36C1715D">
            <w:pPr>
              <w:kinsoku w:val="0"/>
              <w:autoSpaceDE w:val="0"/>
              <w:autoSpaceDN w:val="0"/>
              <w:adjustRightInd w:val="0"/>
              <w:snapToGrid w:val="0"/>
              <w:spacing w:line="360" w:lineRule="auto"/>
              <w:ind w:left="136"/>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3"/>
                <w:kern w:val="0"/>
                <w:sz w:val="21"/>
                <w:szCs w:val="21"/>
                <w:lang w:eastAsia="en-US"/>
                <w14:textFill>
                  <w14:solidFill>
                    <w14:schemeClr w14:val="tx1"/>
                  </w14:solidFill>
                </w14:textFill>
              </w:rPr>
              <w:t>企业资质</w:t>
            </w:r>
          </w:p>
        </w:tc>
        <w:tc>
          <w:tcPr>
            <w:tcW w:w="1195" w:type="dxa"/>
            <w:shd w:val="clear" w:color="auto" w:fill="auto"/>
          </w:tcPr>
          <w:p w14:paraId="5A117952">
            <w:pPr>
              <w:kinsoku w:val="0"/>
              <w:autoSpaceDE w:val="0"/>
              <w:autoSpaceDN w:val="0"/>
              <w:adjustRightInd w:val="0"/>
              <w:snapToGrid w:val="0"/>
              <w:spacing w:line="360" w:lineRule="auto"/>
              <w:ind w:left="185"/>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2"/>
                <w:kern w:val="0"/>
                <w:sz w:val="21"/>
                <w:szCs w:val="21"/>
                <w:lang w:eastAsia="en-US"/>
                <w14:textFill>
                  <w14:solidFill>
                    <w14:schemeClr w14:val="tx1"/>
                  </w14:solidFill>
                </w14:textFill>
              </w:rPr>
              <w:t>有关业绩</w:t>
            </w:r>
          </w:p>
        </w:tc>
        <w:tc>
          <w:tcPr>
            <w:tcW w:w="1269" w:type="dxa"/>
            <w:shd w:val="clear" w:color="auto" w:fill="auto"/>
          </w:tcPr>
          <w:p w14:paraId="03703667">
            <w:pPr>
              <w:kinsoku w:val="0"/>
              <w:autoSpaceDE w:val="0"/>
              <w:autoSpaceDN w:val="0"/>
              <w:adjustRightInd w:val="0"/>
              <w:snapToGrid w:val="0"/>
              <w:spacing w:line="360" w:lineRule="auto"/>
              <w:ind w:left="117"/>
              <w:jc w:val="left"/>
              <w:textAlignment w:val="baseline"/>
              <w:rPr>
                <w:rFonts w:ascii="宋体" w:hAnsi="宋体" w:cs="宋体"/>
                <w:snapToGrid w:val="0"/>
                <w:color w:val="000000" w:themeColor="text1"/>
                <w:kern w:val="0"/>
                <w:sz w:val="21"/>
                <w:szCs w:val="21"/>
                <w:lang w:eastAsia="en-US"/>
                <w14:textFill>
                  <w14:solidFill>
                    <w14:schemeClr w14:val="tx1"/>
                  </w14:solidFill>
                </w14:textFill>
              </w:rPr>
            </w:pPr>
            <w:r>
              <w:rPr>
                <w:rFonts w:hint="eastAsia" w:ascii="宋体" w:hAnsi="宋体" w:cs="宋体"/>
                <w:snapToGrid w:val="0"/>
                <w:color w:val="000000" w:themeColor="text1"/>
                <w:spacing w:val="-1"/>
                <w:kern w:val="0"/>
                <w:sz w:val="21"/>
                <w:szCs w:val="21"/>
                <w:lang w:eastAsia="en-US"/>
                <w14:textFill>
                  <w14:solidFill>
                    <w14:schemeClr w14:val="tx1"/>
                  </w14:solidFill>
                </w14:textFill>
              </w:rPr>
              <w:t>拟分包金额</w:t>
            </w:r>
          </w:p>
        </w:tc>
        <w:tc>
          <w:tcPr>
            <w:tcW w:w="676" w:type="dxa"/>
            <w:vMerge w:val="continue"/>
            <w:tcBorders>
              <w:top w:val="nil"/>
            </w:tcBorders>
            <w:shd w:val="clear" w:color="auto" w:fill="auto"/>
          </w:tcPr>
          <w:p w14:paraId="384B4D93">
            <w:pPr>
              <w:spacing w:line="360" w:lineRule="auto"/>
              <w:rPr>
                <w:rFonts w:ascii="宋体" w:hAnsi="宋体" w:cs="宋体"/>
                <w:color w:val="000000" w:themeColor="text1"/>
                <w:sz w:val="21"/>
                <w:szCs w:val="21"/>
                <w14:textFill>
                  <w14:solidFill>
                    <w14:schemeClr w14:val="tx1"/>
                  </w14:solidFill>
                </w14:textFill>
              </w:rPr>
            </w:pPr>
          </w:p>
        </w:tc>
      </w:tr>
      <w:tr w14:paraId="454BC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69F96238">
            <w:pPr>
              <w:spacing w:line="360" w:lineRule="auto"/>
              <w:rPr>
                <w:rFonts w:ascii="宋体" w:hAnsi="宋体" w:cs="宋体"/>
                <w:color w:val="000000" w:themeColor="text1"/>
                <w:sz w:val="21"/>
                <w:szCs w:val="21"/>
                <w14:textFill>
                  <w14:solidFill>
                    <w14:schemeClr w14:val="tx1"/>
                  </w14:solidFill>
                </w14:textFill>
              </w:rPr>
            </w:pPr>
          </w:p>
        </w:tc>
        <w:tc>
          <w:tcPr>
            <w:tcW w:w="1693" w:type="dxa"/>
            <w:vMerge w:val="restart"/>
            <w:tcBorders>
              <w:bottom w:val="nil"/>
            </w:tcBorders>
            <w:shd w:val="clear" w:color="auto" w:fill="auto"/>
          </w:tcPr>
          <w:p w14:paraId="0BBECBF4">
            <w:pPr>
              <w:spacing w:line="360" w:lineRule="auto"/>
              <w:rPr>
                <w:rFonts w:ascii="宋体" w:hAnsi="宋体" w:cs="宋体"/>
                <w:color w:val="000000" w:themeColor="text1"/>
                <w:sz w:val="21"/>
                <w:szCs w:val="21"/>
                <w14:textFill>
                  <w14:solidFill>
                    <w14:schemeClr w14:val="tx1"/>
                  </w14:solidFill>
                </w14:textFill>
              </w:rPr>
            </w:pPr>
          </w:p>
        </w:tc>
        <w:tc>
          <w:tcPr>
            <w:tcW w:w="751" w:type="dxa"/>
            <w:shd w:val="clear" w:color="auto" w:fill="auto"/>
          </w:tcPr>
          <w:p w14:paraId="3EA23DAB">
            <w:pPr>
              <w:spacing w:line="360" w:lineRule="auto"/>
              <w:ind w:left="342"/>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947" w:type="dxa"/>
            <w:shd w:val="clear" w:color="auto" w:fill="auto"/>
          </w:tcPr>
          <w:p w14:paraId="32112550">
            <w:pPr>
              <w:spacing w:line="360" w:lineRule="auto"/>
              <w:rPr>
                <w:rFonts w:ascii="宋体" w:hAnsi="宋体" w:cs="宋体"/>
                <w:color w:val="000000" w:themeColor="text1"/>
                <w:sz w:val="21"/>
                <w:szCs w:val="21"/>
                <w14:textFill>
                  <w14:solidFill>
                    <w14:schemeClr w14:val="tx1"/>
                  </w14:solidFill>
                </w14:textFill>
              </w:rPr>
            </w:pPr>
          </w:p>
        </w:tc>
        <w:tc>
          <w:tcPr>
            <w:tcW w:w="1123" w:type="dxa"/>
            <w:shd w:val="clear" w:color="auto" w:fill="auto"/>
          </w:tcPr>
          <w:p w14:paraId="2828B1FE">
            <w:pPr>
              <w:spacing w:line="360" w:lineRule="auto"/>
              <w:rPr>
                <w:rFonts w:ascii="宋体" w:hAnsi="宋体" w:cs="宋体"/>
                <w:color w:val="000000" w:themeColor="text1"/>
                <w:sz w:val="21"/>
                <w:szCs w:val="21"/>
                <w14:textFill>
                  <w14:solidFill>
                    <w14:schemeClr w14:val="tx1"/>
                  </w14:solidFill>
                </w14:textFill>
              </w:rPr>
            </w:pPr>
          </w:p>
        </w:tc>
        <w:tc>
          <w:tcPr>
            <w:tcW w:w="1091" w:type="dxa"/>
            <w:shd w:val="clear" w:color="auto" w:fill="auto"/>
          </w:tcPr>
          <w:p w14:paraId="262BDE84">
            <w:pPr>
              <w:spacing w:line="360" w:lineRule="auto"/>
              <w:rPr>
                <w:rFonts w:ascii="宋体" w:hAnsi="宋体" w:cs="宋体"/>
                <w:color w:val="000000" w:themeColor="text1"/>
                <w:sz w:val="21"/>
                <w:szCs w:val="21"/>
                <w14:textFill>
                  <w14:solidFill>
                    <w14:schemeClr w14:val="tx1"/>
                  </w14:solidFill>
                </w14:textFill>
              </w:rPr>
            </w:pPr>
          </w:p>
        </w:tc>
        <w:tc>
          <w:tcPr>
            <w:tcW w:w="1195" w:type="dxa"/>
            <w:shd w:val="clear" w:color="auto" w:fill="auto"/>
          </w:tcPr>
          <w:p w14:paraId="4FFD1DDE">
            <w:pPr>
              <w:spacing w:line="360" w:lineRule="auto"/>
              <w:rPr>
                <w:rFonts w:ascii="宋体" w:hAnsi="宋体" w:cs="宋体"/>
                <w:color w:val="000000" w:themeColor="text1"/>
                <w:sz w:val="21"/>
                <w:szCs w:val="21"/>
                <w14:textFill>
                  <w14:solidFill>
                    <w14:schemeClr w14:val="tx1"/>
                  </w14:solidFill>
                </w14:textFill>
              </w:rPr>
            </w:pPr>
          </w:p>
        </w:tc>
        <w:tc>
          <w:tcPr>
            <w:tcW w:w="1269" w:type="dxa"/>
            <w:shd w:val="clear" w:color="auto" w:fill="auto"/>
          </w:tcPr>
          <w:p w14:paraId="334822A1">
            <w:pPr>
              <w:spacing w:line="360" w:lineRule="auto"/>
              <w:rPr>
                <w:rFonts w:ascii="宋体" w:hAnsi="宋体" w:cs="宋体"/>
                <w:color w:val="000000" w:themeColor="text1"/>
                <w:sz w:val="21"/>
                <w:szCs w:val="21"/>
                <w14:textFill>
                  <w14:solidFill>
                    <w14:schemeClr w14:val="tx1"/>
                  </w14:solidFill>
                </w14:textFill>
              </w:rPr>
            </w:pPr>
          </w:p>
        </w:tc>
        <w:tc>
          <w:tcPr>
            <w:tcW w:w="676" w:type="dxa"/>
            <w:shd w:val="clear" w:color="auto" w:fill="auto"/>
          </w:tcPr>
          <w:p w14:paraId="2F1D05A3">
            <w:pPr>
              <w:spacing w:line="360" w:lineRule="auto"/>
              <w:rPr>
                <w:rFonts w:ascii="宋体" w:hAnsi="宋体" w:cs="宋体"/>
                <w:color w:val="000000" w:themeColor="text1"/>
                <w:sz w:val="21"/>
                <w:szCs w:val="21"/>
                <w14:textFill>
                  <w14:solidFill>
                    <w14:schemeClr w14:val="tx1"/>
                  </w14:solidFill>
                </w14:textFill>
              </w:rPr>
            </w:pPr>
          </w:p>
        </w:tc>
      </w:tr>
      <w:tr w14:paraId="6F805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3E8D88C8">
            <w:pPr>
              <w:spacing w:line="360" w:lineRule="auto"/>
              <w:rPr>
                <w:rFonts w:ascii="宋体" w:hAnsi="宋体" w:cs="宋体"/>
                <w:color w:val="000000" w:themeColor="text1"/>
                <w:sz w:val="21"/>
                <w:szCs w:val="21"/>
                <w14:textFill>
                  <w14:solidFill>
                    <w14:schemeClr w14:val="tx1"/>
                  </w14:solidFill>
                </w14:textFill>
              </w:rPr>
            </w:pPr>
          </w:p>
        </w:tc>
        <w:tc>
          <w:tcPr>
            <w:tcW w:w="1693" w:type="dxa"/>
            <w:vMerge w:val="continue"/>
            <w:tcBorders>
              <w:top w:val="nil"/>
              <w:bottom w:val="nil"/>
            </w:tcBorders>
            <w:shd w:val="clear" w:color="auto" w:fill="auto"/>
          </w:tcPr>
          <w:p w14:paraId="23C883D4">
            <w:pPr>
              <w:spacing w:line="360" w:lineRule="auto"/>
              <w:rPr>
                <w:rFonts w:ascii="宋体" w:hAnsi="宋体" w:cs="宋体"/>
                <w:color w:val="000000" w:themeColor="text1"/>
                <w:sz w:val="21"/>
                <w:szCs w:val="21"/>
                <w14:textFill>
                  <w14:solidFill>
                    <w14:schemeClr w14:val="tx1"/>
                  </w14:solidFill>
                </w14:textFill>
              </w:rPr>
            </w:pPr>
          </w:p>
        </w:tc>
        <w:tc>
          <w:tcPr>
            <w:tcW w:w="751" w:type="dxa"/>
            <w:shd w:val="clear" w:color="auto" w:fill="auto"/>
          </w:tcPr>
          <w:p w14:paraId="16FD17BA">
            <w:pPr>
              <w:spacing w:line="360" w:lineRule="auto"/>
              <w:ind w:left="322"/>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947" w:type="dxa"/>
            <w:shd w:val="clear" w:color="auto" w:fill="auto"/>
          </w:tcPr>
          <w:p w14:paraId="40E2086A">
            <w:pPr>
              <w:spacing w:line="360" w:lineRule="auto"/>
              <w:rPr>
                <w:rFonts w:ascii="宋体" w:hAnsi="宋体" w:cs="宋体"/>
                <w:color w:val="000000" w:themeColor="text1"/>
                <w:sz w:val="21"/>
                <w:szCs w:val="21"/>
                <w14:textFill>
                  <w14:solidFill>
                    <w14:schemeClr w14:val="tx1"/>
                  </w14:solidFill>
                </w14:textFill>
              </w:rPr>
            </w:pPr>
          </w:p>
        </w:tc>
        <w:tc>
          <w:tcPr>
            <w:tcW w:w="1123" w:type="dxa"/>
            <w:shd w:val="clear" w:color="auto" w:fill="auto"/>
          </w:tcPr>
          <w:p w14:paraId="411CFCE4">
            <w:pPr>
              <w:spacing w:line="360" w:lineRule="auto"/>
              <w:rPr>
                <w:rFonts w:ascii="宋体" w:hAnsi="宋体" w:cs="宋体"/>
                <w:color w:val="000000" w:themeColor="text1"/>
                <w:sz w:val="21"/>
                <w:szCs w:val="21"/>
                <w14:textFill>
                  <w14:solidFill>
                    <w14:schemeClr w14:val="tx1"/>
                  </w14:solidFill>
                </w14:textFill>
              </w:rPr>
            </w:pPr>
          </w:p>
        </w:tc>
        <w:tc>
          <w:tcPr>
            <w:tcW w:w="1091" w:type="dxa"/>
            <w:shd w:val="clear" w:color="auto" w:fill="auto"/>
          </w:tcPr>
          <w:p w14:paraId="3C38AC4D">
            <w:pPr>
              <w:spacing w:line="360" w:lineRule="auto"/>
              <w:rPr>
                <w:rFonts w:ascii="宋体" w:hAnsi="宋体" w:cs="宋体"/>
                <w:color w:val="000000" w:themeColor="text1"/>
                <w:sz w:val="21"/>
                <w:szCs w:val="21"/>
                <w14:textFill>
                  <w14:solidFill>
                    <w14:schemeClr w14:val="tx1"/>
                  </w14:solidFill>
                </w14:textFill>
              </w:rPr>
            </w:pPr>
          </w:p>
        </w:tc>
        <w:tc>
          <w:tcPr>
            <w:tcW w:w="1195" w:type="dxa"/>
            <w:shd w:val="clear" w:color="auto" w:fill="auto"/>
          </w:tcPr>
          <w:p w14:paraId="74BF1D82">
            <w:pPr>
              <w:spacing w:line="360" w:lineRule="auto"/>
              <w:rPr>
                <w:rFonts w:ascii="宋体" w:hAnsi="宋体" w:cs="宋体"/>
                <w:color w:val="000000" w:themeColor="text1"/>
                <w:sz w:val="21"/>
                <w:szCs w:val="21"/>
                <w14:textFill>
                  <w14:solidFill>
                    <w14:schemeClr w14:val="tx1"/>
                  </w14:solidFill>
                </w14:textFill>
              </w:rPr>
            </w:pPr>
          </w:p>
        </w:tc>
        <w:tc>
          <w:tcPr>
            <w:tcW w:w="1269" w:type="dxa"/>
            <w:shd w:val="clear" w:color="auto" w:fill="auto"/>
          </w:tcPr>
          <w:p w14:paraId="2715337C">
            <w:pPr>
              <w:spacing w:line="360" w:lineRule="auto"/>
              <w:rPr>
                <w:rFonts w:ascii="宋体" w:hAnsi="宋体" w:cs="宋体"/>
                <w:color w:val="000000" w:themeColor="text1"/>
                <w:sz w:val="21"/>
                <w:szCs w:val="21"/>
                <w14:textFill>
                  <w14:solidFill>
                    <w14:schemeClr w14:val="tx1"/>
                  </w14:solidFill>
                </w14:textFill>
              </w:rPr>
            </w:pPr>
          </w:p>
        </w:tc>
        <w:tc>
          <w:tcPr>
            <w:tcW w:w="676" w:type="dxa"/>
            <w:shd w:val="clear" w:color="auto" w:fill="auto"/>
          </w:tcPr>
          <w:p w14:paraId="22AB17B6">
            <w:pPr>
              <w:spacing w:line="360" w:lineRule="auto"/>
              <w:rPr>
                <w:rFonts w:ascii="宋体" w:hAnsi="宋体" w:cs="宋体"/>
                <w:color w:val="000000" w:themeColor="text1"/>
                <w:sz w:val="21"/>
                <w:szCs w:val="21"/>
                <w14:textFill>
                  <w14:solidFill>
                    <w14:schemeClr w14:val="tx1"/>
                  </w14:solidFill>
                </w14:textFill>
              </w:rPr>
            </w:pPr>
          </w:p>
        </w:tc>
      </w:tr>
      <w:tr w14:paraId="28B1E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486E022C">
            <w:pPr>
              <w:spacing w:line="360" w:lineRule="auto"/>
              <w:rPr>
                <w:rFonts w:ascii="宋体" w:hAnsi="宋体" w:cs="宋体"/>
                <w:color w:val="000000" w:themeColor="text1"/>
                <w:sz w:val="21"/>
                <w:szCs w:val="21"/>
                <w14:textFill>
                  <w14:solidFill>
                    <w14:schemeClr w14:val="tx1"/>
                  </w14:solidFill>
                </w14:textFill>
              </w:rPr>
            </w:pPr>
          </w:p>
        </w:tc>
        <w:tc>
          <w:tcPr>
            <w:tcW w:w="1693" w:type="dxa"/>
            <w:vMerge w:val="continue"/>
            <w:tcBorders>
              <w:top w:val="nil"/>
            </w:tcBorders>
            <w:shd w:val="clear" w:color="auto" w:fill="auto"/>
          </w:tcPr>
          <w:p w14:paraId="62BAC6B2">
            <w:pPr>
              <w:spacing w:line="360" w:lineRule="auto"/>
              <w:rPr>
                <w:rFonts w:ascii="宋体" w:hAnsi="宋体" w:cs="宋体"/>
                <w:color w:val="000000" w:themeColor="text1"/>
                <w:sz w:val="21"/>
                <w:szCs w:val="21"/>
                <w14:textFill>
                  <w14:solidFill>
                    <w14:schemeClr w14:val="tx1"/>
                  </w14:solidFill>
                </w14:textFill>
              </w:rPr>
            </w:pPr>
          </w:p>
        </w:tc>
        <w:tc>
          <w:tcPr>
            <w:tcW w:w="751" w:type="dxa"/>
            <w:shd w:val="clear" w:color="auto" w:fill="auto"/>
          </w:tcPr>
          <w:p w14:paraId="540CBB3A">
            <w:pPr>
              <w:spacing w:line="360" w:lineRule="auto"/>
              <w:ind w:left="326"/>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947" w:type="dxa"/>
            <w:shd w:val="clear" w:color="auto" w:fill="auto"/>
          </w:tcPr>
          <w:p w14:paraId="6C74DA86">
            <w:pPr>
              <w:spacing w:line="360" w:lineRule="auto"/>
              <w:rPr>
                <w:rFonts w:ascii="宋体" w:hAnsi="宋体" w:cs="宋体"/>
                <w:color w:val="000000" w:themeColor="text1"/>
                <w:sz w:val="21"/>
                <w:szCs w:val="21"/>
                <w14:textFill>
                  <w14:solidFill>
                    <w14:schemeClr w14:val="tx1"/>
                  </w14:solidFill>
                </w14:textFill>
              </w:rPr>
            </w:pPr>
          </w:p>
        </w:tc>
        <w:tc>
          <w:tcPr>
            <w:tcW w:w="1123" w:type="dxa"/>
            <w:shd w:val="clear" w:color="auto" w:fill="auto"/>
          </w:tcPr>
          <w:p w14:paraId="1499B1A8">
            <w:pPr>
              <w:spacing w:line="360" w:lineRule="auto"/>
              <w:rPr>
                <w:rFonts w:ascii="宋体" w:hAnsi="宋体" w:cs="宋体"/>
                <w:color w:val="000000" w:themeColor="text1"/>
                <w:sz w:val="21"/>
                <w:szCs w:val="21"/>
                <w14:textFill>
                  <w14:solidFill>
                    <w14:schemeClr w14:val="tx1"/>
                  </w14:solidFill>
                </w14:textFill>
              </w:rPr>
            </w:pPr>
          </w:p>
        </w:tc>
        <w:tc>
          <w:tcPr>
            <w:tcW w:w="1091" w:type="dxa"/>
            <w:shd w:val="clear" w:color="auto" w:fill="auto"/>
          </w:tcPr>
          <w:p w14:paraId="68BB1157">
            <w:pPr>
              <w:spacing w:line="360" w:lineRule="auto"/>
              <w:rPr>
                <w:rFonts w:ascii="宋体" w:hAnsi="宋体" w:cs="宋体"/>
                <w:color w:val="000000" w:themeColor="text1"/>
                <w:sz w:val="21"/>
                <w:szCs w:val="21"/>
                <w14:textFill>
                  <w14:solidFill>
                    <w14:schemeClr w14:val="tx1"/>
                  </w14:solidFill>
                </w14:textFill>
              </w:rPr>
            </w:pPr>
          </w:p>
        </w:tc>
        <w:tc>
          <w:tcPr>
            <w:tcW w:w="1195" w:type="dxa"/>
            <w:shd w:val="clear" w:color="auto" w:fill="auto"/>
          </w:tcPr>
          <w:p w14:paraId="0C419283">
            <w:pPr>
              <w:spacing w:line="360" w:lineRule="auto"/>
              <w:rPr>
                <w:rFonts w:ascii="宋体" w:hAnsi="宋体" w:cs="宋体"/>
                <w:color w:val="000000" w:themeColor="text1"/>
                <w:sz w:val="21"/>
                <w:szCs w:val="21"/>
                <w14:textFill>
                  <w14:solidFill>
                    <w14:schemeClr w14:val="tx1"/>
                  </w14:solidFill>
                </w14:textFill>
              </w:rPr>
            </w:pPr>
          </w:p>
        </w:tc>
        <w:tc>
          <w:tcPr>
            <w:tcW w:w="1269" w:type="dxa"/>
            <w:shd w:val="clear" w:color="auto" w:fill="auto"/>
          </w:tcPr>
          <w:p w14:paraId="1BB5DD43">
            <w:pPr>
              <w:spacing w:line="360" w:lineRule="auto"/>
              <w:rPr>
                <w:rFonts w:ascii="宋体" w:hAnsi="宋体" w:cs="宋体"/>
                <w:color w:val="000000" w:themeColor="text1"/>
                <w:sz w:val="21"/>
                <w:szCs w:val="21"/>
                <w14:textFill>
                  <w14:solidFill>
                    <w14:schemeClr w14:val="tx1"/>
                  </w14:solidFill>
                </w14:textFill>
              </w:rPr>
            </w:pPr>
          </w:p>
        </w:tc>
        <w:tc>
          <w:tcPr>
            <w:tcW w:w="676" w:type="dxa"/>
            <w:shd w:val="clear" w:color="auto" w:fill="auto"/>
          </w:tcPr>
          <w:p w14:paraId="50836556">
            <w:pPr>
              <w:spacing w:line="360" w:lineRule="auto"/>
              <w:rPr>
                <w:rFonts w:ascii="宋体" w:hAnsi="宋体" w:cs="宋体"/>
                <w:color w:val="000000" w:themeColor="text1"/>
                <w:sz w:val="21"/>
                <w:szCs w:val="21"/>
                <w14:textFill>
                  <w14:solidFill>
                    <w14:schemeClr w14:val="tx1"/>
                  </w14:solidFill>
                </w14:textFill>
              </w:rPr>
            </w:pPr>
          </w:p>
        </w:tc>
      </w:tr>
      <w:tr w14:paraId="56908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3090468C">
            <w:pPr>
              <w:spacing w:line="360" w:lineRule="auto"/>
              <w:rPr>
                <w:rFonts w:ascii="宋体" w:hAnsi="宋体" w:cs="宋体"/>
                <w:color w:val="000000" w:themeColor="text1"/>
                <w:sz w:val="21"/>
                <w:szCs w:val="21"/>
                <w14:textFill>
                  <w14:solidFill>
                    <w14:schemeClr w14:val="tx1"/>
                  </w14:solidFill>
                </w14:textFill>
              </w:rPr>
            </w:pPr>
          </w:p>
        </w:tc>
        <w:tc>
          <w:tcPr>
            <w:tcW w:w="1693" w:type="dxa"/>
            <w:vMerge w:val="restart"/>
            <w:tcBorders>
              <w:bottom w:val="nil"/>
            </w:tcBorders>
            <w:shd w:val="clear" w:color="auto" w:fill="auto"/>
          </w:tcPr>
          <w:p w14:paraId="7191802D">
            <w:pPr>
              <w:spacing w:line="360" w:lineRule="auto"/>
              <w:rPr>
                <w:rFonts w:ascii="宋体" w:hAnsi="宋体" w:cs="宋体"/>
                <w:color w:val="000000" w:themeColor="text1"/>
                <w:sz w:val="21"/>
                <w:szCs w:val="21"/>
                <w14:textFill>
                  <w14:solidFill>
                    <w14:schemeClr w14:val="tx1"/>
                  </w14:solidFill>
                </w14:textFill>
              </w:rPr>
            </w:pPr>
          </w:p>
        </w:tc>
        <w:tc>
          <w:tcPr>
            <w:tcW w:w="751" w:type="dxa"/>
            <w:shd w:val="clear" w:color="auto" w:fill="auto"/>
          </w:tcPr>
          <w:p w14:paraId="15D3097A">
            <w:pPr>
              <w:spacing w:line="360" w:lineRule="auto"/>
              <w:ind w:left="342"/>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947" w:type="dxa"/>
            <w:shd w:val="clear" w:color="auto" w:fill="auto"/>
          </w:tcPr>
          <w:p w14:paraId="12A0602D">
            <w:pPr>
              <w:spacing w:line="360" w:lineRule="auto"/>
              <w:rPr>
                <w:rFonts w:ascii="宋体" w:hAnsi="宋体" w:cs="宋体"/>
                <w:color w:val="000000" w:themeColor="text1"/>
                <w:sz w:val="21"/>
                <w:szCs w:val="21"/>
                <w14:textFill>
                  <w14:solidFill>
                    <w14:schemeClr w14:val="tx1"/>
                  </w14:solidFill>
                </w14:textFill>
              </w:rPr>
            </w:pPr>
          </w:p>
        </w:tc>
        <w:tc>
          <w:tcPr>
            <w:tcW w:w="1123" w:type="dxa"/>
            <w:shd w:val="clear" w:color="auto" w:fill="auto"/>
          </w:tcPr>
          <w:p w14:paraId="44D86B17">
            <w:pPr>
              <w:spacing w:line="360" w:lineRule="auto"/>
              <w:rPr>
                <w:rFonts w:ascii="宋体" w:hAnsi="宋体" w:cs="宋体"/>
                <w:color w:val="000000" w:themeColor="text1"/>
                <w:sz w:val="21"/>
                <w:szCs w:val="21"/>
                <w14:textFill>
                  <w14:solidFill>
                    <w14:schemeClr w14:val="tx1"/>
                  </w14:solidFill>
                </w14:textFill>
              </w:rPr>
            </w:pPr>
          </w:p>
        </w:tc>
        <w:tc>
          <w:tcPr>
            <w:tcW w:w="1091" w:type="dxa"/>
            <w:shd w:val="clear" w:color="auto" w:fill="auto"/>
          </w:tcPr>
          <w:p w14:paraId="2E9F4695">
            <w:pPr>
              <w:spacing w:line="360" w:lineRule="auto"/>
              <w:rPr>
                <w:rFonts w:ascii="宋体" w:hAnsi="宋体" w:cs="宋体"/>
                <w:color w:val="000000" w:themeColor="text1"/>
                <w:sz w:val="21"/>
                <w:szCs w:val="21"/>
                <w14:textFill>
                  <w14:solidFill>
                    <w14:schemeClr w14:val="tx1"/>
                  </w14:solidFill>
                </w14:textFill>
              </w:rPr>
            </w:pPr>
          </w:p>
        </w:tc>
        <w:tc>
          <w:tcPr>
            <w:tcW w:w="1195" w:type="dxa"/>
            <w:shd w:val="clear" w:color="auto" w:fill="auto"/>
          </w:tcPr>
          <w:p w14:paraId="5BD5A2C8">
            <w:pPr>
              <w:spacing w:line="360" w:lineRule="auto"/>
              <w:rPr>
                <w:rFonts w:ascii="宋体" w:hAnsi="宋体" w:cs="宋体"/>
                <w:color w:val="000000" w:themeColor="text1"/>
                <w:sz w:val="21"/>
                <w:szCs w:val="21"/>
                <w14:textFill>
                  <w14:solidFill>
                    <w14:schemeClr w14:val="tx1"/>
                  </w14:solidFill>
                </w14:textFill>
              </w:rPr>
            </w:pPr>
          </w:p>
        </w:tc>
        <w:tc>
          <w:tcPr>
            <w:tcW w:w="1269" w:type="dxa"/>
            <w:shd w:val="clear" w:color="auto" w:fill="auto"/>
          </w:tcPr>
          <w:p w14:paraId="5C4B3745">
            <w:pPr>
              <w:spacing w:line="360" w:lineRule="auto"/>
              <w:rPr>
                <w:rFonts w:ascii="宋体" w:hAnsi="宋体" w:cs="宋体"/>
                <w:color w:val="000000" w:themeColor="text1"/>
                <w:sz w:val="21"/>
                <w:szCs w:val="21"/>
                <w14:textFill>
                  <w14:solidFill>
                    <w14:schemeClr w14:val="tx1"/>
                  </w14:solidFill>
                </w14:textFill>
              </w:rPr>
            </w:pPr>
          </w:p>
        </w:tc>
        <w:tc>
          <w:tcPr>
            <w:tcW w:w="676" w:type="dxa"/>
            <w:shd w:val="clear" w:color="auto" w:fill="auto"/>
          </w:tcPr>
          <w:p w14:paraId="7375FCA9">
            <w:pPr>
              <w:spacing w:line="360" w:lineRule="auto"/>
              <w:rPr>
                <w:rFonts w:ascii="宋体" w:hAnsi="宋体" w:cs="宋体"/>
                <w:color w:val="000000" w:themeColor="text1"/>
                <w:sz w:val="21"/>
                <w:szCs w:val="21"/>
                <w14:textFill>
                  <w14:solidFill>
                    <w14:schemeClr w14:val="tx1"/>
                  </w14:solidFill>
                </w14:textFill>
              </w:rPr>
            </w:pPr>
          </w:p>
        </w:tc>
      </w:tr>
      <w:tr w14:paraId="6D126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7CC1442A">
            <w:pPr>
              <w:spacing w:line="360" w:lineRule="auto"/>
              <w:rPr>
                <w:rFonts w:ascii="宋体" w:hAnsi="宋体" w:cs="宋体"/>
                <w:color w:val="000000" w:themeColor="text1"/>
                <w:sz w:val="21"/>
                <w:szCs w:val="21"/>
                <w14:textFill>
                  <w14:solidFill>
                    <w14:schemeClr w14:val="tx1"/>
                  </w14:solidFill>
                </w14:textFill>
              </w:rPr>
            </w:pPr>
          </w:p>
        </w:tc>
        <w:tc>
          <w:tcPr>
            <w:tcW w:w="1693" w:type="dxa"/>
            <w:vMerge w:val="continue"/>
            <w:tcBorders>
              <w:top w:val="nil"/>
              <w:bottom w:val="nil"/>
            </w:tcBorders>
            <w:shd w:val="clear" w:color="auto" w:fill="auto"/>
          </w:tcPr>
          <w:p w14:paraId="6EB9B662">
            <w:pPr>
              <w:spacing w:line="360" w:lineRule="auto"/>
              <w:rPr>
                <w:rFonts w:ascii="宋体" w:hAnsi="宋体" w:cs="宋体"/>
                <w:color w:val="000000" w:themeColor="text1"/>
                <w:sz w:val="21"/>
                <w:szCs w:val="21"/>
                <w14:textFill>
                  <w14:solidFill>
                    <w14:schemeClr w14:val="tx1"/>
                  </w14:solidFill>
                </w14:textFill>
              </w:rPr>
            </w:pPr>
          </w:p>
        </w:tc>
        <w:tc>
          <w:tcPr>
            <w:tcW w:w="751" w:type="dxa"/>
            <w:shd w:val="clear" w:color="auto" w:fill="auto"/>
          </w:tcPr>
          <w:p w14:paraId="5BA713FA">
            <w:pPr>
              <w:spacing w:line="360" w:lineRule="auto"/>
              <w:ind w:left="322"/>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947" w:type="dxa"/>
            <w:shd w:val="clear" w:color="auto" w:fill="auto"/>
          </w:tcPr>
          <w:p w14:paraId="65344831">
            <w:pPr>
              <w:spacing w:line="360" w:lineRule="auto"/>
              <w:rPr>
                <w:rFonts w:ascii="宋体" w:hAnsi="宋体" w:cs="宋体"/>
                <w:color w:val="000000" w:themeColor="text1"/>
                <w:sz w:val="21"/>
                <w:szCs w:val="21"/>
                <w14:textFill>
                  <w14:solidFill>
                    <w14:schemeClr w14:val="tx1"/>
                  </w14:solidFill>
                </w14:textFill>
              </w:rPr>
            </w:pPr>
          </w:p>
        </w:tc>
        <w:tc>
          <w:tcPr>
            <w:tcW w:w="1123" w:type="dxa"/>
            <w:shd w:val="clear" w:color="auto" w:fill="auto"/>
          </w:tcPr>
          <w:p w14:paraId="7C8A647D">
            <w:pPr>
              <w:spacing w:line="360" w:lineRule="auto"/>
              <w:rPr>
                <w:rFonts w:ascii="宋体" w:hAnsi="宋体" w:cs="宋体"/>
                <w:color w:val="000000" w:themeColor="text1"/>
                <w:sz w:val="21"/>
                <w:szCs w:val="21"/>
                <w14:textFill>
                  <w14:solidFill>
                    <w14:schemeClr w14:val="tx1"/>
                  </w14:solidFill>
                </w14:textFill>
              </w:rPr>
            </w:pPr>
          </w:p>
        </w:tc>
        <w:tc>
          <w:tcPr>
            <w:tcW w:w="1091" w:type="dxa"/>
            <w:shd w:val="clear" w:color="auto" w:fill="auto"/>
          </w:tcPr>
          <w:p w14:paraId="69512F63">
            <w:pPr>
              <w:spacing w:line="360" w:lineRule="auto"/>
              <w:rPr>
                <w:rFonts w:ascii="宋体" w:hAnsi="宋体" w:cs="宋体"/>
                <w:color w:val="000000" w:themeColor="text1"/>
                <w:sz w:val="21"/>
                <w:szCs w:val="21"/>
                <w14:textFill>
                  <w14:solidFill>
                    <w14:schemeClr w14:val="tx1"/>
                  </w14:solidFill>
                </w14:textFill>
              </w:rPr>
            </w:pPr>
          </w:p>
        </w:tc>
        <w:tc>
          <w:tcPr>
            <w:tcW w:w="1195" w:type="dxa"/>
            <w:shd w:val="clear" w:color="auto" w:fill="auto"/>
          </w:tcPr>
          <w:p w14:paraId="2BFCCA65">
            <w:pPr>
              <w:spacing w:line="360" w:lineRule="auto"/>
              <w:rPr>
                <w:rFonts w:ascii="宋体" w:hAnsi="宋体" w:cs="宋体"/>
                <w:color w:val="000000" w:themeColor="text1"/>
                <w:sz w:val="21"/>
                <w:szCs w:val="21"/>
                <w14:textFill>
                  <w14:solidFill>
                    <w14:schemeClr w14:val="tx1"/>
                  </w14:solidFill>
                </w14:textFill>
              </w:rPr>
            </w:pPr>
          </w:p>
        </w:tc>
        <w:tc>
          <w:tcPr>
            <w:tcW w:w="1269" w:type="dxa"/>
            <w:shd w:val="clear" w:color="auto" w:fill="auto"/>
          </w:tcPr>
          <w:p w14:paraId="5017BA94">
            <w:pPr>
              <w:spacing w:line="360" w:lineRule="auto"/>
              <w:rPr>
                <w:rFonts w:ascii="宋体" w:hAnsi="宋体" w:cs="宋体"/>
                <w:color w:val="000000" w:themeColor="text1"/>
                <w:sz w:val="21"/>
                <w:szCs w:val="21"/>
                <w14:textFill>
                  <w14:solidFill>
                    <w14:schemeClr w14:val="tx1"/>
                  </w14:solidFill>
                </w14:textFill>
              </w:rPr>
            </w:pPr>
          </w:p>
        </w:tc>
        <w:tc>
          <w:tcPr>
            <w:tcW w:w="676" w:type="dxa"/>
            <w:shd w:val="clear" w:color="auto" w:fill="auto"/>
          </w:tcPr>
          <w:p w14:paraId="79018EA9">
            <w:pPr>
              <w:spacing w:line="360" w:lineRule="auto"/>
              <w:rPr>
                <w:rFonts w:ascii="宋体" w:hAnsi="宋体" w:cs="宋体"/>
                <w:color w:val="000000" w:themeColor="text1"/>
                <w:sz w:val="21"/>
                <w:szCs w:val="21"/>
                <w14:textFill>
                  <w14:solidFill>
                    <w14:schemeClr w14:val="tx1"/>
                  </w14:solidFill>
                </w14:textFill>
              </w:rPr>
            </w:pPr>
          </w:p>
        </w:tc>
      </w:tr>
      <w:tr w14:paraId="4C825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74B60CD5">
            <w:pPr>
              <w:spacing w:line="360" w:lineRule="auto"/>
              <w:rPr>
                <w:rFonts w:ascii="宋体" w:hAnsi="宋体" w:cs="宋体"/>
                <w:color w:val="000000" w:themeColor="text1"/>
                <w:sz w:val="21"/>
                <w:szCs w:val="21"/>
                <w14:textFill>
                  <w14:solidFill>
                    <w14:schemeClr w14:val="tx1"/>
                  </w14:solidFill>
                </w14:textFill>
              </w:rPr>
            </w:pPr>
          </w:p>
        </w:tc>
        <w:tc>
          <w:tcPr>
            <w:tcW w:w="1693" w:type="dxa"/>
            <w:vMerge w:val="continue"/>
            <w:tcBorders>
              <w:top w:val="nil"/>
            </w:tcBorders>
            <w:shd w:val="clear" w:color="auto" w:fill="auto"/>
          </w:tcPr>
          <w:p w14:paraId="04791820">
            <w:pPr>
              <w:spacing w:line="360" w:lineRule="auto"/>
              <w:rPr>
                <w:rFonts w:ascii="宋体" w:hAnsi="宋体" w:cs="宋体"/>
                <w:color w:val="000000" w:themeColor="text1"/>
                <w:sz w:val="21"/>
                <w:szCs w:val="21"/>
                <w14:textFill>
                  <w14:solidFill>
                    <w14:schemeClr w14:val="tx1"/>
                  </w14:solidFill>
                </w14:textFill>
              </w:rPr>
            </w:pPr>
          </w:p>
        </w:tc>
        <w:tc>
          <w:tcPr>
            <w:tcW w:w="751" w:type="dxa"/>
            <w:shd w:val="clear" w:color="auto" w:fill="auto"/>
          </w:tcPr>
          <w:p w14:paraId="012FE1AE">
            <w:pPr>
              <w:spacing w:line="360" w:lineRule="auto"/>
              <w:ind w:left="326"/>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947" w:type="dxa"/>
            <w:shd w:val="clear" w:color="auto" w:fill="auto"/>
          </w:tcPr>
          <w:p w14:paraId="11227BFB">
            <w:pPr>
              <w:spacing w:line="360" w:lineRule="auto"/>
              <w:rPr>
                <w:rFonts w:ascii="宋体" w:hAnsi="宋体" w:cs="宋体"/>
                <w:color w:val="000000" w:themeColor="text1"/>
                <w:sz w:val="21"/>
                <w:szCs w:val="21"/>
                <w14:textFill>
                  <w14:solidFill>
                    <w14:schemeClr w14:val="tx1"/>
                  </w14:solidFill>
                </w14:textFill>
              </w:rPr>
            </w:pPr>
          </w:p>
        </w:tc>
        <w:tc>
          <w:tcPr>
            <w:tcW w:w="1123" w:type="dxa"/>
            <w:shd w:val="clear" w:color="auto" w:fill="auto"/>
          </w:tcPr>
          <w:p w14:paraId="5EC8D282">
            <w:pPr>
              <w:spacing w:line="360" w:lineRule="auto"/>
              <w:rPr>
                <w:rFonts w:ascii="宋体" w:hAnsi="宋体" w:cs="宋体"/>
                <w:color w:val="000000" w:themeColor="text1"/>
                <w:sz w:val="21"/>
                <w:szCs w:val="21"/>
                <w14:textFill>
                  <w14:solidFill>
                    <w14:schemeClr w14:val="tx1"/>
                  </w14:solidFill>
                </w14:textFill>
              </w:rPr>
            </w:pPr>
          </w:p>
        </w:tc>
        <w:tc>
          <w:tcPr>
            <w:tcW w:w="1091" w:type="dxa"/>
            <w:shd w:val="clear" w:color="auto" w:fill="auto"/>
          </w:tcPr>
          <w:p w14:paraId="7E58554F">
            <w:pPr>
              <w:spacing w:line="360" w:lineRule="auto"/>
              <w:rPr>
                <w:rFonts w:ascii="宋体" w:hAnsi="宋体" w:cs="宋体"/>
                <w:color w:val="000000" w:themeColor="text1"/>
                <w:sz w:val="21"/>
                <w:szCs w:val="21"/>
                <w14:textFill>
                  <w14:solidFill>
                    <w14:schemeClr w14:val="tx1"/>
                  </w14:solidFill>
                </w14:textFill>
              </w:rPr>
            </w:pPr>
          </w:p>
        </w:tc>
        <w:tc>
          <w:tcPr>
            <w:tcW w:w="1195" w:type="dxa"/>
            <w:shd w:val="clear" w:color="auto" w:fill="auto"/>
          </w:tcPr>
          <w:p w14:paraId="62D8FABA">
            <w:pPr>
              <w:spacing w:line="360" w:lineRule="auto"/>
              <w:rPr>
                <w:rFonts w:ascii="宋体" w:hAnsi="宋体" w:cs="宋体"/>
                <w:color w:val="000000" w:themeColor="text1"/>
                <w:sz w:val="21"/>
                <w:szCs w:val="21"/>
                <w14:textFill>
                  <w14:solidFill>
                    <w14:schemeClr w14:val="tx1"/>
                  </w14:solidFill>
                </w14:textFill>
              </w:rPr>
            </w:pPr>
          </w:p>
        </w:tc>
        <w:tc>
          <w:tcPr>
            <w:tcW w:w="1269" w:type="dxa"/>
            <w:shd w:val="clear" w:color="auto" w:fill="auto"/>
          </w:tcPr>
          <w:p w14:paraId="0F3D0EC3">
            <w:pPr>
              <w:spacing w:line="360" w:lineRule="auto"/>
              <w:rPr>
                <w:rFonts w:ascii="宋体" w:hAnsi="宋体" w:cs="宋体"/>
                <w:color w:val="000000" w:themeColor="text1"/>
                <w:sz w:val="21"/>
                <w:szCs w:val="21"/>
                <w14:textFill>
                  <w14:solidFill>
                    <w14:schemeClr w14:val="tx1"/>
                  </w14:solidFill>
                </w14:textFill>
              </w:rPr>
            </w:pPr>
          </w:p>
        </w:tc>
        <w:tc>
          <w:tcPr>
            <w:tcW w:w="676" w:type="dxa"/>
            <w:shd w:val="clear" w:color="auto" w:fill="auto"/>
          </w:tcPr>
          <w:p w14:paraId="6A56933C">
            <w:pPr>
              <w:spacing w:line="360" w:lineRule="auto"/>
              <w:rPr>
                <w:rFonts w:ascii="宋体" w:hAnsi="宋体" w:cs="宋体"/>
                <w:color w:val="000000" w:themeColor="text1"/>
                <w:sz w:val="21"/>
                <w:szCs w:val="21"/>
                <w14:textFill>
                  <w14:solidFill>
                    <w14:schemeClr w14:val="tx1"/>
                  </w14:solidFill>
                </w14:textFill>
              </w:rPr>
            </w:pPr>
          </w:p>
        </w:tc>
      </w:tr>
    </w:tbl>
    <w:p w14:paraId="4BFC9198">
      <w:pPr>
        <w:spacing w:line="360" w:lineRule="auto"/>
        <w:ind w:left="713"/>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备注： 1.若无分包计划，则供应商应在本表填写</w:t>
      </w:r>
      <w:r>
        <w:rPr>
          <w:rFonts w:hint="eastAsia" w:ascii="宋体" w:hAnsi="宋体" w:cs="宋体"/>
          <w:color w:val="000000" w:themeColor="text1"/>
          <w:spacing w:val="-7"/>
          <w:sz w:val="21"/>
          <w:szCs w:val="21"/>
          <w14:textFill>
            <w14:solidFill>
              <w14:schemeClr w14:val="tx1"/>
            </w14:solidFill>
          </w14:textFill>
        </w:rPr>
        <w:t>“无”。</w:t>
      </w:r>
    </w:p>
    <w:p w14:paraId="7DE403E3">
      <w:pPr>
        <w:spacing w:line="360" w:lineRule="auto"/>
        <w:ind w:firstLine="1248" w:firstLineChars="600"/>
        <w:rPr>
          <w:rFonts w:ascii="宋体" w:hAnsi="宋体" w:cs="宋体"/>
          <w:color w:val="000000" w:themeColor="text1"/>
          <w:spacing w:val="-2"/>
          <w:sz w:val="21"/>
          <w:szCs w:val="21"/>
          <w14:textFill>
            <w14:solidFill>
              <w14:schemeClr w14:val="tx1"/>
            </w14:solidFill>
          </w14:textFill>
        </w:rPr>
        <w:sectPr>
          <w:pgSz w:w="11906" w:h="16838"/>
          <w:pgMar w:top="1247" w:right="1247" w:bottom="1247" w:left="1247" w:header="851" w:footer="992" w:gutter="0"/>
          <w:cols w:space="720" w:num="1"/>
          <w:titlePg/>
          <w:docGrid w:linePitch="312" w:charSpace="0"/>
        </w:sectPr>
      </w:pPr>
      <w:r>
        <w:rPr>
          <w:rFonts w:hint="eastAsia" w:ascii="宋体" w:hAnsi="宋体" w:cs="宋体"/>
          <w:color w:val="000000" w:themeColor="text1"/>
          <w:spacing w:val="-1"/>
          <w:sz w:val="21"/>
          <w:szCs w:val="21"/>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1"/>
          <w:szCs w:val="21"/>
          <w14:textFill>
            <w14:solidFill>
              <w14:schemeClr w14:val="tx1"/>
            </w14:solidFill>
          </w14:textFill>
        </w:rPr>
        <w:t>、非关键工程。</w:t>
      </w:r>
    </w:p>
    <w:p w14:paraId="0E779647">
      <w:pPr>
        <w:tabs>
          <w:tab w:val="left" w:pos="5387"/>
        </w:tabs>
        <w:spacing w:line="360" w:lineRule="auto"/>
        <w:jc w:val="left"/>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附件12</w:t>
      </w:r>
    </w:p>
    <w:p w14:paraId="421F8239">
      <w:pPr>
        <w:tabs>
          <w:tab w:val="left" w:pos="5387"/>
        </w:tabs>
        <w:spacing w:line="36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建设工程项目管理承诺书</w:t>
      </w:r>
    </w:p>
    <w:p w14:paraId="018B0800">
      <w:pPr>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致</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（采购人名称）：</w:t>
      </w:r>
    </w:p>
    <w:p w14:paraId="0FAE3C29">
      <w:pPr>
        <w:spacing w:line="360" w:lineRule="auto"/>
        <w:ind w:left="-10" w:firstLine="455" w:firstLineChars="217"/>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作为参与</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（工程名称）项目的磋商供应商，根据国家、自治区相关文件规定，我方在此向采购人承诺：</w:t>
      </w:r>
    </w:p>
    <w:p w14:paraId="6442FBAD">
      <w:pPr>
        <w:spacing w:line="360" w:lineRule="auto"/>
        <w:ind w:left="-10" w:firstLine="455" w:firstLineChars="217"/>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6FDBD6C7">
      <w:pPr>
        <w:spacing w:line="360" w:lineRule="auto"/>
        <w:ind w:left="-10" w:firstLine="455" w:firstLineChars="217"/>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67B80716">
      <w:pPr>
        <w:spacing w:line="360" w:lineRule="auto"/>
        <w:ind w:left="-2" w:leftChars="-1" w:firstLine="449" w:firstLineChars="214"/>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3A235358">
      <w:pPr>
        <w:spacing w:line="360" w:lineRule="auto"/>
        <w:ind w:left="-10" w:firstLine="455" w:firstLineChars="217"/>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116629D5">
      <w:pPr>
        <w:spacing w:line="360" w:lineRule="auto"/>
        <w:ind w:left="-10" w:firstLine="455" w:firstLineChars="217"/>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233C1612">
      <w:pPr>
        <w:pStyle w:val="7"/>
        <w:overflowPunct w:val="0"/>
        <w:spacing w:line="360" w:lineRule="auto"/>
        <w:ind w:firstLine="0"/>
        <w:contextualSpacing/>
        <w:jc w:val="left"/>
        <w:rPr>
          <w:rFonts w:ascii="宋体" w:hAnsi="宋体" w:cs="方正小标宋简体"/>
          <w:color w:val="000000" w:themeColor="text1"/>
          <w:sz w:val="21"/>
          <w:szCs w:val="21"/>
          <w14:textFill>
            <w14:solidFill>
              <w14:schemeClr w14:val="tx1"/>
            </w14:solidFill>
          </w14:textFill>
        </w:rPr>
      </w:pPr>
    </w:p>
    <w:p w14:paraId="7A9AADD3">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磋商供应商名称(公章)： </w:t>
      </w:r>
    </w:p>
    <w:p w14:paraId="3F5D97CB">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法定代表人（负责人）或委托代理人(签名)：                          </w:t>
      </w:r>
    </w:p>
    <w:p w14:paraId="362B8555">
      <w:pPr>
        <w:spacing w:line="360" w:lineRule="auto"/>
        <w:ind w:firstLine="840" w:firstLineChars="4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日期：  年   月   日</w:t>
      </w:r>
    </w:p>
    <w:p w14:paraId="5151A7B3">
      <w:pPr>
        <w:spacing w:line="360" w:lineRule="auto"/>
        <w:jc w:val="center"/>
        <w:rPr>
          <w:rFonts w:ascii="宋体" w:hAnsi="宋体"/>
          <w:b/>
          <w:color w:val="000000" w:themeColor="text1"/>
          <w:sz w:val="21"/>
          <w:szCs w:val="21"/>
          <w14:textFill>
            <w14:solidFill>
              <w14:schemeClr w14:val="tx1"/>
            </w14:solidFill>
          </w14:textFill>
        </w:rPr>
      </w:pPr>
    </w:p>
    <w:p w14:paraId="149F4CB5">
      <w:pPr>
        <w:spacing w:line="360" w:lineRule="auto"/>
        <w:jc w:val="center"/>
        <w:rPr>
          <w:rFonts w:ascii="宋体" w:hAnsi="宋体"/>
          <w:b/>
          <w:color w:val="000000" w:themeColor="text1"/>
          <w:sz w:val="21"/>
          <w:szCs w:val="21"/>
          <w14:textFill>
            <w14:solidFill>
              <w14:schemeClr w14:val="tx1"/>
            </w14:solidFill>
          </w14:textFill>
        </w:rPr>
      </w:pPr>
    </w:p>
    <w:p w14:paraId="5A526DEE">
      <w:pPr>
        <w:spacing w:line="360" w:lineRule="auto"/>
        <w:jc w:val="center"/>
        <w:rPr>
          <w:rFonts w:hint="eastAsia" w:ascii="宋体" w:hAnsi="宋体"/>
          <w:b/>
          <w:color w:val="000000" w:themeColor="text1"/>
          <w:sz w:val="21"/>
          <w:szCs w:val="21"/>
          <w14:textFill>
            <w14:solidFill>
              <w14:schemeClr w14:val="tx1"/>
            </w14:solidFill>
          </w14:textFill>
        </w:rPr>
      </w:pPr>
    </w:p>
    <w:p w14:paraId="0F97926D">
      <w:pPr>
        <w:spacing w:line="360" w:lineRule="auto"/>
        <w:jc w:val="center"/>
        <w:rPr>
          <w:rFonts w:hint="eastAsia" w:ascii="宋体" w:hAnsi="宋体"/>
          <w:b/>
          <w:color w:val="000000" w:themeColor="text1"/>
          <w:sz w:val="21"/>
          <w:szCs w:val="21"/>
          <w14:textFill>
            <w14:solidFill>
              <w14:schemeClr w14:val="tx1"/>
            </w14:solidFill>
          </w14:textFill>
        </w:rPr>
      </w:pPr>
    </w:p>
    <w:p w14:paraId="3E4D5AF6">
      <w:pPr>
        <w:spacing w:line="360" w:lineRule="auto"/>
        <w:jc w:val="center"/>
        <w:rPr>
          <w:rFonts w:hint="eastAsia" w:ascii="宋体" w:hAnsi="宋体"/>
          <w:b/>
          <w:color w:val="000000" w:themeColor="text1"/>
          <w:sz w:val="21"/>
          <w:szCs w:val="21"/>
          <w14:textFill>
            <w14:solidFill>
              <w14:schemeClr w14:val="tx1"/>
            </w14:solidFill>
          </w14:textFill>
        </w:rPr>
      </w:pPr>
    </w:p>
    <w:p w14:paraId="6DC9C5C0">
      <w:pPr>
        <w:spacing w:line="360" w:lineRule="auto"/>
        <w:jc w:val="center"/>
        <w:rPr>
          <w:rFonts w:hint="eastAsia" w:ascii="宋体" w:hAnsi="宋体"/>
          <w:b/>
          <w:color w:val="000000" w:themeColor="text1"/>
          <w:sz w:val="21"/>
          <w:szCs w:val="21"/>
          <w14:textFill>
            <w14:solidFill>
              <w14:schemeClr w14:val="tx1"/>
            </w14:solidFill>
          </w14:textFill>
        </w:rPr>
      </w:pPr>
    </w:p>
    <w:p w14:paraId="53EA9278">
      <w:pPr>
        <w:spacing w:line="360" w:lineRule="auto"/>
        <w:jc w:val="center"/>
        <w:rPr>
          <w:rFonts w:hint="eastAsia" w:ascii="宋体" w:hAnsi="宋体"/>
          <w:b/>
          <w:color w:val="000000" w:themeColor="text1"/>
          <w:sz w:val="21"/>
          <w:szCs w:val="21"/>
          <w14:textFill>
            <w14:solidFill>
              <w14:schemeClr w14:val="tx1"/>
            </w14:solidFill>
          </w14:textFill>
        </w:rPr>
      </w:pPr>
    </w:p>
    <w:p w14:paraId="15CFDAD6">
      <w:pPr>
        <w:spacing w:line="360" w:lineRule="auto"/>
        <w:jc w:val="center"/>
        <w:rPr>
          <w:rFonts w:hint="eastAsia" w:ascii="宋体" w:hAnsi="宋体"/>
          <w:b/>
          <w:color w:val="000000" w:themeColor="text1"/>
          <w:sz w:val="21"/>
          <w:szCs w:val="21"/>
          <w14:textFill>
            <w14:solidFill>
              <w14:schemeClr w14:val="tx1"/>
            </w14:solidFill>
          </w14:textFill>
        </w:rPr>
      </w:pPr>
    </w:p>
    <w:p w14:paraId="6CB85F9B">
      <w:pPr>
        <w:spacing w:line="36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广西壮族自治区建筑工程安全文明施工措施项目清单内容</w:t>
      </w:r>
    </w:p>
    <w:p w14:paraId="3E721958">
      <w:pPr>
        <w:spacing w:line="360" w:lineRule="auto"/>
        <w:jc w:val="center"/>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（桂建质〔2015〕16号文附件一）</w:t>
      </w:r>
    </w:p>
    <w:p w14:paraId="4220F1C7">
      <w:pPr>
        <w:spacing w:line="36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广西壮族自治区</w:t>
      </w:r>
    </w:p>
    <w:p w14:paraId="3224B5A3">
      <w:pPr>
        <w:spacing w:line="36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7DB1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814DAB9">
            <w:pPr>
              <w:spacing w:line="360" w:lineRule="auto"/>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2AE9BC8">
            <w:pPr>
              <w:spacing w:line="360" w:lineRule="auto"/>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65E509A3">
            <w:pPr>
              <w:spacing w:line="360" w:lineRule="auto"/>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主要内容和要求</w:t>
            </w:r>
          </w:p>
        </w:tc>
      </w:tr>
      <w:tr w14:paraId="66AA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48A2211E">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文明</w:t>
            </w:r>
          </w:p>
          <w:p w14:paraId="39948F97">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施工</w:t>
            </w:r>
          </w:p>
          <w:p w14:paraId="072921CD">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与</w:t>
            </w:r>
          </w:p>
          <w:p w14:paraId="38E19A03">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环境</w:t>
            </w:r>
          </w:p>
          <w:p w14:paraId="57515E01">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DA37A0D">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安全警示</w:t>
            </w:r>
          </w:p>
          <w:p w14:paraId="0C4A7FA6">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3F48AE2E">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在易发伤亡事故（或危险）处设置明显的、符合国家标准要求的安全警示标志牌。</w:t>
            </w:r>
          </w:p>
        </w:tc>
      </w:tr>
      <w:tr w14:paraId="5E4E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E5AFDF4">
            <w:pPr>
              <w:spacing w:line="360" w:lineRule="auto"/>
              <w:jc w:val="center"/>
              <w:rPr>
                <w:rFonts w:ascii="宋体" w:hAnsi="宋体" w:cs="宋体"/>
                <w:bCs/>
                <w:color w:val="000000" w:themeColor="text1"/>
                <w:sz w:val="21"/>
                <w:szCs w:val="21"/>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27FF55A">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59B0F935">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1.现场采用封闭围挡，高度不小于1.8m。</w:t>
            </w:r>
          </w:p>
          <w:p w14:paraId="6DFDC4E7">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2.围挡材料可用彩色、定型钢板，砖、砼砌块等墙体。</w:t>
            </w:r>
          </w:p>
        </w:tc>
      </w:tr>
      <w:tr w14:paraId="6A73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BA5CC76">
            <w:pPr>
              <w:spacing w:line="360" w:lineRule="auto"/>
              <w:jc w:val="center"/>
              <w:rPr>
                <w:rFonts w:ascii="宋体" w:hAnsi="宋体" w:cs="宋体"/>
                <w:bCs/>
                <w:color w:val="000000" w:themeColor="text1"/>
                <w:sz w:val="21"/>
                <w:szCs w:val="21"/>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C23286E">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019D9527">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1B63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B872866">
            <w:pPr>
              <w:spacing w:line="360" w:lineRule="auto"/>
              <w:jc w:val="center"/>
              <w:rPr>
                <w:rFonts w:ascii="宋体" w:hAnsi="宋体" w:cs="宋体"/>
                <w:bCs/>
                <w:color w:val="000000" w:themeColor="text1"/>
                <w:sz w:val="21"/>
                <w:szCs w:val="21"/>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1372BD4">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90FB92F">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现场出入的大门应设有本企业标志或企业标识。</w:t>
            </w:r>
          </w:p>
        </w:tc>
      </w:tr>
      <w:tr w14:paraId="1D87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AC1F7F1">
            <w:pPr>
              <w:spacing w:line="360" w:lineRule="auto"/>
              <w:jc w:val="center"/>
              <w:rPr>
                <w:rFonts w:ascii="宋体" w:hAnsi="宋体" w:cs="宋体"/>
                <w:bCs/>
                <w:color w:val="000000" w:themeColor="text1"/>
                <w:sz w:val="21"/>
                <w:szCs w:val="21"/>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2E564D9">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079D37F6">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1.道路畅通；</w:t>
            </w:r>
          </w:p>
          <w:p w14:paraId="50131AAF">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2.排水沟、排水设施畅通；</w:t>
            </w:r>
          </w:p>
          <w:p w14:paraId="36FA7939">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3.工地地面硬化处理（办公区，生活区，现场道路，材料堆放、混凝土搅拌、砂浆搅拌、钢筋加工等场地，外脚手架基础等）。</w:t>
            </w:r>
          </w:p>
        </w:tc>
      </w:tr>
      <w:tr w14:paraId="6C43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A41F5A9">
            <w:pPr>
              <w:spacing w:line="360" w:lineRule="auto"/>
              <w:jc w:val="center"/>
              <w:rPr>
                <w:rFonts w:ascii="宋体" w:hAnsi="宋体" w:cs="宋体"/>
                <w:bCs/>
                <w:color w:val="000000" w:themeColor="text1"/>
                <w:sz w:val="21"/>
                <w:szCs w:val="21"/>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AAB8B3D">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6F94CAB">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（1）材料、构件、料具等堆放时，悬挂有名称、品种、规格等标牌；</w:t>
            </w:r>
          </w:p>
          <w:p w14:paraId="1B5A4C6C">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（2）水泥和其他易飞扬细颗粒建筑材料应封闭存放或采取覆盖等措施；</w:t>
            </w:r>
          </w:p>
          <w:p w14:paraId="15207BDB">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（3）易燃、易爆和有毒有害物品分类存放。</w:t>
            </w:r>
          </w:p>
        </w:tc>
      </w:tr>
      <w:tr w14:paraId="5382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E46610">
            <w:pPr>
              <w:spacing w:line="360" w:lineRule="auto"/>
              <w:jc w:val="center"/>
              <w:rPr>
                <w:rFonts w:ascii="宋体" w:hAnsi="宋体" w:cs="宋体"/>
                <w:bCs/>
                <w:color w:val="000000" w:themeColor="text1"/>
                <w:sz w:val="21"/>
                <w:szCs w:val="21"/>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2C04313">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35A515F8">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消防器材配置合理，符合消防要求。</w:t>
            </w:r>
          </w:p>
        </w:tc>
      </w:tr>
      <w:tr w14:paraId="75E3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9706FD2">
            <w:pPr>
              <w:spacing w:line="360" w:lineRule="auto"/>
              <w:jc w:val="center"/>
              <w:rPr>
                <w:rFonts w:ascii="宋体" w:hAnsi="宋体" w:cs="宋体"/>
                <w:bCs/>
                <w:color w:val="000000" w:themeColor="text1"/>
                <w:sz w:val="21"/>
                <w:szCs w:val="21"/>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9A774C">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435E040F">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1.施工现场应设置密闭式垃圾站，施工垃圾、生活垃圾应分类存放。</w:t>
            </w:r>
          </w:p>
          <w:p w14:paraId="591DBEC5">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2.施工垃圾必须采用相应容器或管道运输。</w:t>
            </w:r>
          </w:p>
        </w:tc>
      </w:tr>
      <w:tr w14:paraId="2276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DD7491E">
            <w:pPr>
              <w:spacing w:line="360" w:lineRule="auto"/>
              <w:jc w:val="center"/>
              <w:rPr>
                <w:rFonts w:ascii="宋体" w:hAnsi="宋体" w:cs="宋体"/>
                <w:bCs/>
                <w:color w:val="000000" w:themeColor="text1"/>
                <w:sz w:val="21"/>
                <w:szCs w:val="21"/>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A4AEC43">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053AF819">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宣传栏、安全宣传标语等，洗车（防止污染市区道路）、粉尘、噪声控制，排污（污水、废气）措施等。</w:t>
            </w:r>
          </w:p>
        </w:tc>
      </w:tr>
      <w:tr w14:paraId="5E23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118D949F">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128C2C6">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现场办公</w:t>
            </w:r>
          </w:p>
          <w:p w14:paraId="15E332EB">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37CFC656">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1.施工现场办公、生活区与作业区分开设置，保持安全距离。</w:t>
            </w:r>
          </w:p>
          <w:p w14:paraId="50B516D6">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2.工地办公室、现场宿舍、食堂、厕所、饮水、沐浴、休息场所等符合卫生、消防安全要求；</w:t>
            </w:r>
          </w:p>
        </w:tc>
      </w:tr>
      <w:tr w14:paraId="30B0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6E8C56">
            <w:pPr>
              <w:spacing w:line="360" w:lineRule="auto"/>
              <w:jc w:val="center"/>
              <w:rPr>
                <w:rFonts w:ascii="宋体" w:hAnsi="宋体" w:cs="宋体"/>
                <w:bCs/>
                <w:color w:val="000000" w:themeColor="text1"/>
                <w:sz w:val="21"/>
                <w:szCs w:val="21"/>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9F2DF70">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施工现场</w:t>
            </w:r>
          </w:p>
          <w:p w14:paraId="5F36DA44">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2F3BD135">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184A7E03">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1.按照TN-S系统要求配备五芯电缆、四芯电缆和三芯电缆。</w:t>
            </w:r>
          </w:p>
          <w:p w14:paraId="7AA01303">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2.按要求架设临时用电线路的电杆、横担、瓷夹、瓷瓶等，或电缆埋地的地沟。</w:t>
            </w:r>
          </w:p>
          <w:p w14:paraId="32E3FC17">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3.对靠近施工现场的外电线路，设置木质、塑料等绝缘体的防护设施。</w:t>
            </w:r>
          </w:p>
        </w:tc>
      </w:tr>
      <w:tr w14:paraId="7C99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14DF996">
            <w:pPr>
              <w:spacing w:line="360" w:lineRule="auto"/>
              <w:jc w:val="center"/>
              <w:rPr>
                <w:rFonts w:ascii="宋体" w:hAnsi="宋体" w:cs="宋体"/>
                <w:bCs/>
                <w:color w:val="000000" w:themeColor="text1"/>
                <w:sz w:val="21"/>
                <w:szCs w:val="21"/>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D76BEAD">
            <w:pPr>
              <w:spacing w:line="360" w:lineRule="auto"/>
              <w:jc w:val="center"/>
              <w:rPr>
                <w:rFonts w:ascii="宋体" w:hAnsi="宋体" w:cs="宋体"/>
                <w:bCs/>
                <w:color w:val="000000" w:themeColor="text1"/>
                <w:sz w:val="2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54249EE">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配电箱</w:t>
            </w:r>
          </w:p>
          <w:p w14:paraId="301D55FA">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3EF3A379">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1.按三级配电要求，配备总配电箱、分配电箱、开关箱三类（铁质）标准电箱。开关箱应符合一机、一箱、一闸、一漏。三类电箱中的各类电器应是合格品。</w:t>
            </w:r>
          </w:p>
          <w:p w14:paraId="5CB3206A">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2.按两级保护的要求，选取符合容量要求和质量合格的总配电箱和开关箱中的漏电保护器。</w:t>
            </w:r>
          </w:p>
          <w:p w14:paraId="54A1E539">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3.对大型、落地式分配电箱、开关箱设置防护棚和通透式围挡。</w:t>
            </w:r>
          </w:p>
        </w:tc>
      </w:tr>
      <w:tr w14:paraId="7D0F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0408A17">
            <w:pPr>
              <w:spacing w:line="360" w:lineRule="auto"/>
              <w:jc w:val="center"/>
              <w:rPr>
                <w:rFonts w:ascii="宋体" w:hAnsi="宋体" w:cs="宋体"/>
                <w:bCs/>
                <w:color w:val="000000" w:themeColor="text1"/>
                <w:sz w:val="21"/>
                <w:szCs w:val="21"/>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9625256">
            <w:pPr>
              <w:spacing w:line="360" w:lineRule="auto"/>
              <w:jc w:val="center"/>
              <w:rPr>
                <w:rFonts w:ascii="宋体" w:hAnsi="宋体" w:cs="宋体"/>
                <w:bCs/>
                <w:color w:val="000000" w:themeColor="text1"/>
                <w:sz w:val="2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7B5EBD5">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712F43F5">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施工现场应设置不少于三处的接地保护装置。</w:t>
            </w:r>
          </w:p>
        </w:tc>
      </w:tr>
      <w:tr w14:paraId="7250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C506B85">
            <w:pPr>
              <w:spacing w:line="360" w:lineRule="auto"/>
              <w:jc w:val="center"/>
              <w:rPr>
                <w:rFonts w:ascii="宋体" w:hAnsi="宋体" w:cs="宋体"/>
                <w:bCs/>
                <w:color w:val="000000" w:themeColor="text1"/>
                <w:sz w:val="21"/>
                <w:szCs w:val="21"/>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352BBC4">
            <w:pPr>
              <w:spacing w:line="360" w:lineRule="auto"/>
              <w:jc w:val="center"/>
              <w:rPr>
                <w:rFonts w:ascii="宋体" w:hAnsi="宋体" w:cs="宋体"/>
                <w:bCs/>
                <w:color w:val="000000" w:themeColor="text1"/>
                <w:sz w:val="2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1AFB026">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5819F4F5">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总配电室建筑材料必须达到三级防火要求，室内做硬地坪、电缆沟、吊顶。</w:t>
            </w:r>
          </w:p>
        </w:tc>
      </w:tr>
      <w:tr w14:paraId="0026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26A04D5">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04D258E4">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1F81C8AA">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678EF67E">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 xml:space="preserve">设两道防护栏杆和18cm高的踢脚板，用密目式安全立网全封闭。 </w:t>
            </w:r>
          </w:p>
        </w:tc>
      </w:tr>
      <w:tr w14:paraId="639F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D9638C">
            <w:pPr>
              <w:spacing w:line="360" w:lineRule="auto"/>
              <w:jc w:val="center"/>
              <w:rPr>
                <w:rFonts w:ascii="宋体" w:hAnsi="宋体" w:cs="宋体"/>
                <w:bCs/>
                <w:color w:val="000000" w:themeColor="text1"/>
                <w:sz w:val="21"/>
                <w:szCs w:val="21"/>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6317CF1">
            <w:pPr>
              <w:spacing w:line="360" w:lineRule="auto"/>
              <w:jc w:val="center"/>
              <w:rPr>
                <w:rFonts w:ascii="宋体" w:hAnsi="宋体" w:cs="宋体"/>
                <w:bCs/>
                <w:color w:val="000000" w:themeColor="text1"/>
                <w:sz w:val="2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5C3B552">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5D6332BF">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设防护棚，防护棚应为不小于5cm厚的木板或两道相距50cm的竹笆。两侧应沿栏杆架用密目式安全网封闭。</w:t>
            </w:r>
          </w:p>
        </w:tc>
      </w:tr>
      <w:tr w14:paraId="3D6E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4F422C0">
            <w:pPr>
              <w:spacing w:line="360" w:lineRule="auto"/>
              <w:jc w:val="center"/>
              <w:rPr>
                <w:rFonts w:ascii="宋体" w:hAnsi="宋体" w:cs="宋体"/>
                <w:bCs/>
                <w:color w:val="000000" w:themeColor="text1"/>
                <w:sz w:val="21"/>
                <w:szCs w:val="21"/>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FC7FF26">
            <w:pPr>
              <w:spacing w:line="360" w:lineRule="auto"/>
              <w:jc w:val="center"/>
              <w:rPr>
                <w:rFonts w:ascii="宋体" w:hAnsi="宋体" w:cs="宋体"/>
                <w:bCs/>
                <w:color w:val="000000" w:themeColor="text1"/>
                <w:sz w:val="2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DFA8515">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715A05FF">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用硬质材料全封闭；短边超过1.5m长的洞口，除封闭外四周还应设有防护栏杆。</w:t>
            </w:r>
          </w:p>
        </w:tc>
      </w:tr>
      <w:tr w14:paraId="7E77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011DE1C">
            <w:pPr>
              <w:spacing w:line="360" w:lineRule="auto"/>
              <w:jc w:val="center"/>
              <w:rPr>
                <w:rFonts w:ascii="宋体" w:hAnsi="宋体" w:cs="宋体"/>
                <w:bCs/>
                <w:color w:val="000000" w:themeColor="text1"/>
                <w:sz w:val="21"/>
                <w:szCs w:val="21"/>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5471EFD">
            <w:pPr>
              <w:spacing w:line="360" w:lineRule="auto"/>
              <w:jc w:val="center"/>
              <w:rPr>
                <w:rFonts w:ascii="宋体" w:hAnsi="宋体" w:cs="宋体"/>
                <w:bCs/>
                <w:color w:val="000000" w:themeColor="text1"/>
                <w:sz w:val="2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45C8648">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5C79B105">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设置定型化、工具化的防护门。在电梯井内每隔2层（不大于10m）设置一道水平防护。</w:t>
            </w:r>
          </w:p>
        </w:tc>
      </w:tr>
      <w:tr w14:paraId="7906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7B3E5A8">
            <w:pPr>
              <w:spacing w:line="360" w:lineRule="auto"/>
              <w:jc w:val="center"/>
              <w:rPr>
                <w:rFonts w:ascii="宋体" w:hAnsi="宋体" w:cs="宋体"/>
                <w:bCs/>
                <w:color w:val="000000" w:themeColor="text1"/>
                <w:sz w:val="21"/>
                <w:szCs w:val="21"/>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533C857">
            <w:pPr>
              <w:spacing w:line="360" w:lineRule="auto"/>
              <w:jc w:val="center"/>
              <w:rPr>
                <w:rFonts w:ascii="宋体" w:hAnsi="宋体" w:cs="宋体"/>
                <w:bCs/>
                <w:color w:val="000000" w:themeColor="text1"/>
                <w:sz w:val="2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B46C35A">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04E04D7E">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设1.2m高的定型化、工具化、标准化的防护栏，18cm高的踢脚板。</w:t>
            </w:r>
          </w:p>
        </w:tc>
      </w:tr>
      <w:tr w14:paraId="45A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3F23482">
            <w:pPr>
              <w:spacing w:line="360" w:lineRule="auto"/>
              <w:jc w:val="center"/>
              <w:rPr>
                <w:rFonts w:ascii="宋体" w:hAnsi="宋体" w:cs="宋体"/>
                <w:bCs/>
                <w:color w:val="000000" w:themeColor="text1"/>
                <w:sz w:val="21"/>
                <w:szCs w:val="21"/>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17042CC">
            <w:pPr>
              <w:spacing w:line="360" w:lineRule="auto"/>
              <w:jc w:val="center"/>
              <w:rPr>
                <w:rFonts w:ascii="宋体" w:hAnsi="宋体" w:cs="宋体"/>
                <w:bCs/>
                <w:color w:val="000000" w:themeColor="text1"/>
                <w:sz w:val="2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64FFFDD">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6A91F47F">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设置防护隔离棚或其他设施。</w:t>
            </w:r>
          </w:p>
        </w:tc>
      </w:tr>
      <w:tr w14:paraId="13A8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CD8EEF">
            <w:pPr>
              <w:spacing w:line="360" w:lineRule="auto"/>
              <w:jc w:val="center"/>
              <w:rPr>
                <w:rFonts w:ascii="宋体" w:hAnsi="宋体" w:cs="宋体"/>
                <w:bCs/>
                <w:color w:val="000000" w:themeColor="text1"/>
                <w:sz w:val="21"/>
                <w:szCs w:val="21"/>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BF389CD">
            <w:pPr>
              <w:spacing w:line="360" w:lineRule="auto"/>
              <w:jc w:val="center"/>
              <w:rPr>
                <w:rFonts w:ascii="宋体" w:hAnsi="宋体" w:cs="宋体"/>
                <w:bCs/>
                <w:color w:val="000000" w:themeColor="text1"/>
                <w:sz w:val="2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2177A0B">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132CF1E6">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有悬挂安全带的悬索或其他设施；有操作平台；有上下的梯子或其他形式的通道。</w:t>
            </w:r>
          </w:p>
        </w:tc>
      </w:tr>
      <w:tr w14:paraId="4F3C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3003624">
            <w:pPr>
              <w:spacing w:line="360" w:lineRule="auto"/>
              <w:jc w:val="center"/>
              <w:rPr>
                <w:rFonts w:ascii="宋体" w:hAnsi="宋体" w:cs="宋体"/>
                <w:bCs/>
                <w:color w:val="000000" w:themeColor="text1"/>
                <w:sz w:val="21"/>
                <w:szCs w:val="21"/>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1D088A4">
            <w:pPr>
              <w:spacing w:line="360" w:lineRule="auto"/>
              <w:jc w:val="center"/>
              <w:rPr>
                <w:rFonts w:ascii="宋体" w:hAnsi="宋体" w:cs="宋体"/>
                <w:bCs/>
                <w:color w:val="000000" w:themeColor="text1"/>
                <w:sz w:val="2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11EA68B">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50FDF21C">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设1.2m高标准化的防护栏，用密目式安全立网封闭，悬挂标识。</w:t>
            </w:r>
          </w:p>
        </w:tc>
      </w:tr>
      <w:tr w14:paraId="6749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F3B639B">
            <w:pPr>
              <w:spacing w:line="360" w:lineRule="auto"/>
              <w:jc w:val="center"/>
              <w:rPr>
                <w:rFonts w:ascii="宋体" w:hAnsi="宋体" w:cs="宋体"/>
                <w:bCs/>
                <w:color w:val="000000" w:themeColor="text1"/>
                <w:sz w:val="21"/>
                <w:szCs w:val="21"/>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0947F1A">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387225A1">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安全帽、安全带、特种作业人员（电工、焊工、架子工等）防护服装、用品等。</w:t>
            </w:r>
          </w:p>
        </w:tc>
      </w:tr>
      <w:tr w14:paraId="7CAF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4D9025A6">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1CAE97E7">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CE8B18D">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A87CDC2">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设防护棚（同通道口防护并有防雨措施）。</w:t>
            </w:r>
          </w:p>
        </w:tc>
      </w:tr>
      <w:tr w14:paraId="3E05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674FA">
            <w:pPr>
              <w:spacing w:line="360" w:lineRule="auto"/>
              <w:jc w:val="center"/>
              <w:rPr>
                <w:rFonts w:ascii="宋体" w:hAnsi="宋体" w:cs="宋体"/>
                <w:bCs/>
                <w:color w:val="000000" w:themeColor="text1"/>
                <w:sz w:val="21"/>
                <w:szCs w:val="21"/>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28F8840">
            <w:pPr>
              <w:spacing w:line="360" w:lineRule="auto"/>
              <w:jc w:val="center"/>
              <w:rPr>
                <w:rFonts w:ascii="宋体" w:hAnsi="宋体" w:cs="宋体"/>
                <w:bCs/>
                <w:color w:val="000000" w:themeColor="text1"/>
                <w:sz w:val="2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7DF472F">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5121A509">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（1）垂直运输设备检测、检验。</w:t>
            </w:r>
          </w:p>
          <w:p w14:paraId="59E0F86E">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（2）物料提升机、施工电梯等物料平台搭设、外侧用密目式安全立网全封闭，安全防护门、防护棚等。</w:t>
            </w:r>
          </w:p>
        </w:tc>
      </w:tr>
      <w:tr w14:paraId="6CF7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03337EB">
            <w:pPr>
              <w:spacing w:line="360" w:lineRule="auto"/>
              <w:jc w:val="center"/>
              <w:rPr>
                <w:rFonts w:ascii="宋体" w:hAnsi="宋体" w:cs="宋体"/>
                <w:bCs/>
                <w:color w:val="000000" w:themeColor="text1"/>
                <w:sz w:val="21"/>
                <w:szCs w:val="21"/>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0CE9096">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25F32AB7">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超过一定规模的危险性较大分部分项工程专家论证审查。</w:t>
            </w:r>
          </w:p>
        </w:tc>
      </w:tr>
      <w:tr w14:paraId="1AAA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02255">
            <w:pPr>
              <w:spacing w:line="360" w:lineRule="auto"/>
              <w:jc w:val="center"/>
              <w:rPr>
                <w:rFonts w:ascii="宋体" w:hAnsi="宋体" w:cs="宋体"/>
                <w:bCs/>
                <w:color w:val="000000" w:themeColor="text1"/>
                <w:sz w:val="21"/>
                <w:szCs w:val="21"/>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53EB97">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344EAEA8">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救援器材准备及演练等。</w:t>
            </w:r>
          </w:p>
        </w:tc>
      </w:tr>
      <w:tr w14:paraId="3909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83CF594">
            <w:pPr>
              <w:spacing w:line="360" w:lineRule="auto"/>
              <w:jc w:val="center"/>
              <w:rPr>
                <w:rFonts w:ascii="宋体" w:hAnsi="宋体" w:cs="宋体"/>
                <w:bCs/>
                <w:color w:val="000000" w:themeColor="text1"/>
                <w:sz w:val="21"/>
                <w:szCs w:val="21"/>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C311BF4">
            <w:pPr>
              <w:spacing w:line="360" w:lineRule="auto"/>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7EA03DD7">
            <w:pPr>
              <w:spacing w:line="360" w:lineRule="auto"/>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其它特殊情况下的防护费用，如：城市主干道、人流密集、河边等处施工及文物、古建筑、古树保护等。</w:t>
            </w:r>
          </w:p>
        </w:tc>
      </w:tr>
    </w:tbl>
    <w:p w14:paraId="5D12AF65">
      <w:pPr>
        <w:spacing w:line="360" w:lineRule="auto"/>
        <w:ind w:firstLine="420" w:firstLineChars="200"/>
        <w:rPr>
          <w:rFonts w:ascii="宋体" w:hAnsi="宋体" w:cs="宋体"/>
          <w:color w:val="000000" w:themeColor="text1"/>
          <w:sz w:val="21"/>
          <w:szCs w:val="21"/>
          <w14:textFill>
            <w14:solidFill>
              <w14:schemeClr w14:val="tx1"/>
            </w14:solidFill>
          </w14:textFill>
        </w:rPr>
      </w:pPr>
    </w:p>
    <w:p w14:paraId="0394EA66">
      <w:pPr>
        <w:spacing w:line="360" w:lineRule="auto"/>
        <w:ind w:firstLine="420" w:firstLineChars="200"/>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3532D588">
      <w:pPr>
        <w:pStyle w:val="18"/>
        <w:spacing w:line="360" w:lineRule="auto"/>
        <w:rPr>
          <w:rFonts w:ascii="宋体" w:hAnsi="宋体"/>
          <w:color w:val="000000" w:themeColor="text1"/>
          <w:sz w:val="21"/>
          <w:szCs w:val="21"/>
          <w14:textFill>
            <w14:solidFill>
              <w14:schemeClr w14:val="tx1"/>
            </w14:solidFill>
          </w14:textFill>
        </w:rPr>
      </w:pPr>
    </w:p>
    <w:p w14:paraId="0DB0AEAB">
      <w:pPr>
        <w:pStyle w:val="26"/>
        <w:spacing w:line="360" w:lineRule="auto"/>
        <w:rPr>
          <w:rFonts w:ascii="宋体" w:hAnsi="宋体"/>
          <w:color w:val="000000" w:themeColor="text1"/>
          <w:sz w:val="21"/>
          <w:szCs w:val="21"/>
          <w14:textFill>
            <w14:solidFill>
              <w14:schemeClr w14:val="tx1"/>
            </w14:solidFill>
          </w14:textFill>
        </w:rPr>
      </w:pPr>
    </w:p>
    <w:p w14:paraId="4EDC99CB">
      <w:pPr>
        <w:pStyle w:val="22"/>
        <w:spacing w:line="360" w:lineRule="auto"/>
        <w:rPr>
          <w:rFonts w:hAnsi="宋体"/>
          <w:color w:val="000000" w:themeColor="text1"/>
          <w:sz w:val="21"/>
          <w:szCs w:val="21"/>
          <w14:textFill>
            <w14:solidFill>
              <w14:schemeClr w14:val="tx1"/>
            </w14:solidFill>
          </w14:textFill>
        </w:rPr>
        <w:sectPr>
          <w:pgSz w:w="11906" w:h="16838"/>
          <w:pgMar w:top="1247" w:right="1247" w:bottom="1247" w:left="1247" w:header="851" w:footer="992" w:gutter="0"/>
          <w:cols w:space="720" w:num="1"/>
          <w:titlePg/>
          <w:docGrid w:linePitch="312" w:charSpace="0"/>
        </w:sectPr>
      </w:pPr>
    </w:p>
    <w:p w14:paraId="1014C34E">
      <w:pPr>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附件13</w:t>
      </w:r>
    </w:p>
    <w:p w14:paraId="03304B96">
      <w:pPr>
        <w:spacing w:line="360" w:lineRule="auto"/>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中小企业声明函（工程）</w:t>
      </w:r>
    </w:p>
    <w:p w14:paraId="06088B75">
      <w:pPr>
        <w:spacing w:line="360" w:lineRule="auto"/>
        <w:ind w:firstLine="620" w:firstLineChars="294"/>
        <w:rPr>
          <w:rFonts w:ascii="宋体" w:hAnsi="宋体" w:cs="宋体"/>
          <w:b/>
          <w:bCs/>
          <w:color w:val="000000" w:themeColor="text1"/>
          <w:sz w:val="21"/>
          <w:szCs w:val="21"/>
          <w14:textFill>
            <w14:solidFill>
              <w14:schemeClr w14:val="tx1"/>
            </w14:solidFill>
          </w14:textFill>
        </w:rPr>
      </w:pPr>
    </w:p>
    <w:p w14:paraId="3495917F">
      <w:pPr>
        <w:spacing w:line="360" w:lineRule="auto"/>
        <w:ind w:firstLine="420"/>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270E67D0">
      <w:pPr>
        <w:spacing w:line="360" w:lineRule="auto"/>
        <w:ind w:firstLine="420"/>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u w:val="single"/>
          <w14:textFill>
            <w14:solidFill>
              <w14:schemeClr w14:val="tx1"/>
            </w14:solidFill>
          </w14:textFill>
        </w:rPr>
        <w:t>（标的名称）</w:t>
      </w:r>
      <w:r>
        <w:rPr>
          <w:rFonts w:hint="eastAsia" w:ascii="宋体" w:hAnsi="宋体"/>
          <w:bCs/>
          <w:color w:val="000000" w:themeColor="text1"/>
          <w:sz w:val="21"/>
          <w:szCs w:val="21"/>
          <w14:textFill>
            <w14:solidFill>
              <w14:schemeClr w14:val="tx1"/>
            </w14:solidFill>
          </w14:textFill>
        </w:rPr>
        <w:t>，属于</w:t>
      </w:r>
      <w:r>
        <w:rPr>
          <w:rFonts w:hint="eastAsia" w:ascii="宋体" w:hAnsi="宋体"/>
          <w:bCs/>
          <w:color w:val="000000" w:themeColor="text1"/>
          <w:sz w:val="21"/>
          <w:szCs w:val="21"/>
          <w:u w:val="single"/>
          <w14:textFill>
            <w14:solidFill>
              <w14:schemeClr w14:val="tx1"/>
            </w14:solidFill>
          </w14:textFill>
        </w:rPr>
        <w:t>（采购文件中明确的所属行业）</w:t>
      </w:r>
      <w:r>
        <w:rPr>
          <w:rFonts w:hint="eastAsia" w:ascii="宋体" w:hAnsi="宋体"/>
          <w:bCs/>
          <w:color w:val="000000" w:themeColor="text1"/>
          <w:sz w:val="21"/>
          <w:szCs w:val="21"/>
          <w14:textFill>
            <w14:solidFill>
              <w14:schemeClr w14:val="tx1"/>
            </w14:solidFill>
          </w14:textFill>
        </w:rPr>
        <w:t>行业；承建企业为</w:t>
      </w:r>
      <w:r>
        <w:rPr>
          <w:rFonts w:hint="eastAsia" w:ascii="宋体" w:hAnsi="宋体"/>
          <w:bCs/>
          <w:color w:val="000000" w:themeColor="text1"/>
          <w:sz w:val="21"/>
          <w:szCs w:val="21"/>
          <w:u w:val="single"/>
          <w14:textFill>
            <w14:solidFill>
              <w14:schemeClr w14:val="tx1"/>
            </w14:solidFill>
          </w14:textFill>
        </w:rPr>
        <w:t>（企业名称）</w:t>
      </w:r>
      <w:r>
        <w:rPr>
          <w:rFonts w:hint="eastAsia" w:ascii="宋体" w:hAnsi="宋体"/>
          <w:bCs/>
          <w:color w:val="000000" w:themeColor="text1"/>
          <w:sz w:val="21"/>
          <w:szCs w:val="21"/>
          <w14:textFill>
            <w14:solidFill>
              <w14:schemeClr w14:val="tx1"/>
            </w14:solidFill>
          </w14:textFill>
        </w:rPr>
        <w:t>，从业人员</w:t>
      </w:r>
      <w:r>
        <w:rPr>
          <w:rFonts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人，营业收入为</w:t>
      </w:r>
      <w:r>
        <w:rPr>
          <w:rFonts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万元，资产总额为</w:t>
      </w:r>
      <w:r>
        <w:rPr>
          <w:rFonts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万元，属于</w:t>
      </w:r>
      <w:r>
        <w:rPr>
          <w:rFonts w:hint="eastAsia" w:ascii="宋体" w:hAnsi="宋体"/>
          <w:bCs/>
          <w:color w:val="000000" w:themeColor="text1"/>
          <w:sz w:val="21"/>
          <w:szCs w:val="21"/>
          <w:u w:val="single"/>
          <w14:textFill>
            <w14:solidFill>
              <w14:schemeClr w14:val="tx1"/>
            </w14:solidFill>
          </w14:textFill>
        </w:rPr>
        <w:t>（中型企业、小型企业、微型企业）</w:t>
      </w:r>
      <w:r>
        <w:rPr>
          <w:rFonts w:hint="eastAsia" w:ascii="宋体" w:hAnsi="宋体"/>
          <w:bCs/>
          <w:color w:val="000000" w:themeColor="text1"/>
          <w:sz w:val="21"/>
          <w:szCs w:val="21"/>
          <w14:textFill>
            <w14:solidFill>
              <w14:schemeClr w14:val="tx1"/>
            </w14:solidFill>
          </w14:textFill>
        </w:rPr>
        <w:t>；</w:t>
      </w:r>
    </w:p>
    <w:p w14:paraId="055499D3">
      <w:pPr>
        <w:spacing w:line="360" w:lineRule="auto"/>
        <w:ind w:firstLine="420"/>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2.</w:t>
      </w:r>
      <w:r>
        <w:rPr>
          <w:rFonts w:hint="eastAsia" w:ascii="宋体" w:hAnsi="宋体"/>
          <w:bCs/>
          <w:color w:val="000000" w:themeColor="text1"/>
          <w:sz w:val="21"/>
          <w:szCs w:val="21"/>
          <w:u w:val="single"/>
          <w14:textFill>
            <w14:solidFill>
              <w14:schemeClr w14:val="tx1"/>
            </w14:solidFill>
          </w14:textFill>
        </w:rPr>
        <w:t>（标的名称）</w:t>
      </w:r>
      <w:r>
        <w:rPr>
          <w:rFonts w:hint="eastAsia" w:ascii="宋体" w:hAnsi="宋体"/>
          <w:bCs/>
          <w:color w:val="000000" w:themeColor="text1"/>
          <w:sz w:val="21"/>
          <w:szCs w:val="21"/>
          <w14:textFill>
            <w14:solidFill>
              <w14:schemeClr w14:val="tx1"/>
            </w14:solidFill>
          </w14:textFill>
        </w:rPr>
        <w:t>，属于</w:t>
      </w:r>
      <w:r>
        <w:rPr>
          <w:rFonts w:hint="eastAsia" w:ascii="宋体" w:hAnsi="宋体"/>
          <w:bCs/>
          <w:color w:val="000000" w:themeColor="text1"/>
          <w:sz w:val="21"/>
          <w:szCs w:val="21"/>
          <w:u w:val="single"/>
          <w14:textFill>
            <w14:solidFill>
              <w14:schemeClr w14:val="tx1"/>
            </w14:solidFill>
          </w14:textFill>
        </w:rPr>
        <w:t>（采购文件中明确的所属行业）</w:t>
      </w:r>
      <w:r>
        <w:rPr>
          <w:rFonts w:hint="eastAsia" w:ascii="宋体" w:hAnsi="宋体"/>
          <w:bCs/>
          <w:color w:val="000000" w:themeColor="text1"/>
          <w:sz w:val="21"/>
          <w:szCs w:val="21"/>
          <w14:textFill>
            <w14:solidFill>
              <w14:schemeClr w14:val="tx1"/>
            </w14:solidFill>
          </w14:textFill>
        </w:rPr>
        <w:t>行业；承建企业为</w:t>
      </w:r>
      <w:r>
        <w:rPr>
          <w:rFonts w:hint="eastAsia" w:ascii="宋体" w:hAnsi="宋体"/>
          <w:bCs/>
          <w:color w:val="000000" w:themeColor="text1"/>
          <w:sz w:val="21"/>
          <w:szCs w:val="21"/>
          <w:u w:val="single"/>
          <w14:textFill>
            <w14:solidFill>
              <w14:schemeClr w14:val="tx1"/>
            </w14:solidFill>
          </w14:textFill>
        </w:rPr>
        <w:t>（企业名称）</w:t>
      </w:r>
      <w:r>
        <w:rPr>
          <w:rFonts w:hint="eastAsia" w:ascii="宋体" w:hAnsi="宋体"/>
          <w:bCs/>
          <w:color w:val="000000" w:themeColor="text1"/>
          <w:sz w:val="21"/>
          <w:szCs w:val="21"/>
          <w14:textFill>
            <w14:solidFill>
              <w14:schemeClr w14:val="tx1"/>
            </w14:solidFill>
          </w14:textFill>
        </w:rPr>
        <w:t>，从业人员</w:t>
      </w:r>
      <w:r>
        <w:rPr>
          <w:rFonts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人，营业收入为</w:t>
      </w:r>
      <w:r>
        <w:rPr>
          <w:rFonts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万元，资产总额为</w:t>
      </w:r>
      <w:r>
        <w:rPr>
          <w:rFonts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万元，属于</w:t>
      </w:r>
      <w:r>
        <w:rPr>
          <w:rFonts w:hint="eastAsia" w:ascii="宋体" w:hAnsi="宋体"/>
          <w:bCs/>
          <w:color w:val="000000" w:themeColor="text1"/>
          <w:sz w:val="21"/>
          <w:szCs w:val="21"/>
          <w:u w:val="single"/>
          <w14:textFill>
            <w14:solidFill>
              <w14:schemeClr w14:val="tx1"/>
            </w14:solidFill>
          </w14:textFill>
        </w:rPr>
        <w:t>（中型企业、小型企业、微型企业）</w:t>
      </w:r>
      <w:r>
        <w:rPr>
          <w:rFonts w:hint="eastAsia" w:ascii="宋体" w:hAnsi="宋体"/>
          <w:bCs/>
          <w:color w:val="000000" w:themeColor="text1"/>
          <w:sz w:val="21"/>
          <w:szCs w:val="21"/>
          <w14:textFill>
            <w14:solidFill>
              <w14:schemeClr w14:val="tx1"/>
            </w14:solidFill>
          </w14:textFill>
        </w:rPr>
        <w:t>；</w:t>
      </w:r>
    </w:p>
    <w:p w14:paraId="2E1126CA">
      <w:pPr>
        <w:spacing w:line="360" w:lineRule="auto"/>
        <w:ind w:firstLine="42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w:t>
      </w:r>
    </w:p>
    <w:p w14:paraId="083F1C87">
      <w:pPr>
        <w:spacing w:line="360" w:lineRule="auto"/>
        <w:ind w:firstLine="42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以上企业，不属于大企业的分支机构，不存在控股股东为大企业的情形，也不存在与大企业的负责人为同一人的情形。</w:t>
      </w:r>
    </w:p>
    <w:p w14:paraId="121CC80B">
      <w:pPr>
        <w:spacing w:line="360" w:lineRule="auto"/>
        <w:ind w:firstLine="42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本企业对上述声明内容的真实性负责。如有虚假，将依法承担相应责任。</w:t>
      </w:r>
    </w:p>
    <w:p w14:paraId="10EA63BB">
      <w:pPr>
        <w:adjustRightInd w:val="0"/>
        <w:snapToGrid w:val="0"/>
        <w:spacing w:line="360" w:lineRule="auto"/>
        <w:ind w:firstLine="3675" w:firstLineChars="1750"/>
        <w:jc w:val="left"/>
        <w:rPr>
          <w:rFonts w:ascii="宋体" w:hAnsi="宋体"/>
          <w:color w:val="000000" w:themeColor="text1"/>
          <w:sz w:val="21"/>
          <w:szCs w:val="21"/>
          <w14:textFill>
            <w14:solidFill>
              <w14:schemeClr w14:val="tx1"/>
            </w14:solidFill>
          </w14:textFill>
        </w:rPr>
      </w:pPr>
    </w:p>
    <w:p w14:paraId="5158BD9C">
      <w:pPr>
        <w:adjustRightInd w:val="0"/>
        <w:snapToGrid w:val="0"/>
        <w:spacing w:line="360" w:lineRule="auto"/>
        <w:ind w:firstLine="3675" w:firstLineChars="175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供应商名称（公章）：                          </w:t>
      </w:r>
    </w:p>
    <w:p w14:paraId="6B9F80E3">
      <w:pPr>
        <w:spacing w:line="360" w:lineRule="auto"/>
        <w:ind w:firstLine="3150" w:firstLineChars="15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日期：  年   月   日</w:t>
      </w:r>
    </w:p>
    <w:p w14:paraId="2DED5D5D">
      <w:pPr>
        <w:spacing w:line="360" w:lineRule="auto"/>
        <w:jc w:val="left"/>
        <w:rPr>
          <w:rFonts w:ascii="宋体" w:hAnsi="宋体"/>
          <w:bCs/>
          <w:color w:val="000000" w:themeColor="text1"/>
          <w:sz w:val="21"/>
          <w:szCs w:val="21"/>
          <w14:textFill>
            <w14:solidFill>
              <w14:schemeClr w14:val="tx1"/>
            </w14:solidFill>
          </w14:textFill>
        </w:rPr>
      </w:pPr>
    </w:p>
    <w:p w14:paraId="4A24927F">
      <w:pPr>
        <w:spacing w:line="360" w:lineRule="auto"/>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注：（</w:t>
      </w:r>
      <w:r>
        <w:rPr>
          <w:rFonts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）如磋商供应商为联合体或分包的，声明函中“项目名称”应填写联合体中中小企业承担的具体内容或者中小企业具体分包内容。</w:t>
      </w:r>
    </w:p>
    <w:p w14:paraId="0097516C">
      <w:pPr>
        <w:spacing w:line="360" w:lineRule="auto"/>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w:t>
      </w:r>
      <w:r>
        <w:rPr>
          <w:rFonts w:ascii="宋体" w:hAnsi="宋体"/>
          <w:bCs/>
          <w:color w:val="000000" w:themeColor="text1"/>
          <w:sz w:val="21"/>
          <w:szCs w:val="21"/>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）请根据真实情况出具《中小企业声明函》。</w:t>
      </w:r>
      <w:r>
        <w:rPr>
          <w:rFonts w:hint="eastAsia" w:ascii="宋体" w:hAnsi="宋体"/>
          <w:color w:val="000000" w:themeColor="text1"/>
          <w:sz w:val="21"/>
          <w:szCs w:val="21"/>
          <w14:textFill>
            <w14:solidFill>
              <w14:schemeClr w14:val="tx1"/>
            </w14:solidFill>
          </w14:textFill>
        </w:rPr>
        <w:t>成交候选人享受《政府采购促进中小企业发展管理办法》（财库〔2020〕46号）</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bidi="ar"/>
          <w14:textFill>
            <w14:solidFill>
              <w14:schemeClr w14:val="tx1"/>
            </w14:solidFill>
          </w14:textFill>
        </w:rPr>
        <w:t>财政部《关于进一步加大政府采购支持中小企业力度的通知》（财库〔2022〕19号）</w:t>
      </w:r>
      <w:r>
        <w:rPr>
          <w:rFonts w:hint="eastAsia" w:ascii="宋体" w:hAnsi="宋体"/>
          <w:color w:val="000000" w:themeColor="text1"/>
          <w:sz w:val="21"/>
          <w:szCs w:val="21"/>
          <w14:textFill>
            <w14:solidFill>
              <w14:schemeClr w14:val="tx1"/>
            </w14:solidFill>
          </w14:textFill>
        </w:rPr>
        <w:t>规定的中小企业扶持政策的，采购人、采购代理机构应当随成交结果公开成交供应商的《中小企业声明函》</w:t>
      </w:r>
      <w:r>
        <w:rPr>
          <w:rFonts w:hint="eastAsia" w:ascii="宋体" w:hAnsi="宋体"/>
          <w:bCs/>
          <w:color w:val="000000" w:themeColor="text1"/>
          <w:sz w:val="21"/>
          <w:szCs w:val="21"/>
          <w14:textFill>
            <w14:solidFill>
              <w14:schemeClr w14:val="tx1"/>
            </w14:solidFill>
          </w14:textFill>
        </w:rPr>
        <w:t>，接受社会监督。</w:t>
      </w:r>
    </w:p>
    <w:p w14:paraId="32A1EA02">
      <w:pPr>
        <w:spacing w:line="360" w:lineRule="auto"/>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w:t>
      </w:r>
      <w:r>
        <w:rPr>
          <w:rFonts w:ascii="宋体" w:hAnsi="宋体"/>
          <w:bCs/>
          <w:color w:val="000000" w:themeColor="text1"/>
          <w:sz w:val="21"/>
          <w:szCs w:val="21"/>
          <w14:textFill>
            <w14:solidFill>
              <w14:schemeClr w14:val="tx1"/>
            </w14:solidFill>
          </w14:textFill>
        </w:rPr>
        <w:t>3</w:t>
      </w:r>
      <w:r>
        <w:rPr>
          <w:rFonts w:hint="eastAsia" w:ascii="宋体" w:hAnsi="宋体"/>
          <w:bCs/>
          <w:color w:val="000000" w:themeColor="text1"/>
          <w:sz w:val="21"/>
          <w:szCs w:val="21"/>
          <w14:textFill>
            <w14:solidFill>
              <w14:schemeClr w14:val="tx1"/>
            </w14:solidFill>
          </w14:textFill>
        </w:rPr>
        <w:t>）从业人员、营业收入、资产总额填报上一年度数据，无上一年度数据的新成立企业可不填报。</w:t>
      </w:r>
    </w:p>
    <w:p w14:paraId="69B52E08">
      <w:pPr>
        <w:spacing w:line="360" w:lineRule="auto"/>
        <w:ind w:firstLine="6720" w:firstLineChars="3200"/>
        <w:rPr>
          <w:rFonts w:ascii="宋体" w:hAnsi="宋体" w:cs="Courier New"/>
          <w:color w:val="000000" w:themeColor="text1"/>
          <w:sz w:val="21"/>
          <w:szCs w:val="21"/>
          <w14:textFill>
            <w14:solidFill>
              <w14:schemeClr w14:val="tx1"/>
            </w14:solidFill>
          </w14:textFill>
        </w:rPr>
      </w:pPr>
    </w:p>
    <w:p w14:paraId="51514718">
      <w:pPr>
        <w:spacing w:line="360" w:lineRule="auto"/>
        <w:ind w:left="420" w:hanging="420"/>
        <w:rPr>
          <w:rFonts w:hint="eastAsia" w:ascii="宋体" w:hAnsi="宋体"/>
          <w:b/>
          <w:color w:val="000000" w:themeColor="text1"/>
          <w:sz w:val="21"/>
          <w:szCs w:val="21"/>
          <w14:textFill>
            <w14:solidFill>
              <w14:schemeClr w14:val="tx1"/>
            </w14:solidFill>
          </w14:textFill>
        </w:rPr>
      </w:pPr>
    </w:p>
    <w:p w14:paraId="179E2FD7">
      <w:pPr>
        <w:spacing w:line="360" w:lineRule="auto"/>
        <w:ind w:left="420" w:hanging="420"/>
        <w:rPr>
          <w:rFonts w:hint="eastAsia" w:ascii="宋体" w:hAnsi="宋体"/>
          <w:b/>
          <w:color w:val="000000" w:themeColor="text1"/>
          <w:sz w:val="21"/>
          <w:szCs w:val="21"/>
          <w14:textFill>
            <w14:solidFill>
              <w14:schemeClr w14:val="tx1"/>
            </w14:solidFill>
          </w14:textFill>
        </w:rPr>
      </w:pPr>
    </w:p>
    <w:p w14:paraId="475F01B0">
      <w:pPr>
        <w:spacing w:line="360" w:lineRule="auto"/>
        <w:ind w:left="420" w:hanging="420"/>
        <w:rPr>
          <w:rFonts w:hint="eastAsia" w:ascii="宋体" w:hAnsi="宋体"/>
          <w:b/>
          <w:color w:val="000000" w:themeColor="text1"/>
          <w:sz w:val="21"/>
          <w:szCs w:val="21"/>
          <w14:textFill>
            <w14:solidFill>
              <w14:schemeClr w14:val="tx1"/>
            </w14:solidFill>
          </w14:textFill>
        </w:rPr>
      </w:pPr>
    </w:p>
    <w:p w14:paraId="53A5A09F">
      <w:pPr>
        <w:spacing w:line="360" w:lineRule="auto"/>
        <w:ind w:left="420" w:hanging="420"/>
        <w:rPr>
          <w:rFonts w:hint="eastAsia" w:ascii="宋体" w:hAnsi="宋体"/>
          <w:b/>
          <w:color w:val="000000" w:themeColor="text1"/>
          <w:sz w:val="21"/>
          <w:szCs w:val="21"/>
          <w14:textFill>
            <w14:solidFill>
              <w14:schemeClr w14:val="tx1"/>
            </w14:solidFill>
          </w14:textFill>
        </w:rPr>
      </w:pPr>
    </w:p>
    <w:p w14:paraId="1AF52BF6">
      <w:pPr>
        <w:spacing w:line="360" w:lineRule="auto"/>
        <w:ind w:left="420" w:hanging="420"/>
        <w:rPr>
          <w:rFonts w:hint="eastAsia" w:ascii="宋体" w:hAnsi="宋体"/>
          <w:b/>
          <w:color w:val="000000" w:themeColor="text1"/>
          <w:sz w:val="21"/>
          <w:szCs w:val="21"/>
          <w14:textFill>
            <w14:solidFill>
              <w14:schemeClr w14:val="tx1"/>
            </w14:solidFill>
          </w14:textFill>
        </w:rPr>
      </w:pPr>
    </w:p>
    <w:p w14:paraId="00F5E41D">
      <w:pPr>
        <w:spacing w:line="360" w:lineRule="auto"/>
        <w:ind w:left="420" w:hanging="420"/>
        <w:rPr>
          <w:rFonts w:hint="eastAsia" w:ascii="宋体" w:hAnsi="宋体"/>
          <w:b/>
          <w:color w:val="000000" w:themeColor="text1"/>
          <w:sz w:val="21"/>
          <w:szCs w:val="21"/>
          <w14:textFill>
            <w14:solidFill>
              <w14:schemeClr w14:val="tx1"/>
            </w14:solidFill>
          </w14:textFill>
        </w:rPr>
      </w:pPr>
    </w:p>
    <w:p w14:paraId="06A4C0F1">
      <w:pPr>
        <w:spacing w:line="360" w:lineRule="auto"/>
        <w:ind w:left="420" w:hanging="420"/>
        <w:rPr>
          <w:rFonts w:hint="eastAsia" w:ascii="宋体" w:hAnsi="宋体"/>
          <w:b/>
          <w:color w:val="000000" w:themeColor="text1"/>
          <w:sz w:val="21"/>
          <w:szCs w:val="21"/>
          <w14:textFill>
            <w14:solidFill>
              <w14:schemeClr w14:val="tx1"/>
            </w14:solidFill>
          </w14:textFill>
        </w:rPr>
      </w:pPr>
    </w:p>
    <w:p w14:paraId="484BC3B3">
      <w:pPr>
        <w:spacing w:line="360" w:lineRule="auto"/>
        <w:ind w:left="420" w:hanging="420"/>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附件14</w:t>
      </w:r>
    </w:p>
    <w:p w14:paraId="1EFBBD5D">
      <w:pPr>
        <w:pStyle w:val="33"/>
        <w:widowControl w:val="0"/>
        <w:adjustRightInd w:val="0"/>
        <w:snapToGrid w:val="0"/>
        <w:spacing w:before="0" w:beforeAutospacing="0" w:after="0" w:afterAutospacing="0" w:line="360" w:lineRule="auto"/>
        <w:jc w:val="center"/>
        <w:rPr>
          <w:b/>
          <w:color w:val="000000" w:themeColor="text1"/>
          <w:kern w:val="2"/>
          <w:sz w:val="21"/>
          <w:szCs w:val="21"/>
          <w14:textFill>
            <w14:solidFill>
              <w14:schemeClr w14:val="tx1"/>
            </w14:solidFill>
          </w14:textFill>
        </w:rPr>
      </w:pPr>
    </w:p>
    <w:p w14:paraId="06F5993C">
      <w:pPr>
        <w:pStyle w:val="33"/>
        <w:widowControl w:val="0"/>
        <w:adjustRightInd w:val="0"/>
        <w:snapToGrid w:val="0"/>
        <w:spacing w:before="0" w:beforeAutospacing="0" w:after="0" w:afterAutospacing="0" w:line="360" w:lineRule="auto"/>
        <w:jc w:val="center"/>
        <w:rPr>
          <w:b/>
          <w:color w:val="000000" w:themeColor="text1"/>
          <w:kern w:val="2"/>
          <w:sz w:val="21"/>
          <w:szCs w:val="21"/>
          <w14:textFill>
            <w14:solidFill>
              <w14:schemeClr w14:val="tx1"/>
            </w14:solidFill>
          </w14:textFill>
        </w:rPr>
      </w:pPr>
    </w:p>
    <w:p w14:paraId="4EFBFB1D">
      <w:pPr>
        <w:pStyle w:val="33"/>
        <w:widowControl w:val="0"/>
        <w:adjustRightInd w:val="0"/>
        <w:snapToGrid w:val="0"/>
        <w:spacing w:before="0" w:beforeAutospacing="0" w:after="0" w:afterAutospacing="0" w:line="360" w:lineRule="auto"/>
        <w:jc w:val="center"/>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残疾人福利性单位声明函</w:t>
      </w:r>
    </w:p>
    <w:p w14:paraId="514027BB">
      <w:pPr>
        <w:spacing w:line="360" w:lineRule="auto"/>
        <w:rPr>
          <w:rFonts w:ascii="宋体" w:hAnsi="宋体"/>
          <w:color w:val="000000" w:themeColor="text1"/>
          <w:sz w:val="21"/>
          <w:szCs w:val="21"/>
          <w14:textFill>
            <w14:solidFill>
              <w14:schemeClr w14:val="tx1"/>
            </w14:solidFill>
          </w14:textFill>
        </w:rPr>
      </w:pPr>
    </w:p>
    <w:p w14:paraId="2AAAC442">
      <w:pPr>
        <w:spacing w:line="360" w:lineRule="auto"/>
        <w:rPr>
          <w:rFonts w:ascii="宋体" w:hAnsi="宋体"/>
          <w:bCs/>
          <w:color w:val="000000" w:themeColor="text1"/>
          <w:spacing w:val="6"/>
          <w:sz w:val="21"/>
          <w:szCs w:val="21"/>
          <w14:textFill>
            <w14:solidFill>
              <w14:schemeClr w14:val="tx1"/>
            </w14:solidFill>
          </w14:textFill>
        </w:rPr>
      </w:pPr>
    </w:p>
    <w:p w14:paraId="0B537A47">
      <w:pPr>
        <w:spacing w:line="360" w:lineRule="auto"/>
        <w:ind w:firstLine="444" w:firstLineChars="200"/>
        <w:rPr>
          <w:rFonts w:ascii="宋体" w:hAnsi="宋体"/>
          <w:color w:val="000000" w:themeColor="text1"/>
          <w:spacing w:val="6"/>
          <w:sz w:val="21"/>
          <w:szCs w:val="21"/>
          <w14:textFill>
            <w14:solidFill>
              <w14:schemeClr w14:val="tx1"/>
            </w14:solidFill>
          </w14:textFill>
        </w:rPr>
      </w:pPr>
      <w:r>
        <w:rPr>
          <w:rFonts w:hint="eastAsia" w:ascii="宋体" w:hAnsi="宋体"/>
          <w:color w:val="000000" w:themeColor="text1"/>
          <w:spacing w:val="6"/>
          <w:sz w:val="21"/>
          <w:szCs w:val="21"/>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1"/>
          <w:szCs w:val="21"/>
          <w14:textFill>
            <w14:solidFill>
              <w14:schemeClr w14:val="tx1"/>
            </w14:solidFill>
          </w14:textFill>
        </w:rPr>
        <w:t>〔2017〕 141</w:t>
      </w:r>
      <w:r>
        <w:rPr>
          <w:rFonts w:hint="eastAsia" w:ascii="宋体" w:hAnsi="宋体"/>
          <w:color w:val="000000" w:themeColor="text1"/>
          <w:spacing w:val="6"/>
          <w:sz w:val="21"/>
          <w:szCs w:val="21"/>
          <w14:textFill>
            <w14:solidFill>
              <w14:schemeClr w14:val="tx1"/>
            </w14:solidFill>
          </w14:textFill>
        </w:rPr>
        <w:t>号）的规定，本单位为符合条件的残疾人福利性单位，且本单位参加</w:t>
      </w:r>
      <w:r>
        <w:rPr>
          <w:rFonts w:hint="eastAsia" w:ascii="宋体" w:hAnsi="宋体"/>
          <w:color w:val="000000" w:themeColor="text1"/>
          <w:spacing w:val="6"/>
          <w:sz w:val="21"/>
          <w:szCs w:val="21"/>
          <w:u w:val="single"/>
          <w14:textFill>
            <w14:solidFill>
              <w14:schemeClr w14:val="tx1"/>
            </w14:solidFill>
          </w14:textFill>
        </w:rPr>
        <w:t>______</w:t>
      </w:r>
      <w:r>
        <w:rPr>
          <w:rFonts w:hint="eastAsia" w:ascii="宋体" w:hAnsi="宋体"/>
          <w:color w:val="000000" w:themeColor="text1"/>
          <w:spacing w:val="6"/>
          <w:sz w:val="21"/>
          <w:szCs w:val="21"/>
          <w14:textFill>
            <w14:solidFill>
              <w14:schemeClr w14:val="tx1"/>
            </w14:solidFill>
          </w14:textFill>
        </w:rPr>
        <w:t>单位的</w:t>
      </w:r>
      <w:r>
        <w:rPr>
          <w:rFonts w:hint="eastAsia" w:ascii="宋体" w:hAnsi="宋体"/>
          <w:color w:val="000000" w:themeColor="text1"/>
          <w:spacing w:val="6"/>
          <w:sz w:val="21"/>
          <w:szCs w:val="21"/>
          <w:u w:val="single"/>
          <w14:textFill>
            <w14:solidFill>
              <w14:schemeClr w14:val="tx1"/>
            </w14:solidFill>
          </w14:textFill>
        </w:rPr>
        <w:t>______</w:t>
      </w:r>
      <w:r>
        <w:rPr>
          <w:rFonts w:hint="eastAsia" w:ascii="宋体" w:hAnsi="宋体"/>
          <w:color w:val="000000" w:themeColor="text1"/>
          <w:spacing w:val="6"/>
          <w:sz w:val="21"/>
          <w:szCs w:val="21"/>
          <w14:textFill>
            <w14:solidFill>
              <w14:schemeClr w14:val="tx1"/>
            </w14:solidFill>
          </w14:textFill>
        </w:rPr>
        <w:t>项目采购活动由本单位承担工程</w:t>
      </w:r>
      <w:r>
        <w:rPr>
          <w:rFonts w:hint="eastAsia" w:ascii="宋体" w:hAnsi="宋体"/>
          <w:color w:val="000000" w:themeColor="text1"/>
          <w:spacing w:val="-6"/>
          <w:sz w:val="21"/>
          <w:szCs w:val="21"/>
          <w14:textFill>
            <w14:solidFill>
              <w14:schemeClr w14:val="tx1"/>
            </w14:solidFill>
          </w14:textFill>
        </w:rPr>
        <w:t>。</w:t>
      </w:r>
    </w:p>
    <w:p w14:paraId="19C3DDB3">
      <w:pPr>
        <w:spacing w:line="360" w:lineRule="auto"/>
        <w:ind w:firstLine="444" w:firstLineChars="200"/>
        <w:rPr>
          <w:rFonts w:ascii="宋体" w:hAnsi="宋体"/>
          <w:color w:val="000000" w:themeColor="text1"/>
          <w:spacing w:val="6"/>
          <w:sz w:val="21"/>
          <w:szCs w:val="21"/>
          <w14:textFill>
            <w14:solidFill>
              <w14:schemeClr w14:val="tx1"/>
            </w14:solidFill>
          </w14:textFill>
        </w:rPr>
      </w:pPr>
      <w:r>
        <w:rPr>
          <w:rFonts w:hint="eastAsia" w:ascii="宋体" w:hAnsi="宋体"/>
          <w:color w:val="000000" w:themeColor="text1"/>
          <w:spacing w:val="6"/>
          <w:sz w:val="21"/>
          <w:szCs w:val="21"/>
          <w14:textFill>
            <w14:solidFill>
              <w14:schemeClr w14:val="tx1"/>
            </w14:solidFill>
          </w14:textFill>
        </w:rPr>
        <w:t>本单位对上述声明的真实性负责。如有虚假，将依法承担相应责任。</w:t>
      </w:r>
    </w:p>
    <w:p w14:paraId="1121D639">
      <w:pPr>
        <w:spacing w:line="360" w:lineRule="auto"/>
        <w:ind w:firstLine="420" w:firstLineChars="200"/>
        <w:rPr>
          <w:rFonts w:ascii="宋体" w:hAnsi="宋体"/>
          <w:color w:val="000000" w:themeColor="text1"/>
          <w:sz w:val="21"/>
          <w:szCs w:val="21"/>
          <w14:textFill>
            <w14:solidFill>
              <w14:schemeClr w14:val="tx1"/>
            </w14:solidFill>
          </w14:textFill>
        </w:rPr>
      </w:pPr>
    </w:p>
    <w:p w14:paraId="71CCCCE5">
      <w:pPr>
        <w:spacing w:line="360" w:lineRule="auto"/>
        <w:ind w:firstLine="420" w:firstLineChars="200"/>
        <w:rPr>
          <w:rFonts w:ascii="宋体" w:hAnsi="宋体"/>
          <w:color w:val="000000" w:themeColor="text1"/>
          <w:sz w:val="21"/>
          <w:szCs w:val="21"/>
          <w14:textFill>
            <w14:solidFill>
              <w14:schemeClr w14:val="tx1"/>
            </w14:solidFill>
          </w14:textFill>
        </w:rPr>
      </w:pPr>
    </w:p>
    <w:p w14:paraId="2A2E3797">
      <w:pPr>
        <w:adjustRightInd w:val="0"/>
        <w:snapToGrid w:val="0"/>
        <w:spacing w:line="360" w:lineRule="auto"/>
        <w:ind w:firstLine="840" w:firstLineChars="4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供应商名称（公章）：                          </w:t>
      </w:r>
    </w:p>
    <w:p w14:paraId="771BC059">
      <w:pPr>
        <w:tabs>
          <w:tab w:val="left" w:pos="4860"/>
        </w:tabs>
        <w:spacing w:line="360" w:lineRule="auto"/>
        <w:ind w:right="1560" w:firstLine="420" w:firstLineChars="20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日期：  年   月   日</w:t>
      </w:r>
    </w:p>
    <w:p w14:paraId="6FF17DC7">
      <w:pPr>
        <w:tabs>
          <w:tab w:val="left" w:pos="4860"/>
        </w:tabs>
        <w:spacing w:line="360" w:lineRule="auto"/>
        <w:ind w:firstLine="422" w:firstLineChars="200"/>
        <w:jc w:val="left"/>
        <w:rPr>
          <w:rFonts w:ascii="宋体" w:hAnsi="宋体" w:cs="宋体"/>
          <w:b/>
          <w:color w:val="000000" w:themeColor="text1"/>
          <w:kern w:val="0"/>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说明：符合条件的残疾人福利性单位在参加政府采购活动时，应当提供本通知规定的《残疾人福利性单位声明函》，并对声明的真实性负责。</w:t>
      </w:r>
    </w:p>
    <w:p w14:paraId="3861EF19">
      <w:pPr>
        <w:snapToGrid w:val="0"/>
        <w:spacing w:line="360" w:lineRule="auto"/>
        <w:ind w:firstLine="316" w:firstLineChars="150"/>
        <w:jc w:val="left"/>
        <w:rPr>
          <w:rFonts w:ascii="宋体" w:hAnsi="宋体" w:cs="宋体"/>
          <w:b/>
          <w:color w:val="000000" w:themeColor="text1"/>
          <w:kern w:val="0"/>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成交供应商为残疾人福利性单位的，采购人或者其委托的采购代理机构应当随成交结果同时公告其《残疾人福利性单位声明函》，接受社会监督。</w:t>
      </w:r>
    </w:p>
    <w:p w14:paraId="3D4681A5">
      <w:pPr>
        <w:snapToGrid w:val="0"/>
        <w:spacing w:line="360" w:lineRule="auto"/>
        <w:ind w:firstLine="316" w:firstLineChars="150"/>
        <w:jc w:val="left"/>
        <w:rPr>
          <w:rFonts w:ascii="宋体" w:hAnsi="宋体" w:cs="宋体"/>
          <w:b/>
          <w:color w:val="000000" w:themeColor="text1"/>
          <w:kern w:val="0"/>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供应商提供的《残疾人福利性单位声明函》与事实不符的，依照《政府采购法》第七十七条第一款的规定追究法律责任。</w:t>
      </w:r>
    </w:p>
    <w:p w14:paraId="00C3B070">
      <w:pPr>
        <w:spacing w:line="360" w:lineRule="auto"/>
        <w:ind w:firstLine="6720" w:firstLineChars="3200"/>
        <w:rPr>
          <w:rFonts w:ascii="宋体" w:hAnsi="宋体" w:cs="Courier New"/>
          <w:color w:val="000000" w:themeColor="text1"/>
          <w:sz w:val="21"/>
          <w:szCs w:val="21"/>
          <w14:textFill>
            <w14:solidFill>
              <w14:schemeClr w14:val="tx1"/>
            </w14:solidFill>
          </w14:textFill>
        </w:rPr>
      </w:pPr>
    </w:p>
    <w:p w14:paraId="7C58FC63">
      <w:pPr>
        <w:spacing w:line="360" w:lineRule="auto"/>
        <w:ind w:firstLine="6720" w:firstLineChars="3200"/>
        <w:rPr>
          <w:rFonts w:ascii="宋体" w:hAnsi="宋体" w:cs="Courier New"/>
          <w:color w:val="000000" w:themeColor="text1"/>
          <w:sz w:val="21"/>
          <w:szCs w:val="21"/>
          <w14:textFill>
            <w14:solidFill>
              <w14:schemeClr w14:val="tx1"/>
            </w14:solidFill>
          </w14:textFill>
        </w:rPr>
      </w:pPr>
    </w:p>
    <w:p w14:paraId="6958A847">
      <w:pPr>
        <w:spacing w:line="360" w:lineRule="auto"/>
        <w:ind w:firstLine="6720" w:firstLineChars="3200"/>
        <w:rPr>
          <w:rFonts w:ascii="宋体" w:hAnsi="宋体" w:cs="Courier New"/>
          <w:color w:val="000000" w:themeColor="text1"/>
          <w:sz w:val="21"/>
          <w:szCs w:val="21"/>
          <w14:textFill>
            <w14:solidFill>
              <w14:schemeClr w14:val="tx1"/>
            </w14:solidFill>
          </w14:textFill>
        </w:rPr>
      </w:pPr>
    </w:p>
    <w:p w14:paraId="201DB4A0">
      <w:pPr>
        <w:spacing w:line="360" w:lineRule="auto"/>
        <w:ind w:firstLine="6720" w:firstLineChars="3200"/>
        <w:rPr>
          <w:rFonts w:ascii="宋体" w:hAnsi="宋体" w:cs="Courier New"/>
          <w:color w:val="000000" w:themeColor="text1"/>
          <w:sz w:val="21"/>
          <w:szCs w:val="21"/>
          <w14:textFill>
            <w14:solidFill>
              <w14:schemeClr w14:val="tx1"/>
            </w14:solidFill>
          </w14:textFill>
        </w:rPr>
      </w:pPr>
    </w:p>
    <w:p w14:paraId="552849CD">
      <w:pPr>
        <w:spacing w:line="360" w:lineRule="auto"/>
        <w:rPr>
          <w:rFonts w:ascii="宋体" w:hAnsi="宋体" w:cs="宋体"/>
          <w:b/>
          <w:color w:val="000000" w:themeColor="text1"/>
          <w:spacing w:val="6"/>
          <w:sz w:val="21"/>
          <w:szCs w:val="21"/>
          <w14:textFill>
            <w14:solidFill>
              <w14:schemeClr w14:val="tx1"/>
            </w14:solidFill>
          </w14:textFill>
        </w:rPr>
      </w:pPr>
    </w:p>
    <w:p w14:paraId="44A58DCA">
      <w:pPr>
        <w:spacing w:line="360" w:lineRule="auto"/>
        <w:rPr>
          <w:rFonts w:ascii="宋体" w:hAnsi="宋体" w:cs="宋体"/>
          <w:b/>
          <w:color w:val="000000" w:themeColor="text1"/>
          <w:spacing w:val="6"/>
          <w:sz w:val="21"/>
          <w:szCs w:val="21"/>
          <w14:textFill>
            <w14:solidFill>
              <w14:schemeClr w14:val="tx1"/>
            </w14:solidFill>
          </w14:textFill>
        </w:rPr>
      </w:pPr>
      <w:r>
        <w:rPr>
          <w:rFonts w:hint="eastAsia" w:ascii="宋体" w:hAnsi="宋体" w:cs="宋体"/>
          <w:b/>
          <w:color w:val="000000" w:themeColor="text1"/>
          <w:spacing w:val="6"/>
          <w:sz w:val="21"/>
          <w:szCs w:val="21"/>
          <w14:textFill>
            <w14:solidFill>
              <w14:schemeClr w14:val="tx1"/>
            </w14:solidFill>
          </w14:textFill>
        </w:rPr>
        <w:br w:type="page"/>
      </w:r>
    </w:p>
    <w:p w14:paraId="366F520C">
      <w:pPr>
        <w:spacing w:line="360" w:lineRule="auto"/>
        <w:rPr>
          <w:rFonts w:ascii="宋体" w:hAnsi="宋体" w:cs="宋体"/>
          <w:b/>
          <w:color w:val="000000" w:themeColor="text1"/>
          <w:spacing w:val="6"/>
          <w:sz w:val="21"/>
          <w:szCs w:val="21"/>
          <w14:textFill>
            <w14:solidFill>
              <w14:schemeClr w14:val="tx1"/>
            </w14:solidFill>
          </w14:textFill>
        </w:rPr>
      </w:pPr>
      <w:r>
        <w:rPr>
          <w:rFonts w:hint="eastAsia" w:ascii="宋体" w:hAnsi="宋体" w:cs="宋体"/>
          <w:b/>
          <w:color w:val="000000" w:themeColor="text1"/>
          <w:spacing w:val="6"/>
          <w:sz w:val="21"/>
          <w:szCs w:val="21"/>
          <w14:textFill>
            <w14:solidFill>
              <w14:schemeClr w14:val="tx1"/>
            </w14:solidFill>
          </w14:textFill>
        </w:rPr>
        <w:t>附件15</w:t>
      </w:r>
    </w:p>
    <w:p w14:paraId="3172E5C5">
      <w:pPr>
        <w:spacing w:line="360" w:lineRule="auto"/>
        <w:rPr>
          <w:rFonts w:ascii="宋体" w:hAnsi="宋体" w:cs="宋体"/>
          <w:b/>
          <w:color w:val="000000" w:themeColor="text1"/>
          <w:spacing w:val="6"/>
          <w:sz w:val="21"/>
          <w:szCs w:val="21"/>
          <w14:textFill>
            <w14:solidFill>
              <w14:schemeClr w14:val="tx1"/>
            </w14:solidFill>
          </w14:textFill>
        </w:rPr>
      </w:pPr>
      <w:r>
        <w:rPr>
          <w:rFonts w:hint="eastAsia" w:ascii="宋体" w:hAnsi="宋体" w:cs="宋体"/>
          <w:b/>
          <w:color w:val="000000" w:themeColor="text1"/>
          <w:spacing w:val="6"/>
          <w:sz w:val="21"/>
          <w:szCs w:val="21"/>
          <w14:textFill>
            <w14:solidFill>
              <w14:schemeClr w14:val="tx1"/>
            </w14:solidFill>
          </w14:textFill>
        </w:rPr>
        <w:t>质疑函范本格式：</w:t>
      </w:r>
    </w:p>
    <w:p w14:paraId="1CF3325D">
      <w:pPr>
        <w:spacing w:line="360" w:lineRule="auto"/>
        <w:jc w:val="center"/>
        <w:rPr>
          <w:rFonts w:ascii="宋体" w:hAnsi="宋体" w:cs="宋体"/>
          <w:b/>
          <w:color w:val="000000" w:themeColor="text1"/>
          <w:spacing w:val="6"/>
          <w:sz w:val="21"/>
          <w:szCs w:val="21"/>
          <w14:textFill>
            <w14:solidFill>
              <w14:schemeClr w14:val="tx1"/>
            </w14:solidFill>
          </w14:textFill>
        </w:rPr>
      </w:pPr>
      <w:r>
        <w:rPr>
          <w:rFonts w:hint="eastAsia" w:ascii="宋体" w:hAnsi="宋体" w:cs="宋体"/>
          <w:b/>
          <w:color w:val="000000" w:themeColor="text1"/>
          <w:spacing w:val="6"/>
          <w:sz w:val="21"/>
          <w:szCs w:val="21"/>
          <w14:textFill>
            <w14:solidFill>
              <w14:schemeClr w14:val="tx1"/>
            </w14:solidFill>
          </w14:textFill>
        </w:rPr>
        <w:t>质疑函范本</w:t>
      </w:r>
    </w:p>
    <w:p w14:paraId="096F4E17">
      <w:pPr>
        <w:snapToGrid w:val="0"/>
        <w:spacing w:line="360" w:lineRule="auto"/>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一、质疑供应商基本信息</w:t>
      </w:r>
    </w:p>
    <w:p w14:paraId="17D63E26">
      <w:pPr>
        <w:snapToGrid w:val="0"/>
        <w:spacing w:line="360" w:lineRule="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质疑供应商：</w:t>
      </w:r>
      <w:r>
        <w:rPr>
          <w:rFonts w:hint="eastAsia" w:ascii="宋体" w:hAnsi="宋体" w:cs="宋体"/>
          <w:color w:val="000000" w:themeColor="text1"/>
          <w:sz w:val="21"/>
          <w:szCs w:val="21"/>
          <w:u w:val="dotted"/>
          <w14:textFill>
            <w14:solidFill>
              <w14:schemeClr w14:val="tx1"/>
            </w14:solidFill>
          </w14:textFill>
        </w:rPr>
        <w:t xml:space="preserve">                                        </w:t>
      </w:r>
    </w:p>
    <w:p w14:paraId="0756623A">
      <w:pPr>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地址：</w:t>
      </w:r>
      <w:r>
        <w:rPr>
          <w:rFonts w:hint="eastAsia" w:ascii="宋体" w:hAnsi="宋体" w:cs="宋体"/>
          <w:color w:val="000000" w:themeColor="text1"/>
          <w:sz w:val="21"/>
          <w:szCs w:val="21"/>
          <w:u w:val="dotted"/>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邮编：</w:t>
      </w:r>
      <w:r>
        <w:rPr>
          <w:rFonts w:hint="eastAsia" w:ascii="宋体" w:hAnsi="宋体" w:cs="宋体"/>
          <w:color w:val="000000" w:themeColor="text1"/>
          <w:sz w:val="21"/>
          <w:szCs w:val="21"/>
          <w:u w:val="dotted"/>
          <w14:textFill>
            <w14:solidFill>
              <w14:schemeClr w14:val="tx1"/>
            </w14:solidFill>
          </w14:textFill>
        </w:rPr>
        <w:t xml:space="preserve">                                                   </w:t>
      </w:r>
    </w:p>
    <w:p w14:paraId="65B2329B">
      <w:pPr>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联系人：</w:t>
      </w:r>
      <w:r>
        <w:rPr>
          <w:rFonts w:hint="eastAsia" w:ascii="宋体" w:hAnsi="宋体" w:cs="宋体"/>
          <w:color w:val="000000" w:themeColor="text1"/>
          <w:sz w:val="21"/>
          <w:szCs w:val="21"/>
          <w:u w:val="dotted"/>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联系电话：</w:t>
      </w:r>
      <w:r>
        <w:rPr>
          <w:rFonts w:hint="eastAsia" w:ascii="宋体" w:hAnsi="宋体" w:cs="宋体"/>
          <w:color w:val="000000" w:themeColor="text1"/>
          <w:sz w:val="21"/>
          <w:szCs w:val="21"/>
          <w:u w:val="dotted"/>
          <w14:textFill>
            <w14:solidFill>
              <w14:schemeClr w14:val="tx1"/>
            </w14:solidFill>
          </w14:textFill>
        </w:rPr>
        <w:t xml:space="preserve">                              </w:t>
      </w:r>
    </w:p>
    <w:p w14:paraId="163E3F62">
      <w:pPr>
        <w:snapToGrid w:val="0"/>
        <w:spacing w:line="360" w:lineRule="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授权代表：</w:t>
      </w:r>
      <w:r>
        <w:rPr>
          <w:rFonts w:hint="eastAsia" w:ascii="宋体" w:hAnsi="宋体" w:cs="宋体"/>
          <w:color w:val="000000" w:themeColor="text1"/>
          <w:sz w:val="21"/>
          <w:szCs w:val="21"/>
          <w:u w:val="dotted"/>
          <w14:textFill>
            <w14:solidFill>
              <w14:schemeClr w14:val="tx1"/>
            </w14:solidFill>
          </w14:textFill>
        </w:rPr>
        <w:t xml:space="preserve">                                          </w:t>
      </w:r>
    </w:p>
    <w:p w14:paraId="604C69D8">
      <w:pPr>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联系电话：</w:t>
      </w:r>
      <w:r>
        <w:rPr>
          <w:rFonts w:hint="eastAsia" w:ascii="宋体" w:hAnsi="宋体" w:cs="宋体"/>
          <w:color w:val="000000" w:themeColor="text1"/>
          <w:sz w:val="21"/>
          <w:szCs w:val="21"/>
          <w:u w:val="dotted"/>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w:t>
      </w:r>
    </w:p>
    <w:p w14:paraId="6746BF80">
      <w:pPr>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地址： </w:t>
      </w:r>
      <w:r>
        <w:rPr>
          <w:rFonts w:hint="eastAsia" w:ascii="宋体" w:hAnsi="宋体" w:cs="宋体"/>
          <w:color w:val="000000" w:themeColor="text1"/>
          <w:sz w:val="21"/>
          <w:szCs w:val="21"/>
          <w:u w:val="dotted"/>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邮编：</w:t>
      </w:r>
      <w:r>
        <w:rPr>
          <w:rFonts w:hint="eastAsia" w:ascii="宋体" w:hAnsi="宋体" w:cs="宋体"/>
          <w:color w:val="000000" w:themeColor="text1"/>
          <w:sz w:val="21"/>
          <w:szCs w:val="21"/>
          <w:u w:val="dotted"/>
          <w14:textFill>
            <w14:solidFill>
              <w14:schemeClr w14:val="tx1"/>
            </w14:solidFill>
          </w14:textFill>
        </w:rPr>
        <w:t xml:space="preserve">                                                </w:t>
      </w:r>
    </w:p>
    <w:p w14:paraId="1F5082EA">
      <w:pPr>
        <w:snapToGrid w:val="0"/>
        <w:spacing w:line="360" w:lineRule="auto"/>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二、质疑项目基本情况</w:t>
      </w:r>
    </w:p>
    <w:p w14:paraId="6743354F">
      <w:pPr>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质疑项目的名称：</w:t>
      </w:r>
      <w:r>
        <w:rPr>
          <w:rFonts w:hint="eastAsia" w:ascii="宋体" w:hAnsi="宋体" w:cs="宋体"/>
          <w:color w:val="000000" w:themeColor="text1"/>
          <w:sz w:val="21"/>
          <w:szCs w:val="21"/>
          <w:u w:val="dotted"/>
          <w14:textFill>
            <w14:solidFill>
              <w14:schemeClr w14:val="tx1"/>
            </w14:solidFill>
          </w14:textFill>
        </w:rPr>
        <w:t xml:space="preserve">                                      </w:t>
      </w:r>
    </w:p>
    <w:p w14:paraId="70E05B00">
      <w:pPr>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质疑项目的编号：</w:t>
      </w:r>
      <w:r>
        <w:rPr>
          <w:rFonts w:hint="eastAsia" w:ascii="宋体" w:hAnsi="宋体" w:cs="宋体"/>
          <w:color w:val="000000" w:themeColor="text1"/>
          <w:sz w:val="21"/>
          <w:szCs w:val="21"/>
          <w:u w:val="dotted"/>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包号：</w:t>
      </w:r>
      <w:r>
        <w:rPr>
          <w:rFonts w:hint="eastAsia" w:ascii="宋体" w:hAnsi="宋体" w:cs="宋体"/>
          <w:color w:val="000000" w:themeColor="text1"/>
          <w:sz w:val="21"/>
          <w:szCs w:val="21"/>
          <w:u w:val="dotted"/>
          <w14:textFill>
            <w14:solidFill>
              <w14:schemeClr w14:val="tx1"/>
            </w14:solidFill>
          </w14:textFill>
        </w:rPr>
        <w:t xml:space="preserve">                 </w:t>
      </w:r>
    </w:p>
    <w:p w14:paraId="598CE842">
      <w:pPr>
        <w:snapToGrid w:val="0"/>
        <w:spacing w:line="360" w:lineRule="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采购人名称：</w:t>
      </w:r>
      <w:r>
        <w:rPr>
          <w:rFonts w:hint="eastAsia" w:ascii="宋体" w:hAnsi="宋体" w:cs="宋体"/>
          <w:color w:val="000000" w:themeColor="text1"/>
          <w:sz w:val="21"/>
          <w:szCs w:val="21"/>
          <w:u w:val="dotted"/>
          <w14:textFill>
            <w14:solidFill>
              <w14:schemeClr w14:val="tx1"/>
            </w14:solidFill>
          </w14:textFill>
        </w:rPr>
        <w:t xml:space="preserve">                                         </w:t>
      </w:r>
    </w:p>
    <w:p w14:paraId="206BE51B">
      <w:pPr>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采购文件获取日期：</w:t>
      </w:r>
      <w:r>
        <w:rPr>
          <w:rFonts w:hint="eastAsia" w:ascii="宋体" w:hAnsi="宋体" w:cs="宋体"/>
          <w:color w:val="000000" w:themeColor="text1"/>
          <w:sz w:val="21"/>
          <w:szCs w:val="21"/>
          <w:u w:val="dotted"/>
          <w14:textFill>
            <w14:solidFill>
              <w14:schemeClr w14:val="tx1"/>
            </w14:solidFill>
          </w14:textFill>
        </w:rPr>
        <w:t xml:space="preserve">                                           </w:t>
      </w:r>
    </w:p>
    <w:p w14:paraId="3B0EA002">
      <w:pPr>
        <w:snapToGrid w:val="0"/>
        <w:spacing w:line="360" w:lineRule="auto"/>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三、质疑事项具体内容</w:t>
      </w:r>
    </w:p>
    <w:p w14:paraId="5D1B7A5D">
      <w:pPr>
        <w:snapToGrid w:val="0"/>
        <w:spacing w:line="360" w:lineRule="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质疑事项1：</w:t>
      </w:r>
      <w:r>
        <w:rPr>
          <w:rFonts w:hint="eastAsia" w:ascii="宋体" w:hAnsi="宋体" w:cs="宋体"/>
          <w:color w:val="000000" w:themeColor="text1"/>
          <w:sz w:val="21"/>
          <w:szCs w:val="21"/>
          <w:u w:val="dotted"/>
          <w14:textFill>
            <w14:solidFill>
              <w14:schemeClr w14:val="tx1"/>
            </w14:solidFill>
          </w14:textFill>
        </w:rPr>
        <w:t xml:space="preserve">                                         </w:t>
      </w:r>
    </w:p>
    <w:p w14:paraId="58640FE8">
      <w:pPr>
        <w:snapToGrid w:val="0"/>
        <w:spacing w:line="360" w:lineRule="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事实依据：</w:t>
      </w:r>
      <w:r>
        <w:rPr>
          <w:rFonts w:hint="eastAsia" w:ascii="宋体" w:hAnsi="宋体" w:cs="宋体"/>
          <w:color w:val="000000" w:themeColor="text1"/>
          <w:sz w:val="21"/>
          <w:szCs w:val="21"/>
          <w:u w:val="dotted"/>
          <w14:textFill>
            <w14:solidFill>
              <w14:schemeClr w14:val="tx1"/>
            </w14:solidFill>
          </w14:textFill>
        </w:rPr>
        <w:t xml:space="preserve">                                          </w:t>
      </w:r>
    </w:p>
    <w:p w14:paraId="73D9BA34">
      <w:pPr>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u w:val="dotted"/>
          <w14:textFill>
            <w14:solidFill>
              <w14:schemeClr w14:val="tx1"/>
            </w14:solidFill>
          </w14:textFill>
        </w:rPr>
        <w:t xml:space="preserve">                                                       </w:t>
      </w:r>
    </w:p>
    <w:p w14:paraId="3A3AABC7">
      <w:pPr>
        <w:snapToGrid w:val="0"/>
        <w:spacing w:line="360" w:lineRule="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法律依据：</w:t>
      </w:r>
      <w:r>
        <w:rPr>
          <w:rFonts w:hint="eastAsia" w:ascii="宋体" w:hAnsi="宋体" w:cs="宋体"/>
          <w:color w:val="000000" w:themeColor="text1"/>
          <w:sz w:val="21"/>
          <w:szCs w:val="21"/>
          <w:u w:val="dotted"/>
          <w14:textFill>
            <w14:solidFill>
              <w14:schemeClr w14:val="tx1"/>
            </w14:solidFill>
          </w14:textFill>
        </w:rPr>
        <w:t xml:space="preserve">                                          </w:t>
      </w:r>
    </w:p>
    <w:p w14:paraId="76418336">
      <w:pPr>
        <w:snapToGrid w:val="0"/>
        <w:spacing w:line="360" w:lineRule="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u w:val="dotted"/>
          <w14:textFill>
            <w14:solidFill>
              <w14:schemeClr w14:val="tx1"/>
            </w14:solidFill>
          </w14:textFill>
        </w:rPr>
        <w:t xml:space="preserve">                                                     </w:t>
      </w:r>
    </w:p>
    <w:p w14:paraId="455C8375">
      <w:pPr>
        <w:snapToGrid w:val="0"/>
        <w:spacing w:line="360" w:lineRule="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质疑事项2</w:t>
      </w:r>
    </w:p>
    <w:p w14:paraId="77A01B77">
      <w:pPr>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p w14:paraId="4AFBAAC1">
      <w:pPr>
        <w:snapToGrid w:val="0"/>
        <w:spacing w:line="360" w:lineRule="auto"/>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四、与质疑事项相关的质疑请求</w:t>
      </w:r>
    </w:p>
    <w:p w14:paraId="77A35E43">
      <w:pPr>
        <w:snapToGrid w:val="0"/>
        <w:spacing w:line="360" w:lineRule="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请求：</w:t>
      </w:r>
      <w:r>
        <w:rPr>
          <w:rFonts w:hint="eastAsia" w:ascii="宋体" w:hAnsi="宋体" w:cs="宋体"/>
          <w:color w:val="000000" w:themeColor="text1"/>
          <w:sz w:val="21"/>
          <w:szCs w:val="21"/>
          <w:u w:val="dotted"/>
          <w14:textFill>
            <w14:solidFill>
              <w14:schemeClr w14:val="tx1"/>
            </w14:solidFill>
          </w14:textFill>
        </w:rPr>
        <w:t xml:space="preserve">                                               </w:t>
      </w:r>
    </w:p>
    <w:p w14:paraId="7C893867">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签字(签章)：                   公章：                      </w:t>
      </w:r>
    </w:p>
    <w:p w14:paraId="178D8066">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日期：    </w:t>
      </w:r>
    </w:p>
    <w:p w14:paraId="5CC5F203">
      <w:pPr>
        <w:spacing w:line="360" w:lineRule="auto"/>
        <w:jc w:val="center"/>
        <w:rPr>
          <w:rFonts w:ascii="宋体" w:hAnsi="宋体" w:cs="宋体"/>
          <w:b/>
          <w:bCs/>
          <w:color w:val="000000" w:themeColor="text1"/>
          <w:sz w:val="21"/>
          <w:szCs w:val="21"/>
          <w14:textFill>
            <w14:solidFill>
              <w14:schemeClr w14:val="tx1"/>
            </w14:solidFill>
          </w14:textFill>
        </w:rPr>
      </w:pPr>
    </w:p>
    <w:p w14:paraId="1E5A4AE5">
      <w:pPr>
        <w:spacing w:line="360" w:lineRule="auto"/>
        <w:rPr>
          <w:rFonts w:ascii="宋体" w:hAnsi="宋体" w:cs="宋体"/>
          <w:b/>
          <w:color w:val="000000" w:themeColor="text1"/>
          <w:sz w:val="21"/>
          <w:szCs w:val="21"/>
          <w14:textFill>
            <w14:solidFill>
              <w14:schemeClr w14:val="tx1"/>
            </w14:solidFill>
          </w14:textFill>
        </w:rPr>
      </w:pPr>
    </w:p>
    <w:p w14:paraId="38AADE48">
      <w:pPr>
        <w:spacing w:line="360" w:lineRule="auto"/>
        <w:rPr>
          <w:rFonts w:ascii="宋体" w:hAnsi="宋体" w:cs="宋体"/>
          <w:b/>
          <w:color w:val="000000" w:themeColor="text1"/>
          <w:sz w:val="21"/>
          <w:szCs w:val="21"/>
          <w14:textFill>
            <w14:solidFill>
              <w14:schemeClr w14:val="tx1"/>
            </w14:solidFill>
          </w14:textFill>
        </w:rPr>
      </w:pPr>
    </w:p>
    <w:p w14:paraId="098D0A57">
      <w:pPr>
        <w:spacing w:line="360" w:lineRule="auto"/>
        <w:rPr>
          <w:rFonts w:ascii="宋体" w:hAnsi="宋体" w:cs="宋体"/>
          <w:b/>
          <w:color w:val="000000" w:themeColor="text1"/>
          <w:sz w:val="21"/>
          <w:szCs w:val="21"/>
          <w14:textFill>
            <w14:solidFill>
              <w14:schemeClr w14:val="tx1"/>
            </w14:solidFill>
          </w14:textFill>
        </w:rPr>
      </w:pPr>
    </w:p>
    <w:p w14:paraId="4E949E85">
      <w:pPr>
        <w:spacing w:line="360" w:lineRule="auto"/>
        <w:rPr>
          <w:rFonts w:ascii="宋体" w:hAnsi="宋体" w:cs="宋体"/>
          <w:b/>
          <w:color w:val="000000" w:themeColor="text1"/>
          <w:sz w:val="21"/>
          <w:szCs w:val="21"/>
          <w14:textFill>
            <w14:solidFill>
              <w14:schemeClr w14:val="tx1"/>
            </w14:solidFill>
          </w14:textFill>
        </w:rPr>
      </w:pPr>
    </w:p>
    <w:p w14:paraId="214A695D">
      <w:pPr>
        <w:spacing w:line="360" w:lineRule="auto"/>
        <w:rPr>
          <w:rFonts w:ascii="宋体" w:hAnsi="宋体" w:cs="宋体"/>
          <w:b/>
          <w:color w:val="000000" w:themeColor="text1"/>
          <w:sz w:val="21"/>
          <w:szCs w:val="21"/>
          <w14:textFill>
            <w14:solidFill>
              <w14:schemeClr w14:val="tx1"/>
            </w14:solidFill>
          </w14:textFill>
        </w:rPr>
      </w:pPr>
    </w:p>
    <w:p w14:paraId="456F60D7">
      <w:pPr>
        <w:spacing w:line="360" w:lineRule="auto"/>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质疑函制作说明：</w:t>
      </w:r>
    </w:p>
    <w:p w14:paraId="57716911">
      <w:pPr>
        <w:widowControl/>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1.供应商提出质疑时，应提交质疑函和必要的证明材料。</w:t>
      </w:r>
    </w:p>
    <w:p w14:paraId="318C8183">
      <w:pPr>
        <w:widowControl/>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1"/>
          <w:szCs w:val="21"/>
          <w14:textFill>
            <w14:solidFill>
              <w14:schemeClr w14:val="tx1"/>
            </w14:solidFill>
          </w14:textFill>
        </w:rPr>
        <w:t>供应商签署的授权委托书。授权委托书应载明代理人的姓名或者名称、代理事项、具体权限、期限和相关事项。</w:t>
      </w:r>
    </w:p>
    <w:p w14:paraId="494F60B9">
      <w:pPr>
        <w:widowControl/>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3.质疑供应商若对项目的某一分包进行质疑，质疑函中应列明具体分包号。</w:t>
      </w:r>
    </w:p>
    <w:p w14:paraId="6831BAAF">
      <w:pPr>
        <w:widowControl/>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4.质疑函的质疑事项应具体、明确，并有必要的事实依据和法律依据。</w:t>
      </w:r>
    </w:p>
    <w:p w14:paraId="32B3502A">
      <w:pPr>
        <w:widowControl/>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5.质疑函的质疑请求应与质疑事项相关。</w:t>
      </w:r>
    </w:p>
    <w:p w14:paraId="3AEFE999">
      <w:pPr>
        <w:widowControl/>
        <w:spacing w:line="360" w:lineRule="auto"/>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A864EB9">
      <w:pPr>
        <w:widowControl/>
        <w:spacing w:line="360" w:lineRule="auto"/>
        <w:ind w:firstLine="420" w:firstLineChars="200"/>
        <w:jc w:val="left"/>
        <w:rPr>
          <w:rFonts w:ascii="宋体" w:hAnsi="宋体" w:cs="宋体"/>
          <w:color w:val="000000" w:themeColor="text1"/>
          <w:sz w:val="21"/>
          <w:szCs w:val="21"/>
          <w14:textFill>
            <w14:solidFill>
              <w14:schemeClr w14:val="tx1"/>
            </w14:solidFill>
          </w14:textFill>
        </w:rPr>
      </w:pPr>
    </w:p>
    <w:p w14:paraId="5D5A9A5B">
      <w:pPr>
        <w:spacing w:line="360" w:lineRule="auto"/>
        <w:rPr>
          <w:rFonts w:ascii="宋体" w:hAnsi="宋体" w:cs="宋体"/>
          <w:b/>
          <w:color w:val="000000" w:themeColor="text1"/>
          <w:spacing w:val="6"/>
          <w:sz w:val="21"/>
          <w:szCs w:val="21"/>
          <w14:textFill>
            <w14:solidFill>
              <w14:schemeClr w14:val="tx1"/>
            </w14:solidFill>
          </w14:textFill>
        </w:rPr>
        <w:sectPr>
          <w:pgSz w:w="11906" w:h="16838"/>
          <w:pgMar w:top="1247" w:right="1247" w:bottom="1247" w:left="1247" w:header="851" w:footer="992" w:gutter="0"/>
          <w:cols w:space="720" w:num="1"/>
          <w:titlePg/>
          <w:docGrid w:linePitch="312" w:charSpace="0"/>
        </w:sectPr>
      </w:pPr>
    </w:p>
    <w:p w14:paraId="6FF8C53A">
      <w:pPr>
        <w:spacing w:line="360" w:lineRule="auto"/>
        <w:rPr>
          <w:rFonts w:ascii="宋体" w:hAnsi="宋体" w:cs="宋体"/>
          <w:b/>
          <w:color w:val="000000" w:themeColor="text1"/>
          <w:spacing w:val="6"/>
          <w:sz w:val="21"/>
          <w:szCs w:val="21"/>
          <w14:textFill>
            <w14:solidFill>
              <w14:schemeClr w14:val="tx1"/>
            </w14:solidFill>
          </w14:textFill>
        </w:rPr>
      </w:pPr>
      <w:r>
        <w:rPr>
          <w:rFonts w:hint="eastAsia" w:ascii="宋体" w:hAnsi="宋体" w:cs="宋体"/>
          <w:b/>
          <w:color w:val="000000" w:themeColor="text1"/>
          <w:spacing w:val="6"/>
          <w:sz w:val="21"/>
          <w:szCs w:val="21"/>
          <w14:textFill>
            <w14:solidFill>
              <w14:schemeClr w14:val="tx1"/>
            </w14:solidFill>
          </w14:textFill>
        </w:rPr>
        <w:t>附件16</w:t>
      </w:r>
    </w:p>
    <w:p w14:paraId="1A9C2749">
      <w:pPr>
        <w:spacing w:line="360" w:lineRule="auto"/>
        <w:rPr>
          <w:rFonts w:ascii="宋体" w:hAnsi="宋体" w:cs="宋体"/>
          <w:b/>
          <w:color w:val="000000" w:themeColor="text1"/>
          <w:spacing w:val="6"/>
          <w:sz w:val="21"/>
          <w:szCs w:val="21"/>
          <w14:textFill>
            <w14:solidFill>
              <w14:schemeClr w14:val="tx1"/>
            </w14:solidFill>
          </w14:textFill>
        </w:rPr>
      </w:pPr>
      <w:r>
        <w:rPr>
          <w:rFonts w:hint="eastAsia" w:ascii="宋体" w:hAnsi="宋体" w:cs="宋体"/>
          <w:b/>
          <w:color w:val="000000" w:themeColor="text1"/>
          <w:spacing w:val="6"/>
          <w:sz w:val="21"/>
          <w:szCs w:val="21"/>
          <w14:textFill>
            <w14:solidFill>
              <w14:schemeClr w14:val="tx1"/>
            </w14:solidFill>
          </w14:textFill>
        </w:rPr>
        <w:t>投诉书范本格式：</w:t>
      </w:r>
    </w:p>
    <w:p w14:paraId="46FAD8FA">
      <w:pPr>
        <w:snapToGrid w:val="0"/>
        <w:spacing w:line="360" w:lineRule="auto"/>
        <w:jc w:val="center"/>
        <w:rPr>
          <w:rFonts w:ascii="宋体" w:hAnsi="宋体" w:cs="宋体"/>
          <w:b/>
          <w:bCs/>
          <w:color w:val="000000" w:themeColor="text1"/>
          <w:kern w:val="0"/>
          <w:sz w:val="21"/>
          <w:szCs w:val="21"/>
          <w14:textFill>
            <w14:solidFill>
              <w14:schemeClr w14:val="tx1"/>
            </w14:solidFill>
          </w14:textFill>
        </w:rPr>
      </w:pPr>
      <w:r>
        <w:rPr>
          <w:rFonts w:ascii="宋体" w:hAnsi="宋体" w:cs="宋体"/>
          <w:b/>
          <w:bCs/>
          <w:color w:val="000000" w:themeColor="text1"/>
          <w:kern w:val="0"/>
          <w:sz w:val="21"/>
          <w:szCs w:val="21"/>
          <w14:textFill>
            <w14:solidFill>
              <w14:schemeClr w14:val="tx1"/>
            </w14:solidFill>
          </w14:textFill>
        </w:rPr>
        <w:t>政府采购供应商投诉书范本</w:t>
      </w:r>
    </w:p>
    <w:p w14:paraId="3089168A">
      <w:pPr>
        <w:snapToGrid w:val="0"/>
        <w:spacing w:line="360" w:lineRule="auto"/>
        <w:jc w:val="center"/>
        <w:rPr>
          <w:rFonts w:ascii="宋体" w:hAnsi="宋体" w:cs="宋体"/>
          <w:b/>
          <w:bCs/>
          <w:color w:val="000000" w:themeColor="text1"/>
          <w:kern w:val="0"/>
          <w:sz w:val="21"/>
          <w:szCs w:val="21"/>
          <w14:textFill>
            <w14:solidFill>
              <w14:schemeClr w14:val="tx1"/>
            </w14:solidFill>
          </w14:textFill>
        </w:rPr>
      </w:pPr>
    </w:p>
    <w:p w14:paraId="296ADE49">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一、投诉相关主体基本情况</w:t>
      </w:r>
    </w:p>
    <w:p w14:paraId="6903ED4C">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投诉人：</w:t>
      </w:r>
    </w:p>
    <w:p w14:paraId="29F3AC47">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地址：    邮编：</w:t>
      </w:r>
    </w:p>
    <w:p w14:paraId="3E2A8759">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法定代表人/主要负责人：</w:t>
      </w:r>
    </w:p>
    <w:p w14:paraId="061D6279">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联系电话：</w:t>
      </w:r>
    </w:p>
    <w:p w14:paraId="4DB1DE66">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授权代表：联系电话：</w:t>
      </w:r>
    </w:p>
    <w:p w14:paraId="053C2FFE">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地址：    邮编：</w:t>
      </w:r>
    </w:p>
    <w:p w14:paraId="77D94603">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被投诉人1：</w:t>
      </w:r>
    </w:p>
    <w:p w14:paraId="67ECFAE8">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地址：    邮编：</w:t>
      </w:r>
    </w:p>
    <w:p w14:paraId="60E8C3D3">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联系人：    联系电话：</w:t>
      </w:r>
    </w:p>
    <w:p w14:paraId="393D4DEB">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被投诉人2</w:t>
      </w:r>
    </w:p>
    <w:p w14:paraId="765F8A0B">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w:t>
      </w:r>
    </w:p>
    <w:p w14:paraId="3B3E22BD">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相关供应商：</w:t>
      </w:r>
    </w:p>
    <w:p w14:paraId="60880E2D">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地址：   邮编：</w:t>
      </w:r>
    </w:p>
    <w:p w14:paraId="31F09C5E">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联系人：    联系电话：</w:t>
      </w:r>
    </w:p>
    <w:p w14:paraId="261CAD9E">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二、投诉项目基本情况</w:t>
      </w:r>
    </w:p>
    <w:p w14:paraId="2A61F2ED">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采购项目名称：</w:t>
      </w:r>
    </w:p>
    <w:p w14:paraId="5F928E38">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采购项目编号：包号：</w:t>
      </w:r>
    </w:p>
    <w:p w14:paraId="347B2009">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采购人名称：</w:t>
      </w:r>
    </w:p>
    <w:p w14:paraId="6C32DE03">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代理机构名称：</w:t>
      </w:r>
    </w:p>
    <w:p w14:paraId="434A782F">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采购文件公告:是/否 公告期限：</w:t>
      </w:r>
    </w:p>
    <w:p w14:paraId="1B0C7846">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采购结果公告:是/否 公告期限：</w:t>
      </w:r>
    </w:p>
    <w:p w14:paraId="5E2194D5">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三、质疑基本情况</w:t>
      </w:r>
    </w:p>
    <w:p w14:paraId="37B77FFE">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投诉人于年月 日,向提出质疑，质疑事项为：</w:t>
      </w:r>
    </w:p>
    <w:p w14:paraId="081EA4C6">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采购人/代理机构于年月日,就质疑事项作出了答复/没有在法定期限内作出答复。</w:t>
      </w:r>
    </w:p>
    <w:p w14:paraId="02F620C6">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四、投诉事项具体内容</w:t>
      </w:r>
    </w:p>
    <w:p w14:paraId="7E47EB3C">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投诉事项1：</w:t>
      </w:r>
    </w:p>
    <w:p w14:paraId="22770B55">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事实依据：</w:t>
      </w:r>
    </w:p>
    <w:p w14:paraId="58EE45C9">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法律依据：</w:t>
      </w:r>
    </w:p>
    <w:p w14:paraId="6F408F71">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投诉事项2</w:t>
      </w:r>
    </w:p>
    <w:p w14:paraId="198DCBF2">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w:t>
      </w:r>
    </w:p>
    <w:p w14:paraId="0668398E">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五、与投诉事项相关的投诉请求</w:t>
      </w:r>
    </w:p>
    <w:p w14:paraId="3C1968EA">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请求：</w:t>
      </w:r>
    </w:p>
    <w:p w14:paraId="54746EAD">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签字(签章)：公章：</w:t>
      </w:r>
    </w:p>
    <w:p w14:paraId="72EB5991">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日期：</w:t>
      </w:r>
    </w:p>
    <w:p w14:paraId="360E6AD6">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投诉书制作说明：</w:t>
      </w:r>
    </w:p>
    <w:p w14:paraId="6F962C4F">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1.投诉人提起投诉时，应当提交投诉书和必要的证明材料，并按照被投诉人和与投诉事项有关的供应商数量提供投诉书副本。</w:t>
      </w:r>
    </w:p>
    <w:p w14:paraId="51211339">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7FF6AC3">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3.投诉人若对项目的某一分包进行投诉，投诉书应列明具体分包号。</w:t>
      </w:r>
    </w:p>
    <w:p w14:paraId="4E837608">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4.投诉书应简要列明质疑事项，质疑函、质疑答复等作为附件材料提供。</w:t>
      </w:r>
    </w:p>
    <w:p w14:paraId="4C79E923">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5.投诉书的投诉事项应具体、明确，并有必要的事实依据和法律依据。</w:t>
      </w:r>
    </w:p>
    <w:p w14:paraId="0AFE019A">
      <w:pPr>
        <w:snapToGrid w:val="0"/>
        <w:spacing w:line="36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6.投诉书的投诉请求应与投诉事项相关。</w:t>
      </w:r>
    </w:p>
    <w:p w14:paraId="77B739D8">
      <w:pPr>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2C808DF0">
      <w:pPr>
        <w:pStyle w:val="22"/>
        <w:rPr>
          <w:color w:val="000000" w:themeColor="text1"/>
          <w:sz w:val="24"/>
          <w:szCs w:val="24"/>
          <w14:textFill>
            <w14:solidFill>
              <w14:schemeClr w14:val="tx1"/>
            </w14:solidFill>
          </w14:textFill>
        </w:rPr>
      </w:pPr>
    </w:p>
    <w:p w14:paraId="4E68AD7D">
      <w:pPr>
        <w:pStyle w:val="22"/>
        <w:rPr>
          <w:color w:val="000000" w:themeColor="text1"/>
          <w14:textFill>
            <w14:solidFill>
              <w14:schemeClr w14:val="tx1"/>
            </w14:solidFill>
          </w14:textFill>
        </w:rPr>
      </w:pPr>
    </w:p>
    <w:p w14:paraId="4F7966EE">
      <w:pPr>
        <w:pStyle w:val="22"/>
        <w:rPr>
          <w:color w:val="000000" w:themeColor="text1"/>
          <w14:textFill>
            <w14:solidFill>
              <w14:schemeClr w14:val="tx1"/>
            </w14:solidFill>
          </w14:textFill>
        </w:rPr>
      </w:pPr>
    </w:p>
    <w:p w14:paraId="3A288B9F">
      <w:pPr>
        <w:pStyle w:val="22"/>
        <w:rPr>
          <w:color w:val="000000" w:themeColor="text1"/>
          <w14:textFill>
            <w14:solidFill>
              <w14:schemeClr w14:val="tx1"/>
            </w14:solidFill>
          </w14:textFill>
        </w:rPr>
      </w:pPr>
    </w:p>
    <w:p w14:paraId="70EF2A2A">
      <w:pPr>
        <w:pStyle w:val="95"/>
        <w:rPr>
          <w:color w:val="000000" w:themeColor="text1"/>
          <w14:textFill>
            <w14:solidFill>
              <w14:schemeClr w14:val="tx1"/>
            </w14:solidFill>
          </w14:textFill>
        </w:rPr>
      </w:pPr>
      <w:r>
        <w:rPr>
          <w:color w:val="000000" w:themeColor="text1"/>
          <w14:textFill>
            <w14:solidFill>
              <w14:schemeClr w14:val="tx1"/>
            </w14:solidFill>
          </w14:textFill>
        </w:rPr>
        <w:br w:type="page"/>
      </w:r>
    </w:p>
    <w:p w14:paraId="30D5BD40">
      <w:pPr>
        <w:pStyle w:val="95"/>
        <w:rPr>
          <w:color w:val="000000" w:themeColor="text1"/>
          <w14:textFill>
            <w14:solidFill>
              <w14:schemeClr w14:val="tx1"/>
            </w14:solidFill>
          </w14:textFill>
        </w:rPr>
      </w:pPr>
    </w:p>
    <w:p w14:paraId="69544C02">
      <w:pPr>
        <w:pStyle w:val="95"/>
        <w:rPr>
          <w:color w:val="000000" w:themeColor="text1"/>
          <w14:textFill>
            <w14:solidFill>
              <w14:schemeClr w14:val="tx1"/>
            </w14:solidFill>
          </w14:textFill>
        </w:rPr>
      </w:pPr>
    </w:p>
    <w:p w14:paraId="095B1E1C">
      <w:pPr>
        <w:pStyle w:val="95"/>
        <w:rPr>
          <w:color w:val="000000" w:themeColor="text1"/>
          <w14:textFill>
            <w14:solidFill>
              <w14:schemeClr w14:val="tx1"/>
            </w14:solidFill>
          </w14:textFill>
        </w:rPr>
      </w:pPr>
    </w:p>
    <w:p w14:paraId="000CD681">
      <w:pPr>
        <w:pStyle w:val="95"/>
        <w:rPr>
          <w:color w:val="000000" w:themeColor="text1"/>
          <w14:textFill>
            <w14:solidFill>
              <w14:schemeClr w14:val="tx1"/>
            </w14:solidFill>
          </w14:textFill>
        </w:rPr>
      </w:pPr>
    </w:p>
    <w:p w14:paraId="3DE45F8E">
      <w:pPr>
        <w:pStyle w:val="95"/>
        <w:rPr>
          <w:color w:val="000000" w:themeColor="text1"/>
          <w14:textFill>
            <w14:solidFill>
              <w14:schemeClr w14:val="tx1"/>
            </w14:solidFill>
          </w14:textFill>
        </w:rPr>
      </w:pPr>
    </w:p>
    <w:p w14:paraId="1B59BDED">
      <w:pPr>
        <w:pStyle w:val="95"/>
        <w:rPr>
          <w:color w:val="000000" w:themeColor="text1"/>
          <w14:textFill>
            <w14:solidFill>
              <w14:schemeClr w14:val="tx1"/>
            </w14:solidFill>
          </w14:textFill>
        </w:rPr>
      </w:pPr>
    </w:p>
    <w:p w14:paraId="6DCC3D3B">
      <w:pPr>
        <w:pStyle w:val="95"/>
        <w:rPr>
          <w:color w:val="000000" w:themeColor="text1"/>
          <w14:textFill>
            <w14:solidFill>
              <w14:schemeClr w14:val="tx1"/>
            </w14:solidFill>
          </w14:textFill>
        </w:rPr>
      </w:pPr>
    </w:p>
    <w:p w14:paraId="222DF1F9">
      <w:pPr>
        <w:pStyle w:val="95"/>
        <w:rPr>
          <w:color w:val="000000" w:themeColor="text1"/>
          <w14:textFill>
            <w14:solidFill>
              <w14:schemeClr w14:val="tx1"/>
            </w14:solidFill>
          </w14:textFill>
        </w:rPr>
      </w:pPr>
    </w:p>
    <w:p w14:paraId="3CE42C6C">
      <w:pPr>
        <w:pStyle w:val="95"/>
        <w:rPr>
          <w:color w:val="000000" w:themeColor="text1"/>
          <w14:textFill>
            <w14:solidFill>
              <w14:schemeClr w14:val="tx1"/>
            </w14:solidFill>
          </w14:textFill>
        </w:rPr>
      </w:pPr>
    </w:p>
    <w:p w14:paraId="728C0E7F">
      <w:pPr>
        <w:pStyle w:val="95"/>
        <w:rPr>
          <w:color w:val="000000" w:themeColor="text1"/>
          <w14:textFill>
            <w14:solidFill>
              <w14:schemeClr w14:val="tx1"/>
            </w14:solidFill>
          </w14:textFill>
        </w:rPr>
      </w:pPr>
    </w:p>
    <w:p w14:paraId="75036A15">
      <w:pPr>
        <w:pStyle w:val="95"/>
        <w:rPr>
          <w:color w:val="000000" w:themeColor="text1"/>
          <w14:textFill>
            <w14:solidFill>
              <w14:schemeClr w14:val="tx1"/>
            </w14:solidFill>
          </w14:textFill>
        </w:rPr>
      </w:pPr>
    </w:p>
    <w:p w14:paraId="5B646BE8">
      <w:pPr>
        <w:pStyle w:val="2"/>
        <w:spacing w:before="0" w:after="0" w:line="240" w:lineRule="auto"/>
        <w:jc w:val="center"/>
        <w:rPr>
          <w:rFonts w:ascii="宋体" w:hAnsi="宋体"/>
          <w:color w:val="000000" w:themeColor="text1"/>
          <w14:textFill>
            <w14:solidFill>
              <w14:schemeClr w14:val="tx1"/>
            </w14:solidFill>
          </w14:textFill>
        </w:rPr>
      </w:pPr>
      <w:bookmarkStart w:id="35" w:name="_Toc185004988"/>
      <w:r>
        <w:rPr>
          <w:rFonts w:hint="eastAsia" w:ascii="宋体" w:hAnsi="宋体"/>
          <w:color w:val="000000" w:themeColor="text1"/>
          <w14:textFill>
            <w14:solidFill>
              <w14:schemeClr w14:val="tx1"/>
            </w14:solidFill>
          </w14:textFill>
        </w:rPr>
        <w:t>第四章  采购项目需求</w:t>
      </w:r>
      <w:bookmarkEnd w:id="35"/>
    </w:p>
    <w:p w14:paraId="0B9972EE">
      <w:pPr>
        <w:rPr>
          <w:color w:val="000000" w:themeColor="text1"/>
          <w14:textFill>
            <w14:solidFill>
              <w14:schemeClr w14:val="tx1"/>
            </w14:solidFill>
          </w14:textFill>
        </w:rPr>
      </w:pPr>
    </w:p>
    <w:p w14:paraId="5B620452">
      <w:pPr>
        <w:rPr>
          <w:color w:val="000000" w:themeColor="text1"/>
          <w14:textFill>
            <w14:solidFill>
              <w14:schemeClr w14:val="tx1"/>
            </w14:solidFill>
          </w14:textFill>
        </w:rPr>
      </w:pPr>
    </w:p>
    <w:p w14:paraId="4860B71A">
      <w:pPr>
        <w:spacing w:line="440" w:lineRule="exact"/>
        <w:jc w:val="center"/>
        <w:rPr>
          <w:color w:val="000000" w:themeColor="text1"/>
          <w:sz w:val="36"/>
          <w:szCs w:val="36"/>
          <w14:textFill>
            <w14:solidFill>
              <w14:schemeClr w14:val="tx1"/>
            </w14:solidFill>
          </w14:textFill>
        </w:rPr>
      </w:pPr>
    </w:p>
    <w:p w14:paraId="70C8B609">
      <w:pPr>
        <w:pStyle w:val="22"/>
        <w:rPr>
          <w:color w:val="000000" w:themeColor="text1"/>
          <w14:textFill>
            <w14:solidFill>
              <w14:schemeClr w14:val="tx1"/>
            </w14:solidFill>
          </w14:textFill>
        </w:rPr>
      </w:pPr>
    </w:p>
    <w:p w14:paraId="37A12D2A">
      <w:pPr>
        <w:pStyle w:val="22"/>
        <w:rPr>
          <w:color w:val="000000" w:themeColor="text1"/>
          <w14:textFill>
            <w14:solidFill>
              <w14:schemeClr w14:val="tx1"/>
            </w14:solidFill>
          </w14:textFill>
        </w:rPr>
      </w:pPr>
    </w:p>
    <w:p w14:paraId="6B1349C9">
      <w:pPr>
        <w:pStyle w:val="22"/>
        <w:rPr>
          <w:color w:val="000000" w:themeColor="text1"/>
          <w14:textFill>
            <w14:solidFill>
              <w14:schemeClr w14:val="tx1"/>
            </w14:solidFill>
          </w14:textFill>
        </w:rPr>
      </w:pPr>
    </w:p>
    <w:p w14:paraId="044BAE1B">
      <w:pPr>
        <w:pStyle w:val="22"/>
        <w:rPr>
          <w:color w:val="000000" w:themeColor="text1"/>
          <w14:textFill>
            <w14:solidFill>
              <w14:schemeClr w14:val="tx1"/>
            </w14:solidFill>
          </w14:textFill>
        </w:rPr>
      </w:pPr>
    </w:p>
    <w:p w14:paraId="7D11336A">
      <w:pPr>
        <w:pStyle w:val="22"/>
        <w:rPr>
          <w:color w:val="000000" w:themeColor="text1"/>
          <w14:textFill>
            <w14:solidFill>
              <w14:schemeClr w14:val="tx1"/>
            </w14:solidFill>
          </w14:textFill>
        </w:rPr>
      </w:pPr>
    </w:p>
    <w:p w14:paraId="583846AB">
      <w:pPr>
        <w:pStyle w:val="22"/>
        <w:rPr>
          <w:color w:val="000000" w:themeColor="text1"/>
          <w14:textFill>
            <w14:solidFill>
              <w14:schemeClr w14:val="tx1"/>
            </w14:solidFill>
          </w14:textFill>
        </w:rPr>
      </w:pPr>
    </w:p>
    <w:p w14:paraId="5F7A03CB">
      <w:pPr>
        <w:pStyle w:val="22"/>
        <w:rPr>
          <w:color w:val="000000" w:themeColor="text1"/>
          <w14:textFill>
            <w14:solidFill>
              <w14:schemeClr w14:val="tx1"/>
            </w14:solidFill>
          </w14:textFill>
        </w:rPr>
      </w:pPr>
    </w:p>
    <w:p w14:paraId="4317618E">
      <w:pPr>
        <w:pStyle w:val="22"/>
        <w:rPr>
          <w:color w:val="000000" w:themeColor="text1"/>
          <w14:textFill>
            <w14:solidFill>
              <w14:schemeClr w14:val="tx1"/>
            </w14:solidFill>
          </w14:textFill>
        </w:rPr>
      </w:pPr>
    </w:p>
    <w:p w14:paraId="6ADA4094">
      <w:pPr>
        <w:pStyle w:val="22"/>
        <w:rPr>
          <w:color w:val="000000" w:themeColor="text1"/>
          <w14:textFill>
            <w14:solidFill>
              <w14:schemeClr w14:val="tx1"/>
            </w14:solidFill>
          </w14:textFill>
        </w:rPr>
      </w:pPr>
    </w:p>
    <w:p w14:paraId="5F6B98ED">
      <w:pPr>
        <w:pStyle w:val="22"/>
        <w:rPr>
          <w:color w:val="000000" w:themeColor="text1"/>
          <w14:textFill>
            <w14:solidFill>
              <w14:schemeClr w14:val="tx1"/>
            </w14:solidFill>
          </w14:textFill>
        </w:rPr>
      </w:pPr>
    </w:p>
    <w:p w14:paraId="19DB67AD">
      <w:pPr>
        <w:pStyle w:val="22"/>
        <w:rPr>
          <w:color w:val="000000" w:themeColor="text1"/>
          <w14:textFill>
            <w14:solidFill>
              <w14:schemeClr w14:val="tx1"/>
            </w14:solidFill>
          </w14:textFill>
        </w:rPr>
      </w:pPr>
    </w:p>
    <w:p w14:paraId="307CFAA2">
      <w:pPr>
        <w:pStyle w:val="22"/>
        <w:rPr>
          <w:color w:val="000000" w:themeColor="text1"/>
          <w14:textFill>
            <w14:solidFill>
              <w14:schemeClr w14:val="tx1"/>
            </w14:solidFill>
          </w14:textFill>
        </w:rPr>
      </w:pPr>
    </w:p>
    <w:p w14:paraId="6E063EFC">
      <w:pPr>
        <w:pStyle w:val="22"/>
        <w:rPr>
          <w:color w:val="000000" w:themeColor="text1"/>
          <w14:textFill>
            <w14:solidFill>
              <w14:schemeClr w14:val="tx1"/>
            </w14:solidFill>
          </w14:textFill>
        </w:rPr>
      </w:pPr>
    </w:p>
    <w:p w14:paraId="20F5912C">
      <w:pPr>
        <w:pStyle w:val="22"/>
        <w:rPr>
          <w:color w:val="000000" w:themeColor="text1"/>
          <w14:textFill>
            <w14:solidFill>
              <w14:schemeClr w14:val="tx1"/>
            </w14:solidFill>
          </w14:textFill>
        </w:rPr>
      </w:pPr>
    </w:p>
    <w:p w14:paraId="0C137B5D">
      <w:pPr>
        <w:pStyle w:val="22"/>
        <w:rPr>
          <w:color w:val="000000" w:themeColor="text1"/>
          <w14:textFill>
            <w14:solidFill>
              <w14:schemeClr w14:val="tx1"/>
            </w14:solidFill>
          </w14:textFill>
        </w:rPr>
      </w:pPr>
    </w:p>
    <w:p w14:paraId="54D69287">
      <w:pPr>
        <w:pStyle w:val="22"/>
        <w:rPr>
          <w:color w:val="000000" w:themeColor="text1"/>
          <w14:textFill>
            <w14:solidFill>
              <w14:schemeClr w14:val="tx1"/>
            </w14:solidFill>
          </w14:textFill>
        </w:rPr>
      </w:pPr>
    </w:p>
    <w:p w14:paraId="7F59B54D">
      <w:pPr>
        <w:pStyle w:val="22"/>
        <w:rPr>
          <w:color w:val="000000" w:themeColor="text1"/>
          <w14:textFill>
            <w14:solidFill>
              <w14:schemeClr w14:val="tx1"/>
            </w14:solidFill>
          </w14:textFill>
        </w:rPr>
      </w:pPr>
    </w:p>
    <w:p w14:paraId="3DEA101A">
      <w:pPr>
        <w:pStyle w:val="22"/>
        <w:rPr>
          <w:color w:val="000000" w:themeColor="text1"/>
          <w14:textFill>
            <w14:solidFill>
              <w14:schemeClr w14:val="tx1"/>
            </w14:solidFill>
          </w14:textFill>
        </w:rPr>
      </w:pPr>
    </w:p>
    <w:p w14:paraId="015DFF56">
      <w:pPr>
        <w:pStyle w:val="22"/>
        <w:rPr>
          <w:color w:val="000000" w:themeColor="text1"/>
          <w14:textFill>
            <w14:solidFill>
              <w14:schemeClr w14:val="tx1"/>
            </w14:solidFill>
          </w14:textFill>
        </w:rPr>
      </w:pPr>
    </w:p>
    <w:p w14:paraId="529DC1D6">
      <w:pPr>
        <w:pStyle w:val="22"/>
        <w:rPr>
          <w:color w:val="000000" w:themeColor="text1"/>
          <w14:textFill>
            <w14:solidFill>
              <w14:schemeClr w14:val="tx1"/>
            </w14:solidFill>
          </w14:textFill>
        </w:rPr>
      </w:pPr>
    </w:p>
    <w:p w14:paraId="0FF210A5">
      <w:pPr>
        <w:pStyle w:val="22"/>
        <w:rPr>
          <w:color w:val="000000" w:themeColor="text1"/>
          <w14:textFill>
            <w14:solidFill>
              <w14:schemeClr w14:val="tx1"/>
            </w14:solidFill>
          </w14:textFill>
        </w:rPr>
      </w:pPr>
    </w:p>
    <w:p w14:paraId="2D263DDF">
      <w:pPr>
        <w:pStyle w:val="22"/>
        <w:rPr>
          <w:color w:val="000000" w:themeColor="text1"/>
          <w14:textFill>
            <w14:solidFill>
              <w14:schemeClr w14:val="tx1"/>
            </w14:solidFill>
          </w14:textFill>
        </w:rPr>
      </w:pPr>
    </w:p>
    <w:p w14:paraId="029DB9F6">
      <w:pPr>
        <w:pStyle w:val="22"/>
        <w:rPr>
          <w:color w:val="000000" w:themeColor="text1"/>
          <w14:textFill>
            <w14:solidFill>
              <w14:schemeClr w14:val="tx1"/>
            </w14:solidFill>
          </w14:textFill>
        </w:rPr>
      </w:pPr>
    </w:p>
    <w:p w14:paraId="63831038">
      <w:pPr>
        <w:pStyle w:val="22"/>
        <w:rPr>
          <w:color w:val="000000" w:themeColor="text1"/>
          <w14:textFill>
            <w14:solidFill>
              <w14:schemeClr w14:val="tx1"/>
            </w14:solidFill>
          </w14:textFill>
        </w:rPr>
      </w:pPr>
    </w:p>
    <w:p w14:paraId="192E3364">
      <w:pPr>
        <w:pStyle w:val="22"/>
        <w:rPr>
          <w:color w:val="000000" w:themeColor="text1"/>
          <w14:textFill>
            <w14:solidFill>
              <w14:schemeClr w14:val="tx1"/>
            </w14:solidFill>
          </w14:textFill>
        </w:rPr>
      </w:pPr>
    </w:p>
    <w:p w14:paraId="3169D388">
      <w:pPr>
        <w:pStyle w:val="22"/>
        <w:rPr>
          <w:color w:val="000000" w:themeColor="text1"/>
          <w14:textFill>
            <w14:solidFill>
              <w14:schemeClr w14:val="tx1"/>
            </w14:solidFill>
          </w14:textFill>
        </w:rPr>
      </w:pPr>
    </w:p>
    <w:p w14:paraId="2ACCC6F3">
      <w:pPr>
        <w:autoSpaceDE w:val="0"/>
        <w:autoSpaceDN w:val="0"/>
        <w:adjustRightInd w:val="0"/>
        <w:jc w:val="center"/>
        <w:rPr>
          <w:rFonts w:ascii="宋体" w:hAnsi="宋体" w:cs="宋体"/>
          <w:b/>
          <w:bCs/>
          <w:color w:val="000000" w:themeColor="text1"/>
          <w:kern w:val="0"/>
          <w:sz w:val="32"/>
          <w:szCs w:val="32"/>
          <w:lang w:val="zh-CN"/>
          <w14:textFill>
            <w14:solidFill>
              <w14:schemeClr w14:val="tx1"/>
            </w14:solidFill>
          </w14:textFill>
        </w:rPr>
      </w:pPr>
      <w:r>
        <w:rPr>
          <w:rFonts w:hint="eastAsia" w:ascii="宋体" w:hAnsi="宋体" w:cs="宋体"/>
          <w:b/>
          <w:bCs/>
          <w:color w:val="000000" w:themeColor="text1"/>
          <w:kern w:val="0"/>
          <w:sz w:val="32"/>
          <w:szCs w:val="32"/>
          <w:lang w:val="zh-CN"/>
          <w14:textFill>
            <w14:solidFill>
              <w14:schemeClr w14:val="tx1"/>
            </w14:solidFill>
          </w14:textFill>
        </w:rPr>
        <w:t>项目采购需求</w:t>
      </w:r>
    </w:p>
    <w:p w14:paraId="0F3724C1">
      <w:pPr>
        <w:adjustRightInd w:val="0"/>
        <w:snapToGrid w:val="0"/>
        <w:spacing w:line="460" w:lineRule="exact"/>
        <w:ind w:firstLine="422" w:firstLineChars="200"/>
        <w:rPr>
          <w:rFonts w:ascii="宋体" w:hAnsi="宋体" w:cs="宋体"/>
          <w:b/>
          <w:bCs/>
          <w:color w:val="000000"/>
          <w:sz w:val="21"/>
          <w:szCs w:val="21"/>
        </w:rPr>
      </w:pPr>
      <w:r>
        <w:rPr>
          <w:rFonts w:hint="eastAsia" w:ascii="宋体" w:hAnsi="宋体" w:cs="宋体"/>
          <w:b/>
          <w:bCs/>
          <w:color w:val="000000"/>
          <w:sz w:val="21"/>
          <w:szCs w:val="21"/>
        </w:rPr>
        <w:t>说明：</w:t>
      </w:r>
    </w:p>
    <w:p w14:paraId="091AD749">
      <w:pPr>
        <w:numPr>
          <w:ilvl w:val="0"/>
          <w:numId w:val="0"/>
        </w:numPr>
        <w:adjustRightInd w:val="0"/>
        <w:snapToGrid w:val="0"/>
        <w:spacing w:line="460" w:lineRule="exact"/>
        <w:ind w:firstLine="422" w:firstLineChars="200"/>
        <w:rPr>
          <w:rFonts w:hint="eastAsia" w:ascii="宋体" w:hAnsi="宋体" w:cs="宋体"/>
          <w:b/>
          <w:bCs/>
          <w:color w:val="000000"/>
          <w:sz w:val="21"/>
          <w:szCs w:val="21"/>
        </w:rPr>
      </w:pPr>
      <w:r>
        <w:rPr>
          <w:rFonts w:hint="eastAsia" w:ascii="宋体" w:hAnsi="宋体" w:cs="宋体"/>
          <w:b/>
          <w:bCs/>
          <w:color w:val="000000"/>
          <w:sz w:val="21"/>
          <w:szCs w:val="21"/>
          <w:lang w:val="en-US" w:eastAsia="zh-CN"/>
        </w:rPr>
        <w:t>1.</w:t>
      </w:r>
      <w:r>
        <w:rPr>
          <w:rFonts w:hint="eastAsia" w:ascii="宋体" w:hAnsi="宋体" w:cs="宋体"/>
          <w:b/>
          <w:bCs/>
          <w:color w:val="000000"/>
          <w:sz w:val="21"/>
          <w:szCs w:val="21"/>
        </w:rPr>
        <w:t>本项目的</w:t>
      </w:r>
      <w:r>
        <w:rPr>
          <w:rFonts w:hint="eastAsia" w:ascii="宋体" w:hAnsi="宋体" w:cs="宋体"/>
          <w:b/>
          <w:bCs/>
          <w:color w:val="000000"/>
          <w:sz w:val="21"/>
          <w:szCs w:val="21"/>
          <w:lang w:eastAsia="zh-CN"/>
        </w:rPr>
        <w:t>招标</w:t>
      </w:r>
      <w:r>
        <w:rPr>
          <w:rFonts w:hint="eastAsia" w:ascii="宋体" w:hAnsi="宋体" w:cs="宋体"/>
          <w:b/>
          <w:bCs/>
          <w:color w:val="000000"/>
          <w:sz w:val="21"/>
          <w:szCs w:val="21"/>
        </w:rPr>
        <w:t xml:space="preserve">控制价为人民币 </w:t>
      </w:r>
      <w:r>
        <w:rPr>
          <w:rFonts w:hint="eastAsia" w:ascii="宋体" w:hAnsi="宋体" w:cs="宋体"/>
          <w:b/>
          <w:bCs/>
          <w:color w:val="000000"/>
          <w:sz w:val="21"/>
          <w:szCs w:val="21"/>
          <w:lang w:val="en-US" w:eastAsia="zh-CN"/>
        </w:rPr>
        <w:t>666800</w:t>
      </w:r>
      <w:r>
        <w:rPr>
          <w:rFonts w:hint="eastAsia" w:ascii="宋体" w:hAnsi="宋体" w:cs="宋体"/>
          <w:b/>
          <w:bCs/>
          <w:color w:val="000000"/>
          <w:sz w:val="21"/>
          <w:szCs w:val="21"/>
          <w:lang w:eastAsia="zh-CN"/>
        </w:rPr>
        <w:t>.00</w:t>
      </w:r>
      <w:r>
        <w:rPr>
          <w:rFonts w:hint="eastAsia" w:ascii="宋体" w:hAnsi="宋体" w:cs="宋体"/>
          <w:b/>
          <w:bCs/>
          <w:color w:val="000000"/>
          <w:sz w:val="21"/>
          <w:szCs w:val="21"/>
        </w:rPr>
        <w:t>元，超过上述</w:t>
      </w:r>
      <w:r>
        <w:rPr>
          <w:rFonts w:hint="eastAsia" w:ascii="宋体" w:hAnsi="宋体" w:cs="宋体"/>
          <w:b/>
          <w:bCs/>
          <w:color w:val="000000"/>
          <w:sz w:val="21"/>
          <w:szCs w:val="21"/>
          <w:lang w:eastAsia="zh-CN"/>
        </w:rPr>
        <w:t>招标</w:t>
      </w:r>
      <w:r>
        <w:rPr>
          <w:rFonts w:hint="eastAsia" w:ascii="宋体" w:hAnsi="宋体" w:cs="宋体"/>
          <w:b/>
          <w:bCs/>
          <w:color w:val="000000"/>
          <w:sz w:val="21"/>
          <w:szCs w:val="21"/>
        </w:rPr>
        <w:t>控制价的报价将视为无效报价。</w:t>
      </w:r>
    </w:p>
    <w:p w14:paraId="7B0267B0">
      <w:pPr>
        <w:numPr>
          <w:ilvl w:val="0"/>
          <w:numId w:val="0"/>
        </w:numPr>
        <w:adjustRightInd w:val="0"/>
        <w:snapToGrid w:val="0"/>
        <w:spacing w:line="460" w:lineRule="exact"/>
        <w:ind w:firstLine="422" w:firstLineChars="200"/>
        <w:rPr>
          <w:rFonts w:hint="eastAsia" w:ascii="宋体" w:hAnsi="宋体" w:cs="宋体"/>
          <w:b/>
          <w:bCs/>
          <w:color w:val="000000"/>
          <w:sz w:val="21"/>
          <w:szCs w:val="21"/>
        </w:rPr>
      </w:pPr>
      <w:r>
        <w:rPr>
          <w:rFonts w:hint="eastAsia" w:ascii="宋体" w:hAnsi="宋体" w:cs="宋体"/>
          <w:b/>
          <w:bCs/>
          <w:color w:val="000000"/>
          <w:sz w:val="21"/>
          <w:szCs w:val="21"/>
          <w:lang w:val="en-US" w:eastAsia="zh-CN"/>
        </w:rPr>
        <w:t>2.</w:t>
      </w:r>
      <w:r>
        <w:rPr>
          <w:rFonts w:hint="eastAsia" w:ascii="宋体" w:hAnsi="宋体" w:cs="宋体"/>
          <w:b/>
          <w:bCs/>
          <w:color w:val="000000"/>
          <w:sz w:val="21"/>
          <w:szCs w:val="21"/>
        </w:rPr>
        <w:t>供应商应注意下列内容：本项目需求一览表中打“▲”的条款均为实质性要求或条件，供应商必须作出满足或者优于该要求和条件的承诺，否则响应文件无效。</w:t>
      </w:r>
    </w:p>
    <w:p w14:paraId="468783C7">
      <w:pPr>
        <w:adjustRightInd w:val="0"/>
        <w:snapToGrid w:val="0"/>
        <w:spacing w:line="460" w:lineRule="exact"/>
        <w:ind w:firstLine="422" w:firstLineChars="200"/>
        <w:rPr>
          <w:rFonts w:hint="eastAsia" w:ascii="宋体" w:hAnsi="宋体" w:cs="宋体"/>
          <w:b/>
          <w:bCs/>
          <w:color w:val="000000"/>
          <w:sz w:val="21"/>
          <w:szCs w:val="21"/>
        </w:rPr>
      </w:pPr>
      <w:r>
        <w:rPr>
          <w:rFonts w:hint="eastAsia" w:ascii="宋体" w:hAnsi="宋体" w:cs="宋体"/>
          <w:b/>
          <w:bCs/>
          <w:color w:val="000000"/>
          <w:sz w:val="21"/>
          <w:szCs w:val="21"/>
          <w:lang w:val="en-US" w:eastAsia="zh-CN"/>
        </w:rPr>
        <w:t>3</w:t>
      </w:r>
      <w:r>
        <w:rPr>
          <w:rFonts w:hint="eastAsia" w:ascii="宋体" w:hAnsi="宋体" w:cs="宋体"/>
          <w:b/>
          <w:bCs/>
          <w:color w:val="000000"/>
          <w:sz w:val="21"/>
          <w:szCs w:val="21"/>
        </w:rPr>
        <w:t>.根据《关于印发中小企业划型标准规定的通知》（工信部联企业〔2011〕300号）规定的划分标准，本项目采购所有标的对应的中小企业划分标准所属行业为：建筑业。</w:t>
      </w:r>
    </w:p>
    <w:p w14:paraId="2AE2F0C9">
      <w:pPr>
        <w:adjustRightInd w:val="0"/>
        <w:snapToGrid w:val="0"/>
        <w:spacing w:line="460" w:lineRule="exact"/>
        <w:ind w:firstLine="422" w:firstLineChars="200"/>
        <w:rPr>
          <w:rFonts w:hint="eastAsia" w:ascii="宋体" w:hAnsi="宋体" w:cs="宋体"/>
          <w:b/>
          <w:bCs/>
          <w:color w:val="000000"/>
          <w:sz w:val="21"/>
          <w:szCs w:val="21"/>
        </w:rPr>
      </w:pPr>
    </w:p>
    <w:tbl>
      <w:tblPr>
        <w:tblStyle w:val="37"/>
        <w:tblW w:w="102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05"/>
      </w:tblGrid>
      <w:tr w14:paraId="2DC2E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0105" w:type="dxa"/>
            <w:tcBorders>
              <w:top w:val="single" w:color="auto" w:sz="4" w:space="0"/>
            </w:tcBorders>
            <w:noWrap w:val="0"/>
            <w:vAlign w:val="center"/>
          </w:tcPr>
          <w:p w14:paraId="3AA0E505">
            <w:pPr>
              <w:pStyle w:val="89"/>
              <w:ind w:firstLine="3414" w:firstLineChars="1063"/>
              <w:jc w:val="both"/>
              <w:rPr>
                <w:rFonts w:hint="eastAsia" w:ascii="宋体" w:hAnsi="宋体" w:eastAsia="宋体" w:cs="宋体"/>
                <w:color w:val="auto"/>
                <w:highlight w:val="none"/>
                <w:lang w:eastAsia="zh-CN"/>
              </w:rPr>
            </w:pPr>
            <w:r>
              <w:rPr>
                <w:rFonts w:hint="eastAsia" w:ascii="宋体" w:hAnsi="宋体" w:eastAsia="宋体" w:cs="宋体"/>
                <w:b/>
                <w:bCs w:val="0"/>
                <w:color w:val="auto"/>
                <w:sz w:val="30"/>
                <w:szCs w:val="30"/>
                <w:highlight w:val="none"/>
                <w:lang w:eastAsia="zh-CN"/>
              </w:rPr>
              <w:t>项目需求一览表</w:t>
            </w:r>
          </w:p>
        </w:tc>
      </w:tr>
      <w:tr w14:paraId="1B14D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05" w:type="dxa"/>
            <w:tcBorders>
              <w:top w:val="single" w:color="auto" w:sz="4" w:space="0"/>
            </w:tcBorders>
            <w:noWrap w:val="0"/>
            <w:vAlign w:val="center"/>
          </w:tcPr>
          <w:p w14:paraId="129F1573">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▲一、技术要求</w:t>
            </w:r>
          </w:p>
        </w:tc>
      </w:tr>
      <w:tr w14:paraId="453EB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105" w:type="dxa"/>
            <w:tcBorders>
              <w:top w:val="single" w:color="auto" w:sz="4" w:space="0"/>
              <w:right w:val="single" w:color="auto" w:sz="4" w:space="0"/>
            </w:tcBorders>
            <w:noWrap w:val="0"/>
            <w:vAlign w:val="center"/>
          </w:tcPr>
          <w:p w14:paraId="34EBFCE3">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1、工程概况: </w:t>
            </w:r>
          </w:p>
          <w:p w14:paraId="5A26D4B2">
            <w:pPr>
              <w:keepNext w:val="0"/>
              <w:keepLines w:val="0"/>
              <w:pageBreakBefore w:val="0"/>
              <w:widowControl w:val="0"/>
              <w:kinsoku/>
              <w:wordWrap/>
              <w:overflowPunct/>
              <w:topLinePunct w:val="0"/>
              <w:autoSpaceDE/>
              <w:autoSpaceDN/>
              <w:bidi w:val="0"/>
              <w:spacing w:line="38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000000"/>
                <w:szCs w:val="21"/>
                <w:highlight w:val="none"/>
                <w:u w:val="single"/>
                <w:lang w:val="en-US" w:eastAsia="zh-CN"/>
              </w:rPr>
              <w:t>北海市总工会北海工运陈列展厅建设项目工程（重）</w:t>
            </w:r>
            <w:r>
              <w:rPr>
                <w:rFonts w:hint="eastAsia" w:ascii="宋体" w:hAnsi="宋体" w:cs="宋体"/>
                <w:color w:val="000000"/>
                <w:szCs w:val="21"/>
                <w:highlight w:val="none"/>
              </w:rPr>
              <w:t>，具体内容详见</w:t>
            </w:r>
            <w:r>
              <w:rPr>
                <w:rFonts w:hint="eastAsia" w:ascii="宋体" w:hAnsi="宋体" w:cs="宋体"/>
                <w:color w:val="000000"/>
                <w:szCs w:val="21"/>
                <w:highlight w:val="none"/>
                <w:lang w:val="en-US" w:eastAsia="zh-CN"/>
              </w:rPr>
              <w:t>施工图和</w:t>
            </w:r>
            <w:r>
              <w:rPr>
                <w:rFonts w:hint="eastAsia" w:ascii="宋体" w:hAnsi="宋体" w:cs="宋体"/>
                <w:color w:val="000000"/>
                <w:szCs w:val="21"/>
                <w:highlight w:val="none"/>
              </w:rPr>
              <w:t>工程量清单。</w:t>
            </w:r>
          </w:p>
          <w:p w14:paraId="49817E79">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2、工程</w:t>
            </w: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北海市总工会北海工运陈列展厅建设项目。</w:t>
            </w:r>
          </w:p>
          <w:p w14:paraId="775604C8">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3、建设地点：市总工会工人文化宫4楼西面。</w:t>
            </w:r>
          </w:p>
          <w:p w14:paraId="16DA32A6">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color w:val="auto"/>
                <w:highlight w:val="none"/>
                <w:lang w:val="en-US" w:eastAsia="zh-CN"/>
              </w:rPr>
              <w:t>4、建设规模及内容：面积约200平方米。用于建设工人运动历史展馆，充分利用场地，灵活布局，通过陈列文物史料，展馆动静结合的展示，运用文物、工人产业工具、图片、文字说明，以及多媒体形式、展示工人运动历程和工匠人物介绍，传承工运精神和工匠精神，增强职工文化自信与凝聚力，建设成为一个展示、交流于一体的空间。</w:t>
            </w:r>
          </w:p>
          <w:p w14:paraId="0B1739C3">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b w:val="0"/>
                <w:bCs w:val="0"/>
                <w:color w:val="auto"/>
                <w:highlight w:val="yellow"/>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招标控制价（元）：￥</w:t>
            </w:r>
            <w:r>
              <w:rPr>
                <w:rFonts w:hint="eastAsia" w:ascii="宋体" w:hAnsi="宋体" w:cs="宋体"/>
                <w:color w:val="auto"/>
                <w:highlight w:val="none"/>
                <w:lang w:val="en-US" w:eastAsia="zh-CN"/>
              </w:rPr>
              <w:t xml:space="preserve"> 666800</w:t>
            </w:r>
            <w:r>
              <w:rPr>
                <w:rFonts w:hint="eastAsia" w:ascii="宋体" w:hAnsi="宋体" w:eastAsia="宋体" w:cs="宋体"/>
                <w:color w:val="auto"/>
                <w:highlight w:val="none"/>
                <w:lang w:val="en-US" w:eastAsia="zh-CN"/>
              </w:rPr>
              <w:t>.00。</w:t>
            </w:r>
          </w:p>
          <w:p w14:paraId="38FA345D">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质量标准：合格或优良</w:t>
            </w:r>
          </w:p>
          <w:p w14:paraId="1C015F27">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1）基本质量标准：工程质量需符合国家现行建筑工程施工质量验收规范、展览展示工程相关标准及设计文件要求，确保基础结构安全稳固，装修、布展材料无明显瑕疵，验收合格。 </w:t>
            </w:r>
          </w:p>
          <w:p w14:paraId="6776FE13">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2）材料设备要求：使用的建筑材料、装饰材料及布展设备需满足国家环保、安全标准，提供产品合格证书、检测报告等证明文件，优先选用性价比高且质量稳定的常规材料，禁止使用国家明令淘汰的材料设备。</w:t>
            </w:r>
          </w:p>
          <w:p w14:paraId="55232D4D">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3）施工工艺要求：施工过程遵循行业常规工艺标准，墙面、地面、吊顶等装饰工程表面平整、接缝均匀，水电线路铺设规范、隐蔽工程符合要求，展陈设施安装牢固、使用安全。</w:t>
            </w:r>
          </w:p>
          <w:p w14:paraId="53570511">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b w:val="0"/>
                <w:bCs w:val="0"/>
                <w:color w:val="auto"/>
                <w:highlight w:val="none"/>
                <w:lang w:eastAsia="zh-CN"/>
              </w:rPr>
            </w:pPr>
            <w:r>
              <w:rPr>
                <w:rFonts w:hint="eastAsia" w:ascii="宋体" w:hAnsi="宋体" w:eastAsia="宋体" w:cs="宋体"/>
                <w:color w:val="auto"/>
                <w:highlight w:val="none"/>
                <w:lang w:eastAsia="zh-CN"/>
              </w:rPr>
              <w:t>4）工程整体质保期1年，在质保期内，中标方需对因施工质量问题导致的缺陷免费提供维修服务，接到报修通知后24小时内响应并安排人员处理。</w:t>
            </w:r>
          </w:p>
          <w:p w14:paraId="2AD1E997">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color w:val="auto"/>
                <w:highlight w:val="none"/>
                <w:lang w:val="en-US" w:eastAsia="zh-CN"/>
              </w:rPr>
              <w:t>7、招标</w:t>
            </w:r>
            <w:r>
              <w:rPr>
                <w:rFonts w:hint="eastAsia" w:ascii="宋体" w:hAnsi="宋体" w:eastAsia="宋体" w:cs="宋体"/>
                <w:color w:val="auto"/>
                <w:highlight w:val="none"/>
                <w:lang w:eastAsia="zh-CN"/>
              </w:rPr>
              <w:t>范围：施工图纸和工程量清单所包括的内容等；</w:t>
            </w:r>
          </w:p>
          <w:p w14:paraId="321AD194">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工程量清单</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招标控制价、</w:t>
            </w:r>
            <w:r>
              <w:rPr>
                <w:rFonts w:hint="eastAsia" w:ascii="宋体" w:hAnsi="宋体" w:eastAsia="宋体" w:cs="宋体"/>
                <w:color w:val="auto"/>
                <w:highlight w:val="none"/>
                <w:lang w:eastAsia="zh-CN"/>
              </w:rPr>
              <w:t>施工图纸</w:t>
            </w:r>
            <w:r>
              <w:rPr>
                <w:rFonts w:hint="eastAsia" w:ascii="宋体" w:hAnsi="宋体" w:eastAsia="宋体" w:cs="宋体"/>
                <w:color w:val="auto"/>
                <w:highlight w:val="none"/>
                <w:lang w:val="en-US" w:eastAsia="zh-CN"/>
              </w:rPr>
              <w:t>：另册发放；</w:t>
            </w:r>
          </w:p>
          <w:p w14:paraId="02F097E0">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9、预算总金额</w:t>
            </w:r>
            <w:r>
              <w:rPr>
                <w:rFonts w:hint="eastAsia" w:ascii="宋体" w:hAnsi="宋体" w:eastAsia="宋体" w:cs="宋体"/>
                <w:color w:val="auto"/>
                <w:highlight w:val="none"/>
              </w:rPr>
              <w:t>计算依据</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工程量清单、招标控制价</w:t>
            </w:r>
            <w:r>
              <w:rPr>
                <w:rFonts w:hint="eastAsia" w:ascii="宋体" w:hAnsi="宋体" w:eastAsia="宋体" w:cs="宋体"/>
                <w:color w:val="auto"/>
                <w:highlight w:val="none"/>
                <w:lang w:eastAsia="zh-CN"/>
              </w:rPr>
              <w:t>；</w:t>
            </w:r>
          </w:p>
          <w:p w14:paraId="0145A362">
            <w:pPr>
              <w:spacing w:line="4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工程建设地点的现场条件：</w:t>
            </w:r>
            <w:r>
              <w:rPr>
                <w:rFonts w:hint="eastAsia" w:ascii="宋体" w:hAnsi="宋体" w:eastAsia="宋体" w:cs="宋体"/>
                <w:color w:val="auto"/>
                <w:highlight w:val="none"/>
                <w:lang w:eastAsia="zh-CN"/>
              </w:rPr>
              <w:t>①</w:t>
            </w:r>
            <w:r>
              <w:rPr>
                <w:rFonts w:hint="eastAsia" w:ascii="宋体" w:hAnsi="宋体" w:eastAsia="宋体" w:cs="宋体"/>
                <w:color w:val="auto"/>
                <w:highlight w:val="none"/>
              </w:rPr>
              <w:t>现场自然条件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满足施工要求。</w:t>
            </w:r>
            <w:r>
              <w:rPr>
                <w:rFonts w:hint="eastAsia" w:ascii="宋体" w:hAnsi="宋体" w:eastAsia="宋体" w:cs="宋体"/>
                <w:color w:val="auto"/>
                <w:highlight w:val="none"/>
                <w:lang w:eastAsia="zh-CN"/>
              </w:rPr>
              <w:t>②</w:t>
            </w:r>
            <w:r>
              <w:rPr>
                <w:rFonts w:hint="eastAsia" w:ascii="宋体" w:hAnsi="宋体" w:eastAsia="宋体" w:cs="宋体"/>
                <w:color w:val="auto"/>
                <w:highlight w:val="none"/>
              </w:rPr>
              <w:t>现场施工条件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符合施工要求</w:t>
            </w:r>
            <w:r>
              <w:rPr>
                <w:rFonts w:hint="eastAsia" w:ascii="宋体" w:hAnsi="宋体" w:eastAsia="宋体" w:cs="宋体"/>
                <w:color w:val="auto"/>
                <w:highlight w:val="none"/>
                <w:lang w:eastAsia="zh-CN"/>
              </w:rPr>
              <w:t>；</w:t>
            </w:r>
          </w:p>
          <w:p w14:paraId="6E254865">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11、技术规范：</w:t>
            </w:r>
            <w:r>
              <w:rPr>
                <w:rFonts w:hint="eastAsia" w:ascii="宋体" w:hAnsi="宋体" w:eastAsia="宋体" w:cs="宋体"/>
                <w:color w:val="auto"/>
                <w:highlight w:val="none"/>
              </w:rPr>
              <w:t>本工程采用的技术规范采用建设部现行建筑工程施工规范、验评标准及强制性标准条文。</w:t>
            </w:r>
          </w:p>
        </w:tc>
      </w:tr>
      <w:tr w14:paraId="79EA3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0105" w:type="dxa"/>
            <w:tcBorders>
              <w:top w:val="single" w:color="auto" w:sz="4" w:space="0"/>
              <w:bottom w:val="single" w:color="auto" w:sz="4" w:space="0"/>
            </w:tcBorders>
            <w:noWrap w:val="0"/>
            <w:vAlign w:val="center"/>
          </w:tcPr>
          <w:p w14:paraId="1D56D63C">
            <w:pPr>
              <w:pStyle w:val="89"/>
              <w:keepNext w:val="0"/>
              <w:keepLines w:val="0"/>
              <w:pageBreakBefore w:val="0"/>
              <w:widowControl w:val="0"/>
              <w:kinsoku/>
              <w:wordWrap/>
              <w:overflowPunct/>
              <w:topLinePunct w:val="0"/>
              <w:autoSpaceDE/>
              <w:autoSpaceDN/>
              <w:bidi w:val="0"/>
              <w:spacing w:line="3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bCs w:val="0"/>
                <w:color w:val="auto"/>
                <w:spacing w:val="0"/>
                <w:kern w:val="2"/>
                <w:sz w:val="21"/>
                <w:szCs w:val="24"/>
                <w:highlight w:val="none"/>
                <w:lang w:val="en-US" w:eastAsia="zh-CN" w:bidi="ar-SA"/>
              </w:rPr>
              <w:t>二、商务要求</w:t>
            </w:r>
          </w:p>
        </w:tc>
      </w:tr>
      <w:tr w14:paraId="2B05D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105" w:type="dxa"/>
            <w:tcBorders>
              <w:top w:val="single" w:color="auto" w:sz="4" w:space="0"/>
              <w:bottom w:val="single" w:color="auto" w:sz="4" w:space="0"/>
            </w:tcBorders>
            <w:noWrap w:val="0"/>
            <w:vAlign w:val="center"/>
          </w:tcPr>
          <w:p w14:paraId="415B8AA7">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合同签订期：自成交通知书发出之日起</w:t>
            </w: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w:t>
            </w:r>
          </w:p>
          <w:p w14:paraId="37570785">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2、工期</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自合同签订之日起60个日历天内完成。</w:t>
            </w:r>
          </w:p>
          <w:p w14:paraId="63153DBE">
            <w:pPr>
              <w:keepNext w:val="0"/>
              <w:keepLines w:val="0"/>
              <w:pageBreakBefore w:val="0"/>
              <w:widowControl w:val="0"/>
              <w:numPr>
                <w:ilvl w:val="0"/>
                <w:numId w:val="0"/>
              </w:numPr>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提交</w:t>
            </w:r>
            <w:r>
              <w:rPr>
                <w:rFonts w:hint="eastAsia" w:ascii="宋体" w:hAnsi="宋体" w:eastAsia="宋体" w:cs="宋体"/>
                <w:color w:val="auto"/>
                <w:highlight w:val="none"/>
                <w:lang w:val="en-US" w:eastAsia="zh-CN"/>
              </w:rPr>
              <w:t>工程</w:t>
            </w:r>
            <w:r>
              <w:rPr>
                <w:rFonts w:hint="eastAsia" w:ascii="宋体" w:hAnsi="宋体" w:eastAsia="宋体" w:cs="宋体"/>
                <w:color w:val="auto"/>
                <w:highlight w:val="none"/>
              </w:rPr>
              <w:t>成果地点：采购人指定地点</w:t>
            </w:r>
            <w:r>
              <w:rPr>
                <w:rFonts w:hint="eastAsia" w:ascii="宋体" w:hAnsi="宋体" w:eastAsia="宋体" w:cs="宋体"/>
                <w:color w:val="auto"/>
                <w:highlight w:val="none"/>
                <w:lang w:eastAsia="zh-CN"/>
              </w:rPr>
              <w:t>。</w:t>
            </w:r>
          </w:p>
          <w:p w14:paraId="4666FA0D">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付款方式：签订合同后7个工作日内支付合同总价30%，整个工程经甲方验收小组验收完成后支付合同总价40%，第三方结算审核合格后支付合同总价27%，剩余合同总价3%尾款作为工程质量保证金。自工程竣工验收合格之日起进入质保期，质保期为一年。质保期届满且经确认无质量问题及其他应扣款项后，甲方将在约定工作日内，一次性无息支付全部质量保证金至乙方指定账户。</w:t>
            </w:r>
          </w:p>
          <w:p w14:paraId="387098AA">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保修要求</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乙方</w:t>
            </w:r>
            <w:r>
              <w:rPr>
                <w:rFonts w:hint="eastAsia" w:ascii="宋体" w:hAnsi="宋体" w:eastAsia="宋体" w:cs="宋体"/>
                <w:bCs/>
                <w:color w:val="auto"/>
                <w:szCs w:val="21"/>
                <w:highlight w:val="none"/>
              </w:rPr>
              <w:t>在缺陷责任期及保修期内承担相应的工程维修责任</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缺陷责任期及保修期</w:t>
            </w:r>
            <w:r>
              <w:rPr>
                <w:rFonts w:hint="eastAsia" w:ascii="宋体" w:hAnsi="宋体" w:eastAsia="宋体" w:cs="宋体"/>
                <w:bCs/>
                <w:color w:val="auto"/>
                <w:szCs w:val="21"/>
                <w:highlight w:val="none"/>
                <w:lang w:eastAsia="zh-CN"/>
              </w:rPr>
              <w:t>为一年</w:t>
            </w:r>
            <w:r>
              <w:rPr>
                <w:rFonts w:hint="eastAsia" w:ascii="宋体" w:hAnsi="宋体" w:eastAsia="宋体" w:cs="宋体"/>
                <w:color w:val="auto"/>
                <w:highlight w:val="none"/>
                <w:lang w:eastAsia="zh-CN"/>
              </w:rPr>
              <w:t>。</w:t>
            </w:r>
          </w:p>
          <w:p w14:paraId="6ADADD0F">
            <w:pPr>
              <w:pStyle w:val="18"/>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6、履约保证金：乙方应在合同签订之日起5个工作日内，将合同总价的5%作为履约保证金支付至甲方指定的如下账户：​</w:t>
            </w:r>
          </w:p>
          <w:p w14:paraId="2D63606C">
            <w:pPr>
              <w:pStyle w:val="18"/>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开户银行：中国工商银行北部湾支行</w:t>
            </w:r>
          </w:p>
          <w:p w14:paraId="600B208B">
            <w:pPr>
              <w:pStyle w:val="18"/>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账户名称：北海市总工会</w:t>
            </w:r>
          </w:p>
          <w:p w14:paraId="750A99CF">
            <w:pPr>
              <w:pStyle w:val="18"/>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账号：2107520009264005662</w:t>
            </w:r>
          </w:p>
          <w:p w14:paraId="509139F8">
            <w:pPr>
              <w:pStyle w:val="18"/>
              <w:rPr>
                <w:rFonts w:hint="default"/>
                <w:highlight w:val="none"/>
                <w:lang w:val="en-US" w:eastAsia="zh-CN"/>
              </w:rPr>
            </w:pPr>
            <w:r>
              <w:rPr>
                <w:rFonts w:hint="eastAsia" w:ascii="宋体" w:hAnsi="宋体" w:eastAsia="宋体" w:cs="宋体"/>
                <w:color w:val="auto"/>
                <w:kern w:val="2"/>
                <w:sz w:val="21"/>
                <w:szCs w:val="24"/>
                <w:highlight w:val="none"/>
                <w:lang w:val="en-US" w:eastAsia="zh-CN" w:bidi="ar-SA"/>
              </w:rPr>
              <w:t>在乙方完工并验收完毕后，甲方将履约保证金无息全额退还至乙方原缴纳账户。</w:t>
            </w:r>
            <w:r>
              <w:rPr>
                <w:rFonts w:hint="eastAsia" w:ascii="宋体" w:hAnsi="宋体" w:eastAsia="宋体" w:cs="宋体"/>
                <w:color w:val="FF0000"/>
                <w:kern w:val="2"/>
                <w:sz w:val="21"/>
                <w:szCs w:val="24"/>
                <w:highlight w:val="none"/>
                <w:lang w:val="en-US" w:eastAsia="zh-CN" w:bidi="ar-SA"/>
              </w:rPr>
              <w:t>​</w:t>
            </w:r>
          </w:p>
        </w:tc>
      </w:tr>
    </w:tbl>
    <w:p w14:paraId="70E31CB6">
      <w:pPr>
        <w:adjustRightInd w:val="0"/>
        <w:snapToGrid w:val="0"/>
        <w:spacing w:line="460" w:lineRule="exact"/>
        <w:ind w:firstLine="482" w:firstLineChars="200"/>
        <w:rPr>
          <w:rFonts w:ascii="宋体" w:hAnsi="宋体" w:cs="宋体"/>
          <w:b/>
          <w:bCs/>
          <w:color w:val="000000"/>
          <w:sz w:val="24"/>
        </w:rPr>
      </w:pPr>
    </w:p>
    <w:p w14:paraId="50AAB9E6">
      <w:pPr>
        <w:widowControl/>
        <w:snapToGrid w:val="0"/>
        <w:jc w:val="center"/>
        <w:rPr>
          <w:rFonts w:ascii="宋体" w:hAnsi="Calibri" w:cs="宋体"/>
          <w:kern w:val="0"/>
          <w:sz w:val="24"/>
        </w:rPr>
      </w:pPr>
    </w:p>
    <w:p w14:paraId="74FA4C4C">
      <w:pPr>
        <w:widowControl/>
        <w:snapToGrid w:val="0"/>
        <w:spacing w:line="270" w:lineRule="atLeast"/>
        <w:jc w:val="center"/>
        <w:rPr>
          <w:rFonts w:ascii="宋体" w:cs="宋体"/>
          <w:b/>
          <w:bCs/>
          <w:spacing w:val="15"/>
          <w:kern w:val="0"/>
          <w:sz w:val="28"/>
          <w:szCs w:val="28"/>
        </w:rPr>
      </w:pPr>
    </w:p>
    <w:p w14:paraId="0176E32A">
      <w:pPr>
        <w:pStyle w:val="2"/>
        <w:rPr>
          <w:rFonts w:ascii="宋体"/>
        </w:rPr>
        <w:sectPr>
          <w:pgSz w:w="11907" w:h="16839"/>
          <w:pgMar w:top="1431" w:right="1272" w:bottom="1364" w:left="1418" w:header="0" w:footer="1204" w:gutter="0"/>
          <w:cols w:space="720" w:num="1"/>
        </w:sectPr>
      </w:pPr>
    </w:p>
    <w:p w14:paraId="466B8EEE">
      <w:pPr>
        <w:pStyle w:val="22"/>
        <w:rPr>
          <w:color w:val="000000" w:themeColor="text1"/>
          <w14:textFill>
            <w14:solidFill>
              <w14:schemeClr w14:val="tx1"/>
            </w14:solidFill>
          </w14:textFill>
        </w:rPr>
      </w:pPr>
    </w:p>
    <w:p w14:paraId="5DFFF725">
      <w:pPr>
        <w:pStyle w:val="22"/>
        <w:rPr>
          <w:color w:val="000000" w:themeColor="text1"/>
          <w14:textFill>
            <w14:solidFill>
              <w14:schemeClr w14:val="tx1"/>
            </w14:solidFill>
          </w14:textFill>
        </w:rPr>
      </w:pPr>
    </w:p>
    <w:p w14:paraId="31A066AA">
      <w:pPr>
        <w:pStyle w:val="2"/>
        <w:spacing w:before="0" w:after="0" w:line="240" w:lineRule="auto"/>
        <w:jc w:val="center"/>
        <w:rPr>
          <w:rFonts w:ascii="宋体" w:hAnsi="宋体"/>
          <w:color w:val="000000" w:themeColor="text1"/>
          <w14:textFill>
            <w14:solidFill>
              <w14:schemeClr w14:val="tx1"/>
            </w14:solidFill>
          </w14:textFill>
        </w:rPr>
      </w:pPr>
      <w:bookmarkStart w:id="36" w:name="_Toc185004989"/>
      <w:r>
        <w:rPr>
          <w:rFonts w:hint="eastAsia" w:ascii="宋体" w:hAnsi="宋体"/>
          <w:color w:val="000000" w:themeColor="text1"/>
          <w14:textFill>
            <w14:solidFill>
              <w14:schemeClr w14:val="tx1"/>
            </w14:solidFill>
          </w14:textFill>
        </w:rPr>
        <w:t>第五章  工程量清单及图纸</w:t>
      </w:r>
      <w:bookmarkEnd w:id="36"/>
    </w:p>
    <w:p w14:paraId="7F2CFCA5">
      <w:pPr>
        <w:rPr>
          <w:color w:val="000000" w:themeColor="text1"/>
          <w14:textFill>
            <w14:solidFill>
              <w14:schemeClr w14:val="tx1"/>
            </w14:solidFill>
          </w14:textFill>
        </w:rPr>
      </w:pPr>
    </w:p>
    <w:p w14:paraId="635DC935">
      <w:pPr>
        <w:rPr>
          <w:color w:val="000000" w:themeColor="text1"/>
          <w14:textFill>
            <w14:solidFill>
              <w14:schemeClr w14:val="tx1"/>
            </w14:solidFill>
          </w14:textFill>
        </w:rPr>
      </w:pPr>
    </w:p>
    <w:p w14:paraId="4B351F04">
      <w:pPr>
        <w:spacing w:line="440" w:lineRule="exact"/>
        <w:jc w:val="center"/>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工程量清单及图纸（另册）</w:t>
      </w:r>
    </w:p>
    <w:p w14:paraId="2F75A68D">
      <w:pPr>
        <w:rPr>
          <w:color w:val="000000" w:themeColor="text1"/>
          <w14:textFill>
            <w14:solidFill>
              <w14:schemeClr w14:val="tx1"/>
            </w14:solidFill>
          </w14:textFill>
        </w:rPr>
      </w:pPr>
    </w:p>
    <w:p w14:paraId="61C1BC60">
      <w:pPr>
        <w:pStyle w:val="18"/>
        <w:rPr>
          <w:color w:val="000000" w:themeColor="text1"/>
          <w14:textFill>
            <w14:solidFill>
              <w14:schemeClr w14:val="tx1"/>
            </w14:solidFill>
          </w14:textFill>
        </w:rPr>
      </w:pPr>
    </w:p>
    <w:p w14:paraId="786C27A6">
      <w:pPr>
        <w:rPr>
          <w:color w:val="000000" w:themeColor="text1"/>
          <w14:textFill>
            <w14:solidFill>
              <w14:schemeClr w14:val="tx1"/>
            </w14:solidFill>
          </w14:textFill>
        </w:rPr>
      </w:pPr>
    </w:p>
    <w:p w14:paraId="72E7D00F">
      <w:pPr>
        <w:spacing w:line="600" w:lineRule="exact"/>
        <w:rPr>
          <w:color w:val="000000" w:themeColor="text1"/>
          <w:szCs w:val="21"/>
          <w14:textFill>
            <w14:solidFill>
              <w14:schemeClr w14:val="tx1"/>
            </w14:solidFill>
          </w14:textFill>
        </w:rPr>
      </w:pPr>
    </w:p>
    <w:p w14:paraId="0594A4D8">
      <w:pPr>
        <w:spacing w:line="300" w:lineRule="auto"/>
        <w:rPr>
          <w:rFonts w:ascii="方正宋黑简体" w:hAnsi="宋体" w:eastAsia="方正宋黑简体"/>
          <w:b/>
          <w:color w:val="000000" w:themeColor="text1"/>
          <w:szCs w:val="21"/>
          <w14:textFill>
            <w14:solidFill>
              <w14:schemeClr w14:val="tx1"/>
            </w14:solidFill>
          </w14:textFill>
        </w:rPr>
      </w:pPr>
    </w:p>
    <w:p w14:paraId="3448A02D">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79A420C8">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3912053F">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726FD492">
      <w:pPr>
        <w:pStyle w:val="44"/>
      </w:pPr>
    </w:p>
    <w:p w14:paraId="4C507BED">
      <w:pPr>
        <w:pStyle w:val="44"/>
      </w:pPr>
    </w:p>
    <w:p w14:paraId="023B0C1D">
      <w:pPr>
        <w:pStyle w:val="44"/>
      </w:pPr>
    </w:p>
    <w:p w14:paraId="146C3EEB">
      <w:pPr>
        <w:pStyle w:val="44"/>
      </w:pPr>
    </w:p>
    <w:p w14:paraId="6CA99132">
      <w:pPr>
        <w:pStyle w:val="44"/>
      </w:pPr>
    </w:p>
    <w:p w14:paraId="72E6BD8C">
      <w:pPr>
        <w:pStyle w:val="44"/>
      </w:pPr>
    </w:p>
    <w:p w14:paraId="28E83577">
      <w:pPr>
        <w:pStyle w:val="44"/>
      </w:pPr>
    </w:p>
    <w:p w14:paraId="4E292D46">
      <w:pPr>
        <w:pStyle w:val="44"/>
      </w:pPr>
    </w:p>
    <w:p w14:paraId="1BDC9F44">
      <w:pPr>
        <w:pStyle w:val="44"/>
      </w:pPr>
    </w:p>
    <w:p w14:paraId="74610694">
      <w:pPr>
        <w:pStyle w:val="44"/>
      </w:pPr>
    </w:p>
    <w:p w14:paraId="42E7F02A">
      <w:pPr>
        <w:pStyle w:val="44"/>
      </w:pPr>
    </w:p>
    <w:p w14:paraId="35B0DCAD">
      <w:pPr>
        <w:pStyle w:val="44"/>
      </w:pPr>
    </w:p>
    <w:p w14:paraId="4B6F1A03">
      <w:pPr>
        <w:pStyle w:val="44"/>
      </w:pPr>
    </w:p>
    <w:p w14:paraId="0670ED83">
      <w:pPr>
        <w:pStyle w:val="44"/>
      </w:pPr>
    </w:p>
    <w:p w14:paraId="7470C290">
      <w:pPr>
        <w:pStyle w:val="44"/>
      </w:pPr>
    </w:p>
    <w:p w14:paraId="48353C41">
      <w:pPr>
        <w:pStyle w:val="44"/>
      </w:pPr>
    </w:p>
    <w:p w14:paraId="0235AF2E">
      <w:pPr>
        <w:pStyle w:val="44"/>
      </w:pPr>
    </w:p>
    <w:p w14:paraId="6C95EF40">
      <w:pPr>
        <w:pStyle w:val="44"/>
      </w:pPr>
    </w:p>
    <w:p w14:paraId="6A791460">
      <w:pPr>
        <w:pStyle w:val="44"/>
      </w:pPr>
    </w:p>
    <w:p w14:paraId="047B1FB0">
      <w:pPr>
        <w:pStyle w:val="44"/>
      </w:pPr>
    </w:p>
    <w:p w14:paraId="4009A474">
      <w:pPr>
        <w:pStyle w:val="44"/>
      </w:pPr>
    </w:p>
    <w:p w14:paraId="48AB8D94">
      <w:pPr>
        <w:pStyle w:val="44"/>
      </w:pPr>
    </w:p>
    <w:p w14:paraId="6AE1F606">
      <w:pPr>
        <w:pStyle w:val="44"/>
      </w:pPr>
    </w:p>
    <w:p w14:paraId="63B05EA9">
      <w:pPr>
        <w:pStyle w:val="44"/>
      </w:pPr>
    </w:p>
    <w:p w14:paraId="01613220">
      <w:pPr>
        <w:pStyle w:val="44"/>
      </w:pPr>
    </w:p>
    <w:p w14:paraId="4A75004C">
      <w:pPr>
        <w:pStyle w:val="44"/>
      </w:pPr>
    </w:p>
    <w:p w14:paraId="470D9E94">
      <w:pPr>
        <w:pStyle w:val="44"/>
      </w:pPr>
    </w:p>
    <w:p w14:paraId="6B708E85">
      <w:pPr>
        <w:pStyle w:val="44"/>
      </w:pPr>
    </w:p>
    <w:p w14:paraId="271A8B75">
      <w:pPr>
        <w:pStyle w:val="44"/>
      </w:pPr>
    </w:p>
    <w:p w14:paraId="27B36BC1">
      <w:pPr>
        <w:pStyle w:val="44"/>
      </w:pPr>
    </w:p>
    <w:p w14:paraId="41F19634">
      <w:pPr>
        <w:pStyle w:val="44"/>
      </w:pPr>
    </w:p>
    <w:p w14:paraId="39880343">
      <w:pPr>
        <w:pStyle w:val="44"/>
      </w:pPr>
    </w:p>
    <w:p w14:paraId="7FD30A70">
      <w:pPr>
        <w:pStyle w:val="44"/>
      </w:pPr>
    </w:p>
    <w:p w14:paraId="240CC3DD">
      <w:pPr>
        <w:pStyle w:val="18"/>
        <w:rPr>
          <w:color w:val="000000" w:themeColor="text1"/>
          <w14:textFill>
            <w14:solidFill>
              <w14:schemeClr w14:val="tx1"/>
            </w14:solidFill>
          </w14:textFill>
        </w:rPr>
      </w:pPr>
    </w:p>
    <w:p w14:paraId="46423D48">
      <w:pPr>
        <w:rPr>
          <w:color w:val="000000" w:themeColor="text1"/>
          <w14:textFill>
            <w14:solidFill>
              <w14:schemeClr w14:val="tx1"/>
            </w14:solidFill>
          </w14:textFill>
        </w:rPr>
      </w:pPr>
    </w:p>
    <w:p w14:paraId="30AC422A">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14:textFill>
            <w14:solidFill>
              <w14:schemeClr w14:val="tx1"/>
            </w14:solidFill>
          </w14:textFill>
        </w:rPr>
      </w:pPr>
      <w:bookmarkStart w:id="37" w:name="_Toc3994507"/>
      <w:bookmarkStart w:id="38" w:name="_Toc185004990"/>
      <w:bookmarkStart w:id="39" w:name="_Toc31815"/>
      <w:r>
        <w:rPr>
          <w:rFonts w:hint="eastAsia" w:ascii="宋体" w:hAnsi="宋体"/>
          <w:b/>
          <w:color w:val="000000" w:themeColor="text1"/>
          <w:kern w:val="0"/>
          <w:sz w:val="44"/>
          <w:szCs w:val="44"/>
          <w14:textFill>
            <w14:solidFill>
              <w14:schemeClr w14:val="tx1"/>
            </w14:solidFill>
          </w14:textFill>
        </w:rPr>
        <w:t>第六章  合同格式</w:t>
      </w:r>
      <w:bookmarkEnd w:id="37"/>
      <w:bookmarkEnd w:id="38"/>
      <w:bookmarkEnd w:id="39"/>
    </w:p>
    <w:p w14:paraId="7EF1F3F6">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696C482D">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7C350401">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7116D6C9">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3EFE1702">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4EEA4106">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269C838E">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462F2E34">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0B21EE93">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0C3AB756">
      <w:pPr>
        <w:pStyle w:val="18"/>
        <w:rPr>
          <w:color w:val="000000" w:themeColor="text1"/>
          <w14:textFill>
            <w14:solidFill>
              <w14:schemeClr w14:val="tx1"/>
            </w14:solidFill>
          </w14:textFill>
        </w:rPr>
      </w:pPr>
    </w:p>
    <w:p w14:paraId="49E84803">
      <w:pPr>
        <w:rPr>
          <w:color w:val="000000" w:themeColor="text1"/>
          <w14:textFill>
            <w14:solidFill>
              <w14:schemeClr w14:val="tx1"/>
            </w14:solidFill>
          </w14:textFill>
        </w:rPr>
      </w:pPr>
    </w:p>
    <w:p w14:paraId="3BC236B5">
      <w:pPr>
        <w:spacing w:line="300" w:lineRule="auto"/>
        <w:rPr>
          <w:rFonts w:ascii="黑体" w:hAnsi="宋体" w:eastAsia="黑体"/>
          <w:b/>
          <w:color w:val="000000" w:themeColor="text1"/>
          <w:kern w:val="0"/>
          <w:sz w:val="32"/>
          <w:szCs w:val="32"/>
          <w14:textFill>
            <w14:solidFill>
              <w14:schemeClr w14:val="tx1"/>
            </w14:solidFill>
          </w14:textFill>
        </w:rPr>
      </w:pPr>
      <w:r>
        <w:rPr>
          <w:rFonts w:ascii="黑体" w:hAnsi="宋体" w:eastAsia="黑体"/>
          <w:b/>
          <w:color w:val="000000" w:themeColor="text1"/>
          <w:kern w:val="0"/>
          <w:sz w:val="32"/>
          <w:szCs w:val="32"/>
          <w14:textFill>
            <w14:solidFill>
              <w14:schemeClr w14:val="tx1"/>
            </w14:solidFill>
          </w14:textFill>
        </w:rPr>
        <w:br w:type="page"/>
      </w:r>
    </w:p>
    <w:p w14:paraId="0BAFDDB5">
      <w:pPr>
        <w:pStyle w:val="22"/>
        <w:jc w:val="center"/>
        <w:rPr>
          <w:rFonts w:hAnsi="宋体"/>
          <w:b/>
          <w:color w:val="000000" w:themeColor="text1"/>
          <w:sz w:val="52"/>
          <w:szCs w:val="52"/>
          <w14:textFill>
            <w14:solidFill>
              <w14:schemeClr w14:val="tx1"/>
            </w14:solidFill>
          </w14:textFill>
        </w:rPr>
      </w:pPr>
    </w:p>
    <w:p w14:paraId="4E538A5E">
      <w:pPr>
        <w:pStyle w:val="22"/>
        <w:jc w:val="center"/>
        <w:rPr>
          <w:rFonts w:hAnsi="宋体"/>
          <w:b/>
          <w:color w:val="000000" w:themeColor="text1"/>
          <w:sz w:val="52"/>
          <w:szCs w:val="52"/>
          <w14:textFill>
            <w14:solidFill>
              <w14:schemeClr w14:val="tx1"/>
            </w14:solidFill>
          </w14:textFill>
        </w:rPr>
      </w:pPr>
    </w:p>
    <w:p w14:paraId="482FCE07">
      <w:pPr>
        <w:pStyle w:val="22"/>
        <w:jc w:val="center"/>
        <w:rPr>
          <w:rFonts w:hAnsi="宋体"/>
          <w:b/>
          <w:color w:val="000000" w:themeColor="text1"/>
          <w:sz w:val="44"/>
          <w:szCs w:val="44"/>
          <w14:textFill>
            <w14:solidFill>
              <w14:schemeClr w14:val="tx1"/>
            </w14:solidFill>
          </w14:textFill>
        </w:rPr>
      </w:pPr>
      <w:r>
        <w:rPr>
          <w:rFonts w:hint="eastAsia" w:hAnsi="宋体"/>
          <w:b/>
          <w:color w:val="000000" w:themeColor="text1"/>
          <w:sz w:val="44"/>
          <w:szCs w:val="44"/>
          <w14:textFill>
            <w14:solidFill>
              <w14:schemeClr w14:val="tx1"/>
            </w14:solidFill>
          </w14:textFill>
        </w:rPr>
        <w:t>北海市政府采购合同</w:t>
      </w:r>
    </w:p>
    <w:p w14:paraId="05B47513">
      <w:pPr>
        <w:pStyle w:val="22"/>
        <w:rPr>
          <w:rFonts w:hAnsi="宋体"/>
          <w:color w:val="000000" w:themeColor="text1"/>
          <w14:textFill>
            <w14:solidFill>
              <w14:schemeClr w14:val="tx1"/>
            </w14:solidFill>
          </w14:textFill>
        </w:rPr>
      </w:pPr>
    </w:p>
    <w:p w14:paraId="18A6C9D1">
      <w:pPr>
        <w:pStyle w:val="22"/>
        <w:rPr>
          <w:rFonts w:hAnsi="宋体"/>
          <w:color w:val="000000" w:themeColor="text1"/>
          <w14:textFill>
            <w14:solidFill>
              <w14:schemeClr w14:val="tx1"/>
            </w14:solidFill>
          </w14:textFill>
        </w:rPr>
      </w:pPr>
    </w:p>
    <w:p w14:paraId="4D0C9289">
      <w:pPr>
        <w:pStyle w:val="22"/>
        <w:rPr>
          <w:rFonts w:hAnsi="宋体"/>
          <w:color w:val="000000" w:themeColor="text1"/>
          <w14:textFill>
            <w14:solidFill>
              <w14:schemeClr w14:val="tx1"/>
            </w14:solidFill>
          </w14:textFill>
        </w:rPr>
      </w:pPr>
    </w:p>
    <w:p w14:paraId="1FEDE6E4">
      <w:pPr>
        <w:pStyle w:val="22"/>
        <w:rPr>
          <w:rFonts w:hAnsi="宋体"/>
          <w:color w:val="000000" w:themeColor="text1"/>
          <w14:textFill>
            <w14:solidFill>
              <w14:schemeClr w14:val="tx1"/>
            </w14:solidFill>
          </w14:textFill>
        </w:rPr>
      </w:pPr>
    </w:p>
    <w:p w14:paraId="3F993D49">
      <w:pPr>
        <w:pStyle w:val="22"/>
        <w:ind w:left="3205" w:leftChars="760" w:hanging="1609" w:hangingChars="501"/>
        <w:rPr>
          <w:rFonts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合同名称：</w:t>
      </w:r>
      <w:r>
        <w:rPr>
          <w:rFonts w:hint="eastAsia" w:hAnsi="宋体"/>
          <w:b/>
          <w:color w:val="000000" w:themeColor="text1"/>
          <w:sz w:val="32"/>
          <w:szCs w:val="32"/>
          <w:lang w:eastAsia="zh-CN"/>
          <w14:textFill>
            <w14:solidFill>
              <w14:schemeClr w14:val="tx1"/>
            </w14:solidFill>
          </w14:textFill>
        </w:rPr>
        <w:t>北海市总工会北海工运陈列展厅建设项目工程（重）</w:t>
      </w:r>
      <w:r>
        <w:rPr>
          <w:rFonts w:hint="eastAsia" w:hAnsi="宋体"/>
          <w:b/>
          <w:color w:val="000000" w:themeColor="text1"/>
          <w:sz w:val="32"/>
          <w:szCs w:val="32"/>
          <w14:textFill>
            <w14:solidFill>
              <w14:schemeClr w14:val="tx1"/>
            </w14:solidFill>
          </w14:textFill>
        </w:rPr>
        <w:t>合同</w:t>
      </w:r>
      <w:r>
        <w:rPr>
          <w:rFonts w:hint="eastAsia" w:hAnsi="宋体"/>
          <w:b/>
          <w:color w:val="000000" w:themeColor="text1"/>
          <w:sz w:val="32"/>
          <w:szCs w:val="32"/>
          <w:u w:val="single"/>
          <w14:textFill>
            <w14:solidFill>
              <w14:schemeClr w14:val="tx1"/>
            </w14:solidFill>
          </w14:textFill>
        </w:rPr>
        <w:t xml:space="preserve">                    </w:t>
      </w:r>
    </w:p>
    <w:p w14:paraId="247DDFF0">
      <w:pPr>
        <w:pStyle w:val="22"/>
        <w:ind w:firstLine="1590" w:firstLineChars="495"/>
        <w:rPr>
          <w:rFonts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合同编号：</w:t>
      </w:r>
      <w:r>
        <w:rPr>
          <w:rFonts w:hint="eastAsia" w:hAnsi="宋体"/>
          <w:b/>
          <w:color w:val="000000" w:themeColor="text1"/>
          <w:sz w:val="32"/>
          <w:szCs w:val="32"/>
          <w:u w:val="single"/>
          <w14:textFill>
            <w14:solidFill>
              <w14:schemeClr w14:val="tx1"/>
            </w14:solidFill>
          </w14:textFill>
        </w:rPr>
        <w:t xml:space="preserve">                    </w:t>
      </w:r>
    </w:p>
    <w:p w14:paraId="148CDD5B">
      <w:pPr>
        <w:pStyle w:val="22"/>
        <w:jc w:val="center"/>
        <w:rPr>
          <w:rFonts w:hAnsi="宋体"/>
          <w:color w:val="000000" w:themeColor="text1"/>
          <w14:textFill>
            <w14:solidFill>
              <w14:schemeClr w14:val="tx1"/>
            </w14:solidFill>
          </w14:textFill>
        </w:rPr>
      </w:pPr>
    </w:p>
    <w:p w14:paraId="72653291">
      <w:pPr>
        <w:pStyle w:val="22"/>
        <w:jc w:val="center"/>
        <w:rPr>
          <w:rFonts w:hAnsi="宋体"/>
          <w:color w:val="000000" w:themeColor="text1"/>
          <w14:textFill>
            <w14:solidFill>
              <w14:schemeClr w14:val="tx1"/>
            </w14:solidFill>
          </w14:textFill>
        </w:rPr>
      </w:pPr>
    </w:p>
    <w:p w14:paraId="55D7E336">
      <w:pPr>
        <w:pStyle w:val="22"/>
        <w:jc w:val="center"/>
        <w:rPr>
          <w:rFonts w:hAnsi="宋体"/>
          <w:color w:val="000000" w:themeColor="text1"/>
          <w14:textFill>
            <w14:solidFill>
              <w14:schemeClr w14:val="tx1"/>
            </w14:solidFill>
          </w14:textFill>
        </w:rPr>
      </w:pPr>
    </w:p>
    <w:p w14:paraId="5A1D2669">
      <w:pPr>
        <w:pStyle w:val="22"/>
        <w:spacing w:line="340" w:lineRule="exact"/>
        <w:ind w:firstLine="1590" w:firstLineChars="495"/>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采购人（甲方）：</w:t>
      </w:r>
      <w:r>
        <w:rPr>
          <w:rFonts w:hint="eastAsia" w:hAnsi="宋体"/>
          <w:b/>
          <w:color w:val="000000" w:themeColor="text1"/>
          <w:sz w:val="32"/>
          <w:szCs w:val="32"/>
          <w:lang w:eastAsia="zh-CN"/>
          <w14:textFill>
            <w14:solidFill>
              <w14:schemeClr w14:val="tx1"/>
            </w14:solidFill>
          </w14:textFill>
        </w:rPr>
        <w:t>北海市总工会</w:t>
      </w:r>
      <w:r>
        <w:rPr>
          <w:rFonts w:hint="eastAsia" w:hAnsi="宋体"/>
          <w:b/>
          <w:color w:val="000000" w:themeColor="text1"/>
          <w:sz w:val="32"/>
          <w:szCs w:val="32"/>
          <w:u w:val="single"/>
          <w14:textFill>
            <w14:solidFill>
              <w14:schemeClr w14:val="tx1"/>
            </w14:solidFill>
          </w14:textFill>
        </w:rPr>
        <w:t xml:space="preserve">                    </w:t>
      </w:r>
    </w:p>
    <w:p w14:paraId="1D62896D">
      <w:pPr>
        <w:pStyle w:val="22"/>
        <w:spacing w:line="340" w:lineRule="exact"/>
        <w:ind w:firstLine="1590" w:firstLineChars="495"/>
        <w:rPr>
          <w:rFonts w:hAnsi="宋体"/>
          <w:b/>
          <w:color w:val="000000" w:themeColor="text1"/>
          <w:sz w:val="32"/>
          <w:szCs w:val="32"/>
          <w14:textFill>
            <w14:solidFill>
              <w14:schemeClr w14:val="tx1"/>
            </w14:solidFill>
          </w14:textFill>
        </w:rPr>
      </w:pPr>
    </w:p>
    <w:p w14:paraId="68E1E9AB">
      <w:pPr>
        <w:pStyle w:val="22"/>
        <w:spacing w:line="340" w:lineRule="exact"/>
        <w:ind w:firstLine="1590" w:firstLineChars="495"/>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供应商（乙方）：</w:t>
      </w:r>
      <w:r>
        <w:rPr>
          <w:rFonts w:hint="eastAsia" w:hAnsi="宋体"/>
          <w:b/>
          <w:color w:val="000000" w:themeColor="text1"/>
          <w:sz w:val="32"/>
          <w:szCs w:val="32"/>
          <w:u w:val="single"/>
          <w14:textFill>
            <w14:solidFill>
              <w14:schemeClr w14:val="tx1"/>
            </w14:solidFill>
          </w14:textFill>
        </w:rPr>
        <w:t xml:space="preserve">                    </w:t>
      </w:r>
    </w:p>
    <w:p w14:paraId="3EE9217E">
      <w:pPr>
        <w:pStyle w:val="22"/>
        <w:jc w:val="center"/>
        <w:rPr>
          <w:rFonts w:hAnsi="宋体"/>
          <w:color w:val="000000" w:themeColor="text1"/>
          <w14:textFill>
            <w14:solidFill>
              <w14:schemeClr w14:val="tx1"/>
            </w14:solidFill>
          </w14:textFill>
        </w:rPr>
      </w:pPr>
    </w:p>
    <w:p w14:paraId="6B1ABEF6">
      <w:pPr>
        <w:pStyle w:val="22"/>
        <w:jc w:val="center"/>
        <w:rPr>
          <w:rFonts w:hAnsi="宋体"/>
          <w:color w:val="000000" w:themeColor="text1"/>
          <w14:textFill>
            <w14:solidFill>
              <w14:schemeClr w14:val="tx1"/>
            </w14:solidFill>
          </w14:textFill>
        </w:rPr>
      </w:pPr>
    </w:p>
    <w:p w14:paraId="6F0D41D4">
      <w:pPr>
        <w:pStyle w:val="22"/>
        <w:jc w:val="center"/>
        <w:rPr>
          <w:rFonts w:hAnsi="宋体"/>
          <w:color w:val="000000" w:themeColor="text1"/>
          <w14:textFill>
            <w14:solidFill>
              <w14:schemeClr w14:val="tx1"/>
            </w14:solidFill>
          </w14:textFill>
        </w:rPr>
      </w:pPr>
    </w:p>
    <w:p w14:paraId="5389A61F">
      <w:pPr>
        <w:pStyle w:val="22"/>
        <w:jc w:val="center"/>
        <w:rPr>
          <w:rFonts w:hAnsi="宋体"/>
          <w:color w:val="000000" w:themeColor="text1"/>
          <w14:textFill>
            <w14:solidFill>
              <w14:schemeClr w14:val="tx1"/>
            </w14:solidFill>
          </w14:textFill>
        </w:rPr>
      </w:pPr>
    </w:p>
    <w:p w14:paraId="7AFBAFB9">
      <w:pPr>
        <w:pStyle w:val="22"/>
        <w:ind w:firstLine="1590" w:firstLineChars="495"/>
        <w:rPr>
          <w:rFonts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签订合同地点：</w:t>
      </w:r>
      <w:r>
        <w:rPr>
          <w:rFonts w:hint="eastAsia" w:hAnsi="宋体"/>
          <w:b/>
          <w:color w:val="000000" w:themeColor="text1"/>
          <w:sz w:val="32"/>
          <w:szCs w:val="32"/>
          <w:u w:val="single"/>
          <w14:textFill>
            <w14:solidFill>
              <w14:schemeClr w14:val="tx1"/>
            </w14:solidFill>
          </w14:textFill>
        </w:rPr>
        <w:t xml:space="preserve">                    </w:t>
      </w:r>
    </w:p>
    <w:p w14:paraId="305B82D4">
      <w:pPr>
        <w:pStyle w:val="22"/>
        <w:ind w:firstLine="1590" w:firstLineChars="495"/>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签订合同时间：</w:t>
      </w:r>
      <w:r>
        <w:rPr>
          <w:rFonts w:hint="eastAsia" w:hAnsi="宋体"/>
          <w:b/>
          <w:color w:val="000000" w:themeColor="text1"/>
          <w:sz w:val="32"/>
          <w:szCs w:val="32"/>
          <w:u w:val="single"/>
          <w14:textFill>
            <w14:solidFill>
              <w14:schemeClr w14:val="tx1"/>
            </w14:solidFill>
          </w14:textFill>
        </w:rPr>
        <w:t xml:space="preserve">                    </w:t>
      </w:r>
    </w:p>
    <w:p w14:paraId="33D53A1A">
      <w:pPr>
        <w:pStyle w:val="22"/>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63239AFD">
      <w:pPr>
        <w:pStyle w:val="22"/>
        <w:jc w:val="center"/>
        <w:rPr>
          <w:rFonts w:hAnsi="宋体"/>
          <w:color w:val="000000" w:themeColor="text1"/>
          <w14:textFill>
            <w14:solidFill>
              <w14:schemeClr w14:val="tx1"/>
            </w14:solidFill>
          </w14:textFill>
        </w:rPr>
      </w:pPr>
    </w:p>
    <w:p w14:paraId="0D386DFC">
      <w:pPr>
        <w:pStyle w:val="22"/>
        <w:jc w:val="center"/>
        <w:rPr>
          <w:rFonts w:hAnsi="宋体"/>
          <w:color w:val="000000" w:themeColor="text1"/>
          <w14:textFill>
            <w14:solidFill>
              <w14:schemeClr w14:val="tx1"/>
            </w14:solidFill>
          </w14:textFill>
        </w:rPr>
      </w:pPr>
    </w:p>
    <w:p w14:paraId="7215F4DE">
      <w:pPr>
        <w:pStyle w:val="22"/>
        <w:jc w:val="center"/>
        <w:rPr>
          <w:rFonts w:hAnsi="宋体"/>
          <w:color w:val="000000" w:themeColor="text1"/>
          <w14:textFill>
            <w14:solidFill>
              <w14:schemeClr w14:val="tx1"/>
            </w14:solidFill>
          </w14:textFill>
        </w:rPr>
      </w:pPr>
    </w:p>
    <w:p w14:paraId="516648E1">
      <w:pPr>
        <w:pStyle w:val="22"/>
        <w:jc w:val="center"/>
        <w:rPr>
          <w:rFonts w:hAnsi="宋体"/>
          <w:color w:val="000000" w:themeColor="text1"/>
          <w14:textFill>
            <w14:solidFill>
              <w14:schemeClr w14:val="tx1"/>
            </w14:solidFill>
          </w14:textFill>
        </w:rPr>
      </w:pPr>
    </w:p>
    <w:p w14:paraId="7A6E7A77">
      <w:pPr>
        <w:pStyle w:val="22"/>
        <w:jc w:val="center"/>
        <w:rPr>
          <w:rFonts w:hAnsi="宋体"/>
          <w:color w:val="000000" w:themeColor="text1"/>
          <w14:textFill>
            <w14:solidFill>
              <w14:schemeClr w14:val="tx1"/>
            </w14:solidFill>
          </w14:textFill>
        </w:rPr>
      </w:pPr>
    </w:p>
    <w:p w14:paraId="4791DF09">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1BAFC9CD">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45479F26">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4F26A98F">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根据《中华人民共和国</w:t>
      </w:r>
      <w:r>
        <w:rPr>
          <w:rFonts w:hint="eastAsia" w:ascii="宋体" w:hAnsi="宋体" w:eastAsia="宋体" w:cs="宋体"/>
          <w:sz w:val="21"/>
          <w:szCs w:val="21"/>
          <w:lang w:val="en-US" w:eastAsia="zh-CN"/>
        </w:rPr>
        <w:t>民法典</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《中华人民共和国建筑法》</w:t>
      </w:r>
      <w:r>
        <w:rPr>
          <w:rFonts w:hint="eastAsia" w:ascii="宋体" w:hAnsi="宋体" w:eastAsia="宋体" w:cs="宋体"/>
          <w:sz w:val="21"/>
          <w:szCs w:val="21"/>
          <w:lang w:val="en-US" w:eastAsia="zh-CN"/>
        </w:rPr>
        <w:t>等相</w:t>
      </w:r>
      <w:r>
        <w:rPr>
          <w:rFonts w:hint="eastAsia" w:ascii="宋体" w:hAnsi="宋体" w:eastAsia="宋体" w:cs="宋体"/>
          <w:sz w:val="21"/>
          <w:szCs w:val="21"/>
        </w:rPr>
        <w:t>关</w:t>
      </w:r>
      <w:r>
        <w:rPr>
          <w:rFonts w:hint="eastAsia" w:ascii="宋体" w:hAnsi="宋体" w:eastAsia="宋体" w:cs="宋体"/>
          <w:sz w:val="21"/>
          <w:szCs w:val="21"/>
          <w:lang w:val="en-US" w:eastAsia="zh-CN"/>
        </w:rPr>
        <w:t>法律、法规</w:t>
      </w:r>
      <w:r>
        <w:rPr>
          <w:rFonts w:hint="eastAsia" w:ascii="宋体" w:hAnsi="宋体" w:eastAsia="宋体" w:cs="宋体"/>
          <w:sz w:val="21"/>
          <w:szCs w:val="21"/>
        </w:rPr>
        <w:t>规定，甲乙双方就 北海市总工会北海工运陈列展厅建设项目事宜，经</w:t>
      </w:r>
      <w:r>
        <w:rPr>
          <w:rFonts w:hint="eastAsia" w:ascii="宋体" w:hAnsi="宋体" w:eastAsia="宋体" w:cs="宋体"/>
          <w:sz w:val="21"/>
          <w:szCs w:val="21"/>
          <w:lang w:val="en-US" w:eastAsia="zh-CN"/>
        </w:rPr>
        <w:t>平等自愿</w:t>
      </w:r>
      <w:r>
        <w:rPr>
          <w:rFonts w:hint="eastAsia" w:ascii="宋体" w:hAnsi="宋体" w:eastAsia="宋体" w:cs="宋体"/>
          <w:sz w:val="21"/>
          <w:szCs w:val="21"/>
        </w:rPr>
        <w:t>协商，订立本合同</w:t>
      </w:r>
      <w:r>
        <w:rPr>
          <w:rFonts w:hint="eastAsia" w:ascii="宋体" w:hAnsi="宋体" w:eastAsia="宋体" w:cs="宋体"/>
          <w:sz w:val="21"/>
          <w:szCs w:val="21"/>
          <w:lang w:val="en-US" w:eastAsia="zh-CN"/>
        </w:rPr>
        <w:t>以共同遵守：</w:t>
      </w:r>
    </w:p>
    <w:p w14:paraId="3E80BEE2">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工程概况</w:t>
      </w:r>
    </w:p>
    <w:p w14:paraId="4C45DE77">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本工程</w:t>
      </w:r>
      <w:r>
        <w:rPr>
          <w:rFonts w:hint="default" w:ascii="宋体" w:hAnsi="宋体" w:eastAsia="宋体" w:cs="宋体"/>
          <w:color w:val="auto"/>
          <w:sz w:val="21"/>
          <w:szCs w:val="21"/>
          <w:lang w:val="en-US" w:eastAsia="zh-CN"/>
        </w:rPr>
        <w:t>面积约200平方米。</w:t>
      </w:r>
      <w:r>
        <w:rPr>
          <w:rFonts w:hint="eastAsia" w:ascii="宋体" w:hAnsi="宋体" w:eastAsia="宋体" w:cs="宋体"/>
          <w:color w:val="auto"/>
          <w:sz w:val="21"/>
          <w:szCs w:val="21"/>
          <w:lang w:val="en-US" w:eastAsia="zh-CN"/>
        </w:rPr>
        <w:t>为</w:t>
      </w:r>
      <w:r>
        <w:rPr>
          <w:rFonts w:hint="default" w:ascii="宋体" w:hAnsi="宋体" w:eastAsia="宋体" w:cs="宋体"/>
          <w:color w:val="auto"/>
          <w:sz w:val="21"/>
          <w:szCs w:val="21"/>
          <w:lang w:val="en-US" w:eastAsia="zh-CN"/>
        </w:rPr>
        <w:t>建设工人运动历史展馆，充分利用场地，灵活布局，通过陈列文物史料，展馆</w:t>
      </w:r>
      <w:r>
        <w:rPr>
          <w:rFonts w:hint="eastAsia" w:ascii="宋体" w:hAnsi="宋体" w:eastAsia="宋体" w:cs="宋体"/>
          <w:color w:val="auto"/>
          <w:sz w:val="21"/>
          <w:szCs w:val="21"/>
          <w:lang w:val="en-US" w:eastAsia="zh-CN"/>
        </w:rPr>
        <w:t>内</w:t>
      </w:r>
      <w:r>
        <w:rPr>
          <w:rFonts w:hint="default" w:ascii="宋体" w:hAnsi="宋体" w:eastAsia="宋体" w:cs="宋体"/>
          <w:color w:val="auto"/>
          <w:sz w:val="21"/>
          <w:szCs w:val="21"/>
          <w:lang w:val="en-US" w:eastAsia="zh-CN"/>
        </w:rPr>
        <w:t>动静结合，运用文物、工人产业工具、图片、文字说明以及多媒体</w:t>
      </w:r>
      <w:r>
        <w:rPr>
          <w:rFonts w:hint="eastAsia" w:ascii="宋体" w:hAnsi="宋体" w:eastAsia="宋体" w:cs="宋体"/>
          <w:color w:val="auto"/>
          <w:sz w:val="21"/>
          <w:szCs w:val="21"/>
          <w:lang w:val="en-US" w:eastAsia="zh-CN"/>
        </w:rPr>
        <w:t>等不同</w:t>
      </w:r>
      <w:r>
        <w:rPr>
          <w:rFonts w:hint="default" w:ascii="宋体" w:hAnsi="宋体" w:eastAsia="宋体" w:cs="宋体"/>
          <w:color w:val="auto"/>
          <w:sz w:val="21"/>
          <w:szCs w:val="21"/>
          <w:lang w:val="en-US" w:eastAsia="zh-CN"/>
        </w:rPr>
        <w:t>形式</w:t>
      </w:r>
      <w:r>
        <w:rPr>
          <w:rFonts w:hint="eastAsia" w:ascii="宋体" w:hAnsi="宋体" w:eastAsia="宋体" w:cs="宋体"/>
          <w:color w:val="auto"/>
          <w:sz w:val="21"/>
          <w:szCs w:val="21"/>
          <w:lang w:val="en-US" w:eastAsia="zh-CN"/>
        </w:rPr>
        <w:t>，对</w:t>
      </w:r>
      <w:r>
        <w:rPr>
          <w:rFonts w:hint="default" w:ascii="宋体" w:hAnsi="宋体" w:eastAsia="宋体" w:cs="宋体"/>
          <w:color w:val="auto"/>
          <w:sz w:val="21"/>
          <w:szCs w:val="21"/>
          <w:lang w:val="en-US" w:eastAsia="zh-CN"/>
        </w:rPr>
        <w:t>工匠人物</w:t>
      </w:r>
      <w:r>
        <w:rPr>
          <w:rFonts w:hint="eastAsia" w:ascii="宋体" w:hAnsi="宋体" w:eastAsia="宋体" w:cs="宋体"/>
          <w:color w:val="auto"/>
          <w:sz w:val="21"/>
          <w:szCs w:val="21"/>
          <w:lang w:val="en-US" w:eastAsia="zh-CN"/>
        </w:rPr>
        <w:t>进行</w:t>
      </w:r>
      <w:r>
        <w:rPr>
          <w:rFonts w:hint="default" w:ascii="宋体" w:hAnsi="宋体" w:eastAsia="宋体" w:cs="宋体"/>
          <w:color w:val="auto"/>
          <w:sz w:val="21"/>
          <w:szCs w:val="21"/>
          <w:lang w:val="en-US" w:eastAsia="zh-CN"/>
        </w:rPr>
        <w:t>介绍</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展示工人运动历程</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传承工运精神和工匠精神，增强职工文化自信与凝聚力，</w:t>
      </w:r>
      <w:r>
        <w:rPr>
          <w:rFonts w:hint="eastAsia" w:ascii="宋体" w:hAnsi="宋体" w:eastAsia="宋体" w:cs="宋体"/>
          <w:color w:val="auto"/>
          <w:sz w:val="21"/>
          <w:szCs w:val="21"/>
          <w:lang w:val="en-US" w:eastAsia="zh-CN"/>
        </w:rPr>
        <w:t>将展馆打造</w:t>
      </w:r>
      <w:r>
        <w:rPr>
          <w:rFonts w:hint="default" w:ascii="宋体" w:hAnsi="宋体" w:eastAsia="宋体" w:cs="宋体"/>
          <w:color w:val="auto"/>
          <w:sz w:val="21"/>
          <w:szCs w:val="21"/>
          <w:lang w:val="en-US" w:eastAsia="zh-CN"/>
        </w:rPr>
        <w:t>成为一个展示、交流于一体的空间。</w:t>
      </w:r>
    </w:p>
    <w:p w14:paraId="379A1C42">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（一）工程名称：北海市总工会北海工运陈列展厅建设项目</w:t>
      </w:r>
      <w:r>
        <w:rPr>
          <w:rFonts w:hint="eastAsia" w:ascii="宋体" w:hAnsi="宋体" w:eastAsia="宋体" w:cs="宋体"/>
          <w:sz w:val="21"/>
          <w:szCs w:val="21"/>
          <w:lang w:val="en-US" w:eastAsia="zh-CN"/>
        </w:rPr>
        <w:t xml:space="preserve"> </w:t>
      </w:r>
    </w:p>
    <w:p w14:paraId="30630E33">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（二）工程地点：广西壮族自治区北海市海城区中街街道和平路91号北海市总工会         </w:t>
      </w:r>
    </w:p>
    <w:p w14:paraId="27885D86">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三</w:t>
      </w:r>
      <w:r>
        <w:rPr>
          <w:rFonts w:hint="eastAsia" w:ascii="宋体" w:hAnsi="宋体" w:eastAsia="宋体" w:cs="宋体"/>
          <w:sz w:val="21"/>
          <w:szCs w:val="21"/>
        </w:rPr>
        <w:t>）工程总价</w:t>
      </w:r>
      <w:r>
        <w:rPr>
          <w:rFonts w:hint="eastAsia" w:ascii="宋体" w:hAnsi="宋体" w:eastAsia="宋体" w:cs="宋体"/>
          <w:sz w:val="21"/>
          <w:szCs w:val="21"/>
          <w:lang w:eastAsia="zh-CN"/>
        </w:rPr>
        <w:t>：该工程为总价合同，（含税）大</w:t>
      </w:r>
      <w:bookmarkStart w:id="40" w:name="OLE_LINK7"/>
      <w:r>
        <w:rPr>
          <w:rFonts w:hint="eastAsia" w:ascii="宋体" w:hAnsi="宋体" w:eastAsia="宋体" w:cs="宋体"/>
          <w:sz w:val="21"/>
          <w:szCs w:val="21"/>
          <w:lang w:val="en-US" w:eastAsia="zh-CN"/>
        </w:rPr>
        <w:t>写：</w:t>
      </w:r>
      <w:r>
        <w:rPr>
          <w:rFonts w:hint="default" w:ascii="宋体" w:hAnsi="宋体" w:eastAsia="宋体" w:cs="宋体"/>
          <w:sz w:val="21"/>
          <w:szCs w:val="21"/>
          <w:lang w:val="en-US" w:eastAsia="zh-CN"/>
        </w:rPr>
        <w:t>人民币陆拾陆万陆仟捌佰元整</w:t>
      </w:r>
      <w:bookmarkEnd w:id="40"/>
      <w:r>
        <w:rPr>
          <w:rFonts w:hint="eastAsia" w:ascii="宋体" w:hAnsi="宋体" w:eastAsia="宋体" w:cs="宋体"/>
          <w:sz w:val="21"/>
          <w:szCs w:val="21"/>
          <w:lang w:eastAsia="zh-CN"/>
        </w:rPr>
        <w:t>（小写：</w:t>
      </w:r>
      <w:r>
        <w:rPr>
          <w:rFonts w:hint="default" w:ascii="宋体" w:hAnsi="宋体" w:eastAsia="宋体" w:cs="宋体"/>
          <w:sz w:val="21"/>
          <w:szCs w:val="21"/>
          <w:lang w:eastAsia="zh-CN"/>
        </w:rPr>
        <w:t>¥</w:t>
      </w:r>
      <w:r>
        <w:rPr>
          <w:rFonts w:hint="eastAsia" w:ascii="宋体" w:hAnsi="宋体" w:eastAsia="宋体" w:cs="宋体"/>
          <w:sz w:val="21"/>
          <w:szCs w:val="21"/>
          <w:lang w:val="en-US" w:eastAsia="zh-CN"/>
        </w:rPr>
        <w:t>666，800.00</w:t>
      </w:r>
      <w:r>
        <w:rPr>
          <w:rFonts w:hint="eastAsia" w:ascii="宋体" w:hAnsi="宋体" w:eastAsia="宋体" w:cs="宋体"/>
          <w:sz w:val="21"/>
          <w:szCs w:val="21"/>
          <w:lang w:eastAsia="zh-CN"/>
        </w:rPr>
        <w:t>元），该总价已含人工、材料、机械、管理、利润、税费、风险等一切费用，除合同约定的变更外不予调整。</w:t>
      </w:r>
    </w:p>
    <w:p w14:paraId="29A783AC">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（含税）大写：</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元整（小写：</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元）</w:t>
      </w:r>
    </w:p>
    <w:p w14:paraId="17896B36">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（四）工程内容：展馆拆除工程、装饰装修工程、广告工程、电气工程、空调工程、设备工程，具体施工内容以甲方所发效果图、施工图以及工程量清单为准。</w:t>
      </w:r>
    </w:p>
    <w:p w14:paraId="3850947C">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（五）承包方式按照下列第 1种方式：</w:t>
      </w:r>
    </w:p>
    <w:p w14:paraId="3122851B">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1.上述总价包括但不限于人工、材料、机械、税金等费用</w:t>
      </w:r>
      <w:r>
        <w:rPr>
          <w:rFonts w:hint="eastAsia" w:ascii="宋体" w:hAnsi="宋体" w:eastAsia="宋体" w:cs="宋体"/>
          <w:color w:val="auto"/>
          <w:sz w:val="21"/>
          <w:szCs w:val="21"/>
          <w:lang w:eastAsia="zh-CN"/>
        </w:rPr>
        <w:t>。</w:t>
      </w:r>
    </w:p>
    <w:p w14:paraId="79E091F0">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2.其他方式：</w:t>
      </w:r>
      <w:r>
        <w:rPr>
          <w:rFonts w:hint="eastAsia" w:ascii="宋体" w:hAnsi="宋体" w:eastAsia="宋体" w:cs="宋体"/>
          <w:sz w:val="21"/>
          <w:szCs w:val="21"/>
          <w:lang w:eastAsia="zh-CN"/>
        </w:rPr>
        <w:t>无</w:t>
      </w:r>
      <w:r>
        <w:rPr>
          <w:rFonts w:hint="eastAsia" w:ascii="宋体" w:hAnsi="宋体" w:eastAsia="宋体" w:cs="宋体"/>
          <w:sz w:val="21"/>
          <w:szCs w:val="21"/>
        </w:rPr>
        <w:t xml:space="preserve">    </w:t>
      </w:r>
    </w:p>
    <w:p w14:paraId="39156D14">
      <w:pPr>
        <w:keepNext w:val="0"/>
        <w:keepLines w:val="0"/>
        <w:pageBreakBefore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第二条 施工期限</w:t>
      </w:r>
    </w:p>
    <w:p w14:paraId="4842411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施工期限按下列第〔</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rPr>
        <w:t>〕种方式确定：</w:t>
      </w:r>
    </w:p>
    <w:p w14:paraId="4F07BA9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（一）自</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日，工期</w:t>
      </w:r>
      <w:r>
        <w:rPr>
          <w:rFonts w:hint="eastAsia" w:ascii="宋体" w:hAnsi="宋体" w:eastAsia="宋体" w:cs="宋体"/>
          <w:sz w:val="21"/>
          <w:szCs w:val="21"/>
          <w:u w:val="single"/>
        </w:rPr>
        <w:t xml:space="preserve">    </w:t>
      </w:r>
      <w:r>
        <w:rPr>
          <w:rFonts w:hint="eastAsia" w:ascii="宋体" w:hAnsi="宋体" w:eastAsia="宋体" w:cs="宋体"/>
          <w:sz w:val="21"/>
          <w:szCs w:val="21"/>
        </w:rPr>
        <w:t>天。</w:t>
      </w:r>
    </w:p>
    <w:p w14:paraId="4149332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sz w:val="21"/>
          <w:szCs w:val="21"/>
          <w:lang w:eastAsia="zh-CN"/>
        </w:rPr>
      </w:pPr>
      <w:r>
        <w:rPr>
          <w:rFonts w:hint="eastAsia" w:ascii="宋体" w:hAnsi="宋体" w:eastAsia="宋体" w:cs="宋体"/>
          <w:sz w:val="21"/>
          <w:szCs w:val="21"/>
          <w:highlight w:val="none"/>
        </w:rPr>
        <w:t>（二）自合同签订之日起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none"/>
          <w:lang w:val="en-US" w:eastAsia="zh-CN"/>
        </w:rPr>
        <w:t>日历天</w:t>
      </w:r>
      <w:r>
        <w:rPr>
          <w:rFonts w:hint="eastAsia" w:ascii="宋体" w:hAnsi="宋体" w:eastAsia="宋体" w:cs="宋体"/>
          <w:sz w:val="21"/>
          <w:szCs w:val="21"/>
          <w:highlight w:val="none"/>
          <w:u w:val="none"/>
        </w:rPr>
        <w:t>内完成</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（因甲方变更施工图纸</w:t>
      </w:r>
      <w:r>
        <w:rPr>
          <w:rFonts w:hint="eastAsia" w:ascii="宋体" w:hAnsi="宋体" w:eastAsia="宋体" w:cs="宋体"/>
          <w:bCs/>
          <w:sz w:val="21"/>
          <w:szCs w:val="21"/>
        </w:rPr>
        <w:t>或</w:t>
      </w:r>
      <w:r>
        <w:rPr>
          <w:rFonts w:hint="eastAsia" w:ascii="宋体" w:hAnsi="宋体" w:eastAsia="宋体" w:cs="宋体"/>
          <w:bCs/>
          <w:sz w:val="21"/>
          <w:szCs w:val="21"/>
          <w:lang w:eastAsia="zh-CN"/>
        </w:rPr>
        <w:t>因</w:t>
      </w:r>
      <w:r>
        <w:rPr>
          <w:rFonts w:hint="eastAsia" w:ascii="宋体" w:hAnsi="宋体" w:eastAsia="宋体" w:cs="宋体"/>
          <w:bCs/>
          <w:sz w:val="21"/>
          <w:szCs w:val="21"/>
        </w:rPr>
        <w:t>天气、不可抗因素造成无法正常施工的，工期相应顺延。</w:t>
      </w:r>
      <w:r>
        <w:rPr>
          <w:rFonts w:hint="eastAsia" w:ascii="宋体" w:hAnsi="宋体" w:eastAsia="宋体" w:cs="宋体"/>
          <w:sz w:val="21"/>
          <w:szCs w:val="21"/>
          <w:highlight w:val="none"/>
          <w:lang w:eastAsia="zh-CN"/>
        </w:rPr>
        <w:t>）</w:t>
      </w:r>
    </w:p>
    <w:p w14:paraId="6BE6AB7E">
      <w:pPr>
        <w:keepNext w:val="0"/>
        <w:keepLines w:val="0"/>
        <w:pageBreakBefore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rPr>
        <w:t>第三条 工程质量要求</w:t>
      </w:r>
      <w:r>
        <w:rPr>
          <w:rFonts w:hint="eastAsia" w:ascii="宋体" w:hAnsi="宋体" w:eastAsia="宋体" w:cs="宋体"/>
          <w:b/>
          <w:sz w:val="21"/>
          <w:szCs w:val="21"/>
          <w:highlight w:val="none"/>
        </w:rPr>
        <w:t>和验收标准</w:t>
      </w:r>
    </w:p>
    <w:p w14:paraId="01DF2F36">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sz w:val="21"/>
          <w:szCs w:val="21"/>
        </w:rPr>
        <w:t>（一）</w:t>
      </w:r>
      <w:r>
        <w:rPr>
          <w:rFonts w:hint="eastAsia" w:ascii="宋体" w:hAnsi="宋体" w:eastAsia="宋体" w:cs="宋体"/>
          <w:sz w:val="21"/>
          <w:szCs w:val="21"/>
        </w:rPr>
        <w:t>乙方必须按照</w:t>
      </w:r>
      <w:r>
        <w:rPr>
          <w:rFonts w:hint="eastAsia" w:ascii="宋体" w:hAnsi="宋体" w:eastAsia="宋体" w:cs="宋体"/>
          <w:color w:val="auto"/>
          <w:sz w:val="21"/>
          <w:szCs w:val="21"/>
          <w:lang w:val="en-US" w:eastAsia="zh-CN"/>
        </w:rPr>
        <w:t>经</w:t>
      </w:r>
      <w:r>
        <w:rPr>
          <w:rFonts w:hint="eastAsia" w:ascii="宋体" w:hAnsi="宋体" w:eastAsia="宋体" w:cs="宋体"/>
          <w:color w:val="auto"/>
          <w:sz w:val="21"/>
          <w:szCs w:val="21"/>
        </w:rPr>
        <w:t>甲方</w:t>
      </w:r>
      <w:r>
        <w:rPr>
          <w:rFonts w:hint="eastAsia" w:ascii="宋体" w:hAnsi="宋体" w:eastAsia="宋体" w:cs="宋体"/>
          <w:color w:val="auto"/>
          <w:sz w:val="21"/>
          <w:szCs w:val="21"/>
          <w:lang w:val="en-US" w:eastAsia="zh-CN"/>
        </w:rPr>
        <w:t>审核并签字盖章</w:t>
      </w:r>
      <w:r>
        <w:rPr>
          <w:rFonts w:hint="eastAsia" w:ascii="宋体" w:hAnsi="宋体" w:eastAsia="宋体" w:cs="宋体"/>
          <w:color w:val="auto"/>
          <w:sz w:val="21"/>
          <w:szCs w:val="21"/>
        </w:rPr>
        <w:t>的设计文件</w:t>
      </w:r>
      <w:r>
        <w:rPr>
          <w:rFonts w:hint="eastAsia" w:ascii="宋体" w:hAnsi="宋体" w:eastAsia="宋体" w:cs="宋体"/>
          <w:color w:val="auto"/>
          <w:sz w:val="21"/>
          <w:szCs w:val="21"/>
          <w:lang w:val="en-US" w:eastAsia="zh-CN"/>
        </w:rPr>
        <w:t>定稿</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规范进行施工。</w:t>
      </w:r>
    </w:p>
    <w:p w14:paraId="0571322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（二）施工过程涉及设计更改的</w:t>
      </w:r>
      <w:r>
        <w:rPr>
          <w:rFonts w:hint="eastAsia" w:ascii="宋体" w:hAnsi="宋体" w:eastAsia="宋体" w:cs="宋体"/>
          <w:sz w:val="21"/>
          <w:szCs w:val="21"/>
        </w:rPr>
        <w:t>，甲方</w:t>
      </w:r>
      <w:r>
        <w:rPr>
          <w:rFonts w:hint="eastAsia" w:ascii="宋体" w:hAnsi="宋体" w:eastAsia="宋体" w:cs="宋体"/>
          <w:sz w:val="21"/>
          <w:szCs w:val="21"/>
          <w:lang w:val="en-US" w:eastAsia="zh-CN"/>
        </w:rPr>
        <w:t>应书面通知乙方进行更改，乙方按照甲方更改要求对施工进行调整的部分，甲方予以认可</w:t>
      </w:r>
      <w:r>
        <w:rPr>
          <w:rFonts w:hint="eastAsia" w:ascii="宋体" w:hAnsi="宋体" w:eastAsia="宋体" w:cs="宋体"/>
          <w:sz w:val="21"/>
          <w:szCs w:val="21"/>
        </w:rPr>
        <w:t>。</w:t>
      </w:r>
    </w:p>
    <w:p w14:paraId="4042D78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验收标准详见第七条</w:t>
      </w:r>
    </w:p>
    <w:p w14:paraId="21EA309D">
      <w:pPr>
        <w:keepNext w:val="0"/>
        <w:keepLines w:val="0"/>
        <w:pageBreakBefore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第四条 甲方权利义务</w:t>
      </w:r>
    </w:p>
    <w:p w14:paraId="27AA003C">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sz w:val="21"/>
          <w:szCs w:val="21"/>
        </w:rPr>
        <w:t>（一）</w:t>
      </w:r>
      <w:r>
        <w:rPr>
          <w:rFonts w:hint="eastAsia" w:ascii="宋体" w:hAnsi="宋体" w:eastAsia="宋体" w:cs="宋体"/>
          <w:sz w:val="21"/>
          <w:szCs w:val="21"/>
        </w:rPr>
        <w:t>指派</w:t>
      </w:r>
      <w:r>
        <w:rPr>
          <w:rFonts w:hint="eastAsia" w:ascii="宋体" w:hAnsi="宋体" w:cs="宋体"/>
          <w:color w:val="auto"/>
          <w:sz w:val="21"/>
          <w:szCs w:val="21"/>
          <w:highlight w:val="none"/>
          <w:lang w:val="en-US" w:eastAsia="zh-CN"/>
        </w:rPr>
        <w:t>专门负责人</w:t>
      </w:r>
      <w:r>
        <w:rPr>
          <w:rFonts w:hint="eastAsia" w:ascii="宋体" w:hAnsi="宋体" w:eastAsia="宋体" w:cs="宋体"/>
          <w:sz w:val="21"/>
          <w:szCs w:val="21"/>
        </w:rPr>
        <w:t>对工程进度、工程质量进行监督，</w:t>
      </w:r>
      <w:r>
        <w:rPr>
          <w:rFonts w:hint="eastAsia" w:ascii="宋体" w:hAnsi="宋体" w:eastAsia="宋体" w:cs="宋体"/>
          <w:sz w:val="21"/>
          <w:szCs w:val="21"/>
          <w:lang w:val="en-US" w:eastAsia="zh-CN"/>
        </w:rPr>
        <w:t>并</w:t>
      </w:r>
      <w:r>
        <w:rPr>
          <w:rFonts w:hint="eastAsia" w:ascii="宋体" w:hAnsi="宋体" w:eastAsia="宋体" w:cs="宋体"/>
          <w:sz w:val="21"/>
          <w:szCs w:val="21"/>
        </w:rPr>
        <w:t>办理验收手续</w:t>
      </w:r>
      <w:r>
        <w:rPr>
          <w:rFonts w:hint="eastAsia" w:ascii="宋体" w:hAnsi="宋体" w:eastAsia="宋体" w:cs="宋体"/>
          <w:sz w:val="21"/>
          <w:szCs w:val="21"/>
          <w:lang w:eastAsia="zh-CN"/>
        </w:rPr>
        <w:t>，</w:t>
      </w:r>
      <w:r>
        <w:rPr>
          <w:rFonts w:hint="eastAsia" w:ascii="宋体" w:hAnsi="宋体" w:cs="宋体"/>
          <w:color w:val="auto"/>
          <w:sz w:val="21"/>
          <w:szCs w:val="21"/>
          <w:lang w:val="en-US" w:eastAsia="zh-CN"/>
        </w:rPr>
        <w:t>负责人</w:t>
      </w:r>
      <w:r>
        <w:rPr>
          <w:rFonts w:hint="eastAsia" w:ascii="宋体" w:hAnsi="宋体" w:eastAsia="宋体" w:cs="宋体"/>
          <w:color w:val="auto"/>
          <w:sz w:val="21"/>
          <w:szCs w:val="21"/>
          <w:lang w:val="en-US" w:eastAsia="zh-CN"/>
        </w:rPr>
        <w:t>在乙方提交的相关书面验收结算材料等签字</w:t>
      </w:r>
      <w:r>
        <w:rPr>
          <w:rFonts w:hint="eastAsia" w:ascii="宋体" w:hAnsi="宋体" w:cs="宋体"/>
          <w:color w:val="auto"/>
          <w:sz w:val="21"/>
          <w:szCs w:val="21"/>
          <w:lang w:val="en-US" w:eastAsia="zh-CN"/>
        </w:rPr>
        <w:t>，将视作代表甲方行使</w:t>
      </w:r>
      <w:r>
        <w:rPr>
          <w:rFonts w:hint="eastAsia" w:ascii="宋体" w:hAnsi="宋体" w:cs="宋体"/>
          <w:color w:val="auto"/>
          <w:sz w:val="21"/>
          <w:szCs w:val="21"/>
          <w:highlight w:val="none"/>
          <w:lang w:val="en-US" w:eastAsia="zh-CN"/>
        </w:rPr>
        <w:t>权利</w:t>
      </w:r>
      <w:r>
        <w:rPr>
          <w:rFonts w:hint="eastAsia" w:ascii="宋体" w:hAnsi="宋体" w:eastAsia="宋体" w:cs="宋体"/>
          <w:color w:val="auto"/>
          <w:sz w:val="21"/>
          <w:szCs w:val="21"/>
        </w:rPr>
        <w:t>。</w:t>
      </w:r>
    </w:p>
    <w:p w14:paraId="7754F7F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（二）</w:t>
      </w:r>
      <w:r>
        <w:rPr>
          <w:rFonts w:hint="eastAsia" w:ascii="宋体" w:hAnsi="宋体" w:eastAsia="宋体" w:cs="宋体"/>
          <w:sz w:val="21"/>
          <w:szCs w:val="21"/>
        </w:rPr>
        <w:t>甲方</w:t>
      </w:r>
      <w:r>
        <w:rPr>
          <w:rFonts w:hint="eastAsia" w:ascii="宋体" w:hAnsi="宋体" w:eastAsia="宋体" w:cs="宋体"/>
          <w:sz w:val="21"/>
          <w:szCs w:val="21"/>
          <w:lang w:val="en-US" w:eastAsia="zh-CN"/>
        </w:rPr>
        <w:t>应将施工的</w:t>
      </w:r>
      <w:r>
        <w:rPr>
          <w:rFonts w:hint="eastAsia" w:ascii="宋体" w:hAnsi="宋体" w:eastAsia="宋体" w:cs="宋体"/>
          <w:sz w:val="21"/>
          <w:szCs w:val="21"/>
        </w:rPr>
        <w:t>技术要求</w:t>
      </w:r>
      <w:r>
        <w:rPr>
          <w:rFonts w:hint="eastAsia" w:ascii="宋体" w:hAnsi="宋体" w:eastAsia="宋体" w:cs="宋体"/>
          <w:sz w:val="21"/>
          <w:szCs w:val="21"/>
          <w:lang w:val="en-US" w:eastAsia="zh-CN"/>
        </w:rPr>
        <w:t>书面告知乙方</w:t>
      </w:r>
      <w:r>
        <w:rPr>
          <w:rFonts w:hint="eastAsia" w:ascii="宋体" w:hAnsi="宋体" w:eastAsia="宋体" w:cs="宋体"/>
          <w:sz w:val="21"/>
          <w:szCs w:val="21"/>
        </w:rPr>
        <w:t>。</w:t>
      </w:r>
    </w:p>
    <w:p w14:paraId="46BBA12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（三）</w:t>
      </w:r>
      <w:r>
        <w:rPr>
          <w:rFonts w:hint="eastAsia" w:ascii="宋体" w:hAnsi="宋体" w:eastAsia="宋体" w:cs="宋体"/>
          <w:sz w:val="21"/>
          <w:szCs w:val="21"/>
        </w:rPr>
        <w:t>应为乙方施工提供方便</w:t>
      </w:r>
      <w:r>
        <w:rPr>
          <w:rFonts w:hint="eastAsia" w:ascii="宋体" w:hAnsi="宋体" w:eastAsia="宋体" w:cs="宋体"/>
          <w:sz w:val="21"/>
          <w:szCs w:val="21"/>
          <w:lang w:eastAsia="zh-CN"/>
        </w:rPr>
        <w:t>，</w:t>
      </w:r>
      <w:r>
        <w:rPr>
          <w:rFonts w:hint="eastAsia" w:ascii="宋体" w:hAnsi="宋体" w:eastAsia="宋体" w:cs="宋体"/>
          <w:sz w:val="21"/>
          <w:szCs w:val="21"/>
        </w:rPr>
        <w:t>在安装施工前、施工时，甲方应积极配合乙方的工作，对现场安装条件、运输条件进行交底。</w:t>
      </w:r>
    </w:p>
    <w:p w14:paraId="1579EB08">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（四）应按本合同约定的期限和方式支付工程款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并提供税务发票信息给乙方</w:t>
      </w:r>
      <w:r>
        <w:rPr>
          <w:rFonts w:hint="eastAsia" w:ascii="宋体" w:hAnsi="宋体" w:eastAsia="宋体" w:cs="宋体"/>
          <w:sz w:val="21"/>
          <w:szCs w:val="21"/>
        </w:rPr>
        <w:t>。</w:t>
      </w:r>
    </w:p>
    <w:p w14:paraId="140B4C63">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（五）</w:t>
      </w:r>
      <w:r>
        <w:rPr>
          <w:rFonts w:hint="eastAsia" w:ascii="宋体" w:hAnsi="宋体" w:eastAsia="宋体" w:cs="宋体"/>
          <w:bCs/>
          <w:sz w:val="21"/>
          <w:szCs w:val="21"/>
          <w:lang w:val="en-US" w:eastAsia="zh-CN"/>
        </w:rPr>
        <w:t>乙方施工人员存在违规行为影响施工进度及质量的，</w:t>
      </w:r>
      <w:r>
        <w:rPr>
          <w:rFonts w:hint="eastAsia" w:ascii="宋体" w:hAnsi="宋体" w:eastAsia="宋体" w:cs="宋体"/>
          <w:sz w:val="21"/>
          <w:szCs w:val="21"/>
        </w:rPr>
        <w:t>有权建议乙方</w:t>
      </w:r>
      <w:r>
        <w:rPr>
          <w:rFonts w:hint="eastAsia" w:ascii="宋体" w:hAnsi="宋体" w:eastAsia="宋体" w:cs="宋体"/>
          <w:sz w:val="21"/>
          <w:szCs w:val="21"/>
          <w:lang w:val="en-US" w:eastAsia="zh-CN"/>
        </w:rPr>
        <w:t>改进，经提醒仍不改进的，有权建议乙方更换</w:t>
      </w:r>
      <w:r>
        <w:rPr>
          <w:rFonts w:hint="eastAsia" w:ascii="宋体" w:hAnsi="宋体" w:eastAsia="宋体" w:cs="宋体"/>
          <w:sz w:val="21"/>
          <w:szCs w:val="21"/>
        </w:rPr>
        <w:t>违规施工人员。</w:t>
      </w:r>
    </w:p>
    <w:p w14:paraId="30A50B71">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第五条 乙方权利义务</w:t>
      </w:r>
    </w:p>
    <w:p w14:paraId="4ED854D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（一）应建立健全施工安全保证体系，履行施工安全管理和日常检查的职责，对全体施工人员进行施工安全教育，科学制定施工方案。</w:t>
      </w:r>
    </w:p>
    <w:p w14:paraId="7BA381F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（二）</w:t>
      </w:r>
      <w:r>
        <w:rPr>
          <w:rFonts w:hint="eastAsia" w:ascii="宋体" w:hAnsi="宋体" w:eastAsia="宋体" w:cs="宋体"/>
          <w:sz w:val="21"/>
          <w:szCs w:val="21"/>
        </w:rPr>
        <w:t>应严格</w:t>
      </w:r>
      <w:r>
        <w:rPr>
          <w:rFonts w:hint="eastAsia" w:ascii="宋体" w:hAnsi="宋体" w:eastAsia="宋体" w:cs="宋体"/>
          <w:sz w:val="21"/>
          <w:szCs w:val="21"/>
          <w:lang w:val="en-US" w:eastAsia="zh-CN"/>
        </w:rPr>
        <w:t>按照经</w:t>
      </w:r>
      <w:r>
        <w:rPr>
          <w:rFonts w:hint="eastAsia" w:ascii="宋体" w:hAnsi="宋体" w:cs="宋体"/>
          <w:bCs/>
          <w:color w:val="auto"/>
          <w:sz w:val="21"/>
          <w:szCs w:val="21"/>
          <w:lang w:val="en-US" w:eastAsia="zh-CN"/>
        </w:rPr>
        <w:t>双</w:t>
      </w:r>
      <w:r>
        <w:rPr>
          <w:rFonts w:hint="eastAsia" w:ascii="宋体" w:hAnsi="宋体" w:eastAsia="宋体" w:cs="宋体"/>
          <w:sz w:val="21"/>
          <w:szCs w:val="21"/>
          <w:lang w:val="en-US" w:eastAsia="zh-CN"/>
        </w:rPr>
        <w:t>方签字盖章</w:t>
      </w:r>
      <w:r>
        <w:rPr>
          <w:rFonts w:hint="eastAsia" w:ascii="宋体" w:hAnsi="宋体" w:eastAsia="宋体" w:cs="宋体"/>
          <w:sz w:val="21"/>
          <w:szCs w:val="21"/>
        </w:rPr>
        <w:t>确定的设计</w:t>
      </w:r>
      <w:r>
        <w:rPr>
          <w:rFonts w:hint="eastAsia" w:ascii="宋体" w:hAnsi="宋体" w:eastAsia="宋体" w:cs="宋体"/>
          <w:sz w:val="21"/>
          <w:szCs w:val="21"/>
          <w:lang w:val="en-US" w:eastAsia="zh-CN"/>
        </w:rPr>
        <w:t>文件定稿</w:t>
      </w:r>
      <w:r>
        <w:rPr>
          <w:rFonts w:hint="eastAsia" w:ascii="宋体" w:hAnsi="宋体" w:eastAsia="宋体" w:cs="宋体"/>
          <w:sz w:val="21"/>
          <w:szCs w:val="21"/>
        </w:rPr>
        <w:t>进行施工，确保工程质量</w:t>
      </w:r>
      <w:r>
        <w:rPr>
          <w:rFonts w:hint="eastAsia" w:ascii="宋体" w:hAnsi="宋体" w:eastAsia="宋体" w:cs="宋体"/>
          <w:bCs/>
          <w:sz w:val="21"/>
          <w:szCs w:val="21"/>
        </w:rPr>
        <w:t>，做好各项质量检查记录，按合同约定时间完工和交付使用。</w:t>
      </w:r>
    </w:p>
    <w:p w14:paraId="1C1D866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（三）</w:t>
      </w:r>
      <w:r>
        <w:rPr>
          <w:rFonts w:hint="eastAsia" w:ascii="宋体" w:hAnsi="宋体" w:eastAsia="宋体" w:cs="宋体"/>
          <w:sz w:val="21"/>
          <w:szCs w:val="21"/>
        </w:rPr>
        <w:t>工程所用材料、设备，如需乙方采购，必须符合质量要求并接受甲方的监督检查，不符合质量要求或规格有差异的，禁止使用。未经甲方书面同意擅自使用</w:t>
      </w:r>
      <w:r>
        <w:rPr>
          <w:rFonts w:hint="eastAsia" w:ascii="宋体" w:hAnsi="宋体" w:eastAsia="宋体" w:cs="宋体"/>
          <w:sz w:val="21"/>
          <w:szCs w:val="21"/>
          <w:lang w:val="en-US" w:eastAsia="zh-CN"/>
        </w:rPr>
        <w:t>不符合质量要求的材料、设备</w:t>
      </w:r>
      <w:r>
        <w:rPr>
          <w:rFonts w:hint="eastAsia" w:ascii="宋体" w:hAnsi="宋体" w:eastAsia="宋体" w:cs="宋体"/>
          <w:sz w:val="21"/>
          <w:szCs w:val="21"/>
        </w:rPr>
        <w:t>,</w:t>
      </w:r>
      <w:r>
        <w:rPr>
          <w:rFonts w:hint="eastAsia" w:ascii="宋体" w:hAnsi="宋体" w:eastAsia="宋体" w:cs="宋体"/>
          <w:color w:val="auto"/>
          <w:sz w:val="21"/>
          <w:szCs w:val="21"/>
          <w:highlight w:val="none"/>
          <w:lang w:val="en-US"/>
        </w:rPr>
        <w:t>甲方有权要求乙方暂停施工，工期不顺延且</w:t>
      </w:r>
      <w:r>
        <w:rPr>
          <w:rFonts w:hint="eastAsia" w:ascii="宋体" w:hAnsi="宋体" w:eastAsia="宋体" w:cs="宋体"/>
          <w:sz w:val="21"/>
          <w:szCs w:val="21"/>
          <w:lang w:val="en-US" w:eastAsia="zh-CN"/>
        </w:rPr>
        <w:t>由此</w:t>
      </w:r>
      <w:r>
        <w:rPr>
          <w:rFonts w:hint="eastAsia" w:ascii="宋体" w:hAnsi="宋体" w:eastAsia="宋体" w:cs="宋体"/>
          <w:sz w:val="21"/>
          <w:szCs w:val="21"/>
        </w:rPr>
        <w:t>对工程造成的损失由乙方负责。</w:t>
      </w:r>
    </w:p>
    <w:p w14:paraId="4909892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（四）严格执行施工规范、安全操作规程、防火安全、环境保护等规定。参加工程验收，办理工程结算。</w:t>
      </w:r>
    </w:p>
    <w:p w14:paraId="3F1CFD6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（五）遵守甲方施工管理规定，采取有效措施妥善做好施工现场保卫和垃圾清理等工作。</w:t>
      </w:r>
    </w:p>
    <w:p w14:paraId="695EAEF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Cs/>
          <w:sz w:val="21"/>
          <w:szCs w:val="21"/>
        </w:rPr>
        <w:t>（六）</w:t>
      </w:r>
      <w:r>
        <w:rPr>
          <w:rFonts w:hint="eastAsia" w:ascii="宋体" w:hAnsi="宋体" w:eastAsia="宋体" w:cs="宋体"/>
          <w:sz w:val="21"/>
          <w:szCs w:val="21"/>
        </w:rPr>
        <w:t>施工过程中，乙方及乙方人员的人身及财产安全的一切事项自行负责。乙方应依法与其人员签订劳动合同，办好各种用工手续，为员工及时、足额缴纳社会保险金，并依法投保。</w:t>
      </w:r>
    </w:p>
    <w:p w14:paraId="1C28C451">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第六条 安全施工</w:t>
      </w:r>
    </w:p>
    <w:p w14:paraId="4D1A94D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（一）乙方应当遵守有关安全生产的法律、法规，加强施工安全生产管理，执行安全生产责任制度，采取有效措施，防止人身伤亡和其他安全生产事故的发生。</w:t>
      </w:r>
    </w:p>
    <w:p w14:paraId="63A849E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（二）乙方应按安全施工有关规定，采取严格、科学的安全防护措施，确保施工安全和第三者的安全；施工过程中</w:t>
      </w:r>
      <w:r>
        <w:rPr>
          <w:rFonts w:hint="eastAsia" w:ascii="宋体" w:hAnsi="宋体" w:eastAsia="宋体" w:cs="宋体"/>
          <w:sz w:val="21"/>
          <w:szCs w:val="21"/>
          <w:lang w:val="en-US" w:eastAsia="zh-CN"/>
        </w:rPr>
        <w:t>因</w:t>
      </w:r>
      <w:r>
        <w:rPr>
          <w:rFonts w:hint="eastAsia" w:ascii="宋体" w:hAnsi="宋体" w:eastAsia="宋体" w:cs="宋体"/>
          <w:sz w:val="21"/>
          <w:szCs w:val="21"/>
        </w:rPr>
        <w:t>乙方</w:t>
      </w:r>
      <w:r>
        <w:rPr>
          <w:rFonts w:hint="eastAsia" w:ascii="宋体" w:hAnsi="宋体" w:eastAsia="宋体" w:cs="宋体"/>
          <w:sz w:val="21"/>
          <w:szCs w:val="21"/>
          <w:lang w:val="en-US" w:eastAsia="zh-CN"/>
        </w:rPr>
        <w:t>过错</w:t>
      </w:r>
      <w:r>
        <w:rPr>
          <w:rFonts w:hint="eastAsia" w:ascii="宋体" w:hAnsi="宋体" w:eastAsia="宋体" w:cs="宋体"/>
          <w:sz w:val="21"/>
          <w:szCs w:val="21"/>
        </w:rPr>
        <w:t>造成任何甲方或第三方人身、财产损害，由乙方承担所有赔偿责任。</w:t>
      </w:r>
      <w:r>
        <w:rPr>
          <w:rFonts w:hint="eastAsia" w:ascii="宋体" w:hAnsi="宋体" w:eastAsia="宋体" w:cs="宋体"/>
          <w:sz w:val="21"/>
          <w:szCs w:val="21"/>
          <w:lang w:val="en-US"/>
        </w:rPr>
        <w:t>乙方人员如在施工中发生人身、财产损害的，由乙方承担所有赔偿责任。如因乙方没有及时与乙方人员签订劳动合同、购买社保或人身意外险导致甲方被索赔的，由乙方承担所有赔偿责任，甲方有权单方解除本合同。</w:t>
      </w:r>
    </w:p>
    <w:p w14:paraId="399A03DC">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第七条 质量与验收</w:t>
      </w:r>
    </w:p>
    <w:p w14:paraId="39E88E2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sz w:val="21"/>
          <w:szCs w:val="21"/>
          <w:highlight w:val="none"/>
        </w:rPr>
        <w:t>乙方必须按照甲方提供的设计文件、</w:t>
      </w: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规范进行施工，</w:t>
      </w:r>
      <w:r>
        <w:rPr>
          <w:rFonts w:hint="eastAsia" w:ascii="宋体" w:hAnsi="宋体" w:eastAsia="宋体" w:cs="宋体"/>
          <w:sz w:val="21"/>
          <w:szCs w:val="21"/>
        </w:rPr>
        <w:t>并达到工程质量验收标准。</w:t>
      </w:r>
    </w:p>
    <w:p w14:paraId="3A80255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rPr>
        <w:t>（二）工程具备竣工验收条件，甲方在收到乙方验收</w:t>
      </w:r>
      <w:r>
        <w:rPr>
          <w:rFonts w:hint="eastAsia" w:ascii="宋体" w:hAnsi="宋体" w:eastAsia="宋体" w:cs="宋体"/>
          <w:sz w:val="21"/>
          <w:szCs w:val="21"/>
          <w:lang w:val="en-US" w:eastAsia="zh-CN"/>
        </w:rPr>
        <w:t>结算材料</w:t>
      </w:r>
      <w:r>
        <w:rPr>
          <w:rFonts w:hint="eastAsia" w:ascii="宋体" w:hAnsi="宋体" w:eastAsia="宋体" w:cs="宋体"/>
          <w:sz w:val="21"/>
          <w:szCs w:val="21"/>
        </w:rPr>
        <w:t>（包括</w:t>
      </w:r>
      <w:r>
        <w:rPr>
          <w:rFonts w:hint="eastAsia" w:ascii="宋体" w:hAnsi="宋体" w:eastAsia="宋体" w:cs="宋体"/>
          <w:sz w:val="21"/>
          <w:szCs w:val="21"/>
          <w:lang w:val="en-US" w:eastAsia="zh-CN"/>
        </w:rPr>
        <w:t>通过</w:t>
      </w:r>
      <w:r>
        <w:rPr>
          <w:rFonts w:hint="eastAsia" w:ascii="宋体" w:hAnsi="宋体" w:eastAsia="宋体" w:cs="宋体"/>
          <w:sz w:val="21"/>
          <w:szCs w:val="21"/>
        </w:rPr>
        <w:t>微信、邮箱、QQ等方式）之日</w:t>
      </w:r>
      <w:r>
        <w:rPr>
          <w:rFonts w:hint="eastAsia" w:ascii="宋体" w:hAnsi="宋体" w:eastAsia="宋体" w:cs="宋体"/>
          <w:color w:val="auto"/>
          <w:sz w:val="21"/>
          <w:szCs w:val="21"/>
        </w:rPr>
        <w:t>起</w:t>
      </w:r>
      <w:r>
        <w:rPr>
          <w:rFonts w:hint="eastAsia" w:ascii="宋体" w:hAnsi="宋体" w:cs="宋体"/>
          <w:color w:val="auto"/>
          <w:sz w:val="21"/>
          <w:szCs w:val="21"/>
          <w:lang w:val="en-US" w:eastAsia="zh-CN"/>
        </w:rPr>
        <w:t>15个工作日</w:t>
      </w:r>
      <w:r>
        <w:rPr>
          <w:rFonts w:hint="eastAsia" w:ascii="宋体" w:hAnsi="宋体" w:eastAsia="宋体" w:cs="宋体"/>
          <w:color w:val="auto"/>
          <w:sz w:val="21"/>
          <w:szCs w:val="21"/>
        </w:rPr>
        <w:t>完成验收并签署验收文件</w:t>
      </w:r>
      <w:r>
        <w:rPr>
          <w:rFonts w:hint="eastAsia" w:ascii="宋体" w:hAnsi="宋体" w:cs="宋体"/>
          <w:color w:val="auto"/>
          <w:sz w:val="21"/>
          <w:szCs w:val="21"/>
          <w:lang w:eastAsia="zh-CN"/>
        </w:rPr>
        <w:t>。</w:t>
      </w:r>
    </w:p>
    <w:p w14:paraId="37047B35">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第八条 工程价款结算</w:t>
      </w:r>
    </w:p>
    <w:p w14:paraId="3FE6C6FE">
      <w:pPr>
        <w:keepNext w:val="0"/>
        <w:keepLines w:val="0"/>
        <w:pageBreakBefore w:val="0"/>
        <w:kinsoku/>
        <w:wordWrap/>
        <w:overflowPunct/>
        <w:topLinePunct w:val="0"/>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lang w:eastAsia="zh-CN"/>
        </w:rPr>
      </w:pPr>
      <w:bookmarkStart w:id="41" w:name="_Toc7326"/>
      <w:bookmarkStart w:id="42" w:name="_Toc480968506"/>
      <w:bookmarkStart w:id="43" w:name="_Toc432177012"/>
      <w:bookmarkStart w:id="44" w:name="_Toc463940150"/>
      <w:bookmarkStart w:id="45" w:name="_Toc1584"/>
      <w:bookmarkStart w:id="46" w:name="_Toc5261"/>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 xml:space="preserve"> 预付款</w:t>
      </w:r>
      <w:bookmarkEnd w:id="41"/>
      <w:bookmarkEnd w:id="42"/>
      <w:bookmarkEnd w:id="43"/>
      <w:bookmarkEnd w:id="44"/>
      <w:bookmarkEnd w:id="45"/>
      <w:bookmarkEnd w:id="46"/>
      <w:r>
        <w:rPr>
          <w:rFonts w:hint="eastAsia" w:ascii="宋体" w:hAnsi="宋体" w:eastAsia="宋体" w:cs="宋体"/>
          <w:color w:val="auto"/>
          <w:sz w:val="21"/>
          <w:szCs w:val="21"/>
          <w:highlight w:val="none"/>
          <w:lang w:eastAsia="zh-CN"/>
        </w:rPr>
        <w:t>的支付</w:t>
      </w:r>
    </w:p>
    <w:p w14:paraId="5C563C89">
      <w:pPr>
        <w:keepNext w:val="0"/>
        <w:keepLines w:val="0"/>
        <w:pageBreakBefore w:val="0"/>
        <w:kinsoku/>
        <w:wordWrap/>
        <w:overflowPunct/>
        <w:topLinePunct w:val="0"/>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预付款支付比例或金额：合同</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价的30%。</w:t>
      </w:r>
    </w:p>
    <w:p w14:paraId="6DD57355">
      <w:pPr>
        <w:keepNext w:val="0"/>
        <w:keepLines w:val="0"/>
        <w:pageBreakBefore w:val="0"/>
        <w:kinsoku/>
        <w:wordWrap/>
        <w:overflowPunct/>
        <w:topLinePunct w:val="0"/>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签订合同</w:t>
      </w:r>
      <w:r>
        <w:rPr>
          <w:rFonts w:hint="eastAsia" w:ascii="宋体" w:hAnsi="宋体" w:eastAsia="宋体" w:cs="宋体"/>
          <w:color w:val="auto"/>
          <w:sz w:val="21"/>
          <w:szCs w:val="21"/>
          <w:highlight w:val="none"/>
          <w:u w:val="single"/>
          <w:lang w:val="en-US" w:eastAsia="zh-CN"/>
        </w:rPr>
        <w:t>后</w:t>
      </w:r>
      <w:r>
        <w:rPr>
          <w:rFonts w:hint="eastAsia" w:ascii="宋体" w:hAnsi="宋体" w:cs="宋体"/>
          <w:color w:val="auto"/>
          <w:sz w:val="21"/>
          <w:szCs w:val="21"/>
          <w:highlight w:val="none"/>
          <w:u w:val="single"/>
          <w:lang w:val="en-US" w:eastAsia="zh-CN"/>
        </w:rPr>
        <w:t>七</w:t>
      </w:r>
      <w:r>
        <w:rPr>
          <w:rFonts w:hint="eastAsia" w:ascii="宋体" w:hAnsi="宋体" w:eastAsia="宋体" w:cs="宋体"/>
          <w:color w:val="auto"/>
          <w:sz w:val="21"/>
          <w:szCs w:val="21"/>
          <w:highlight w:val="none"/>
          <w:u w:val="single"/>
          <w:lang w:val="en-US" w:eastAsia="zh-CN"/>
        </w:rPr>
        <w:t>个工作日内支付</w:t>
      </w:r>
      <w:r>
        <w:rPr>
          <w:rFonts w:hint="eastAsia" w:ascii="宋体" w:hAnsi="宋体" w:eastAsia="宋体" w:cs="宋体"/>
          <w:color w:val="auto"/>
          <w:sz w:val="21"/>
          <w:szCs w:val="21"/>
          <w:highlight w:val="none"/>
        </w:rPr>
        <w:t>。</w:t>
      </w:r>
    </w:p>
    <w:p w14:paraId="151ECFAB">
      <w:pPr>
        <w:keepNext w:val="0"/>
        <w:keepLines w:val="0"/>
        <w:pageBreakBefore w:val="0"/>
        <w:kinsoku/>
        <w:wordWrap/>
        <w:overflowPunct/>
        <w:topLinePunct w:val="0"/>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7" w:name="_Toc432177014"/>
      <w:bookmarkStart w:id="48" w:name="_Toc26099"/>
      <w:bookmarkStart w:id="49" w:name="_Toc373227752"/>
      <w:bookmarkStart w:id="50" w:name="_Toc12425"/>
      <w:bookmarkStart w:id="51" w:name="_Toc463940152"/>
      <w:bookmarkStart w:id="52" w:name="_Toc645"/>
      <w:bookmarkStart w:id="53" w:name="_Toc373478399"/>
      <w:bookmarkStart w:id="54" w:name="_Toc480968508"/>
      <w:bookmarkStart w:id="55" w:name="_Toc389065317"/>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工程进度款支付</w:t>
      </w:r>
      <w:bookmarkEnd w:id="47"/>
      <w:bookmarkEnd w:id="48"/>
      <w:bookmarkEnd w:id="49"/>
      <w:bookmarkEnd w:id="50"/>
      <w:bookmarkEnd w:id="51"/>
      <w:bookmarkEnd w:id="52"/>
      <w:bookmarkEnd w:id="53"/>
      <w:bookmarkEnd w:id="54"/>
      <w:bookmarkEnd w:id="55"/>
    </w:p>
    <w:p w14:paraId="17E59951">
      <w:pPr>
        <w:pStyle w:val="10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 xml:space="preserve"> 付款周期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签订合同后7个工作日内支付合同总价30%，整个工程</w:t>
      </w:r>
      <w:r>
        <w:rPr>
          <w:rFonts w:hint="eastAsia" w:ascii="宋体" w:hAnsi="宋体" w:cs="宋体"/>
          <w:color w:val="auto"/>
          <w:sz w:val="21"/>
          <w:szCs w:val="21"/>
          <w:highlight w:val="none"/>
          <w:u w:val="single"/>
          <w:lang w:val="en-US" w:eastAsia="zh-CN"/>
        </w:rPr>
        <w:t>经甲方验收小组验收</w:t>
      </w:r>
      <w:r>
        <w:rPr>
          <w:rFonts w:hint="eastAsia" w:ascii="宋体" w:hAnsi="宋体" w:eastAsia="宋体" w:cs="宋体"/>
          <w:color w:val="auto"/>
          <w:sz w:val="21"/>
          <w:szCs w:val="21"/>
          <w:highlight w:val="none"/>
          <w:u w:val="single"/>
          <w:lang w:eastAsia="zh-CN"/>
        </w:rPr>
        <w:t>完成后支付合同总价40%，</w:t>
      </w:r>
      <w:r>
        <w:rPr>
          <w:rFonts w:hint="eastAsia" w:ascii="宋体" w:hAnsi="宋体" w:eastAsia="宋体" w:cs="宋体"/>
          <w:color w:val="000000"/>
          <w:highlight w:val="none"/>
          <w:u w:val="single"/>
          <w:lang w:val="en-US" w:eastAsia="zh-CN"/>
        </w:rPr>
        <w:t>第三方结算审核合格后支付合同总价27%</w:t>
      </w:r>
      <w:r>
        <w:rPr>
          <w:rFonts w:hint="eastAsia" w:ascii="宋体" w:hAnsi="宋体" w:eastAsia="宋体" w:cs="宋体"/>
          <w:color w:val="auto"/>
          <w:sz w:val="21"/>
          <w:szCs w:val="21"/>
          <w:highlight w:val="none"/>
          <w:u w:val="single"/>
          <w:lang w:eastAsia="zh-CN"/>
        </w:rPr>
        <w:t>，剩余合同总价3%尾款作为工程质量保证金。自工程竣工验收合格之日起进入质保期，质保期为一年。质保期届满且经确认无质量问题及其他应扣款项后，甲方将在约定工作日内，一次性无息支付全部质量保证金至乙方指定账户</w:t>
      </w:r>
      <w:r>
        <w:rPr>
          <w:rFonts w:hint="eastAsia" w:ascii="宋体" w:hAnsi="宋体" w:eastAsia="宋体" w:cs="宋体"/>
          <w:color w:val="auto"/>
          <w:szCs w:val="21"/>
          <w:highlight w:val="none"/>
          <w:u w:val="single"/>
        </w:rPr>
        <w:t>。</w:t>
      </w:r>
    </w:p>
    <w:p w14:paraId="0C6027D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三</w:t>
      </w:r>
      <w:r>
        <w:rPr>
          <w:rFonts w:hint="eastAsia" w:ascii="宋体" w:hAnsi="宋体" w:eastAsia="宋体" w:cs="宋体"/>
          <w:sz w:val="21"/>
          <w:szCs w:val="21"/>
        </w:rPr>
        <w:t>）账户信</w:t>
      </w:r>
      <w:r>
        <w:rPr>
          <w:rFonts w:hint="eastAsia" w:ascii="宋体" w:hAnsi="宋体" w:eastAsia="宋体" w:cs="宋体"/>
          <w:sz w:val="21"/>
          <w:szCs w:val="21"/>
          <w:lang w:val="en-US" w:eastAsia="zh-CN"/>
        </w:rPr>
        <w:t>息</w:t>
      </w:r>
    </w:p>
    <w:p w14:paraId="3287D8D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乙方银行账户信息如下： </w:t>
      </w:r>
    </w:p>
    <w:p w14:paraId="624DD45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单位名称：</w:t>
      </w:r>
      <w:r>
        <w:rPr>
          <w:rFonts w:hint="eastAsia" w:ascii="宋体" w:hAnsi="宋体" w:eastAsia="宋体" w:cs="宋体"/>
          <w:sz w:val="21"/>
          <w:szCs w:val="21"/>
          <w:u w:val="single"/>
          <w:lang w:val="en-US" w:eastAsia="zh-CN"/>
        </w:rPr>
        <w:t xml:space="preserve">                    </w:t>
      </w:r>
    </w:p>
    <w:p w14:paraId="3DF735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开户银行:</w:t>
      </w:r>
      <w:r>
        <w:rPr>
          <w:rFonts w:hint="eastAsia" w:ascii="宋体" w:hAnsi="宋体" w:eastAsia="宋体" w:cs="宋体"/>
          <w:sz w:val="21"/>
          <w:szCs w:val="21"/>
          <w:u w:val="single"/>
          <w:lang w:val="en-US" w:eastAsia="zh-CN"/>
        </w:rPr>
        <w:t xml:space="preserve">                    </w:t>
      </w:r>
    </w:p>
    <w:p w14:paraId="08AB845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single"/>
          <w:lang w:val="en-US"/>
        </w:rPr>
      </w:pPr>
      <w:r>
        <w:rPr>
          <w:rFonts w:hint="eastAsia" w:ascii="宋体" w:hAnsi="宋体" w:eastAsia="宋体" w:cs="宋体"/>
          <w:sz w:val="21"/>
          <w:szCs w:val="21"/>
        </w:rPr>
        <w:t xml:space="preserve">银行账号: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p>
    <w:p w14:paraId="69A8E5F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甲方增值税专用发票开票信息如下：</w:t>
      </w:r>
    </w:p>
    <w:p w14:paraId="45CB2D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单位名称：</w:t>
      </w:r>
      <w:r>
        <w:rPr>
          <w:rFonts w:hint="eastAsia" w:ascii="宋体" w:hAnsi="宋体" w:eastAsia="宋体" w:cs="宋体"/>
          <w:sz w:val="21"/>
          <w:szCs w:val="21"/>
          <w:u w:val="single"/>
          <w:lang w:val="en-US" w:eastAsia="zh-CN"/>
        </w:rPr>
        <w:t xml:space="preserve">                    </w:t>
      </w:r>
    </w:p>
    <w:p w14:paraId="78D8935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纳税人识别号：</w:t>
      </w:r>
      <w:r>
        <w:rPr>
          <w:rFonts w:hint="eastAsia" w:ascii="宋体" w:hAnsi="宋体" w:eastAsia="宋体" w:cs="宋体"/>
          <w:sz w:val="21"/>
          <w:szCs w:val="21"/>
          <w:u w:val="single"/>
          <w:lang w:val="en-US" w:eastAsia="zh-CN"/>
        </w:rPr>
        <w:t xml:space="preserve">               </w:t>
      </w:r>
    </w:p>
    <w:p w14:paraId="0AEBAE9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开户银行：</w:t>
      </w:r>
      <w:r>
        <w:rPr>
          <w:rFonts w:hint="eastAsia" w:ascii="宋体" w:hAnsi="宋体" w:eastAsia="宋体" w:cs="宋体"/>
          <w:sz w:val="21"/>
          <w:szCs w:val="21"/>
          <w:u w:val="single"/>
          <w:lang w:val="en-US" w:eastAsia="zh-CN"/>
        </w:rPr>
        <w:t xml:space="preserve">                    </w:t>
      </w:r>
    </w:p>
    <w:p w14:paraId="76F2C7F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银行账号：</w:t>
      </w:r>
      <w:r>
        <w:rPr>
          <w:rFonts w:hint="eastAsia" w:ascii="宋体" w:hAnsi="宋体" w:eastAsia="宋体" w:cs="宋体"/>
          <w:sz w:val="21"/>
          <w:szCs w:val="21"/>
          <w:u w:val="single"/>
          <w:lang w:val="en-US" w:eastAsia="zh-CN"/>
        </w:rPr>
        <w:t xml:space="preserve">                    </w:t>
      </w:r>
    </w:p>
    <w:p w14:paraId="6DE259B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单位地址：</w:t>
      </w:r>
      <w:r>
        <w:rPr>
          <w:rFonts w:hint="eastAsia" w:ascii="宋体" w:hAnsi="宋体" w:eastAsia="宋体" w:cs="宋体"/>
          <w:sz w:val="21"/>
          <w:szCs w:val="21"/>
          <w:u w:val="single"/>
          <w:lang w:val="en-US" w:eastAsia="zh-CN"/>
        </w:rPr>
        <w:t xml:space="preserve">                    </w:t>
      </w:r>
    </w:p>
    <w:p w14:paraId="56642B0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电    话：</w:t>
      </w:r>
      <w:r>
        <w:rPr>
          <w:rFonts w:hint="eastAsia" w:ascii="宋体" w:hAnsi="宋体" w:eastAsia="宋体" w:cs="宋体"/>
          <w:sz w:val="21"/>
          <w:szCs w:val="21"/>
          <w:u w:val="single"/>
          <w:lang w:val="en-US" w:eastAsia="zh-CN"/>
        </w:rPr>
        <w:t xml:space="preserve">                    </w:t>
      </w:r>
    </w:p>
    <w:p w14:paraId="1863AAA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任何一方如需改变上述账户信息，应提前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3</w:t>
      </w:r>
      <w:r>
        <w:rPr>
          <w:rFonts w:hint="eastAsia" w:ascii="宋体" w:hAnsi="宋体" w:eastAsia="宋体" w:cs="宋体"/>
          <w:sz w:val="21"/>
          <w:szCs w:val="21"/>
          <w:u w:val="single"/>
        </w:rPr>
        <w:t xml:space="preserve"> </w:t>
      </w:r>
      <w:r>
        <w:rPr>
          <w:rFonts w:hint="eastAsia" w:ascii="宋体" w:hAnsi="宋体" w:eastAsia="宋体" w:cs="宋体"/>
          <w:sz w:val="21"/>
          <w:szCs w:val="21"/>
        </w:rPr>
        <w:t>日以书面形式通知另一方。如一方未按本合同规定通知而遭受损失的自行承担，若使另外一方遭受损失的，应赔偿相应损失。</w:t>
      </w:r>
    </w:p>
    <w:p w14:paraId="463B4D4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四</w:t>
      </w:r>
      <w:r>
        <w:rPr>
          <w:rFonts w:hint="eastAsia" w:ascii="宋体" w:hAnsi="宋体" w:eastAsia="宋体" w:cs="宋体"/>
          <w:sz w:val="21"/>
          <w:szCs w:val="21"/>
        </w:rPr>
        <w:t>）发票约定</w:t>
      </w:r>
    </w:p>
    <w:p w14:paraId="2F2A20A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 乙方应按规定向甲方开具符合国家规定的增值税专用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专用发票，给甲方造成损失的，乙方应赔偿甲方由此造成的损失。甲方有权在应支付的价款中扣除相应的抵扣税款。</w:t>
      </w:r>
    </w:p>
    <w:p w14:paraId="41157EC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 发票开具后，乙方应在</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7</w:t>
      </w:r>
      <w:r>
        <w:rPr>
          <w:rFonts w:hint="eastAsia" w:ascii="宋体" w:hAnsi="宋体" w:eastAsia="宋体" w:cs="宋体"/>
          <w:kern w:val="0"/>
          <w:sz w:val="21"/>
          <w:szCs w:val="21"/>
          <w:u w:val="single"/>
        </w:rPr>
        <w:t xml:space="preserve">  </w:t>
      </w:r>
      <w:r>
        <w:rPr>
          <w:rFonts w:hint="eastAsia" w:ascii="宋体" w:hAnsi="宋体" w:eastAsia="宋体" w:cs="宋体"/>
          <w:bCs/>
          <w:sz w:val="21"/>
          <w:szCs w:val="21"/>
        </w:rPr>
        <w:t>日内及时送达甲方。如逾期送达导致甲方造成损失的，乙方负责赔偿甲方实际经济损失。</w:t>
      </w:r>
    </w:p>
    <w:p w14:paraId="5AB1C3D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 xml:space="preserve">3．在发票交付甲方之后，发生发票丢失、破损或逾期等情形，乙方应按规定协助办理增值税抵扣事项。  </w:t>
      </w:r>
    </w:p>
    <w:p w14:paraId="7DF8F1A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4．由于发生销售退回、应税服务中止或开票有误、抵扣联、发票联均无法认证等情形，根据增值税相关规定执行，乙方需协助甲方重新开具合法合规的增值税专用发票、增值税红字专用发票。</w:t>
      </w:r>
    </w:p>
    <w:p w14:paraId="61B3A649">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第九条 质量保证</w:t>
      </w:r>
    </w:p>
    <w:p w14:paraId="1E152BF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一</w:t>
      </w:r>
      <w:r>
        <w:rPr>
          <w:rFonts w:hint="eastAsia" w:ascii="宋体" w:hAnsi="宋体" w:eastAsia="宋体" w:cs="宋体"/>
          <w:sz w:val="21"/>
          <w:szCs w:val="21"/>
          <w:highlight w:val="none"/>
        </w:rPr>
        <w:t>）保修项目及质量保证期限：</w:t>
      </w: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u w:val="none"/>
          <w:lang w:eastAsia="zh-CN"/>
        </w:rPr>
        <w:t>一年</w:t>
      </w: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u w:val="none"/>
          <w:lang w:eastAsia="zh-CN"/>
        </w:rPr>
        <w:t>，</w:t>
      </w:r>
      <w:r>
        <w:rPr>
          <w:rFonts w:hint="eastAsia" w:ascii="宋体" w:hAnsi="宋体" w:cs="宋体"/>
          <w:sz w:val="21"/>
          <w:szCs w:val="21"/>
          <w:highlight w:val="none"/>
          <w:u w:val="none"/>
          <w:lang w:eastAsia="zh-CN"/>
        </w:rPr>
        <w:t>（自验收合格后起算）</w:t>
      </w:r>
      <w:r>
        <w:rPr>
          <w:rFonts w:hint="eastAsia" w:ascii="宋体" w:hAnsi="宋体" w:eastAsia="宋体" w:cs="宋体"/>
          <w:sz w:val="21"/>
          <w:szCs w:val="21"/>
          <w:highlight w:val="none"/>
          <w:lang w:val="en-US"/>
        </w:rPr>
        <w:t>质保期内发生全部质量问题，由乙方负责维修并承担全部维修费用。乙方在甲方要求时间范围内无法完成维修的，甲方有权另寻第三方进行维修，所产生的维修费用和损失由乙方承担。</w:t>
      </w:r>
    </w:p>
    <w:p w14:paraId="4E45722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）质量保证期间，属于保修范围和内容的项目，甲方提出要求，乙方应在接到修理通知后</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7</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（天）内派人维修。造成甲方损失的，乙方还应按实际损失承担赔偿责任。</w:t>
      </w:r>
    </w:p>
    <w:p w14:paraId="2615E26A">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color w:val="auto"/>
          <w:sz w:val="21"/>
          <w:szCs w:val="21"/>
          <w:lang w:val="en-US" w:eastAsia="zh-CN"/>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十</w:t>
      </w:r>
      <w:r>
        <w:rPr>
          <w:rFonts w:hint="eastAsia" w:ascii="宋体" w:hAnsi="宋体" w:eastAsia="宋体" w:cs="宋体"/>
          <w:b/>
          <w:color w:val="auto"/>
          <w:sz w:val="21"/>
          <w:szCs w:val="21"/>
        </w:rPr>
        <w:t>条</w:t>
      </w:r>
      <w:r>
        <w:rPr>
          <w:rFonts w:hint="eastAsia" w:ascii="宋体" w:hAnsi="宋体" w:cs="宋体"/>
          <w:b/>
          <w:color w:val="auto"/>
          <w:sz w:val="21"/>
          <w:szCs w:val="21"/>
          <w:lang w:val="en-US" w:eastAsia="zh-CN"/>
        </w:rPr>
        <w:t xml:space="preserve"> 履约保证</w:t>
      </w:r>
    </w:p>
    <w:p w14:paraId="6DBA51A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乙方应在合同签订之日起5个工作日内，将合同总价的5%作为履约保证金支付至甲方指定的如下账户：</w:t>
      </w:r>
    </w:p>
    <w:p w14:paraId="2CE69DF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开户银行：中国工商银行北部湾支行</w:t>
      </w:r>
    </w:p>
    <w:p w14:paraId="5839CF4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账户名称：北海市总工会</w:t>
      </w:r>
    </w:p>
    <w:p w14:paraId="6D990A6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账号：2107520009264005662</w:t>
      </w:r>
    </w:p>
    <w:p w14:paraId="3B795D0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color w:val="auto"/>
          <w:lang w:val="en-US" w:eastAsia="zh-CN"/>
        </w:rPr>
      </w:pPr>
      <w:r>
        <w:rPr>
          <w:rFonts w:hint="eastAsia" w:ascii="宋体" w:hAnsi="宋体" w:eastAsia="宋体" w:cs="宋体"/>
          <w:color w:val="auto"/>
          <w:sz w:val="21"/>
          <w:szCs w:val="21"/>
          <w:highlight w:val="none"/>
        </w:rPr>
        <w:t>在乙方完工</w:t>
      </w:r>
      <w:r>
        <w:rPr>
          <w:rFonts w:hint="eastAsia" w:ascii="宋体" w:hAnsi="宋体" w:eastAsia="宋体" w:cs="宋体"/>
          <w:color w:val="auto"/>
          <w:sz w:val="21"/>
          <w:szCs w:val="21"/>
          <w:highlight w:val="none"/>
          <w:lang w:val="en-US" w:eastAsia="zh-CN"/>
        </w:rPr>
        <w:t>且第三方结算审核合格</w:t>
      </w:r>
      <w:r>
        <w:rPr>
          <w:rFonts w:hint="eastAsia" w:ascii="宋体" w:hAnsi="宋体" w:eastAsia="宋体" w:cs="宋体"/>
          <w:color w:val="auto"/>
          <w:sz w:val="21"/>
          <w:szCs w:val="21"/>
          <w:highlight w:val="none"/>
        </w:rPr>
        <w:t>后，甲方将履约保证金无息全额退还至乙方原缴纳账户。</w:t>
      </w:r>
    </w:p>
    <w:p w14:paraId="573D5256">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eastAsia="宋体" w:cs="宋体"/>
          <w:b/>
          <w:sz w:val="21"/>
          <w:szCs w:val="21"/>
        </w:rPr>
        <w:t>十一</w:t>
      </w:r>
      <w:r>
        <w:rPr>
          <w:rFonts w:hint="eastAsia" w:ascii="宋体" w:hAnsi="宋体" w:eastAsia="宋体" w:cs="宋体"/>
          <w:b/>
          <w:sz w:val="21"/>
          <w:szCs w:val="21"/>
          <w:highlight w:val="none"/>
        </w:rPr>
        <w:t>条 知识产权</w:t>
      </w:r>
    </w:p>
    <w:p w14:paraId="31ACDE9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合同当事人保证在履行合同过程中不侵犯对方及第三方的知识产权。乙方在使用材料、施工设备、工程设备或采用施工工艺时，因侵犯他人的专利权或其他知识产权所引起的责任，</w:t>
      </w:r>
      <w:r>
        <w:rPr>
          <w:rFonts w:hint="eastAsia" w:ascii="宋体" w:hAnsi="宋体" w:eastAsia="宋体" w:cs="宋体"/>
          <w:sz w:val="21"/>
          <w:szCs w:val="21"/>
          <w:highlight w:val="none"/>
          <w:lang w:val="en-US"/>
        </w:rPr>
        <w:t>乙方向甲方支付本合同总价款</w:t>
      </w: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rPr>
        <w:t>的违约金并解决所有纠纷问题，违约金不足以弥补甲方损失的，</w:t>
      </w:r>
      <w:r>
        <w:rPr>
          <w:rFonts w:hint="eastAsia" w:ascii="宋体" w:hAnsi="宋体" w:eastAsia="宋体" w:cs="宋体"/>
          <w:sz w:val="21"/>
          <w:szCs w:val="21"/>
          <w:highlight w:val="none"/>
        </w:rPr>
        <w:t>由</w:t>
      </w:r>
      <w:r>
        <w:rPr>
          <w:rFonts w:hint="eastAsia" w:ascii="宋体" w:hAnsi="宋体" w:eastAsia="宋体" w:cs="宋体"/>
          <w:sz w:val="21"/>
          <w:szCs w:val="21"/>
        </w:rPr>
        <w:t>乙方承担。</w:t>
      </w:r>
    </w:p>
    <w:p w14:paraId="093A1CC6">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第十</w:t>
      </w:r>
      <w:r>
        <w:rPr>
          <w:rFonts w:hint="eastAsia" w:ascii="宋体" w:hAnsi="宋体" w:cs="宋体"/>
          <w:b/>
          <w:sz w:val="21"/>
          <w:szCs w:val="21"/>
          <w:lang w:val="en-US" w:eastAsia="zh-CN"/>
        </w:rPr>
        <w:t>二</w:t>
      </w:r>
      <w:r>
        <w:rPr>
          <w:rFonts w:hint="eastAsia" w:ascii="宋体" w:hAnsi="宋体" w:eastAsia="宋体" w:cs="宋体"/>
          <w:b/>
          <w:sz w:val="21"/>
          <w:szCs w:val="21"/>
        </w:rPr>
        <w:t>条 违约责任</w:t>
      </w:r>
    </w:p>
    <w:p w14:paraId="5AB11A49">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（一）甲方责任</w:t>
      </w:r>
    </w:p>
    <w:p w14:paraId="689D44D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1．因甲方或甲方上级单位对该工程施工项目提出重大变更，造成合同无法履行时，甲方有权单方终止合同，对于乙方已完成的工作量和发生的实际费用，甲方按合同约定据实结算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并向乙方支付</w:t>
      </w:r>
      <w:r>
        <w:rPr>
          <w:rFonts w:hint="eastAsia" w:ascii="宋体" w:hAnsi="宋体" w:eastAsia="宋体" w:cs="宋体"/>
          <w:sz w:val="21"/>
          <w:szCs w:val="21"/>
        </w:rPr>
        <w:t>工程总价款的</w:t>
      </w:r>
      <w:r>
        <w:rPr>
          <w:rFonts w:hint="eastAsia" w:ascii="宋体" w:hAnsi="宋体" w:eastAsia="宋体" w:cs="宋体"/>
          <w:color w:val="auto"/>
          <w:sz w:val="21"/>
          <w:szCs w:val="21"/>
          <w:u w:val="single"/>
          <w:lang w:val="en-US" w:eastAsia="zh-CN"/>
        </w:rPr>
        <w:t xml:space="preserve"> 5 </w:t>
      </w:r>
      <w:r>
        <w:rPr>
          <w:rFonts w:hint="eastAsia" w:ascii="宋体" w:hAnsi="宋体" w:eastAsia="宋体" w:cs="宋体"/>
          <w:sz w:val="21"/>
          <w:szCs w:val="21"/>
        </w:rPr>
        <w:t>%的违约金。</w:t>
      </w:r>
    </w:p>
    <w:p w14:paraId="42AAFD8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rPr>
        <w:t>2.</w:t>
      </w:r>
      <w:r>
        <w:rPr>
          <w:rFonts w:hint="eastAsia" w:ascii="宋体" w:hAnsi="宋体" w:eastAsia="宋体" w:cs="宋体"/>
          <w:sz w:val="21"/>
          <w:szCs w:val="21"/>
          <w:lang w:val="zh-CN"/>
        </w:rPr>
        <w:t>甲方无正当理由未按约定期限支付费用的，</w:t>
      </w:r>
      <w:r>
        <w:rPr>
          <w:rFonts w:hint="eastAsia" w:ascii="宋体" w:hAnsi="宋体" w:eastAsia="宋体" w:cs="宋体"/>
          <w:sz w:val="21"/>
          <w:szCs w:val="21"/>
          <w:lang w:val="en-US" w:eastAsia="zh-CN"/>
        </w:rPr>
        <w:t>每日</w:t>
      </w:r>
      <w:r>
        <w:rPr>
          <w:rFonts w:hint="eastAsia" w:ascii="宋体" w:hAnsi="宋体" w:eastAsia="宋体" w:cs="宋体"/>
          <w:sz w:val="21"/>
          <w:szCs w:val="21"/>
          <w:lang w:val="zh-CN"/>
        </w:rPr>
        <w:t>以应付款按人民银行公布的同期贷款利率标准向乙方支付违约金。甲方逾期付款超过15日，乙方有权解除本合同，乙方解除合同的，本合同自甲方收到乙方的书面解除通知之日起解除，甲方除应支付应付款项外，还应按本合同总金额的</w:t>
      </w:r>
      <w:r>
        <w:rPr>
          <w:rFonts w:hint="eastAsia" w:ascii="宋体" w:hAnsi="宋体" w:eastAsia="宋体" w:cs="宋体"/>
          <w:color w:val="auto"/>
          <w:sz w:val="21"/>
          <w:szCs w:val="21"/>
          <w:u w:val="single"/>
          <w:lang w:val="en-US" w:eastAsia="zh-CN"/>
        </w:rPr>
        <w:t xml:space="preserve"> 5 </w:t>
      </w:r>
      <w:r>
        <w:rPr>
          <w:rFonts w:hint="eastAsia" w:ascii="宋体" w:hAnsi="宋体" w:eastAsia="宋体" w:cs="宋体"/>
          <w:color w:val="auto"/>
          <w:sz w:val="21"/>
          <w:szCs w:val="21"/>
        </w:rPr>
        <w:t>%</w:t>
      </w:r>
      <w:r>
        <w:rPr>
          <w:rFonts w:hint="eastAsia" w:ascii="宋体" w:hAnsi="宋体" w:eastAsia="宋体" w:cs="宋体"/>
          <w:sz w:val="21"/>
          <w:szCs w:val="21"/>
          <w:lang w:val="zh-CN"/>
        </w:rPr>
        <w:t>支付违约金并赔偿乙方损失。</w:t>
      </w:r>
    </w:p>
    <w:p w14:paraId="53559992">
      <w:pPr>
        <w:pStyle w:val="10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3.因甲方原因对施工项目进行调整的，应提前书面通知乙方，因甲方原因造成工期延误的，乙方不构成违约，工期应相应顺延。</w:t>
      </w:r>
    </w:p>
    <w:p w14:paraId="792191FA">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（二）乙方责任</w:t>
      </w:r>
    </w:p>
    <w:p w14:paraId="7BB3EA7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除因甲方原因对项目施工进行变更影响工期外，</w:t>
      </w:r>
      <w:r>
        <w:rPr>
          <w:rFonts w:hint="eastAsia" w:ascii="宋体" w:hAnsi="宋体" w:eastAsia="宋体" w:cs="宋体"/>
          <w:sz w:val="21"/>
          <w:szCs w:val="21"/>
        </w:rPr>
        <w:t>乙方不能按合同规定的工期竣工，应当承担逾期竣工的责任。每逾期一天向甲方支付工程总造</w:t>
      </w:r>
      <w:r>
        <w:rPr>
          <w:rFonts w:hint="eastAsia" w:ascii="宋体" w:hAnsi="宋体" w:eastAsia="宋体" w:cs="宋体"/>
          <w:color w:val="auto"/>
          <w:sz w:val="21"/>
          <w:szCs w:val="21"/>
        </w:rPr>
        <w:t>价的</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0.5</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%的违约金。逾期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w:t>
      </w:r>
      <w:r>
        <w:rPr>
          <w:rFonts w:hint="eastAsia" w:ascii="宋体" w:hAnsi="宋体" w:eastAsia="宋体" w:cs="宋体"/>
          <w:sz w:val="21"/>
          <w:szCs w:val="21"/>
        </w:rPr>
        <w:t>仍未竣工，甲方有权单方解除合同。</w:t>
      </w:r>
    </w:p>
    <w:p w14:paraId="19B2E02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2.未经甲方书面同意，乙方将该工程转包给他人或肢解以后以分包的名义转包给他人的，甲方有权单方解除合同。</w:t>
      </w:r>
    </w:p>
    <w:p w14:paraId="6F89C40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3.</w:t>
      </w:r>
      <w:r>
        <w:rPr>
          <w:rFonts w:hint="eastAsia" w:ascii="宋体" w:hAnsi="宋体" w:eastAsia="宋体" w:cs="宋体"/>
          <w:sz w:val="21"/>
          <w:szCs w:val="21"/>
        </w:rPr>
        <w:t>因乙方原因造成施工质量不合格，乙方应在甲方规定的时间内无偿返工。返工后仍达不到质量验收标准的，甲方有权解除合同，由乙方承担违约责任。</w:t>
      </w:r>
    </w:p>
    <w:p w14:paraId="3890281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4.因乙方原因致使合同解除的，乙方向甲方支付工程总价款的</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的违约金。</w:t>
      </w:r>
    </w:p>
    <w:p w14:paraId="780EDED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val="0"/>
          <w:sz w:val="21"/>
          <w:szCs w:val="21"/>
        </w:rPr>
      </w:pPr>
      <w:r>
        <w:rPr>
          <w:rFonts w:hint="eastAsia" w:ascii="宋体" w:hAnsi="宋体" w:eastAsia="宋体" w:cs="宋体"/>
          <w:bCs/>
          <w:sz w:val="21"/>
          <w:szCs w:val="21"/>
          <w:highlight w:val="none"/>
        </w:rPr>
        <w:t>5</w:t>
      </w:r>
      <w:r>
        <w:rPr>
          <w:rFonts w:hint="eastAsia" w:ascii="宋体" w:hAnsi="宋体" w:cs="宋体"/>
          <w:bCs/>
          <w:sz w:val="21"/>
          <w:szCs w:val="21"/>
          <w:highlight w:val="none"/>
          <w:lang w:val="en-US" w:eastAsia="zh-CN"/>
        </w:rPr>
        <w:t>.</w:t>
      </w:r>
      <w:r>
        <w:rPr>
          <w:rFonts w:hint="eastAsia" w:ascii="宋体" w:hAnsi="宋体" w:eastAsia="宋体" w:cs="宋体"/>
          <w:sz w:val="21"/>
          <w:szCs w:val="21"/>
          <w:highlight w:val="none"/>
          <w:lang w:val="en-US" w:eastAsia="zh-CN"/>
        </w:rPr>
        <w:t>任何一方违约，</w:t>
      </w:r>
      <w:r>
        <w:rPr>
          <w:rFonts w:hint="eastAsia" w:ascii="宋体" w:hAnsi="宋体" w:eastAsia="宋体" w:cs="宋体"/>
          <w:sz w:val="21"/>
          <w:szCs w:val="21"/>
          <w:lang w:val="en-US" w:eastAsia="zh-CN"/>
        </w:rPr>
        <w:t>除承担违约责任外，还应承担守约方维护其合同权益而产生的所有费用，包括但不限于律师费、诉讼费、保全费、保全担保费、公告费、鉴定费、差旅费等</w:t>
      </w:r>
      <w:r>
        <w:rPr>
          <w:rFonts w:hint="eastAsia" w:ascii="宋体" w:hAnsi="宋体" w:eastAsia="宋体" w:cs="宋体"/>
          <w:bCs w:val="0"/>
          <w:sz w:val="21"/>
          <w:szCs w:val="21"/>
        </w:rPr>
        <w:t>。</w:t>
      </w:r>
    </w:p>
    <w:p w14:paraId="2F695F8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p>
    <w:p w14:paraId="2AEA2148">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第十</w:t>
      </w:r>
      <w:r>
        <w:rPr>
          <w:rFonts w:hint="eastAsia" w:ascii="宋体" w:hAnsi="宋体" w:cs="宋体"/>
          <w:b/>
          <w:sz w:val="21"/>
          <w:szCs w:val="21"/>
          <w:lang w:val="en-US" w:eastAsia="zh-CN"/>
        </w:rPr>
        <w:t>三</w:t>
      </w:r>
      <w:r>
        <w:rPr>
          <w:rFonts w:hint="eastAsia" w:ascii="宋体" w:hAnsi="宋体" w:eastAsia="宋体" w:cs="宋体"/>
          <w:b/>
          <w:sz w:val="21"/>
          <w:szCs w:val="21"/>
        </w:rPr>
        <w:t>条 保密条款</w:t>
      </w:r>
    </w:p>
    <w:p w14:paraId="3D0CFD6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14:paraId="5EF6F4E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sz w:val="21"/>
          <w:szCs w:val="21"/>
        </w:rPr>
        <w:t>（二）</w:t>
      </w:r>
      <w:r>
        <w:rPr>
          <w:rFonts w:hint="eastAsia" w:ascii="宋体" w:hAnsi="宋体" w:eastAsia="宋体" w:cs="宋体"/>
          <w:bCs/>
          <w:sz w:val="21"/>
          <w:szCs w:val="21"/>
        </w:rPr>
        <w:t>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14:paraId="40F02AA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sz w:val="21"/>
          <w:szCs w:val="21"/>
        </w:rPr>
        <w:t>（三）</w:t>
      </w:r>
      <w:r>
        <w:rPr>
          <w:rFonts w:hint="eastAsia" w:ascii="宋体" w:hAnsi="宋体" w:eastAsia="宋体" w:cs="宋体"/>
          <w:bCs/>
          <w:sz w:val="21"/>
          <w:szCs w:val="21"/>
        </w:rPr>
        <w:t>任何一方对于保密信息的义务应延续至该等信息因合法的原因而成为公开信息。</w:t>
      </w:r>
    </w:p>
    <w:p w14:paraId="61909C0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bCs/>
          <w:sz w:val="21"/>
          <w:szCs w:val="21"/>
        </w:rPr>
        <w:t>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6CD0D8C7">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第十</w:t>
      </w:r>
      <w:r>
        <w:rPr>
          <w:rFonts w:hint="eastAsia" w:ascii="宋体" w:hAnsi="宋体" w:cs="宋体"/>
          <w:b/>
          <w:sz w:val="21"/>
          <w:szCs w:val="21"/>
          <w:lang w:val="en-US" w:eastAsia="zh-CN"/>
        </w:rPr>
        <w:t>四</w:t>
      </w:r>
      <w:r>
        <w:rPr>
          <w:rFonts w:hint="eastAsia" w:ascii="宋体" w:hAnsi="宋体" w:eastAsia="宋体" w:cs="宋体"/>
          <w:b/>
          <w:sz w:val="21"/>
          <w:szCs w:val="21"/>
        </w:rPr>
        <w:t>条 不可抗力</w:t>
      </w:r>
    </w:p>
    <w:p w14:paraId="2F8F6A1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GB"/>
        </w:rPr>
      </w:pPr>
      <w:r>
        <w:rPr>
          <w:rFonts w:hint="eastAsia" w:ascii="宋体" w:hAnsi="宋体" w:eastAsia="宋体" w:cs="宋体"/>
          <w:sz w:val="21"/>
          <w:szCs w:val="21"/>
          <w:lang w:val="en-GB"/>
        </w:rPr>
        <w:t>（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14:paraId="081D157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GB"/>
        </w:rPr>
      </w:pPr>
      <w:r>
        <w:rPr>
          <w:rFonts w:hint="eastAsia" w:ascii="宋体" w:hAnsi="宋体" w:eastAsia="宋体" w:cs="宋体"/>
          <w:sz w:val="21"/>
          <w:szCs w:val="21"/>
        </w:rPr>
        <w:t>（二）</w:t>
      </w:r>
      <w:r>
        <w:rPr>
          <w:rFonts w:hint="eastAsia" w:ascii="宋体" w:hAnsi="宋体" w:eastAsia="宋体" w:cs="宋体"/>
          <w:sz w:val="21"/>
          <w:szCs w:val="21"/>
          <w:lang w:val="en-GB"/>
        </w:rPr>
        <w:t>如果上述不可抗力事件的发生影响一方履行其在本合同项下的义务，则在不可抗力造成的延误期内中止履行不视为违约。</w:t>
      </w:r>
    </w:p>
    <w:p w14:paraId="25A4B9D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GB"/>
        </w:rPr>
      </w:pPr>
      <w:r>
        <w:rPr>
          <w:rFonts w:hint="eastAsia" w:ascii="宋体" w:hAnsi="宋体" w:eastAsia="宋体" w:cs="宋体"/>
          <w:sz w:val="21"/>
          <w:szCs w:val="21"/>
        </w:rPr>
        <w:t>（三）</w:t>
      </w:r>
      <w:r>
        <w:rPr>
          <w:rFonts w:hint="eastAsia" w:ascii="宋体" w:hAnsi="宋体" w:eastAsia="宋体" w:cs="宋体"/>
          <w:sz w:val="21"/>
          <w:szCs w:val="21"/>
          <w:lang w:val="en-GB"/>
        </w:rPr>
        <w:t>本合同任何一方因不可抗力不能履行或不能完全履行本合同义务时，应当在不可抗力发生之日起</w:t>
      </w:r>
      <w:r>
        <w:rPr>
          <w:rFonts w:hint="eastAsia" w:ascii="宋体" w:hAnsi="宋体" w:eastAsia="宋体" w:cs="宋体"/>
          <w:sz w:val="21"/>
          <w:szCs w:val="21"/>
        </w:rPr>
        <w:t>15</w:t>
      </w:r>
      <w:r>
        <w:rPr>
          <w:rFonts w:hint="eastAsia" w:ascii="宋体" w:hAnsi="宋体" w:eastAsia="宋体" w:cs="宋体"/>
          <w:sz w:val="21"/>
          <w:szCs w:val="21"/>
          <w:lang w:val="en-GB"/>
        </w:rPr>
        <w:t>日内通知另一方，并在其后的</w:t>
      </w:r>
      <w:r>
        <w:rPr>
          <w:rFonts w:hint="eastAsia" w:ascii="宋体" w:hAnsi="宋体" w:eastAsia="宋体" w:cs="宋体"/>
          <w:sz w:val="21"/>
          <w:szCs w:val="21"/>
        </w:rPr>
        <w:t>30</w:t>
      </w:r>
      <w:r>
        <w:rPr>
          <w:rFonts w:hint="eastAsia" w:ascii="宋体" w:hAnsi="宋体" w:eastAsia="宋体" w:cs="宋体"/>
          <w:sz w:val="21"/>
          <w:szCs w:val="21"/>
          <w:lang w:val="en-GB"/>
        </w:rPr>
        <w:t>日内提供证明不可抗力事件发生及其持续的充分证据。</w:t>
      </w:r>
    </w:p>
    <w:p w14:paraId="76F82EF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yellow"/>
          <w:lang w:val="en-US"/>
        </w:rPr>
      </w:pPr>
      <w:r>
        <w:rPr>
          <w:rFonts w:hint="eastAsia" w:ascii="宋体" w:hAnsi="宋体" w:eastAsia="宋体" w:cs="宋体"/>
          <w:sz w:val="21"/>
          <w:szCs w:val="21"/>
        </w:rPr>
        <w:t>（四）</w:t>
      </w:r>
      <w:r>
        <w:rPr>
          <w:rFonts w:hint="eastAsia" w:ascii="宋体" w:hAnsi="宋体" w:eastAsia="宋体" w:cs="宋体"/>
          <w:sz w:val="21"/>
          <w:szCs w:val="21"/>
          <w:lang w:val="en-GB"/>
        </w:rPr>
        <w:t>如果发生不可抗力事件，双方应协商，以找到公平的解决办法，并且应尽一切合理努力将不可抗力事件的影响减小到最低限度，否则，未采取合理努力方应就扩大的损失承担相应的赔偿责任</w:t>
      </w:r>
      <w:r>
        <w:rPr>
          <w:rFonts w:hint="eastAsia" w:ascii="宋体" w:hAnsi="宋体" w:eastAsia="宋体" w:cs="宋体"/>
          <w:sz w:val="21"/>
          <w:szCs w:val="21"/>
          <w:highlight w:val="none"/>
          <w:lang w:val="en-GB"/>
        </w:rPr>
        <w:t>。</w:t>
      </w:r>
      <w:r>
        <w:rPr>
          <w:rFonts w:hint="eastAsia" w:ascii="宋体" w:hAnsi="宋体" w:eastAsia="宋体" w:cs="宋体"/>
          <w:sz w:val="21"/>
          <w:szCs w:val="21"/>
          <w:highlight w:val="none"/>
          <w:lang w:val="en-US"/>
        </w:rPr>
        <w:t>双方如未就不可抗力事件签订补充协议的，按照各自承担各自的损失的原则处理。</w:t>
      </w:r>
    </w:p>
    <w:p w14:paraId="31FAF8C5">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第十</w:t>
      </w:r>
      <w:r>
        <w:rPr>
          <w:rFonts w:hint="eastAsia" w:ascii="宋体" w:hAnsi="宋体" w:cs="宋体"/>
          <w:b/>
          <w:sz w:val="21"/>
          <w:szCs w:val="21"/>
          <w:lang w:val="en-US" w:eastAsia="zh-CN"/>
        </w:rPr>
        <w:t>五</w:t>
      </w:r>
      <w:r>
        <w:rPr>
          <w:rFonts w:hint="eastAsia" w:ascii="宋体" w:hAnsi="宋体" w:eastAsia="宋体" w:cs="宋体"/>
          <w:b/>
          <w:sz w:val="21"/>
          <w:szCs w:val="21"/>
        </w:rPr>
        <w:t>条 通知</w:t>
      </w:r>
    </w:p>
    <w:p w14:paraId="0DDD00B8">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一）甲、乙双方因履行本合同或与本合同有关的一切通知、要求、文件往来等都应以书面形式送达对方，受送达方应及时签收。如由于受送达方的原因不能送达或拒绝签收的，送达方可采用挂号信或者邮政特快专递邮寄送达，邮件寄至本合同记载之地址时，即视为送达。在本合同有效期内，一方变更联系人或通信地址的，应当以书面形式通知另一方。未书面通知并影响本合同履行或造成损失的，应承担相应的责任。</w:t>
      </w:r>
    </w:p>
    <w:p w14:paraId="653E4863">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（二）双方确认以下地址为相关通知、法律文书、诉讼文件的送达地址：</w:t>
      </w:r>
    </w:p>
    <w:p w14:paraId="0D077A93">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 xml:space="preserve">甲方确认的送达地址：                                   </w:t>
      </w:r>
    </w:p>
    <w:p w14:paraId="70958D14">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3DB9625">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收件人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委托代表</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手机号码：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58603D9">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乙方确认的送达地址：</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C8F2A1B">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C845A82">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sz w:val="21"/>
          <w:szCs w:val="21"/>
          <w:u w:val="single"/>
        </w:rPr>
      </w:pPr>
      <w:r>
        <w:rPr>
          <w:rFonts w:hint="eastAsia" w:ascii="宋体" w:hAnsi="宋体" w:eastAsia="宋体" w:cs="宋体"/>
          <w:sz w:val="21"/>
          <w:szCs w:val="21"/>
        </w:rPr>
        <w:t>收件人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委托代表</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手机号码：</w:t>
      </w:r>
      <w:r>
        <w:rPr>
          <w:rFonts w:hint="eastAsia" w:ascii="宋体" w:hAnsi="宋体" w:eastAsia="宋体" w:cs="宋体"/>
          <w:sz w:val="21"/>
          <w:szCs w:val="21"/>
          <w:u w:val="single"/>
        </w:rPr>
        <w:t xml:space="preserve">               </w:t>
      </w:r>
    </w:p>
    <w:p w14:paraId="7CAC5D25">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双方上述送达地址适用范围包括本合同履行期间各类通知、合同等文件以及就合同发生纠纷时相关文件和法律文书、诉讼文件的送达，同时包括在争议进入民事诉讼程序的一审、二审、再审和执行程序。</w:t>
      </w:r>
    </w:p>
    <w:p w14:paraId="239B7364">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第十</w:t>
      </w:r>
      <w:r>
        <w:rPr>
          <w:rFonts w:hint="eastAsia" w:ascii="宋体" w:hAnsi="宋体" w:cs="宋体"/>
          <w:b/>
          <w:sz w:val="21"/>
          <w:szCs w:val="21"/>
          <w:lang w:val="en-US" w:eastAsia="zh-CN"/>
        </w:rPr>
        <w:t>六</w:t>
      </w:r>
      <w:r>
        <w:rPr>
          <w:rFonts w:hint="eastAsia" w:ascii="宋体" w:hAnsi="宋体" w:eastAsia="宋体" w:cs="宋体"/>
          <w:b/>
          <w:sz w:val="21"/>
          <w:szCs w:val="21"/>
        </w:rPr>
        <w:t>条 争议解决</w:t>
      </w:r>
    </w:p>
    <w:p w14:paraId="0825E27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所有因本合同引起的或与本合同有关的任何争议将通过双方友好协商解决。如果双方不能协商达成一致的，双方约定采取下述第〔</w:t>
      </w:r>
      <w:r>
        <w:rPr>
          <w:rFonts w:hint="default" w:ascii="宋体" w:hAnsi="宋体" w:cs="宋体"/>
          <w:sz w:val="21"/>
          <w:szCs w:val="21"/>
          <w:highlight w:val="none"/>
          <w:lang w:val="en-US" w:eastAsia="zh-CN"/>
        </w:rPr>
        <w:t>2</w:t>
      </w:r>
      <w:r>
        <w:rPr>
          <w:rFonts w:hint="eastAsia" w:ascii="宋体" w:hAnsi="宋体" w:cs="宋体"/>
          <w:sz w:val="21"/>
          <w:szCs w:val="21"/>
          <w:highlight w:val="none"/>
          <w:lang w:val="en-US" w:eastAsia="zh-CN"/>
        </w:rPr>
        <w:t>种</w:t>
      </w:r>
      <w:r>
        <w:rPr>
          <w:rFonts w:hint="eastAsia" w:ascii="宋体" w:hAnsi="宋体" w:eastAsia="宋体" w:cs="宋体"/>
          <w:sz w:val="21"/>
          <w:szCs w:val="21"/>
        </w:rPr>
        <w:t xml:space="preserve"> 〕种争议解决方式：</w:t>
      </w:r>
    </w:p>
    <w:p w14:paraId="1B14DC5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1.向</w:t>
      </w:r>
      <w:r>
        <w:rPr>
          <w:rFonts w:hint="eastAsia" w:ascii="宋体" w:hAnsi="宋体" w:cs="宋体"/>
          <w:color w:val="auto"/>
          <w:sz w:val="21"/>
          <w:szCs w:val="21"/>
          <w:u w:val="none"/>
          <w:lang w:val="en-US" w:eastAsia="zh-CN"/>
        </w:rPr>
        <w:t>所在地</w:t>
      </w:r>
      <w:r>
        <w:rPr>
          <w:rFonts w:hint="eastAsia" w:ascii="宋体" w:hAnsi="宋体" w:eastAsia="宋体" w:cs="宋体"/>
          <w:sz w:val="21"/>
          <w:szCs w:val="21"/>
        </w:rPr>
        <w:t>仲裁委员会申请仲裁，按照届时有效的仲裁规则进行仲裁，仲裁裁决是终局的，对双方均有约束力。</w:t>
      </w:r>
    </w:p>
    <w:p w14:paraId="5394473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2.向工程所在地有管辖权的法院提起诉讼。</w:t>
      </w:r>
    </w:p>
    <w:p w14:paraId="1A16B741">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第十</w:t>
      </w:r>
      <w:r>
        <w:rPr>
          <w:rFonts w:hint="eastAsia" w:ascii="宋体" w:hAnsi="宋体" w:cs="宋体"/>
          <w:b/>
          <w:sz w:val="21"/>
          <w:szCs w:val="21"/>
          <w:lang w:val="en-US" w:eastAsia="zh-CN"/>
        </w:rPr>
        <w:t>七</w:t>
      </w:r>
      <w:r>
        <w:rPr>
          <w:rFonts w:hint="eastAsia" w:ascii="宋体" w:hAnsi="宋体" w:eastAsia="宋体" w:cs="宋体"/>
          <w:b/>
          <w:sz w:val="21"/>
          <w:szCs w:val="21"/>
        </w:rPr>
        <w:t>条合同生效条件及文本数量</w:t>
      </w:r>
    </w:p>
    <w:p w14:paraId="1043DBD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（一）本合同经双方法定代表人（负责人）或委托代理人签字并盖章后生效。</w:t>
      </w:r>
    </w:p>
    <w:p w14:paraId="2801BB2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（二）本合同一式</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肆</w:t>
      </w:r>
      <w:r>
        <w:rPr>
          <w:rFonts w:hint="eastAsia" w:ascii="宋体" w:hAnsi="宋体" w:eastAsia="宋体" w:cs="宋体"/>
          <w:sz w:val="21"/>
          <w:szCs w:val="21"/>
          <w:u w:val="single"/>
        </w:rPr>
        <w:t xml:space="preserve"> </w:t>
      </w:r>
      <w:r>
        <w:rPr>
          <w:rFonts w:hint="eastAsia" w:ascii="宋体" w:hAnsi="宋体" w:eastAsia="宋体" w:cs="宋体"/>
          <w:sz w:val="21"/>
          <w:szCs w:val="21"/>
        </w:rPr>
        <w:t>份，甲执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贰</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乙方执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贰</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p>
    <w:p w14:paraId="3ACCC4A0">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第十</w:t>
      </w:r>
      <w:r>
        <w:rPr>
          <w:rFonts w:hint="eastAsia" w:ascii="宋体" w:hAnsi="宋体" w:cs="宋体"/>
          <w:b/>
          <w:sz w:val="21"/>
          <w:szCs w:val="21"/>
          <w:lang w:val="en-US" w:eastAsia="zh-CN"/>
        </w:rPr>
        <w:t>八</w:t>
      </w:r>
      <w:r>
        <w:rPr>
          <w:rFonts w:hint="eastAsia" w:ascii="宋体" w:hAnsi="宋体" w:eastAsia="宋体" w:cs="宋体"/>
          <w:b/>
          <w:sz w:val="21"/>
          <w:szCs w:val="21"/>
        </w:rPr>
        <w:t>条 其他约定</w:t>
      </w:r>
    </w:p>
    <w:p w14:paraId="18438C1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（一）本合同未尽事宜，须经双方共同协商并签订补充协议，补充协议与本合同具有同等法律效力。</w:t>
      </w:r>
    </w:p>
    <w:p w14:paraId="2C8D015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（二）双方应签订安全协议，作为本合同附件。</w:t>
      </w:r>
    </w:p>
    <w:p w14:paraId="19BF21F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（三）因国家法律、法规及政策调整导致合同价款中税费发生变化的，相应税费双方应按国家法律法规、政策调整执行。</w:t>
      </w:r>
    </w:p>
    <w:p w14:paraId="55E93C4C">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（四）本合同产生的债权，乙方不能向第三方转让和质押（包括但不限于向银行保理、应收账款质押等）。</w:t>
      </w:r>
    </w:p>
    <w:p w14:paraId="370465CA">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（五）本合同任何条款被禁止或被认定无效或被撤销，该禁止、无效或撤销不得影响合同任何其他条款的有效性和继续实施。</w:t>
      </w:r>
    </w:p>
    <w:p w14:paraId="4B5218BB">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kern w:val="0"/>
          <w:sz w:val="21"/>
          <w:szCs w:val="21"/>
        </w:rPr>
      </w:pPr>
      <w:r>
        <w:rPr>
          <w:rFonts w:hint="eastAsia" w:ascii="宋体" w:hAnsi="宋体" w:eastAsia="宋体" w:cs="宋体"/>
          <w:sz w:val="21"/>
          <w:szCs w:val="21"/>
        </w:rPr>
        <w:t>（六）</w:t>
      </w:r>
      <w:r>
        <w:rPr>
          <w:rFonts w:hint="eastAsia" w:ascii="宋体" w:hAnsi="宋体" w:eastAsia="宋体" w:cs="宋体"/>
          <w:kern w:val="0"/>
          <w:sz w:val="21"/>
          <w:szCs w:val="21"/>
        </w:rPr>
        <w:t>本合同所列附件做为合同的组成部分，与本合同具有同等法律效力，附件内容与本合同正文约定不一致的，以本合同正文为</w:t>
      </w:r>
    </w:p>
    <w:p w14:paraId="14C969F9">
      <w:pPr>
        <w:pStyle w:val="26"/>
        <w:rPr>
          <w:rFonts w:hint="eastAsia" w:ascii="宋体" w:hAnsi="宋体" w:eastAsia="宋体" w:cs="宋体"/>
          <w:kern w:val="0"/>
          <w:sz w:val="21"/>
          <w:szCs w:val="21"/>
        </w:rPr>
      </w:pPr>
    </w:p>
    <w:p w14:paraId="373BE712">
      <w:pPr>
        <w:pStyle w:val="26"/>
        <w:rPr>
          <w:rFonts w:hint="eastAsia" w:ascii="宋体" w:hAnsi="宋体" w:eastAsia="宋体" w:cs="宋体"/>
          <w:kern w:val="0"/>
          <w:sz w:val="21"/>
          <w:szCs w:val="21"/>
        </w:rPr>
      </w:pPr>
    </w:p>
    <w:p w14:paraId="437314C4">
      <w:pPr>
        <w:pStyle w:val="26"/>
        <w:rPr>
          <w:rFonts w:hint="eastAsia" w:ascii="宋体" w:hAnsi="宋体" w:eastAsia="宋体" w:cs="宋体"/>
          <w:kern w:val="0"/>
          <w:sz w:val="21"/>
          <w:szCs w:val="21"/>
        </w:rPr>
      </w:pPr>
    </w:p>
    <w:p w14:paraId="338403A6">
      <w:pPr>
        <w:pStyle w:val="26"/>
        <w:rPr>
          <w:rFonts w:hint="eastAsia" w:ascii="宋体" w:hAnsi="宋体" w:eastAsia="宋体" w:cs="宋体"/>
          <w:kern w:val="0"/>
          <w:sz w:val="21"/>
          <w:szCs w:val="21"/>
        </w:rPr>
      </w:pPr>
    </w:p>
    <w:p w14:paraId="092B919D">
      <w:pPr>
        <w:pStyle w:val="26"/>
        <w:rPr>
          <w:rFonts w:hint="eastAsia" w:ascii="宋体" w:hAnsi="宋体" w:eastAsia="宋体" w:cs="宋体"/>
          <w:kern w:val="0"/>
          <w:sz w:val="21"/>
          <w:szCs w:val="21"/>
        </w:rPr>
      </w:pPr>
    </w:p>
    <w:p w14:paraId="50658482">
      <w:pPr>
        <w:pStyle w:val="26"/>
        <w:rPr>
          <w:rFonts w:hint="eastAsia" w:ascii="宋体" w:hAnsi="宋体" w:eastAsia="宋体" w:cs="宋体"/>
          <w:kern w:val="0"/>
          <w:sz w:val="21"/>
          <w:szCs w:val="21"/>
        </w:rPr>
      </w:pPr>
    </w:p>
    <w:p w14:paraId="39F159AC">
      <w:pPr>
        <w:pStyle w:val="26"/>
        <w:rPr>
          <w:rFonts w:hint="eastAsia" w:ascii="宋体" w:hAnsi="宋体" w:eastAsia="宋体" w:cs="宋体"/>
          <w:kern w:val="0"/>
          <w:sz w:val="21"/>
          <w:szCs w:val="21"/>
        </w:rPr>
      </w:pPr>
    </w:p>
    <w:p w14:paraId="77417896">
      <w:pPr>
        <w:keepNext w:val="0"/>
        <w:keepLines w:val="0"/>
        <w:pageBreakBefore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sz w:val="21"/>
          <w:szCs w:val="21"/>
        </w:rPr>
      </w:pPr>
    </w:p>
    <w:p w14:paraId="3A84D962">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（以下无正文）</w:t>
      </w:r>
    </w:p>
    <w:p w14:paraId="111068B2">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本页无正文，为</w:t>
      </w:r>
      <w:r>
        <w:rPr>
          <w:rFonts w:hint="eastAsia" w:ascii="宋体" w:hAnsi="宋体" w:eastAsia="宋体" w:cs="宋体"/>
          <w:sz w:val="21"/>
          <w:szCs w:val="21"/>
          <w:u w:val="single"/>
        </w:rPr>
        <w:t xml:space="preserve">   </w:t>
      </w:r>
      <w:r>
        <w:rPr>
          <w:rFonts w:hint="eastAsia" w:ascii="宋体" w:hAnsi="宋体" w:eastAsia="宋体" w:cs="宋体"/>
          <w:sz w:val="21"/>
          <w:szCs w:val="21"/>
        </w:rPr>
        <w:t>（甲方名称）与</w:t>
      </w:r>
      <w:r>
        <w:rPr>
          <w:rFonts w:hint="eastAsia" w:ascii="宋体" w:hAnsi="宋体" w:eastAsia="宋体" w:cs="宋体"/>
          <w:sz w:val="21"/>
          <w:szCs w:val="21"/>
          <w:u w:val="single"/>
        </w:rPr>
        <w:t xml:space="preserve">    </w:t>
      </w:r>
      <w:r>
        <w:rPr>
          <w:rFonts w:hint="eastAsia" w:ascii="宋体" w:hAnsi="宋体" w:eastAsia="宋体" w:cs="宋体"/>
          <w:sz w:val="21"/>
          <w:szCs w:val="21"/>
        </w:rPr>
        <w:t>（乙方名称）（合同编号：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rPr>
        <w:t>北海市总工会北海工运陈列展厅建设项目</w:t>
      </w:r>
      <w:r>
        <w:rPr>
          <w:rFonts w:hint="eastAsia" w:ascii="宋体" w:hAnsi="宋体" w:eastAsia="宋体" w:cs="宋体"/>
          <w:sz w:val="21"/>
          <w:szCs w:val="21"/>
        </w:rPr>
        <w:t>施工合同签署页。</w:t>
      </w:r>
    </w:p>
    <w:p w14:paraId="56A2A22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p>
    <w:p w14:paraId="5AE3D91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p>
    <w:p w14:paraId="7E040FA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p>
    <w:p w14:paraId="39FEBAEA">
      <w:pPr>
        <w:keepNext w:val="0"/>
        <w:keepLines w:val="0"/>
        <w:pageBreakBefore w:val="0"/>
        <w:kinsoku/>
        <w:wordWrap/>
        <w:overflowPunct/>
        <w:topLinePunct w:val="0"/>
        <w:autoSpaceDE/>
        <w:autoSpaceDN/>
        <w:bidi w:val="0"/>
        <w:adjustRightInd w:val="0"/>
        <w:snapToGrid w:val="0"/>
        <w:spacing w:line="360" w:lineRule="auto"/>
        <w:ind w:left="7308" w:hanging="5481" w:hangingChars="2600"/>
        <w:textAlignment w:val="auto"/>
        <w:rPr>
          <w:rFonts w:hint="eastAsia" w:ascii="宋体" w:hAnsi="宋体" w:eastAsia="宋体" w:cs="宋体"/>
          <w:sz w:val="21"/>
          <w:szCs w:val="21"/>
          <w:u w:val="none"/>
          <w:lang w:eastAsia="zh-CN"/>
        </w:rPr>
      </w:pPr>
      <w:r>
        <w:rPr>
          <w:rFonts w:hint="eastAsia" w:ascii="宋体" w:hAnsi="宋体" w:eastAsia="宋体" w:cs="宋体"/>
          <w:b/>
          <w:sz w:val="21"/>
          <w:szCs w:val="21"/>
        </w:rPr>
        <w:t>甲方</w:t>
      </w:r>
      <w:r>
        <w:rPr>
          <w:rFonts w:hint="eastAsia" w:ascii="宋体" w:hAnsi="宋体" w:eastAsia="宋体" w:cs="宋体"/>
          <w:sz w:val="21"/>
          <w:szCs w:val="21"/>
        </w:rPr>
        <w:t>：（盖章）</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b/>
          <w:sz w:val="21"/>
          <w:szCs w:val="21"/>
        </w:rPr>
        <w:t>乙方</w:t>
      </w:r>
      <w:r>
        <w:rPr>
          <w:rFonts w:hint="eastAsia" w:ascii="宋体" w:hAnsi="宋体" w:eastAsia="宋体" w:cs="宋体"/>
          <w:sz w:val="21"/>
          <w:szCs w:val="21"/>
        </w:rPr>
        <w:t>：（盖章）:</w:t>
      </w:r>
    </w:p>
    <w:p w14:paraId="7A297AE0">
      <w:pPr>
        <w:keepNext w:val="0"/>
        <w:keepLines w:val="0"/>
        <w:pageBreakBefore w:val="0"/>
        <w:kinsoku/>
        <w:wordWrap/>
        <w:overflowPunct/>
        <w:topLinePunct w:val="0"/>
        <w:autoSpaceDE/>
        <w:autoSpaceDN/>
        <w:bidi w:val="0"/>
        <w:adjustRightInd w:val="0"/>
        <w:snapToGrid w:val="0"/>
        <w:spacing w:line="360" w:lineRule="auto"/>
        <w:ind w:left="5945" w:leftChars="931" w:hanging="3990" w:hangingChars="190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w:t>
      </w:r>
    </w:p>
    <w:p w14:paraId="5727CE2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single"/>
        </w:rPr>
      </w:pPr>
    </w:p>
    <w:p w14:paraId="4CAB03F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法定代表人（负责人）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法定代表人（负责人）</w:t>
      </w:r>
    </w:p>
    <w:p w14:paraId="272BB00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或委托代理人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或委托代理人</w:t>
      </w:r>
    </w:p>
    <w:p w14:paraId="05B93AE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新宋体" w:hAnsi="新宋体" w:eastAsia="新宋体" w:cs="新宋体"/>
        </w:rPr>
      </w:pPr>
      <w:r>
        <w:rPr>
          <w:rFonts w:hint="eastAsia" w:ascii="宋体" w:hAnsi="宋体" w:eastAsia="宋体" w:cs="宋体"/>
          <w:sz w:val="21"/>
          <w:szCs w:val="21"/>
        </w:rPr>
        <w:t xml:space="preserve">(签字)                        </w:t>
      </w:r>
      <w:r>
        <w:rPr>
          <w:rFonts w:hint="eastAsia" w:ascii="宋体" w:hAnsi="宋体" w:cs="宋体"/>
          <w:sz w:val="21"/>
          <w:szCs w:val="21"/>
          <w:lang w:val="en-US" w:eastAsia="zh-CN"/>
        </w:rPr>
        <w:t xml:space="preserve">                  </w:t>
      </w:r>
      <w:r>
        <w:rPr>
          <w:rFonts w:hint="eastAsia" w:ascii="宋体" w:hAnsi="宋体" w:eastAsia="宋体" w:cs="宋体"/>
          <w:sz w:val="21"/>
          <w:szCs w:val="21"/>
        </w:rPr>
        <w:t>(签字)</w:t>
      </w:r>
    </w:p>
    <w:p w14:paraId="592F95B3">
      <w:pPr>
        <w:pStyle w:val="22"/>
        <w:spacing w:line="460" w:lineRule="exact"/>
        <w:rPr>
          <w:rFonts w:hint="eastAsia"/>
          <w:b/>
          <w:kern w:val="0"/>
          <w:sz w:val="44"/>
          <w:szCs w:val="44"/>
        </w:rPr>
      </w:pPr>
    </w:p>
    <w:p w14:paraId="4A81B3CD">
      <w:pPr>
        <w:pStyle w:val="22"/>
        <w:spacing w:line="460" w:lineRule="exact"/>
        <w:rPr>
          <w:rFonts w:hint="eastAsia"/>
          <w:b/>
          <w:kern w:val="0"/>
          <w:sz w:val="44"/>
          <w:szCs w:val="44"/>
        </w:rPr>
      </w:pPr>
    </w:p>
    <w:p w14:paraId="526EE0D3">
      <w:pPr>
        <w:pStyle w:val="22"/>
        <w:spacing w:line="460" w:lineRule="exact"/>
        <w:rPr>
          <w:rFonts w:hint="eastAsia"/>
          <w:b/>
          <w:kern w:val="0"/>
          <w:sz w:val="44"/>
          <w:szCs w:val="44"/>
        </w:rPr>
      </w:pPr>
    </w:p>
    <w:p w14:paraId="0A943E5D">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14:textFill>
            <w14:solidFill>
              <w14:schemeClr w14:val="tx1"/>
            </w14:solidFill>
          </w14:textFill>
        </w:rPr>
      </w:pPr>
    </w:p>
    <w:p w14:paraId="74AE30E7">
      <w:pPr>
        <w:autoSpaceDE w:val="0"/>
        <w:autoSpaceDN w:val="0"/>
        <w:adjustRightInd w:val="0"/>
        <w:snapToGrid w:val="0"/>
        <w:spacing w:line="300" w:lineRule="auto"/>
        <w:rPr>
          <w:rFonts w:ascii="仿宋_GB2312" w:hAnsi="宋体" w:eastAsia="仿宋_GB2312"/>
          <w:b/>
          <w:color w:val="000000" w:themeColor="text1"/>
          <w:kern w:val="0"/>
          <w:sz w:val="44"/>
          <w:szCs w:val="44"/>
          <w14:textFill>
            <w14:solidFill>
              <w14:schemeClr w14:val="tx1"/>
            </w14:solidFill>
          </w14:textFill>
        </w:rPr>
      </w:pPr>
    </w:p>
    <w:p w14:paraId="54B7D31E">
      <w:pPr>
        <w:autoSpaceDE w:val="0"/>
        <w:autoSpaceDN w:val="0"/>
        <w:adjustRightInd w:val="0"/>
        <w:snapToGrid w:val="0"/>
        <w:spacing w:line="300" w:lineRule="auto"/>
        <w:rPr>
          <w:rFonts w:ascii="仿宋_GB2312" w:hAnsi="宋体" w:eastAsia="仿宋_GB2312"/>
          <w:b/>
          <w:color w:val="000000" w:themeColor="text1"/>
          <w:kern w:val="0"/>
          <w:sz w:val="44"/>
          <w:szCs w:val="44"/>
          <w14:textFill>
            <w14:solidFill>
              <w14:schemeClr w14:val="tx1"/>
            </w14:solidFill>
          </w14:textFill>
        </w:rPr>
      </w:pPr>
    </w:p>
    <w:p w14:paraId="46987F97">
      <w:pPr>
        <w:autoSpaceDE w:val="0"/>
        <w:autoSpaceDN w:val="0"/>
        <w:adjustRightInd w:val="0"/>
        <w:snapToGrid w:val="0"/>
        <w:spacing w:line="300" w:lineRule="auto"/>
        <w:rPr>
          <w:rFonts w:ascii="仿宋_GB2312" w:hAnsi="宋体" w:eastAsia="仿宋_GB2312"/>
          <w:b/>
          <w:color w:val="000000" w:themeColor="text1"/>
          <w:kern w:val="0"/>
          <w:sz w:val="44"/>
          <w:szCs w:val="44"/>
          <w14:textFill>
            <w14:solidFill>
              <w14:schemeClr w14:val="tx1"/>
            </w14:solidFill>
          </w14:textFill>
        </w:rPr>
      </w:pPr>
    </w:p>
    <w:p w14:paraId="6F968FB1">
      <w:pPr>
        <w:autoSpaceDE w:val="0"/>
        <w:autoSpaceDN w:val="0"/>
        <w:adjustRightInd w:val="0"/>
        <w:snapToGrid w:val="0"/>
        <w:spacing w:line="300" w:lineRule="auto"/>
        <w:rPr>
          <w:rFonts w:ascii="仿宋_GB2312" w:hAnsi="宋体" w:eastAsia="仿宋_GB2312"/>
          <w:b/>
          <w:color w:val="000000" w:themeColor="text1"/>
          <w:kern w:val="0"/>
          <w:sz w:val="44"/>
          <w:szCs w:val="44"/>
          <w14:textFill>
            <w14:solidFill>
              <w14:schemeClr w14:val="tx1"/>
            </w14:solidFill>
          </w14:textFill>
        </w:rPr>
      </w:pPr>
    </w:p>
    <w:p w14:paraId="09220B22">
      <w:pPr>
        <w:pStyle w:val="44"/>
      </w:pPr>
    </w:p>
    <w:p w14:paraId="31B988A0">
      <w:pPr>
        <w:pStyle w:val="44"/>
      </w:pPr>
    </w:p>
    <w:p w14:paraId="674FD560">
      <w:pPr>
        <w:pStyle w:val="44"/>
      </w:pPr>
    </w:p>
    <w:p w14:paraId="41E43EC2">
      <w:pPr>
        <w:pStyle w:val="44"/>
      </w:pPr>
    </w:p>
    <w:p w14:paraId="6135FE55">
      <w:pPr>
        <w:pStyle w:val="44"/>
      </w:pPr>
    </w:p>
    <w:p w14:paraId="0B65539B">
      <w:pPr>
        <w:pStyle w:val="44"/>
      </w:pPr>
    </w:p>
    <w:p w14:paraId="2D08AC45">
      <w:pPr>
        <w:pStyle w:val="44"/>
      </w:pPr>
    </w:p>
    <w:p w14:paraId="3C774AA8">
      <w:pPr>
        <w:pStyle w:val="44"/>
      </w:pPr>
    </w:p>
    <w:p w14:paraId="50C56AD9">
      <w:pPr>
        <w:pStyle w:val="44"/>
      </w:pPr>
    </w:p>
    <w:p w14:paraId="74D17606">
      <w:pPr>
        <w:pStyle w:val="44"/>
      </w:pPr>
    </w:p>
    <w:p w14:paraId="26CB3352">
      <w:pPr>
        <w:pStyle w:val="44"/>
      </w:pPr>
    </w:p>
    <w:p w14:paraId="61B8B54A">
      <w:pPr>
        <w:pStyle w:val="44"/>
      </w:pPr>
    </w:p>
    <w:p w14:paraId="02915B50">
      <w:pPr>
        <w:pStyle w:val="44"/>
      </w:pPr>
    </w:p>
    <w:p w14:paraId="4E8770A3">
      <w:pPr>
        <w:pStyle w:val="44"/>
      </w:pPr>
    </w:p>
    <w:p w14:paraId="77F98C86">
      <w:pPr>
        <w:pStyle w:val="44"/>
      </w:pPr>
    </w:p>
    <w:p w14:paraId="78F8669C">
      <w:pPr>
        <w:pStyle w:val="44"/>
      </w:pPr>
    </w:p>
    <w:p w14:paraId="571C652E">
      <w:pPr>
        <w:pStyle w:val="44"/>
      </w:pPr>
    </w:p>
    <w:p w14:paraId="3A492306">
      <w:pPr>
        <w:pStyle w:val="44"/>
      </w:pPr>
    </w:p>
    <w:p w14:paraId="78A9F970">
      <w:pPr>
        <w:pStyle w:val="44"/>
      </w:pPr>
    </w:p>
    <w:p w14:paraId="5D1A2CDD">
      <w:pPr>
        <w:pStyle w:val="44"/>
      </w:pPr>
    </w:p>
    <w:p w14:paraId="098BC0BD">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14:textFill>
            <w14:solidFill>
              <w14:schemeClr w14:val="tx1"/>
            </w14:solidFill>
          </w14:textFill>
        </w:rPr>
      </w:pPr>
    </w:p>
    <w:p w14:paraId="7DEDC70E">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14:textFill>
            <w14:solidFill>
              <w14:schemeClr w14:val="tx1"/>
            </w14:solidFill>
          </w14:textFill>
        </w:rPr>
      </w:pPr>
      <w:bookmarkStart w:id="56" w:name="_Toc185004991"/>
      <w:bookmarkStart w:id="57" w:name="_Toc3994508"/>
      <w:bookmarkStart w:id="58" w:name="_Toc29416"/>
      <w:r>
        <w:rPr>
          <w:rFonts w:hint="eastAsia" w:ascii="宋体" w:hAnsi="宋体"/>
          <w:b/>
          <w:color w:val="000000" w:themeColor="text1"/>
          <w:kern w:val="0"/>
          <w:sz w:val="44"/>
          <w:szCs w:val="44"/>
          <w14:textFill>
            <w14:solidFill>
              <w14:schemeClr w14:val="tx1"/>
            </w14:solidFill>
          </w14:textFill>
        </w:rPr>
        <w:t>第七章  评定标准</w:t>
      </w:r>
      <w:bookmarkEnd w:id="56"/>
      <w:bookmarkEnd w:id="57"/>
      <w:bookmarkEnd w:id="58"/>
    </w:p>
    <w:p w14:paraId="2B1B4399">
      <w:pPr>
        <w:pStyle w:val="22"/>
        <w:spacing w:line="440" w:lineRule="exact"/>
        <w:rPr>
          <w:rFonts w:ascii="黑体" w:hAnsi="宋体" w:eastAsia="黑体"/>
          <w:b/>
          <w:color w:val="000000" w:themeColor="text1"/>
          <w:kern w:val="0"/>
          <w:sz w:val="32"/>
          <w:szCs w:val="32"/>
          <w14:textFill>
            <w14:solidFill>
              <w14:schemeClr w14:val="tx1"/>
            </w14:solidFill>
          </w14:textFill>
        </w:rPr>
      </w:pPr>
    </w:p>
    <w:p w14:paraId="6BCA7253">
      <w:pPr>
        <w:pStyle w:val="22"/>
        <w:spacing w:line="440" w:lineRule="exact"/>
        <w:rPr>
          <w:rFonts w:ascii="黑体" w:hAnsi="宋体" w:eastAsia="黑体"/>
          <w:b/>
          <w:color w:val="000000" w:themeColor="text1"/>
          <w:kern w:val="0"/>
          <w:sz w:val="32"/>
          <w:szCs w:val="32"/>
          <w14:textFill>
            <w14:solidFill>
              <w14:schemeClr w14:val="tx1"/>
            </w14:solidFill>
          </w14:textFill>
        </w:rPr>
      </w:pPr>
    </w:p>
    <w:p w14:paraId="6231B627">
      <w:pPr>
        <w:pStyle w:val="22"/>
        <w:spacing w:line="440" w:lineRule="exact"/>
        <w:rPr>
          <w:rFonts w:ascii="黑体" w:hAnsi="宋体" w:eastAsia="黑体"/>
          <w:b/>
          <w:color w:val="000000" w:themeColor="text1"/>
          <w:kern w:val="0"/>
          <w:sz w:val="32"/>
          <w:szCs w:val="32"/>
          <w14:textFill>
            <w14:solidFill>
              <w14:schemeClr w14:val="tx1"/>
            </w14:solidFill>
          </w14:textFill>
        </w:rPr>
      </w:pPr>
    </w:p>
    <w:p w14:paraId="683E7732">
      <w:pPr>
        <w:pStyle w:val="22"/>
        <w:spacing w:line="440" w:lineRule="exact"/>
        <w:rPr>
          <w:rFonts w:ascii="黑体" w:hAnsi="宋体" w:eastAsia="黑体"/>
          <w:b/>
          <w:color w:val="000000" w:themeColor="text1"/>
          <w:kern w:val="0"/>
          <w:sz w:val="32"/>
          <w:szCs w:val="32"/>
          <w14:textFill>
            <w14:solidFill>
              <w14:schemeClr w14:val="tx1"/>
            </w14:solidFill>
          </w14:textFill>
        </w:rPr>
      </w:pPr>
    </w:p>
    <w:p w14:paraId="667E6E3D">
      <w:pPr>
        <w:pStyle w:val="22"/>
        <w:spacing w:line="440" w:lineRule="exact"/>
        <w:rPr>
          <w:rFonts w:ascii="黑体" w:hAnsi="宋体" w:eastAsia="黑体"/>
          <w:b/>
          <w:color w:val="000000" w:themeColor="text1"/>
          <w:kern w:val="0"/>
          <w:sz w:val="32"/>
          <w:szCs w:val="32"/>
          <w14:textFill>
            <w14:solidFill>
              <w14:schemeClr w14:val="tx1"/>
            </w14:solidFill>
          </w14:textFill>
        </w:rPr>
      </w:pPr>
    </w:p>
    <w:p w14:paraId="7D01DC91">
      <w:pPr>
        <w:pStyle w:val="22"/>
        <w:spacing w:line="440" w:lineRule="exact"/>
        <w:rPr>
          <w:rFonts w:ascii="黑体" w:hAnsi="宋体" w:eastAsia="黑体"/>
          <w:b/>
          <w:color w:val="000000" w:themeColor="text1"/>
          <w:kern w:val="0"/>
          <w:sz w:val="32"/>
          <w:szCs w:val="32"/>
          <w14:textFill>
            <w14:solidFill>
              <w14:schemeClr w14:val="tx1"/>
            </w14:solidFill>
          </w14:textFill>
        </w:rPr>
      </w:pPr>
    </w:p>
    <w:p w14:paraId="29BCA444">
      <w:pPr>
        <w:pStyle w:val="22"/>
        <w:spacing w:line="440" w:lineRule="exact"/>
        <w:rPr>
          <w:rFonts w:ascii="黑体" w:hAnsi="宋体" w:eastAsia="黑体"/>
          <w:b/>
          <w:color w:val="000000" w:themeColor="text1"/>
          <w:kern w:val="0"/>
          <w:sz w:val="32"/>
          <w:szCs w:val="32"/>
          <w14:textFill>
            <w14:solidFill>
              <w14:schemeClr w14:val="tx1"/>
            </w14:solidFill>
          </w14:textFill>
        </w:rPr>
      </w:pPr>
    </w:p>
    <w:p w14:paraId="5947B279">
      <w:pPr>
        <w:pStyle w:val="22"/>
        <w:spacing w:line="440" w:lineRule="exact"/>
        <w:rPr>
          <w:rFonts w:ascii="黑体" w:hAnsi="宋体" w:eastAsia="黑体"/>
          <w:b/>
          <w:color w:val="000000" w:themeColor="text1"/>
          <w:kern w:val="0"/>
          <w:sz w:val="32"/>
          <w:szCs w:val="32"/>
          <w14:textFill>
            <w14:solidFill>
              <w14:schemeClr w14:val="tx1"/>
            </w14:solidFill>
          </w14:textFill>
        </w:rPr>
      </w:pPr>
    </w:p>
    <w:p w14:paraId="4CB6FB91">
      <w:pPr>
        <w:pStyle w:val="22"/>
        <w:spacing w:line="440" w:lineRule="exact"/>
        <w:rPr>
          <w:rFonts w:ascii="黑体" w:hAnsi="宋体" w:eastAsia="黑体"/>
          <w:b/>
          <w:color w:val="000000" w:themeColor="text1"/>
          <w:kern w:val="0"/>
          <w:sz w:val="32"/>
          <w:szCs w:val="32"/>
          <w14:textFill>
            <w14:solidFill>
              <w14:schemeClr w14:val="tx1"/>
            </w14:solidFill>
          </w14:textFill>
        </w:rPr>
      </w:pPr>
    </w:p>
    <w:p w14:paraId="2205E813">
      <w:pPr>
        <w:pStyle w:val="22"/>
        <w:spacing w:line="440" w:lineRule="exact"/>
        <w:rPr>
          <w:rFonts w:ascii="黑体" w:hAnsi="宋体" w:eastAsia="黑体"/>
          <w:b/>
          <w:color w:val="000000" w:themeColor="text1"/>
          <w:kern w:val="0"/>
          <w:sz w:val="32"/>
          <w:szCs w:val="32"/>
          <w14:textFill>
            <w14:solidFill>
              <w14:schemeClr w14:val="tx1"/>
            </w14:solidFill>
          </w14:textFill>
        </w:rPr>
      </w:pPr>
    </w:p>
    <w:p w14:paraId="545FA02F">
      <w:pPr>
        <w:pStyle w:val="22"/>
        <w:spacing w:line="440" w:lineRule="exact"/>
        <w:rPr>
          <w:rFonts w:ascii="黑体" w:hAnsi="宋体" w:eastAsia="黑体"/>
          <w:b/>
          <w:color w:val="000000" w:themeColor="text1"/>
          <w:kern w:val="0"/>
          <w:sz w:val="32"/>
          <w:szCs w:val="32"/>
          <w14:textFill>
            <w14:solidFill>
              <w14:schemeClr w14:val="tx1"/>
            </w14:solidFill>
          </w14:textFill>
        </w:rPr>
      </w:pPr>
    </w:p>
    <w:p w14:paraId="39BCAF3E">
      <w:pPr>
        <w:pStyle w:val="22"/>
        <w:spacing w:line="440" w:lineRule="exact"/>
        <w:rPr>
          <w:rFonts w:ascii="黑体" w:hAnsi="宋体" w:eastAsia="黑体"/>
          <w:b/>
          <w:color w:val="000000" w:themeColor="text1"/>
          <w:kern w:val="0"/>
          <w:sz w:val="32"/>
          <w:szCs w:val="32"/>
          <w14:textFill>
            <w14:solidFill>
              <w14:schemeClr w14:val="tx1"/>
            </w14:solidFill>
          </w14:textFill>
        </w:rPr>
      </w:pPr>
    </w:p>
    <w:p w14:paraId="5820F840">
      <w:pPr>
        <w:pStyle w:val="22"/>
        <w:spacing w:line="440" w:lineRule="exact"/>
        <w:jc w:val="both"/>
        <w:rPr>
          <w:rFonts w:hAnsi="宋体"/>
          <w:color w:val="000000" w:themeColor="text1"/>
          <w:sz w:val="30"/>
          <w:szCs w:val="30"/>
          <w14:textFill>
            <w14:solidFill>
              <w14:schemeClr w14:val="tx1"/>
            </w14:solidFill>
          </w14:textFill>
        </w:rPr>
      </w:pPr>
      <w:r>
        <w:rPr>
          <w:rFonts w:ascii="仿宋_GB2312" w:hAnsi="宋体" w:eastAsia="仿宋_GB2312"/>
          <w:b/>
          <w:color w:val="000000" w:themeColor="text1"/>
          <w:kern w:val="0"/>
          <w:sz w:val="32"/>
          <w:szCs w:val="32"/>
          <w14:textFill>
            <w14:solidFill>
              <w14:schemeClr w14:val="tx1"/>
            </w14:solidFill>
          </w14:textFill>
        </w:rPr>
        <w:br w:type="page"/>
      </w:r>
    </w:p>
    <w:p w14:paraId="5022BCB7">
      <w:pPr>
        <w:pStyle w:val="98"/>
        <w:pageBreakBefore/>
        <w:spacing w:line="360" w:lineRule="auto"/>
        <w:ind w:left="420"/>
        <w:jc w:val="center"/>
        <w:rPr>
          <w:rFonts w:ascii="方正楷体_GB2312" w:hAnsi="方正楷体_GB2312" w:eastAsia="方正楷体_GB2312" w:cs="方正楷体_GB2312"/>
          <w:color w:val="auto"/>
          <w:sz w:val="36"/>
        </w:rPr>
      </w:pPr>
      <w:r>
        <w:rPr>
          <w:rFonts w:hint="eastAsia" w:ascii="方正楷体_GB2312" w:hAnsi="方正楷体_GB2312" w:eastAsia="方正楷体_GB2312" w:cs="方正楷体_GB2312"/>
          <w:b/>
          <w:color w:val="auto"/>
          <w:sz w:val="32"/>
          <w:szCs w:val="32"/>
        </w:rPr>
        <w:t>评审办法及评分标准</w:t>
      </w:r>
    </w:p>
    <w:p w14:paraId="23D64F27">
      <w:pPr>
        <w:pStyle w:val="22"/>
        <w:adjustRightInd w:val="0"/>
        <w:snapToGrid w:val="0"/>
        <w:spacing w:line="360" w:lineRule="exact"/>
        <w:ind w:left="420" w:firstLine="422" w:firstLineChars="200"/>
        <w:rPr>
          <w:rFonts w:hAnsi="宋体" w:cs="方正楷体_GB2312"/>
          <w:b/>
          <w:bCs/>
          <w:sz w:val="21"/>
          <w:szCs w:val="21"/>
        </w:rPr>
      </w:pPr>
      <w:r>
        <w:rPr>
          <w:rFonts w:hint="eastAsia" w:hAnsi="宋体" w:cs="方正楷体_GB2312"/>
          <w:b/>
          <w:bCs/>
          <w:sz w:val="21"/>
          <w:szCs w:val="21"/>
        </w:rPr>
        <w:t>一、磋商原则</w:t>
      </w:r>
    </w:p>
    <w:p w14:paraId="024EBDFC">
      <w:pPr>
        <w:autoSpaceDE w:val="0"/>
        <w:autoSpaceDN w:val="0"/>
        <w:adjustRightInd w:val="0"/>
        <w:spacing w:line="360" w:lineRule="exact"/>
        <w:ind w:firstLine="420" w:firstLineChars="200"/>
        <w:rPr>
          <w:rFonts w:ascii="宋体" w:hAnsi="宋体" w:cs="方正楷体_GB2312"/>
          <w:kern w:val="0"/>
          <w:sz w:val="21"/>
          <w:szCs w:val="21"/>
        </w:rPr>
      </w:pPr>
      <w:r>
        <w:rPr>
          <w:rFonts w:ascii="宋体" w:hAnsi="宋体" w:cs="方正楷体_GB2312"/>
          <w:kern w:val="0"/>
          <w:sz w:val="21"/>
          <w:szCs w:val="21"/>
        </w:rPr>
        <w:t>1.</w:t>
      </w:r>
      <w:r>
        <w:rPr>
          <w:rFonts w:hint="eastAsia" w:ascii="宋体" w:hAnsi="宋体" w:cs="方正楷体_GB2312"/>
          <w:kern w:val="0"/>
          <w:sz w:val="21"/>
          <w:szCs w:val="21"/>
        </w:rPr>
        <w:t>磋商小组构成：本采购项目的磋商小组由采购人代表和有关技术标、经济标等方面的专家组成，成员人数应当为三人以上单数。其中，技术标、经济标等方面的专家不得少于成员总数的三分之二。</w:t>
      </w:r>
    </w:p>
    <w:p w14:paraId="32A36B69">
      <w:pPr>
        <w:autoSpaceDE w:val="0"/>
        <w:autoSpaceDN w:val="0"/>
        <w:adjustRightInd w:val="0"/>
        <w:spacing w:line="360" w:lineRule="exact"/>
        <w:ind w:firstLine="420" w:firstLineChars="200"/>
        <w:rPr>
          <w:rFonts w:ascii="宋体" w:hAnsi="宋体" w:cs="方正楷体_GB2312"/>
          <w:kern w:val="0"/>
          <w:sz w:val="21"/>
          <w:szCs w:val="21"/>
        </w:rPr>
      </w:pPr>
      <w:r>
        <w:rPr>
          <w:rFonts w:hint="eastAsia" w:ascii="宋体" w:hAnsi="宋体" w:cs="方正楷体_GB2312"/>
          <w:kern w:val="0"/>
          <w:sz w:val="21"/>
          <w:szCs w:val="21"/>
        </w:rPr>
        <w:t>2</w:t>
      </w:r>
      <w:r>
        <w:rPr>
          <w:rFonts w:ascii="宋体" w:hAnsi="宋体" w:cs="方正楷体_GB2312"/>
          <w:kern w:val="0"/>
          <w:sz w:val="21"/>
          <w:szCs w:val="21"/>
        </w:rPr>
        <w:t>.</w:t>
      </w:r>
      <w:r>
        <w:rPr>
          <w:rFonts w:hint="eastAsia" w:ascii="宋体" w:hAnsi="宋体" w:cs="方正楷体_GB2312"/>
          <w:kern w:val="0"/>
          <w:sz w:val="21"/>
          <w:szCs w:val="21"/>
        </w:rPr>
        <w:t>磋商依据：评委将以磋商文件、磋商响应文件为磋商依据，对磋商供应商的价格、管理经验与业绩、服务方案、信誉等方面内容按百分制打分。</w:t>
      </w:r>
    </w:p>
    <w:p w14:paraId="4383543C">
      <w:pPr>
        <w:autoSpaceDE w:val="0"/>
        <w:autoSpaceDN w:val="0"/>
        <w:adjustRightInd w:val="0"/>
        <w:spacing w:line="360" w:lineRule="exact"/>
        <w:ind w:firstLine="420" w:firstLineChars="200"/>
        <w:rPr>
          <w:rFonts w:ascii="宋体" w:hAnsi="宋体" w:cs="方正楷体_GB2312"/>
          <w:kern w:val="0"/>
          <w:sz w:val="21"/>
          <w:szCs w:val="21"/>
        </w:rPr>
      </w:pPr>
      <w:r>
        <w:rPr>
          <w:rFonts w:ascii="宋体" w:hAnsi="宋体" w:cs="方正楷体_GB2312"/>
          <w:kern w:val="0"/>
          <w:sz w:val="21"/>
          <w:szCs w:val="21"/>
        </w:rPr>
        <w:t>3.</w:t>
      </w:r>
      <w:r>
        <w:rPr>
          <w:rFonts w:hint="eastAsia" w:ascii="宋体" w:hAnsi="宋体" w:cs="方正楷体_GB2312"/>
          <w:kern w:val="0"/>
          <w:sz w:val="21"/>
          <w:szCs w:val="21"/>
        </w:rPr>
        <w:t>磋商方式：以封闭方式进行。</w:t>
      </w:r>
    </w:p>
    <w:p w14:paraId="0EF1377C">
      <w:pPr>
        <w:autoSpaceDE w:val="0"/>
        <w:autoSpaceDN w:val="0"/>
        <w:adjustRightInd w:val="0"/>
        <w:spacing w:line="360" w:lineRule="exact"/>
        <w:ind w:firstLine="420" w:firstLineChars="200"/>
        <w:rPr>
          <w:rFonts w:ascii="宋体" w:hAnsi="宋体" w:cs="方正楷体_GB2312"/>
          <w:kern w:val="0"/>
          <w:sz w:val="21"/>
          <w:szCs w:val="21"/>
        </w:rPr>
      </w:pPr>
      <w:r>
        <w:rPr>
          <w:rFonts w:hint="eastAsia" w:ascii="宋体" w:hAnsi="宋体" w:cs="方正楷体_GB2312"/>
          <w:kern w:val="0"/>
          <w:sz w:val="21"/>
          <w:szCs w:val="21"/>
          <w:lang w:val="en-US" w:eastAsia="zh-CN"/>
        </w:rPr>
        <w:t>4</w:t>
      </w:r>
      <w:r>
        <w:rPr>
          <w:rFonts w:ascii="宋体" w:hAnsi="宋体" w:cs="方正楷体_GB2312"/>
          <w:kern w:val="0"/>
          <w:sz w:val="21"/>
          <w:szCs w:val="21"/>
        </w:rPr>
        <w:t>.</w:t>
      </w:r>
      <w:r>
        <w:rPr>
          <w:rFonts w:hint="eastAsia" w:ascii="宋体" w:hAnsi="宋体" w:cs="方正楷体_GB2312"/>
          <w:kern w:val="0"/>
          <w:sz w:val="21"/>
          <w:szCs w:val="21"/>
        </w:rPr>
        <w:t>磋商供应商提供企业按《关于政府采购支持监狱企业发展有关问题的通知》(财库〔2014〕68号)认定为监狱企业的，在政府采购活动中，监狱企业视同小型、微型企业。监狱企业以提供由省级以上监狱管理局、戒毒管理局(含新疆生产建设兵团)出具的属于监狱企业的证明文件为准。</w:t>
      </w:r>
    </w:p>
    <w:p w14:paraId="6B93F729">
      <w:pPr>
        <w:autoSpaceDE w:val="0"/>
        <w:autoSpaceDN w:val="0"/>
        <w:adjustRightInd w:val="0"/>
        <w:spacing w:line="360" w:lineRule="exact"/>
        <w:ind w:firstLine="420" w:firstLineChars="200"/>
        <w:rPr>
          <w:rFonts w:ascii="宋体" w:hAnsi="宋体" w:cs="方正楷体_GB2312"/>
          <w:color w:val="auto"/>
          <w:kern w:val="0"/>
          <w:sz w:val="21"/>
          <w:szCs w:val="21"/>
        </w:rPr>
      </w:pPr>
      <w:r>
        <w:rPr>
          <w:rFonts w:hint="eastAsia" w:ascii="宋体" w:hAnsi="宋体" w:cs="方正楷体_GB2312"/>
          <w:color w:val="auto"/>
          <w:kern w:val="0"/>
          <w:sz w:val="21"/>
          <w:szCs w:val="21"/>
          <w:lang w:val="en-US" w:eastAsia="zh-CN"/>
        </w:rPr>
        <w:t>5</w:t>
      </w:r>
      <w:r>
        <w:rPr>
          <w:rFonts w:ascii="宋体" w:hAnsi="宋体" w:cs="方正楷体_GB2312"/>
          <w:color w:val="auto"/>
          <w:kern w:val="0"/>
          <w:sz w:val="21"/>
          <w:szCs w:val="21"/>
        </w:rPr>
        <w:t>.</w:t>
      </w:r>
      <w:r>
        <w:rPr>
          <w:rFonts w:hint="eastAsia" w:ascii="宋体" w:hAnsi="宋体" w:cs="方正楷体_GB2312"/>
          <w:color w:val="auto"/>
          <w:kern w:val="0"/>
          <w:sz w:val="21"/>
          <w:szCs w:val="21"/>
        </w:rPr>
        <w:t>磋商供应商提供企业按《关于促进残疾人就业政府采购政策的通知》(</w:t>
      </w:r>
      <w:bookmarkStart w:id="59" w:name="sendNo"/>
      <w:r>
        <w:rPr>
          <w:rFonts w:hint="eastAsia" w:ascii="宋体" w:hAnsi="宋体" w:cs="方正楷体_GB2312"/>
          <w:color w:val="auto"/>
          <w:kern w:val="0"/>
          <w:sz w:val="21"/>
          <w:szCs w:val="21"/>
        </w:rPr>
        <w:t>财库〔</w:t>
      </w:r>
      <w:bookmarkEnd w:id="59"/>
      <w:r>
        <w:rPr>
          <w:rFonts w:hint="eastAsia" w:ascii="宋体" w:hAnsi="宋体" w:cs="方正楷体_GB2312"/>
          <w:color w:val="auto"/>
          <w:kern w:val="0"/>
          <w:sz w:val="21"/>
          <w:szCs w:val="21"/>
        </w:rPr>
        <w:t>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04CDEE99">
      <w:pPr>
        <w:spacing w:line="420" w:lineRule="exact"/>
        <w:ind w:firstLine="422" w:firstLineChars="200"/>
        <w:rPr>
          <w:rFonts w:ascii="宋体" w:hAnsi="宋体" w:cs="方正楷体_GB2312"/>
          <w:b/>
          <w:sz w:val="21"/>
          <w:szCs w:val="21"/>
        </w:rPr>
      </w:pPr>
      <w:r>
        <w:rPr>
          <w:rFonts w:hint="eastAsia" w:ascii="宋体" w:hAnsi="宋体" w:cs="方正楷体_GB2312"/>
          <w:b/>
          <w:sz w:val="21"/>
          <w:szCs w:val="21"/>
        </w:rPr>
        <w:t xml:space="preserve">   二、评审方法</w:t>
      </w:r>
    </w:p>
    <w:p w14:paraId="260EC5AA">
      <w:pPr>
        <w:spacing w:line="420" w:lineRule="exact"/>
        <w:ind w:firstLine="420" w:firstLineChars="200"/>
        <w:rPr>
          <w:rFonts w:ascii="宋体" w:hAnsi="宋体" w:cs="方正楷体_GB2312"/>
          <w:bCs/>
          <w:szCs w:val="21"/>
        </w:rPr>
      </w:pPr>
      <w:r>
        <w:rPr>
          <w:rFonts w:hint="eastAsia" w:ascii="宋体" w:hAnsi="宋体" w:cs="方正楷体_GB2312"/>
          <w:bCs/>
          <w:szCs w:val="21"/>
        </w:rPr>
        <w:t>1</w:t>
      </w:r>
      <w:r>
        <w:rPr>
          <w:rFonts w:ascii="宋体" w:hAnsi="宋体" w:cs="方正楷体_GB2312"/>
          <w:bCs/>
          <w:szCs w:val="21"/>
        </w:rPr>
        <w:t>.</w:t>
      </w:r>
      <w:r>
        <w:rPr>
          <w:rFonts w:hint="eastAsia" w:ascii="宋体" w:hAnsi="宋体" w:cs="方正楷体_GB2312"/>
          <w:bCs/>
          <w:szCs w:val="21"/>
        </w:rPr>
        <w:t>对进入详评的，采用百分制综合评分法。</w:t>
      </w:r>
    </w:p>
    <w:p w14:paraId="71475992">
      <w:pPr>
        <w:spacing w:line="420" w:lineRule="exact"/>
        <w:ind w:firstLine="420" w:firstLineChars="200"/>
        <w:rPr>
          <w:rFonts w:ascii="宋体" w:hAnsi="宋体" w:cs="方正楷体_GB2312"/>
          <w:bCs/>
          <w:szCs w:val="21"/>
        </w:rPr>
      </w:pPr>
      <w:r>
        <w:rPr>
          <w:rFonts w:hint="eastAsia" w:ascii="宋体" w:hAnsi="宋体" w:cs="方正楷体_GB2312"/>
          <w:bCs/>
          <w:szCs w:val="21"/>
        </w:rPr>
        <w:t>2</w:t>
      </w:r>
      <w:r>
        <w:rPr>
          <w:rFonts w:ascii="宋体" w:hAnsi="宋体" w:cs="方正楷体_GB2312"/>
          <w:bCs/>
          <w:szCs w:val="21"/>
        </w:rPr>
        <w:t>.</w:t>
      </w:r>
      <w:r>
        <w:rPr>
          <w:rFonts w:hint="eastAsia" w:ascii="宋体" w:hAnsi="宋体" w:cs="方正楷体_GB2312"/>
          <w:bCs/>
          <w:szCs w:val="21"/>
        </w:rPr>
        <w:t>计分办法（按四舍五入取至百分位）：</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691"/>
        <w:gridCol w:w="1336"/>
        <w:gridCol w:w="5414"/>
        <w:gridCol w:w="684"/>
      </w:tblGrid>
      <w:tr w14:paraId="282F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2E984AE2">
            <w:pPr>
              <w:widowControl/>
              <w:spacing w:line="420" w:lineRule="exact"/>
              <w:jc w:val="center"/>
              <w:rPr>
                <w:rFonts w:ascii="宋体" w:hAnsi="宋体" w:cs="Tahoma"/>
                <w:b/>
                <w:bCs/>
                <w:kern w:val="0"/>
                <w:szCs w:val="21"/>
                <w:highlight w:val="none"/>
              </w:rPr>
            </w:pPr>
            <w:bookmarkStart w:id="60" w:name="_Toc183790569"/>
            <w:bookmarkStart w:id="61" w:name="_Toc185004992"/>
            <w:r>
              <w:rPr>
                <w:rFonts w:hint="eastAsia" w:ascii="宋体" w:hAnsi="宋体" w:cs="Tahoma"/>
                <w:b/>
                <w:bCs/>
                <w:kern w:val="0"/>
                <w:szCs w:val="21"/>
                <w:highlight w:val="none"/>
              </w:rPr>
              <w:t>序号</w:t>
            </w:r>
          </w:p>
        </w:tc>
        <w:tc>
          <w:tcPr>
            <w:tcW w:w="1691" w:type="dxa"/>
            <w:noWrap w:val="0"/>
            <w:vAlign w:val="center"/>
          </w:tcPr>
          <w:p w14:paraId="694784DA">
            <w:pPr>
              <w:widowControl/>
              <w:spacing w:line="420" w:lineRule="exact"/>
              <w:jc w:val="center"/>
              <w:rPr>
                <w:rFonts w:ascii="宋体" w:hAnsi="宋体" w:cs="Tahoma"/>
                <w:b/>
                <w:bCs/>
                <w:kern w:val="0"/>
                <w:szCs w:val="21"/>
                <w:highlight w:val="none"/>
              </w:rPr>
            </w:pPr>
            <w:r>
              <w:rPr>
                <w:rFonts w:hint="eastAsia" w:ascii="宋体" w:hAnsi="宋体" w:cs="Tahoma"/>
                <w:b/>
                <w:bCs/>
                <w:kern w:val="0"/>
                <w:szCs w:val="21"/>
                <w:highlight w:val="none"/>
              </w:rPr>
              <w:t>评审因素</w:t>
            </w:r>
          </w:p>
        </w:tc>
        <w:tc>
          <w:tcPr>
            <w:tcW w:w="6750" w:type="dxa"/>
            <w:gridSpan w:val="2"/>
            <w:noWrap w:val="0"/>
            <w:vAlign w:val="center"/>
          </w:tcPr>
          <w:p w14:paraId="0F3FF373">
            <w:pPr>
              <w:widowControl/>
              <w:spacing w:line="420" w:lineRule="exact"/>
              <w:jc w:val="center"/>
              <w:rPr>
                <w:rFonts w:ascii="宋体" w:hAnsi="宋体" w:cs="Tahoma"/>
                <w:b/>
                <w:bCs/>
                <w:kern w:val="0"/>
                <w:szCs w:val="21"/>
                <w:highlight w:val="none"/>
              </w:rPr>
            </w:pPr>
            <w:r>
              <w:rPr>
                <w:rFonts w:hint="eastAsia" w:ascii="宋体" w:hAnsi="宋体" w:cs="Tahoma"/>
                <w:b/>
                <w:bCs/>
                <w:kern w:val="0"/>
                <w:szCs w:val="21"/>
                <w:highlight w:val="none"/>
              </w:rPr>
              <w:t>评审因素具体内容</w:t>
            </w:r>
          </w:p>
        </w:tc>
        <w:tc>
          <w:tcPr>
            <w:tcW w:w="684" w:type="dxa"/>
            <w:noWrap w:val="0"/>
            <w:vAlign w:val="center"/>
          </w:tcPr>
          <w:p w14:paraId="1C1185DA">
            <w:pPr>
              <w:widowControl/>
              <w:spacing w:line="420" w:lineRule="exact"/>
              <w:jc w:val="center"/>
              <w:rPr>
                <w:rFonts w:ascii="宋体" w:hAnsi="宋体" w:cs="Tahoma"/>
                <w:b/>
                <w:bCs/>
                <w:kern w:val="0"/>
                <w:szCs w:val="21"/>
                <w:highlight w:val="none"/>
              </w:rPr>
            </w:pPr>
            <w:r>
              <w:rPr>
                <w:rFonts w:hint="eastAsia" w:ascii="宋体" w:hAnsi="宋体" w:cs="Tahoma"/>
                <w:b/>
                <w:bCs/>
                <w:kern w:val="0"/>
                <w:szCs w:val="21"/>
                <w:highlight w:val="none"/>
              </w:rPr>
              <w:t>分值</w:t>
            </w:r>
          </w:p>
        </w:tc>
      </w:tr>
      <w:tr w14:paraId="10D9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2F63A354">
            <w:pPr>
              <w:widowControl/>
              <w:spacing w:line="420" w:lineRule="exact"/>
              <w:jc w:val="center"/>
              <w:rPr>
                <w:rFonts w:ascii="宋体" w:hAnsi="宋体" w:cs="Tahoma"/>
                <w:kern w:val="0"/>
                <w:szCs w:val="21"/>
                <w:highlight w:val="none"/>
              </w:rPr>
            </w:pPr>
            <w:r>
              <w:rPr>
                <w:rFonts w:hint="eastAsia" w:ascii="宋体" w:hAnsi="宋体" w:cs="Tahoma"/>
                <w:kern w:val="0"/>
                <w:szCs w:val="21"/>
                <w:highlight w:val="none"/>
              </w:rPr>
              <w:t>1</w:t>
            </w:r>
          </w:p>
        </w:tc>
        <w:tc>
          <w:tcPr>
            <w:tcW w:w="1691" w:type="dxa"/>
            <w:noWrap w:val="0"/>
            <w:vAlign w:val="center"/>
          </w:tcPr>
          <w:p w14:paraId="2EA75161">
            <w:pPr>
              <w:widowControl/>
              <w:spacing w:line="420" w:lineRule="exact"/>
              <w:jc w:val="center"/>
              <w:rPr>
                <w:rFonts w:ascii="宋体" w:hAnsi="宋体" w:cs="Tahoma"/>
                <w:kern w:val="0"/>
                <w:szCs w:val="21"/>
                <w:highlight w:val="none"/>
              </w:rPr>
            </w:pPr>
            <w:r>
              <w:rPr>
                <w:rFonts w:hint="eastAsia" w:ascii="宋体" w:hAnsi="宋体" w:cs="Tahoma"/>
                <w:kern w:val="0"/>
                <w:szCs w:val="21"/>
                <w:highlight w:val="none"/>
              </w:rPr>
              <w:t>价格分</w:t>
            </w:r>
          </w:p>
        </w:tc>
        <w:tc>
          <w:tcPr>
            <w:tcW w:w="6750" w:type="dxa"/>
            <w:gridSpan w:val="2"/>
            <w:noWrap w:val="0"/>
            <w:vAlign w:val="top"/>
          </w:tcPr>
          <w:p w14:paraId="1A6135A7">
            <w:pPr>
              <w:pStyle w:val="22"/>
              <w:spacing w:line="420" w:lineRule="exact"/>
              <w:ind w:firstLine="420" w:firstLineChars="200"/>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（1）以进入比较与评价环节的最低的评审价为基准价，基准价得分为30 分。</w:t>
            </w:r>
          </w:p>
          <w:p w14:paraId="6DD7047C">
            <w:pPr>
              <w:pStyle w:val="22"/>
              <w:spacing w:line="420" w:lineRule="exact"/>
              <w:ind w:firstLine="420" w:firstLineChars="200"/>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（2）价格分计算公式：</w:t>
            </w:r>
          </w:p>
          <w:p w14:paraId="370E52E1">
            <w:pPr>
              <w:pStyle w:val="22"/>
              <w:spacing w:line="420" w:lineRule="exact"/>
              <w:ind w:firstLine="420" w:firstLineChars="200"/>
              <w:rPr>
                <w:rFonts w:hAnsi="宋体"/>
                <w:bCs/>
                <w:color w:val="auto"/>
                <w:highlight w:val="none"/>
              </w:rPr>
            </w:pPr>
            <w:r>
              <w:rPr>
                <w:rFonts w:hint="eastAsia" w:ascii="宋体" w:hAnsi="宋体" w:eastAsia="宋体" w:cs="宋体"/>
                <w:i w:val="0"/>
                <w:iCs w:val="0"/>
                <w:snapToGrid w:val="0"/>
                <w:color w:val="auto"/>
                <w:kern w:val="0"/>
                <w:sz w:val="21"/>
                <w:szCs w:val="21"/>
                <w:highlight w:val="none"/>
                <w:u w:val="none"/>
                <w:lang w:val="en-US" w:eastAsia="zh-CN" w:bidi="ar"/>
              </w:rPr>
              <w:t>报价得分=（基准价/最后报价）×30分</w:t>
            </w:r>
          </w:p>
        </w:tc>
        <w:tc>
          <w:tcPr>
            <w:tcW w:w="684" w:type="dxa"/>
            <w:noWrap w:val="0"/>
            <w:vAlign w:val="center"/>
          </w:tcPr>
          <w:p w14:paraId="774DFFD1">
            <w:pPr>
              <w:widowControl/>
              <w:spacing w:line="42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3</w:t>
            </w:r>
            <w:r>
              <w:rPr>
                <w:rFonts w:hint="eastAsia" w:ascii="宋体" w:hAnsi="宋体" w:cs="Tahoma"/>
                <w:color w:val="auto"/>
                <w:kern w:val="0"/>
                <w:szCs w:val="21"/>
                <w:highlight w:val="none"/>
              </w:rPr>
              <w:t>0分</w:t>
            </w:r>
          </w:p>
        </w:tc>
      </w:tr>
      <w:tr w14:paraId="5288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33" w:type="dxa"/>
            <w:noWrap w:val="0"/>
            <w:vAlign w:val="center"/>
          </w:tcPr>
          <w:p w14:paraId="2E10D222">
            <w:pPr>
              <w:widowControl/>
              <w:spacing w:line="420" w:lineRule="exact"/>
              <w:jc w:val="center"/>
              <w:rPr>
                <w:rFonts w:ascii="宋体" w:hAnsi="宋体" w:cs="Tahoma"/>
                <w:b/>
                <w:kern w:val="0"/>
                <w:szCs w:val="21"/>
                <w:highlight w:val="none"/>
              </w:rPr>
            </w:pPr>
            <w:r>
              <w:rPr>
                <w:rFonts w:hint="eastAsia" w:ascii="宋体" w:hAnsi="宋体"/>
                <w:b/>
                <w:kern w:val="0"/>
                <w:szCs w:val="21"/>
                <w:highlight w:val="none"/>
              </w:rPr>
              <w:t>2</w:t>
            </w:r>
          </w:p>
        </w:tc>
        <w:tc>
          <w:tcPr>
            <w:tcW w:w="1691" w:type="dxa"/>
            <w:noWrap w:val="0"/>
            <w:vAlign w:val="center"/>
          </w:tcPr>
          <w:p w14:paraId="314F7DE1">
            <w:pPr>
              <w:widowControl/>
              <w:spacing w:line="420" w:lineRule="exact"/>
              <w:jc w:val="center"/>
              <w:rPr>
                <w:rFonts w:ascii="宋体" w:hAnsi="宋体" w:cs="Tahoma"/>
                <w:b/>
                <w:kern w:val="0"/>
                <w:szCs w:val="21"/>
                <w:highlight w:val="none"/>
              </w:rPr>
            </w:pPr>
            <w:r>
              <w:rPr>
                <w:rFonts w:hint="eastAsia" w:ascii="宋体" w:hAnsi="宋体"/>
                <w:b/>
                <w:kern w:val="0"/>
                <w:szCs w:val="21"/>
                <w:highlight w:val="none"/>
              </w:rPr>
              <w:t>技术分</w:t>
            </w:r>
          </w:p>
        </w:tc>
        <w:tc>
          <w:tcPr>
            <w:tcW w:w="7434" w:type="dxa"/>
            <w:gridSpan w:val="3"/>
            <w:noWrap w:val="0"/>
            <w:vAlign w:val="center"/>
          </w:tcPr>
          <w:p w14:paraId="5E3EA1BA">
            <w:pPr>
              <w:widowControl/>
              <w:spacing w:line="420" w:lineRule="exact"/>
              <w:jc w:val="center"/>
              <w:rPr>
                <w:rFonts w:ascii="宋体" w:hAnsi="宋体" w:cs="Tahoma"/>
                <w:b/>
                <w:kern w:val="0"/>
                <w:szCs w:val="21"/>
                <w:highlight w:val="none"/>
              </w:rPr>
            </w:pPr>
            <w:r>
              <w:rPr>
                <w:rFonts w:hint="eastAsia" w:ascii="宋体" w:hAnsi="宋体" w:cs="Tahoma"/>
                <w:b/>
                <w:kern w:val="0"/>
                <w:szCs w:val="21"/>
                <w:highlight w:val="none"/>
              </w:rPr>
              <w:t>评审因素</w:t>
            </w:r>
          </w:p>
        </w:tc>
      </w:tr>
      <w:tr w14:paraId="4596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Merge w:val="restart"/>
            <w:noWrap w:val="0"/>
            <w:vAlign w:val="center"/>
          </w:tcPr>
          <w:p w14:paraId="4B2E6DD7">
            <w:pPr>
              <w:adjustRightInd w:val="0"/>
              <w:spacing w:line="420" w:lineRule="exact"/>
              <w:ind w:left="-105" w:leftChars="-50" w:right="-105" w:rightChars="-50"/>
              <w:jc w:val="center"/>
              <w:textAlignment w:val="baseline"/>
              <w:rPr>
                <w:rFonts w:hint="eastAsia" w:ascii="宋体" w:hAnsi="宋体" w:eastAsia="宋体"/>
                <w:bCs/>
                <w:kern w:val="0"/>
                <w:szCs w:val="21"/>
                <w:highlight w:val="none"/>
                <w:lang w:eastAsia="zh-CN"/>
              </w:rPr>
            </w:pPr>
            <w:r>
              <w:rPr>
                <w:rFonts w:hint="eastAsia" w:ascii="宋体" w:hAnsi="宋体"/>
                <w:bCs/>
                <w:kern w:val="0"/>
                <w:szCs w:val="21"/>
                <w:highlight w:val="none"/>
              </w:rPr>
              <w:t>2.</w:t>
            </w:r>
            <w:r>
              <w:rPr>
                <w:rFonts w:hint="eastAsia" w:ascii="宋体" w:hAnsi="宋体"/>
                <w:bCs/>
                <w:kern w:val="0"/>
                <w:szCs w:val="21"/>
                <w:highlight w:val="none"/>
                <w:lang w:val="en-US" w:eastAsia="zh-CN"/>
              </w:rPr>
              <w:t>1</w:t>
            </w:r>
          </w:p>
        </w:tc>
        <w:tc>
          <w:tcPr>
            <w:tcW w:w="1691" w:type="dxa"/>
            <w:vMerge w:val="restart"/>
            <w:noWrap w:val="0"/>
            <w:vAlign w:val="center"/>
          </w:tcPr>
          <w:p w14:paraId="7724840B">
            <w:pPr>
              <w:spacing w:line="440" w:lineRule="exact"/>
              <w:jc w:val="center"/>
              <w:rPr>
                <w:rFonts w:ascii="宋体" w:hAnsi="宋体" w:cs="宋体"/>
                <w:bCs/>
                <w:szCs w:val="21"/>
                <w:highlight w:val="none"/>
              </w:rPr>
            </w:pPr>
            <w:r>
              <w:rPr>
                <w:rFonts w:hint="eastAsia" w:ascii="宋体" w:hAnsi="宋体" w:cs="宋体"/>
                <w:bCs/>
                <w:szCs w:val="21"/>
                <w:highlight w:val="none"/>
              </w:rPr>
              <w:t>施工组织设计</w:t>
            </w:r>
          </w:p>
          <w:p w14:paraId="10A0537A">
            <w:pPr>
              <w:spacing w:line="440" w:lineRule="exact"/>
              <w:jc w:val="center"/>
              <w:rPr>
                <w:rFonts w:ascii="宋体" w:hAnsi="宋体" w:cs="宋体"/>
                <w:bCs/>
                <w:szCs w:val="21"/>
                <w:highlight w:val="none"/>
              </w:rPr>
            </w:pPr>
            <w:r>
              <w:rPr>
                <w:rFonts w:hint="eastAsia" w:ascii="宋体" w:hAnsi="宋体" w:cs="宋体"/>
                <w:bCs/>
                <w:szCs w:val="21"/>
                <w:highlight w:val="none"/>
              </w:rPr>
              <w:t>（满分</w:t>
            </w:r>
            <w:r>
              <w:rPr>
                <w:rFonts w:hint="eastAsia" w:ascii="宋体" w:hAnsi="宋体" w:cs="宋体"/>
                <w:bCs/>
                <w:szCs w:val="21"/>
                <w:highlight w:val="none"/>
                <w:lang w:val="en-US" w:eastAsia="zh-CN"/>
              </w:rPr>
              <w:t>60</w:t>
            </w:r>
            <w:r>
              <w:rPr>
                <w:rFonts w:hint="eastAsia" w:ascii="宋体" w:hAnsi="宋体" w:cs="宋体"/>
                <w:bCs/>
                <w:szCs w:val="21"/>
                <w:highlight w:val="none"/>
              </w:rPr>
              <w:t>分）</w:t>
            </w:r>
          </w:p>
        </w:tc>
        <w:tc>
          <w:tcPr>
            <w:tcW w:w="1336" w:type="dxa"/>
            <w:noWrap w:val="0"/>
            <w:vAlign w:val="center"/>
          </w:tcPr>
          <w:p w14:paraId="610614B8">
            <w:pPr>
              <w:spacing w:line="440" w:lineRule="exact"/>
              <w:jc w:val="center"/>
              <w:rPr>
                <w:rFonts w:ascii="宋体" w:hAnsi="宋体" w:cs="宋体"/>
                <w:bCs/>
                <w:szCs w:val="21"/>
                <w:highlight w:val="none"/>
              </w:rPr>
            </w:pPr>
            <w:r>
              <w:rPr>
                <w:rFonts w:hint="eastAsia" w:cs="宋体"/>
                <w:kern w:val="0"/>
                <w:highlight w:val="none"/>
              </w:rPr>
              <w:t>主要施工方法</w:t>
            </w:r>
          </w:p>
        </w:tc>
        <w:tc>
          <w:tcPr>
            <w:tcW w:w="5414" w:type="dxa"/>
            <w:noWrap w:val="0"/>
            <w:vAlign w:val="top"/>
          </w:tcPr>
          <w:p w14:paraId="3ED7C559">
            <w:pPr>
              <w:widowControl/>
              <w:spacing w:line="460" w:lineRule="exact"/>
              <w:ind w:firstLine="420" w:firstLineChars="200"/>
              <w:rPr>
                <w:rFonts w:cs="宋体"/>
                <w:kern w:val="0"/>
                <w:highlight w:val="none"/>
              </w:rPr>
            </w:pPr>
            <w:r>
              <w:rPr>
                <w:rFonts w:hint="eastAsia" w:cs="宋体"/>
                <w:kern w:val="0"/>
                <w:highlight w:val="none"/>
              </w:rPr>
              <w:t>各主要分部施工方法符合项目实际，须有详尽的施工技术方案，工艺先进、方法科学合理、可行，能指导具体施工并确保安全。</w:t>
            </w:r>
          </w:p>
          <w:p w14:paraId="4677731B">
            <w:pPr>
              <w:widowControl/>
              <w:spacing w:line="460" w:lineRule="exact"/>
              <w:ind w:firstLine="420" w:firstLineChars="200"/>
              <w:rPr>
                <w:rFonts w:cs="宋体"/>
                <w:kern w:val="0"/>
                <w:highlight w:val="none"/>
              </w:rPr>
            </w:pPr>
            <w:r>
              <w:rPr>
                <w:rFonts w:hint="eastAsia" w:cs="宋体"/>
                <w:kern w:val="0"/>
                <w:highlight w:val="none"/>
              </w:rPr>
              <w:t>一档（</w:t>
            </w:r>
            <w:r>
              <w:rPr>
                <w:rFonts w:hint="eastAsia" w:cs="宋体"/>
                <w:kern w:val="0"/>
                <w:highlight w:val="none"/>
                <w:lang w:val="en-US" w:eastAsia="zh-CN"/>
              </w:rPr>
              <w:t>9</w:t>
            </w:r>
            <w:r>
              <w:rPr>
                <w:rFonts w:hint="eastAsia" w:cs="宋体"/>
                <w:kern w:val="0"/>
                <w:highlight w:val="none"/>
              </w:rPr>
              <w:t>分）：各主要分部施工方法完整、准确、全面，完全符合项目实际，有严谨详尽的施工技术方案，工艺先进、方法科学合理、完全可行，完全能指导具体施工并确保安全。</w:t>
            </w:r>
          </w:p>
          <w:p w14:paraId="4A432156">
            <w:pPr>
              <w:widowControl/>
              <w:spacing w:line="460" w:lineRule="exact"/>
              <w:ind w:firstLine="420" w:firstLineChars="200"/>
              <w:rPr>
                <w:rFonts w:cs="宋体"/>
                <w:kern w:val="0"/>
                <w:highlight w:val="none"/>
              </w:rPr>
            </w:pPr>
            <w:r>
              <w:rPr>
                <w:rFonts w:hint="eastAsia" w:cs="宋体"/>
                <w:kern w:val="0"/>
                <w:highlight w:val="none"/>
              </w:rPr>
              <w:t>二档（</w:t>
            </w:r>
            <w:r>
              <w:rPr>
                <w:rFonts w:hint="eastAsia" w:cs="宋体"/>
                <w:kern w:val="0"/>
                <w:highlight w:val="none"/>
                <w:lang w:val="en-US" w:eastAsia="zh-CN"/>
              </w:rPr>
              <w:t>6</w:t>
            </w:r>
            <w:r>
              <w:rPr>
                <w:rFonts w:hint="eastAsia" w:cs="宋体"/>
                <w:kern w:val="0"/>
                <w:highlight w:val="none"/>
              </w:rPr>
              <w:t>分）：各主要分部施工方法较完整、准确，符合项目实际，有较详细的施工技术方案，工艺良好、方法合理、可行，能指导具体施工并确保安全。</w:t>
            </w:r>
          </w:p>
          <w:p w14:paraId="1F80B437">
            <w:pPr>
              <w:widowControl/>
              <w:spacing w:line="460" w:lineRule="exact"/>
              <w:ind w:firstLine="420" w:firstLineChars="200"/>
              <w:rPr>
                <w:rFonts w:cs="宋体"/>
                <w:kern w:val="0"/>
                <w:highlight w:val="none"/>
              </w:rPr>
            </w:pPr>
            <w:r>
              <w:rPr>
                <w:rFonts w:hint="eastAsia" w:cs="宋体"/>
                <w:kern w:val="0"/>
                <w:highlight w:val="none"/>
              </w:rPr>
              <w:t>三档（</w:t>
            </w:r>
            <w:r>
              <w:rPr>
                <w:rFonts w:hint="eastAsia" w:cs="宋体"/>
                <w:kern w:val="0"/>
                <w:highlight w:val="none"/>
                <w:lang w:val="en-US" w:eastAsia="zh-CN"/>
              </w:rPr>
              <w:t>4</w:t>
            </w:r>
            <w:r>
              <w:rPr>
                <w:rFonts w:hint="eastAsia" w:cs="宋体"/>
                <w:kern w:val="0"/>
                <w:highlight w:val="none"/>
              </w:rPr>
              <w:t>分）：各主要分部施工方法基本符合项目实际，施工技术方案符合规范要求，工艺、方法基本可行，基本能指导具体施工并确保安全。</w:t>
            </w:r>
          </w:p>
          <w:p w14:paraId="3BD3FA97">
            <w:pPr>
              <w:widowControl/>
              <w:spacing w:line="460" w:lineRule="exact"/>
              <w:ind w:firstLine="420" w:firstLineChars="200"/>
              <w:rPr>
                <w:rFonts w:cs="宋体"/>
                <w:kern w:val="0"/>
                <w:highlight w:val="none"/>
              </w:rPr>
            </w:pPr>
            <w:r>
              <w:rPr>
                <w:rFonts w:hint="eastAsia" w:cs="宋体"/>
                <w:kern w:val="0"/>
                <w:highlight w:val="none"/>
              </w:rPr>
              <w:t>四档（</w:t>
            </w:r>
            <w:r>
              <w:rPr>
                <w:rFonts w:hint="eastAsia" w:cs="宋体"/>
                <w:kern w:val="0"/>
                <w:highlight w:val="none"/>
                <w:lang w:val="en-US" w:eastAsia="zh-CN"/>
              </w:rPr>
              <w:t>2</w:t>
            </w:r>
            <w:r>
              <w:rPr>
                <w:rFonts w:hint="eastAsia" w:cs="宋体"/>
                <w:kern w:val="0"/>
                <w:highlight w:val="none"/>
              </w:rPr>
              <w:t>分）：各主要分部施工方法一般符合项目实际，具有施工技术方案，工艺落后、方法不合理，不能指导具体施工和确保安全。</w:t>
            </w:r>
          </w:p>
          <w:p w14:paraId="3C281C10">
            <w:pPr>
              <w:spacing w:line="440" w:lineRule="exact"/>
              <w:ind w:firstLine="420" w:firstLineChars="200"/>
              <w:rPr>
                <w:rFonts w:cs="宋体"/>
                <w:color w:val="FF0000"/>
                <w:kern w:val="0"/>
                <w:highlight w:val="none"/>
              </w:rPr>
            </w:pPr>
            <w:r>
              <w:rPr>
                <w:rFonts w:hint="eastAsia" w:cs="宋体"/>
                <w:kern w:val="0"/>
                <w:highlight w:val="none"/>
              </w:rPr>
              <w:t>五档（0分）：各主要分部施工方法不完整，不符合项目实际，施工技术方案差，工艺、方法不合理，不能指导具体施工并确保安全。</w:t>
            </w:r>
          </w:p>
        </w:tc>
        <w:tc>
          <w:tcPr>
            <w:tcW w:w="684" w:type="dxa"/>
            <w:noWrap w:val="0"/>
            <w:vAlign w:val="center"/>
          </w:tcPr>
          <w:p w14:paraId="1D4D608F">
            <w:pPr>
              <w:spacing w:line="48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分</w:t>
            </w:r>
          </w:p>
        </w:tc>
      </w:tr>
      <w:tr w14:paraId="73ED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Merge w:val="continue"/>
            <w:noWrap w:val="0"/>
            <w:vAlign w:val="center"/>
          </w:tcPr>
          <w:p w14:paraId="5301107C">
            <w:pPr>
              <w:adjustRightInd w:val="0"/>
              <w:spacing w:line="420" w:lineRule="exact"/>
              <w:ind w:left="-105" w:leftChars="-50" w:right="-105" w:rightChars="-50"/>
              <w:jc w:val="center"/>
              <w:textAlignment w:val="baseline"/>
              <w:rPr>
                <w:rFonts w:ascii="宋体" w:hAnsi="宋体"/>
                <w:bCs/>
                <w:kern w:val="0"/>
                <w:szCs w:val="21"/>
                <w:highlight w:val="none"/>
              </w:rPr>
            </w:pPr>
          </w:p>
        </w:tc>
        <w:tc>
          <w:tcPr>
            <w:tcW w:w="1691" w:type="dxa"/>
            <w:vMerge w:val="continue"/>
            <w:noWrap w:val="0"/>
            <w:vAlign w:val="center"/>
          </w:tcPr>
          <w:p w14:paraId="4449D62C">
            <w:pPr>
              <w:adjustRightInd w:val="0"/>
              <w:spacing w:line="480" w:lineRule="exact"/>
              <w:jc w:val="center"/>
              <w:textAlignment w:val="baseline"/>
              <w:rPr>
                <w:rFonts w:ascii="宋体" w:hAnsi="宋体" w:cs="宋体"/>
                <w:bCs/>
                <w:szCs w:val="21"/>
                <w:highlight w:val="none"/>
              </w:rPr>
            </w:pPr>
          </w:p>
        </w:tc>
        <w:tc>
          <w:tcPr>
            <w:tcW w:w="1336" w:type="dxa"/>
            <w:noWrap w:val="0"/>
            <w:vAlign w:val="center"/>
          </w:tcPr>
          <w:p w14:paraId="2C2D60E3">
            <w:pPr>
              <w:spacing w:line="440" w:lineRule="exact"/>
              <w:jc w:val="center"/>
              <w:rPr>
                <w:rFonts w:ascii="宋体" w:hAnsi="宋体" w:cs="宋体"/>
                <w:bCs/>
                <w:szCs w:val="21"/>
                <w:highlight w:val="none"/>
              </w:rPr>
            </w:pPr>
            <w:r>
              <w:rPr>
                <w:rFonts w:hint="eastAsia" w:cs="宋体"/>
                <w:kern w:val="0"/>
                <w:highlight w:val="none"/>
              </w:rPr>
              <w:t>拟投入的主要物资计划</w:t>
            </w:r>
          </w:p>
        </w:tc>
        <w:tc>
          <w:tcPr>
            <w:tcW w:w="5414" w:type="dxa"/>
            <w:noWrap w:val="0"/>
            <w:vAlign w:val="top"/>
          </w:tcPr>
          <w:p w14:paraId="3BFEA449">
            <w:pPr>
              <w:widowControl/>
              <w:spacing w:line="460" w:lineRule="exact"/>
              <w:ind w:firstLine="420"/>
              <w:rPr>
                <w:rFonts w:cs="宋体"/>
                <w:kern w:val="0"/>
                <w:highlight w:val="none"/>
              </w:rPr>
            </w:pPr>
            <w:r>
              <w:rPr>
                <w:rFonts w:hint="eastAsia" w:cs="宋体"/>
                <w:kern w:val="0"/>
                <w:highlight w:val="none"/>
              </w:rPr>
              <w:t>一档（</w:t>
            </w:r>
            <w:r>
              <w:rPr>
                <w:rFonts w:hint="eastAsia" w:cs="宋体"/>
                <w:kern w:val="0"/>
                <w:highlight w:val="none"/>
                <w:lang w:val="en-US" w:eastAsia="zh-CN"/>
              </w:rPr>
              <w:t>9</w:t>
            </w:r>
            <w:r>
              <w:rPr>
                <w:rFonts w:hint="eastAsia" w:cs="宋体"/>
                <w:kern w:val="0"/>
                <w:highlight w:val="none"/>
              </w:rPr>
              <w:t>分）：数量、选型配置、进场时间等调配投入计划安排科学合理、准确，切合实际，投入计划与进度计划呼应，完全满足施工需要。</w:t>
            </w:r>
          </w:p>
          <w:p w14:paraId="5DEF40D2">
            <w:pPr>
              <w:widowControl/>
              <w:spacing w:line="460" w:lineRule="exact"/>
              <w:ind w:firstLine="420"/>
              <w:rPr>
                <w:rFonts w:cs="宋体"/>
                <w:kern w:val="0"/>
                <w:highlight w:val="none"/>
              </w:rPr>
            </w:pPr>
            <w:r>
              <w:rPr>
                <w:rFonts w:hint="eastAsia" w:cs="宋体"/>
                <w:kern w:val="0"/>
                <w:highlight w:val="none"/>
              </w:rPr>
              <w:t>二档（</w:t>
            </w:r>
            <w:r>
              <w:rPr>
                <w:rFonts w:hint="eastAsia" w:cs="宋体"/>
                <w:kern w:val="0"/>
                <w:highlight w:val="none"/>
                <w:lang w:val="en-US" w:eastAsia="zh-CN"/>
              </w:rPr>
              <w:t>6</w:t>
            </w:r>
            <w:r>
              <w:rPr>
                <w:rFonts w:hint="eastAsia" w:cs="宋体"/>
                <w:kern w:val="0"/>
                <w:highlight w:val="none"/>
              </w:rPr>
              <w:t>分）：投入的施工材料有完整的组织计划，数量、选型配置、进场时间等调配投入计划安排合理，投入计划与进度计划呼应，能较好满足施工需要。</w:t>
            </w:r>
          </w:p>
          <w:p w14:paraId="58256BA6">
            <w:pPr>
              <w:widowControl/>
              <w:spacing w:line="460" w:lineRule="exact"/>
              <w:ind w:firstLine="420"/>
              <w:rPr>
                <w:rFonts w:cs="宋体"/>
                <w:kern w:val="0"/>
                <w:highlight w:val="none"/>
              </w:rPr>
            </w:pPr>
            <w:r>
              <w:rPr>
                <w:rFonts w:hint="eastAsia" w:cs="宋体"/>
                <w:kern w:val="0"/>
                <w:highlight w:val="none"/>
              </w:rPr>
              <w:t>三档（</w:t>
            </w:r>
            <w:r>
              <w:rPr>
                <w:rFonts w:hint="eastAsia" w:cs="宋体"/>
                <w:kern w:val="0"/>
                <w:highlight w:val="none"/>
                <w:lang w:val="en-US" w:eastAsia="zh-CN"/>
              </w:rPr>
              <w:t>4</w:t>
            </w:r>
            <w:r>
              <w:rPr>
                <w:rFonts w:hint="eastAsia" w:cs="宋体"/>
                <w:kern w:val="0"/>
                <w:highlight w:val="none"/>
              </w:rPr>
              <w:t>分）：投入的施工材料的组织计划基本完整，数量、选型配置、进场时间安排基本合理，投入计划与进度计划基本呼应，基本能满足施工需要。</w:t>
            </w:r>
          </w:p>
          <w:p w14:paraId="2D3FC001">
            <w:pPr>
              <w:widowControl/>
              <w:spacing w:line="460" w:lineRule="exact"/>
              <w:ind w:firstLine="420" w:firstLineChars="200"/>
              <w:rPr>
                <w:rFonts w:cs="宋体"/>
                <w:kern w:val="0"/>
                <w:highlight w:val="none"/>
              </w:rPr>
            </w:pPr>
            <w:r>
              <w:rPr>
                <w:rFonts w:hint="eastAsia" w:cs="宋体"/>
                <w:kern w:val="0"/>
                <w:highlight w:val="none"/>
              </w:rPr>
              <w:t>四档（</w:t>
            </w:r>
            <w:r>
              <w:rPr>
                <w:rFonts w:hint="eastAsia" w:cs="宋体"/>
                <w:kern w:val="0"/>
                <w:highlight w:val="none"/>
                <w:lang w:val="en-US" w:eastAsia="zh-CN"/>
              </w:rPr>
              <w:t>2</w:t>
            </w:r>
            <w:r>
              <w:rPr>
                <w:rFonts w:hint="eastAsia" w:cs="宋体"/>
                <w:kern w:val="0"/>
                <w:highlight w:val="none"/>
              </w:rPr>
              <w:t>分）：投入的施工材料的组织计划简单， 数量、选型配置、进场时间安排部分不合理，投入计划与进度计划不呼应，勉强满足施工需要。</w:t>
            </w:r>
          </w:p>
          <w:p w14:paraId="60607EA1">
            <w:pPr>
              <w:spacing w:line="440" w:lineRule="exact"/>
              <w:ind w:firstLine="420" w:firstLineChars="200"/>
              <w:rPr>
                <w:rFonts w:cs="宋体"/>
                <w:color w:val="FF0000"/>
                <w:kern w:val="0"/>
                <w:highlight w:val="none"/>
              </w:rPr>
            </w:pPr>
            <w:r>
              <w:rPr>
                <w:rFonts w:hint="eastAsia" w:cs="宋体"/>
                <w:kern w:val="0"/>
                <w:highlight w:val="none"/>
              </w:rPr>
              <w:t>五</w:t>
            </w:r>
            <w:r>
              <w:rPr>
                <w:rFonts w:cs="宋体"/>
                <w:kern w:val="0"/>
                <w:highlight w:val="none"/>
              </w:rPr>
              <w:t>档</w:t>
            </w:r>
            <w:r>
              <w:rPr>
                <w:rFonts w:hint="eastAsia" w:cs="宋体"/>
                <w:kern w:val="0"/>
                <w:highlight w:val="none"/>
              </w:rPr>
              <w:t>（0分）：投入的施工材料的组织计划差， 数量、选型配置、进场时间安排不合理，不能满足施工需要。</w:t>
            </w:r>
          </w:p>
        </w:tc>
        <w:tc>
          <w:tcPr>
            <w:tcW w:w="684" w:type="dxa"/>
            <w:noWrap w:val="0"/>
            <w:vAlign w:val="center"/>
          </w:tcPr>
          <w:p w14:paraId="39F919E9">
            <w:pPr>
              <w:spacing w:line="480" w:lineRule="exact"/>
              <w:jc w:val="center"/>
              <w:rPr>
                <w:rFonts w:ascii="宋体" w:hAnsi="宋体" w:cs="宋体"/>
                <w:kern w:val="0"/>
                <w:szCs w:val="21"/>
                <w:highlight w:val="none"/>
              </w:rPr>
            </w:pPr>
            <w:r>
              <w:rPr>
                <w:rFonts w:hint="eastAsia"/>
                <w:kern w:val="0"/>
                <w:highlight w:val="none"/>
                <w:lang w:val="en-US" w:eastAsia="zh-CN"/>
              </w:rPr>
              <w:t>9</w:t>
            </w:r>
            <w:r>
              <w:rPr>
                <w:rFonts w:hint="eastAsia" w:cs="宋体"/>
                <w:kern w:val="0"/>
                <w:highlight w:val="none"/>
              </w:rPr>
              <w:t>分</w:t>
            </w:r>
          </w:p>
        </w:tc>
      </w:tr>
      <w:tr w14:paraId="7736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Merge w:val="continue"/>
            <w:noWrap w:val="0"/>
            <w:vAlign w:val="center"/>
          </w:tcPr>
          <w:p w14:paraId="6BE6CCDF">
            <w:pPr>
              <w:adjustRightInd w:val="0"/>
              <w:spacing w:line="420" w:lineRule="exact"/>
              <w:ind w:left="-105" w:leftChars="-50" w:right="-105" w:rightChars="-50"/>
              <w:jc w:val="center"/>
              <w:textAlignment w:val="baseline"/>
              <w:rPr>
                <w:rFonts w:ascii="宋体" w:hAnsi="宋体"/>
                <w:bCs/>
                <w:kern w:val="0"/>
                <w:szCs w:val="21"/>
                <w:highlight w:val="none"/>
              </w:rPr>
            </w:pPr>
          </w:p>
        </w:tc>
        <w:tc>
          <w:tcPr>
            <w:tcW w:w="1691" w:type="dxa"/>
            <w:vMerge w:val="continue"/>
            <w:noWrap w:val="0"/>
            <w:vAlign w:val="center"/>
          </w:tcPr>
          <w:p w14:paraId="07388153">
            <w:pPr>
              <w:adjustRightInd w:val="0"/>
              <w:spacing w:line="480" w:lineRule="exact"/>
              <w:jc w:val="center"/>
              <w:textAlignment w:val="baseline"/>
              <w:rPr>
                <w:rFonts w:ascii="宋体" w:hAnsi="宋体" w:cs="宋体"/>
                <w:bCs/>
                <w:szCs w:val="21"/>
                <w:highlight w:val="none"/>
              </w:rPr>
            </w:pPr>
          </w:p>
        </w:tc>
        <w:tc>
          <w:tcPr>
            <w:tcW w:w="1336" w:type="dxa"/>
            <w:noWrap w:val="0"/>
            <w:vAlign w:val="center"/>
          </w:tcPr>
          <w:p w14:paraId="4E528E6F">
            <w:pPr>
              <w:spacing w:line="440" w:lineRule="exact"/>
              <w:jc w:val="center"/>
              <w:rPr>
                <w:rFonts w:ascii="宋体" w:hAnsi="宋体" w:cs="宋体"/>
                <w:bCs/>
                <w:szCs w:val="21"/>
                <w:highlight w:val="none"/>
              </w:rPr>
            </w:pPr>
            <w:r>
              <w:rPr>
                <w:rFonts w:hint="eastAsia" w:cs="宋体"/>
                <w:kern w:val="0"/>
                <w:highlight w:val="none"/>
              </w:rPr>
              <w:t>劳动力安排计划</w:t>
            </w:r>
          </w:p>
        </w:tc>
        <w:tc>
          <w:tcPr>
            <w:tcW w:w="5414" w:type="dxa"/>
            <w:noWrap w:val="0"/>
            <w:vAlign w:val="top"/>
          </w:tcPr>
          <w:p w14:paraId="3D9CE5D6">
            <w:pPr>
              <w:widowControl/>
              <w:spacing w:line="460" w:lineRule="exact"/>
              <w:ind w:firstLine="420" w:firstLineChars="200"/>
              <w:rPr>
                <w:rFonts w:cs="宋体"/>
                <w:kern w:val="0"/>
                <w:highlight w:val="none"/>
              </w:rPr>
            </w:pPr>
            <w:r>
              <w:rPr>
                <w:rFonts w:hint="eastAsia" w:cs="宋体"/>
                <w:kern w:val="0"/>
                <w:highlight w:val="none"/>
              </w:rPr>
              <w:t>一档（6分）：各主要施工工序有详细周密、完善的劳动力安排计划和各工种劳动力安排计划，计划与进度计划呼应，劳动力投入科学、合理、准确，完全满足施工需要。</w:t>
            </w:r>
          </w:p>
          <w:p w14:paraId="45E3E926">
            <w:pPr>
              <w:widowControl/>
              <w:spacing w:line="460" w:lineRule="exact"/>
              <w:ind w:firstLine="420" w:firstLineChars="200"/>
              <w:rPr>
                <w:rFonts w:cs="宋体"/>
                <w:kern w:val="0"/>
                <w:highlight w:val="none"/>
              </w:rPr>
            </w:pPr>
            <w:r>
              <w:rPr>
                <w:rFonts w:hint="eastAsia" w:cs="宋体"/>
                <w:kern w:val="0"/>
                <w:highlight w:val="none"/>
              </w:rPr>
              <w:t>二档（4分）：各主要施工工序完整的劳动力安排计划和各工种劳动力安排计划，计划与进度计划相呼应，劳动力投入合理，能满足施工需要。</w:t>
            </w:r>
          </w:p>
          <w:p w14:paraId="130E55EF">
            <w:pPr>
              <w:widowControl/>
              <w:spacing w:line="460" w:lineRule="exact"/>
              <w:ind w:firstLine="420" w:firstLineChars="200"/>
              <w:rPr>
                <w:rFonts w:cs="宋体"/>
                <w:kern w:val="0"/>
                <w:highlight w:val="none"/>
              </w:rPr>
            </w:pPr>
            <w:r>
              <w:rPr>
                <w:rFonts w:hint="eastAsia" w:cs="宋体"/>
                <w:kern w:val="0"/>
                <w:highlight w:val="none"/>
              </w:rPr>
              <w:t>三档（2分）：各主要施工工序有基本完整劳动力安排计划和各工种劳动力安排计划，劳动力投入合理，满足施工需要。</w:t>
            </w:r>
          </w:p>
          <w:p w14:paraId="7A46EAA5">
            <w:pPr>
              <w:widowControl/>
              <w:spacing w:line="460" w:lineRule="exact"/>
              <w:ind w:firstLine="420" w:firstLineChars="200"/>
              <w:rPr>
                <w:rFonts w:cs="宋体"/>
                <w:kern w:val="0"/>
                <w:highlight w:val="none"/>
              </w:rPr>
            </w:pPr>
            <w:r>
              <w:rPr>
                <w:rFonts w:hint="eastAsia" w:cs="宋体"/>
                <w:kern w:val="0"/>
                <w:highlight w:val="none"/>
              </w:rPr>
              <w:t>四档（1分）：各主要施工工序有简单的劳动力安排计划和各工种劳动力安排计划，基本满足施工需要。</w:t>
            </w:r>
          </w:p>
          <w:p w14:paraId="1E157856">
            <w:pPr>
              <w:spacing w:line="440" w:lineRule="exact"/>
              <w:ind w:firstLine="420" w:firstLineChars="200"/>
              <w:rPr>
                <w:rFonts w:cs="宋体"/>
                <w:color w:val="FF0000"/>
                <w:kern w:val="0"/>
                <w:highlight w:val="none"/>
              </w:rPr>
            </w:pPr>
            <w:r>
              <w:rPr>
                <w:rFonts w:hint="eastAsia" w:cs="宋体"/>
                <w:kern w:val="0"/>
                <w:highlight w:val="none"/>
              </w:rPr>
              <w:t>五档（0分）：各主要施工工序和各工种劳动力安排计划不完整，劳动力投入不合理，不能满足施工需要。</w:t>
            </w:r>
          </w:p>
        </w:tc>
        <w:tc>
          <w:tcPr>
            <w:tcW w:w="684" w:type="dxa"/>
            <w:noWrap w:val="0"/>
            <w:vAlign w:val="center"/>
          </w:tcPr>
          <w:p w14:paraId="32D64785">
            <w:pPr>
              <w:spacing w:line="480" w:lineRule="exact"/>
              <w:jc w:val="center"/>
              <w:rPr>
                <w:rFonts w:ascii="宋体" w:hAnsi="宋体" w:cs="宋体"/>
                <w:kern w:val="0"/>
                <w:szCs w:val="21"/>
                <w:highlight w:val="none"/>
              </w:rPr>
            </w:pPr>
            <w:r>
              <w:rPr>
                <w:rFonts w:hint="eastAsia"/>
                <w:kern w:val="0"/>
                <w:highlight w:val="none"/>
              </w:rPr>
              <w:t>6</w:t>
            </w:r>
            <w:r>
              <w:rPr>
                <w:rFonts w:hint="eastAsia" w:cs="宋体"/>
                <w:kern w:val="0"/>
                <w:highlight w:val="none"/>
              </w:rPr>
              <w:t>分</w:t>
            </w:r>
          </w:p>
        </w:tc>
      </w:tr>
      <w:tr w14:paraId="3CA6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Merge w:val="continue"/>
            <w:noWrap w:val="0"/>
            <w:vAlign w:val="center"/>
          </w:tcPr>
          <w:p w14:paraId="074A7238">
            <w:pPr>
              <w:adjustRightInd w:val="0"/>
              <w:spacing w:line="420" w:lineRule="exact"/>
              <w:ind w:left="-105" w:leftChars="-50" w:right="-105" w:rightChars="-50"/>
              <w:jc w:val="center"/>
              <w:textAlignment w:val="baseline"/>
              <w:rPr>
                <w:rFonts w:ascii="宋体" w:hAnsi="宋体"/>
                <w:bCs/>
                <w:kern w:val="0"/>
                <w:szCs w:val="21"/>
                <w:highlight w:val="none"/>
              </w:rPr>
            </w:pPr>
          </w:p>
        </w:tc>
        <w:tc>
          <w:tcPr>
            <w:tcW w:w="1691" w:type="dxa"/>
            <w:vMerge w:val="continue"/>
            <w:noWrap w:val="0"/>
            <w:vAlign w:val="center"/>
          </w:tcPr>
          <w:p w14:paraId="3F0A67BB">
            <w:pPr>
              <w:adjustRightInd w:val="0"/>
              <w:spacing w:line="480" w:lineRule="exact"/>
              <w:jc w:val="center"/>
              <w:textAlignment w:val="baseline"/>
              <w:rPr>
                <w:rFonts w:ascii="宋体" w:hAnsi="宋体" w:cs="宋体"/>
                <w:bCs/>
                <w:szCs w:val="21"/>
                <w:highlight w:val="none"/>
              </w:rPr>
            </w:pPr>
          </w:p>
        </w:tc>
        <w:tc>
          <w:tcPr>
            <w:tcW w:w="1336" w:type="dxa"/>
            <w:noWrap w:val="0"/>
            <w:vAlign w:val="center"/>
          </w:tcPr>
          <w:p w14:paraId="4E33E15F">
            <w:pPr>
              <w:spacing w:line="440" w:lineRule="exact"/>
              <w:jc w:val="center"/>
              <w:rPr>
                <w:rFonts w:ascii="宋体" w:hAnsi="宋体" w:cs="宋体"/>
                <w:bCs/>
                <w:szCs w:val="21"/>
                <w:highlight w:val="none"/>
              </w:rPr>
            </w:pPr>
            <w:r>
              <w:rPr>
                <w:rFonts w:hint="eastAsia" w:cs="宋体"/>
                <w:kern w:val="0"/>
                <w:highlight w:val="none"/>
              </w:rPr>
              <w:t>确保工程质量的技术组织措施</w:t>
            </w:r>
          </w:p>
        </w:tc>
        <w:tc>
          <w:tcPr>
            <w:tcW w:w="5414" w:type="dxa"/>
            <w:noWrap w:val="0"/>
            <w:vAlign w:val="top"/>
          </w:tcPr>
          <w:p w14:paraId="5564FEB4">
            <w:pPr>
              <w:widowControl/>
              <w:spacing w:line="460" w:lineRule="exact"/>
              <w:ind w:firstLine="420" w:firstLineChars="200"/>
              <w:rPr>
                <w:rFonts w:cs="宋体"/>
                <w:kern w:val="0"/>
                <w:highlight w:val="none"/>
              </w:rPr>
            </w:pPr>
            <w:r>
              <w:rPr>
                <w:rFonts w:hint="eastAsia" w:cs="宋体"/>
                <w:kern w:val="0"/>
                <w:highlight w:val="none"/>
              </w:rPr>
              <w:t>一档（</w:t>
            </w:r>
            <w:r>
              <w:rPr>
                <w:rFonts w:hint="eastAsia" w:cs="宋体"/>
                <w:kern w:val="0"/>
                <w:highlight w:val="none"/>
                <w:lang w:val="en-US" w:eastAsia="zh-CN"/>
              </w:rPr>
              <w:t>6</w:t>
            </w:r>
            <w:r>
              <w:rPr>
                <w:rFonts w:hint="eastAsia" w:cs="宋体"/>
                <w:kern w:val="0"/>
                <w:highlight w:val="none"/>
              </w:rPr>
              <w:t>分）：有专门的质量技术管理班子和制度，且人员配备合理，制度健全、详细具体；主要工序有科学合理、先进得当、针对性强的质量技术保证措施和手段，自控体系完整，能有效保证技术质量，并能达到承诺的质量标准。</w:t>
            </w:r>
          </w:p>
          <w:p w14:paraId="5A71BFD1">
            <w:pPr>
              <w:widowControl/>
              <w:spacing w:line="460" w:lineRule="exact"/>
              <w:ind w:firstLine="420" w:firstLineChars="200"/>
              <w:rPr>
                <w:rFonts w:cs="宋体"/>
                <w:kern w:val="0"/>
                <w:highlight w:val="none"/>
              </w:rPr>
            </w:pPr>
            <w:r>
              <w:rPr>
                <w:rFonts w:hint="eastAsia" w:cs="宋体"/>
                <w:kern w:val="0"/>
                <w:highlight w:val="none"/>
              </w:rPr>
              <w:t>二档（</w:t>
            </w:r>
            <w:r>
              <w:rPr>
                <w:rFonts w:hint="eastAsia" w:cs="宋体"/>
                <w:kern w:val="0"/>
                <w:highlight w:val="none"/>
                <w:lang w:val="en-US" w:eastAsia="zh-CN"/>
              </w:rPr>
              <w:t>4</w:t>
            </w:r>
            <w:r>
              <w:rPr>
                <w:rFonts w:hint="eastAsia" w:cs="宋体"/>
                <w:kern w:val="0"/>
                <w:highlight w:val="none"/>
              </w:rPr>
              <w:t>分）：有专门的质量技术管理班子和制度，且人员配备合理，制度健全；主要工序有合理得当的质量技术保证措施和手段，自控体系完整，能保证技术质量，并能达到承诺的质量标准。</w:t>
            </w:r>
          </w:p>
          <w:p w14:paraId="358FE412">
            <w:pPr>
              <w:widowControl/>
              <w:spacing w:line="460" w:lineRule="exact"/>
              <w:ind w:firstLine="420" w:firstLineChars="200"/>
              <w:rPr>
                <w:rFonts w:cs="宋体"/>
                <w:kern w:val="0"/>
                <w:highlight w:val="none"/>
              </w:rPr>
            </w:pPr>
            <w:r>
              <w:rPr>
                <w:rFonts w:hint="eastAsia" w:cs="宋体"/>
                <w:kern w:val="0"/>
                <w:highlight w:val="none"/>
              </w:rPr>
              <w:t>三档（</w:t>
            </w:r>
            <w:r>
              <w:rPr>
                <w:rFonts w:hint="eastAsia" w:cs="宋体"/>
                <w:kern w:val="0"/>
                <w:highlight w:val="none"/>
                <w:lang w:val="en-US" w:eastAsia="zh-CN"/>
              </w:rPr>
              <w:t>2</w:t>
            </w:r>
            <w:r>
              <w:rPr>
                <w:rFonts w:hint="eastAsia" w:cs="宋体"/>
                <w:kern w:val="0"/>
                <w:highlight w:val="none"/>
              </w:rPr>
              <w:t>分）：有专门的质量技术管理班子和制度，且人员配备合理，制度基本健全；主要工序有合理的质量技术保证措施和手段，自控体系较完整，能保证技术质量达到承诺的质量标准。</w:t>
            </w:r>
          </w:p>
          <w:p w14:paraId="751912A8">
            <w:pPr>
              <w:widowControl/>
              <w:spacing w:line="460" w:lineRule="exact"/>
              <w:ind w:firstLine="420" w:firstLineChars="200"/>
              <w:rPr>
                <w:rFonts w:cs="宋体"/>
                <w:kern w:val="0"/>
                <w:highlight w:val="none"/>
              </w:rPr>
            </w:pPr>
            <w:r>
              <w:rPr>
                <w:rFonts w:hint="eastAsia" w:cs="宋体"/>
                <w:kern w:val="0"/>
                <w:highlight w:val="none"/>
              </w:rPr>
              <w:t>四</w:t>
            </w:r>
            <w:r>
              <w:rPr>
                <w:rFonts w:cs="宋体"/>
                <w:kern w:val="0"/>
                <w:highlight w:val="none"/>
              </w:rPr>
              <w:t>档</w:t>
            </w:r>
            <w:r>
              <w:rPr>
                <w:rFonts w:hint="eastAsia" w:cs="宋体"/>
                <w:kern w:val="0"/>
                <w:highlight w:val="none"/>
              </w:rPr>
              <w:t>（</w:t>
            </w:r>
            <w:r>
              <w:rPr>
                <w:rFonts w:hint="eastAsia" w:cs="宋体"/>
                <w:kern w:val="0"/>
                <w:highlight w:val="none"/>
                <w:lang w:val="en-US" w:eastAsia="zh-CN"/>
              </w:rPr>
              <w:t>1</w:t>
            </w:r>
            <w:r>
              <w:rPr>
                <w:rFonts w:hint="eastAsia" w:cs="宋体"/>
                <w:kern w:val="0"/>
                <w:highlight w:val="none"/>
              </w:rPr>
              <w:t>分）：有质量技术管理班子和制度，且人员配备基本合理，制度不健全；主要工序有基本可行的质量技术保证措施和手段，自控体系基本完整，基本能保证技术质量达到承诺的质量标准。</w:t>
            </w:r>
          </w:p>
          <w:p w14:paraId="7373ACC4">
            <w:pPr>
              <w:spacing w:line="440" w:lineRule="exact"/>
              <w:ind w:firstLine="420" w:firstLineChars="200"/>
              <w:rPr>
                <w:rFonts w:cs="宋体"/>
                <w:color w:val="FF0000"/>
                <w:kern w:val="0"/>
                <w:highlight w:val="none"/>
              </w:rPr>
            </w:pPr>
            <w:r>
              <w:rPr>
                <w:rFonts w:hint="eastAsia" w:cs="宋体"/>
                <w:kern w:val="0"/>
                <w:highlight w:val="none"/>
              </w:rPr>
              <w:t>五档（0分）：有专门的质量技术管理班子和制度，且人员配备基本合理，制度不健全；主要工序的质量技术保证措施和手段不合理，不能保证技术质量和质量标准。</w:t>
            </w:r>
          </w:p>
        </w:tc>
        <w:tc>
          <w:tcPr>
            <w:tcW w:w="684" w:type="dxa"/>
            <w:noWrap w:val="0"/>
            <w:vAlign w:val="center"/>
          </w:tcPr>
          <w:p w14:paraId="6028AC7F">
            <w:pPr>
              <w:spacing w:line="480" w:lineRule="exact"/>
              <w:jc w:val="center"/>
              <w:rPr>
                <w:rFonts w:ascii="宋体" w:hAnsi="宋体" w:cs="宋体"/>
                <w:kern w:val="0"/>
                <w:szCs w:val="21"/>
                <w:highlight w:val="none"/>
              </w:rPr>
            </w:pPr>
            <w:r>
              <w:rPr>
                <w:rFonts w:hint="eastAsia"/>
                <w:kern w:val="0"/>
                <w:highlight w:val="none"/>
                <w:lang w:val="en-US" w:eastAsia="zh-CN"/>
              </w:rPr>
              <w:t>6</w:t>
            </w:r>
            <w:r>
              <w:rPr>
                <w:rFonts w:hint="eastAsia" w:cs="宋体"/>
                <w:kern w:val="0"/>
                <w:highlight w:val="none"/>
              </w:rPr>
              <w:t>分</w:t>
            </w:r>
          </w:p>
        </w:tc>
      </w:tr>
      <w:tr w14:paraId="2D04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Merge w:val="continue"/>
            <w:noWrap w:val="0"/>
            <w:vAlign w:val="center"/>
          </w:tcPr>
          <w:p w14:paraId="1066B2EE">
            <w:pPr>
              <w:adjustRightInd w:val="0"/>
              <w:spacing w:line="420" w:lineRule="exact"/>
              <w:ind w:left="-105" w:leftChars="-50" w:right="-105" w:rightChars="-50"/>
              <w:jc w:val="center"/>
              <w:textAlignment w:val="baseline"/>
              <w:rPr>
                <w:rFonts w:ascii="宋体" w:hAnsi="宋体"/>
                <w:bCs/>
                <w:kern w:val="0"/>
                <w:szCs w:val="21"/>
                <w:highlight w:val="none"/>
              </w:rPr>
            </w:pPr>
          </w:p>
        </w:tc>
        <w:tc>
          <w:tcPr>
            <w:tcW w:w="1691" w:type="dxa"/>
            <w:vMerge w:val="continue"/>
            <w:noWrap w:val="0"/>
            <w:vAlign w:val="center"/>
          </w:tcPr>
          <w:p w14:paraId="5A1786CC">
            <w:pPr>
              <w:adjustRightInd w:val="0"/>
              <w:spacing w:line="480" w:lineRule="exact"/>
              <w:jc w:val="center"/>
              <w:textAlignment w:val="baseline"/>
              <w:rPr>
                <w:rFonts w:ascii="宋体" w:hAnsi="宋体" w:cs="宋体"/>
                <w:bCs/>
                <w:szCs w:val="21"/>
                <w:highlight w:val="none"/>
              </w:rPr>
            </w:pPr>
          </w:p>
        </w:tc>
        <w:tc>
          <w:tcPr>
            <w:tcW w:w="1336" w:type="dxa"/>
            <w:noWrap w:val="0"/>
            <w:vAlign w:val="center"/>
          </w:tcPr>
          <w:p w14:paraId="50930978">
            <w:pPr>
              <w:spacing w:line="440" w:lineRule="exact"/>
              <w:jc w:val="center"/>
              <w:rPr>
                <w:rFonts w:ascii="宋体" w:hAnsi="宋体" w:cs="宋体"/>
                <w:bCs/>
                <w:szCs w:val="21"/>
                <w:highlight w:val="none"/>
              </w:rPr>
            </w:pPr>
            <w:r>
              <w:rPr>
                <w:rFonts w:hint="eastAsia" w:ascii="宋体" w:hAnsi="宋体" w:cs="宋体"/>
                <w:bCs/>
                <w:szCs w:val="21"/>
                <w:highlight w:val="none"/>
              </w:rPr>
              <w:t>确保安全生产的技术组织措施</w:t>
            </w:r>
          </w:p>
        </w:tc>
        <w:tc>
          <w:tcPr>
            <w:tcW w:w="5414" w:type="dxa"/>
            <w:noWrap w:val="0"/>
            <w:vAlign w:val="top"/>
          </w:tcPr>
          <w:p w14:paraId="675EEFAB">
            <w:pPr>
              <w:widowControl/>
              <w:spacing w:line="460" w:lineRule="exact"/>
              <w:ind w:firstLine="420" w:firstLineChars="200"/>
              <w:rPr>
                <w:rFonts w:cs="宋体"/>
                <w:kern w:val="0"/>
                <w:highlight w:val="none"/>
              </w:rPr>
            </w:pPr>
            <w:r>
              <w:rPr>
                <w:rFonts w:hint="eastAsia" w:cs="宋体"/>
                <w:kern w:val="0"/>
                <w:highlight w:val="none"/>
              </w:rPr>
              <w:t>一档（</w:t>
            </w:r>
            <w:r>
              <w:rPr>
                <w:rFonts w:hint="eastAsia" w:cs="宋体"/>
                <w:kern w:val="0"/>
                <w:highlight w:val="none"/>
                <w:lang w:val="en-US" w:eastAsia="zh-CN"/>
              </w:rPr>
              <w:t>6</w:t>
            </w:r>
            <w:r>
              <w:rPr>
                <w:rFonts w:hint="eastAsia" w:cs="宋体"/>
                <w:kern w:val="0"/>
                <w:highlight w:val="none"/>
              </w:rPr>
              <w:t>分）：有专门的安全管理人员和制度，且人员配备合理，制度健全、详细具体，各道工序安全技术措施针对性强，符合实际且能满足有关安全技术标准要求。现场防火、应急救援、社会治安等安全措施先进得力、科学合理。</w:t>
            </w:r>
          </w:p>
          <w:p w14:paraId="7BFB3C5D">
            <w:pPr>
              <w:widowControl/>
              <w:spacing w:line="460" w:lineRule="exact"/>
              <w:ind w:firstLine="420" w:firstLineChars="200"/>
              <w:rPr>
                <w:rFonts w:cs="宋体"/>
                <w:kern w:val="0"/>
                <w:highlight w:val="none"/>
              </w:rPr>
            </w:pPr>
            <w:r>
              <w:rPr>
                <w:rFonts w:hint="eastAsia" w:cs="宋体"/>
                <w:kern w:val="0"/>
                <w:highlight w:val="none"/>
              </w:rPr>
              <w:t>二档（</w:t>
            </w:r>
            <w:r>
              <w:rPr>
                <w:rFonts w:hint="eastAsia" w:cs="宋体"/>
                <w:kern w:val="0"/>
                <w:highlight w:val="none"/>
                <w:lang w:val="en-US" w:eastAsia="zh-CN"/>
              </w:rPr>
              <w:t>4</w:t>
            </w:r>
            <w:r>
              <w:rPr>
                <w:rFonts w:hint="eastAsia" w:cs="宋体"/>
                <w:kern w:val="0"/>
                <w:highlight w:val="none"/>
              </w:rPr>
              <w:t>分）：有专门的安全管理人员和制度，且人员配备合理，制度健全；各道工序安全技术措施符合实际且满足有关安全技术标准要求。现场防火、应急救援、社会治安等安全措施得力。</w:t>
            </w:r>
          </w:p>
          <w:p w14:paraId="7BA03EB5">
            <w:pPr>
              <w:widowControl/>
              <w:spacing w:line="460" w:lineRule="exact"/>
              <w:ind w:firstLine="420" w:firstLineChars="200"/>
              <w:rPr>
                <w:rFonts w:cs="宋体"/>
                <w:kern w:val="0"/>
                <w:highlight w:val="none"/>
              </w:rPr>
            </w:pPr>
            <w:r>
              <w:rPr>
                <w:rFonts w:hint="eastAsia" w:cs="宋体"/>
                <w:kern w:val="0"/>
                <w:highlight w:val="none"/>
              </w:rPr>
              <w:t>三档（</w:t>
            </w:r>
            <w:r>
              <w:rPr>
                <w:rFonts w:hint="eastAsia" w:cs="宋体"/>
                <w:kern w:val="0"/>
                <w:highlight w:val="none"/>
                <w:lang w:val="en-US" w:eastAsia="zh-CN"/>
              </w:rPr>
              <w:t>2</w:t>
            </w:r>
            <w:r>
              <w:rPr>
                <w:rFonts w:hint="eastAsia" w:cs="宋体"/>
                <w:kern w:val="0"/>
                <w:highlight w:val="none"/>
              </w:rPr>
              <w:t>分）：有专门的安全管理人员和制度，且人员配备合理，制度基本健全；各道工序安全技术措施满足有关安全技术标准要求。现场防火、应急救援、社会治安等安全措施有效。</w:t>
            </w:r>
          </w:p>
          <w:p w14:paraId="04BF57C2">
            <w:pPr>
              <w:widowControl/>
              <w:spacing w:line="460" w:lineRule="exact"/>
              <w:ind w:firstLine="420" w:firstLineChars="200"/>
              <w:rPr>
                <w:rFonts w:cs="宋体"/>
                <w:kern w:val="0"/>
                <w:highlight w:val="none"/>
              </w:rPr>
            </w:pPr>
            <w:r>
              <w:rPr>
                <w:rFonts w:hint="eastAsia" w:cs="宋体"/>
                <w:kern w:val="0"/>
                <w:highlight w:val="none"/>
              </w:rPr>
              <w:t>四档（1分）：有安全管理人员和制度，且人员配备基本合理，制度不健全；各道工序安全技术措施基本满足有关安全技术标准要求。现场防火、应急救援、社会治安等安全措施基本可行。</w:t>
            </w:r>
          </w:p>
          <w:p w14:paraId="7CADD8BF">
            <w:pPr>
              <w:spacing w:line="440" w:lineRule="exact"/>
              <w:ind w:firstLine="420" w:firstLineChars="200"/>
              <w:rPr>
                <w:rFonts w:cs="宋体"/>
                <w:color w:val="FF0000"/>
                <w:kern w:val="0"/>
                <w:highlight w:val="none"/>
              </w:rPr>
            </w:pPr>
            <w:r>
              <w:rPr>
                <w:rFonts w:hint="eastAsia" w:cs="宋体"/>
                <w:kern w:val="0"/>
                <w:highlight w:val="none"/>
              </w:rPr>
              <w:t>五档（0分）：有安全管理人员和制度，但制度不健全，各道工序安全技术措施不能满足有关安全技术标准要求。现场防火、应急救援、社会治安等安全措施不可行。</w:t>
            </w:r>
          </w:p>
        </w:tc>
        <w:tc>
          <w:tcPr>
            <w:tcW w:w="684" w:type="dxa"/>
            <w:noWrap w:val="0"/>
            <w:vAlign w:val="center"/>
          </w:tcPr>
          <w:p w14:paraId="021397A8">
            <w:pPr>
              <w:spacing w:line="480" w:lineRule="exact"/>
              <w:jc w:val="center"/>
              <w:rPr>
                <w:rFonts w:ascii="宋体" w:hAnsi="宋体" w:cs="宋体"/>
                <w:kern w:val="0"/>
                <w:szCs w:val="21"/>
                <w:highlight w:val="none"/>
              </w:rPr>
            </w:pPr>
            <w:r>
              <w:rPr>
                <w:rFonts w:hint="eastAsia"/>
                <w:kern w:val="0"/>
                <w:highlight w:val="none"/>
                <w:lang w:val="en-US" w:eastAsia="zh-CN"/>
              </w:rPr>
              <w:t>6</w:t>
            </w:r>
            <w:r>
              <w:rPr>
                <w:rFonts w:hint="eastAsia" w:cs="宋体"/>
                <w:kern w:val="0"/>
                <w:highlight w:val="none"/>
              </w:rPr>
              <w:t>分</w:t>
            </w:r>
          </w:p>
        </w:tc>
      </w:tr>
      <w:tr w14:paraId="7E2A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Merge w:val="continue"/>
            <w:noWrap w:val="0"/>
            <w:vAlign w:val="center"/>
          </w:tcPr>
          <w:p w14:paraId="220FCF7F">
            <w:pPr>
              <w:adjustRightInd w:val="0"/>
              <w:spacing w:line="420" w:lineRule="exact"/>
              <w:ind w:left="-105" w:leftChars="-50" w:right="-105" w:rightChars="-50"/>
              <w:jc w:val="center"/>
              <w:textAlignment w:val="baseline"/>
              <w:rPr>
                <w:rFonts w:ascii="宋体" w:hAnsi="宋体"/>
                <w:bCs/>
                <w:kern w:val="0"/>
                <w:szCs w:val="21"/>
                <w:highlight w:val="none"/>
              </w:rPr>
            </w:pPr>
          </w:p>
        </w:tc>
        <w:tc>
          <w:tcPr>
            <w:tcW w:w="1691" w:type="dxa"/>
            <w:vMerge w:val="continue"/>
            <w:noWrap w:val="0"/>
            <w:vAlign w:val="center"/>
          </w:tcPr>
          <w:p w14:paraId="0D9A76C0">
            <w:pPr>
              <w:adjustRightInd w:val="0"/>
              <w:spacing w:line="480" w:lineRule="exact"/>
              <w:jc w:val="center"/>
              <w:textAlignment w:val="baseline"/>
              <w:rPr>
                <w:rFonts w:ascii="宋体" w:hAnsi="宋体" w:cs="宋体"/>
                <w:bCs/>
                <w:szCs w:val="21"/>
                <w:highlight w:val="none"/>
              </w:rPr>
            </w:pPr>
          </w:p>
        </w:tc>
        <w:tc>
          <w:tcPr>
            <w:tcW w:w="1336" w:type="dxa"/>
            <w:noWrap w:val="0"/>
            <w:vAlign w:val="center"/>
          </w:tcPr>
          <w:p w14:paraId="2892C98A">
            <w:pPr>
              <w:spacing w:line="440" w:lineRule="exact"/>
              <w:jc w:val="center"/>
              <w:rPr>
                <w:rFonts w:ascii="宋体" w:hAnsi="宋体" w:cs="宋体"/>
                <w:bCs/>
                <w:szCs w:val="21"/>
                <w:highlight w:val="none"/>
              </w:rPr>
            </w:pPr>
            <w:r>
              <w:rPr>
                <w:rFonts w:hint="eastAsia" w:ascii="宋体" w:hAnsi="宋体" w:cs="宋体"/>
                <w:bCs/>
                <w:szCs w:val="21"/>
                <w:highlight w:val="none"/>
              </w:rPr>
              <w:t>确保工期的技术组织措施</w:t>
            </w:r>
          </w:p>
        </w:tc>
        <w:tc>
          <w:tcPr>
            <w:tcW w:w="5414" w:type="dxa"/>
            <w:noWrap w:val="0"/>
            <w:vAlign w:val="top"/>
          </w:tcPr>
          <w:p w14:paraId="18BDBAEA">
            <w:pPr>
              <w:widowControl/>
              <w:spacing w:line="460" w:lineRule="exact"/>
              <w:ind w:firstLine="420" w:firstLineChars="200"/>
              <w:rPr>
                <w:rFonts w:cs="宋体"/>
                <w:kern w:val="0"/>
                <w:highlight w:val="none"/>
              </w:rPr>
            </w:pPr>
            <w:r>
              <w:rPr>
                <w:rFonts w:hint="eastAsia" w:cs="宋体"/>
                <w:kern w:val="0"/>
                <w:highlight w:val="none"/>
              </w:rPr>
              <w:t>一档（</w:t>
            </w:r>
            <w:r>
              <w:rPr>
                <w:rFonts w:hint="eastAsia" w:cs="宋体"/>
                <w:kern w:val="0"/>
                <w:highlight w:val="none"/>
                <w:lang w:val="en-US" w:eastAsia="zh-CN"/>
              </w:rPr>
              <w:t>9</w:t>
            </w:r>
            <w:r>
              <w:rPr>
                <w:rFonts w:hint="eastAsia" w:cs="宋体"/>
                <w:kern w:val="0"/>
                <w:highlight w:val="none"/>
              </w:rPr>
              <w:t>分）：在施工工艺、施工方法、材料选用、劳动力安排、技术等方面有具体的保证工期措施且措施详细、得当。有详细、周密的控制工期的施工进度计划，有施工总进度表或施工网络图，各项计划图表编制完善，关键线路清晰，安排科学合理、准确，符合本项目施工实际要求。</w:t>
            </w:r>
          </w:p>
          <w:p w14:paraId="51FE4019">
            <w:pPr>
              <w:widowControl/>
              <w:spacing w:line="460" w:lineRule="exact"/>
              <w:ind w:firstLine="420" w:firstLineChars="200"/>
              <w:rPr>
                <w:rFonts w:cs="宋体"/>
                <w:kern w:val="0"/>
                <w:highlight w:val="none"/>
              </w:rPr>
            </w:pPr>
            <w:r>
              <w:rPr>
                <w:rFonts w:hint="eastAsia" w:cs="宋体"/>
                <w:kern w:val="0"/>
                <w:highlight w:val="none"/>
              </w:rPr>
              <w:t>二档（</w:t>
            </w:r>
            <w:r>
              <w:rPr>
                <w:rFonts w:hint="eastAsia" w:cs="宋体"/>
                <w:kern w:val="0"/>
                <w:highlight w:val="none"/>
                <w:lang w:val="en-US" w:eastAsia="zh-CN"/>
              </w:rPr>
              <w:t>6</w:t>
            </w:r>
            <w:r>
              <w:rPr>
                <w:rFonts w:hint="eastAsia" w:cs="宋体"/>
                <w:kern w:val="0"/>
                <w:highlight w:val="none"/>
              </w:rPr>
              <w:t>分）：在施工工艺、施工方法、材料选用、劳动力安排、技术等方面有具体的保证工期的措施且措施得当。有详细的控制工期的施工进度计划，有施工总进度表或施工网络图，各项计划图表编制完善，关键线路清晰， 安排合理，符合本项目施工实际要求。</w:t>
            </w:r>
          </w:p>
          <w:p w14:paraId="6D543C0D">
            <w:pPr>
              <w:widowControl/>
              <w:spacing w:line="460" w:lineRule="exact"/>
              <w:ind w:firstLine="420" w:firstLineChars="200"/>
              <w:rPr>
                <w:rFonts w:cs="宋体"/>
                <w:kern w:val="0"/>
                <w:highlight w:val="none"/>
              </w:rPr>
            </w:pPr>
            <w:r>
              <w:rPr>
                <w:rFonts w:hint="eastAsia" w:cs="宋体"/>
                <w:kern w:val="0"/>
                <w:highlight w:val="none"/>
              </w:rPr>
              <w:t>三档（</w:t>
            </w:r>
            <w:r>
              <w:rPr>
                <w:rFonts w:hint="eastAsia" w:cs="宋体"/>
                <w:kern w:val="0"/>
                <w:highlight w:val="none"/>
                <w:lang w:val="en-US" w:eastAsia="zh-CN"/>
              </w:rPr>
              <w:t>4</w:t>
            </w:r>
            <w:r>
              <w:rPr>
                <w:rFonts w:hint="eastAsia" w:cs="宋体"/>
                <w:kern w:val="0"/>
                <w:highlight w:val="none"/>
              </w:rPr>
              <w:t>分）：在施工工艺、施工方法、材料选用、劳动力安排、技术等方面有保证工期的措施且措施有效。有控制工期的施工进度计划，有施工总进度表或施工网络图，各项计划图表编制一般，关键线路较清晰，安排合理，符合本项目施工实际要求。</w:t>
            </w:r>
          </w:p>
          <w:p w14:paraId="6337D322">
            <w:pPr>
              <w:widowControl/>
              <w:spacing w:line="460" w:lineRule="exact"/>
              <w:ind w:firstLine="420" w:firstLineChars="200"/>
              <w:rPr>
                <w:rFonts w:cs="宋体"/>
                <w:kern w:val="0"/>
                <w:highlight w:val="none"/>
              </w:rPr>
            </w:pPr>
            <w:r>
              <w:rPr>
                <w:rFonts w:hint="eastAsia" w:cs="宋体"/>
                <w:kern w:val="0"/>
                <w:highlight w:val="none"/>
              </w:rPr>
              <w:t>四档（</w:t>
            </w:r>
            <w:r>
              <w:rPr>
                <w:rFonts w:hint="eastAsia" w:cs="宋体"/>
                <w:kern w:val="0"/>
                <w:highlight w:val="none"/>
                <w:lang w:val="en-US" w:eastAsia="zh-CN"/>
              </w:rPr>
              <w:t>2</w:t>
            </w:r>
            <w:r>
              <w:rPr>
                <w:rFonts w:hint="eastAsia" w:cs="宋体"/>
                <w:kern w:val="0"/>
                <w:highlight w:val="none"/>
              </w:rPr>
              <w:t>分）：在施工工艺、施工方法、材料选用、劳动力安排技术等方面有保证工期的简单措施且措施基本可行。有施工总进度表或施工网络图，各项计划图表编制不全，关键线路模糊，基本符合本项目施工实际要求。</w:t>
            </w:r>
          </w:p>
          <w:p w14:paraId="03B67606">
            <w:pPr>
              <w:spacing w:line="440" w:lineRule="exact"/>
              <w:ind w:firstLine="420" w:firstLineChars="200"/>
              <w:rPr>
                <w:rFonts w:cs="宋体"/>
                <w:color w:val="FF0000"/>
                <w:kern w:val="0"/>
                <w:highlight w:val="none"/>
              </w:rPr>
            </w:pPr>
            <w:r>
              <w:rPr>
                <w:rFonts w:hint="eastAsia" w:cs="宋体"/>
                <w:kern w:val="0"/>
                <w:highlight w:val="none"/>
              </w:rPr>
              <w:t>五档（0分）：确保工期的技术组织措施不合理、可行，不符合本项目施工实际要求。</w:t>
            </w:r>
          </w:p>
        </w:tc>
        <w:tc>
          <w:tcPr>
            <w:tcW w:w="684" w:type="dxa"/>
            <w:noWrap w:val="0"/>
            <w:vAlign w:val="center"/>
          </w:tcPr>
          <w:p w14:paraId="2BEAB558">
            <w:pPr>
              <w:spacing w:line="48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分</w:t>
            </w:r>
          </w:p>
        </w:tc>
      </w:tr>
      <w:tr w14:paraId="3AFD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Merge w:val="continue"/>
            <w:noWrap w:val="0"/>
            <w:vAlign w:val="center"/>
          </w:tcPr>
          <w:p w14:paraId="0114C045">
            <w:pPr>
              <w:adjustRightInd w:val="0"/>
              <w:spacing w:line="420" w:lineRule="exact"/>
              <w:ind w:left="-105" w:leftChars="-50" w:right="-105" w:rightChars="-50"/>
              <w:jc w:val="center"/>
              <w:textAlignment w:val="baseline"/>
              <w:rPr>
                <w:rFonts w:ascii="宋体" w:hAnsi="宋体"/>
                <w:bCs/>
                <w:kern w:val="0"/>
                <w:szCs w:val="21"/>
                <w:highlight w:val="none"/>
              </w:rPr>
            </w:pPr>
          </w:p>
        </w:tc>
        <w:tc>
          <w:tcPr>
            <w:tcW w:w="1691" w:type="dxa"/>
            <w:vMerge w:val="continue"/>
            <w:noWrap w:val="0"/>
            <w:vAlign w:val="center"/>
          </w:tcPr>
          <w:p w14:paraId="6FE37CFB">
            <w:pPr>
              <w:adjustRightInd w:val="0"/>
              <w:spacing w:line="480" w:lineRule="exact"/>
              <w:jc w:val="center"/>
              <w:textAlignment w:val="baseline"/>
              <w:rPr>
                <w:rFonts w:ascii="宋体" w:hAnsi="宋体" w:cs="宋体"/>
                <w:bCs/>
                <w:szCs w:val="21"/>
                <w:highlight w:val="none"/>
              </w:rPr>
            </w:pPr>
          </w:p>
        </w:tc>
        <w:tc>
          <w:tcPr>
            <w:tcW w:w="1336" w:type="dxa"/>
            <w:noWrap w:val="0"/>
            <w:vAlign w:val="center"/>
          </w:tcPr>
          <w:p w14:paraId="084CB8CD">
            <w:pPr>
              <w:spacing w:line="440" w:lineRule="exact"/>
              <w:jc w:val="center"/>
              <w:rPr>
                <w:rFonts w:ascii="宋体" w:hAnsi="宋体" w:cs="宋体"/>
                <w:bCs/>
                <w:szCs w:val="21"/>
                <w:highlight w:val="none"/>
              </w:rPr>
            </w:pPr>
            <w:r>
              <w:rPr>
                <w:rFonts w:hint="eastAsia" w:cs="宋体"/>
                <w:kern w:val="0"/>
                <w:highlight w:val="none"/>
              </w:rPr>
              <w:t>确保文明施工的技术组织措施</w:t>
            </w:r>
          </w:p>
        </w:tc>
        <w:tc>
          <w:tcPr>
            <w:tcW w:w="5414" w:type="dxa"/>
            <w:noWrap w:val="0"/>
            <w:vAlign w:val="center"/>
          </w:tcPr>
          <w:p w14:paraId="2FBE100F">
            <w:pPr>
              <w:widowControl/>
              <w:spacing w:line="460" w:lineRule="exact"/>
              <w:ind w:firstLine="420" w:firstLineChars="200"/>
              <w:rPr>
                <w:rFonts w:cs="宋体"/>
                <w:kern w:val="0"/>
                <w:highlight w:val="none"/>
              </w:rPr>
            </w:pPr>
            <w:r>
              <w:rPr>
                <w:rFonts w:hint="eastAsia" w:cs="宋体"/>
                <w:kern w:val="0"/>
                <w:highlight w:val="none"/>
              </w:rPr>
              <w:t>一档（6分）：针对本工程项目特点，有现场文明施工、环境保护措施，且措施内容达到《建筑施工安全生产检查标准》（JGJ59-2011）合格标准并优于《广西壮族自治区建筑工程文明施工导则》要求。各项措施周全、详细具体、科学合理，有具体实现现场文明施工目标的承诺，并指派专人负责施工现场环境、健康及安全事物。</w:t>
            </w:r>
          </w:p>
          <w:p w14:paraId="5E072663">
            <w:pPr>
              <w:widowControl/>
              <w:spacing w:line="460" w:lineRule="exact"/>
              <w:ind w:firstLine="420" w:firstLineChars="200"/>
              <w:rPr>
                <w:rFonts w:cs="宋体"/>
                <w:kern w:val="0"/>
                <w:highlight w:val="none"/>
              </w:rPr>
            </w:pPr>
            <w:r>
              <w:rPr>
                <w:rFonts w:hint="eastAsia" w:cs="宋体"/>
                <w:kern w:val="0"/>
                <w:highlight w:val="none"/>
              </w:rPr>
              <w:t>二档（4分）：针对本工程项目特点，有现场文明施工、环境保护措施，且措施内容达到《建筑施工安全生产检查标准》（JGJ59-2011）合格标准并符合《广西壮族自治区建筑工程文明施工导则》要求。各项措施周全详细、合理，有具体实现现场文明施工目标的承诺。</w:t>
            </w:r>
          </w:p>
          <w:p w14:paraId="344F30A3">
            <w:pPr>
              <w:widowControl/>
              <w:spacing w:line="460" w:lineRule="exact"/>
              <w:ind w:firstLine="420" w:firstLineChars="200"/>
              <w:rPr>
                <w:rFonts w:cs="宋体"/>
                <w:kern w:val="0"/>
                <w:highlight w:val="none"/>
              </w:rPr>
            </w:pPr>
            <w:r>
              <w:rPr>
                <w:rFonts w:hint="eastAsia" w:cs="宋体"/>
                <w:kern w:val="0"/>
                <w:highlight w:val="none"/>
              </w:rPr>
              <w:t>三档（2分）：有现场文明施工、环境保护措施，且措施内容达到《建筑施工安全生产检查标准》（JGJ59-2011）合格标准并符合《广西壮族自治区建筑工程文明施工导则》要求。各项措施周全、合理。有实现现场文明施工目标的承诺。</w:t>
            </w:r>
          </w:p>
          <w:p w14:paraId="299FB543">
            <w:pPr>
              <w:widowControl/>
              <w:spacing w:line="460" w:lineRule="exact"/>
              <w:ind w:firstLine="420" w:firstLineChars="200"/>
              <w:rPr>
                <w:rFonts w:cs="宋体"/>
                <w:kern w:val="0"/>
                <w:highlight w:val="none"/>
              </w:rPr>
            </w:pPr>
            <w:r>
              <w:rPr>
                <w:rFonts w:hint="eastAsia" w:cs="宋体"/>
                <w:kern w:val="0"/>
                <w:highlight w:val="none"/>
              </w:rPr>
              <w:t>四档（1分）：有现场文明施工、环境保护措施，且措施内容基本达到《建筑施工安全生产检查标准》（JGJ59-2011）合格标准并基本符合《广西壮族自治区建筑工程文明施工导则》要求。各项措施简单，基本可行，有实现现场文明施工目标的承诺。</w:t>
            </w:r>
          </w:p>
          <w:p w14:paraId="216586FE">
            <w:pPr>
              <w:widowControl/>
              <w:spacing w:line="460" w:lineRule="exact"/>
              <w:ind w:firstLine="420" w:firstLineChars="200"/>
              <w:rPr>
                <w:rFonts w:ascii="Calibri" w:hAnsi="Calibri" w:cs="宋体"/>
                <w:kern w:val="0"/>
                <w:highlight w:val="none"/>
              </w:rPr>
            </w:pPr>
            <w:r>
              <w:rPr>
                <w:rFonts w:hint="eastAsia" w:cs="宋体"/>
                <w:kern w:val="0"/>
                <w:highlight w:val="none"/>
              </w:rPr>
              <w:t>五档（0分）：无现场文明施工、环境保护措施或措施内容未达到《建筑施工安全生产检查标准》（JGJ59-2011）合格标准，或不符合《广西壮族自治区建筑工程文明施工导则》要求，各项措施不合理或无实现现场文明施工目标的承诺。</w:t>
            </w:r>
          </w:p>
        </w:tc>
        <w:tc>
          <w:tcPr>
            <w:tcW w:w="684" w:type="dxa"/>
            <w:noWrap w:val="0"/>
            <w:vAlign w:val="center"/>
          </w:tcPr>
          <w:p w14:paraId="0CB22316">
            <w:pPr>
              <w:spacing w:line="480" w:lineRule="exact"/>
              <w:jc w:val="center"/>
              <w:rPr>
                <w:rFonts w:ascii="宋体" w:hAnsi="宋体" w:cs="宋体"/>
                <w:kern w:val="0"/>
                <w:szCs w:val="21"/>
                <w:highlight w:val="none"/>
              </w:rPr>
            </w:pPr>
            <w:r>
              <w:rPr>
                <w:rFonts w:hint="eastAsia" w:ascii="宋体" w:hAnsi="宋体" w:cs="宋体"/>
                <w:kern w:val="0"/>
                <w:szCs w:val="21"/>
                <w:highlight w:val="none"/>
              </w:rPr>
              <w:t>6分</w:t>
            </w:r>
          </w:p>
        </w:tc>
      </w:tr>
      <w:tr w14:paraId="336E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Merge w:val="continue"/>
            <w:noWrap w:val="0"/>
            <w:vAlign w:val="center"/>
          </w:tcPr>
          <w:p w14:paraId="2080D3EA">
            <w:pPr>
              <w:adjustRightInd w:val="0"/>
              <w:spacing w:line="420" w:lineRule="exact"/>
              <w:ind w:left="-105" w:leftChars="-50" w:right="-105" w:rightChars="-50"/>
              <w:jc w:val="center"/>
              <w:textAlignment w:val="baseline"/>
              <w:rPr>
                <w:rFonts w:ascii="宋体" w:hAnsi="宋体"/>
                <w:bCs/>
                <w:kern w:val="0"/>
                <w:szCs w:val="21"/>
                <w:highlight w:val="none"/>
              </w:rPr>
            </w:pPr>
          </w:p>
        </w:tc>
        <w:tc>
          <w:tcPr>
            <w:tcW w:w="1691" w:type="dxa"/>
            <w:vMerge w:val="continue"/>
            <w:noWrap w:val="0"/>
            <w:vAlign w:val="center"/>
          </w:tcPr>
          <w:p w14:paraId="2709085C">
            <w:pPr>
              <w:adjustRightInd w:val="0"/>
              <w:spacing w:line="480" w:lineRule="exact"/>
              <w:jc w:val="center"/>
              <w:textAlignment w:val="baseline"/>
              <w:rPr>
                <w:rFonts w:ascii="宋体" w:hAnsi="宋体" w:cs="宋体"/>
                <w:bCs/>
                <w:szCs w:val="21"/>
                <w:highlight w:val="none"/>
              </w:rPr>
            </w:pPr>
          </w:p>
        </w:tc>
        <w:tc>
          <w:tcPr>
            <w:tcW w:w="1336" w:type="dxa"/>
            <w:noWrap w:val="0"/>
            <w:vAlign w:val="center"/>
          </w:tcPr>
          <w:p w14:paraId="115C177B">
            <w:pPr>
              <w:spacing w:line="440" w:lineRule="exact"/>
              <w:jc w:val="center"/>
              <w:rPr>
                <w:rFonts w:ascii="宋体" w:hAnsi="宋体" w:cs="宋体"/>
                <w:bCs/>
                <w:szCs w:val="21"/>
                <w:highlight w:val="none"/>
              </w:rPr>
            </w:pPr>
            <w:r>
              <w:rPr>
                <w:rFonts w:hint="eastAsia" w:cs="宋体"/>
                <w:kern w:val="0"/>
                <w:highlight w:val="none"/>
              </w:rPr>
              <w:t>工程施工的重点和难点及保证措施</w:t>
            </w:r>
          </w:p>
        </w:tc>
        <w:tc>
          <w:tcPr>
            <w:tcW w:w="5414" w:type="dxa"/>
            <w:noWrap w:val="0"/>
            <w:vAlign w:val="center"/>
          </w:tcPr>
          <w:p w14:paraId="7D5FF8EE">
            <w:pPr>
              <w:widowControl/>
              <w:spacing w:line="460" w:lineRule="exact"/>
              <w:ind w:firstLine="420" w:firstLineChars="200"/>
              <w:rPr>
                <w:rFonts w:cs="宋体"/>
                <w:kern w:val="0"/>
                <w:highlight w:val="none"/>
              </w:rPr>
            </w:pPr>
            <w:r>
              <w:rPr>
                <w:rFonts w:hint="eastAsia" w:cs="宋体"/>
                <w:kern w:val="0"/>
                <w:highlight w:val="none"/>
              </w:rPr>
              <w:t>一档（</w:t>
            </w:r>
            <w:r>
              <w:rPr>
                <w:rFonts w:hint="eastAsia" w:cs="宋体"/>
                <w:kern w:val="0"/>
                <w:highlight w:val="none"/>
                <w:lang w:val="en-US" w:eastAsia="zh-CN"/>
              </w:rPr>
              <w:t>9</w:t>
            </w:r>
            <w:r>
              <w:rPr>
                <w:rFonts w:hint="eastAsia" w:cs="宋体"/>
                <w:kern w:val="0"/>
                <w:highlight w:val="none"/>
              </w:rPr>
              <w:t>分）：针对本工程的特点，详细具体、深入透彻的阐述本工程的重点和难点，逻辑清晰，对本工程的重点和难点把握准确且作出深入分析，提出科学合理的建议，解决重点和难点问题的方法科学合理、经济安全、切实可行。</w:t>
            </w:r>
          </w:p>
          <w:p w14:paraId="02CE6655">
            <w:pPr>
              <w:widowControl/>
              <w:spacing w:line="460" w:lineRule="exact"/>
              <w:ind w:firstLine="420" w:firstLineChars="200"/>
              <w:rPr>
                <w:rFonts w:cs="宋体"/>
                <w:kern w:val="0"/>
                <w:highlight w:val="none"/>
              </w:rPr>
            </w:pPr>
            <w:r>
              <w:rPr>
                <w:rFonts w:hint="eastAsia" w:cs="宋体"/>
                <w:kern w:val="0"/>
                <w:highlight w:val="none"/>
              </w:rPr>
              <w:t>二档（</w:t>
            </w:r>
            <w:r>
              <w:rPr>
                <w:rFonts w:hint="eastAsia" w:cs="宋体"/>
                <w:kern w:val="0"/>
                <w:highlight w:val="none"/>
                <w:lang w:val="en-US" w:eastAsia="zh-CN"/>
              </w:rPr>
              <w:t>6</w:t>
            </w:r>
            <w:r>
              <w:rPr>
                <w:rFonts w:hint="eastAsia" w:cs="宋体"/>
                <w:kern w:val="0"/>
                <w:highlight w:val="none"/>
              </w:rPr>
              <w:t>分）：针对本工程的特点，详细阐述本工程的重点和难点，逻辑清晰，对本工程的重点和难点把握准确把握准确且作出分析，提出合理的建议，解决重点和难点问题的方法合理、可行。</w:t>
            </w:r>
          </w:p>
          <w:p w14:paraId="7D61F880">
            <w:pPr>
              <w:widowControl/>
              <w:spacing w:line="460" w:lineRule="exact"/>
              <w:ind w:firstLine="420" w:firstLineChars="200"/>
              <w:rPr>
                <w:rFonts w:cs="宋体"/>
                <w:kern w:val="0"/>
                <w:highlight w:val="none"/>
              </w:rPr>
            </w:pPr>
            <w:r>
              <w:rPr>
                <w:rFonts w:hint="eastAsia" w:cs="宋体"/>
                <w:kern w:val="0"/>
                <w:highlight w:val="none"/>
              </w:rPr>
              <w:t>三档（</w:t>
            </w:r>
            <w:r>
              <w:rPr>
                <w:rFonts w:hint="eastAsia" w:cs="宋体"/>
                <w:kern w:val="0"/>
                <w:highlight w:val="none"/>
                <w:lang w:val="en-US" w:eastAsia="zh-CN"/>
              </w:rPr>
              <w:t>4</w:t>
            </w:r>
            <w:r>
              <w:rPr>
                <w:rFonts w:hint="eastAsia" w:cs="宋体"/>
                <w:kern w:val="0"/>
                <w:highlight w:val="none"/>
              </w:rPr>
              <w:t>分）：较详细阐述本工程的重点和难点，对本工程的重点和难点把握比较准确，提出解决重点和难点问题的方法合理。</w:t>
            </w:r>
          </w:p>
          <w:p w14:paraId="7F319765">
            <w:pPr>
              <w:widowControl/>
              <w:spacing w:line="460" w:lineRule="exact"/>
              <w:ind w:firstLine="420" w:firstLineChars="200"/>
              <w:rPr>
                <w:rFonts w:cs="宋体"/>
                <w:kern w:val="0"/>
                <w:highlight w:val="none"/>
              </w:rPr>
            </w:pPr>
            <w:r>
              <w:rPr>
                <w:rFonts w:hint="eastAsia" w:cs="宋体"/>
                <w:kern w:val="0"/>
                <w:highlight w:val="none"/>
              </w:rPr>
              <w:t>四档（</w:t>
            </w:r>
            <w:r>
              <w:rPr>
                <w:rFonts w:hint="eastAsia" w:cs="宋体"/>
                <w:kern w:val="0"/>
                <w:highlight w:val="none"/>
                <w:lang w:val="en-US" w:eastAsia="zh-CN"/>
              </w:rPr>
              <w:t>2</w:t>
            </w:r>
            <w:r>
              <w:rPr>
                <w:rFonts w:hint="eastAsia" w:cs="宋体"/>
                <w:kern w:val="0"/>
                <w:highlight w:val="none"/>
              </w:rPr>
              <w:t>分）：简单阐述本工程的重点和难点，逻辑混乱，对本工程的重点和难点把握不准确，提出解决重点和难点问题的方法基本合理。</w:t>
            </w:r>
          </w:p>
          <w:p w14:paraId="37E2410F">
            <w:pPr>
              <w:widowControl/>
              <w:spacing w:line="460" w:lineRule="exact"/>
              <w:ind w:firstLine="420" w:firstLineChars="200"/>
              <w:rPr>
                <w:rFonts w:ascii="Calibri" w:hAnsi="Calibri" w:cs="宋体"/>
                <w:kern w:val="0"/>
                <w:highlight w:val="none"/>
              </w:rPr>
            </w:pPr>
            <w:r>
              <w:rPr>
                <w:rFonts w:hint="eastAsia" w:cs="宋体"/>
                <w:kern w:val="0"/>
                <w:highlight w:val="none"/>
              </w:rPr>
              <w:t>五档（0分）：本工程的重点和难点阐述不清楚，对本工程的重点和难点把握不准确，无解决重点和难点问题的方法或解决重点和难点问题的方法不合理。</w:t>
            </w:r>
          </w:p>
        </w:tc>
        <w:tc>
          <w:tcPr>
            <w:tcW w:w="684" w:type="dxa"/>
            <w:noWrap w:val="0"/>
            <w:vAlign w:val="center"/>
          </w:tcPr>
          <w:p w14:paraId="7DF7963E">
            <w:pPr>
              <w:spacing w:line="48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分</w:t>
            </w:r>
          </w:p>
        </w:tc>
      </w:tr>
      <w:tr w14:paraId="081A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33" w:type="dxa"/>
            <w:noWrap w:val="0"/>
            <w:vAlign w:val="center"/>
          </w:tcPr>
          <w:p w14:paraId="2811717B">
            <w:pPr>
              <w:widowControl/>
              <w:spacing w:line="420" w:lineRule="exact"/>
              <w:jc w:val="center"/>
              <w:rPr>
                <w:rFonts w:ascii="宋体" w:hAnsi="宋体" w:cs="Tahoma"/>
                <w:b/>
                <w:bCs/>
                <w:kern w:val="0"/>
                <w:szCs w:val="21"/>
                <w:highlight w:val="none"/>
              </w:rPr>
            </w:pPr>
            <w:r>
              <w:rPr>
                <w:rFonts w:hint="eastAsia" w:ascii="宋体" w:hAnsi="宋体" w:cs="Tahoma"/>
                <w:b/>
                <w:bCs/>
                <w:kern w:val="0"/>
                <w:szCs w:val="21"/>
                <w:highlight w:val="none"/>
              </w:rPr>
              <w:t>3</w:t>
            </w:r>
          </w:p>
        </w:tc>
        <w:tc>
          <w:tcPr>
            <w:tcW w:w="1691" w:type="dxa"/>
            <w:noWrap w:val="0"/>
            <w:vAlign w:val="center"/>
          </w:tcPr>
          <w:p w14:paraId="0E3E43BD">
            <w:pPr>
              <w:widowControl/>
              <w:spacing w:line="420" w:lineRule="exact"/>
              <w:jc w:val="center"/>
              <w:rPr>
                <w:rFonts w:ascii="宋体" w:hAnsi="宋体" w:cs="Courier New"/>
                <w:b/>
                <w:bCs/>
                <w:szCs w:val="21"/>
                <w:highlight w:val="none"/>
              </w:rPr>
            </w:pPr>
            <w:r>
              <w:rPr>
                <w:rFonts w:hint="eastAsia" w:ascii="宋体" w:hAnsi="宋体" w:cs="Courier New"/>
                <w:b/>
                <w:bCs/>
                <w:szCs w:val="21"/>
                <w:highlight w:val="none"/>
              </w:rPr>
              <w:t>商务分</w:t>
            </w:r>
          </w:p>
        </w:tc>
        <w:tc>
          <w:tcPr>
            <w:tcW w:w="7434" w:type="dxa"/>
            <w:gridSpan w:val="3"/>
            <w:noWrap w:val="0"/>
            <w:vAlign w:val="center"/>
          </w:tcPr>
          <w:p w14:paraId="29A6FA3B">
            <w:pPr>
              <w:widowControl/>
              <w:spacing w:line="420" w:lineRule="exact"/>
              <w:jc w:val="center"/>
              <w:rPr>
                <w:rFonts w:ascii="宋体" w:hAnsi="宋体" w:cs="Tahoma"/>
                <w:b/>
                <w:bCs/>
                <w:kern w:val="0"/>
                <w:szCs w:val="21"/>
                <w:highlight w:val="none"/>
              </w:rPr>
            </w:pPr>
            <w:r>
              <w:rPr>
                <w:rFonts w:hint="eastAsia" w:ascii="宋体" w:hAnsi="宋体" w:cs="Tahoma"/>
                <w:b/>
                <w:bCs/>
                <w:kern w:val="0"/>
                <w:szCs w:val="21"/>
                <w:highlight w:val="none"/>
              </w:rPr>
              <w:t>评审因素</w:t>
            </w:r>
          </w:p>
        </w:tc>
      </w:tr>
      <w:tr w14:paraId="5FE2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33" w:type="dxa"/>
            <w:noWrap w:val="0"/>
            <w:vAlign w:val="center"/>
          </w:tcPr>
          <w:p w14:paraId="6AE4A189">
            <w:pPr>
              <w:widowControl/>
              <w:spacing w:line="420" w:lineRule="exact"/>
              <w:jc w:val="center"/>
              <w:rPr>
                <w:rFonts w:ascii="宋体" w:hAnsi="宋体" w:cs="Tahoma"/>
                <w:color w:val="00B050"/>
                <w:kern w:val="0"/>
                <w:szCs w:val="21"/>
                <w:highlight w:val="none"/>
              </w:rPr>
            </w:pPr>
            <w:r>
              <w:rPr>
                <w:rFonts w:hint="eastAsia" w:ascii="宋体" w:hAnsi="宋体" w:cs="Tahoma"/>
                <w:kern w:val="0"/>
                <w:szCs w:val="21"/>
                <w:highlight w:val="none"/>
                <w:lang w:val="en-US" w:eastAsia="zh-CN"/>
              </w:rPr>
              <w:t>3.1</w:t>
            </w:r>
          </w:p>
        </w:tc>
        <w:tc>
          <w:tcPr>
            <w:tcW w:w="1691" w:type="dxa"/>
            <w:noWrap w:val="0"/>
            <w:vAlign w:val="center"/>
          </w:tcPr>
          <w:p w14:paraId="6FFD5BBC">
            <w:pPr>
              <w:widowControl/>
              <w:spacing w:line="460" w:lineRule="exact"/>
              <w:rPr>
                <w:rFonts w:hint="eastAsia" w:cs="宋体"/>
                <w:kern w:val="0"/>
                <w:highlight w:val="none"/>
              </w:rPr>
            </w:pPr>
            <w:r>
              <w:rPr>
                <w:rFonts w:hint="eastAsia" w:cs="宋体"/>
                <w:kern w:val="0"/>
                <w:highlight w:val="none"/>
              </w:rPr>
              <w:t>企业业绩情况</w:t>
            </w:r>
          </w:p>
        </w:tc>
        <w:tc>
          <w:tcPr>
            <w:tcW w:w="6750" w:type="dxa"/>
            <w:gridSpan w:val="2"/>
            <w:noWrap w:val="0"/>
            <w:vAlign w:val="top"/>
          </w:tcPr>
          <w:p w14:paraId="6C0AAED9">
            <w:pPr>
              <w:widowControl/>
              <w:spacing w:line="460" w:lineRule="exact"/>
              <w:ind w:firstLine="420" w:firstLineChars="200"/>
              <w:rPr>
                <w:rFonts w:hint="eastAsia" w:cs="宋体"/>
                <w:kern w:val="0"/>
                <w:highlight w:val="none"/>
              </w:rPr>
            </w:pPr>
            <w:r>
              <w:rPr>
                <w:rFonts w:hint="eastAsia" w:cs="宋体"/>
                <w:kern w:val="0"/>
                <w:highlight w:val="none"/>
              </w:rPr>
              <w:t>磋商供应商20</w:t>
            </w:r>
            <w:r>
              <w:rPr>
                <w:rFonts w:hint="eastAsia" w:cs="宋体"/>
                <w:kern w:val="0"/>
                <w:highlight w:val="none"/>
                <w:lang w:val="en-US" w:eastAsia="zh-CN"/>
              </w:rPr>
              <w:t>18</w:t>
            </w:r>
            <w:r>
              <w:rPr>
                <w:rFonts w:hint="eastAsia" w:cs="宋体"/>
                <w:kern w:val="0"/>
                <w:highlight w:val="none"/>
              </w:rPr>
              <w:t>年以来具有</w:t>
            </w:r>
            <w:r>
              <w:rPr>
                <w:rFonts w:hint="eastAsia" w:cs="宋体"/>
                <w:kern w:val="0"/>
                <w:highlight w:val="none"/>
                <w:lang w:val="en-US" w:eastAsia="zh-CN"/>
              </w:rPr>
              <w:t>类似项目业绩</w:t>
            </w:r>
            <w:r>
              <w:rPr>
                <w:rFonts w:hint="eastAsia" w:cs="宋体"/>
                <w:kern w:val="0"/>
                <w:highlight w:val="none"/>
              </w:rPr>
              <w:t>的，每有一个得</w:t>
            </w:r>
            <w:r>
              <w:rPr>
                <w:rFonts w:hint="eastAsia" w:cs="宋体"/>
                <w:kern w:val="0"/>
                <w:highlight w:val="none"/>
                <w:lang w:val="en-US" w:eastAsia="zh-CN"/>
              </w:rPr>
              <w:t>1</w:t>
            </w:r>
            <w:r>
              <w:rPr>
                <w:rFonts w:hint="eastAsia" w:cs="宋体"/>
                <w:kern w:val="0"/>
                <w:highlight w:val="none"/>
              </w:rPr>
              <w:t>分，满分</w:t>
            </w:r>
            <w:r>
              <w:rPr>
                <w:rFonts w:hint="eastAsia" w:cs="宋体"/>
                <w:kern w:val="0"/>
                <w:highlight w:val="none"/>
                <w:lang w:val="en-US" w:eastAsia="zh-CN"/>
              </w:rPr>
              <w:t>3</w:t>
            </w:r>
            <w:r>
              <w:rPr>
                <w:rFonts w:hint="eastAsia" w:cs="宋体"/>
                <w:kern w:val="0"/>
                <w:highlight w:val="none"/>
              </w:rPr>
              <w:t>分【响应文件中提供合同复印件或中标（成交）通知书复印件或项目竣工验收书复印件，复印件均加盖供应商公章】。</w:t>
            </w:r>
          </w:p>
        </w:tc>
        <w:tc>
          <w:tcPr>
            <w:tcW w:w="684" w:type="dxa"/>
            <w:noWrap w:val="0"/>
            <w:vAlign w:val="center"/>
          </w:tcPr>
          <w:p w14:paraId="652F3713">
            <w:pPr>
              <w:spacing w:line="480" w:lineRule="exact"/>
              <w:jc w:val="center"/>
              <w:rPr>
                <w:rFonts w:ascii="宋体" w:hAnsi="宋体" w:cs="宋体"/>
                <w:color w:val="00B050"/>
                <w:kern w:val="0"/>
                <w:szCs w:val="21"/>
                <w:highlight w:val="none"/>
              </w:rPr>
            </w:pPr>
            <w:r>
              <w:rPr>
                <w:rFonts w:hint="eastAsia" w:cs="宋体"/>
                <w:kern w:val="0"/>
                <w:highlight w:val="none"/>
                <w:lang w:val="en-US" w:eastAsia="zh-CN"/>
              </w:rPr>
              <w:t>3</w:t>
            </w:r>
            <w:r>
              <w:rPr>
                <w:rFonts w:hint="eastAsia" w:cs="宋体"/>
                <w:kern w:val="0"/>
                <w:highlight w:val="none"/>
              </w:rPr>
              <w:t>分</w:t>
            </w:r>
          </w:p>
        </w:tc>
      </w:tr>
      <w:tr w14:paraId="7282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0D8DAB1A">
            <w:pPr>
              <w:widowControl/>
              <w:spacing w:line="420" w:lineRule="exact"/>
              <w:jc w:val="center"/>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3.2</w:t>
            </w:r>
          </w:p>
        </w:tc>
        <w:tc>
          <w:tcPr>
            <w:tcW w:w="1691" w:type="dxa"/>
            <w:noWrap w:val="0"/>
            <w:vAlign w:val="center"/>
          </w:tcPr>
          <w:p w14:paraId="2E51EBC2">
            <w:pPr>
              <w:adjustRightInd w:val="0"/>
              <w:spacing w:line="480" w:lineRule="exact"/>
              <w:jc w:val="center"/>
              <w:textAlignment w:val="baseline"/>
              <w:rPr>
                <w:rFonts w:hint="eastAsia" w:ascii="宋体" w:hAnsi="宋体" w:cs="宋体"/>
                <w:color w:val="000000"/>
                <w:szCs w:val="21"/>
                <w:highlight w:val="none"/>
              </w:rPr>
            </w:pPr>
            <w:r>
              <w:rPr>
                <w:rFonts w:hint="eastAsia" w:ascii="宋体" w:hAnsi="宋体" w:eastAsia="宋体" w:cs="宋体"/>
                <w:color w:val="000000"/>
                <w:szCs w:val="21"/>
                <w:highlight w:val="none"/>
              </w:rPr>
              <w:t>服务承诺</w:t>
            </w:r>
            <w:r>
              <w:rPr>
                <w:rFonts w:hint="eastAsia" w:ascii="宋体" w:hAnsi="宋体" w:eastAsia="宋体" w:cs="宋体"/>
                <w:color w:val="000000"/>
                <w:szCs w:val="21"/>
                <w:highlight w:val="none"/>
                <w:lang w:val="en-US" w:eastAsia="zh-CN"/>
              </w:rPr>
              <w:t>分</w:t>
            </w:r>
          </w:p>
        </w:tc>
        <w:tc>
          <w:tcPr>
            <w:tcW w:w="6750" w:type="dxa"/>
            <w:gridSpan w:val="2"/>
            <w:noWrap w:val="0"/>
            <w:vAlign w:val="top"/>
          </w:tcPr>
          <w:p w14:paraId="0452A90D">
            <w:pPr>
              <w:wordWrap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服务承诺分</w:t>
            </w:r>
          </w:p>
          <w:p w14:paraId="2844C299">
            <w:pPr>
              <w:wordWrap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一档（7分）：投标人提供的服务承诺的内容细致、详尽，满足服务需求，能有效应对突发紧急事件，实施效率高，服务计划、措施详尽，切合招标人单位特点，符合招标人需求，考虑全面，具有很强针对性和可行性，保修时间长。</w:t>
            </w:r>
          </w:p>
          <w:p w14:paraId="2165EFFB">
            <w:pPr>
              <w:wordWrap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二档（3分）：投标人提供的服务承诺的内容细致，基本满足服务需求，实施效率基本满足需求，有服务计划、措施，具有针对性和可行性。</w:t>
            </w:r>
          </w:p>
          <w:p w14:paraId="0665174B">
            <w:pPr>
              <w:wordWrap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三档（1分）：投标人提供的服务承诺的内容简单，尚能满足服务需求，实施效率一般、措施不详尽。</w:t>
            </w:r>
          </w:p>
        </w:tc>
        <w:tc>
          <w:tcPr>
            <w:tcW w:w="684" w:type="dxa"/>
            <w:noWrap w:val="0"/>
            <w:vAlign w:val="center"/>
          </w:tcPr>
          <w:p w14:paraId="0FD7325C">
            <w:pPr>
              <w:spacing w:line="480" w:lineRule="exact"/>
              <w:jc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7分</w:t>
            </w:r>
          </w:p>
        </w:tc>
      </w:tr>
      <w:tr w14:paraId="07D1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74" w:type="dxa"/>
            <w:gridSpan w:val="4"/>
            <w:noWrap w:val="0"/>
            <w:vAlign w:val="top"/>
          </w:tcPr>
          <w:p w14:paraId="080360D4">
            <w:pPr>
              <w:pStyle w:val="22"/>
              <w:spacing w:line="420" w:lineRule="exact"/>
              <w:ind w:firstLine="442" w:firstLineChars="200"/>
              <w:rPr>
                <w:rFonts w:hAnsi="宋体"/>
                <w:bCs/>
                <w:highlight w:val="none"/>
              </w:rPr>
            </w:pPr>
            <w:r>
              <w:rPr>
                <w:rFonts w:hint="eastAsia" w:ascii="宋体" w:hAnsi="宋体" w:eastAsia="宋体" w:cs="方正楷体_GB2312"/>
                <w:b/>
                <w:bCs/>
                <w:sz w:val="22"/>
              </w:rPr>
              <w:t>总得分＝1＋2＋3</w:t>
            </w:r>
          </w:p>
        </w:tc>
        <w:tc>
          <w:tcPr>
            <w:tcW w:w="684" w:type="dxa"/>
            <w:noWrap w:val="0"/>
            <w:vAlign w:val="center"/>
          </w:tcPr>
          <w:p w14:paraId="04EE63B3">
            <w:pPr>
              <w:widowControl/>
              <w:spacing w:line="420" w:lineRule="exact"/>
              <w:jc w:val="center"/>
              <w:rPr>
                <w:rFonts w:ascii="宋体" w:hAnsi="宋体" w:cs="Tahoma"/>
                <w:kern w:val="0"/>
                <w:szCs w:val="21"/>
                <w:highlight w:val="none"/>
              </w:rPr>
            </w:pPr>
          </w:p>
        </w:tc>
      </w:tr>
      <w:bookmarkEnd w:id="60"/>
      <w:bookmarkEnd w:id="61"/>
    </w:tbl>
    <w:p w14:paraId="432F900C">
      <w:pPr>
        <w:spacing w:before="156" w:beforeLines="50"/>
        <w:rPr>
          <w:rFonts w:ascii="宋体" w:hAnsi="宋体" w:cs="方正楷体_GB2312"/>
          <w:b/>
          <w:sz w:val="21"/>
          <w:szCs w:val="21"/>
        </w:rPr>
      </w:pPr>
      <w:r>
        <w:rPr>
          <w:rFonts w:hint="eastAsia" w:ascii="宋体" w:hAnsi="宋体" w:cs="方正楷体_GB2312"/>
          <w:b/>
          <w:sz w:val="21"/>
          <w:szCs w:val="21"/>
        </w:rPr>
        <w:t>三、推荐成交候选人</w:t>
      </w:r>
    </w:p>
    <w:p w14:paraId="4503FA94">
      <w:pPr>
        <w:ind w:firstLine="420" w:firstLineChars="200"/>
        <w:rPr>
          <w:rFonts w:ascii="宋体" w:hAnsi="宋体" w:cs="方正楷体_GB2312"/>
          <w:b w:val="0"/>
          <w:bCs w:val="0"/>
          <w:sz w:val="21"/>
          <w:szCs w:val="21"/>
        </w:rPr>
      </w:pPr>
      <w:r>
        <w:rPr>
          <w:rFonts w:hint="eastAsia" w:ascii="宋体" w:hAnsi="宋体" w:cs="方正楷体_GB2312"/>
          <w:b w:val="0"/>
          <w:bCs w:val="0"/>
          <w:sz w:val="21"/>
          <w:szCs w:val="21"/>
        </w:rPr>
        <w:t>磋商小组应当从通过资格性审查和符合性审查、且质量和服务均能满足磋商文件全部实质性响应要求的供</w:t>
      </w:r>
      <w:r>
        <w:rPr>
          <w:rFonts w:ascii="宋体" w:hAnsi="宋体" w:cs="方正楷体_GB2312"/>
          <w:b w:val="0"/>
          <w:bCs w:val="0"/>
          <w:sz w:val="21"/>
          <w:szCs w:val="21"/>
        </w:rPr>
        <w:t>应商</w:t>
      </w:r>
      <w:r>
        <w:rPr>
          <w:rFonts w:hint="eastAsia" w:ascii="宋体" w:hAnsi="宋体" w:cs="方正楷体_GB2312"/>
          <w:b w:val="0"/>
          <w:bCs w:val="0"/>
          <w:sz w:val="21"/>
          <w:szCs w:val="21"/>
        </w:rPr>
        <w:t>中推荐</w:t>
      </w:r>
      <w:r>
        <w:rPr>
          <w:rFonts w:ascii="宋体" w:hAnsi="宋体" w:cs="方正楷体_GB2312"/>
          <w:b w:val="0"/>
          <w:bCs w:val="0"/>
          <w:sz w:val="21"/>
          <w:szCs w:val="21"/>
        </w:rPr>
        <w:t>成交</w:t>
      </w:r>
      <w:r>
        <w:rPr>
          <w:rFonts w:hint="eastAsia" w:ascii="宋体" w:hAnsi="宋体" w:cs="方正楷体_GB2312"/>
          <w:b w:val="0"/>
          <w:bCs w:val="0"/>
          <w:sz w:val="21"/>
          <w:szCs w:val="21"/>
        </w:rPr>
        <w:t>候</w:t>
      </w:r>
      <w:r>
        <w:rPr>
          <w:rFonts w:ascii="宋体" w:hAnsi="宋体" w:cs="方正楷体_GB2312"/>
          <w:b w:val="0"/>
          <w:bCs w:val="0"/>
          <w:sz w:val="21"/>
          <w:szCs w:val="21"/>
        </w:rPr>
        <w:t>选人</w:t>
      </w:r>
      <w:r>
        <w:rPr>
          <w:rFonts w:hint="eastAsia" w:ascii="宋体" w:hAnsi="宋体" w:cs="方正楷体_GB2312"/>
          <w:b w:val="0"/>
          <w:bCs w:val="0"/>
          <w:sz w:val="21"/>
          <w:szCs w:val="21"/>
        </w:rPr>
        <w:t>，</w:t>
      </w:r>
      <w:r>
        <w:rPr>
          <w:rFonts w:ascii="宋体" w:hAnsi="宋体" w:cs="方正楷体_GB2312"/>
          <w:b w:val="0"/>
          <w:bCs w:val="0"/>
          <w:sz w:val="21"/>
          <w:szCs w:val="21"/>
        </w:rPr>
        <w:t>具体推荐规则如下：</w:t>
      </w:r>
    </w:p>
    <w:p w14:paraId="5C2F08A6">
      <w:pPr>
        <w:ind w:firstLine="420" w:firstLineChars="200"/>
        <w:rPr>
          <w:rFonts w:ascii="宋体" w:hAnsi="宋体" w:cs="方正楷体_GB2312"/>
          <w:b w:val="0"/>
          <w:bCs w:val="0"/>
          <w:sz w:val="21"/>
          <w:szCs w:val="21"/>
        </w:rPr>
      </w:pPr>
      <w:r>
        <w:rPr>
          <w:rFonts w:hint="eastAsia" w:ascii="宋体" w:hAnsi="宋体" w:cs="方正楷体_GB2312"/>
          <w:b w:val="0"/>
          <w:bCs w:val="0"/>
          <w:sz w:val="21"/>
          <w:szCs w:val="21"/>
        </w:rPr>
        <w:t>1</w:t>
      </w:r>
      <w:r>
        <w:rPr>
          <w:rFonts w:ascii="宋体" w:hAnsi="宋体" w:cs="方正楷体_GB2312"/>
          <w:b w:val="0"/>
          <w:bCs w:val="0"/>
          <w:sz w:val="21"/>
          <w:szCs w:val="21"/>
        </w:rPr>
        <w:t>.</w:t>
      </w:r>
      <w:r>
        <w:rPr>
          <w:rFonts w:hint="eastAsia" w:ascii="宋体" w:hAnsi="宋体" w:cs="方正楷体_GB2312"/>
          <w:b w:val="0"/>
          <w:bCs w:val="0"/>
          <w:sz w:val="21"/>
          <w:szCs w:val="21"/>
        </w:rPr>
        <w:t>磋商小组根据评审结果按评审后得分由高到低顺序排列推荐3名成交候选人。总得分相同的，依次按最终报价低优先、技术分高优先、业绩分高优先的顺序排列。成交候选人并列的，由采购人采取随机抽取的方式确定成交人。</w:t>
      </w:r>
    </w:p>
    <w:p w14:paraId="3369E9ED">
      <w:pPr>
        <w:ind w:firstLine="420" w:firstLineChars="200"/>
        <w:rPr>
          <w:rFonts w:ascii="宋体" w:hAnsi="宋体" w:cs="方正楷体_GB2312"/>
          <w:b w:val="0"/>
          <w:bCs w:val="0"/>
          <w:sz w:val="21"/>
          <w:szCs w:val="21"/>
        </w:rPr>
      </w:pPr>
      <w:r>
        <w:rPr>
          <w:rFonts w:hint="eastAsia" w:ascii="宋体" w:hAnsi="宋体" w:cs="方正楷体_GB2312"/>
          <w:b w:val="0"/>
          <w:bCs w:val="0"/>
          <w:sz w:val="21"/>
          <w:szCs w:val="21"/>
        </w:rPr>
        <w:t>2</w:t>
      </w:r>
      <w:r>
        <w:rPr>
          <w:rFonts w:ascii="宋体" w:hAnsi="宋体" w:cs="方正楷体_GB2312"/>
          <w:b w:val="0"/>
          <w:bCs w:val="0"/>
          <w:sz w:val="21"/>
          <w:szCs w:val="21"/>
        </w:rPr>
        <w:t>.</w:t>
      </w:r>
      <w:r>
        <w:rPr>
          <w:rFonts w:hint="eastAsia" w:ascii="宋体" w:hAnsi="宋体" w:cs="方正楷体_GB2312"/>
          <w:b w:val="0"/>
          <w:bCs w:val="0"/>
          <w:sz w:val="21"/>
          <w:szCs w:val="21"/>
        </w:rPr>
        <w:t>采购人应当确定磋商小组推荐排名第一的成交候选人为成交人。排名第一的成交候选人放弃成交、因不可抗力提出不能履行合同，或者磋商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w:t>
      </w:r>
    </w:p>
    <w:p w14:paraId="6EFDDCD4">
      <w:pPr>
        <w:pStyle w:val="79"/>
        <w:widowControl/>
        <w:spacing w:line="240" w:lineRule="auto"/>
        <w:ind w:firstLineChars="175"/>
        <w:rPr>
          <w:rFonts w:ascii="宋体" w:hAnsi="宋体"/>
          <w:color w:val="000000" w:themeColor="text1"/>
          <w:sz w:val="24"/>
          <w14:textFill>
            <w14:solidFill>
              <w14:schemeClr w14:val="tx1"/>
            </w14:solidFill>
          </w14:textFill>
        </w:rPr>
      </w:pPr>
    </w:p>
    <w:sectPr>
      <w:footerReference r:id="rId8" w:type="default"/>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宋黑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楷体_GB2312">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8066B">
    <w:pPr>
      <w:pStyle w:val="26"/>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114</w:t>
    </w:r>
    <w:r>
      <w:rPr>
        <w:rFonts w:hint="eastAsia" w:ascii="仿宋_GB2312" w:eastAsia="仿宋_GB2312"/>
        <w:kern w:val="0"/>
      </w:rPr>
      <w:fldChar w:fldCharType="end"/>
    </w:r>
    <w:r>
      <w:rPr>
        <w:rFonts w:hint="eastAsia" w:ascii="仿宋_GB2312" w:eastAsia="仿宋_GB2312"/>
        <w:kern w:val="0"/>
      </w:rPr>
      <w:t xml:space="preserve"> 页</w:t>
    </w:r>
  </w:p>
  <w:p w14:paraId="2982B3BC">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BC52">
    <w:pPr>
      <w:pStyle w:val="26"/>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102</w:t>
    </w:r>
    <w:r>
      <w:rPr>
        <w:rFonts w:hint="eastAsia" w:ascii="仿宋_GB2312" w:eastAsia="仿宋_GB2312"/>
        <w:kern w:val="0"/>
      </w:rPr>
      <w:fldChar w:fldCharType="end"/>
    </w:r>
    <w:r>
      <w:rPr>
        <w:rFonts w:hint="eastAsia" w:ascii="仿宋_GB2312" w:eastAsia="仿宋_GB2312"/>
        <w:kern w:val="0"/>
      </w:rPr>
      <w:t xml:space="preserve"> 页</w:t>
    </w:r>
  </w:p>
  <w:p w14:paraId="4AEB033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8079">
    <w:pPr>
      <w:pStyle w:val="26"/>
      <w:tabs>
        <w:tab w:val="center" w:pos="4608"/>
        <w:tab w:val="left" w:pos="5892"/>
      </w:tabs>
      <w:rPr>
        <w:rFonts w:ascii="仿宋_GB2312" w:eastAsia="仿宋_GB2312"/>
      </w:rPr>
    </w:pPr>
    <w:r>
      <w:rPr>
        <w:rFonts w:ascii="仿宋_GB2312" w:eastAsia="仿宋_GB2312"/>
        <w:kern w:val="0"/>
      </w:rPr>
      <w:tab/>
    </w: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114</w:t>
    </w:r>
    <w:r>
      <w:rPr>
        <w:rFonts w:hint="eastAsia" w:ascii="仿宋_GB2312" w:eastAsia="仿宋_GB2312"/>
        <w:kern w:val="0"/>
      </w:rPr>
      <w:fldChar w:fldCharType="end"/>
    </w:r>
    <w:r>
      <w:rPr>
        <w:rFonts w:hint="eastAsia" w:ascii="仿宋_GB2312" w:eastAsia="仿宋_GB2312"/>
        <w:kern w:val="0"/>
      </w:rPr>
      <w:t xml:space="preserve"> 页</w:t>
    </w:r>
    <w:r>
      <w:rPr>
        <w:rFonts w:ascii="仿宋_GB2312" w:eastAsia="仿宋_GB2312"/>
        <w:kern w:val="0"/>
      </w:rPr>
      <w:tab/>
    </w:r>
  </w:p>
  <w:p w14:paraId="1B600817">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FFDB6">
    <w:pPr>
      <w:pStyle w:val="26"/>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114</w:t>
    </w:r>
    <w:r>
      <w:rPr>
        <w:rFonts w:hint="eastAsia" w:ascii="仿宋_GB2312" w:eastAsia="仿宋_GB2312"/>
        <w:kern w:val="0"/>
      </w:rPr>
      <w:fldChar w:fldCharType="end"/>
    </w:r>
    <w:r>
      <w:rPr>
        <w:rFonts w:hint="eastAsia" w:ascii="仿宋_GB2312" w:eastAsia="仿宋_GB2312"/>
        <w:kern w:val="0"/>
      </w:rPr>
      <w:t xml:space="preserve"> 页</w:t>
    </w:r>
  </w:p>
  <w:p w14:paraId="617CF464">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732E5">
    <w:pPr>
      <w:pStyle w:val="27"/>
    </w:pPr>
    <w:r>
      <w:rPr>
        <w:rFonts w:hint="eastAsia"/>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F51E">
    <w:pPr>
      <w:pStyle w:val="27"/>
      <w:jc w:val="right"/>
    </w:pPr>
    <w:r>
      <w:rPr>
        <w:rFonts w:hint="eastAsia"/>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289FD"/>
    <w:multiLevelType w:val="singleLevel"/>
    <w:tmpl w:val="ED2289FD"/>
    <w:lvl w:ilvl="0" w:tentative="0">
      <w:start w:val="8"/>
      <w:numFmt w:val="chineseCounting"/>
      <w:suff w:val="nothing"/>
      <w:lvlText w:val="%1、"/>
      <w:lvlJc w:val="left"/>
      <w:rPr>
        <w:rFonts w:hint="eastAsia"/>
      </w:rPr>
    </w:lvl>
  </w:abstractNum>
  <w:abstractNum w:abstractNumId="1">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2">
    <w:nsid w:val="4D844C20"/>
    <w:multiLevelType w:val="singleLevel"/>
    <w:tmpl w:val="4D844C20"/>
    <w:lvl w:ilvl="0" w:tentative="0">
      <w:start w:val="10"/>
      <w:numFmt w:val="chineseCounting"/>
      <w:suff w:val="nothing"/>
      <w:lvlText w:val="%1、"/>
      <w:lvlJc w:val="left"/>
      <w:rPr>
        <w:rFonts w:hint="eastAsia"/>
      </w:rPr>
    </w:lvl>
  </w:abstractNum>
  <w:abstractNum w:abstractNumId="3">
    <w:nsid w:val="4F7D1618"/>
    <w:multiLevelType w:val="singleLevel"/>
    <w:tmpl w:val="4F7D1618"/>
    <w:lvl w:ilvl="0" w:tentative="0">
      <w:start w:val="6"/>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8C4"/>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BC3"/>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01F"/>
    <w:rsid w:val="00281303"/>
    <w:rsid w:val="00281C6B"/>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6BF"/>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DB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6DF6"/>
    <w:rsid w:val="004076BD"/>
    <w:rsid w:val="004077C8"/>
    <w:rsid w:val="00407B9F"/>
    <w:rsid w:val="00407D23"/>
    <w:rsid w:val="0041017D"/>
    <w:rsid w:val="0041024D"/>
    <w:rsid w:val="00410E23"/>
    <w:rsid w:val="00410F8F"/>
    <w:rsid w:val="00411206"/>
    <w:rsid w:val="004113FF"/>
    <w:rsid w:val="00411E06"/>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420"/>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B40"/>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0895"/>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30"/>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A6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3D3B"/>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D32"/>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466"/>
    <w:rsid w:val="009207CD"/>
    <w:rsid w:val="00920A06"/>
    <w:rsid w:val="00920A6E"/>
    <w:rsid w:val="00920C43"/>
    <w:rsid w:val="00920E77"/>
    <w:rsid w:val="00920F6C"/>
    <w:rsid w:val="00921089"/>
    <w:rsid w:val="0092118D"/>
    <w:rsid w:val="009211EF"/>
    <w:rsid w:val="0092136C"/>
    <w:rsid w:val="0092188B"/>
    <w:rsid w:val="009218D8"/>
    <w:rsid w:val="00921D48"/>
    <w:rsid w:val="009225E1"/>
    <w:rsid w:val="00923129"/>
    <w:rsid w:val="009234F7"/>
    <w:rsid w:val="009236A1"/>
    <w:rsid w:val="00924805"/>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BE5"/>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1E1C"/>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08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799"/>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7CA"/>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B88"/>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1D77"/>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CA3"/>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047"/>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59"/>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1763BCE"/>
    <w:rsid w:val="01C04E64"/>
    <w:rsid w:val="02A9251A"/>
    <w:rsid w:val="02BB2E31"/>
    <w:rsid w:val="02C67B7D"/>
    <w:rsid w:val="03AB17B0"/>
    <w:rsid w:val="03D11B9C"/>
    <w:rsid w:val="056D29D9"/>
    <w:rsid w:val="08345FF5"/>
    <w:rsid w:val="083A51B0"/>
    <w:rsid w:val="08A77585"/>
    <w:rsid w:val="09682BC3"/>
    <w:rsid w:val="09A1314D"/>
    <w:rsid w:val="0A060D07"/>
    <w:rsid w:val="0A38348D"/>
    <w:rsid w:val="0A3A3F77"/>
    <w:rsid w:val="0A560D2F"/>
    <w:rsid w:val="0A571E72"/>
    <w:rsid w:val="0A8A1595"/>
    <w:rsid w:val="0B0E50B1"/>
    <w:rsid w:val="0B4F046F"/>
    <w:rsid w:val="0B875353"/>
    <w:rsid w:val="0CAC0DEC"/>
    <w:rsid w:val="0D6D128A"/>
    <w:rsid w:val="0EC414C3"/>
    <w:rsid w:val="0ED87C76"/>
    <w:rsid w:val="0F101829"/>
    <w:rsid w:val="0FBD6FC9"/>
    <w:rsid w:val="0FC9191E"/>
    <w:rsid w:val="100729BD"/>
    <w:rsid w:val="10192EC5"/>
    <w:rsid w:val="10872B54"/>
    <w:rsid w:val="11BA02F0"/>
    <w:rsid w:val="12777691"/>
    <w:rsid w:val="12971BF6"/>
    <w:rsid w:val="12F8504A"/>
    <w:rsid w:val="13310909"/>
    <w:rsid w:val="133E2072"/>
    <w:rsid w:val="13CB65B0"/>
    <w:rsid w:val="151C5656"/>
    <w:rsid w:val="15681A55"/>
    <w:rsid w:val="15836008"/>
    <w:rsid w:val="1598015F"/>
    <w:rsid w:val="16090E6F"/>
    <w:rsid w:val="165322D8"/>
    <w:rsid w:val="16545A4F"/>
    <w:rsid w:val="17612130"/>
    <w:rsid w:val="17AA2802"/>
    <w:rsid w:val="17DD06B8"/>
    <w:rsid w:val="197468D2"/>
    <w:rsid w:val="199B7525"/>
    <w:rsid w:val="1A1E4DB0"/>
    <w:rsid w:val="1AE968D2"/>
    <w:rsid w:val="1B43291B"/>
    <w:rsid w:val="1C673F2D"/>
    <w:rsid w:val="1C6D6F37"/>
    <w:rsid w:val="1C71170A"/>
    <w:rsid w:val="1C811B0F"/>
    <w:rsid w:val="1CA522C0"/>
    <w:rsid w:val="1CDB1E2E"/>
    <w:rsid w:val="1D8D218F"/>
    <w:rsid w:val="1DCC5F20"/>
    <w:rsid w:val="1DD21378"/>
    <w:rsid w:val="1DD7559C"/>
    <w:rsid w:val="1F593560"/>
    <w:rsid w:val="1F647304"/>
    <w:rsid w:val="20244E58"/>
    <w:rsid w:val="209C7DBC"/>
    <w:rsid w:val="20C338A5"/>
    <w:rsid w:val="21A8172A"/>
    <w:rsid w:val="21BE0F4D"/>
    <w:rsid w:val="21DC13D3"/>
    <w:rsid w:val="22B831B5"/>
    <w:rsid w:val="23386ADD"/>
    <w:rsid w:val="237920D6"/>
    <w:rsid w:val="242E481E"/>
    <w:rsid w:val="24730DB4"/>
    <w:rsid w:val="24786F1A"/>
    <w:rsid w:val="24A17802"/>
    <w:rsid w:val="252F5A7E"/>
    <w:rsid w:val="256B13EC"/>
    <w:rsid w:val="25C40F4B"/>
    <w:rsid w:val="26393298"/>
    <w:rsid w:val="2697330D"/>
    <w:rsid w:val="27697318"/>
    <w:rsid w:val="282E0726"/>
    <w:rsid w:val="290B77F3"/>
    <w:rsid w:val="291A4434"/>
    <w:rsid w:val="291A7D1A"/>
    <w:rsid w:val="29422464"/>
    <w:rsid w:val="29D92C06"/>
    <w:rsid w:val="2A0D657B"/>
    <w:rsid w:val="2B276439"/>
    <w:rsid w:val="2B6F18D5"/>
    <w:rsid w:val="2B7A3E62"/>
    <w:rsid w:val="2B836D64"/>
    <w:rsid w:val="2BD80E5D"/>
    <w:rsid w:val="2BF51305"/>
    <w:rsid w:val="2CD10693"/>
    <w:rsid w:val="2CDF446E"/>
    <w:rsid w:val="2D7D3FBE"/>
    <w:rsid w:val="2DCE6A15"/>
    <w:rsid w:val="2E3436CC"/>
    <w:rsid w:val="2ECD4F05"/>
    <w:rsid w:val="2EE97857"/>
    <w:rsid w:val="2F2A6C72"/>
    <w:rsid w:val="2F8C268B"/>
    <w:rsid w:val="3015575C"/>
    <w:rsid w:val="302A5A00"/>
    <w:rsid w:val="30CF0188"/>
    <w:rsid w:val="311B7F4D"/>
    <w:rsid w:val="31692CF6"/>
    <w:rsid w:val="31AF4AA2"/>
    <w:rsid w:val="32546D64"/>
    <w:rsid w:val="325E260B"/>
    <w:rsid w:val="3311510D"/>
    <w:rsid w:val="34301FD3"/>
    <w:rsid w:val="345822A9"/>
    <w:rsid w:val="346911EC"/>
    <w:rsid w:val="349C48BF"/>
    <w:rsid w:val="349F14B4"/>
    <w:rsid w:val="350A761F"/>
    <w:rsid w:val="356D73AA"/>
    <w:rsid w:val="36F23DEC"/>
    <w:rsid w:val="379E46E5"/>
    <w:rsid w:val="38651CCB"/>
    <w:rsid w:val="39193DCE"/>
    <w:rsid w:val="392C4AB5"/>
    <w:rsid w:val="39425DC7"/>
    <w:rsid w:val="397F500E"/>
    <w:rsid w:val="39CC42E8"/>
    <w:rsid w:val="3A337E96"/>
    <w:rsid w:val="3A8476E7"/>
    <w:rsid w:val="3AB84A95"/>
    <w:rsid w:val="3AFC0CAA"/>
    <w:rsid w:val="3B042080"/>
    <w:rsid w:val="3B6A39B8"/>
    <w:rsid w:val="3BA16CD1"/>
    <w:rsid w:val="3CC50F8A"/>
    <w:rsid w:val="3CF278A5"/>
    <w:rsid w:val="3D2D7451"/>
    <w:rsid w:val="3DCB1735"/>
    <w:rsid w:val="3E3F5396"/>
    <w:rsid w:val="3EAF3CA0"/>
    <w:rsid w:val="401B184F"/>
    <w:rsid w:val="40324B88"/>
    <w:rsid w:val="40454E45"/>
    <w:rsid w:val="40A6476D"/>
    <w:rsid w:val="41200C5E"/>
    <w:rsid w:val="424879BD"/>
    <w:rsid w:val="427261A5"/>
    <w:rsid w:val="42B43694"/>
    <w:rsid w:val="4387343D"/>
    <w:rsid w:val="43EF4B3E"/>
    <w:rsid w:val="43FD1905"/>
    <w:rsid w:val="444A39F2"/>
    <w:rsid w:val="45940009"/>
    <w:rsid w:val="465143D8"/>
    <w:rsid w:val="46F52E39"/>
    <w:rsid w:val="47013507"/>
    <w:rsid w:val="475073D7"/>
    <w:rsid w:val="47846478"/>
    <w:rsid w:val="47BE388F"/>
    <w:rsid w:val="47E40498"/>
    <w:rsid w:val="47FC782A"/>
    <w:rsid w:val="48114597"/>
    <w:rsid w:val="482F688A"/>
    <w:rsid w:val="483510E1"/>
    <w:rsid w:val="48B7739C"/>
    <w:rsid w:val="48D34A2F"/>
    <w:rsid w:val="49E705D6"/>
    <w:rsid w:val="4A541B9F"/>
    <w:rsid w:val="4AD8457E"/>
    <w:rsid w:val="4AF54CB9"/>
    <w:rsid w:val="4B4E06F9"/>
    <w:rsid w:val="4C664853"/>
    <w:rsid w:val="4C876A29"/>
    <w:rsid w:val="4C8D39BC"/>
    <w:rsid w:val="4D23359C"/>
    <w:rsid w:val="4D8E03AE"/>
    <w:rsid w:val="4E8938D8"/>
    <w:rsid w:val="4EBE1CDD"/>
    <w:rsid w:val="4F91763E"/>
    <w:rsid w:val="50311835"/>
    <w:rsid w:val="51B22BA7"/>
    <w:rsid w:val="51C85281"/>
    <w:rsid w:val="528E426D"/>
    <w:rsid w:val="531401FE"/>
    <w:rsid w:val="534B3164"/>
    <w:rsid w:val="538904A5"/>
    <w:rsid w:val="540A76FE"/>
    <w:rsid w:val="54112C0C"/>
    <w:rsid w:val="54AC3115"/>
    <w:rsid w:val="54C76671"/>
    <w:rsid w:val="550270C7"/>
    <w:rsid w:val="550C5D25"/>
    <w:rsid w:val="55A94A81"/>
    <w:rsid w:val="55FD109A"/>
    <w:rsid w:val="560E03C2"/>
    <w:rsid w:val="570003CC"/>
    <w:rsid w:val="572B1EDA"/>
    <w:rsid w:val="57D12A81"/>
    <w:rsid w:val="58B75502"/>
    <w:rsid w:val="58BD5BDC"/>
    <w:rsid w:val="590649AC"/>
    <w:rsid w:val="594D4389"/>
    <w:rsid w:val="5A697A69"/>
    <w:rsid w:val="5AFC1BC3"/>
    <w:rsid w:val="5B653C0C"/>
    <w:rsid w:val="5CBA1DC4"/>
    <w:rsid w:val="5CEE7E81"/>
    <w:rsid w:val="5D0505F2"/>
    <w:rsid w:val="5D2673CB"/>
    <w:rsid w:val="5D810AA5"/>
    <w:rsid w:val="5DB91FED"/>
    <w:rsid w:val="5DDD54D0"/>
    <w:rsid w:val="5DEE3610"/>
    <w:rsid w:val="5E3C1C92"/>
    <w:rsid w:val="5FE175D9"/>
    <w:rsid w:val="60E60B56"/>
    <w:rsid w:val="612D1C31"/>
    <w:rsid w:val="616404C2"/>
    <w:rsid w:val="636D06F5"/>
    <w:rsid w:val="63790315"/>
    <w:rsid w:val="63A64DC2"/>
    <w:rsid w:val="63A848C4"/>
    <w:rsid w:val="641F4158"/>
    <w:rsid w:val="64376A16"/>
    <w:rsid w:val="646B26B9"/>
    <w:rsid w:val="64A60B9F"/>
    <w:rsid w:val="64A97E58"/>
    <w:rsid w:val="6500276E"/>
    <w:rsid w:val="650C50F9"/>
    <w:rsid w:val="65470D3C"/>
    <w:rsid w:val="658832E0"/>
    <w:rsid w:val="65E96435"/>
    <w:rsid w:val="66213C5D"/>
    <w:rsid w:val="67944AE4"/>
    <w:rsid w:val="679D61F6"/>
    <w:rsid w:val="67A11B51"/>
    <w:rsid w:val="681A5F3F"/>
    <w:rsid w:val="682A79D5"/>
    <w:rsid w:val="683D1CDF"/>
    <w:rsid w:val="68F91DF8"/>
    <w:rsid w:val="692C3B2F"/>
    <w:rsid w:val="696F474E"/>
    <w:rsid w:val="69C9529A"/>
    <w:rsid w:val="6A0D45D1"/>
    <w:rsid w:val="6A8E62F4"/>
    <w:rsid w:val="6AC77040"/>
    <w:rsid w:val="6AE723D6"/>
    <w:rsid w:val="6AF458A9"/>
    <w:rsid w:val="6B1031B7"/>
    <w:rsid w:val="6B6048CF"/>
    <w:rsid w:val="6BAE7BA3"/>
    <w:rsid w:val="6BB81B36"/>
    <w:rsid w:val="6C2B055A"/>
    <w:rsid w:val="6C676C46"/>
    <w:rsid w:val="6CE46DB3"/>
    <w:rsid w:val="6D17288C"/>
    <w:rsid w:val="6D6A5AEC"/>
    <w:rsid w:val="6DB91B96"/>
    <w:rsid w:val="6DD62BD3"/>
    <w:rsid w:val="6DE6365A"/>
    <w:rsid w:val="6E213A2A"/>
    <w:rsid w:val="6E9F158A"/>
    <w:rsid w:val="6EB5235D"/>
    <w:rsid w:val="6EE35F21"/>
    <w:rsid w:val="6EEC6AC2"/>
    <w:rsid w:val="6F0050D0"/>
    <w:rsid w:val="6F241583"/>
    <w:rsid w:val="6F97125C"/>
    <w:rsid w:val="6F984159"/>
    <w:rsid w:val="70825BF9"/>
    <w:rsid w:val="7084648B"/>
    <w:rsid w:val="708A15C7"/>
    <w:rsid w:val="70A703CB"/>
    <w:rsid w:val="70F745F5"/>
    <w:rsid w:val="717A4FB4"/>
    <w:rsid w:val="721C4A9F"/>
    <w:rsid w:val="725D51E5"/>
    <w:rsid w:val="72A61909"/>
    <w:rsid w:val="72AF7687"/>
    <w:rsid w:val="72F21DD2"/>
    <w:rsid w:val="733C304D"/>
    <w:rsid w:val="73595954"/>
    <w:rsid w:val="736C6F37"/>
    <w:rsid w:val="73840550"/>
    <w:rsid w:val="73D1598E"/>
    <w:rsid w:val="740551C4"/>
    <w:rsid w:val="740F140E"/>
    <w:rsid w:val="740F250F"/>
    <w:rsid w:val="744C3F3F"/>
    <w:rsid w:val="74F3461E"/>
    <w:rsid w:val="75DC0B17"/>
    <w:rsid w:val="75E66A20"/>
    <w:rsid w:val="75F20A95"/>
    <w:rsid w:val="76164029"/>
    <w:rsid w:val="765E1AD1"/>
    <w:rsid w:val="76640619"/>
    <w:rsid w:val="76BD3590"/>
    <w:rsid w:val="76C61535"/>
    <w:rsid w:val="782E4A8E"/>
    <w:rsid w:val="78C30E55"/>
    <w:rsid w:val="79224DC2"/>
    <w:rsid w:val="79843D42"/>
    <w:rsid w:val="79CB1296"/>
    <w:rsid w:val="7A00361B"/>
    <w:rsid w:val="7A0667FB"/>
    <w:rsid w:val="7A401CA1"/>
    <w:rsid w:val="7B1D1075"/>
    <w:rsid w:val="7B251156"/>
    <w:rsid w:val="7B4579D1"/>
    <w:rsid w:val="7C427741"/>
    <w:rsid w:val="7C7174B1"/>
    <w:rsid w:val="7C9A0DE4"/>
    <w:rsid w:val="7CF77FE5"/>
    <w:rsid w:val="7D21211F"/>
    <w:rsid w:val="7DA0242A"/>
    <w:rsid w:val="7DC425BD"/>
    <w:rsid w:val="7DD32800"/>
    <w:rsid w:val="7E046140"/>
    <w:rsid w:val="7E1F5A45"/>
    <w:rsid w:val="7E706900"/>
    <w:rsid w:val="7EDE235B"/>
    <w:rsid w:val="7F0030C0"/>
    <w:rsid w:val="7F9D4566"/>
    <w:rsid w:val="7FDC7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link w:val="50"/>
    <w:qFormat/>
    <w:uiPriority w:val="0"/>
    <w:pPr>
      <w:spacing w:line="380" w:lineRule="exact"/>
    </w:pPr>
    <w:rPr>
      <w:sz w:val="24"/>
    </w:rPr>
  </w:style>
  <w:style w:type="paragraph" w:styleId="19">
    <w:name w:val="Body Text Indent"/>
    <w:basedOn w:val="1"/>
    <w:next w:val="1"/>
    <w:link w:val="51"/>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next w:val="12"/>
    <w:link w:val="52"/>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53"/>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link w:val="54"/>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8"/>
    <w:link w:val="55"/>
    <w:qFormat/>
    <w:uiPriority w:val="0"/>
    <w:pPr>
      <w:spacing w:after="120" w:line="240" w:lineRule="auto"/>
      <w:ind w:firstLine="420" w:firstLineChars="100"/>
    </w:pPr>
    <w:rPr>
      <w:sz w:val="21"/>
    </w:rPr>
  </w:style>
  <w:style w:type="paragraph" w:styleId="36">
    <w:name w:val="Body Text First Indent 2"/>
    <w:basedOn w:val="19"/>
    <w:link w:val="56"/>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character" w:styleId="43">
    <w:name w:val="annotation reference"/>
    <w:basedOn w:val="39"/>
    <w:qFormat/>
    <w:uiPriority w:val="0"/>
    <w:rPr>
      <w:sz w:val="21"/>
      <w:szCs w:val="21"/>
    </w:rPr>
  </w:style>
  <w:style w:type="paragraph" w:customStyle="1" w:styleId="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5">
    <w:name w:val="标题 1 字符"/>
    <w:link w:val="2"/>
    <w:qFormat/>
    <w:uiPriority w:val="0"/>
    <w:rPr>
      <w:rFonts w:eastAsia="宋体"/>
      <w:b/>
      <w:bCs/>
      <w:kern w:val="44"/>
      <w:sz w:val="44"/>
      <w:szCs w:val="44"/>
      <w:lang w:val="en-US" w:eastAsia="zh-CN" w:bidi="ar-SA"/>
    </w:rPr>
  </w:style>
  <w:style w:type="character" w:customStyle="1" w:styleId="46">
    <w:name w:val="标题 2 字符"/>
    <w:link w:val="3"/>
    <w:qFormat/>
    <w:uiPriority w:val="9"/>
    <w:rPr>
      <w:rFonts w:ascii="Arial" w:hAnsi="Arial" w:eastAsia="黑体"/>
      <w:b/>
      <w:bCs/>
      <w:kern w:val="2"/>
      <w:sz w:val="32"/>
      <w:szCs w:val="32"/>
    </w:rPr>
  </w:style>
  <w:style w:type="character" w:customStyle="1" w:styleId="47">
    <w:name w:val="标题 3 字符"/>
    <w:link w:val="4"/>
    <w:qFormat/>
    <w:uiPriority w:val="0"/>
    <w:rPr>
      <w:rFonts w:ascii="Calibri" w:hAnsi="Calibri" w:eastAsia="宋体"/>
      <w:b/>
      <w:bCs/>
      <w:kern w:val="2"/>
      <w:sz w:val="32"/>
      <w:szCs w:val="32"/>
      <w:lang w:val="en-US" w:eastAsia="zh-CN" w:bidi="ar-SA"/>
    </w:rPr>
  </w:style>
  <w:style w:type="character" w:customStyle="1" w:styleId="48">
    <w:name w:val="标题 4 字符"/>
    <w:link w:val="5"/>
    <w:qFormat/>
    <w:uiPriority w:val="0"/>
    <w:rPr>
      <w:rFonts w:ascii="黑体" w:hAnsi="黑体" w:eastAsia="黑体"/>
      <w:b/>
      <w:bCs/>
      <w:kern w:val="2"/>
      <w:sz w:val="24"/>
      <w:szCs w:val="24"/>
    </w:rPr>
  </w:style>
  <w:style w:type="character" w:customStyle="1" w:styleId="49">
    <w:name w:val="正文缩进 字符"/>
    <w:link w:val="7"/>
    <w:qFormat/>
    <w:locked/>
    <w:uiPriority w:val="0"/>
    <w:rPr>
      <w:kern w:val="2"/>
      <w:sz w:val="21"/>
    </w:rPr>
  </w:style>
  <w:style w:type="character" w:customStyle="1" w:styleId="50">
    <w:name w:val="正文文本 字符"/>
    <w:link w:val="18"/>
    <w:qFormat/>
    <w:uiPriority w:val="0"/>
    <w:rPr>
      <w:kern w:val="2"/>
      <w:sz w:val="24"/>
      <w:szCs w:val="24"/>
    </w:rPr>
  </w:style>
  <w:style w:type="character" w:customStyle="1" w:styleId="51">
    <w:name w:val="正文文本缩进 字符"/>
    <w:link w:val="19"/>
    <w:qFormat/>
    <w:uiPriority w:val="0"/>
    <w:rPr>
      <w:rFonts w:ascii="仿宋_GB2312" w:eastAsia="仿宋_GB2312"/>
      <w:kern w:val="2"/>
      <w:sz w:val="32"/>
    </w:rPr>
  </w:style>
  <w:style w:type="character" w:customStyle="1" w:styleId="52">
    <w:name w:val="纯文本 字符"/>
    <w:link w:val="22"/>
    <w:qFormat/>
    <w:uiPriority w:val="0"/>
    <w:rPr>
      <w:rFonts w:ascii="宋体" w:hAnsi="Courier New" w:eastAsia="宋体" w:cs="Courier New"/>
      <w:kern w:val="2"/>
      <w:sz w:val="21"/>
      <w:szCs w:val="21"/>
      <w:lang w:val="en-US" w:eastAsia="zh-CN" w:bidi="ar-SA"/>
    </w:rPr>
  </w:style>
  <w:style w:type="character" w:customStyle="1" w:styleId="53">
    <w:name w:val="正文文本缩进 2 字符"/>
    <w:link w:val="24"/>
    <w:qFormat/>
    <w:uiPriority w:val="0"/>
    <w:rPr>
      <w:kern w:val="2"/>
      <w:sz w:val="32"/>
    </w:rPr>
  </w:style>
  <w:style w:type="character" w:customStyle="1" w:styleId="54">
    <w:name w:val="页脚 字符"/>
    <w:link w:val="26"/>
    <w:qFormat/>
    <w:uiPriority w:val="0"/>
    <w:rPr>
      <w:kern w:val="2"/>
      <w:sz w:val="18"/>
      <w:szCs w:val="18"/>
    </w:rPr>
  </w:style>
  <w:style w:type="character" w:customStyle="1" w:styleId="55">
    <w:name w:val="正文首行缩进 字符"/>
    <w:link w:val="35"/>
    <w:qFormat/>
    <w:uiPriority w:val="0"/>
    <w:rPr>
      <w:kern w:val="2"/>
      <w:sz w:val="21"/>
      <w:szCs w:val="24"/>
    </w:rPr>
  </w:style>
  <w:style w:type="character" w:customStyle="1" w:styleId="56">
    <w:name w:val="正文首行缩进 2 字符"/>
    <w:link w:val="36"/>
    <w:qFormat/>
    <w:uiPriority w:val="0"/>
    <w:rPr>
      <w:rFonts w:ascii="仿宋_GB2312" w:eastAsia="仿宋_GB2312"/>
      <w:kern w:val="2"/>
      <w:sz w:val="21"/>
      <w:szCs w:val="24"/>
    </w:rPr>
  </w:style>
  <w:style w:type="character" w:customStyle="1" w:styleId="57">
    <w:name w:val="font21"/>
    <w:qFormat/>
    <w:uiPriority w:val="0"/>
    <w:rPr>
      <w:rFonts w:hint="default" w:ascii="仿宋_GB2312" w:eastAsia="仿宋_GB2312" w:cs="仿宋_GB2312"/>
      <w:b/>
      <w:color w:val="000000"/>
      <w:sz w:val="24"/>
      <w:szCs w:val="24"/>
      <w:u w:val="none"/>
    </w:rPr>
  </w:style>
  <w:style w:type="character" w:customStyle="1" w:styleId="58">
    <w:name w:val="纯文本 Char1"/>
    <w:qFormat/>
    <w:uiPriority w:val="0"/>
    <w:rPr>
      <w:rFonts w:ascii="宋体" w:hAnsi="Courier New" w:eastAsia="宋体" w:cs="Courier New"/>
      <w:szCs w:val="21"/>
    </w:rPr>
  </w:style>
  <w:style w:type="character" w:customStyle="1" w:styleId="59">
    <w:name w:val="param-name param-explain"/>
    <w:qFormat/>
    <w:uiPriority w:val="0"/>
  </w:style>
  <w:style w:type="character" w:customStyle="1" w:styleId="60">
    <w:name w:val="1ji Char"/>
    <w:link w:val="61"/>
    <w:qFormat/>
    <w:uiPriority w:val="0"/>
    <w:rPr>
      <w:rFonts w:ascii="宋体" w:hAnsi="宋体" w:eastAsia="宋体"/>
      <w:b/>
      <w:bCs/>
      <w:kern w:val="44"/>
      <w:sz w:val="36"/>
      <w:szCs w:val="44"/>
      <w:lang w:val="en-US" w:eastAsia="zh-CN" w:bidi="ar-SA"/>
    </w:rPr>
  </w:style>
  <w:style w:type="paragraph" w:customStyle="1" w:styleId="61">
    <w:name w:val="1ji"/>
    <w:basedOn w:val="2"/>
    <w:link w:val="60"/>
    <w:qFormat/>
    <w:uiPriority w:val="0"/>
    <w:pPr>
      <w:keepLines w:val="0"/>
      <w:widowControl/>
      <w:spacing w:before="0" w:after="0" w:line="240" w:lineRule="auto"/>
      <w:jc w:val="center"/>
    </w:pPr>
    <w:rPr>
      <w:rFonts w:ascii="宋体" w:hAnsi="宋体"/>
      <w:sz w:val="36"/>
    </w:rPr>
  </w:style>
  <w:style w:type="character" w:customStyle="1" w:styleId="62">
    <w:name w:val="普通文字 Char Char2"/>
    <w:qFormat/>
    <w:uiPriority w:val="0"/>
    <w:rPr>
      <w:rFonts w:ascii="宋体" w:hAnsi="Courier New" w:eastAsia="宋体"/>
      <w:kern w:val="2"/>
      <w:sz w:val="21"/>
      <w:lang w:val="en-US" w:eastAsia="zh-CN" w:bidi="ar-SA"/>
    </w:rPr>
  </w:style>
  <w:style w:type="character" w:customStyle="1" w:styleId="63">
    <w:name w:val="10"/>
    <w:qFormat/>
    <w:uiPriority w:val="0"/>
    <w:rPr>
      <w:rFonts w:hint="default" w:ascii="Times New Roman" w:hAnsi="Times New Roman" w:cs="Times New Roman"/>
    </w:rPr>
  </w:style>
  <w:style w:type="character" w:customStyle="1" w:styleId="64">
    <w:name w:val="font11"/>
    <w:qFormat/>
    <w:uiPriority w:val="0"/>
    <w:rPr>
      <w:rFonts w:hint="eastAsia" w:ascii="宋体" w:hAnsi="宋体" w:eastAsia="宋体" w:cs="宋体"/>
      <w:color w:val="000000"/>
      <w:sz w:val="20"/>
      <w:szCs w:val="20"/>
      <w:u w:val="none"/>
    </w:rPr>
  </w:style>
  <w:style w:type="character" w:customStyle="1" w:styleId="65">
    <w:name w:val="apple-converted-space"/>
    <w:qFormat/>
    <w:uiPriority w:val="0"/>
  </w:style>
  <w:style w:type="character" w:customStyle="1" w:styleId="66">
    <w:name w:val="mark"/>
    <w:qFormat/>
    <w:uiPriority w:val="0"/>
  </w:style>
  <w:style w:type="character" w:customStyle="1" w:styleId="67">
    <w:name w:val="15"/>
    <w:qFormat/>
    <w:uiPriority w:val="0"/>
    <w:rPr>
      <w:rFonts w:hint="default" w:ascii="Times New Roman" w:hAnsi="Times New Roman" w:cs="Times New Roman"/>
    </w:rPr>
  </w:style>
  <w:style w:type="paragraph" w:customStyle="1" w:styleId="68">
    <w:name w:val="默认段落字体 Para Char Char Char Char Char Char Char Char Char1 Char Char Char Char"/>
    <w:basedOn w:val="1"/>
    <w:qFormat/>
    <w:uiPriority w:val="0"/>
    <w:rPr>
      <w:rFonts w:ascii="Tahoma" w:hAnsi="Tahoma"/>
      <w:sz w:val="24"/>
      <w:szCs w:val="20"/>
    </w:rPr>
  </w:style>
  <w:style w:type="paragraph" w:customStyle="1" w:styleId="69">
    <w:name w:val="列出段落1"/>
    <w:basedOn w:val="1"/>
    <w:qFormat/>
    <w:uiPriority w:val="0"/>
    <w:pPr>
      <w:ind w:firstLine="420" w:firstLineChars="200"/>
    </w:pPr>
    <w:rPr>
      <w:szCs w:val="20"/>
    </w:rPr>
  </w:style>
  <w:style w:type="paragraph" w:customStyle="1" w:styleId="70">
    <w:name w:val="1"/>
    <w:basedOn w:val="1"/>
    <w:next w:val="22"/>
    <w:qFormat/>
    <w:uiPriority w:val="0"/>
    <w:rPr>
      <w:rFonts w:ascii="宋体" w:hAnsi="Courier New"/>
      <w:szCs w:val="20"/>
    </w:rPr>
  </w:style>
  <w:style w:type="paragraph" w:customStyle="1" w:styleId="71">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2">
    <w:name w:val="正文段"/>
    <w:basedOn w:val="1"/>
    <w:qFormat/>
    <w:uiPriority w:val="0"/>
    <w:pPr>
      <w:widowControl/>
      <w:snapToGrid w:val="0"/>
      <w:spacing w:after="50" w:afterLines="50"/>
      <w:ind w:firstLine="200" w:firstLineChars="200"/>
    </w:pPr>
    <w:rPr>
      <w:kern w:val="0"/>
      <w:sz w:val="24"/>
      <w:szCs w:val="20"/>
    </w:rPr>
  </w:style>
  <w:style w:type="paragraph" w:customStyle="1" w:styleId="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4">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5">
    <w:name w:val="_Style 34"/>
    <w:basedOn w:val="15"/>
    <w:qFormat/>
    <w:uiPriority w:val="0"/>
    <w:pPr>
      <w:widowControl/>
      <w:ind w:firstLine="454"/>
      <w:jc w:val="left"/>
    </w:pPr>
  </w:style>
  <w:style w:type="paragraph" w:customStyle="1" w:styleId="76">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7">
    <w:name w:val="_Style 5"/>
    <w:basedOn w:val="1"/>
    <w:qFormat/>
    <w:uiPriority w:val="0"/>
    <w:pPr>
      <w:spacing w:after="78" w:afterLines="25"/>
    </w:pPr>
    <w:rPr>
      <w:rFonts w:ascii="Arial" w:hAnsi="Arial"/>
    </w:rPr>
  </w:style>
  <w:style w:type="paragraph" w:customStyle="1" w:styleId="78">
    <w:name w:val="Char"/>
    <w:basedOn w:val="15"/>
    <w:qFormat/>
    <w:uiPriority w:val="0"/>
    <w:pPr>
      <w:widowControl/>
      <w:ind w:firstLine="454"/>
      <w:jc w:val="left"/>
    </w:pPr>
    <w:rPr>
      <w:rFonts w:ascii="Tahoma" w:hAnsi="Tahoma" w:cs="宋体"/>
      <w:kern w:val="0"/>
      <w:sz w:val="24"/>
      <w:szCs w:val="20"/>
    </w:rPr>
  </w:style>
  <w:style w:type="paragraph" w:customStyle="1" w:styleId="79">
    <w:name w:val="msolistparagraph"/>
    <w:basedOn w:val="1"/>
    <w:qFormat/>
    <w:uiPriority w:val="0"/>
    <w:pPr>
      <w:spacing w:line="360" w:lineRule="auto"/>
      <w:ind w:firstLine="420" w:firstLineChars="200"/>
    </w:pPr>
    <w:rPr>
      <w:sz w:val="28"/>
    </w:rPr>
  </w:style>
  <w:style w:type="paragraph" w:customStyle="1" w:styleId="8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1">
    <w:name w:val="Char Char Char"/>
    <w:basedOn w:val="15"/>
    <w:qFormat/>
    <w:uiPriority w:val="0"/>
    <w:pPr>
      <w:snapToGrid w:val="0"/>
    </w:pPr>
    <w:rPr>
      <w:rFonts w:ascii="Calibri" w:hAnsi="Calibri"/>
      <w:sz w:val="28"/>
      <w:szCs w:val="20"/>
    </w:rPr>
  </w:style>
  <w:style w:type="paragraph" w:customStyle="1" w:styleId="82">
    <w:name w:val="_Style 341"/>
    <w:basedOn w:val="15"/>
    <w:qFormat/>
    <w:uiPriority w:val="0"/>
    <w:pPr>
      <w:widowControl/>
      <w:ind w:firstLine="454"/>
      <w:jc w:val="left"/>
    </w:pPr>
  </w:style>
  <w:style w:type="paragraph" w:customStyle="1" w:styleId="83">
    <w:name w:val="Char1"/>
    <w:basedOn w:val="15"/>
    <w:qFormat/>
    <w:uiPriority w:val="0"/>
    <w:pPr>
      <w:widowControl/>
      <w:ind w:firstLine="454"/>
      <w:jc w:val="left"/>
    </w:pPr>
    <w:rPr>
      <w:rFonts w:ascii="Tahoma" w:hAnsi="Tahoma" w:cs="宋体"/>
      <w:kern w:val="0"/>
      <w:sz w:val="24"/>
      <w:szCs w:val="20"/>
    </w:rPr>
  </w:style>
  <w:style w:type="paragraph" w:styleId="84">
    <w:name w:val="List Paragraph"/>
    <w:basedOn w:val="1"/>
    <w:qFormat/>
    <w:uiPriority w:val="34"/>
    <w:pPr>
      <w:ind w:firstLine="420" w:firstLineChars="200"/>
    </w:pPr>
    <w:rPr>
      <w:rFonts w:ascii="Book Antiqua" w:hAnsi="Book Antiqua" w:cs="Book Antiqua"/>
    </w:rPr>
  </w:style>
  <w:style w:type="paragraph" w:styleId="8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样式 标题 2 + 宋体"/>
    <w:basedOn w:val="3"/>
    <w:qFormat/>
    <w:uiPriority w:val="0"/>
    <w:pPr>
      <w:tabs>
        <w:tab w:val="left" w:pos="360"/>
      </w:tabs>
    </w:pPr>
    <w:rPr>
      <w:rFonts w:ascii="宋体" w:hAnsi="宋体" w:eastAsia="宋体"/>
      <w:sz w:val="30"/>
    </w:rPr>
  </w:style>
  <w:style w:type="paragraph" w:customStyle="1" w:styleId="87">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table" w:customStyle="1" w:styleId="88">
    <w:name w:val="Table Normal"/>
    <w:unhideWhenUsed/>
    <w:qFormat/>
    <w:uiPriority w:val="0"/>
    <w:tblPr>
      <w:tblCellMar>
        <w:top w:w="0" w:type="dxa"/>
        <w:left w:w="0" w:type="dxa"/>
        <w:bottom w:w="0" w:type="dxa"/>
        <w:right w:w="0" w:type="dxa"/>
      </w:tblCellMar>
    </w:tblPr>
  </w:style>
  <w:style w:type="paragraph" w:customStyle="1" w:styleId="89">
    <w:name w:val="表格文字"/>
    <w:basedOn w:val="19"/>
    <w:next w:val="18"/>
    <w:qFormat/>
    <w:uiPriority w:val="99"/>
    <w:pPr>
      <w:spacing w:before="25" w:after="25"/>
    </w:pPr>
    <w:rPr>
      <w:rFonts w:ascii="Calibri" w:hAnsi="Calibri" w:eastAsia="Calibri"/>
      <w:bCs/>
      <w:spacing w:val="10"/>
      <w:kern w:val="0"/>
    </w:rPr>
  </w:style>
  <w:style w:type="paragraph" w:customStyle="1" w:styleId="90">
    <w:name w:val="正文2"/>
    <w:basedOn w:val="1"/>
    <w:link w:val="91"/>
    <w:qFormat/>
    <w:uiPriority w:val="0"/>
    <w:pPr>
      <w:adjustRightInd w:val="0"/>
      <w:spacing w:before="156" w:line="360" w:lineRule="auto"/>
      <w:ind w:firstLine="510" w:firstLineChars="200"/>
    </w:pPr>
    <w:rPr>
      <w:sz w:val="24"/>
      <w:szCs w:val="20"/>
    </w:rPr>
  </w:style>
  <w:style w:type="character" w:customStyle="1" w:styleId="91">
    <w:name w:val="正文2 Char Char"/>
    <w:link w:val="90"/>
    <w:qFormat/>
    <w:uiPriority w:val="0"/>
    <w:rPr>
      <w:kern w:val="2"/>
      <w:sz w:val="24"/>
    </w:rPr>
  </w:style>
  <w:style w:type="table" w:customStyle="1" w:styleId="92">
    <w:name w:val="网格型1"/>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2"/>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4">
    <w:name w:val="*正文 Char"/>
    <w:link w:val="95"/>
    <w:qFormat/>
    <w:locked/>
    <w:uiPriority w:val="0"/>
    <w:rPr>
      <w:rFonts w:ascii="宋体" w:hAnsi="宋体"/>
      <w:sz w:val="24"/>
    </w:rPr>
  </w:style>
  <w:style w:type="paragraph" w:customStyle="1" w:styleId="95">
    <w:name w:val="*正文"/>
    <w:basedOn w:val="1"/>
    <w:link w:val="94"/>
    <w:qFormat/>
    <w:uiPriority w:val="0"/>
    <w:pPr>
      <w:adjustRightInd w:val="0"/>
      <w:snapToGrid w:val="0"/>
      <w:spacing w:line="360" w:lineRule="auto"/>
      <w:ind w:firstLine="482"/>
      <w:jc w:val="left"/>
    </w:pPr>
    <w:rPr>
      <w:rFonts w:ascii="宋体" w:hAnsi="宋体"/>
      <w:kern w:val="0"/>
      <w:sz w:val="24"/>
      <w:szCs w:val="20"/>
    </w:rPr>
  </w:style>
  <w:style w:type="character" w:customStyle="1" w:styleId="96">
    <w:name w:val="标题 1 Char"/>
    <w:qFormat/>
    <w:uiPriority w:val="0"/>
    <w:rPr>
      <w:b/>
      <w:bCs/>
      <w:kern w:val="44"/>
      <w:sz w:val="44"/>
      <w:szCs w:val="44"/>
    </w:rPr>
  </w:style>
  <w:style w:type="character" w:customStyle="1" w:styleId="97">
    <w:name w:val="纯文本 字符2"/>
    <w:qFormat/>
    <w:uiPriority w:val="0"/>
    <w:rPr>
      <w:rFonts w:ascii="宋体" w:hAnsi="Times New Roman" w:cs="Courier New"/>
      <w:kern w:val="2"/>
      <w:sz w:val="21"/>
      <w:szCs w:val="21"/>
    </w:rPr>
  </w:style>
  <w:style w:type="paragraph" w:customStyle="1" w:styleId="98">
    <w:name w:val="CM75"/>
    <w:basedOn w:val="73"/>
    <w:next w:val="73"/>
    <w:qFormat/>
    <w:uiPriority w:val="0"/>
    <w:rPr>
      <w:rFonts w:hAnsi="Times New Roman" w:cs="Times New Roman"/>
      <w:szCs w:val="20"/>
    </w:rPr>
  </w:style>
  <w:style w:type="paragraph" w:customStyle="1" w:styleId="99">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100">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样式 正文 + 首行缩进:  2 字符"/>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308E3-60AD-4787-B4AA-8A395B8F589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25179</Words>
  <Characters>27074</Characters>
  <Lines>571</Lines>
  <Paragraphs>161</Paragraphs>
  <TotalTime>119</TotalTime>
  <ScaleCrop>false</ScaleCrop>
  <LinksUpToDate>false</LinksUpToDate>
  <CharactersWithSpaces>28752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2024-12-17T01:03:00Z</dcterms:created>
  <dc:creator>北海市政府采购中心</dc:creator>
  <cp:lastModifiedBy>lenovo</cp:lastModifiedBy>
  <cp:lastPrinted>2025-09-18T02:37:00Z</cp:lastPrinted>
  <dcterms:modified xsi:type="dcterms:W3CDTF">2025-10-08T23:59:55Z</dcterms:modified>
  <dc:title>北海市政府采购中心;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B54EDFCEB09D45C1B71FF8F950C02034_13</vt:lpwstr>
  </property>
  <property fmtid="{D5CDD505-2E9C-101B-9397-08002B2CF9AE}" pid="4" name="KSOTemplateDocerSaveRecord">
    <vt:lpwstr>eyJoZGlkIjoiNmE1YzM2NzE3YzJiM2Q2OTU3MWVhZThiZjE4ZDU1MWEifQ==</vt:lpwstr>
  </property>
</Properties>
</file>