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A2269">
      <w:pPr>
        <w:spacing w:line="360" w:lineRule="auto"/>
        <w:jc w:val="center"/>
        <w:rPr>
          <w:rFonts w:ascii="宋体" w:hAnsi="宋体" w:cs="宋体"/>
          <w:b/>
          <w:color w:val="auto"/>
          <w:sz w:val="24"/>
          <w:highlight w:val="none"/>
        </w:rPr>
      </w:pPr>
    </w:p>
    <w:p w14:paraId="016C20FC">
      <w:pPr>
        <w:spacing w:line="360" w:lineRule="auto"/>
        <w:jc w:val="center"/>
        <w:rPr>
          <w:rFonts w:ascii="宋体" w:hAnsi="宋体" w:cs="宋体"/>
          <w:b/>
          <w:color w:val="auto"/>
          <w:sz w:val="24"/>
          <w:highlight w:val="none"/>
        </w:rPr>
      </w:pPr>
    </w:p>
    <w:p w14:paraId="6350A4C0">
      <w:pPr>
        <w:adjustRightInd/>
        <w:spacing w:line="360" w:lineRule="auto"/>
        <w:jc w:val="center"/>
        <w:rPr>
          <w:rFonts w:ascii="宋体" w:hAnsi="宋体" w:cs="宋体"/>
          <w:b/>
          <w:color w:val="auto"/>
          <w:sz w:val="44"/>
          <w:szCs w:val="44"/>
          <w:highlight w:val="none"/>
        </w:rPr>
      </w:pPr>
    </w:p>
    <w:p w14:paraId="6DE7573E">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2FE54EA9">
      <w:pPr>
        <w:adjustRightInd/>
        <w:spacing w:line="360" w:lineRule="auto"/>
        <w:jc w:val="center"/>
        <w:rPr>
          <w:rFonts w:ascii="宋体" w:hAnsi="宋体" w:cs="宋体"/>
          <w:b/>
          <w:color w:val="auto"/>
          <w:sz w:val="48"/>
          <w:szCs w:val="48"/>
          <w:highlight w:val="none"/>
        </w:rPr>
      </w:pPr>
    </w:p>
    <w:p w14:paraId="4FADF2CF">
      <w:pPr>
        <w:adjustRightInd/>
        <w:spacing w:line="360" w:lineRule="auto"/>
        <w:jc w:val="center"/>
        <w:rPr>
          <w:rFonts w:hint="eastAsia" w:ascii="宋体" w:hAnsi="宋体" w:eastAsia="宋体" w:cs="宋体"/>
          <w:color w:val="auto"/>
          <w:sz w:val="48"/>
          <w:szCs w:val="48"/>
          <w:highlight w:val="none"/>
          <w:lang w:eastAsia="zh-CN"/>
        </w:rPr>
      </w:pPr>
      <w:bookmarkStart w:id="0" w:name="OLE_LINK6"/>
      <w:bookmarkStart w:id="1" w:name="OLE_LINK210"/>
      <w:bookmarkStart w:id="2" w:name="OLE_LINK5"/>
      <w:r>
        <w:rPr>
          <w:rFonts w:hint="eastAsia" w:ascii="宋体" w:hAnsi="宋体" w:cs="宋体"/>
          <w:color w:val="auto"/>
          <w:sz w:val="48"/>
          <w:szCs w:val="48"/>
          <w:highlight w:val="none"/>
          <w:lang w:eastAsia="zh-CN"/>
        </w:rPr>
        <w:t>2025年第一批义务教育薄弱环节改善与能力提升补助资金项目（标4）</w:t>
      </w:r>
    </w:p>
    <w:bookmarkEnd w:id="0"/>
    <w:bookmarkEnd w:id="1"/>
    <w:bookmarkEnd w:id="2"/>
    <w:p w14:paraId="10380FC4">
      <w:pPr>
        <w:pStyle w:val="4"/>
        <w:rPr>
          <w:color w:val="auto"/>
          <w:highlight w:val="none"/>
          <w:lang w:val="en-US"/>
        </w:rPr>
      </w:pPr>
    </w:p>
    <w:p w14:paraId="6A593C8F">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1DFCFE16">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3335D825">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（BHZC2025-G1-210121-CGZX）</w:t>
      </w:r>
    </w:p>
    <w:p w14:paraId="34D91985">
      <w:pPr>
        <w:adjustRightInd/>
        <w:spacing w:line="360" w:lineRule="auto"/>
        <w:rPr>
          <w:rFonts w:ascii="宋体" w:hAnsi="宋体" w:cs="宋体"/>
          <w:color w:val="auto"/>
          <w:sz w:val="28"/>
          <w:szCs w:val="20"/>
          <w:highlight w:val="none"/>
        </w:rPr>
      </w:pPr>
    </w:p>
    <w:p w14:paraId="1DFAF1C7">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372E4CE1">
      <w:pPr>
        <w:spacing w:line="360" w:lineRule="auto"/>
        <w:jc w:val="center"/>
        <w:rPr>
          <w:rFonts w:ascii="宋体" w:hAnsi="宋体" w:cs="宋体"/>
          <w:b/>
          <w:color w:val="auto"/>
          <w:sz w:val="44"/>
          <w:szCs w:val="44"/>
          <w:highlight w:val="none"/>
        </w:rPr>
      </w:pPr>
    </w:p>
    <w:p w14:paraId="7E73F7A6">
      <w:pPr>
        <w:spacing w:line="360" w:lineRule="auto"/>
        <w:jc w:val="center"/>
        <w:rPr>
          <w:rFonts w:ascii="宋体" w:hAnsi="宋体" w:cs="宋体"/>
          <w:color w:val="auto"/>
          <w:sz w:val="24"/>
          <w:highlight w:val="none"/>
        </w:rPr>
      </w:pPr>
    </w:p>
    <w:p w14:paraId="6D209F3D">
      <w:pPr>
        <w:spacing w:line="360" w:lineRule="auto"/>
        <w:jc w:val="center"/>
        <w:rPr>
          <w:rFonts w:ascii="宋体" w:hAnsi="宋体" w:cs="宋体"/>
          <w:color w:val="auto"/>
          <w:sz w:val="24"/>
          <w:highlight w:val="none"/>
        </w:rPr>
      </w:pPr>
    </w:p>
    <w:p w14:paraId="2DFD2C63">
      <w:pPr>
        <w:spacing w:line="360" w:lineRule="auto"/>
        <w:rPr>
          <w:rFonts w:ascii="宋体" w:hAnsi="宋体" w:cs="宋体"/>
          <w:color w:val="auto"/>
          <w:sz w:val="32"/>
          <w:szCs w:val="32"/>
          <w:highlight w:val="none"/>
        </w:rPr>
      </w:pPr>
    </w:p>
    <w:p w14:paraId="0483A14C">
      <w:pPr>
        <w:snapToGrid w:val="0"/>
        <w:spacing w:line="360" w:lineRule="auto"/>
        <w:jc w:val="center"/>
        <w:rPr>
          <w:rFonts w:hint="eastAsia" w:ascii="宋体" w:hAnsi="宋体" w:eastAsia="宋体" w:cs="宋体"/>
          <w:color w:val="auto"/>
          <w:sz w:val="32"/>
          <w:szCs w:val="32"/>
          <w:highlight w:val="none"/>
          <w:lang w:eastAsia="zh-CN"/>
        </w:rPr>
      </w:pPr>
      <w:bookmarkStart w:id="3" w:name="OLE_LINK115"/>
      <w:bookmarkStart w:id="4" w:name="OLE_LINK111"/>
      <w:bookmarkStart w:id="5" w:name="OLE_LINK112"/>
      <w:r>
        <w:rPr>
          <w:rFonts w:hint="eastAsia" w:ascii="宋体" w:hAnsi="宋体" w:cs="宋体"/>
          <w:color w:val="auto"/>
          <w:sz w:val="32"/>
          <w:szCs w:val="32"/>
          <w:highlight w:val="none"/>
          <w:lang w:eastAsia="zh-CN"/>
        </w:rPr>
        <w:t>合浦县教育局</w:t>
      </w:r>
    </w:p>
    <w:bookmarkEnd w:id="3"/>
    <w:bookmarkEnd w:id="4"/>
    <w:bookmarkEnd w:id="5"/>
    <w:p w14:paraId="1F40CE53">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北海市政府采购中心</w:t>
      </w:r>
    </w:p>
    <w:p w14:paraId="43970196">
      <w:pPr>
        <w:snapToGrid w:val="0"/>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二〇二五年十月十六日</w:t>
      </w:r>
    </w:p>
    <w:p w14:paraId="38192711">
      <w:pPr>
        <w:spacing w:line="360" w:lineRule="auto"/>
        <w:jc w:val="center"/>
        <w:rPr>
          <w:rFonts w:ascii="宋体" w:hAnsi="宋体" w:cs="宋体"/>
          <w:color w:val="auto"/>
          <w:sz w:val="24"/>
          <w:highlight w:val="none"/>
        </w:rPr>
        <w:sectPr>
          <w:headerReference r:id="rId4" w:type="first"/>
          <w:headerReference r:id="rId3" w:type="default"/>
          <w:footerReference r:id="rId5" w:type="even"/>
          <w:pgSz w:w="11906" w:h="16838"/>
          <w:pgMar w:top="680" w:right="1418" w:bottom="468" w:left="1418" w:header="851" w:footer="992" w:gutter="0"/>
          <w:cols w:space="720" w:num="1"/>
          <w:titlePg/>
          <w:docGrid w:linePitch="312" w:charSpace="0"/>
        </w:sectPr>
      </w:pPr>
    </w:p>
    <w:p w14:paraId="5BB30D39">
      <w:pPr>
        <w:spacing w:line="360" w:lineRule="auto"/>
        <w:jc w:val="center"/>
        <w:rPr>
          <w:rFonts w:ascii="宋体" w:hAnsi="宋体" w:cs="宋体"/>
          <w:color w:val="auto"/>
          <w:sz w:val="24"/>
          <w:highlight w:val="none"/>
        </w:rPr>
      </w:pPr>
    </w:p>
    <w:p w14:paraId="5A3F523F">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09E515AB">
      <w:pPr>
        <w:spacing w:line="360" w:lineRule="auto"/>
        <w:rPr>
          <w:rFonts w:ascii="宋体" w:hAnsi="宋体" w:cs="宋体"/>
          <w:color w:val="auto"/>
          <w:sz w:val="32"/>
          <w:szCs w:val="32"/>
          <w:highlight w:val="none"/>
        </w:rPr>
      </w:pPr>
    </w:p>
    <w:p w14:paraId="1DF7872A">
      <w:pPr>
        <w:spacing w:line="360" w:lineRule="auto"/>
        <w:rPr>
          <w:rFonts w:ascii="宋体" w:hAnsi="宋体" w:cs="宋体"/>
          <w:color w:val="auto"/>
          <w:sz w:val="32"/>
          <w:szCs w:val="32"/>
          <w:highlight w:val="none"/>
        </w:rPr>
      </w:pPr>
    </w:p>
    <w:p w14:paraId="67994EDA">
      <w:pPr>
        <w:pStyle w:val="42"/>
        <w:tabs>
          <w:tab w:val="right" w:leader="dot" w:pos="9060"/>
        </w:tabs>
        <w:spacing w:line="360" w:lineRule="auto"/>
        <w:rPr>
          <w:rFonts w:ascii="宋体" w:hAnsi="宋体" w:cstheme="minorBidi"/>
          <w:color w:val="auto"/>
          <w:sz w:val="32"/>
          <w:szCs w:val="32"/>
          <w:highlight w:val="none"/>
        </w:rPr>
      </w:pPr>
      <w:bookmarkStart w:id="6" w:name="_Hlt91233176"/>
      <w:bookmarkEnd w:id="6"/>
      <w:bookmarkStart w:id="7" w:name="_Toc91899869"/>
      <w:r>
        <w:rPr>
          <w:rFonts w:ascii="宋体" w:hAnsi="宋体" w:cs="宋体"/>
          <w:color w:val="auto"/>
          <w:sz w:val="32"/>
          <w:szCs w:val="32"/>
          <w:highlight w:val="none"/>
        </w:rPr>
        <w:fldChar w:fldCharType="begin"/>
      </w:r>
      <w:r>
        <w:rPr>
          <w:rFonts w:ascii="宋体" w:hAnsi="宋体" w:cs="宋体"/>
          <w:color w:val="auto"/>
          <w:sz w:val="32"/>
          <w:szCs w:val="32"/>
          <w:highlight w:val="none"/>
        </w:rPr>
        <w:instrText xml:space="preserve"> TOC \o "1-1" \h \z \u </w:instrText>
      </w:r>
      <w:r>
        <w:rPr>
          <w:rFonts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"_Toc176343848" </w:instrText>
      </w:r>
      <w:r>
        <w:rPr>
          <w:color w:val="auto"/>
          <w:highlight w:val="none"/>
        </w:rPr>
        <w:fldChar w:fldCharType="separate"/>
      </w:r>
      <w:r>
        <w:rPr>
          <w:rStyle w:val="76"/>
          <w:rFonts w:hint="eastAsia" w:ascii="宋体" w:hAnsi="宋体" w:eastAsia="宋体" w:cs="宋体"/>
          <w:color w:val="auto"/>
          <w:sz w:val="32"/>
          <w:szCs w:val="32"/>
          <w:highlight w:val="none"/>
        </w:rPr>
        <w:t>第一部分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招标公告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_Toc176343848 \h </w:instrText>
      </w:r>
      <w:r>
        <w:rPr>
          <w:rFonts w:ascii="宋体" w:hAnsi="宋体"/>
          <w:color w:val="auto"/>
          <w:sz w:val="32"/>
          <w:szCs w:val="32"/>
          <w:highlight w:val="none"/>
        </w:rPr>
        <w:fldChar w:fldCharType="separate"/>
      </w:r>
      <w:r>
        <w:rPr>
          <w:rFonts w:ascii="宋体" w:hAnsi="宋体"/>
          <w:color w:val="auto"/>
          <w:sz w:val="32"/>
          <w:szCs w:val="32"/>
          <w:highlight w:val="none"/>
        </w:rPr>
        <w:t>3</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3D26E959">
      <w:pPr>
        <w:pStyle w:val="42"/>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"_Toc176343849" </w:instrText>
      </w:r>
      <w:r>
        <w:rPr>
          <w:color w:val="auto"/>
          <w:highlight w:val="none"/>
        </w:rPr>
        <w:fldChar w:fldCharType="separate"/>
      </w:r>
      <w:r>
        <w:rPr>
          <w:rStyle w:val="76"/>
          <w:rFonts w:hint="eastAsia" w:ascii="宋体" w:hAnsi="宋体" w:eastAsia="宋体" w:cs="宋体"/>
          <w:color w:val="auto"/>
          <w:sz w:val="32"/>
          <w:szCs w:val="32"/>
          <w:highlight w:val="none"/>
        </w:rPr>
        <w:t>第二部分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投标人须知</w:t>
      </w:r>
      <w:r>
        <w:rPr>
          <w:rFonts w:ascii="宋体" w:hAnsi="宋体"/>
          <w:color w:val="auto"/>
          <w:sz w:val="32"/>
          <w:szCs w:val="32"/>
          <w:highlight w:val="none"/>
        </w:rPr>
        <w:tab/>
      </w:r>
      <w:r>
        <w:rPr>
          <w:rFonts w:hint="eastAsia" w:ascii="宋体" w:hAnsi="宋体"/>
          <w:color w:val="auto"/>
          <w:sz w:val="32"/>
          <w:szCs w:val="32"/>
          <w:highlight w:val="none"/>
          <w:lang w:val="en-US" w:eastAsia="zh-CN"/>
        </w:rPr>
        <w:t>6</w:t>
      </w:r>
      <w:r>
        <w:rPr>
          <w:rFonts w:ascii="宋体" w:hAnsi="宋体"/>
          <w:color w:val="auto"/>
          <w:sz w:val="32"/>
          <w:szCs w:val="32"/>
          <w:highlight w:val="none"/>
        </w:rPr>
        <w:fldChar w:fldCharType="end"/>
      </w:r>
    </w:p>
    <w:p w14:paraId="3D5AE074">
      <w:pPr>
        <w:pStyle w:val="42"/>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"_Toc176343850" </w:instrText>
      </w:r>
      <w:r>
        <w:rPr>
          <w:color w:val="auto"/>
          <w:highlight w:val="none"/>
        </w:rPr>
        <w:fldChar w:fldCharType="separate"/>
      </w:r>
      <w:r>
        <w:rPr>
          <w:rStyle w:val="76"/>
          <w:rFonts w:hint="eastAsia" w:ascii="宋体" w:hAnsi="宋体" w:eastAsia="宋体" w:cs="宋体"/>
          <w:color w:val="auto"/>
          <w:sz w:val="32"/>
          <w:szCs w:val="32"/>
          <w:highlight w:val="none"/>
        </w:rPr>
        <w:t>第三部分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采购需求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_Toc176343850 \h </w:instrText>
      </w:r>
      <w:r>
        <w:rPr>
          <w:rFonts w:ascii="宋体" w:hAnsi="宋体"/>
          <w:color w:val="auto"/>
          <w:sz w:val="32"/>
          <w:szCs w:val="32"/>
          <w:highlight w:val="none"/>
        </w:rPr>
        <w:fldChar w:fldCharType="separate"/>
      </w:r>
      <w:r>
        <w:rPr>
          <w:rFonts w:ascii="宋体" w:hAnsi="宋体"/>
          <w:color w:val="auto"/>
          <w:sz w:val="32"/>
          <w:szCs w:val="32"/>
          <w:highlight w:val="none"/>
        </w:rPr>
        <w:t>2</w:t>
      </w:r>
      <w:r>
        <w:rPr>
          <w:rFonts w:hint="eastAsia" w:ascii="宋体" w:hAnsi="宋体"/>
          <w:color w:val="auto"/>
          <w:sz w:val="32"/>
          <w:szCs w:val="32"/>
          <w:highlight w:val="none"/>
          <w:lang w:val="en-US" w:eastAsia="zh-CN"/>
        </w:rPr>
        <w:t>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0F3F43DB">
      <w:pPr>
        <w:pStyle w:val="42"/>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"_Toc176343851" </w:instrText>
      </w:r>
      <w:r>
        <w:rPr>
          <w:color w:val="auto"/>
          <w:highlight w:val="none"/>
        </w:rPr>
        <w:fldChar w:fldCharType="separate"/>
      </w:r>
      <w:r>
        <w:rPr>
          <w:rStyle w:val="76"/>
          <w:rFonts w:hint="eastAsia" w:ascii="宋体" w:hAnsi="宋体" w:eastAsia="宋体" w:cs="宋体"/>
          <w:color w:val="auto"/>
          <w:sz w:val="32"/>
          <w:szCs w:val="32"/>
          <w:highlight w:val="none"/>
        </w:rPr>
        <w:t>第四部分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评标办法</w:t>
      </w:r>
      <w:r>
        <w:rPr>
          <w:rFonts w:ascii="宋体" w:hAnsi="宋体"/>
          <w:color w:val="auto"/>
          <w:sz w:val="32"/>
          <w:szCs w:val="32"/>
          <w:highlight w:val="none"/>
        </w:rPr>
        <w:tab/>
      </w:r>
      <w:r>
        <w:rPr>
          <w:rFonts w:hint="eastAsia" w:ascii="宋体" w:hAnsi="宋体"/>
          <w:color w:val="auto"/>
          <w:sz w:val="32"/>
          <w:szCs w:val="32"/>
          <w:highlight w:val="none"/>
          <w:lang w:val="en-US" w:eastAsia="zh-CN"/>
        </w:rPr>
        <w:t>41</w:t>
      </w:r>
      <w:r>
        <w:rPr>
          <w:rFonts w:hint="eastAsia" w:ascii="宋体" w:hAnsi="宋体"/>
          <w:color w:val="auto"/>
          <w:sz w:val="32"/>
          <w:szCs w:val="32"/>
          <w:highlight w:val="none"/>
        </w:rPr>
        <w:fldChar w:fldCharType="end"/>
      </w:r>
    </w:p>
    <w:p w14:paraId="31B35916">
      <w:pPr>
        <w:pStyle w:val="42"/>
        <w:tabs>
          <w:tab w:val="right" w:leader="dot" w:pos="9060"/>
        </w:tabs>
        <w:spacing w:line="360" w:lineRule="auto"/>
        <w:rPr>
          <w:rFonts w:hint="eastAsia" w:ascii="宋体" w:hAnsi="宋体" w:eastAsia="宋体"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"_Toc176343852" </w:instrText>
      </w:r>
      <w:r>
        <w:rPr>
          <w:color w:val="auto"/>
          <w:highlight w:val="none"/>
        </w:rPr>
        <w:fldChar w:fldCharType="separate"/>
      </w:r>
      <w:r>
        <w:rPr>
          <w:rStyle w:val="76"/>
          <w:rFonts w:hint="eastAsia" w:ascii="宋体" w:hAnsi="宋体" w:eastAsia="宋体" w:cs="宋体"/>
          <w:color w:val="auto"/>
          <w:sz w:val="32"/>
          <w:szCs w:val="32"/>
          <w:highlight w:val="none"/>
        </w:rPr>
        <w:t>第五部分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拟签订的合同文本</w:t>
      </w:r>
      <w:r>
        <w:rPr>
          <w:rFonts w:ascii="宋体" w:hAnsi="宋体"/>
          <w:color w:val="auto"/>
          <w:sz w:val="32"/>
          <w:szCs w:val="32"/>
          <w:highlight w:val="none"/>
        </w:rPr>
        <w:tab/>
      </w:r>
      <w:r>
        <w:rPr>
          <w:rFonts w:hint="eastAsia" w:ascii="宋体" w:hAnsi="宋体"/>
          <w:color w:val="auto"/>
          <w:sz w:val="32"/>
          <w:szCs w:val="32"/>
          <w:highlight w:val="none"/>
          <w:lang w:val="en-US" w:eastAsia="zh-CN"/>
        </w:rPr>
        <w:t>4</w:t>
      </w:r>
      <w:r>
        <w:rPr>
          <w:rFonts w:hint="eastAsia" w:ascii="宋体" w:hAnsi="宋体"/>
          <w:color w:val="auto"/>
          <w:sz w:val="32"/>
          <w:szCs w:val="32"/>
          <w:highlight w:val="none"/>
        </w:rPr>
        <w:fldChar w:fldCharType="end"/>
      </w:r>
      <w:r>
        <w:rPr>
          <w:rFonts w:hint="eastAsia" w:ascii="宋体" w:hAnsi="宋体"/>
          <w:color w:val="auto"/>
          <w:sz w:val="32"/>
          <w:szCs w:val="32"/>
          <w:highlight w:val="none"/>
          <w:lang w:val="en-US" w:eastAsia="zh-CN"/>
        </w:rPr>
        <w:t>9</w:t>
      </w:r>
    </w:p>
    <w:p w14:paraId="6214A057">
      <w:pPr>
        <w:pStyle w:val="42"/>
        <w:tabs>
          <w:tab w:val="right" w:leader="dot" w:pos="9060"/>
        </w:tabs>
        <w:spacing w:line="360" w:lineRule="auto"/>
        <w:rPr>
          <w:rFonts w:hint="eastAsia" w:ascii="宋体" w:hAnsi="宋体" w:eastAsia="宋体"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"_Toc176343853" </w:instrText>
      </w:r>
      <w:r>
        <w:rPr>
          <w:color w:val="auto"/>
          <w:highlight w:val="none"/>
        </w:rPr>
        <w:fldChar w:fldCharType="separate"/>
      </w:r>
      <w:r>
        <w:rPr>
          <w:rStyle w:val="76"/>
          <w:rFonts w:hint="eastAsia" w:ascii="宋体" w:hAnsi="宋体" w:eastAsia="宋体" w:cs="宋体"/>
          <w:color w:val="auto"/>
          <w:sz w:val="32"/>
          <w:szCs w:val="32"/>
          <w:highlight w:val="none"/>
        </w:rPr>
        <w:t>第六部分</w:t>
      </w:r>
      <w:r>
        <w:rPr>
          <w:rStyle w:val="76"/>
          <w:rFonts w:ascii="宋体" w:hAnsi="宋体" w:eastAsia="宋体" w:cs="宋体"/>
          <w:color w:val="auto"/>
          <w:sz w:val="32"/>
          <w:szCs w:val="32"/>
          <w:highlight w:val="none"/>
        </w:rPr>
        <w:t xml:space="preserve">  </w:t>
      </w:r>
      <w:r>
        <w:rPr>
          <w:rStyle w:val="76"/>
          <w:rFonts w:hint="eastAsia" w:ascii="宋体" w:hAnsi="宋体" w:eastAsia="宋体" w:cs="宋体"/>
          <w:color w:val="auto"/>
          <w:sz w:val="32"/>
          <w:szCs w:val="32"/>
          <w:highlight w:val="none"/>
        </w:rPr>
        <w:t>应提交的有关格式范例</w:t>
      </w:r>
      <w:r>
        <w:rPr>
          <w:rFonts w:ascii="宋体" w:hAnsi="宋体"/>
          <w:color w:val="auto"/>
          <w:sz w:val="32"/>
          <w:szCs w:val="32"/>
          <w:highlight w:val="none"/>
        </w:rPr>
        <w:tab/>
      </w:r>
      <w:r>
        <w:rPr>
          <w:rFonts w:hint="eastAsia" w:ascii="宋体" w:hAnsi="宋体"/>
          <w:color w:val="auto"/>
          <w:sz w:val="32"/>
          <w:szCs w:val="32"/>
          <w:highlight w:val="none"/>
          <w:lang w:val="en-US" w:eastAsia="zh-CN"/>
        </w:rPr>
        <w:t>6</w:t>
      </w:r>
      <w:r>
        <w:rPr>
          <w:rFonts w:hint="eastAsia" w:ascii="宋体" w:hAnsi="宋体"/>
          <w:color w:val="auto"/>
          <w:sz w:val="32"/>
          <w:szCs w:val="32"/>
          <w:highlight w:val="none"/>
        </w:rPr>
        <w:fldChar w:fldCharType="end"/>
      </w:r>
      <w:r>
        <w:rPr>
          <w:rFonts w:hint="eastAsia" w:ascii="宋体" w:hAnsi="宋体"/>
          <w:color w:val="auto"/>
          <w:sz w:val="32"/>
          <w:szCs w:val="32"/>
          <w:highlight w:val="none"/>
          <w:lang w:val="en-US" w:eastAsia="zh-CN"/>
        </w:rPr>
        <w:t>8</w:t>
      </w:r>
    </w:p>
    <w:p w14:paraId="3B2E2FF2">
      <w:pPr>
        <w:spacing w:line="360" w:lineRule="auto"/>
        <w:ind w:firstLine="732" w:firstLineChars="229"/>
        <w:rPr>
          <w:rFonts w:ascii="宋体" w:hAnsi="宋体" w:cs="宋体"/>
          <w:color w:val="auto"/>
          <w:sz w:val="32"/>
          <w:szCs w:val="32"/>
          <w:highlight w:val="none"/>
        </w:rPr>
      </w:pPr>
      <w:r>
        <w:rPr>
          <w:rFonts w:ascii="宋体" w:hAnsi="宋体" w:cs="宋体"/>
          <w:color w:val="auto"/>
          <w:sz w:val="32"/>
          <w:szCs w:val="32"/>
          <w:highlight w:val="none"/>
        </w:rPr>
        <w:fldChar w:fldCharType="end"/>
      </w:r>
    </w:p>
    <w:p w14:paraId="00950273">
      <w:pPr>
        <w:spacing w:line="360" w:lineRule="auto"/>
        <w:ind w:firstLine="549" w:firstLineChars="229"/>
        <w:rPr>
          <w:rFonts w:ascii="宋体" w:hAnsi="宋体" w:cs="宋体"/>
          <w:color w:val="auto"/>
          <w:sz w:val="24"/>
          <w:highlight w:val="none"/>
        </w:rPr>
      </w:pPr>
    </w:p>
    <w:p w14:paraId="2A0BEB5D">
      <w:pPr>
        <w:spacing w:line="360" w:lineRule="auto"/>
        <w:ind w:firstLine="549" w:firstLineChars="229"/>
        <w:rPr>
          <w:rFonts w:ascii="宋体" w:hAnsi="宋体" w:cs="宋体"/>
          <w:color w:val="auto"/>
          <w:sz w:val="24"/>
          <w:highlight w:val="none"/>
        </w:rPr>
      </w:pPr>
    </w:p>
    <w:p w14:paraId="031EA9D3">
      <w:pPr>
        <w:spacing w:line="360" w:lineRule="auto"/>
        <w:ind w:firstLine="549" w:firstLineChars="229"/>
        <w:rPr>
          <w:rFonts w:ascii="宋体" w:hAnsi="宋体" w:cs="宋体"/>
          <w:color w:val="auto"/>
          <w:sz w:val="24"/>
          <w:highlight w:val="none"/>
        </w:rPr>
      </w:pPr>
    </w:p>
    <w:p w14:paraId="37E5D828">
      <w:pPr>
        <w:spacing w:line="360" w:lineRule="auto"/>
        <w:ind w:firstLine="549" w:firstLineChars="229"/>
        <w:rPr>
          <w:rFonts w:ascii="宋体" w:hAnsi="宋体" w:cs="宋体"/>
          <w:color w:val="auto"/>
          <w:sz w:val="24"/>
          <w:highlight w:val="none"/>
        </w:rPr>
      </w:pPr>
    </w:p>
    <w:p w14:paraId="6A1523D5">
      <w:pPr>
        <w:spacing w:line="360" w:lineRule="auto"/>
        <w:ind w:firstLine="549" w:firstLineChars="229"/>
        <w:rPr>
          <w:rFonts w:ascii="宋体" w:hAnsi="宋体" w:cs="宋体"/>
          <w:color w:val="auto"/>
          <w:sz w:val="24"/>
          <w:highlight w:val="none"/>
        </w:rPr>
      </w:pPr>
    </w:p>
    <w:p w14:paraId="60F60910">
      <w:pPr>
        <w:spacing w:line="360" w:lineRule="auto"/>
        <w:ind w:firstLine="549" w:firstLineChars="229"/>
        <w:rPr>
          <w:rFonts w:ascii="宋体" w:hAnsi="宋体" w:cs="宋体"/>
          <w:color w:val="auto"/>
          <w:sz w:val="24"/>
          <w:highlight w:val="none"/>
        </w:rPr>
      </w:pPr>
    </w:p>
    <w:p w14:paraId="0CA9D08A">
      <w:pPr>
        <w:spacing w:line="360" w:lineRule="auto"/>
        <w:ind w:firstLine="549" w:firstLineChars="229"/>
        <w:rPr>
          <w:rFonts w:ascii="宋体" w:hAnsi="宋体" w:cs="宋体"/>
          <w:color w:val="auto"/>
          <w:sz w:val="24"/>
          <w:highlight w:val="none"/>
        </w:rPr>
      </w:pPr>
    </w:p>
    <w:p w14:paraId="146427FC">
      <w:pPr>
        <w:spacing w:line="360" w:lineRule="auto"/>
        <w:ind w:firstLine="549" w:firstLineChars="229"/>
        <w:rPr>
          <w:rFonts w:ascii="宋体" w:hAnsi="宋体" w:cs="宋体"/>
          <w:color w:val="auto"/>
          <w:sz w:val="24"/>
          <w:highlight w:val="none"/>
        </w:rPr>
      </w:pPr>
    </w:p>
    <w:p w14:paraId="49AB4580">
      <w:pPr>
        <w:spacing w:line="360" w:lineRule="auto"/>
        <w:ind w:firstLine="549" w:firstLineChars="229"/>
        <w:rPr>
          <w:rFonts w:ascii="宋体" w:hAnsi="宋体" w:cs="宋体"/>
          <w:color w:val="auto"/>
          <w:sz w:val="24"/>
          <w:highlight w:val="none"/>
        </w:rPr>
      </w:pPr>
    </w:p>
    <w:p w14:paraId="623D6A5F">
      <w:pPr>
        <w:spacing w:line="360" w:lineRule="auto"/>
        <w:ind w:firstLine="549" w:firstLineChars="229"/>
        <w:rPr>
          <w:rFonts w:ascii="宋体" w:hAnsi="宋体" w:cs="宋体"/>
          <w:color w:val="auto"/>
          <w:sz w:val="24"/>
          <w:highlight w:val="none"/>
        </w:rPr>
      </w:pPr>
    </w:p>
    <w:p w14:paraId="27FCB41E">
      <w:pPr>
        <w:spacing w:line="360" w:lineRule="auto"/>
        <w:ind w:firstLine="549" w:firstLineChars="229"/>
        <w:rPr>
          <w:rFonts w:ascii="宋体" w:hAnsi="宋体" w:cs="宋体"/>
          <w:color w:val="auto"/>
          <w:sz w:val="24"/>
          <w:highlight w:val="none"/>
        </w:rPr>
      </w:pPr>
    </w:p>
    <w:p w14:paraId="2CAFADBB">
      <w:pPr>
        <w:spacing w:line="360" w:lineRule="auto"/>
        <w:rPr>
          <w:rFonts w:ascii="宋体" w:hAnsi="宋体" w:cs="宋体"/>
          <w:color w:val="auto"/>
          <w:sz w:val="24"/>
          <w:highlight w:val="none"/>
        </w:rPr>
      </w:pPr>
    </w:p>
    <w:bookmarkEnd w:id="7"/>
    <w:p w14:paraId="691782D4">
      <w:pPr>
        <w:adjustRightInd/>
        <w:spacing w:line="360" w:lineRule="auto"/>
        <w:jc w:val="center"/>
        <w:outlineLvl w:val="0"/>
        <w:rPr>
          <w:rFonts w:hint="eastAsia" w:ascii="宋体" w:hAnsi="宋体" w:cs="宋体"/>
          <w:b/>
          <w:color w:val="auto"/>
          <w:sz w:val="36"/>
          <w:szCs w:val="20"/>
          <w:highlight w:val="none"/>
        </w:rPr>
        <w:sectPr>
          <w:footerReference r:id="rId7" w:type="first"/>
          <w:footerReference r:id="rId6" w:type="default"/>
          <w:pgSz w:w="11906" w:h="16838"/>
          <w:pgMar w:top="680" w:right="1418" w:bottom="468" w:left="1418" w:header="851" w:footer="992" w:gutter="0"/>
          <w:pgNumType w:start="1"/>
          <w:cols w:space="720" w:num="1"/>
          <w:docGrid w:linePitch="312" w:charSpace="0"/>
        </w:sectPr>
      </w:pPr>
      <w:bookmarkStart w:id="8" w:name="_Hlt74729822"/>
      <w:bookmarkEnd w:id="8"/>
      <w:bookmarkStart w:id="9" w:name="_Hlt74707423"/>
      <w:bookmarkEnd w:id="9"/>
      <w:bookmarkStart w:id="10" w:name="_Hlt74649545"/>
      <w:bookmarkEnd w:id="10"/>
      <w:bookmarkStart w:id="11" w:name="_Hlt74728647"/>
      <w:bookmarkEnd w:id="11"/>
      <w:bookmarkStart w:id="12" w:name="_Toc176185119"/>
      <w:bookmarkStart w:id="13" w:name="_Toc176343848"/>
      <w:bookmarkStart w:id="14" w:name="第二部分"/>
      <w:bookmarkStart w:id="15" w:name="_Toc91899870"/>
      <w:bookmarkStart w:id="16" w:name="_Toc91899871"/>
    </w:p>
    <w:p w14:paraId="6DD4DC35">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第一部分  招标公告</w:t>
      </w:r>
      <w:bookmarkEnd w:id="12"/>
      <w:bookmarkEnd w:id="13"/>
    </w:p>
    <w:p w14:paraId="393AE9A0">
      <w:pPr>
        <w:pStyle w:val="40"/>
        <w:rPr>
          <w:rFonts w:ascii="宋体" w:hAnsi="宋体" w:cs="宋体"/>
          <w:b/>
          <w:color w:val="auto"/>
          <w:sz w:val="32"/>
          <w:szCs w:val="32"/>
          <w:highlight w:val="none"/>
        </w:rPr>
      </w:pPr>
      <w:bookmarkStart w:id="17" w:name="OLE_LINK2"/>
      <w:bookmarkStart w:id="18" w:name="OLE_LINK40"/>
      <w:bookmarkStart w:id="19" w:name="OLE_LINK41"/>
      <w:bookmarkStart w:id="20" w:name="OLE_LINK93"/>
      <w:bookmarkStart w:id="21" w:name="OLE_LINK94"/>
      <w:bookmarkStart w:id="22" w:name="OLE_LINK202"/>
      <w:bookmarkStart w:id="23" w:name="OLE_LINK92"/>
      <w:r>
        <w:rPr>
          <w:rFonts w:hint="eastAsia" w:ascii="宋体" w:hAnsi="宋体" w:cs="宋体"/>
          <w:b/>
          <w:color w:val="auto"/>
          <w:sz w:val="32"/>
          <w:szCs w:val="32"/>
          <w:highlight w:val="none"/>
        </w:rPr>
        <w:t>北海市政府采购中心关于</w:t>
      </w:r>
      <w:r>
        <w:rPr>
          <w:rFonts w:hint="eastAsia" w:ascii="宋体" w:hAnsi="宋体" w:cs="宋体"/>
          <w:b/>
          <w:color w:val="auto"/>
          <w:sz w:val="32"/>
          <w:szCs w:val="32"/>
          <w:highlight w:val="none"/>
          <w:lang w:eastAsia="zh-CN"/>
        </w:rPr>
        <w:t>合浦县教育局2025年第一批义务教育薄弱环节改善与能力提升补助资金项目（标4）</w:t>
      </w:r>
      <w:bookmarkEnd w:id="17"/>
      <w:r>
        <w:rPr>
          <w:rFonts w:hint="eastAsia" w:ascii="宋体" w:hAnsi="宋体" w:cs="宋体"/>
          <w:b/>
          <w:color w:val="auto"/>
          <w:sz w:val="32"/>
          <w:szCs w:val="32"/>
          <w:highlight w:val="none"/>
        </w:rPr>
        <w:t>（</w:t>
      </w:r>
      <w:r>
        <w:rPr>
          <w:rFonts w:hint="eastAsia" w:ascii="宋体" w:hAnsi="宋体" w:cs="宋体"/>
          <w:b/>
          <w:color w:val="auto"/>
          <w:sz w:val="32"/>
          <w:szCs w:val="32"/>
          <w:highlight w:val="none"/>
          <w:lang w:eastAsia="zh-CN"/>
        </w:rPr>
        <w:t>BHZC2025-G1-210121-CGZX</w:t>
      </w:r>
      <w:r>
        <w:rPr>
          <w:rFonts w:hint="eastAsia" w:ascii="宋体" w:hAnsi="宋体" w:cs="宋体"/>
          <w:b/>
          <w:color w:val="auto"/>
          <w:sz w:val="32"/>
          <w:szCs w:val="32"/>
          <w:highlight w:val="none"/>
        </w:rPr>
        <w:t>）公开招标公告</w:t>
      </w:r>
    </w:p>
    <w:p w14:paraId="73F677EB">
      <w:pPr>
        <w:pStyle w:val="40"/>
        <w:rPr>
          <w:rFonts w:ascii="宋体" w:hAnsi="宋体" w:cs="宋体"/>
          <w:b/>
          <w:color w:val="auto"/>
          <w:sz w:val="36"/>
          <w:szCs w:val="20"/>
          <w:highlight w:val="none"/>
        </w:rPr>
      </w:pPr>
      <w:r>
        <w:rPr>
          <w:rFonts w:hint="eastAsia" w:ascii="宋体" w:hAnsi="宋体" w:cs="宋体"/>
          <w:b/>
          <w:color w:val="auto"/>
          <w:sz w:val="32"/>
          <w:szCs w:val="32"/>
          <w:highlight w:val="none"/>
        </w:rPr>
        <w:t>（远程异地评标）</w:t>
      </w:r>
    </w:p>
    <w:p w14:paraId="2CFE8A3F">
      <w:pPr>
        <w:pageBreakBefore w:val="0"/>
        <w:pBdr>
          <w:top w:val="single" w:color="auto" w:sz="4" w:space="1"/>
          <w:left w:val="single" w:color="auto" w:sz="4" w:space="4"/>
          <w:bottom w:val="single" w:color="auto" w:sz="4" w:space="2"/>
          <w:right w:val="single" w:color="auto" w:sz="4" w:space="4"/>
        </w:pBdr>
        <w:kinsoku/>
        <w:overflowPunct/>
        <w:topLinePunct w:val="0"/>
        <w:autoSpaceDE/>
        <w:autoSpaceDN/>
        <w:bidi w:val="0"/>
        <w:spacing w:line="40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0C759D0E">
      <w:pPr>
        <w:pageBreakBefore w:val="0"/>
        <w:pBdr>
          <w:top w:val="single" w:color="auto" w:sz="4" w:space="1"/>
          <w:left w:val="single" w:color="auto" w:sz="4" w:space="4"/>
          <w:bottom w:val="single" w:color="auto" w:sz="4" w:space="2"/>
          <w:right w:val="single" w:color="auto" w:sz="4" w:space="4"/>
        </w:pBdr>
        <w:kinsoku/>
        <w:overflowPunct/>
        <w:topLinePunct w:val="0"/>
        <w:autoSpaceDE/>
        <w:autoSpaceDN/>
        <w:bidi w:val="0"/>
        <w:spacing w:line="400" w:lineRule="exact"/>
        <w:ind w:firstLine="480" w:firstLineChars="200"/>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lang w:eastAsia="zh-CN"/>
        </w:rPr>
        <w:t>2025年第一批义务教育薄弱环节改善与能力提升补助资金项目（标4）</w:t>
      </w:r>
      <w:r>
        <w:rPr>
          <w:rFonts w:hint="eastAsia" w:asciiTheme="minorEastAsia" w:hAnsiTheme="minorEastAsia" w:eastAsiaTheme="minorEastAsia"/>
          <w:color w:val="auto"/>
          <w:sz w:val="24"/>
          <w:highlight w:val="none"/>
        </w:rPr>
        <w:t>招标项目的潜在投标人应在</w:t>
      </w:r>
      <w:r>
        <w:rPr>
          <w:rFonts w:hint="eastAsia" w:ascii="宋体" w:hAnsi="宋体" w:cs="宋体"/>
          <w:color w:val="auto"/>
          <w:sz w:val="24"/>
          <w:highlight w:val="none"/>
        </w:rPr>
        <w:t>广西政府采购云平台（</w:t>
      </w:r>
      <w:r>
        <w:rPr>
          <w:rFonts w:hint="eastAsia" w:ascii="宋体" w:hAnsi="宋体" w:eastAsia="宋体" w:cs="宋体"/>
          <w:color w:val="auto"/>
          <w:sz w:val="24"/>
          <w:szCs w:val="24"/>
          <w:highlight w:val="none"/>
          <w:u w:val="none"/>
        </w:rPr>
        <w:t>https://www.gcy.zfcg.gxzf.gov.cn/）</w:t>
      </w:r>
      <w:r>
        <w:rPr>
          <w:rFonts w:cs="Times New Roman" w:asciiTheme="minorEastAsia" w:hAnsiTheme="minorEastAsia" w:eastAsiaTheme="minorEastAsia"/>
          <w:color w:val="auto"/>
          <w:sz w:val="24"/>
          <w:szCs w:val="24"/>
          <w:highlight w:val="none"/>
          <w:u w:val="none"/>
        </w:rPr>
        <w:t>获取（下载）招标文件，并于</w:t>
      </w:r>
      <w:r>
        <w:rPr>
          <w:rFonts w:hint="eastAsia" w:cs="Times New Roman" w:asciiTheme="minorEastAsia" w:hAnsiTheme="minorEastAsia" w:eastAsiaTheme="minorEastAsia"/>
          <w:color w:val="auto"/>
          <w:sz w:val="24"/>
          <w:szCs w:val="24"/>
          <w:highlight w:val="none"/>
          <w:u w:val="none"/>
          <w:lang w:eastAsia="zh-CN"/>
        </w:rPr>
        <w:t>2025年11月7日9时</w:t>
      </w:r>
      <w:r>
        <w:rPr>
          <w:rFonts w:hint="eastAsia" w:asciiTheme="minorEastAsia" w:hAnsiTheme="minorEastAsia" w:eastAsiaTheme="minorEastAsia"/>
          <w:color w:val="auto"/>
          <w:sz w:val="24"/>
          <w:highlight w:val="none"/>
        </w:rPr>
        <w:t>00分00秒</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1A9EFA94">
      <w:pPr>
        <w:pageBreakBefore w:val="0"/>
        <w:kinsoku/>
        <w:overflowPunct/>
        <w:topLinePunct w:val="0"/>
        <w:autoSpaceDE/>
        <w:autoSpaceDN/>
        <w:bidi w:val="0"/>
        <w:spacing w:line="400" w:lineRule="exact"/>
        <w:textAlignment w:val="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1B5A5D75">
      <w:pPr>
        <w:pageBreakBefore w:val="0"/>
        <w:kinsoku/>
        <w:overflowPunct/>
        <w:topLinePunct w:val="0"/>
        <w:autoSpaceDE/>
        <w:autoSpaceDN/>
        <w:bidi w:val="0"/>
        <w:spacing w:line="40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项目编号：</w:t>
      </w:r>
      <w:bookmarkStart w:id="24" w:name="OLE_LINK102"/>
      <w:bookmarkStart w:id="25" w:name="OLE_LINK105"/>
      <w:r>
        <w:rPr>
          <w:rFonts w:hint="eastAsia" w:ascii="宋体" w:hAnsi="宋体" w:cs="宋体"/>
          <w:color w:val="auto"/>
          <w:sz w:val="24"/>
          <w:highlight w:val="none"/>
          <w:lang w:eastAsia="zh-CN"/>
        </w:rPr>
        <w:t>BHZC2025-G1-210121-CGZX</w:t>
      </w:r>
    </w:p>
    <w:bookmarkEnd w:id="24"/>
    <w:bookmarkEnd w:id="25"/>
    <w:p w14:paraId="1A102DAF">
      <w:pPr>
        <w:pageBreakBefore w:val="0"/>
        <w:kinsoku/>
        <w:overflowPunct/>
        <w:topLinePunct w:val="0"/>
        <w:autoSpaceDE/>
        <w:autoSpaceDN/>
        <w:bidi w:val="0"/>
        <w:spacing w:line="40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项目名称：</w:t>
      </w:r>
      <w:bookmarkStart w:id="26" w:name="OLE_LINK100"/>
      <w:bookmarkStart w:id="27" w:name="OLE_LINK99"/>
      <w:r>
        <w:rPr>
          <w:rFonts w:hint="eastAsia" w:ascii="宋体" w:hAnsi="宋体" w:cs="宋体"/>
          <w:color w:val="auto"/>
          <w:sz w:val="24"/>
          <w:highlight w:val="none"/>
          <w:lang w:eastAsia="zh-CN"/>
        </w:rPr>
        <w:t>2025年第一批义务教育薄弱环节改善与能力提升补助资金项目（标4）</w:t>
      </w:r>
    </w:p>
    <w:bookmarkEnd w:id="26"/>
    <w:bookmarkEnd w:id="27"/>
    <w:p w14:paraId="7EB19D15">
      <w:pPr>
        <w:pageBreakBefore w:val="0"/>
        <w:kinsoku/>
        <w:overflowPunct/>
        <w:topLinePunct w:val="0"/>
        <w:autoSpaceDE/>
        <w:autoSpaceDN/>
        <w:bidi w:val="0"/>
        <w:spacing w:line="40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预算金额（元）：</w:t>
      </w:r>
      <w:r>
        <w:rPr>
          <w:rFonts w:hint="eastAsia" w:ascii="宋体" w:hAnsi="宋体" w:cs="宋体"/>
          <w:color w:val="auto"/>
          <w:sz w:val="24"/>
          <w:highlight w:val="none"/>
          <w:lang w:val="en-US" w:eastAsia="zh-CN"/>
        </w:rPr>
        <w:t>73</w:t>
      </w:r>
      <w:r>
        <w:rPr>
          <w:rFonts w:hint="eastAsia" w:ascii="宋体" w:hAnsi="宋体" w:cs="宋体"/>
          <w:color w:val="auto"/>
          <w:sz w:val="24"/>
          <w:highlight w:val="none"/>
          <w:lang w:eastAsia="zh-CN"/>
        </w:rPr>
        <w:t>0000</w:t>
      </w:r>
    </w:p>
    <w:p w14:paraId="014BB5D5">
      <w:pPr>
        <w:pageBreakBefore w:val="0"/>
        <w:kinsoku/>
        <w:overflowPunct/>
        <w:topLinePunct w:val="0"/>
        <w:autoSpaceDE/>
        <w:autoSpaceDN/>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rPr>
        <w:t>采购需求：</w:t>
      </w:r>
    </w:p>
    <w:p w14:paraId="10369A39">
      <w:pPr>
        <w:pageBreakBefore w:val="0"/>
        <w:kinsoku/>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p>
    <w:p w14:paraId="14970823">
      <w:pPr>
        <w:pStyle w:val="6"/>
        <w:pageBreakBefore w:val="0"/>
        <w:kinsoku/>
        <w:overflowPunct/>
        <w:topLinePunct w:val="0"/>
        <w:autoSpaceDE/>
        <w:autoSpaceDN/>
        <w:bidi w:val="0"/>
        <w:spacing w:line="400" w:lineRule="exact"/>
        <w:ind w:firstLine="480"/>
        <w:textAlignment w:val="auto"/>
        <w:rPr>
          <w:rFonts w:hAnsi="宋体" w:cs="宋体"/>
          <w:color w:val="auto"/>
          <w:kern w:val="0"/>
          <w:sz w:val="24"/>
          <w:highlight w:val="none"/>
        </w:rPr>
      </w:pPr>
      <w:bookmarkStart w:id="28" w:name="OLE_LINK108"/>
      <w:r>
        <w:rPr>
          <w:rFonts w:hint="eastAsia" w:hAnsi="宋体" w:cs="宋体"/>
          <w:color w:val="auto"/>
          <w:kern w:val="0"/>
          <w:sz w:val="24"/>
          <w:highlight w:val="none"/>
        </w:rPr>
        <w:t>标项一</w:t>
      </w:r>
    </w:p>
    <w:bookmarkEnd w:id="28"/>
    <w:p w14:paraId="54559E07">
      <w:pPr>
        <w:pStyle w:val="6"/>
        <w:pageBreakBefore w:val="0"/>
        <w:kinsoku/>
        <w:overflowPunct/>
        <w:topLinePunct w:val="0"/>
        <w:autoSpaceDE/>
        <w:autoSpaceDN/>
        <w:bidi w:val="0"/>
        <w:spacing w:line="400" w:lineRule="exact"/>
        <w:ind w:firstLine="480"/>
        <w:textAlignment w:val="auto"/>
        <w:rPr>
          <w:rFonts w:hint="eastAsia" w:hAnsi="宋体" w:eastAsia="宋体" w:cs="宋体"/>
          <w:color w:val="auto"/>
          <w:kern w:val="0"/>
          <w:sz w:val="24"/>
          <w:highlight w:val="none"/>
          <w:lang w:eastAsia="zh-CN"/>
        </w:rPr>
      </w:pPr>
      <w:r>
        <w:rPr>
          <w:rFonts w:hint="eastAsia" w:hAnsi="宋体" w:cs="宋体"/>
          <w:color w:val="auto"/>
          <w:kern w:val="0"/>
          <w:sz w:val="24"/>
          <w:highlight w:val="none"/>
        </w:rPr>
        <w:t>标项名称:2025年第一批义务教育薄弱环节改善与能力提升补助资金项目</w:t>
      </w:r>
      <w:r>
        <w:rPr>
          <w:rFonts w:hint="eastAsia" w:hAnsi="宋体" w:cs="宋体"/>
          <w:color w:val="auto"/>
          <w:kern w:val="0"/>
          <w:sz w:val="24"/>
          <w:highlight w:val="none"/>
          <w:lang w:eastAsia="zh-CN"/>
        </w:rPr>
        <w:t>（标4）</w:t>
      </w:r>
    </w:p>
    <w:p w14:paraId="25DC2044">
      <w:pPr>
        <w:pStyle w:val="6"/>
        <w:pageBreakBefore w:val="0"/>
        <w:kinsoku/>
        <w:overflowPunct/>
        <w:topLinePunct w:val="0"/>
        <w:autoSpaceDE/>
        <w:autoSpaceDN/>
        <w:bidi w:val="0"/>
        <w:spacing w:line="400" w:lineRule="exact"/>
        <w:ind w:firstLine="480"/>
        <w:textAlignment w:val="auto"/>
        <w:rPr>
          <w:rFonts w:hAnsi="宋体" w:cs="宋体"/>
          <w:color w:val="auto"/>
          <w:kern w:val="0"/>
          <w:sz w:val="24"/>
          <w:highlight w:val="none"/>
        </w:rPr>
      </w:pPr>
      <w:r>
        <w:rPr>
          <w:rFonts w:hint="eastAsia" w:hAnsi="宋体" w:cs="宋体"/>
          <w:color w:val="auto"/>
          <w:kern w:val="0"/>
          <w:sz w:val="24"/>
          <w:highlight w:val="none"/>
        </w:rPr>
        <w:t>数量:1项</w:t>
      </w:r>
    </w:p>
    <w:p w14:paraId="261278AD">
      <w:pPr>
        <w:pStyle w:val="6"/>
        <w:pageBreakBefore w:val="0"/>
        <w:kinsoku/>
        <w:overflowPunct/>
        <w:topLinePunct w:val="0"/>
        <w:autoSpaceDE/>
        <w:autoSpaceDN/>
        <w:bidi w:val="0"/>
        <w:spacing w:line="400" w:lineRule="exact"/>
        <w:ind w:firstLine="480"/>
        <w:textAlignment w:val="auto"/>
        <w:rPr>
          <w:rFonts w:hAnsi="宋体" w:cs="宋体"/>
          <w:color w:val="auto"/>
          <w:kern w:val="0"/>
          <w:sz w:val="24"/>
          <w:highlight w:val="none"/>
        </w:rPr>
      </w:pPr>
      <w:r>
        <w:rPr>
          <w:rFonts w:hint="eastAsia" w:hAnsi="宋体" w:cs="宋体"/>
          <w:color w:val="auto"/>
          <w:kern w:val="0"/>
          <w:sz w:val="24"/>
          <w:highlight w:val="none"/>
        </w:rPr>
        <w:t xml:space="preserve">预算金额（元）: </w:t>
      </w:r>
      <w:bookmarkStart w:id="29" w:name="OLE_LINK9"/>
      <w:bookmarkStart w:id="30" w:name="OLE_LINK8"/>
      <w:bookmarkStart w:id="31" w:name="OLE_LINK109"/>
      <w:r>
        <w:rPr>
          <w:rFonts w:hint="eastAsia" w:hAnsi="宋体" w:cs="宋体"/>
          <w:color w:val="auto"/>
          <w:kern w:val="0"/>
          <w:sz w:val="24"/>
          <w:highlight w:val="none"/>
          <w:lang w:val="en-US" w:eastAsia="zh-CN"/>
        </w:rPr>
        <w:t>73</w:t>
      </w:r>
      <w:r>
        <w:rPr>
          <w:rFonts w:hAnsi="宋体" w:cs="宋体"/>
          <w:color w:val="auto"/>
          <w:kern w:val="0"/>
          <w:sz w:val="24"/>
          <w:highlight w:val="none"/>
        </w:rPr>
        <w:t>0000</w:t>
      </w:r>
      <w:bookmarkEnd w:id="29"/>
      <w:bookmarkEnd w:id="30"/>
      <w:bookmarkEnd w:id="31"/>
    </w:p>
    <w:p w14:paraId="1D7F1F45">
      <w:pPr>
        <w:pStyle w:val="6"/>
        <w:pageBreakBefore w:val="0"/>
        <w:kinsoku/>
        <w:overflowPunct/>
        <w:topLinePunct w:val="0"/>
        <w:autoSpaceDE/>
        <w:autoSpaceDN/>
        <w:bidi w:val="0"/>
        <w:spacing w:line="400" w:lineRule="exact"/>
        <w:ind w:firstLine="480"/>
        <w:textAlignment w:val="auto"/>
        <w:rPr>
          <w:rFonts w:hAnsi="宋体" w:cs="宋体"/>
          <w:color w:val="auto"/>
          <w:kern w:val="0"/>
          <w:sz w:val="24"/>
          <w:highlight w:val="none"/>
        </w:rPr>
      </w:pPr>
      <w:r>
        <w:rPr>
          <w:rFonts w:hint="eastAsia" w:hAnsi="宋体" w:cs="宋体"/>
          <w:color w:val="auto"/>
          <w:kern w:val="0"/>
          <w:sz w:val="24"/>
          <w:highlight w:val="none"/>
        </w:rPr>
        <w:t>简要规格描述或项目基本概况介绍、用途：</w:t>
      </w:r>
      <w:r>
        <w:rPr>
          <w:rFonts w:hint="eastAsia" w:hAnsi="宋体" w:cs="宋体"/>
          <w:color w:val="auto"/>
          <w:kern w:val="0"/>
          <w:sz w:val="24"/>
          <w:highlight w:val="none"/>
          <w:lang w:eastAsia="zh-CN"/>
        </w:rPr>
        <w:t>合浦外国语实验学校86寸智慧黑板一批</w:t>
      </w:r>
      <w:r>
        <w:rPr>
          <w:rFonts w:hint="eastAsia" w:hAnsi="宋体" w:cs="宋体"/>
          <w:color w:val="auto"/>
          <w:kern w:val="0"/>
          <w:sz w:val="24"/>
          <w:highlight w:val="none"/>
        </w:rPr>
        <w:t>等，具体以招标文件第三部分采购需求为准。</w:t>
      </w:r>
    </w:p>
    <w:p w14:paraId="36886FAF">
      <w:pPr>
        <w:pStyle w:val="6"/>
        <w:pageBreakBefore w:val="0"/>
        <w:kinsoku/>
        <w:overflowPunct/>
        <w:topLinePunct w:val="0"/>
        <w:autoSpaceDE/>
        <w:autoSpaceDN/>
        <w:bidi w:val="0"/>
        <w:spacing w:line="400" w:lineRule="exact"/>
        <w:ind w:firstLine="480"/>
        <w:textAlignment w:val="auto"/>
        <w:rPr>
          <w:rFonts w:hAnsi="宋体" w:cs="宋体"/>
          <w:color w:val="auto"/>
          <w:kern w:val="0"/>
          <w:sz w:val="24"/>
          <w:highlight w:val="none"/>
        </w:rPr>
      </w:pPr>
      <w:r>
        <w:rPr>
          <w:rFonts w:hint="eastAsia" w:hAnsi="宋体" w:cs="宋体"/>
          <w:color w:val="auto"/>
          <w:kern w:val="0"/>
          <w:sz w:val="24"/>
          <w:highlight w:val="none"/>
        </w:rPr>
        <w:t>最高限价（如有）：/</w:t>
      </w:r>
    </w:p>
    <w:p w14:paraId="7CBB5AD5">
      <w:pPr>
        <w:pStyle w:val="6"/>
        <w:pageBreakBefore w:val="0"/>
        <w:kinsoku/>
        <w:overflowPunct/>
        <w:topLinePunct w:val="0"/>
        <w:autoSpaceDE/>
        <w:autoSpaceDN/>
        <w:bidi w:val="0"/>
        <w:spacing w:line="400" w:lineRule="exact"/>
        <w:ind w:firstLine="480"/>
        <w:textAlignment w:val="auto"/>
        <w:rPr>
          <w:rFonts w:hAnsi="宋体" w:cs="宋体"/>
          <w:color w:val="auto"/>
          <w:kern w:val="0"/>
          <w:sz w:val="24"/>
          <w:highlight w:val="none"/>
        </w:rPr>
      </w:pPr>
      <w:r>
        <w:rPr>
          <w:rFonts w:hint="eastAsia" w:hAnsi="宋体" w:cs="宋体"/>
          <w:color w:val="auto"/>
          <w:kern w:val="0"/>
          <w:sz w:val="24"/>
          <w:highlight w:val="none"/>
        </w:rPr>
        <w:t>合同履约期限：自合同签订之日起至项目验收合格。</w:t>
      </w:r>
    </w:p>
    <w:p w14:paraId="69686B93">
      <w:pPr>
        <w:pStyle w:val="6"/>
        <w:pageBreakBefore w:val="0"/>
        <w:kinsoku/>
        <w:overflowPunct/>
        <w:topLinePunct w:val="0"/>
        <w:autoSpaceDE/>
        <w:autoSpaceDN/>
        <w:bidi w:val="0"/>
        <w:spacing w:line="400" w:lineRule="exact"/>
        <w:ind w:firstLine="480"/>
        <w:textAlignment w:val="auto"/>
        <w:rPr>
          <w:rFonts w:hAnsi="宋体" w:cs="宋体"/>
          <w:color w:val="auto"/>
          <w:kern w:val="0"/>
          <w:sz w:val="24"/>
          <w:highlight w:val="none"/>
        </w:rPr>
      </w:pPr>
      <w:r>
        <w:rPr>
          <w:rFonts w:hint="eastAsia" w:hAnsi="宋体" w:cs="宋体"/>
          <w:color w:val="auto"/>
          <w:kern w:val="0"/>
          <w:sz w:val="24"/>
          <w:highlight w:val="none"/>
        </w:rPr>
        <w:t>本标项（否）接受联合体投标</w:t>
      </w:r>
    </w:p>
    <w:p w14:paraId="020BAEE9">
      <w:pPr>
        <w:pageBreakBefore w:val="0"/>
        <w:kinsoku/>
        <w:overflowPunct/>
        <w:topLinePunct w:val="0"/>
        <w:autoSpaceDE/>
        <w:autoSpaceDN/>
        <w:bidi w:val="0"/>
        <w:spacing w:line="400" w:lineRule="exact"/>
        <w:ind w:firstLine="480" w:firstLineChars="200"/>
        <w:jc w:val="left"/>
        <w:textAlignment w:val="auto"/>
        <w:rPr>
          <w:rFonts w:hint="eastAsia" w:hAnsi="宋体" w:cs="宋体"/>
          <w:color w:val="auto"/>
          <w:kern w:val="0"/>
          <w:sz w:val="24"/>
          <w:highlight w:val="none"/>
        </w:rPr>
      </w:pPr>
      <w:r>
        <w:rPr>
          <w:rFonts w:hint="eastAsia" w:hAnsi="宋体" w:cs="宋体"/>
          <w:color w:val="auto"/>
          <w:kern w:val="0"/>
          <w:sz w:val="24"/>
          <w:highlight w:val="none"/>
        </w:rPr>
        <w:t>备注：</w:t>
      </w:r>
    </w:p>
    <w:p w14:paraId="02A2B1AB">
      <w:pPr>
        <w:pStyle w:val="4"/>
        <w:pageBreakBefore w:val="0"/>
        <w:kinsoku/>
        <w:overflowPunct/>
        <w:topLinePunct w:val="0"/>
        <w:autoSpaceDE/>
        <w:autoSpaceDN/>
        <w:bidi w:val="0"/>
        <w:spacing w:line="400" w:lineRule="exact"/>
        <w:textAlignment w:val="auto"/>
        <w:rPr>
          <w:color w:val="auto"/>
          <w:highlight w:val="none"/>
          <w:lang w:val="en-US"/>
        </w:rPr>
      </w:pPr>
    </w:p>
    <w:p w14:paraId="1A091172">
      <w:pPr>
        <w:pageBreakBefore w:val="0"/>
        <w:kinsoku/>
        <w:overflowPunct/>
        <w:topLinePunct w:val="0"/>
        <w:autoSpaceDE/>
        <w:autoSpaceDN/>
        <w:bidi w:val="0"/>
        <w:spacing w:line="400" w:lineRule="exact"/>
        <w:textAlignment w:val="auto"/>
        <w:rPr>
          <w:rFonts w:ascii="宋体" w:hAnsi="宋体" w:cs="宋体"/>
          <w:b/>
          <w:color w:val="auto"/>
          <w:sz w:val="24"/>
          <w:highlight w:val="none"/>
        </w:rPr>
      </w:pPr>
      <w:r>
        <w:rPr>
          <w:rFonts w:hint="eastAsia" w:ascii="宋体" w:hAnsi="宋体" w:cs="宋体"/>
          <w:b/>
          <w:color w:val="auto"/>
          <w:sz w:val="24"/>
          <w:highlight w:val="none"/>
        </w:rPr>
        <w:t>二、</w:t>
      </w:r>
      <w:bookmarkStart w:id="32" w:name="_Hlk101132948"/>
      <w:r>
        <w:rPr>
          <w:rFonts w:hint="eastAsia" w:ascii="宋体" w:hAnsi="宋体" w:cs="宋体"/>
          <w:b/>
          <w:color w:val="auto"/>
          <w:sz w:val="24"/>
          <w:highlight w:val="none"/>
        </w:rPr>
        <w:t>申请人的资格要求</w:t>
      </w:r>
      <w:bookmarkEnd w:id="32"/>
      <w:r>
        <w:rPr>
          <w:rFonts w:hint="eastAsia" w:ascii="宋体" w:hAnsi="宋体" w:cs="宋体"/>
          <w:b/>
          <w:color w:val="auto"/>
          <w:sz w:val="24"/>
          <w:highlight w:val="none"/>
        </w:rPr>
        <w:t>：</w:t>
      </w:r>
    </w:p>
    <w:p w14:paraId="157BE371">
      <w:pPr>
        <w:pageBreakBefore w:val="0"/>
        <w:kinsoku/>
        <w:overflowPunct/>
        <w:topLinePunct w:val="0"/>
        <w:autoSpaceDE/>
        <w:autoSpaceDN/>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EE2A5B1">
      <w:pPr>
        <w:pageBreakBefore w:val="0"/>
        <w:kinsoku/>
        <w:overflowPunct/>
        <w:topLinePunct w:val="0"/>
        <w:autoSpaceDE/>
        <w:autoSpaceDN/>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2.落实政府采购政策需满足的资格要求：无；</w:t>
      </w:r>
    </w:p>
    <w:p w14:paraId="3D1D5F6A">
      <w:pPr>
        <w:pStyle w:val="6"/>
        <w:pageBreakBefore w:val="0"/>
        <w:kinsoku/>
        <w:overflowPunct/>
        <w:topLinePunct w:val="0"/>
        <w:autoSpaceDE/>
        <w:autoSpaceDN/>
        <w:bidi w:val="0"/>
        <w:spacing w:line="400" w:lineRule="exact"/>
        <w:ind w:firstLine="480"/>
        <w:textAlignment w:val="auto"/>
        <w:rPr>
          <w:rFonts w:hAnsi="宋体" w:cs="宋体"/>
          <w:color w:val="auto"/>
          <w:sz w:val="24"/>
          <w:highlight w:val="none"/>
        </w:rPr>
      </w:pPr>
      <w:r>
        <w:rPr>
          <w:rFonts w:hint="eastAsia" w:hAnsi="宋体" w:cs="宋体"/>
          <w:color w:val="auto"/>
          <w:sz w:val="24"/>
          <w:highlight w:val="none"/>
        </w:rPr>
        <w:t>3.本项目的特定资格要求：无。</w:t>
      </w:r>
    </w:p>
    <w:p w14:paraId="2C107754">
      <w:pPr>
        <w:pageBreakBefore w:val="0"/>
        <w:kinsoku/>
        <w:overflowPunct/>
        <w:topLinePunct w:val="0"/>
        <w:autoSpaceDE/>
        <w:autoSpaceDN/>
        <w:bidi w:val="0"/>
        <w:spacing w:line="400" w:lineRule="exact"/>
        <w:textAlignment w:val="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7395A276">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lang w:eastAsia="zh-CN"/>
        </w:rPr>
        <w:t>2025年10月16日</w:t>
      </w:r>
      <w:r>
        <w:rPr>
          <w:rFonts w:hint="eastAsia" w:ascii="宋体" w:hAnsi="宋体" w:cs="宋体"/>
          <w:color w:val="auto"/>
          <w:sz w:val="24"/>
          <w:highlight w:val="none"/>
          <w:u w:val="single"/>
        </w:rPr>
        <w:t>至</w:t>
      </w:r>
      <w:r>
        <w:rPr>
          <w:rFonts w:hint="eastAsia" w:ascii="宋体" w:hAnsi="宋体" w:cs="宋体"/>
          <w:color w:val="auto"/>
          <w:sz w:val="24"/>
          <w:highlight w:val="none"/>
          <w:u w:val="single"/>
          <w:lang w:eastAsia="zh-CN"/>
        </w:rPr>
        <w:t>2025年10月2</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rPr>
        <w:t>，每天上午00:00至12:00 ，下午12:00至23:59（北京时间，法定节假日除外）</w:t>
      </w:r>
    </w:p>
    <w:p w14:paraId="0573256F">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14:paraId="49FB3B40">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方式：供应商登录广西政府采购云平台（https://www.gcy.zfcg.gxzf.gov.cn/）在线申请获取采购文件（进入“项目采购”应用，在获取采购文件菜单中选择项目，申请获取采购文件）。 </w:t>
      </w:r>
    </w:p>
    <w:p w14:paraId="1D614C24">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售价（元）：0 </w:t>
      </w:r>
      <w:r>
        <w:rPr>
          <w:rFonts w:hint="eastAsia" w:ascii="宋体" w:hAnsi="宋体" w:cs="宋体"/>
          <w:color w:val="auto"/>
          <w:sz w:val="24"/>
          <w:highlight w:val="none"/>
        </w:rPr>
        <w:tab/>
      </w:r>
    </w:p>
    <w:p w14:paraId="5036D02A">
      <w:pPr>
        <w:pageBreakBefore w:val="0"/>
        <w:kinsoku/>
        <w:overflowPunct/>
        <w:topLinePunct w:val="0"/>
        <w:autoSpaceDE/>
        <w:autoSpaceDN/>
        <w:bidi w:val="0"/>
        <w:spacing w:line="400" w:lineRule="exact"/>
        <w:textAlignment w:val="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2B69387C">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u w:val="single"/>
        </w:rPr>
        <w:t xml:space="preserve"> </w:t>
      </w:r>
      <w:bookmarkStart w:id="33" w:name="OLE_LINK21"/>
      <w:bookmarkStart w:id="34" w:name="OLE_LINK22"/>
      <w:r>
        <w:rPr>
          <w:rFonts w:hint="eastAsia" w:ascii="宋体" w:hAnsi="宋体" w:cs="宋体"/>
          <w:color w:val="auto"/>
          <w:sz w:val="24"/>
          <w:highlight w:val="none"/>
          <w:u w:val="single"/>
          <w:lang w:eastAsia="zh-CN"/>
        </w:rPr>
        <w:t>2025年11月7日9时</w:t>
      </w:r>
      <w:r>
        <w:rPr>
          <w:rFonts w:hint="eastAsia" w:ascii="宋体" w:hAnsi="宋体" w:cs="宋体"/>
          <w:color w:val="auto"/>
          <w:sz w:val="24"/>
          <w:highlight w:val="none"/>
          <w:u w:val="single"/>
        </w:rPr>
        <w:t>00分00秒</w:t>
      </w:r>
      <w:bookmarkEnd w:id="33"/>
      <w:bookmarkEnd w:id="34"/>
      <w:r>
        <w:rPr>
          <w:rFonts w:hint="eastAsia" w:ascii="宋体" w:hAnsi="宋体" w:cs="宋体"/>
          <w:color w:val="auto"/>
          <w:sz w:val="24"/>
          <w:highlight w:val="none"/>
        </w:rPr>
        <w:t>（北京时间）</w:t>
      </w:r>
    </w:p>
    <w:p w14:paraId="328C0ACC">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投标地点（网址）：广西政府采购云平台（https://www.gcy.zfcg.gxzf.gov.cn/） </w:t>
      </w:r>
    </w:p>
    <w:p w14:paraId="6573DDDD">
      <w:pPr>
        <w:pageBreakBefore w:val="0"/>
        <w:kinsoku/>
        <w:overflowPunct/>
        <w:topLinePunct w:val="0"/>
        <w:autoSpaceDE/>
        <w:autoSpaceDN/>
        <w:bidi w:val="0"/>
        <w:spacing w:line="400" w:lineRule="exact"/>
        <w:ind w:firstLine="480" w:firstLineChars="200"/>
        <w:textAlignment w:val="auto"/>
        <w:rPr>
          <w:rFonts w:ascii="宋体" w:hAnsi="宋体" w:cs="宋体"/>
          <w:bCs/>
          <w:color w:val="auto"/>
          <w:sz w:val="24"/>
          <w:highlight w:val="none"/>
          <w:u w:val="single"/>
        </w:rPr>
      </w:pPr>
      <w:r>
        <w:rPr>
          <w:rFonts w:hint="eastAsia" w:ascii="宋体" w:hAnsi="宋体" w:cs="宋体"/>
          <w:color w:val="auto"/>
          <w:sz w:val="24"/>
          <w:highlight w:val="none"/>
        </w:rPr>
        <w:t>开标时间：</w:t>
      </w:r>
      <w:r>
        <w:rPr>
          <w:rFonts w:hint="eastAsia" w:ascii="宋体" w:hAnsi="宋体" w:cs="宋体"/>
          <w:color w:val="auto"/>
          <w:sz w:val="24"/>
          <w:highlight w:val="none"/>
          <w:u w:val="single"/>
          <w:lang w:eastAsia="zh-CN"/>
        </w:rPr>
        <w:t>2025年11月7日9时</w:t>
      </w:r>
      <w:r>
        <w:rPr>
          <w:rFonts w:hint="eastAsia" w:ascii="宋体" w:hAnsi="宋体" w:cs="宋体"/>
          <w:color w:val="auto"/>
          <w:sz w:val="24"/>
          <w:highlight w:val="none"/>
          <w:u w:val="single"/>
        </w:rPr>
        <w:t>00分00秒</w:t>
      </w:r>
      <w:r>
        <w:rPr>
          <w:rFonts w:hint="eastAsia" w:ascii="宋体" w:hAnsi="宋体" w:cs="宋体"/>
          <w:color w:val="auto"/>
          <w:sz w:val="24"/>
          <w:highlight w:val="none"/>
        </w:rPr>
        <w:t>（北京时间）</w:t>
      </w:r>
    </w:p>
    <w:p w14:paraId="3B3C5EFA">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开标地点（网址）：广西政府采购云平台（https://www.gcy.zfcg.gxzf.gov.cn/）</w:t>
      </w:r>
    </w:p>
    <w:p w14:paraId="45F4F0EA">
      <w:pPr>
        <w:pageBreakBefore w:val="0"/>
        <w:kinsoku/>
        <w:overflowPunct/>
        <w:topLinePunct w:val="0"/>
        <w:autoSpaceDE/>
        <w:autoSpaceDN/>
        <w:bidi w:val="0"/>
        <w:spacing w:line="400" w:lineRule="exact"/>
        <w:textAlignment w:val="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03BA217A">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3B57B5E4">
      <w:pPr>
        <w:pageBreakBefore w:val="0"/>
        <w:kinsoku/>
        <w:overflowPunct/>
        <w:topLinePunct w:val="0"/>
        <w:autoSpaceDE/>
        <w:autoSpaceDN/>
        <w:bidi w:val="0"/>
        <w:spacing w:line="400" w:lineRule="exact"/>
        <w:textAlignment w:val="auto"/>
        <w:rPr>
          <w:rFonts w:ascii="宋体" w:hAnsi="宋体" w:cs="宋体"/>
          <w:b/>
          <w:color w:val="auto"/>
          <w:sz w:val="24"/>
          <w:highlight w:val="none"/>
        </w:rPr>
      </w:pPr>
      <w:r>
        <w:rPr>
          <w:rFonts w:hint="eastAsia" w:ascii="宋体" w:hAnsi="宋体" w:cs="宋体"/>
          <w:b/>
          <w:color w:val="auto"/>
          <w:sz w:val="24"/>
          <w:highlight w:val="none"/>
        </w:rPr>
        <w:t>六、其他补充事宜</w:t>
      </w:r>
    </w:p>
    <w:p w14:paraId="33CA0E09">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bookmarkStart w:id="35" w:name="OLE_LINK135"/>
      <w:bookmarkStart w:id="36" w:name="OLE_LINK134"/>
      <w:bookmarkStart w:id="37" w:name="OLE_LINK133"/>
      <w:r>
        <w:rPr>
          <w:rFonts w:hint="eastAsia" w:ascii="宋体" w:hAnsi="宋体" w:cs="宋体"/>
          <w:color w:val="auto"/>
          <w:sz w:val="24"/>
          <w:highlight w:val="none"/>
        </w:rPr>
        <w:t>1.本项目不收取投标保证金。</w:t>
      </w:r>
    </w:p>
    <w:p w14:paraId="573EDDF2">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3704DA3E">
      <w:pPr>
        <w:pageBreakBefore w:val="0"/>
        <w:kinsoku/>
        <w:overflowPunct/>
        <w:topLinePunct w:val="0"/>
        <w:autoSpaceDE/>
        <w:autoSpaceDN/>
        <w:bidi w:val="0"/>
        <w:spacing w:line="400" w:lineRule="exact"/>
        <w:ind w:firstLine="480" w:firstLineChars="200"/>
        <w:textAlignment w:val="auto"/>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0430BB16">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4.网上公告媒体查询：</w:t>
      </w:r>
      <w:bookmarkStart w:id="38" w:name="OLE_LINK123"/>
      <w:bookmarkStart w:id="39" w:name="OLE_LINK124"/>
      <w:bookmarkStart w:id="40" w:name="OLE_LINK32"/>
      <w:bookmarkStart w:id="41" w:name="OLE_LINK33"/>
      <w:r>
        <w:rPr>
          <w:rFonts w:hint="eastAsia" w:ascii="宋体" w:hAnsi="宋体"/>
          <w:color w:val="auto"/>
          <w:sz w:val="24"/>
          <w:highlight w:val="none"/>
        </w:rPr>
        <w:t>中国政府采购网、广西政府采购网、北海市政府采购监管网、全国公共资源交易平台（广西</w:t>
      </w:r>
      <w:r>
        <w:rPr>
          <w:rFonts w:hint="eastAsia" w:ascii="宋体" w:hAnsi="宋体" w:eastAsia="宋体" w:cs="宋体"/>
          <w:color w:val="auto"/>
          <w:sz w:val="24"/>
          <w:highlight w:val="none"/>
        </w:rPr>
        <w:t>·</w:t>
      </w:r>
      <w:r>
        <w:rPr>
          <w:rFonts w:hint="eastAsia" w:ascii="宋体" w:hAnsi="宋体"/>
          <w:color w:val="auto"/>
          <w:sz w:val="24"/>
          <w:highlight w:val="none"/>
        </w:rPr>
        <w:t>北海）、北海市人民政府网-北海市政府采购中心网站</w:t>
      </w:r>
      <w:bookmarkEnd w:id="38"/>
      <w:bookmarkEnd w:id="39"/>
      <w:bookmarkEnd w:id="40"/>
      <w:bookmarkEnd w:id="41"/>
      <w:r>
        <w:rPr>
          <w:rFonts w:hint="eastAsia" w:ascii="宋体" w:hAnsi="宋体" w:cs="宋体"/>
          <w:color w:val="auto"/>
          <w:sz w:val="24"/>
          <w:highlight w:val="none"/>
        </w:rPr>
        <w:t>。</w:t>
      </w:r>
    </w:p>
    <w:p w14:paraId="1BF3D1E0">
      <w:pPr>
        <w:pageBreakBefore w:val="0"/>
        <w:kinsoku/>
        <w:wordWrap w:val="0"/>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3F852CC4">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7FEAA413">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7.本项目采用远程异地评标。</w:t>
      </w:r>
    </w:p>
    <w:bookmarkEnd w:id="35"/>
    <w:bookmarkEnd w:id="36"/>
    <w:bookmarkEnd w:id="37"/>
    <w:p w14:paraId="62CE34B5">
      <w:pPr>
        <w:pageBreakBefore w:val="0"/>
        <w:kinsoku/>
        <w:overflowPunct/>
        <w:topLinePunct w:val="0"/>
        <w:autoSpaceDE/>
        <w:autoSpaceDN/>
        <w:bidi w:val="0"/>
        <w:spacing w:line="400" w:lineRule="exact"/>
        <w:textAlignment w:val="auto"/>
        <w:rPr>
          <w:rFonts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14:paraId="4C92FD91">
      <w:pPr>
        <w:pageBreakBefore w:val="0"/>
        <w:kinsoku/>
        <w:overflowPunct/>
        <w:topLinePunct w:val="0"/>
        <w:autoSpaceDE/>
        <w:autoSpaceDN/>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rPr>
        <w:t>1.采购人信息</w:t>
      </w:r>
    </w:p>
    <w:p w14:paraId="22D68E58">
      <w:pPr>
        <w:pageBreakBefore w:val="0"/>
        <w:kinsoku/>
        <w:overflowPunct/>
        <w:topLinePunct w:val="0"/>
        <w:autoSpaceDE/>
        <w:autoSpaceDN/>
        <w:bidi w:val="0"/>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合浦县教育局</w:t>
      </w:r>
      <w:r>
        <w:rPr>
          <w:rFonts w:hint="eastAsia" w:ascii="宋体" w:hAnsi="宋体" w:cs="宋体"/>
          <w:color w:val="auto"/>
          <w:sz w:val="24"/>
          <w:highlight w:val="none"/>
        </w:rPr>
        <w:t xml:space="preserve"> </w:t>
      </w:r>
    </w:p>
    <w:p w14:paraId="28A6EB55">
      <w:pPr>
        <w:pageBreakBefore w:val="0"/>
        <w:kinsoku/>
        <w:overflowPunct/>
        <w:topLinePunct w:val="0"/>
        <w:autoSpaceDE/>
        <w:autoSpaceDN/>
        <w:bidi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合浦县廉州镇小北街44号</w:t>
      </w:r>
      <w:r>
        <w:rPr>
          <w:rFonts w:hint="eastAsia" w:ascii="宋体" w:hAnsi="宋体" w:cs="宋体"/>
          <w:color w:val="auto"/>
          <w:sz w:val="24"/>
          <w:highlight w:val="none"/>
        </w:rPr>
        <w:t xml:space="preserve">      </w:t>
      </w:r>
    </w:p>
    <w:p w14:paraId="2A8657AC">
      <w:pPr>
        <w:pageBreakBefore w:val="0"/>
        <w:kinsoku/>
        <w:overflowPunct/>
        <w:topLinePunct w:val="0"/>
        <w:autoSpaceDE/>
        <w:autoSpaceDN/>
        <w:bidi w:val="0"/>
        <w:spacing w:line="400" w:lineRule="exact"/>
        <w:ind w:firstLine="48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包昌海</w:t>
      </w:r>
    </w:p>
    <w:p w14:paraId="67B7C30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项目联系方式：</w:t>
      </w:r>
      <w:r>
        <w:rPr>
          <w:rFonts w:hint="eastAsia" w:ascii="宋体" w:hAnsi="宋体" w:cs="宋体"/>
          <w:color w:val="auto"/>
          <w:sz w:val="24"/>
          <w:highlight w:val="none"/>
          <w:lang w:eastAsia="zh-CN"/>
        </w:rPr>
        <w:t>0779-7293139</w:t>
      </w:r>
    </w:p>
    <w:p w14:paraId="7BB81082">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14:paraId="0762E245">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名    称：北海市政府采购中心             </w:t>
      </w:r>
    </w:p>
    <w:p w14:paraId="12750014">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地    址：北海市海城区陈文村北路7号市直机关第三办公区2号楼一层          </w:t>
      </w:r>
    </w:p>
    <w:p w14:paraId="5B5C81CB">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易思行</w:t>
      </w:r>
      <w:r>
        <w:rPr>
          <w:rFonts w:hint="eastAsia" w:ascii="宋体" w:hAnsi="宋体" w:cs="宋体"/>
          <w:color w:val="auto"/>
          <w:sz w:val="24"/>
          <w:highlight w:val="none"/>
        </w:rPr>
        <w:t xml:space="preserve">             </w:t>
      </w:r>
    </w:p>
    <w:p w14:paraId="37E7F761">
      <w:pPr>
        <w:pageBreakBefore w:val="0"/>
        <w:kinsoku/>
        <w:overflowPunct/>
        <w:topLinePunct w:val="0"/>
        <w:autoSpaceDE/>
        <w:autoSpaceDN/>
        <w:bidi w:val="0"/>
        <w:spacing w:line="400" w:lineRule="exact"/>
        <w:ind w:firstLine="480" w:firstLineChars="200"/>
        <w:textAlignment w:val="auto"/>
        <w:outlineLvl w:val="0"/>
        <w:rPr>
          <w:rFonts w:hint="eastAsia" w:ascii="宋体" w:hAnsi="宋体" w:eastAsia="宋体" w:cs="宋体"/>
          <w:color w:val="auto"/>
          <w:sz w:val="24"/>
          <w:highlight w:val="none"/>
          <w:lang w:eastAsia="zh-CN"/>
        </w:rPr>
      </w:pPr>
      <w:bookmarkStart w:id="42" w:name="_Toc6543"/>
      <w:r>
        <w:rPr>
          <w:rFonts w:hint="eastAsia" w:ascii="宋体" w:hAnsi="宋体" w:cs="宋体"/>
          <w:color w:val="auto"/>
          <w:sz w:val="24"/>
          <w:highlight w:val="none"/>
        </w:rPr>
        <w:t>项目联系方式(询问)：0779-</w:t>
      </w:r>
      <w:bookmarkEnd w:id="42"/>
      <w:r>
        <w:rPr>
          <w:rFonts w:hint="eastAsia" w:ascii="宋体" w:hAnsi="宋体" w:cs="宋体"/>
          <w:color w:val="auto"/>
          <w:sz w:val="24"/>
          <w:highlight w:val="none"/>
          <w:lang w:eastAsia="zh-CN"/>
        </w:rPr>
        <w:t>3960815</w:t>
      </w:r>
    </w:p>
    <w:p w14:paraId="20D69A0E">
      <w:pPr>
        <w:pageBreakBefore w:val="0"/>
        <w:kinsoku/>
        <w:overflowPunct/>
        <w:topLinePunct w:val="0"/>
        <w:autoSpaceDE/>
        <w:autoSpaceDN/>
        <w:bidi w:val="0"/>
        <w:spacing w:line="400" w:lineRule="exact"/>
        <w:textAlignment w:val="auto"/>
        <w:rPr>
          <w:rFonts w:ascii="宋体" w:hAnsi="宋体" w:cs="宋体"/>
          <w:color w:val="auto"/>
          <w:sz w:val="24"/>
          <w:highlight w:val="none"/>
        </w:rPr>
      </w:pPr>
    </w:p>
    <w:p w14:paraId="3ACA2E69">
      <w:pPr>
        <w:pageBreakBefore w:val="0"/>
        <w:kinsoku/>
        <w:overflowPunct/>
        <w:topLinePunct w:val="0"/>
        <w:autoSpaceDE/>
        <w:autoSpaceDN/>
        <w:bidi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18"/>
    <w:bookmarkEnd w:id="19"/>
    <w:p w14:paraId="5319BB58">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bookmarkEnd w:id="20"/>
    <w:bookmarkEnd w:id="21"/>
    <w:bookmarkEnd w:id="22"/>
    <w:bookmarkEnd w:id="23"/>
    <w:p w14:paraId="7BC97D40">
      <w:pPr>
        <w:spacing w:line="360" w:lineRule="auto"/>
        <w:ind w:firstLine="480" w:firstLineChars="200"/>
        <w:rPr>
          <w:rFonts w:ascii="宋体" w:hAnsi="宋体" w:cs="宋体"/>
          <w:color w:val="auto"/>
          <w:sz w:val="24"/>
          <w:highlight w:val="none"/>
        </w:rPr>
      </w:pPr>
    </w:p>
    <w:p w14:paraId="6B345011">
      <w:pPr>
        <w:pStyle w:val="32"/>
        <w:spacing w:line="360" w:lineRule="auto"/>
        <w:jc w:val="center"/>
        <w:rPr>
          <w:rFonts w:hAnsi="宋体" w:cs="宋体"/>
          <w:b/>
          <w:color w:val="auto"/>
          <w:sz w:val="36"/>
          <w:szCs w:val="20"/>
          <w:highlight w:val="none"/>
        </w:rPr>
      </w:pPr>
      <w:bookmarkStart w:id="43" w:name="_Toc176185120"/>
      <w:bookmarkStart w:id="44" w:name="_Toc176343849"/>
      <w:r>
        <w:rPr>
          <w:rFonts w:hint="eastAsia" w:hAnsi="宋体" w:cs="宋体"/>
          <w:b/>
          <w:color w:val="auto"/>
          <w:sz w:val="36"/>
          <w:szCs w:val="20"/>
          <w:highlight w:val="none"/>
        </w:rPr>
        <w:t>第二部分</w:t>
      </w:r>
      <w:bookmarkEnd w:id="14"/>
      <w:r>
        <w:rPr>
          <w:rFonts w:hint="eastAsia" w:hAnsi="宋体" w:cs="宋体"/>
          <w:b/>
          <w:color w:val="auto"/>
          <w:sz w:val="36"/>
          <w:szCs w:val="20"/>
          <w:highlight w:val="none"/>
        </w:rPr>
        <w:t xml:space="preserve">  投标人须知</w:t>
      </w:r>
      <w:bookmarkEnd w:id="15"/>
      <w:bookmarkEnd w:id="43"/>
      <w:bookmarkEnd w:id="44"/>
    </w:p>
    <w:p w14:paraId="2DA41593">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441A5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tcPr>
          <w:p w14:paraId="098BEC8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9F0DA6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6620A9D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56F6D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A0065F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A7967B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15A34B4">
            <w:pPr>
              <w:spacing w:line="360" w:lineRule="auto"/>
              <w:rPr>
                <w:color w:val="auto"/>
                <w:highlight w:val="none"/>
              </w:rPr>
            </w:pPr>
            <w:bookmarkStart w:id="45" w:name="OLE_LINK3"/>
            <w:bookmarkStart w:id="46" w:name="OLE_LINK1"/>
            <w:r>
              <w:rPr>
                <w:rFonts w:hint="eastAsia" w:ascii="宋体" w:hAnsi="宋体" w:cs="宋体"/>
                <w:color w:val="auto"/>
                <w:sz w:val="24"/>
                <w:highlight w:val="none"/>
              </w:rPr>
              <w:t>标项一：货物类，核心产品为：</w:t>
            </w:r>
            <w:r>
              <w:rPr>
                <w:rFonts w:hint="eastAsia" w:ascii="宋体" w:hAnsi="宋体" w:cs="宋体"/>
                <w:color w:val="auto"/>
                <w:sz w:val="24"/>
                <w:highlight w:val="none"/>
                <w:lang w:eastAsia="zh-CN"/>
              </w:rPr>
              <w:t>86寸智慧黑板</w:t>
            </w:r>
            <w:r>
              <w:rPr>
                <w:rFonts w:hint="eastAsia" w:ascii="宋体" w:hAnsi="宋体" w:cs="宋体"/>
                <w:color w:val="auto"/>
                <w:sz w:val="24"/>
                <w:highlight w:val="none"/>
              </w:rPr>
              <w:t>。</w:t>
            </w:r>
            <w:bookmarkEnd w:id="45"/>
            <w:bookmarkEnd w:id="46"/>
          </w:p>
        </w:tc>
      </w:tr>
      <w:tr w14:paraId="147D4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2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101FD3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1A9506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317E27E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标项一：</w:t>
            </w:r>
          </w:p>
          <w:p w14:paraId="3A595C84">
            <w:pPr>
              <w:snapToGrid w:val="0"/>
              <w:spacing w:line="360" w:lineRule="auto"/>
              <w:rPr>
                <w:rFonts w:ascii="宋体" w:hAnsi="宋体" w:eastAsia="宋体" w:cs="宋体"/>
                <w:color w:val="auto"/>
                <w:highlight w:val="none"/>
                <w:lang w:val="en-US"/>
              </w:rPr>
            </w:pP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rPr>
              <w:t xml:space="preserve"> </w:t>
            </w:r>
            <w:bookmarkStart w:id="47" w:name="OLE_LINK77"/>
            <w:bookmarkStart w:id="48" w:name="OLE_LINK49"/>
            <w:r>
              <w:rPr>
                <w:rFonts w:hint="eastAsia" w:ascii="宋体" w:hAnsi="宋体" w:cs="宋体"/>
                <w:color w:val="auto"/>
                <w:kern w:val="0"/>
                <w:sz w:val="24"/>
                <w:highlight w:val="none"/>
                <w:u w:val="single"/>
              </w:rPr>
              <w:t>采购需求所列的各项货物</w:t>
            </w:r>
            <w:bookmarkEnd w:id="47"/>
            <w:bookmarkEnd w:id="48"/>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工业</w:t>
            </w:r>
            <w:r>
              <w:rPr>
                <w:rFonts w:hint="eastAsia" w:ascii="宋体" w:hAnsi="宋体" w:cs="宋体"/>
                <w:color w:val="auto"/>
                <w:kern w:val="0"/>
                <w:sz w:val="24"/>
                <w:highlight w:val="none"/>
              </w:rPr>
              <w:t>行业；</w:t>
            </w:r>
          </w:p>
        </w:tc>
      </w:tr>
      <w:tr w14:paraId="132F1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289FCB9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483461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8CED36C">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5386603E">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6AF26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AB6C80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716E51B8">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A6655BA">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72E635D3">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43E22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792E950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CDCC14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5D09121F">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4EEFD91B">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6B227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C2F82A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18DE375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0803B66E">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4110258B">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2DFD051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AB4B26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5AA6D370">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64972343">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8C52ED2">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6F7456F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444EF228">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2C4D1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46BE3B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677B838">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2C159AEB">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3FFBD860">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540A4AC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14:paraId="473E02D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3A42800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方式一：广西政府采购云平台在线讲解演示。广西政府采购云平台在线讲解需投标人根据广西政府采购云平台操作要求做好准备工作，提前完善软硬件配置环境。</w:t>
            </w:r>
          </w:p>
          <w:p w14:paraId="53A5DCC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方式二：评审现场讲解演示。现场讲解地点为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032957CD">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注：因投标人自身原因导致无法演示或者演示效果不理想的，责任自负。因平台原因导致本项目方案讲解演示环节无法顺利开展，按照相关规定执行。</w:t>
            </w:r>
          </w:p>
        </w:tc>
      </w:tr>
      <w:tr w14:paraId="3C57A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14:paraId="65D6239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6B2A113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511AFEA8">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14841F80">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407A3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5" w:hRule="atLeast"/>
          <w:jc w:val="center"/>
        </w:trPr>
        <w:tc>
          <w:tcPr>
            <w:tcW w:w="629" w:type="dxa"/>
            <w:vMerge w:val="continue"/>
            <w:tcBorders>
              <w:left w:val="single" w:color="auto" w:sz="4" w:space="0"/>
              <w:bottom w:val="single" w:color="auto" w:sz="4" w:space="0"/>
              <w:right w:val="single" w:color="auto" w:sz="4" w:space="0"/>
            </w:tcBorders>
            <w:vAlign w:val="center"/>
          </w:tcPr>
          <w:p w14:paraId="19A03BEA">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6C1B7278">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26F7295">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14:paraId="624DB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C428A1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3CE0395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348DE55">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6E23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0408E650">
            <w:pPr>
              <w:snapToGrid w:val="0"/>
              <w:spacing w:line="360" w:lineRule="auto"/>
              <w:jc w:val="center"/>
              <w:rPr>
                <w:color w:val="auto"/>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155AEA6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23AD7C61">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Cs/>
                <w:color w:val="auto"/>
                <w:kern w:val="0"/>
                <w:sz w:val="24"/>
                <w:highlight w:val="none"/>
                <w:lang w:val="zh-CN"/>
              </w:rPr>
              <w:t>投标文件</w:t>
            </w:r>
            <w:r>
              <w:rPr>
                <w:rFonts w:hint="eastAsia" w:ascii="宋体" w:hAnsi="宋体" w:cs="宋体"/>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投标文件中价格全部采用人民币报价。招标文件未列明，而投标人认为必需的费用也需列入报价。提醒：验收时检测费用由采购人承担，不包含在投标总价中。</w:t>
            </w:r>
          </w:p>
          <w:p w14:paraId="70E0E883">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投标报价出现下列情形的，投标无效：</w:t>
            </w:r>
          </w:p>
          <w:p w14:paraId="3200F343">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投标文件出现不是唯一的、有选择性投标报价的；</w:t>
            </w:r>
          </w:p>
          <w:p w14:paraId="3E50399D">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投标报价超过招标文件中规定的预算金额或者最高限价的;</w:t>
            </w:r>
          </w:p>
          <w:p w14:paraId="7275AC35">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color w:val="auto"/>
                <w:sz w:val="24"/>
                <w:szCs w:val="21"/>
                <w:highlight w:val="none"/>
              </w:rPr>
              <w:t>;</w:t>
            </w:r>
          </w:p>
          <w:p w14:paraId="32DB320A">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投标人对根据修正原则修正后的报价不确认的</w:t>
            </w:r>
            <w:r>
              <w:rPr>
                <w:rFonts w:hint="eastAsia" w:ascii="宋体" w:hAnsi="宋体" w:cs="宋体"/>
                <w:color w:val="auto"/>
                <w:sz w:val="24"/>
                <w:highlight w:val="none"/>
              </w:rPr>
              <w:t>。</w:t>
            </w:r>
          </w:p>
        </w:tc>
      </w:tr>
      <w:tr w14:paraId="15D23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14:paraId="2EB9B91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5322B93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5EAD7B78">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44439E40">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供应商中标后也可在“广西政府采购云”平台申请政采贷：操作路径：登录广西政府采购云平台-金融服务中心-【融资服务】，可在热门申请中选择产品直接申请。</w:t>
            </w:r>
          </w:p>
        </w:tc>
      </w:tr>
      <w:tr w14:paraId="388C8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52B3BAE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auto" w:sz="4" w:space="0"/>
              <w:right w:val="single" w:color="000000" w:sz="8" w:space="0"/>
            </w:tcBorders>
            <w:vAlign w:val="center"/>
          </w:tcPr>
          <w:p w14:paraId="285FA4A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auto" w:sz="4" w:space="0"/>
              <w:right w:val="single" w:color="000000" w:sz="8" w:space="0"/>
            </w:tcBorders>
            <w:vAlign w:val="center"/>
          </w:tcPr>
          <w:p w14:paraId="0BDD8180">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63F7154F">
            <w:pPr>
              <w:spacing w:line="360" w:lineRule="auto"/>
              <w:rPr>
                <w:rFonts w:hAnsi="宋体" w:cs="宋体"/>
                <w:color w:val="auto"/>
                <w:kern w:val="28"/>
                <w:sz w:val="24"/>
                <w:highlight w:val="none"/>
              </w:rPr>
            </w:pPr>
            <w:sdt>
              <w:sdtPr>
                <w:rPr>
                  <w:rFonts w:hint="eastAsia" w:ascii="宋体"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w:t>
            </w:r>
            <w:r>
              <w:rPr>
                <w:rFonts w:hint="eastAsia" w:ascii="宋体" w:hAnsi="宋体" w:cs="宋体"/>
                <w:color w:val="auto"/>
                <w:sz w:val="24"/>
                <w:highlight w:val="none"/>
              </w:rPr>
              <w:t>接受</w:t>
            </w:r>
            <w:r>
              <w:rPr>
                <w:rFonts w:hint="eastAsia" w:ascii="宋体"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。采购人、采购代理机构不强制或变相强制投标人提交备份投标文件。</w:t>
            </w:r>
          </w:p>
        </w:tc>
      </w:tr>
      <w:tr w14:paraId="26E4A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5CBBB34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26E7B129">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14:paraId="55BB79E0">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36D604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6005EEE4">
            <w:pPr>
              <w:snapToGrid w:val="0"/>
              <w:spacing w:line="360" w:lineRule="auto"/>
              <w:jc w:val="center"/>
              <w:rPr>
                <w:rFonts w:ascii="宋体" w:hAnsi="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406D4099">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auto" w:sz="4" w:space="0"/>
              <w:bottom w:val="single" w:color="auto" w:sz="4" w:space="0"/>
              <w:right w:val="single" w:color="auto" w:sz="4" w:space="0"/>
            </w:tcBorders>
            <w:vAlign w:val="center"/>
          </w:tcPr>
          <w:p w14:paraId="26A8233F">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7C4E4339">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62EF5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ECC6CD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30989D1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65D550A9">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本招标文件解释权属采购人及代理机构。</w:t>
            </w:r>
          </w:p>
        </w:tc>
      </w:tr>
    </w:tbl>
    <w:p w14:paraId="4A3A4B2B">
      <w:pPr>
        <w:snapToGrid w:val="0"/>
        <w:spacing w:line="360" w:lineRule="auto"/>
        <w:jc w:val="center"/>
        <w:rPr>
          <w:rFonts w:ascii="宋体" w:hAnsi="宋体" w:cs="宋体"/>
          <w:b/>
          <w:color w:val="auto"/>
          <w:sz w:val="32"/>
          <w:szCs w:val="20"/>
          <w:highlight w:val="none"/>
        </w:rPr>
      </w:pPr>
    </w:p>
    <w:bookmarkEnd w:id="16"/>
    <w:p w14:paraId="3B815BBD">
      <w:pPr>
        <w:adjustRightInd/>
        <w:spacing w:line="360" w:lineRule="auto"/>
        <w:ind w:firstLine="3845" w:firstLineChars="1197"/>
        <w:outlineLvl w:val="1"/>
        <w:rPr>
          <w:rFonts w:ascii="宋体" w:hAnsi="宋体" w:cs="宋体"/>
          <w:b/>
          <w:color w:val="auto"/>
          <w:sz w:val="32"/>
          <w:szCs w:val="20"/>
          <w:highlight w:val="none"/>
        </w:rPr>
      </w:pPr>
      <w:bookmarkStart w:id="49" w:name="_Toc164416483"/>
      <w:bookmarkStart w:id="50" w:name="第三部分"/>
    </w:p>
    <w:p w14:paraId="40E90463">
      <w:pPr>
        <w:pStyle w:val="4"/>
        <w:rPr>
          <w:rFonts w:ascii="宋体" w:hAnsi="宋体" w:cs="宋体"/>
          <w:b/>
          <w:color w:val="auto"/>
          <w:sz w:val="32"/>
          <w:szCs w:val="20"/>
          <w:highlight w:val="none"/>
        </w:rPr>
      </w:pPr>
    </w:p>
    <w:p w14:paraId="30CAFCE7">
      <w:pPr>
        <w:rPr>
          <w:rFonts w:ascii="宋体" w:hAnsi="宋体" w:cs="宋体"/>
          <w:b/>
          <w:color w:val="auto"/>
          <w:sz w:val="32"/>
          <w:szCs w:val="20"/>
          <w:highlight w:val="none"/>
        </w:rPr>
      </w:pPr>
    </w:p>
    <w:p w14:paraId="7DAA98D9">
      <w:pPr>
        <w:pStyle w:val="4"/>
        <w:ind w:left="0" w:leftChars="0" w:firstLine="0" w:firstLineChars="0"/>
        <w:rPr>
          <w:rFonts w:ascii="宋体" w:hAnsi="宋体" w:cs="宋体"/>
          <w:b/>
          <w:color w:val="auto"/>
          <w:sz w:val="32"/>
          <w:szCs w:val="20"/>
          <w:highlight w:val="none"/>
        </w:rPr>
      </w:pPr>
    </w:p>
    <w:p w14:paraId="4AC4CCFF">
      <w:pPr>
        <w:rPr>
          <w:rFonts w:ascii="宋体" w:hAnsi="宋体" w:cs="宋体"/>
          <w:b/>
          <w:color w:val="auto"/>
          <w:sz w:val="32"/>
          <w:szCs w:val="20"/>
          <w:highlight w:val="none"/>
        </w:rPr>
      </w:pPr>
    </w:p>
    <w:p w14:paraId="7E6EC624">
      <w:pPr>
        <w:pStyle w:val="4"/>
        <w:rPr>
          <w:color w:val="auto"/>
          <w:highlight w:val="none"/>
        </w:rPr>
      </w:pPr>
    </w:p>
    <w:p w14:paraId="049AFEFB">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3BE8BC0C">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1. 适用范围</w:t>
      </w:r>
    </w:p>
    <w:p w14:paraId="583A3C64">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56D0283C">
      <w:pPr>
        <w:adjustRightInd/>
        <w:spacing w:line="360" w:lineRule="auto"/>
        <w:rPr>
          <w:rFonts w:ascii="宋体" w:hAnsi="宋体" w:cs="宋体"/>
          <w:b/>
          <w:color w:val="auto"/>
          <w:sz w:val="24"/>
          <w:highlight w:val="none"/>
        </w:rPr>
      </w:pPr>
      <w:r>
        <w:rPr>
          <w:rFonts w:hint="eastAsia" w:ascii="宋体" w:hAnsi="宋体" w:cs="宋体"/>
          <w:b/>
          <w:color w:val="auto"/>
          <w:sz w:val="24"/>
          <w:highlight w:val="none"/>
        </w:rPr>
        <w:t>2.定义</w:t>
      </w:r>
    </w:p>
    <w:p w14:paraId="35A6AB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1ACB16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611AF1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045443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14:paraId="14B1B5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D9A0B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56B92D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14:paraId="6BCED3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14:paraId="1C9C9D7B">
      <w:pPr>
        <w:spacing w:line="360" w:lineRule="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76ADAA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78D5FF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65A1B8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093AF4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09851C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51"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088910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51"/>
    </w:p>
    <w:p w14:paraId="48185A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14:paraId="6121F2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507DA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366B6185">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52118CE9">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354C3159">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3.3.3对于未预留份额专门面向中小企业采购的政府采购项目，以及预留份额政府采购项目中的非预留部分标项，对小型和微型企业的投标报价给予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52" w:name="_Hlk101132181"/>
      <w:r>
        <w:rPr>
          <w:rFonts w:hint="eastAsia" w:ascii="宋体" w:hAnsi="宋体" w:cs="宋体"/>
          <w:color w:val="auto"/>
          <w:sz w:val="24"/>
          <w:highlight w:val="none"/>
        </w:rPr>
        <w:t>联合协议或者分包意向协议约定小微企业的合同份额占到合同总金额30%以上的</w:t>
      </w:r>
      <w:bookmarkEnd w:id="52"/>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14:paraId="1BD6AD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56A38B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81711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415854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486404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5FE21E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采购人优先采购被认定为首台套产品和“制造精品”的自主创新产品。</w:t>
      </w:r>
    </w:p>
    <w:p w14:paraId="749B67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14:paraId="740AAF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w:t>
      </w:r>
    </w:p>
    <w:p w14:paraId="127B5A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97C2559">
      <w:pPr>
        <w:pStyle w:val="82"/>
        <w:rPr>
          <w:bCs/>
          <w:color w:val="auto"/>
          <w:highlight w:val="none"/>
        </w:rPr>
      </w:pPr>
      <w:r>
        <w:rPr>
          <w:rFonts w:hint="eastAsia"/>
          <w:color w:val="auto"/>
          <w:highlight w:val="none"/>
        </w:rPr>
        <w:t>3.6平等对待符合条件的破产重整企业</w:t>
      </w:r>
    </w:p>
    <w:p w14:paraId="4CE442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14:paraId="7E343C05">
      <w:pPr>
        <w:spacing w:line="360" w:lineRule="auto"/>
        <w:ind w:firstLine="482" w:firstLineChars="200"/>
        <w:rPr>
          <w:rFonts w:asciiTheme="minorEastAsia" w:hAnsiTheme="minorEastAsia" w:eastAsiaTheme="minorEastAsia"/>
          <w:b/>
          <w:color w:val="auto"/>
          <w:highlight w:val="none"/>
        </w:rPr>
      </w:pPr>
      <w:r>
        <w:rPr>
          <w:rFonts w:hint="eastAsia" w:ascii="宋体" w:hAnsi="宋体"/>
          <w:b/>
          <w:color w:val="auto"/>
          <w:sz w:val="24"/>
          <w:highlight w:val="none"/>
        </w:rPr>
        <w:t>4. 询问、质疑、投诉</w:t>
      </w:r>
    </w:p>
    <w:p w14:paraId="61D27DC7">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4.1在线询问、质疑、投诉</w:t>
      </w:r>
    </w:p>
    <w:p w14:paraId="41C13992">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A5CBE97">
      <w:pPr>
        <w:pStyle w:val="82"/>
        <w:rPr>
          <w:color w:val="auto"/>
          <w:highlight w:val="none"/>
        </w:rPr>
      </w:pPr>
      <w:r>
        <w:rPr>
          <w:rFonts w:hint="eastAsia"/>
          <w:color w:val="auto"/>
          <w:highlight w:val="none"/>
        </w:rPr>
        <w:t>询问联系部门：北海市政府采购中心采购一科  联系电话：0779-</w:t>
      </w:r>
      <w:r>
        <w:rPr>
          <w:rFonts w:hint="eastAsia"/>
          <w:color w:val="auto"/>
          <w:highlight w:val="none"/>
          <w:lang w:eastAsia="zh-CN"/>
        </w:rPr>
        <w:t>3960815</w:t>
      </w:r>
      <w:r>
        <w:rPr>
          <w:rFonts w:hint="eastAsia"/>
          <w:color w:val="auto"/>
          <w:highlight w:val="none"/>
        </w:rPr>
        <w:t xml:space="preserve">  地址：北海市海城区陈文村北路7号市直机关第三办公区</w:t>
      </w:r>
    </w:p>
    <w:p w14:paraId="35364E5F">
      <w:pPr>
        <w:pStyle w:val="82"/>
        <w:rPr>
          <w:color w:val="auto"/>
          <w:highlight w:val="none"/>
        </w:rPr>
      </w:pPr>
      <w:r>
        <w:rPr>
          <w:rFonts w:hint="eastAsia"/>
          <w:color w:val="auto"/>
          <w:highlight w:val="none"/>
        </w:rPr>
        <w:t>质疑联系部门：北海市政府采购中心监督科  联系电话：</w:t>
      </w:r>
      <w:r>
        <w:rPr>
          <w:color w:val="auto"/>
          <w:highlight w:val="none"/>
        </w:rPr>
        <w:t>0779-3960826</w:t>
      </w:r>
      <w:r>
        <w:rPr>
          <w:rFonts w:hint="eastAsia"/>
          <w:color w:val="auto"/>
          <w:highlight w:val="none"/>
        </w:rPr>
        <w:t xml:space="preserve">  地址：北海市海城区陈文村北路7号市直机关第三办公区</w:t>
      </w:r>
    </w:p>
    <w:p w14:paraId="685CFA98">
      <w:pPr>
        <w:pStyle w:val="82"/>
        <w:rPr>
          <w:rFonts w:hint="eastAsia" w:eastAsia="宋体"/>
          <w:color w:val="auto"/>
          <w:highlight w:val="none"/>
          <w:lang w:eastAsia="zh-CN"/>
        </w:rPr>
      </w:pPr>
      <w:r>
        <w:rPr>
          <w:rFonts w:hint="eastAsia"/>
          <w:color w:val="auto"/>
          <w:highlight w:val="none"/>
        </w:rPr>
        <w:t>投诉联系部门：合浦县财政局，联系电话：0779-7213187，地址：广西北海市合浦县廉州镇明园南路50号</w:t>
      </w:r>
      <w:r>
        <w:rPr>
          <w:rFonts w:hint="eastAsia"/>
          <w:color w:val="auto"/>
          <w:highlight w:val="none"/>
          <w:lang w:eastAsia="zh-CN"/>
        </w:rPr>
        <w:t>。</w:t>
      </w:r>
    </w:p>
    <w:p w14:paraId="1BEC8878">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4.2供应商询问</w:t>
      </w:r>
    </w:p>
    <w:p w14:paraId="3324F602">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B8CAE5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07485B88">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37988FA8">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3542CA88">
      <w:pPr>
        <w:pStyle w:val="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0B0B4289">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4AE6D57A">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42935DE4">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14:paraId="2975E26E">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2451427F">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61D02D5F">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52FD675F">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4C0EF80F">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0D3A08ED">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6B9F7017">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质疑函范本及制作说明详见附件2。</w:t>
      </w:r>
    </w:p>
    <w:p w14:paraId="05955389">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14:paraId="601F1EFC">
      <w:pPr>
        <w:pStyle w:val="886"/>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8990FFF">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4.3.6根据采购人与采购代理机构签订的采购委托协议，质疑答复责任主体如下：</w:t>
      </w:r>
      <w:r>
        <w:rPr>
          <w:rFonts w:asciiTheme="minorEastAsia" w:hAnsiTheme="minorEastAsia" w:eastAsiaTheme="minorEastAsia"/>
          <w:color w:val="auto"/>
          <w:sz w:val="24"/>
          <w:highlight w:val="none"/>
        </w:rPr>
        <w:t xml:space="preserve"> </w:t>
      </w:r>
    </w:p>
    <w:p w14:paraId="66E3711C">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190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39610898">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55C6E84B">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19D1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101F3C92">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775CCFD5">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1D932C32">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4C33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1D54F4B">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523791F8">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1B4FFB3">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21DD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706BF2B9">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7E83834C">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6C432E9">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6C78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37B948A">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75F56816">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F04A2E3">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1A21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502C854E">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237AE5A2">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D8CCBEE">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45DE62BF">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rPr>
        <w:t>采购人或代理机构应当协助质疑答复责任主体及时答复</w:t>
      </w:r>
      <w:r>
        <w:rPr>
          <w:rFonts w:hint="eastAsia"/>
          <w:color w:val="auto"/>
          <w:highlight w:val="none"/>
        </w:rPr>
        <w:t>供应商的书面质疑。</w:t>
      </w:r>
    </w:p>
    <w:p w14:paraId="29A7BAB4">
      <w:pPr>
        <w:pStyle w:val="886"/>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.7询问或者质疑事项可能影响采购结果的，采购人应当暂停签订合同，已经签订合同的，应当中止履行合同。</w:t>
      </w:r>
    </w:p>
    <w:p w14:paraId="7D3B465E">
      <w:pPr>
        <w:pStyle w:val="886"/>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0E707AC0">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2EA19D13">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18A13E0F">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14:paraId="2C599BAA">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 以联合体形式参加政府采购活动的，其投诉应当由组成联合体的所有供应商共同提出。</w:t>
      </w:r>
    </w:p>
    <w:p w14:paraId="2B420C3F">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0AF0CDD2">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66C73BFD">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574190F8">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14:paraId="261BACD1">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14:paraId="392B76A7">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14:paraId="0495F62F">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14:paraId="1EB8E065">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14:paraId="2E445BD1">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77F74C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795387A4">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3C3AD4AB">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0CF208A2">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CB4326B">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7FCBCAEC">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072D0C64">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3B5B9CBB">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345BD4A3">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64815BA6">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7E9303B0">
      <w:pPr>
        <w:pStyle w:val="32"/>
        <w:spacing w:line="360" w:lineRule="auto"/>
        <w:rPr>
          <w:rFonts w:hAnsi="宋体" w:cs="宋体"/>
          <w:b/>
          <w:color w:val="auto"/>
          <w:kern w:val="28"/>
          <w:sz w:val="24"/>
          <w:szCs w:val="24"/>
          <w:highlight w:val="none"/>
        </w:rPr>
      </w:pPr>
      <w:r>
        <w:rPr>
          <w:rFonts w:hint="eastAsia" w:hAnsi="宋体" w:cs="宋体"/>
          <w:b/>
          <w:color w:val="auto"/>
          <w:kern w:val="28"/>
          <w:sz w:val="24"/>
          <w:szCs w:val="24"/>
          <w:highlight w:val="none"/>
        </w:rPr>
        <w:t>9.投标保证金</w:t>
      </w:r>
    </w:p>
    <w:p w14:paraId="6860A000">
      <w:pPr>
        <w:pStyle w:val="6"/>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本项目不收取投标保证金。</w:t>
      </w:r>
    </w:p>
    <w:p w14:paraId="4834C8CF">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1FCD10D9">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590781D7">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投标文件的组成（标注“▲”为实质性要求，供应商必须提供，否则投标无效。相关格式见招标文件第六部分）</w:t>
      </w:r>
    </w:p>
    <w:p w14:paraId="6C028689">
      <w:pPr>
        <w:snapToGrid w:val="0"/>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5F99C396">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11.1.1符合参加政府采购活动应当具备的一般条件的承诺函；</w:t>
      </w:r>
    </w:p>
    <w:p w14:paraId="625BF9F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53" w:name="_Hlk101259339"/>
      <w:r>
        <w:rPr>
          <w:rFonts w:hint="eastAsia" w:ascii="宋体" w:hAnsi="宋体" w:cs="宋体"/>
          <w:snapToGrid w:val="0"/>
          <w:color w:val="auto"/>
          <w:kern w:val="28"/>
          <w:sz w:val="24"/>
          <w:szCs w:val="20"/>
          <w:highlight w:val="none"/>
        </w:rPr>
        <w:t>联合协议</w:t>
      </w:r>
      <w:bookmarkEnd w:id="53"/>
      <w:r>
        <w:rPr>
          <w:rFonts w:hint="eastAsia" w:ascii="宋体" w:hAnsi="宋体" w:cs="宋体"/>
          <w:snapToGrid w:val="0"/>
          <w:color w:val="auto"/>
          <w:kern w:val="28"/>
          <w:sz w:val="24"/>
          <w:szCs w:val="20"/>
          <w:highlight w:val="none"/>
        </w:rPr>
        <w:t>（如果有)；</w:t>
      </w:r>
    </w:p>
    <w:p w14:paraId="20C36F1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8D5F6C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478B86A">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14:paraId="44CC4537">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0345EB0C">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11.2.2授权委托书或法定代表人（单位负责人、自然人本人）身份证明；</w:t>
      </w:r>
    </w:p>
    <w:p w14:paraId="1C51866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8404B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B4B351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53AB79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5EB5989">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10993136">
      <w:pPr>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46374EFA">
      <w:pPr>
        <w:pStyle w:val="82"/>
        <w:rPr>
          <w:color w:val="auto"/>
          <w:highlight w:val="none"/>
        </w:rPr>
      </w:pPr>
      <w:r>
        <w:rPr>
          <w:rFonts w:hint="eastAsia" w:cs="宋体"/>
          <w:b/>
          <w:color w:val="auto"/>
          <w:szCs w:val="24"/>
          <w:highlight w:val="none"/>
        </w:rPr>
        <w:t>▲</w:t>
      </w:r>
      <w:r>
        <w:rPr>
          <w:rFonts w:hint="eastAsia"/>
          <w:color w:val="auto"/>
          <w:highlight w:val="none"/>
        </w:rPr>
        <w:t>11.2.9承诺函；</w:t>
      </w:r>
    </w:p>
    <w:p w14:paraId="7C53E156">
      <w:pPr>
        <w:pStyle w:val="82"/>
        <w:rPr>
          <w:color w:val="auto"/>
          <w:highlight w:val="none"/>
        </w:rPr>
      </w:pPr>
      <w:r>
        <w:rPr>
          <w:rFonts w:hint="eastAsia"/>
          <w:color w:val="auto"/>
          <w:highlight w:val="none"/>
        </w:rPr>
        <w:t>11.2.10技术解决方案</w:t>
      </w:r>
      <w:r>
        <w:rPr>
          <w:rFonts w:hint="eastAsia" w:cs="宋体"/>
          <w:snapToGrid w:val="0"/>
          <w:color w:val="auto"/>
          <w:kern w:val="28"/>
          <w:highlight w:val="none"/>
        </w:rPr>
        <w:t>（如果有)</w:t>
      </w:r>
      <w:r>
        <w:rPr>
          <w:rFonts w:hint="eastAsia"/>
          <w:color w:val="auto"/>
          <w:highlight w:val="none"/>
        </w:rPr>
        <w:t>。可以是针对本项目的完整技术解决方案和实施方案；详细阐述项目方案的实现思路及关键技术；符合本项目对当前和未来发展的要求；以及对功能设计和实施计划的建议；</w:t>
      </w:r>
    </w:p>
    <w:p w14:paraId="2B956FE5">
      <w:pPr>
        <w:pStyle w:val="82"/>
        <w:rPr>
          <w:color w:val="auto"/>
          <w:highlight w:val="none"/>
        </w:rPr>
      </w:pPr>
      <w:r>
        <w:rPr>
          <w:rFonts w:hint="eastAsia"/>
          <w:color w:val="auto"/>
          <w:highlight w:val="none"/>
        </w:rPr>
        <w:t>11.2.11组织实施方案</w:t>
      </w:r>
      <w:r>
        <w:rPr>
          <w:rFonts w:hint="eastAsia" w:cs="宋体"/>
          <w:snapToGrid w:val="0"/>
          <w:color w:val="auto"/>
          <w:kern w:val="28"/>
          <w:highlight w:val="none"/>
        </w:rPr>
        <w:t>（如果有)</w:t>
      </w:r>
      <w:r>
        <w:rPr>
          <w:rFonts w:hint="eastAsia"/>
          <w:color w:val="auto"/>
          <w:highlight w:val="none"/>
        </w:rPr>
        <w:t>。可以是本项目详细工作实施组织方案，包括(但不限于)以下内容：组织机构、工作时间进度表、工作程序和步骤、管理和协调方法、关键步骤的思路和要点；</w:t>
      </w:r>
    </w:p>
    <w:p w14:paraId="59371D47">
      <w:pPr>
        <w:pStyle w:val="82"/>
        <w:rPr>
          <w:color w:val="auto"/>
          <w:highlight w:val="none"/>
        </w:rPr>
      </w:pPr>
      <w:bookmarkStart w:id="54" w:name="OLE_LINK221"/>
      <w:bookmarkStart w:id="55" w:name="OLE_LINK213"/>
      <w:bookmarkStart w:id="56" w:name="OLE_LINK216"/>
      <w:r>
        <w:rPr>
          <w:rFonts w:hint="eastAsia" w:cs="宋体"/>
          <w:b/>
          <w:color w:val="auto"/>
          <w:szCs w:val="24"/>
          <w:highlight w:val="none"/>
        </w:rPr>
        <w:t>▲</w:t>
      </w:r>
      <w:bookmarkEnd w:id="54"/>
      <w:bookmarkEnd w:id="55"/>
      <w:bookmarkEnd w:id="56"/>
      <w:r>
        <w:rPr>
          <w:rFonts w:hint="eastAsia"/>
          <w:color w:val="auto"/>
          <w:highlight w:val="none"/>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5D883694">
      <w:pPr>
        <w:snapToGrid w:val="0"/>
        <w:spacing w:line="360" w:lineRule="auto"/>
        <w:ind w:firstLine="482" w:firstLineChars="200"/>
        <w:rPr>
          <w:rFonts w:ascii="宋体" w:hAnsi="宋体" w:cs="宋体"/>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59A8D057">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11.3.1开标一览表（报价表）；</w:t>
      </w:r>
    </w:p>
    <w:p w14:paraId="12B205A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11.3.2中小企业声明函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B20E79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6EBE3DF4">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14:paraId="4DE967CA">
      <w:pPr>
        <w:pStyle w:val="128"/>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5E75FB47">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17BDD1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492A006C">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7E08BC83">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79789F0C">
      <w:pPr>
        <w:pStyle w:val="128"/>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3A188BC3">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14:paraId="706C5A48">
      <w:pPr>
        <w:pStyle w:val="128"/>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14:paraId="16BDDC91">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13B5CD60">
      <w:pPr>
        <w:pStyle w:val="128"/>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3538CCA">
      <w:pPr>
        <w:pStyle w:val="128"/>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6CA4CB40">
      <w:pPr>
        <w:pStyle w:val="128"/>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7531F2A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6C3B4C7D">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5F8CDAEE">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15.2备份投标文件须在“广西政府采购云平台投标客户端”制作生成，并储存在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9AAFF03">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5A4C43E6">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06CB2C19">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4B4508DD">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1E50A6E5">
      <w:pPr>
        <w:pStyle w:val="24"/>
        <w:spacing w:line="360" w:lineRule="auto"/>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21D4D2F2">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72626699">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1CD5819D">
      <w:pPr>
        <w:pStyle w:val="128"/>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691FF0CF">
      <w:pPr>
        <w:pStyle w:val="128"/>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14:paraId="778A7FB8">
      <w:pPr>
        <w:pStyle w:val="128"/>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176EA316">
      <w:pPr>
        <w:pStyle w:val="554"/>
        <w:spacing w:before="0" w:line="360" w:lineRule="auto"/>
        <w:ind w:left="0" w:firstLine="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00ACBD25">
      <w:pPr>
        <w:pStyle w:val="554"/>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5B6B1423">
      <w:pPr>
        <w:pStyle w:val="554"/>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52E0AAAF">
      <w:pPr>
        <w:pStyle w:val="554"/>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F3B38E6">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14:paraId="1F7ABB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14:paraId="1F3C0373">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66CB6AE4">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3E68EAC3">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1140C40C">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336D722A">
      <w:pPr>
        <w:pStyle w:val="12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highlight w:val="none"/>
        </w:rPr>
        <w:t>采购人或采购代理机构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14:paraId="7E1605D5">
      <w:pPr>
        <w:pStyle w:val="12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60FA8EFA">
      <w:pPr>
        <w:pStyle w:val="12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ED82D40">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91A79DE">
      <w:pPr>
        <w:pStyle w:val="128"/>
        <w:spacing w:before="0"/>
        <w:ind w:firstLine="0" w:firstLineChars="0"/>
        <w:rPr>
          <w:rFonts w:ascii="宋体" w:hAnsi="宋体" w:cs="宋体"/>
          <w:color w:val="auto"/>
          <w:kern w:val="0"/>
          <w:szCs w:val="24"/>
          <w:highlight w:val="none"/>
        </w:rPr>
      </w:pPr>
    </w:p>
    <w:p w14:paraId="639D4477">
      <w:pPr>
        <w:snapToGrid w:val="0"/>
        <w:spacing w:line="360" w:lineRule="auto"/>
        <w:jc w:val="center"/>
        <w:outlineLvl w:val="1"/>
        <w:rPr>
          <w:rFonts w:ascii="宋体" w:hAnsi="宋体" w:cs="宋体"/>
          <w:b/>
          <w:color w:val="auto"/>
          <w:sz w:val="36"/>
          <w:szCs w:val="36"/>
          <w:highlight w:val="none"/>
        </w:rPr>
      </w:pPr>
    </w:p>
    <w:p w14:paraId="4672DABA">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6A698A10">
      <w:pPr>
        <w:spacing w:line="360" w:lineRule="auto"/>
        <w:rPr>
          <w:rFonts w:ascii="宋体" w:hAnsi="宋体" w:cs="宋体"/>
          <w:b/>
          <w:color w:val="auto"/>
          <w:sz w:val="24"/>
          <w:highlight w:val="none"/>
        </w:rPr>
      </w:pPr>
      <w:bookmarkStart w:id="57" w:name="_Toc91899903"/>
      <w:r>
        <w:rPr>
          <w:rFonts w:hint="eastAsia" w:ascii="宋体" w:hAnsi="宋体" w:cs="宋体"/>
          <w:b/>
          <w:color w:val="auto"/>
          <w:sz w:val="24"/>
          <w:highlight w:val="none"/>
        </w:rPr>
        <w:t>21.评标</w:t>
      </w:r>
    </w:p>
    <w:p w14:paraId="08921E18">
      <w:pPr>
        <w:pStyle w:val="82"/>
        <w:rPr>
          <w:color w:val="auto"/>
          <w:highlight w:val="none"/>
        </w:rPr>
      </w:pPr>
      <w:r>
        <w:rPr>
          <w:rFonts w:hint="eastAsia"/>
          <w:color w:val="auto"/>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5E936AA6">
      <w:pPr>
        <w:pStyle w:val="82"/>
        <w:rPr>
          <w:rFonts w:cs="宋体"/>
          <w:b/>
          <w:color w:val="auto"/>
          <w:highlight w:val="none"/>
        </w:rPr>
      </w:pPr>
      <w:r>
        <w:rPr>
          <w:rFonts w:hint="eastAsia" w:cs="宋体"/>
          <w:b/>
          <w:color w:val="auto"/>
          <w:highlight w:val="none"/>
        </w:rPr>
        <w:t>21.2</w:t>
      </w:r>
      <w:r>
        <w:rPr>
          <w:rFonts w:hint="eastAsia" w:cs="宋体"/>
          <w:color w:val="auto"/>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b/>
          <w:color w:val="auto"/>
          <w:highlight w:val="none"/>
        </w:rPr>
        <w:t>详见招标文件第四部分评标办法。</w:t>
      </w:r>
    </w:p>
    <w:p w14:paraId="6C4557F2">
      <w:pPr>
        <w:spacing w:line="360" w:lineRule="auto"/>
        <w:rPr>
          <w:rFonts w:ascii="宋体" w:hAnsi="宋体" w:cs="宋体"/>
          <w:b/>
          <w:color w:val="auto"/>
          <w:sz w:val="24"/>
          <w:highlight w:val="none"/>
        </w:rPr>
      </w:pPr>
    </w:p>
    <w:p w14:paraId="04939603">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2FB1412C">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5899DDED">
      <w:pPr>
        <w:pStyle w:val="128"/>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14:paraId="0FE89982">
      <w:pPr>
        <w:pStyle w:val="128"/>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4D73F1FC">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181E8B6B">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4A88FA1B">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1657D2CF">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14:paraId="05EDE3A0">
      <w:pPr>
        <w:pStyle w:val="24"/>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516D908C">
      <w:pPr>
        <w:pStyle w:val="24"/>
        <w:spacing w:line="360" w:lineRule="auto"/>
        <w:ind w:left="479" w:hanging="479" w:hangingChars="199"/>
        <w:rPr>
          <w:rFonts w:cs="宋体"/>
          <w:b/>
          <w:color w:val="auto"/>
          <w:highlight w:val="none"/>
        </w:rPr>
      </w:pPr>
      <w:r>
        <w:rPr>
          <w:rFonts w:hint="eastAsia" w:cs="宋体"/>
          <w:b/>
          <w:color w:val="auto"/>
          <w:highlight w:val="none"/>
        </w:rPr>
        <w:t>25. 合同的签订</w:t>
      </w:r>
    </w:p>
    <w:p w14:paraId="326153AB">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3B2A0AED">
      <w:pPr>
        <w:pStyle w:val="128"/>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772DD308">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1C639786">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25.4中标供应商拒绝与采购人签订合同的，采购人可以按照评审报告推荐的中标候选人名单排序，确定下一候选人为中标供应商，也可以重新开展政府采购活动。</w:t>
      </w:r>
    </w:p>
    <w:p w14:paraId="526653D0">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7351F957">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25.6政采贷</w:t>
      </w:r>
    </w:p>
    <w:p w14:paraId="37ADF774">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65D4FA17">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6FEFEB1E">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494005A0">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0D7D443">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（四）贷款发放。贷款金融机构根据贷款协议向供应商发放贷款。</w:t>
      </w:r>
    </w:p>
    <w:p w14:paraId="1D2FFCC7">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439E5B15">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14:paraId="11A70CD5">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14:paraId="0C0C4AAD">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33F66FA9">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供应商中标后可在“广西政府采购云”平台申请政采贷：操作路径：登录广西政府采购云平台-金融服务中心-【融资服务】，可在热门申请中选择产品直接申请。详见如下：</w:t>
      </w:r>
    </w:p>
    <w:p w14:paraId="52568D55">
      <w:pPr>
        <w:pStyle w:val="82"/>
        <w:rPr>
          <w:color w:val="auto"/>
          <w:highlight w:val="none"/>
        </w:rPr>
      </w:pPr>
      <w:r>
        <w:rPr>
          <w:rFonts w:hint="eastAsia"/>
          <w:color w:val="auto"/>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6"/>
          <w:rFonts w:ascii="宋体" w:hAnsi="宋体" w:eastAsia="宋体" w:cs="Times New Roman"/>
          <w:snapToGrid/>
          <w:color w:val="auto"/>
          <w:sz w:val="24"/>
          <w:szCs w:val="20"/>
          <w:highlight w:val="none"/>
        </w:rPr>
        <w:t>https://jinrong.gcy.zfcg.gxzf.gov.cn/finance/loan/gx</w:t>
      </w:r>
      <w:r>
        <w:rPr>
          <w:rStyle w:val="76"/>
          <w:rFonts w:ascii="宋体" w:hAnsi="宋体" w:eastAsia="宋体" w:cs="Times New Roman"/>
          <w:snapToGrid/>
          <w:color w:val="auto"/>
          <w:sz w:val="24"/>
          <w:szCs w:val="20"/>
          <w:highlight w:val="none"/>
        </w:rPr>
        <w:fldChar w:fldCharType="end"/>
      </w:r>
      <w:r>
        <w:rPr>
          <w:rFonts w:hint="eastAsia"/>
          <w:color w:val="auto"/>
          <w:highlight w:val="none"/>
        </w:rPr>
        <w:t>）</w:t>
      </w:r>
    </w:p>
    <w:p w14:paraId="7843E3C8">
      <w:pPr>
        <w:pStyle w:val="82"/>
        <w:rPr>
          <w:color w:val="auto"/>
          <w:highlight w:val="none"/>
        </w:rPr>
      </w:pPr>
      <w:r>
        <w:rPr>
          <w:rFonts w:hint="eastAsia"/>
          <w:color w:val="auto"/>
          <w:highlight w:val="none"/>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5F4F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AC409F6">
            <w:pPr>
              <w:pStyle w:val="82"/>
              <w:ind w:firstLine="0"/>
              <w:jc w:val="center"/>
              <w:rPr>
                <w:color w:val="auto"/>
                <w:highlight w:val="none"/>
              </w:rPr>
            </w:pPr>
            <w:r>
              <w:rPr>
                <w:rFonts w:hint="eastAsia"/>
                <w:color w:val="auto"/>
                <w:highlight w:val="none"/>
              </w:rPr>
              <w:t>银行名称</w:t>
            </w:r>
          </w:p>
        </w:tc>
        <w:tc>
          <w:tcPr>
            <w:tcW w:w="1134" w:type="dxa"/>
            <w:vAlign w:val="center"/>
          </w:tcPr>
          <w:p w14:paraId="32AF85E9">
            <w:pPr>
              <w:pStyle w:val="82"/>
              <w:ind w:firstLine="0"/>
              <w:jc w:val="center"/>
              <w:rPr>
                <w:color w:val="auto"/>
                <w:highlight w:val="none"/>
              </w:rPr>
            </w:pPr>
            <w:r>
              <w:rPr>
                <w:rFonts w:hint="eastAsia"/>
                <w:color w:val="auto"/>
                <w:highlight w:val="none"/>
              </w:rPr>
              <w:t>联系电话</w:t>
            </w:r>
          </w:p>
        </w:tc>
        <w:tc>
          <w:tcPr>
            <w:tcW w:w="1701" w:type="dxa"/>
            <w:vAlign w:val="center"/>
          </w:tcPr>
          <w:p w14:paraId="2E7383A0">
            <w:pPr>
              <w:pStyle w:val="82"/>
              <w:ind w:firstLine="0"/>
              <w:jc w:val="center"/>
              <w:rPr>
                <w:color w:val="auto"/>
                <w:highlight w:val="none"/>
              </w:rPr>
            </w:pPr>
            <w:r>
              <w:rPr>
                <w:rFonts w:hint="eastAsia"/>
                <w:color w:val="auto"/>
                <w:highlight w:val="none"/>
              </w:rPr>
              <w:t>最高授信金额</w:t>
            </w:r>
          </w:p>
        </w:tc>
        <w:tc>
          <w:tcPr>
            <w:tcW w:w="993" w:type="dxa"/>
            <w:vAlign w:val="center"/>
          </w:tcPr>
          <w:p w14:paraId="2DABAEC1">
            <w:pPr>
              <w:pStyle w:val="82"/>
              <w:ind w:firstLine="0"/>
              <w:jc w:val="center"/>
              <w:rPr>
                <w:color w:val="auto"/>
                <w:highlight w:val="none"/>
              </w:rPr>
            </w:pPr>
            <w:r>
              <w:rPr>
                <w:rFonts w:hint="eastAsia"/>
                <w:color w:val="auto"/>
                <w:highlight w:val="none"/>
              </w:rPr>
              <w:t>最长授信期限</w:t>
            </w:r>
          </w:p>
        </w:tc>
        <w:tc>
          <w:tcPr>
            <w:tcW w:w="850" w:type="dxa"/>
            <w:vAlign w:val="center"/>
          </w:tcPr>
          <w:p w14:paraId="49C48399">
            <w:pPr>
              <w:pStyle w:val="82"/>
              <w:ind w:firstLine="0"/>
              <w:jc w:val="center"/>
              <w:rPr>
                <w:color w:val="auto"/>
                <w:highlight w:val="none"/>
              </w:rPr>
            </w:pPr>
            <w:r>
              <w:rPr>
                <w:rFonts w:hint="eastAsia"/>
                <w:color w:val="auto"/>
                <w:highlight w:val="none"/>
              </w:rPr>
              <w:t>最低利率</w:t>
            </w:r>
          </w:p>
        </w:tc>
        <w:tc>
          <w:tcPr>
            <w:tcW w:w="3366" w:type="dxa"/>
            <w:vAlign w:val="center"/>
          </w:tcPr>
          <w:p w14:paraId="7E15E833">
            <w:pPr>
              <w:pStyle w:val="82"/>
              <w:ind w:firstLine="0"/>
              <w:jc w:val="center"/>
              <w:rPr>
                <w:color w:val="auto"/>
                <w:highlight w:val="none"/>
              </w:rPr>
            </w:pPr>
            <w:r>
              <w:rPr>
                <w:rFonts w:hint="eastAsia"/>
                <w:color w:val="auto"/>
                <w:highlight w:val="none"/>
              </w:rPr>
              <w:t>流程简介</w:t>
            </w:r>
          </w:p>
        </w:tc>
      </w:tr>
      <w:tr w14:paraId="3396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F0D00FC">
            <w:pPr>
              <w:pStyle w:val="82"/>
              <w:ind w:firstLine="0"/>
              <w:jc w:val="center"/>
              <w:rPr>
                <w:color w:val="auto"/>
                <w:highlight w:val="none"/>
              </w:rPr>
            </w:pPr>
            <w:r>
              <w:rPr>
                <w:rFonts w:hint="eastAsia"/>
                <w:color w:val="auto"/>
                <w:highlight w:val="none"/>
              </w:rPr>
              <w:t>建设银行</w:t>
            </w:r>
          </w:p>
        </w:tc>
        <w:tc>
          <w:tcPr>
            <w:tcW w:w="1134" w:type="dxa"/>
            <w:vAlign w:val="center"/>
          </w:tcPr>
          <w:p w14:paraId="361DA876">
            <w:pPr>
              <w:pStyle w:val="82"/>
              <w:ind w:firstLine="0"/>
              <w:jc w:val="center"/>
              <w:rPr>
                <w:color w:val="auto"/>
                <w:highlight w:val="none"/>
              </w:rPr>
            </w:pPr>
            <w:r>
              <w:rPr>
                <w:rFonts w:hint="eastAsia"/>
                <w:color w:val="auto"/>
                <w:highlight w:val="none"/>
              </w:rPr>
              <w:t>13077729988</w:t>
            </w:r>
          </w:p>
        </w:tc>
        <w:tc>
          <w:tcPr>
            <w:tcW w:w="1701" w:type="dxa"/>
            <w:vAlign w:val="center"/>
          </w:tcPr>
          <w:p w14:paraId="67A85A07">
            <w:pPr>
              <w:pStyle w:val="82"/>
              <w:ind w:firstLine="0"/>
              <w:rPr>
                <w:color w:val="auto"/>
                <w:highlight w:val="none"/>
              </w:rPr>
            </w:pPr>
            <w:r>
              <w:rPr>
                <w:rFonts w:hint="eastAsia"/>
                <w:color w:val="auto"/>
                <w:highlight w:val="none"/>
              </w:rPr>
              <w:t>最高3千万</w:t>
            </w:r>
          </w:p>
        </w:tc>
        <w:tc>
          <w:tcPr>
            <w:tcW w:w="993" w:type="dxa"/>
            <w:vAlign w:val="center"/>
          </w:tcPr>
          <w:p w14:paraId="3774F5D7">
            <w:pPr>
              <w:pStyle w:val="82"/>
              <w:ind w:firstLine="0"/>
              <w:jc w:val="center"/>
              <w:rPr>
                <w:color w:val="auto"/>
                <w:highlight w:val="none"/>
              </w:rPr>
            </w:pPr>
            <w:r>
              <w:rPr>
                <w:rFonts w:hint="eastAsia"/>
                <w:color w:val="auto"/>
                <w:highlight w:val="none"/>
              </w:rPr>
              <w:t>1年</w:t>
            </w:r>
          </w:p>
        </w:tc>
        <w:tc>
          <w:tcPr>
            <w:tcW w:w="850" w:type="dxa"/>
            <w:vAlign w:val="center"/>
          </w:tcPr>
          <w:p w14:paraId="08BA0F7F">
            <w:pPr>
              <w:pStyle w:val="82"/>
              <w:ind w:firstLine="0"/>
              <w:jc w:val="center"/>
              <w:rPr>
                <w:color w:val="auto"/>
                <w:highlight w:val="none"/>
              </w:rPr>
            </w:pPr>
            <w:r>
              <w:rPr>
                <w:rFonts w:hint="eastAsia"/>
                <w:color w:val="auto"/>
                <w:highlight w:val="none"/>
              </w:rPr>
              <w:t>4%</w:t>
            </w:r>
          </w:p>
        </w:tc>
        <w:tc>
          <w:tcPr>
            <w:tcW w:w="3366" w:type="dxa"/>
            <w:vAlign w:val="center"/>
          </w:tcPr>
          <w:p w14:paraId="2768A9E2">
            <w:pPr>
              <w:pStyle w:val="82"/>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14:paraId="51EB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11848C0">
            <w:pPr>
              <w:pStyle w:val="82"/>
              <w:ind w:firstLine="0"/>
              <w:jc w:val="center"/>
              <w:rPr>
                <w:color w:val="auto"/>
                <w:highlight w:val="none"/>
              </w:rPr>
            </w:pPr>
            <w:r>
              <w:rPr>
                <w:rFonts w:hint="eastAsia"/>
                <w:color w:val="auto"/>
                <w:highlight w:val="none"/>
              </w:rPr>
              <w:t>中国银行</w:t>
            </w:r>
          </w:p>
        </w:tc>
        <w:tc>
          <w:tcPr>
            <w:tcW w:w="1134" w:type="dxa"/>
            <w:vAlign w:val="center"/>
          </w:tcPr>
          <w:p w14:paraId="62D4D8F2">
            <w:pPr>
              <w:pStyle w:val="82"/>
              <w:ind w:firstLine="0"/>
              <w:jc w:val="center"/>
              <w:rPr>
                <w:color w:val="auto"/>
                <w:highlight w:val="none"/>
              </w:rPr>
            </w:pPr>
            <w:r>
              <w:rPr>
                <w:rFonts w:hint="eastAsia"/>
                <w:color w:val="auto"/>
                <w:highlight w:val="none"/>
              </w:rPr>
              <w:t>0779-3997084</w:t>
            </w:r>
          </w:p>
        </w:tc>
        <w:tc>
          <w:tcPr>
            <w:tcW w:w="1701" w:type="dxa"/>
            <w:vAlign w:val="center"/>
          </w:tcPr>
          <w:p w14:paraId="75114708">
            <w:pPr>
              <w:pStyle w:val="82"/>
              <w:ind w:firstLine="0"/>
              <w:rPr>
                <w:color w:val="auto"/>
                <w:highlight w:val="none"/>
              </w:rPr>
            </w:pPr>
            <w:r>
              <w:rPr>
                <w:rFonts w:hint="eastAsia"/>
                <w:color w:val="auto"/>
                <w:highlight w:val="none"/>
              </w:rPr>
              <w:t>最高1千万</w:t>
            </w:r>
          </w:p>
        </w:tc>
        <w:tc>
          <w:tcPr>
            <w:tcW w:w="993" w:type="dxa"/>
            <w:vAlign w:val="center"/>
          </w:tcPr>
          <w:p w14:paraId="79AC0251">
            <w:pPr>
              <w:pStyle w:val="82"/>
              <w:ind w:firstLine="0"/>
              <w:jc w:val="center"/>
              <w:rPr>
                <w:color w:val="auto"/>
                <w:highlight w:val="none"/>
              </w:rPr>
            </w:pPr>
            <w:r>
              <w:rPr>
                <w:rFonts w:hint="eastAsia"/>
                <w:color w:val="auto"/>
                <w:highlight w:val="none"/>
              </w:rPr>
              <w:t>3年</w:t>
            </w:r>
          </w:p>
        </w:tc>
        <w:tc>
          <w:tcPr>
            <w:tcW w:w="850" w:type="dxa"/>
            <w:vAlign w:val="center"/>
          </w:tcPr>
          <w:p w14:paraId="332432D8">
            <w:pPr>
              <w:pStyle w:val="82"/>
              <w:ind w:firstLine="0"/>
              <w:jc w:val="center"/>
              <w:rPr>
                <w:color w:val="auto"/>
                <w:highlight w:val="none"/>
              </w:rPr>
            </w:pPr>
            <w:r>
              <w:rPr>
                <w:rFonts w:hint="eastAsia"/>
                <w:color w:val="auto"/>
                <w:highlight w:val="none"/>
              </w:rPr>
              <w:t>1.93%</w:t>
            </w:r>
          </w:p>
        </w:tc>
        <w:tc>
          <w:tcPr>
            <w:tcW w:w="3366" w:type="dxa"/>
            <w:vAlign w:val="center"/>
          </w:tcPr>
          <w:p w14:paraId="6F27CF7B">
            <w:pPr>
              <w:pStyle w:val="82"/>
              <w:ind w:firstLine="0"/>
              <w:rPr>
                <w:color w:val="auto"/>
                <w:highlight w:val="none"/>
              </w:rPr>
            </w:pPr>
            <w:r>
              <w:rPr>
                <w:rFonts w:hint="eastAsia"/>
                <w:color w:val="auto"/>
                <w:highlight w:val="none"/>
              </w:rPr>
              <w:t>在银行开户，线上申请，上传所需材料，等待审批，审批通过后可直接在手机银行提款。</w:t>
            </w:r>
          </w:p>
        </w:tc>
      </w:tr>
      <w:tr w14:paraId="1D44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CE67269">
            <w:pPr>
              <w:pStyle w:val="82"/>
              <w:ind w:firstLine="0"/>
              <w:jc w:val="center"/>
              <w:rPr>
                <w:color w:val="auto"/>
                <w:highlight w:val="none"/>
              </w:rPr>
            </w:pPr>
            <w:r>
              <w:rPr>
                <w:rFonts w:hint="eastAsia"/>
                <w:color w:val="auto"/>
                <w:highlight w:val="none"/>
              </w:rPr>
              <w:t>兴业银行</w:t>
            </w:r>
          </w:p>
        </w:tc>
        <w:tc>
          <w:tcPr>
            <w:tcW w:w="1134" w:type="dxa"/>
            <w:vAlign w:val="center"/>
          </w:tcPr>
          <w:p w14:paraId="3D26290B">
            <w:pPr>
              <w:pStyle w:val="82"/>
              <w:ind w:firstLine="0"/>
              <w:jc w:val="center"/>
              <w:rPr>
                <w:color w:val="auto"/>
                <w:highlight w:val="none"/>
              </w:rPr>
            </w:pPr>
            <w:r>
              <w:rPr>
                <w:rFonts w:hint="eastAsia"/>
                <w:color w:val="auto"/>
                <w:highlight w:val="none"/>
              </w:rPr>
              <w:t>0779-3158330</w:t>
            </w:r>
          </w:p>
        </w:tc>
        <w:tc>
          <w:tcPr>
            <w:tcW w:w="1701" w:type="dxa"/>
            <w:vAlign w:val="center"/>
          </w:tcPr>
          <w:p w14:paraId="2C83F265">
            <w:pPr>
              <w:pStyle w:val="82"/>
              <w:ind w:firstLine="0"/>
              <w:rPr>
                <w:color w:val="auto"/>
                <w:highlight w:val="none"/>
              </w:rPr>
            </w:pPr>
            <w:r>
              <w:rPr>
                <w:rFonts w:hint="eastAsia"/>
                <w:color w:val="auto"/>
                <w:highlight w:val="none"/>
              </w:rPr>
              <w:t>最高1千万（单笔提款金额达合同金额70%）</w:t>
            </w:r>
          </w:p>
        </w:tc>
        <w:tc>
          <w:tcPr>
            <w:tcW w:w="993" w:type="dxa"/>
            <w:vAlign w:val="center"/>
          </w:tcPr>
          <w:p w14:paraId="3A5F3B7E">
            <w:pPr>
              <w:pStyle w:val="82"/>
              <w:ind w:firstLine="0"/>
              <w:jc w:val="center"/>
              <w:rPr>
                <w:color w:val="auto"/>
                <w:highlight w:val="none"/>
              </w:rPr>
            </w:pPr>
            <w:r>
              <w:rPr>
                <w:rFonts w:hint="eastAsia"/>
                <w:color w:val="auto"/>
                <w:highlight w:val="none"/>
              </w:rPr>
              <w:t>1年</w:t>
            </w:r>
          </w:p>
        </w:tc>
        <w:tc>
          <w:tcPr>
            <w:tcW w:w="850" w:type="dxa"/>
            <w:vAlign w:val="center"/>
          </w:tcPr>
          <w:p w14:paraId="6696C625">
            <w:pPr>
              <w:pStyle w:val="82"/>
              <w:ind w:firstLine="0"/>
              <w:jc w:val="center"/>
              <w:rPr>
                <w:color w:val="auto"/>
                <w:highlight w:val="none"/>
              </w:rPr>
            </w:pPr>
            <w:r>
              <w:rPr>
                <w:rFonts w:hint="eastAsia"/>
                <w:color w:val="auto"/>
                <w:highlight w:val="none"/>
              </w:rPr>
              <w:t>3.70%</w:t>
            </w:r>
          </w:p>
        </w:tc>
        <w:tc>
          <w:tcPr>
            <w:tcW w:w="3366" w:type="dxa"/>
            <w:vAlign w:val="center"/>
          </w:tcPr>
          <w:p w14:paraId="71E6BE37">
            <w:pPr>
              <w:pStyle w:val="82"/>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14:paraId="5C2D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D6A587E">
            <w:pPr>
              <w:pStyle w:val="82"/>
              <w:ind w:firstLine="0"/>
              <w:jc w:val="center"/>
              <w:rPr>
                <w:color w:val="auto"/>
                <w:highlight w:val="none"/>
              </w:rPr>
            </w:pPr>
            <w:r>
              <w:rPr>
                <w:rFonts w:hint="eastAsia"/>
                <w:color w:val="auto"/>
                <w:highlight w:val="none"/>
              </w:rPr>
              <w:t>工商银行</w:t>
            </w:r>
          </w:p>
        </w:tc>
        <w:tc>
          <w:tcPr>
            <w:tcW w:w="1134" w:type="dxa"/>
            <w:vAlign w:val="center"/>
          </w:tcPr>
          <w:p w14:paraId="19C79857">
            <w:pPr>
              <w:pStyle w:val="82"/>
              <w:ind w:firstLine="0"/>
              <w:jc w:val="center"/>
              <w:rPr>
                <w:color w:val="auto"/>
                <w:highlight w:val="none"/>
              </w:rPr>
            </w:pPr>
            <w:r>
              <w:rPr>
                <w:rFonts w:hint="eastAsia"/>
                <w:color w:val="auto"/>
                <w:highlight w:val="none"/>
              </w:rPr>
              <w:t>0779-3050645</w:t>
            </w:r>
          </w:p>
        </w:tc>
        <w:tc>
          <w:tcPr>
            <w:tcW w:w="1701" w:type="dxa"/>
            <w:vAlign w:val="center"/>
          </w:tcPr>
          <w:p w14:paraId="4B48F546">
            <w:pPr>
              <w:pStyle w:val="82"/>
              <w:ind w:firstLine="0"/>
              <w:rPr>
                <w:color w:val="auto"/>
                <w:highlight w:val="none"/>
              </w:rPr>
            </w:pPr>
            <w:r>
              <w:rPr>
                <w:rFonts w:hint="eastAsia"/>
                <w:color w:val="auto"/>
                <w:highlight w:val="none"/>
              </w:rPr>
              <w:t>最高1千万且不超过合同金额70%</w:t>
            </w:r>
          </w:p>
        </w:tc>
        <w:tc>
          <w:tcPr>
            <w:tcW w:w="993" w:type="dxa"/>
            <w:vAlign w:val="center"/>
          </w:tcPr>
          <w:p w14:paraId="03E6A3AA">
            <w:pPr>
              <w:pStyle w:val="82"/>
              <w:ind w:firstLine="0"/>
              <w:jc w:val="center"/>
              <w:rPr>
                <w:color w:val="auto"/>
                <w:highlight w:val="none"/>
              </w:rPr>
            </w:pPr>
            <w:r>
              <w:rPr>
                <w:rFonts w:hint="eastAsia"/>
                <w:color w:val="auto"/>
                <w:highlight w:val="none"/>
              </w:rPr>
              <w:t>货物类1年</w:t>
            </w:r>
          </w:p>
          <w:p w14:paraId="73856686">
            <w:pPr>
              <w:pStyle w:val="82"/>
              <w:ind w:firstLine="0"/>
              <w:jc w:val="center"/>
              <w:rPr>
                <w:color w:val="auto"/>
                <w:highlight w:val="none"/>
              </w:rPr>
            </w:pPr>
            <w:r>
              <w:rPr>
                <w:rFonts w:hint="eastAsia"/>
                <w:color w:val="auto"/>
                <w:highlight w:val="none"/>
              </w:rPr>
              <w:t>服务类3年</w:t>
            </w:r>
          </w:p>
          <w:p w14:paraId="45A41589">
            <w:pPr>
              <w:pStyle w:val="82"/>
              <w:ind w:firstLine="0"/>
              <w:jc w:val="center"/>
              <w:rPr>
                <w:color w:val="auto"/>
                <w:highlight w:val="none"/>
              </w:rPr>
            </w:pPr>
            <w:r>
              <w:rPr>
                <w:rFonts w:hint="eastAsia"/>
                <w:color w:val="auto"/>
                <w:highlight w:val="none"/>
              </w:rPr>
              <w:t>工程类5年</w:t>
            </w:r>
          </w:p>
        </w:tc>
        <w:tc>
          <w:tcPr>
            <w:tcW w:w="850" w:type="dxa"/>
            <w:vAlign w:val="center"/>
          </w:tcPr>
          <w:p w14:paraId="33746729">
            <w:pPr>
              <w:pStyle w:val="82"/>
              <w:ind w:firstLine="0"/>
              <w:jc w:val="center"/>
              <w:rPr>
                <w:color w:val="auto"/>
                <w:highlight w:val="none"/>
              </w:rPr>
            </w:pPr>
            <w:r>
              <w:rPr>
                <w:rFonts w:hint="eastAsia"/>
                <w:color w:val="auto"/>
                <w:highlight w:val="none"/>
              </w:rPr>
              <w:t>3.45%</w:t>
            </w:r>
          </w:p>
        </w:tc>
        <w:tc>
          <w:tcPr>
            <w:tcW w:w="3366" w:type="dxa"/>
            <w:vAlign w:val="center"/>
          </w:tcPr>
          <w:p w14:paraId="455016FD">
            <w:pPr>
              <w:pStyle w:val="82"/>
              <w:ind w:firstLine="0"/>
              <w:rPr>
                <w:color w:val="auto"/>
                <w:highlight w:val="none"/>
              </w:rPr>
            </w:pPr>
            <w:r>
              <w:rPr>
                <w:rFonts w:hint="eastAsia"/>
                <w:color w:val="auto"/>
                <w:highlight w:val="none"/>
              </w:rPr>
              <w:t>为中征系统白名单企业，提供相关要求材料，内部审批后放款自主借还。</w:t>
            </w:r>
          </w:p>
        </w:tc>
      </w:tr>
      <w:tr w14:paraId="021D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C1B7B21">
            <w:pPr>
              <w:pStyle w:val="82"/>
              <w:ind w:firstLine="0"/>
              <w:jc w:val="center"/>
              <w:rPr>
                <w:color w:val="auto"/>
                <w:highlight w:val="none"/>
              </w:rPr>
            </w:pPr>
            <w:r>
              <w:rPr>
                <w:rFonts w:hint="eastAsia"/>
                <w:color w:val="auto"/>
                <w:highlight w:val="none"/>
              </w:rPr>
              <w:t>国民村镇银行</w:t>
            </w:r>
          </w:p>
        </w:tc>
        <w:tc>
          <w:tcPr>
            <w:tcW w:w="1134" w:type="dxa"/>
            <w:vAlign w:val="center"/>
          </w:tcPr>
          <w:p w14:paraId="64834BBA">
            <w:pPr>
              <w:pStyle w:val="82"/>
              <w:ind w:firstLine="0"/>
              <w:jc w:val="center"/>
              <w:rPr>
                <w:color w:val="auto"/>
                <w:highlight w:val="none"/>
              </w:rPr>
            </w:pPr>
            <w:r>
              <w:rPr>
                <w:rFonts w:hint="eastAsia"/>
                <w:color w:val="auto"/>
                <w:highlight w:val="none"/>
              </w:rPr>
              <w:t>0779-2668801</w:t>
            </w:r>
          </w:p>
        </w:tc>
        <w:tc>
          <w:tcPr>
            <w:tcW w:w="1701" w:type="dxa"/>
            <w:vAlign w:val="center"/>
          </w:tcPr>
          <w:p w14:paraId="35976017">
            <w:pPr>
              <w:pStyle w:val="82"/>
              <w:ind w:firstLine="0"/>
              <w:rPr>
                <w:color w:val="auto"/>
                <w:highlight w:val="none"/>
              </w:rPr>
            </w:pPr>
            <w:r>
              <w:rPr>
                <w:rFonts w:hint="eastAsia"/>
                <w:color w:val="auto"/>
                <w:highlight w:val="none"/>
              </w:rPr>
              <w:t>最高500万</w:t>
            </w:r>
          </w:p>
        </w:tc>
        <w:tc>
          <w:tcPr>
            <w:tcW w:w="993" w:type="dxa"/>
            <w:vAlign w:val="center"/>
          </w:tcPr>
          <w:p w14:paraId="785542D0">
            <w:pPr>
              <w:pStyle w:val="82"/>
              <w:ind w:firstLine="0"/>
              <w:jc w:val="center"/>
              <w:rPr>
                <w:color w:val="auto"/>
                <w:highlight w:val="none"/>
              </w:rPr>
            </w:pPr>
            <w:r>
              <w:rPr>
                <w:rFonts w:hint="eastAsia"/>
                <w:color w:val="auto"/>
                <w:highlight w:val="none"/>
              </w:rPr>
              <w:t>5年</w:t>
            </w:r>
          </w:p>
        </w:tc>
        <w:tc>
          <w:tcPr>
            <w:tcW w:w="850" w:type="dxa"/>
            <w:vAlign w:val="center"/>
          </w:tcPr>
          <w:p w14:paraId="0B948A1E">
            <w:pPr>
              <w:pStyle w:val="82"/>
              <w:ind w:firstLine="0"/>
              <w:jc w:val="center"/>
              <w:rPr>
                <w:color w:val="auto"/>
                <w:highlight w:val="none"/>
              </w:rPr>
            </w:pPr>
            <w:r>
              <w:rPr>
                <w:rFonts w:hint="eastAsia"/>
                <w:color w:val="auto"/>
                <w:highlight w:val="none"/>
              </w:rPr>
              <w:t>2.80%</w:t>
            </w:r>
          </w:p>
        </w:tc>
        <w:tc>
          <w:tcPr>
            <w:tcW w:w="3366" w:type="dxa"/>
            <w:vAlign w:val="center"/>
          </w:tcPr>
          <w:p w14:paraId="77D16FB7">
            <w:pPr>
              <w:pStyle w:val="82"/>
              <w:ind w:firstLine="0"/>
              <w:rPr>
                <w:color w:val="auto"/>
                <w:highlight w:val="none"/>
              </w:rPr>
            </w:pPr>
            <w:r>
              <w:rPr>
                <w:rFonts w:hint="eastAsia"/>
                <w:color w:val="auto"/>
                <w:highlight w:val="none"/>
              </w:rPr>
              <w:t>银行开户，线下申请并提供材料，信用良好企业最快1天获批即可提款</w:t>
            </w:r>
          </w:p>
        </w:tc>
      </w:tr>
      <w:tr w14:paraId="722D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95E756">
            <w:pPr>
              <w:pStyle w:val="82"/>
              <w:ind w:firstLine="0"/>
              <w:jc w:val="center"/>
              <w:rPr>
                <w:color w:val="auto"/>
                <w:highlight w:val="none"/>
              </w:rPr>
            </w:pPr>
            <w:r>
              <w:rPr>
                <w:rFonts w:hint="eastAsia"/>
                <w:color w:val="auto"/>
                <w:highlight w:val="none"/>
              </w:rPr>
              <w:t>桂林银行</w:t>
            </w:r>
          </w:p>
        </w:tc>
        <w:tc>
          <w:tcPr>
            <w:tcW w:w="1134" w:type="dxa"/>
            <w:vAlign w:val="center"/>
          </w:tcPr>
          <w:p w14:paraId="78952508">
            <w:pPr>
              <w:pStyle w:val="82"/>
              <w:ind w:firstLine="0"/>
              <w:jc w:val="center"/>
              <w:rPr>
                <w:color w:val="auto"/>
                <w:highlight w:val="none"/>
              </w:rPr>
            </w:pPr>
            <w:r>
              <w:rPr>
                <w:rFonts w:hint="eastAsia"/>
                <w:color w:val="auto"/>
                <w:highlight w:val="none"/>
              </w:rPr>
              <w:t>18577993959</w:t>
            </w:r>
          </w:p>
        </w:tc>
        <w:tc>
          <w:tcPr>
            <w:tcW w:w="1701" w:type="dxa"/>
            <w:vAlign w:val="center"/>
          </w:tcPr>
          <w:p w14:paraId="00A14D09">
            <w:pPr>
              <w:pStyle w:val="82"/>
              <w:ind w:firstLine="0"/>
              <w:rPr>
                <w:color w:val="auto"/>
                <w:highlight w:val="none"/>
              </w:rPr>
            </w:pPr>
            <w:r>
              <w:rPr>
                <w:rFonts w:hint="eastAsia"/>
                <w:color w:val="auto"/>
                <w:highlight w:val="none"/>
              </w:rPr>
              <w:t>最高1千万</w:t>
            </w:r>
          </w:p>
        </w:tc>
        <w:tc>
          <w:tcPr>
            <w:tcW w:w="993" w:type="dxa"/>
            <w:vAlign w:val="center"/>
          </w:tcPr>
          <w:p w14:paraId="38056B1B">
            <w:pPr>
              <w:pStyle w:val="82"/>
              <w:ind w:firstLine="0"/>
              <w:jc w:val="center"/>
              <w:rPr>
                <w:color w:val="auto"/>
                <w:highlight w:val="none"/>
              </w:rPr>
            </w:pPr>
            <w:r>
              <w:rPr>
                <w:rFonts w:hint="eastAsia"/>
                <w:color w:val="auto"/>
                <w:highlight w:val="none"/>
              </w:rPr>
              <w:t>1年</w:t>
            </w:r>
          </w:p>
        </w:tc>
        <w:tc>
          <w:tcPr>
            <w:tcW w:w="850" w:type="dxa"/>
            <w:vAlign w:val="center"/>
          </w:tcPr>
          <w:p w14:paraId="6FCE74A2">
            <w:pPr>
              <w:pStyle w:val="82"/>
              <w:ind w:firstLine="0"/>
              <w:jc w:val="center"/>
              <w:rPr>
                <w:color w:val="auto"/>
                <w:highlight w:val="none"/>
              </w:rPr>
            </w:pPr>
            <w:r>
              <w:rPr>
                <w:rFonts w:hint="eastAsia"/>
                <w:color w:val="auto"/>
                <w:highlight w:val="none"/>
              </w:rPr>
              <w:t>3.45%</w:t>
            </w:r>
          </w:p>
        </w:tc>
        <w:tc>
          <w:tcPr>
            <w:tcW w:w="3366" w:type="dxa"/>
            <w:vAlign w:val="center"/>
          </w:tcPr>
          <w:p w14:paraId="75D8632F">
            <w:pPr>
              <w:pStyle w:val="82"/>
              <w:ind w:firstLine="0"/>
              <w:rPr>
                <w:color w:val="auto"/>
                <w:highlight w:val="none"/>
              </w:rPr>
            </w:pPr>
            <w:r>
              <w:rPr>
                <w:rFonts w:hint="eastAsia"/>
                <w:color w:val="auto"/>
                <w:highlight w:val="none"/>
              </w:rPr>
              <w:t>线下申请，材料齐全最快1周内即可放款。</w:t>
            </w:r>
          </w:p>
        </w:tc>
      </w:tr>
      <w:tr w14:paraId="6EDD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CD88ADF">
            <w:pPr>
              <w:pStyle w:val="82"/>
              <w:ind w:firstLine="0"/>
              <w:jc w:val="center"/>
              <w:rPr>
                <w:color w:val="auto"/>
                <w:highlight w:val="none"/>
              </w:rPr>
            </w:pPr>
            <w:r>
              <w:rPr>
                <w:rFonts w:hint="eastAsia"/>
                <w:color w:val="auto"/>
                <w:highlight w:val="none"/>
              </w:rPr>
              <w:t>中小微商务服务公司</w:t>
            </w:r>
          </w:p>
        </w:tc>
        <w:tc>
          <w:tcPr>
            <w:tcW w:w="1134" w:type="dxa"/>
            <w:vAlign w:val="center"/>
          </w:tcPr>
          <w:p w14:paraId="2BF1834D">
            <w:pPr>
              <w:pStyle w:val="82"/>
              <w:ind w:firstLine="0"/>
              <w:jc w:val="center"/>
              <w:rPr>
                <w:color w:val="auto"/>
                <w:highlight w:val="none"/>
              </w:rPr>
            </w:pPr>
            <w:r>
              <w:rPr>
                <w:rFonts w:hint="eastAsia"/>
                <w:color w:val="auto"/>
                <w:highlight w:val="none"/>
              </w:rPr>
              <w:t>19907799988</w:t>
            </w:r>
          </w:p>
        </w:tc>
        <w:tc>
          <w:tcPr>
            <w:tcW w:w="1701" w:type="dxa"/>
            <w:vAlign w:val="center"/>
          </w:tcPr>
          <w:p w14:paraId="6F9DC1D8">
            <w:pPr>
              <w:pStyle w:val="82"/>
              <w:ind w:firstLine="0"/>
              <w:rPr>
                <w:color w:val="auto"/>
                <w:highlight w:val="none"/>
              </w:rPr>
            </w:pPr>
          </w:p>
        </w:tc>
        <w:tc>
          <w:tcPr>
            <w:tcW w:w="993" w:type="dxa"/>
            <w:vAlign w:val="center"/>
          </w:tcPr>
          <w:p w14:paraId="72DE8440">
            <w:pPr>
              <w:pStyle w:val="82"/>
              <w:ind w:firstLine="0"/>
              <w:jc w:val="center"/>
              <w:rPr>
                <w:color w:val="auto"/>
                <w:highlight w:val="none"/>
              </w:rPr>
            </w:pPr>
          </w:p>
        </w:tc>
        <w:tc>
          <w:tcPr>
            <w:tcW w:w="850" w:type="dxa"/>
            <w:vAlign w:val="center"/>
          </w:tcPr>
          <w:p w14:paraId="5C4177E7">
            <w:pPr>
              <w:pStyle w:val="82"/>
              <w:ind w:firstLine="0"/>
              <w:jc w:val="center"/>
              <w:rPr>
                <w:color w:val="auto"/>
                <w:highlight w:val="none"/>
              </w:rPr>
            </w:pPr>
          </w:p>
        </w:tc>
        <w:tc>
          <w:tcPr>
            <w:tcW w:w="3366" w:type="dxa"/>
            <w:vAlign w:val="center"/>
          </w:tcPr>
          <w:p w14:paraId="11EF4E18">
            <w:pPr>
              <w:pStyle w:val="82"/>
              <w:ind w:firstLine="0"/>
              <w:rPr>
                <w:color w:val="auto"/>
                <w:highlight w:val="none"/>
              </w:rPr>
            </w:pPr>
            <w:r>
              <w:rPr>
                <w:rFonts w:hint="eastAsia"/>
                <w:color w:val="auto"/>
                <w:highlight w:val="none"/>
              </w:rPr>
              <w:t>具体业务可电话咨询。</w:t>
            </w:r>
          </w:p>
        </w:tc>
      </w:tr>
    </w:tbl>
    <w:p w14:paraId="303FF4AE">
      <w:pPr>
        <w:pStyle w:val="82"/>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49980D30">
      <w:pPr>
        <w:pStyle w:val="24"/>
        <w:spacing w:after="120" w:line="360" w:lineRule="auto"/>
        <w:ind w:firstLine="482"/>
        <w:rPr>
          <w:rFonts w:cs="宋体"/>
          <w:b/>
          <w:color w:val="auto"/>
          <w:highlight w:val="none"/>
        </w:rPr>
      </w:pPr>
      <w:r>
        <w:rPr>
          <w:rFonts w:hint="eastAsia" w:cs="宋体"/>
          <w:b/>
          <w:color w:val="auto"/>
          <w:highlight w:val="none"/>
        </w:rPr>
        <w:t>26. 履约保证金：</w:t>
      </w:r>
      <w:bookmarkStart w:id="58" w:name="OLE_LINK214"/>
      <w:bookmarkStart w:id="59" w:name="OLE_LINK103"/>
      <w:bookmarkStart w:id="60" w:name="OLE_LINK215"/>
      <w:bookmarkStart w:id="61" w:name="OLE_LINK104"/>
      <w:r>
        <w:rPr>
          <w:rFonts w:hint="eastAsia" w:cs="宋体"/>
          <w:b/>
          <w:color w:val="auto"/>
          <w:highlight w:val="none"/>
        </w:rPr>
        <w:t>本项目不收取履约保证金。中标供应商未按合同约定履行合同义务，给采购人造成损失的，按实际损失进行赔偿。</w:t>
      </w:r>
      <w:bookmarkEnd w:id="58"/>
      <w:bookmarkEnd w:id="59"/>
      <w:bookmarkEnd w:id="60"/>
      <w:bookmarkEnd w:id="61"/>
    </w:p>
    <w:p w14:paraId="7A24438C">
      <w:pPr>
        <w:pStyle w:val="24"/>
        <w:spacing w:line="360" w:lineRule="auto"/>
        <w:ind w:left="315" w:leftChars="150" w:firstLine="120" w:firstLineChars="50"/>
        <w:rPr>
          <w:rFonts w:cs="宋体"/>
          <w:b/>
          <w:color w:val="auto"/>
          <w:highlight w:val="none"/>
        </w:rPr>
      </w:pPr>
      <w:r>
        <w:rPr>
          <w:rFonts w:cs="宋体"/>
          <w:b/>
          <w:color w:val="auto"/>
          <w:highlight w:val="none"/>
        </w:rPr>
        <w:t>27.预付款</w:t>
      </w:r>
    </w:p>
    <w:p w14:paraId="66762086">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4D247331">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371687FF">
      <w:pPr>
        <w:snapToGrid w:val="0"/>
        <w:spacing w:line="460" w:lineRule="exact"/>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159940EC">
      <w:pPr>
        <w:pStyle w:val="128"/>
        <w:snapToGrid w:val="0"/>
        <w:spacing w:before="0" w:line="460" w:lineRule="exact"/>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7B95B6ED">
      <w:pPr>
        <w:pStyle w:val="128"/>
        <w:snapToGrid w:val="0"/>
        <w:spacing w:before="0" w:line="460" w:lineRule="exact"/>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036928A7">
      <w:pPr>
        <w:pStyle w:val="128"/>
        <w:snapToGrid w:val="0"/>
        <w:spacing w:before="0" w:line="460" w:lineRule="exact"/>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6DFD16EF">
      <w:pPr>
        <w:pStyle w:val="128"/>
        <w:snapToGrid w:val="0"/>
        <w:spacing w:before="0" w:line="460" w:lineRule="exact"/>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02E2FA54">
      <w:pPr>
        <w:pStyle w:val="128"/>
        <w:snapToGrid w:val="0"/>
        <w:spacing w:before="0" w:line="460" w:lineRule="exact"/>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5DD75CD8">
      <w:pPr>
        <w:pStyle w:val="128"/>
        <w:snapToGrid w:val="0"/>
        <w:spacing w:before="0" w:line="460" w:lineRule="exact"/>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2F6766A3">
      <w:pPr>
        <w:pStyle w:val="128"/>
        <w:snapToGrid w:val="0"/>
        <w:spacing w:before="0" w:line="460" w:lineRule="exact"/>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1DEC8C81">
      <w:pPr>
        <w:snapToGrid w:val="0"/>
        <w:spacing w:line="460" w:lineRule="exact"/>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14:paraId="0347B1AD">
      <w:pPr>
        <w:pStyle w:val="24"/>
        <w:spacing w:line="460" w:lineRule="exact"/>
        <w:ind w:firstLine="0" w:firstLineChars="0"/>
        <w:rPr>
          <w:rFonts w:cs="宋体"/>
          <w:b/>
          <w:color w:val="auto"/>
          <w:highlight w:val="none"/>
        </w:rPr>
      </w:pPr>
      <w:r>
        <w:rPr>
          <w:rFonts w:hint="eastAsia" w:cs="宋体"/>
          <w:b/>
          <w:color w:val="auto"/>
          <w:highlight w:val="none"/>
        </w:rPr>
        <w:t>30.验收</w:t>
      </w:r>
    </w:p>
    <w:p w14:paraId="3EED9F9D">
      <w:pPr>
        <w:tabs>
          <w:tab w:val="left" w:pos="0"/>
        </w:tabs>
        <w:spacing w:line="46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6E92FCA">
      <w:pPr>
        <w:tabs>
          <w:tab w:val="left" w:pos="0"/>
        </w:tabs>
        <w:spacing w:line="46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47F1EDB3">
      <w:pPr>
        <w:tabs>
          <w:tab w:val="left" w:pos="0"/>
        </w:tabs>
        <w:spacing w:line="46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06E433A">
      <w:pPr>
        <w:tabs>
          <w:tab w:val="left" w:pos="0"/>
        </w:tabs>
        <w:spacing w:line="460" w:lineRule="exact"/>
        <w:ind w:firstLine="480"/>
        <w:rPr>
          <w:rFonts w:ascii="宋体" w:hAnsi="宋体" w:cs="宋体"/>
          <w:color w:val="auto"/>
          <w:sz w:val="18"/>
          <w:szCs w:val="18"/>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57"/>
      <w:bookmarkStart w:id="62" w:name="_Hlt68072990"/>
      <w:bookmarkEnd w:id="62"/>
      <w:bookmarkStart w:id="63" w:name="_Hlt75236290"/>
      <w:bookmarkEnd w:id="63"/>
      <w:bookmarkStart w:id="64" w:name="_Hlt68073093"/>
      <w:bookmarkEnd w:id="64"/>
      <w:bookmarkStart w:id="65" w:name="_Hlt68057669"/>
      <w:bookmarkEnd w:id="65"/>
      <w:bookmarkStart w:id="66" w:name="_Hlt68403820"/>
      <w:bookmarkEnd w:id="66"/>
      <w:bookmarkStart w:id="67" w:name="_Hlt74714665"/>
      <w:bookmarkEnd w:id="67"/>
      <w:bookmarkStart w:id="68" w:name="_Hlt68072998"/>
      <w:bookmarkEnd w:id="68"/>
      <w:bookmarkStart w:id="69" w:name="_Hlt74729768"/>
      <w:bookmarkEnd w:id="69"/>
      <w:bookmarkStart w:id="70" w:name="_Hlt74707468"/>
      <w:bookmarkEnd w:id="70"/>
      <w:bookmarkStart w:id="71" w:name="_Hlt75236011"/>
      <w:bookmarkEnd w:id="71"/>
      <w:bookmarkStart w:id="72" w:name="_Hlt74730295"/>
      <w:bookmarkEnd w:id="72"/>
      <w:bookmarkStart w:id="73" w:name="_Hlt75236101"/>
      <w:bookmarkEnd w:id="73"/>
    </w:p>
    <w:p w14:paraId="334A6B9F">
      <w:pPr>
        <w:snapToGrid w:val="0"/>
        <w:spacing w:line="460" w:lineRule="exact"/>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p w14:paraId="1E2770EE">
      <w:pPr>
        <w:pStyle w:val="24"/>
        <w:spacing w:line="460" w:lineRule="exact"/>
        <w:ind w:firstLine="0" w:firstLineChars="0"/>
        <w:rPr>
          <w:rFonts w:cs="宋体"/>
          <w:b/>
          <w:color w:val="auto"/>
          <w:highlight w:val="none"/>
        </w:rPr>
      </w:pPr>
      <w:r>
        <w:rPr>
          <w:rFonts w:hint="eastAsia" w:cs="宋体"/>
          <w:b/>
          <w:color w:val="auto"/>
          <w:highlight w:val="none"/>
        </w:rPr>
        <w:t>31.代理费用的收取标准和方式</w:t>
      </w:r>
    </w:p>
    <w:p w14:paraId="687672FD">
      <w:pPr>
        <w:tabs>
          <w:tab w:val="left" w:pos="0"/>
        </w:tabs>
        <w:spacing w:line="460" w:lineRule="exact"/>
        <w:ind w:firstLine="480"/>
        <w:rPr>
          <w:rFonts w:ascii="宋体" w:hAnsi="宋体" w:cs="宋体"/>
          <w:color w:val="auto"/>
          <w:kern w:val="0"/>
          <w:sz w:val="24"/>
          <w:highlight w:val="none"/>
        </w:rPr>
        <w:sectPr>
          <w:footerReference r:id="rId8" w:type="default"/>
          <w:pgSz w:w="11906" w:h="16838"/>
          <w:pgMar w:top="680" w:right="1418" w:bottom="468" w:left="1418" w:header="851" w:footer="992" w:gutter="0"/>
          <w:pgNumType w:start="3"/>
          <w:cols w:space="720" w:num="1"/>
          <w:docGrid w:linePitch="312" w:charSpace="0"/>
        </w:sectPr>
      </w:pPr>
      <w:bookmarkStart w:id="74" w:name="OLE_LINK203"/>
      <w:r>
        <w:rPr>
          <w:rFonts w:hint="eastAsia" w:ascii="宋体" w:hAnsi="宋体" w:cs="宋体"/>
          <w:color w:val="auto"/>
          <w:kern w:val="0"/>
          <w:sz w:val="24"/>
          <w:highlight w:val="none"/>
        </w:rPr>
        <w:t>本项目不收取代理服务费。</w:t>
      </w:r>
      <w:bookmarkEnd w:id="74"/>
    </w:p>
    <w:bookmarkEnd w:id="49"/>
    <w:bookmarkEnd w:id="50"/>
    <w:p w14:paraId="07A39844">
      <w:pPr>
        <w:spacing w:line="360" w:lineRule="auto"/>
        <w:jc w:val="center"/>
        <w:outlineLvl w:val="0"/>
        <w:rPr>
          <w:rFonts w:ascii="宋体" w:hAnsi="宋体" w:cs="宋体"/>
          <w:b/>
          <w:color w:val="auto"/>
          <w:szCs w:val="21"/>
          <w:highlight w:val="none"/>
        </w:rPr>
      </w:pPr>
      <w:bookmarkStart w:id="75" w:name="_Toc176185121"/>
      <w:bookmarkStart w:id="76" w:name="_Toc176343850"/>
      <w:bookmarkStart w:id="77" w:name="第四部分"/>
      <w:r>
        <w:rPr>
          <w:rFonts w:hint="eastAsia" w:ascii="宋体" w:hAnsi="宋体" w:cs="宋体"/>
          <w:b/>
          <w:color w:val="auto"/>
          <w:sz w:val="36"/>
          <w:szCs w:val="36"/>
          <w:highlight w:val="none"/>
        </w:rPr>
        <w:t>第三部分  采购需求</w:t>
      </w:r>
      <w:bookmarkEnd w:id="75"/>
      <w:bookmarkEnd w:id="76"/>
      <w:bookmarkStart w:id="78" w:name="OLE_LINK19"/>
      <w:bookmarkStart w:id="79" w:name="OLE_LINK84"/>
      <w:bookmarkStart w:id="80" w:name="_Toc9838479"/>
    </w:p>
    <w:p w14:paraId="1ADAEC02">
      <w:pPr>
        <w:spacing w:line="30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说明：</w:t>
      </w:r>
    </w:p>
    <w:p w14:paraId="2FF03380">
      <w:pPr>
        <w:spacing w:line="3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1.下表中的品牌型号、技术参数仅起参考作用，投标人可选用其他品牌型号替代，但这些替代的产品要实质上相当于或优于参考品牌型号及其技术参数性能（配置）要求。</w:t>
      </w:r>
    </w:p>
    <w:p w14:paraId="243DAA76">
      <w:pPr>
        <w:spacing w:line="3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本项目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14:paraId="6BD227B3">
      <w:pPr>
        <w:spacing w:line="30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投标时须提供国家确定的认证机构出具的、处于有效期之内的有效的节能产品认证证书复印件并加盖投标人公章，不提供视为无效投标处理。</w:t>
      </w:r>
    </w:p>
    <w:p w14:paraId="5F9AF775">
      <w:pPr>
        <w:snapToGrid w:val="0"/>
        <w:spacing w:line="300" w:lineRule="exact"/>
        <w:ind w:firstLine="422" w:firstLineChars="200"/>
        <w:rPr>
          <w:rFonts w:hint="eastAsia" w:asciiTheme="minorEastAsia" w:hAnsiTheme="minorEastAsia" w:eastAsiaTheme="minorEastAsia" w:cstheme="minorEastAsia"/>
          <w:b/>
          <w:bCs/>
          <w:color w:val="auto"/>
          <w:sz w:val="21"/>
          <w:szCs w:val="21"/>
          <w:highlight w:val="none"/>
          <w:lang w:val="en-US" w:eastAsia="zh-CN"/>
        </w:rPr>
      </w:pPr>
      <w:bookmarkStart w:id="81" w:name="OLE_LINK79"/>
      <w:bookmarkStart w:id="82" w:name="OLE_LINK80"/>
      <w:r>
        <w:rPr>
          <w:rFonts w:hint="eastAsia" w:asciiTheme="minorEastAsia" w:hAnsiTheme="minorEastAsia" w:eastAsiaTheme="minorEastAsia" w:cstheme="minorEastAsia"/>
          <w:b/>
          <w:bCs w:val="0"/>
          <w:color w:val="auto"/>
          <w:sz w:val="21"/>
          <w:szCs w:val="21"/>
          <w:highlight w:val="none"/>
          <w:lang w:val="en-US" w:eastAsia="zh-CN"/>
        </w:rPr>
        <w:t>4.</w:t>
      </w:r>
      <w:r>
        <w:rPr>
          <w:rFonts w:hint="eastAsia" w:asciiTheme="minorEastAsia" w:hAnsiTheme="minorEastAsia" w:eastAsiaTheme="minorEastAsia" w:cstheme="minorEastAsia"/>
          <w:b/>
          <w:bCs w:val="0"/>
          <w:color w:val="auto"/>
          <w:sz w:val="21"/>
          <w:szCs w:val="21"/>
          <w:highlight w:val="none"/>
        </w:rPr>
        <w:t>采购需求一览表中标注“</w:t>
      </w: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rPr>
        <w:t>”详细技术参数及配备要求、商务要求必须响应满足，否则投标无效。供货时“</w:t>
      </w: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rPr>
        <w:t>”号条款需按要求提供证明材料的原件备查。</w:t>
      </w:r>
    </w:p>
    <w:bookmarkEnd w:id="81"/>
    <w:bookmarkEnd w:id="82"/>
    <w:p w14:paraId="55F706B5">
      <w:pPr>
        <w:spacing w:line="300" w:lineRule="exact"/>
        <w:ind w:firstLine="422" w:firstLineChars="200"/>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lang w:val="en-US" w:eastAsia="zh-CN"/>
        </w:rPr>
        <w:t>5.</w:t>
      </w:r>
      <w:r>
        <w:rPr>
          <w:rFonts w:hint="eastAsia" w:asciiTheme="minorEastAsia" w:hAnsiTheme="minorEastAsia" w:eastAsiaTheme="minorEastAsia" w:cstheme="minorEastAsia"/>
          <w:b/>
          <w:bCs w:val="0"/>
          <w:color w:val="auto"/>
          <w:sz w:val="21"/>
          <w:szCs w:val="21"/>
          <w:highlight w:val="none"/>
        </w:rPr>
        <w:t>本项目的政府采购预算控制价为（人民币）：</w:t>
      </w:r>
      <w:r>
        <w:rPr>
          <w:rFonts w:hint="eastAsia" w:asciiTheme="minorEastAsia" w:hAnsiTheme="minorEastAsia" w:eastAsiaTheme="minorEastAsia" w:cstheme="minorEastAsia"/>
          <w:b/>
          <w:bCs w:val="0"/>
          <w:color w:val="auto"/>
          <w:sz w:val="21"/>
          <w:szCs w:val="21"/>
          <w:highlight w:val="none"/>
          <w:lang w:eastAsia="zh-CN"/>
        </w:rPr>
        <w:t>730000</w:t>
      </w:r>
      <w:r>
        <w:rPr>
          <w:rFonts w:hint="eastAsia" w:asciiTheme="minorEastAsia" w:hAnsiTheme="minorEastAsia" w:eastAsiaTheme="minorEastAsia" w:cstheme="minorEastAsia"/>
          <w:b/>
          <w:bCs w:val="0"/>
          <w:color w:val="auto"/>
          <w:sz w:val="21"/>
          <w:szCs w:val="21"/>
          <w:highlight w:val="none"/>
        </w:rPr>
        <w:t>元</w:t>
      </w: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rPr>
        <w:t>投标报价超过预算控制价的投标无效。</w:t>
      </w:r>
    </w:p>
    <w:p w14:paraId="2BBB8F25">
      <w:pPr>
        <w:spacing w:line="300" w:lineRule="exact"/>
        <w:ind w:firstLine="422"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6.</w:t>
      </w:r>
      <w:r>
        <w:rPr>
          <w:rFonts w:hint="eastAsia" w:asciiTheme="minorEastAsia" w:hAnsiTheme="minorEastAsia" w:eastAsiaTheme="minorEastAsia" w:cstheme="minorEastAsia"/>
          <w:b/>
          <w:bCs/>
          <w:color w:val="auto"/>
          <w:kern w:val="0"/>
          <w:sz w:val="21"/>
          <w:szCs w:val="21"/>
          <w:highlight w:val="none"/>
          <w:lang w:bidi="ar"/>
        </w:rPr>
        <w:t>本项目核心产品：</w:t>
      </w:r>
      <w:r>
        <w:rPr>
          <w:rFonts w:hint="eastAsia" w:asciiTheme="minorEastAsia" w:hAnsiTheme="minorEastAsia" w:eastAsiaTheme="minorEastAsia" w:cstheme="minorEastAsia"/>
          <w:b/>
          <w:bCs/>
          <w:color w:val="auto"/>
          <w:kern w:val="0"/>
          <w:sz w:val="21"/>
          <w:szCs w:val="21"/>
          <w:highlight w:val="none"/>
          <w:lang w:eastAsia="zh-CN" w:bidi="ar"/>
        </w:rPr>
        <w:t>86寸智慧黑板</w:t>
      </w:r>
      <w:r>
        <w:rPr>
          <w:rFonts w:hint="eastAsia" w:asciiTheme="minorEastAsia" w:hAnsiTheme="minorEastAsia" w:eastAsiaTheme="minorEastAsia" w:cstheme="minorEastAsia"/>
          <w:b/>
          <w:bCs/>
          <w:color w:val="auto"/>
          <w:kern w:val="0"/>
          <w:sz w:val="21"/>
          <w:szCs w:val="21"/>
          <w:highlight w:val="none"/>
          <w:lang w:bidi="ar"/>
        </w:rPr>
        <w:t>。</w:t>
      </w:r>
    </w:p>
    <w:p w14:paraId="737AE9B8">
      <w:pPr>
        <w:spacing w:line="300" w:lineRule="exact"/>
        <w:ind w:firstLine="420" w:firstLineChars="200"/>
        <w:rPr>
          <w:rFonts w:hint="eastAsia"/>
        </w:rPr>
      </w:pPr>
      <w:r>
        <w:rPr>
          <w:rFonts w:hint="eastAsia" w:asciiTheme="minorEastAsia" w:hAnsiTheme="minorEastAsia" w:eastAsiaTheme="minorEastAsia" w:cstheme="minorEastAsia"/>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rPr>
        <w:t>根据《关于印发中小企业划型标准规定的通知》（工信部联企业〔2011〕300号）规定的划分标准，本项目采购所有标的对应的中小企业划分标准所属行业为：工业。</w:t>
      </w:r>
    </w:p>
    <w:p w14:paraId="35DE272E">
      <w:pPr>
        <w:spacing w:line="300" w:lineRule="exact"/>
        <w:ind w:firstLine="422"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lang w:val="en-US" w:eastAsia="zh-CN"/>
        </w:rPr>
        <w:t>8.商务需求如下：</w:t>
      </w:r>
    </w:p>
    <w:p w14:paraId="2AC19F49">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8.1合同签订期：自中标通知书发出之日起25日内。</w:t>
      </w:r>
    </w:p>
    <w:p w14:paraId="0825291D">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8.2交货时间：签订合同后 30 个日历日，如因甲方及其他客观原因导致交付延期，不算作乙方违约，交付周期可视延期时间往后顺延。</w:t>
      </w:r>
    </w:p>
    <w:p w14:paraId="4B458C58">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8.3交货地点：本项目采购设备的各使用单位（学校）。</w:t>
      </w:r>
    </w:p>
    <w:p w14:paraId="67DBE3EF">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8.4付款时间和方式：</w:t>
      </w:r>
    </w:p>
    <w:p w14:paraId="26C6808F">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签订合同后30个日历日内预付中标合同金额的50％，项目验收合格后30个日历日内支付剩余中标合同金额50％。不需要收取质量（履约）保证金。</w:t>
      </w:r>
    </w:p>
    <w:p w14:paraId="600C99A2">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8.5质量要求：</w:t>
      </w:r>
    </w:p>
    <w:p w14:paraId="4B135746">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8.5.1货物必须是全新合格产品，产品质量符合国家相关标准及安全规范；</w:t>
      </w:r>
    </w:p>
    <w:p w14:paraId="738E774E">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8.5.2供应商须按国家有关规定实行“三包”，免费送货上门。提供现场免费安装、调试设备，进行操作试验，直至运行正常；</w:t>
      </w:r>
    </w:p>
    <w:p w14:paraId="46B09570">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8.5.3采购方对供应商所交货物依照采购文件上的技术规格要求和国家有关标准进行现场验收，性能达到技术要求的，给予签收。验收不合格的不予签收，后果由供货方负责。</w:t>
      </w:r>
    </w:p>
    <w:p w14:paraId="77785D30">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8.6售后服务要求：</w:t>
      </w:r>
    </w:p>
    <w:p w14:paraId="795079FA">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8.7免费送货上门、免费由技术人员现场安装、调试和技术指导，并在用户使用地免费培训操作人员掌握设备操作及日常维护。所供货物各项性能指标 达到技术要求的，由供需双方共同签字认可，现场验收；并提供设备完整技术资料，技术资料包括技术规格和指标，各部件型号和参数清单，操作使用说明手册和注意事项。设备到货后，成交人和采购单位应在现场进行清点。清点过程中如果发现因包装或运输不当引起的仪器外观或内部的损坏，成交人应承担所有责任。</w:t>
      </w:r>
    </w:p>
    <w:p w14:paraId="1C6ED610">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8.8维修响应：中标供应商在接到用户维修电话后 4 小时内响应，12 小时内到达现场修理解决，并免费更换有缺陷的货物或零部件，24小时内恢复正常使用，若不能修复则应有合理应对方案。定期回访，对设备进行预防性维护指导。</w:t>
      </w:r>
    </w:p>
    <w:p w14:paraId="6DA48108">
      <w:pPr>
        <w:spacing w:line="300" w:lineRule="exact"/>
        <w:ind w:firstLine="420" w:firstLineChars="20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8.9中标供应商除承担运输、安装、调试、验收与培训等义务外，还将为采购方提供免费技术支持，包括保修期外的修理及技术指导、配件供应等。 质量保证期：质保期不少于一年（若厂家免费质保期超过一年的，按厂家规定执行），质保期自双方代表在系统及设备安装调试后的验收证明文件上签字之日起计算，质保期内，按国家有关产品“三包”规定执行“三包”。</w:t>
      </w:r>
    </w:p>
    <w:p w14:paraId="51ED4F84">
      <w:pPr>
        <w:spacing w:line="300" w:lineRule="exact"/>
        <w:ind w:firstLine="420" w:firstLineChars="200"/>
        <w:rPr>
          <w:color w:val="auto"/>
          <w:highlight w:val="none"/>
          <w:lang w:val="en-US"/>
        </w:rPr>
      </w:pPr>
      <w:r>
        <w:rPr>
          <w:rFonts w:hint="eastAsia" w:asciiTheme="minorEastAsia" w:hAnsiTheme="minorEastAsia" w:eastAsiaTheme="minorEastAsia" w:cstheme="minorEastAsia"/>
          <w:bCs/>
          <w:color w:val="auto"/>
          <w:sz w:val="21"/>
          <w:szCs w:val="21"/>
          <w:highlight w:val="none"/>
          <w:lang w:val="en-US" w:eastAsia="zh-CN"/>
        </w:rPr>
        <w:t>8.10供应商应提供售后服务承诺书。</w:t>
      </w:r>
      <w:bookmarkEnd w:id="78"/>
      <w:bookmarkEnd w:id="79"/>
      <w:bookmarkEnd w:id="80"/>
    </w:p>
    <w:p w14:paraId="77F031A6">
      <w:pPr>
        <w:rPr>
          <w:color w:val="auto"/>
          <w:highlight w:val="none"/>
          <w:lang w:val="en-US"/>
        </w:rPr>
      </w:pP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1271"/>
        <w:gridCol w:w="889"/>
        <w:gridCol w:w="603"/>
        <w:gridCol w:w="6555"/>
      </w:tblGrid>
      <w:tr w14:paraId="22C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71" w:type="pct"/>
            <w:vMerge w:val="restart"/>
            <w:tcBorders>
              <w:top w:val="single" w:color="000000" w:sz="4" w:space="0"/>
              <w:left w:val="single" w:color="000000" w:sz="4" w:space="0"/>
              <w:bottom w:val="single" w:color="000000" w:sz="4" w:space="0"/>
              <w:right w:val="single" w:color="000000" w:sz="4" w:space="0"/>
            </w:tcBorders>
            <w:noWrap w:val="0"/>
            <w:vAlign w:val="center"/>
          </w:tcPr>
          <w:p w14:paraId="465455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14:paraId="37E784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728ED7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14:paraId="484503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3324" w:type="pct"/>
            <w:vMerge w:val="restart"/>
            <w:tcBorders>
              <w:top w:val="single" w:color="000000" w:sz="4" w:space="0"/>
              <w:left w:val="single" w:color="000000" w:sz="4" w:space="0"/>
              <w:bottom w:val="single" w:color="000000" w:sz="4" w:space="0"/>
              <w:right w:val="single" w:color="000000" w:sz="4" w:space="0"/>
            </w:tcBorders>
            <w:noWrap w:val="0"/>
            <w:vAlign w:val="center"/>
          </w:tcPr>
          <w:p w14:paraId="7FE053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详细技术参数及配备要求</w:t>
            </w:r>
          </w:p>
        </w:tc>
      </w:tr>
      <w:tr w14:paraId="41BA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51CF13">
            <w:pPr>
              <w:jc w:val="center"/>
              <w:rPr>
                <w:rFonts w:hint="eastAsia" w:ascii="宋体" w:hAnsi="宋体" w:eastAsia="宋体" w:cs="宋体"/>
                <w:i w:val="0"/>
                <w:iCs w:val="0"/>
                <w:color w:val="auto"/>
                <w:sz w:val="20"/>
                <w:szCs w:val="20"/>
                <w:highlight w:val="none"/>
                <w:u w:val="none"/>
              </w:rPr>
            </w:pPr>
          </w:p>
        </w:tc>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7AAAA2">
            <w:pPr>
              <w:jc w:val="center"/>
              <w:rPr>
                <w:rFonts w:hint="eastAsia" w:ascii="宋体" w:hAnsi="宋体" w:eastAsia="宋体" w:cs="宋体"/>
                <w:i w:val="0"/>
                <w:iCs w:val="0"/>
                <w:color w:val="auto"/>
                <w:sz w:val="20"/>
                <w:szCs w:val="20"/>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261438">
            <w:pPr>
              <w:jc w:val="center"/>
              <w:rPr>
                <w:rFonts w:hint="eastAsia" w:ascii="宋体" w:hAnsi="宋体" w:eastAsia="宋体" w:cs="宋体"/>
                <w:i w:val="0"/>
                <w:iCs w:val="0"/>
                <w:color w:val="auto"/>
                <w:sz w:val="20"/>
                <w:szCs w:val="20"/>
                <w:highlight w:val="none"/>
                <w:u w:val="none"/>
              </w:rPr>
            </w:pPr>
          </w:p>
        </w:tc>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A75518">
            <w:pPr>
              <w:jc w:val="center"/>
              <w:rPr>
                <w:rFonts w:hint="eastAsia" w:ascii="宋体" w:hAnsi="宋体" w:eastAsia="宋体" w:cs="宋体"/>
                <w:i w:val="0"/>
                <w:iCs w:val="0"/>
                <w:color w:val="auto"/>
                <w:sz w:val="20"/>
                <w:szCs w:val="20"/>
                <w:highlight w:val="none"/>
                <w:u w:val="none"/>
              </w:rPr>
            </w:pPr>
          </w:p>
        </w:tc>
        <w:tc>
          <w:tcPr>
            <w:tcW w:w="33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35ECA4">
            <w:pPr>
              <w:jc w:val="center"/>
              <w:rPr>
                <w:rFonts w:hint="eastAsia" w:ascii="宋体" w:hAnsi="宋体" w:eastAsia="宋体" w:cs="宋体"/>
                <w:i w:val="0"/>
                <w:iCs w:val="0"/>
                <w:color w:val="auto"/>
                <w:sz w:val="20"/>
                <w:szCs w:val="20"/>
                <w:highlight w:val="none"/>
                <w:u w:val="none"/>
              </w:rPr>
            </w:pPr>
          </w:p>
        </w:tc>
      </w:tr>
      <w:tr w14:paraId="62FB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3CE033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一、86寸智慧黑板</w:t>
            </w:r>
          </w:p>
        </w:tc>
      </w:tr>
      <w:tr w14:paraId="2446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71" w:type="pct"/>
            <w:tcBorders>
              <w:top w:val="single" w:color="000000" w:sz="4" w:space="0"/>
              <w:left w:val="single" w:color="000000" w:sz="4" w:space="0"/>
              <w:bottom w:val="single" w:color="000000" w:sz="4" w:space="0"/>
              <w:right w:val="single" w:color="000000" w:sz="4" w:space="0"/>
            </w:tcBorders>
            <w:noWrap/>
            <w:vAlign w:val="center"/>
          </w:tcPr>
          <w:p w14:paraId="3F9D9E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21FA6C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86寸智慧黑板</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B92C4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6FE874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3324" w:type="pct"/>
            <w:tcBorders>
              <w:top w:val="single" w:color="000000" w:sz="4" w:space="0"/>
              <w:left w:val="single" w:color="000000" w:sz="4" w:space="0"/>
              <w:bottom w:val="single" w:color="000000" w:sz="4" w:space="0"/>
              <w:right w:val="single" w:color="000000" w:sz="4" w:space="0"/>
            </w:tcBorders>
            <w:noWrap w:val="0"/>
            <w:vAlign w:val="center"/>
          </w:tcPr>
          <w:p w14:paraId="212016D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一、整机教学系统功能与内置电脑模块设计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（一）整机教学系统功能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1、整机设备开机启动后，自动进入教学桌面，支持账号登录、退出，自动获取个人云端教学课件列表、并可进入全部课件列表。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2、整机设备支持多种身份识别方式，支持通过账号登录、手机扫码登录，并支持账号安全登录检测。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3、整机设备支持统一互通的用户身份认证服务，账号登录后，打开教学白板软件教学应用工具时无需再次输入账号密码重复登录。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整机设备教学桌面支持教学白板软件和文件管理软件；教学桌面首页支持自定义桌面应用，支持展示至少8个应用入口，并提供进入本机所有应用的入口。（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整机设备可将应用编辑到教学桌面首页，编辑方式支持从教学桌面首页进入编辑，支持在全部应用列表中进入编辑2种方式。教学桌面首页应用支持无需进入应用编辑页面，在首页指定应用上长按进行移除。（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整机设备教学桌面支持查看设备盘符，支持本地磁盘和外接U盘、移动硬盘，点击即可打开该磁盘查看磁盘文件。教学桌面支持显示存储空间状态，当存储空间即将满载时候进行红色标记明显提示。（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7、整机设备教学桌面支持推荐应用，推荐应用支持移除。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8、整机设备教学桌面支持进行应用卸载。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9、整机设备教学桌面的教师登录账号后，可自动获取并在桌面显示最近使用的教学课件，点击课件可直接进入授课模式；并支持查看所有个人教学课件资源。（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10、整机设备教学桌面支持进行壁纸编辑，内置10张以上壁纸，支持自定义壁纸。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11、整机设备教学桌面支持U盘、移动硬盘外接存储设备直接在桌面显示，无需打开文件浏览器即可查看文件列表，并且支持文件打开。支持查看全部文件列表以及按照文档、图片、音视频分类方式查看文件列表。（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12、整机设备教学桌面U盘文件查看窗口支持使用文件浏览器打开U盘。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13、整机设备教学桌面支持进行通道切换，当设备有其他输入源时，可在桌面点击信号源进行输入源切换。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14、整机设备教学桌面支持进行锁屏操作。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15、整机设备教学桌面支持进行重启、关机操作。</w:t>
            </w:r>
          </w:p>
          <w:p w14:paraId="7F38554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16、支持智能书写功能，书写文字自动识别为标准印刷体，支持图形识别功能，可将多种手绘图形转化为矩形、三角形、圆形等标准图形。（投标时须提供国家认可的第三方检测机构出具的关于该功能检测报告复印件）</w:t>
            </w:r>
          </w:p>
          <w:p w14:paraId="51726A4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17、整机支持在无任何外部设备的情况下，实时录制用户朗读内容，识别用户声纹并进行统一身份登录，登录后自动获取个人云端教学课件列表，打开教学白板软件时可跳过软件自带登录步骤。（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（二）内置电脑模块设计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1、处理器要求：Intel 酷睿系列 i5 12代CPU或更优配置；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2、内存：8 G 内存或更优配置；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3、硬盘：512 GB SSD或更优配置；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4、采用按压式卡扣，无需工具即可快速拆卸电脑模块。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5、PC 模块可抽拉式插入整机，可实现无单独接线的拔插。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6、具有独立非外拓展的视频输出接口：≥1 路 HDMI。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7、具有独立非外拓展的电脑 USB 接口：至少具备 3个USB3.0 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8、具有标准 PC 防盗锁孔，确保电脑模块安全防盗。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9、和整机的连接采用万兆级接口，传输速率≥10Gbps。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10、和整机的连接接口针脚数≤40pin。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二、整机整体设计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1、整体外观尺寸：宽≥4200mm，高≥1200mm，厚≤98mm。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2、整机采用全金属外壳，三拼接平面一体化设计。无推拉式结构，外部无任何可见内部功能模块连接线。主副屏过渡平滑，中间无单独边框阻隔。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3、整机屏幕边缘采用金属圆角包边防护，整机背板采用金属材质，有效屏蔽内部电路器件辐射；防潮耐盐雾蚀锈，适应多种教学环境。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4、主屏支持普通粉笔直接书写。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5、整机两侧副屏可支持以下媒介（普通粉笔、液体粉笔、成膜笔）进行板书书写。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6、整机设备副屏支持磁吸附功能，可以满足带有磁吸的板擦教具进行吸附在副屏上。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7、整机屏幕采用86英寸液晶显示器。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8、整机采用超高清LED液晶显示屏，显示比例16:9，分辨率3840×2160。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9、侧置输入接口具备2路HDMI、1路RS232、1路USB接口。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10、侧置输出接口具备1路音频输出、1路触控USB输出。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前置输入接口具备3路USB接口（包含1路Type-C、2路USB）。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11、嵌入式系统版本≥Android 14；主频≥1.8GHz；内存≥2GB；存储空间≥8GB</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12、钢化玻璃表面硬度≥9H。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13、采用电容触控方式，支持Windows系统中进行40点或以上触控，支持Android系统中进行40点或以上触控。（投标时须提供国家认可的第三方检测机构出具的关于该功能检测报告复印件）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三、音视频教学功能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1、整机内置2.2声道扬声器，位于设备上边框，顶置朝前发声，前朝向10W高音扬声器2个，上朝向20W中低音扬声器2个，额定总功率60W。（投标时须提供国家认可的第三方检测机构出具的关于该功能检测报告复印件）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2、整机可选择高级音效设置，支持在左右声道平衡显示范围中进行更改；中低频段显示调节范围125Hz～1KHz，高频段显示调节范围 2KHz～16KHz，分贝显示-12dB～12dB 调节范围。（投标时须提供国家认可的第三方检测机构出具的关于该功能检测报告复印件）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3、整机内置非独立外拓展的4阵列麦克风，可用于对教室环境音频进行采集，麦克风拾音距离≥12米。（投标时须提供国家认可的第三方检测机构出具的关于该功能检测报告复印件）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4、整机内置扬声器采用缝隙发声技术，喇叭采用槽式开口设计，不大于5.8mm。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5、整机扬声器在100%音量下，可做到1米处声压级≥88dB，10米处声压级≥79dB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6、内置摄像头、麦克风无需外接线材连接，无任何可见外接线材及模块化拼接痕迹，未占用整机设备端口。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8、整机色域覆盖率（NTSC）≥72%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9、整机背光系统支持DC调光方式，多级亮度调节，支持白颜色背景下最暗亮度≤100nit，用于提升显示对比度。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10、灰阶等级≥256级。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11、整机屏幕蓝光占比（有害蓝光415～455nm能量综合）/（整体蓝光400～500能量综合）＜50%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12、支持标准、多媒体和节能三种图像模式调节。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13、支持自定义图像设置，可对对比度、屏幕色温、图像亮度、亮度范围、色彩空间调节设置。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15、整机视网膜蓝光危害（蓝光加权辐射亮度LB）满足IEC TR 62778:2014蓝光危害RG0级别。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16、整机全通道支持纸质护眼模式，可实现画面纹理的实时调整；支持纸质纹理：牛皮纸、素描纸、宣纸、水彩纸、水纹纸；支持透明度调节；支持色温调节。（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17、纸质护眼模式下，显示画面各像素点灰度不规则，减少背景干扰。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四、按键与无线功能要求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1、三合一电源按键，同一电源物理按键完成 Android系统和 Windows 系统的开机、节能熄屏、关机操作；关机状态下按按键开机；开机状态下按按键实现节能熄屏/唤醒，长按按键实现关机。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2、整机具备至少6个前置按键。可实现开关机、调出中控菜单、音量+/-、护眼、录屏操作。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3、支持经典护眼模式，可通过前置面板物理功能按键一键启用经典护眼模式。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4、设备支持通过前置面板物理按键一键启动录屏功能，可将屏幕中显示的课件、音频内容与人声同时录制。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设备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6、整机无需外接无线网卡，在Windows系统下可实现Wi-Fi无线上网连接、AP无线热点发射和BT蓝牙连接功能。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7、Wi-Fi和AP热点工作距离≥12m。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8、整机支持蓝牙Bluetooth 5.4标准，固件版本号HCI13.0/LMP13.0。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9、整机PC端支持主动发现蓝牙外设从而连接（无需整机进入发现模式），支持连接外部蓝牙音箱播放音频。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11、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窗口。（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12、整机无需外接无线网卡，在Windows系统下接入无线网络，切换到嵌入式Android系统下可直接实现无线上网功能，不需手动重复设置。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13、整机内置双WiFi6无线网卡（不接受外接），在Android和Windows系统下，可实现Wi-Fi无线上网连接、AP无线热点发射。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14、整机内置双WiFi6无线网卡（不接受外接），在Android下支持无线设备同时连接数量≥32个，在Windows系统下支持无线设备同时连接≥8个；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15、Wi-Fi及AP热点支持频段2.4GHz/5GHz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16、Wi-Fi制式支持IEEE 802.11 a/b/g/n/ac/ax；支持版本Wi-Fi6。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17、整机内置摄像头（非外扩），PC通道下支持通过视频展台软件调用摄像头进行二维码扫码识别。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18、具备摄像头工作指示灯，摄像头运行时，有指示灯提示。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19、整机上边框内置非独立摄像头，可拍摄≥1300万像素数的照片，可拍摄输出4K分辨率的视频。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20、整机摄像头对角线视场角≥120度。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21、整机内置非独立的高清摄像头，可用于远程巡课。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22、整机摄像头支持人脸识别、清点人数、随机抽人；识别所有学生，显示标记，然后随机抽选。同时显示标记不少于60人。（投标时须提供国家认可的第三方检测机构出具的关于该功能检测报告复印件）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23、整机支持通过人脸识别进行账号登录。（投标时须提供国家认可的第三方检测机构出具的关于该功能检测报告复印件）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24、整机摄像头支持环境色温判断，根据环境调节合适的显示图像效果。（投标时须提供国家认可的第三方检测机构出具的关于该功能检测报告复印件）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五、侧边栏快捷功能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1、整机内置全通道侧边栏快捷菜单，小工具、应用软件、快捷设置、亮度/音量调节、教室物联入口。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2、整机全通道侧边栏支持展示学校名称、设备班级、场地信息。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3、整机全通道侧边栏快捷菜单包含如下小工具：批注、降半屏、截屏、放大镜、倒计时、日历、聚光灯、秒表、冻屏、倒数日、答题、节拍器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4、整机全通道侧边栏快捷菜单小工具支持自定义，支持设置对应小工具的显示/隐藏。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5、整机全通道侧边栏支持使用批注小工具进行批注讲解，可切换书写笔颜色、截屏保存批注内容、清屏，可根据手与屏幕的接触面积自动调整板擦工具的大小。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6、整机全通道侧边栏支持将设备屏幕降低为半屏幕状态，点击上半屏幕可以返回全屏状态。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7、整机全通道侧边栏支持自行选择所需截取屏幕范围，点击截屏即可成功截取屏幕，并自动保存。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8、整机全通道侧边栏支持放大选中区域内容，并可支持对未选中区域关灯处理，实现聚光灯效果。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9、整机全通道侧边栏支持倒计时、正计时功能；倒计时，输入某特定时间值，可精确到秒，点击开始进入倒计时；正计时，点击开始计时便自动开始，并实时显示时间。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10、整机全通道侧边栏支持打开日历，查看日期。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11、整机全通道侧边栏支持聚光灯，支持聚光灯高亮区域大小调节、区域移动。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12、整机全通道侧边栏支持冻屏，将屏幕画面进行缩放。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13、整机安卓和外接通道下侧边栏支持设置倒数日。（投标时须提供国家认可的第三方检测机构出具的关于该功能检测报告复印件）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14、整机安卓和外接通道下侧边栏支持通过扫描二维码加入班级，老师设置题型，学生回答后提交，教师查看正确率比例及详细讲解；支持随机抽选、实时弹幕；支持管理当前班级成员；支持导出学生报告。全通道下可支持通过自定义按键调出该功能。（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15、整机安卓和外接通道下侧边栏支持节拍器，支持设置节拍、轻重、节拍播放速度。全通道下可支持通过自定义按键调出该功能。（投标时须提供国家认可的第三方检测机构出具的关于该功能检测报告复印件）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16、整机支持在设备上通过摄像头获取教室内图像并自动识别图像内所有人员，并随机抽选1人。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17、整机支持在设备上通过摄像头获取教室内图像并自动识别图像内所有人员，并自动进行人数统计。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18、整机支持在设备上，通过侧边栏实现调用windows系统运行、打开文件夹、打开任务管理。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19、整机Windows通道支持在通过侧边栏调取软键盘。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20、整机Windows通道支持对当前运行中的应用进行窗口最大化、窗口最小化、应用强制关闭。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21、整机处于非内置PC通道下，支持通过侧边栏进入PC通道。</w:t>
            </w:r>
          </w:p>
          <w:p w14:paraId="4B2FF50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22、整机侧边栏内置朗读工具，通过整机麦克风监测教室中学生的朗读情况，并以游戏化界面反馈学生朗读音量大小。（投标时须提供国家认可的第三方检测机构出具的关于该功能检测报告复印件）</w:t>
            </w:r>
          </w:p>
          <w:p w14:paraId="698F4A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23、整机侧边栏内置自习工具，通过整机麦克风监测教室中学生音量大小，当学生音量大于阈值时，屏幕自动弹窗提醒进行自习纪律干预。（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六、教学软件设计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（一）整体设计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1、为教师提供可扩展，易于学校管理，安全可靠的云存储空间，根据每名教师使用时长与教学资料制作频率提供可扩展升级至不小于200G的个人云空间。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教学软件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4、上传下载一体化云存储：备课时支持将云空间中存储图片、音频、视频、Flash等素材插入课件，同时支持将课件中的图片、音频、视频、Flash、PPT等素材右键上传至云空间。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5、互动教学课件支持开放式云分享：分享者可将互动课件、课件组以公开或加密的web链接和二维码形式进行分享，分享链接可设置访问有效期。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6、互动教学课件支持开放式云分享：分享者可将互动课件、课件组以公开或加密的web链接和二维码形式进行分享，分享链接可设置访问有效期。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8、胶囊式微课功能内置于交互式课件工具中，支持快速录制胶囊式微课，微课可录制保存音频和课件的互动操作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（1）录制功能：录制过程中可对课件中的元素进行拖动、克隆、删除等操作，支持在录制过程中进行书写和擦除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（2）剪辑重录功能：支持按照课件页面片段剪辑和重录微课，支持一键上传至云端保存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（3）无课件录制：支持教师在空白页面录制胶囊式微课，支持自主添加不低于100页电子草稿进行讲解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（4）听课方式：微课录制结束后自动生成分享海报，学生扫码在即可在微信观看，无需下载额外app使用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（5）学生观看胶囊式微课时可进行多种互动，可在控制课件模式下移动、删除克隆课件内的元素，参与课堂活动互动练习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（6）系统后台自动统计胶囊式微课的观看次数，便于教师做教研管理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云教案设计：可在备课平台直接边写教案，教案为云端存储，支持文本、图片、视频、公式的插入。可将教案关联至教师课件，支持课件同时关联多份教案，关联后教师可在备课界面调用查看教案，便于教研工作开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10、支持移动授课，实现公网连接控制课件翻页、播放，支持手机拍照上传、投屏。手机端和电脑端登录同一账号后即可自动连接，拍照上传、控制课件支持公网。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11、采用备授课一体化框架设计，教师可根据教学场景自由切换类PPT界面的备课模式与触控交互教学模式，适用于教室、办公室等不同教学环境，便于教师教学使用。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互动课件与多媒体素材的云空间相互独立，互不干扰；教师可新建课件组或素材文件夹对教学资源进行个性化的分类与标记，便于管理；多媒体素材库内的素材可随时插入互动课件，互动课件内的多媒体素材可在课件内直接上传至多媒体素材存储空间，便于教师调用、采集教学素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（二）备课模式设计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1、教学软件具备图形自由创作工具，教师可自由绘制复杂的任意多边图形及曲边图形；教师自主创作的图形可存储至个人云空间便于后续使用。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2、教学软件内置图片处理功能，无需借助专业图片处理软件即可对课件内的图片进行快速抠图，图片主体处理后边缘无明显毛边，且处理后的图片可直接上传至教师云空间供后续复用。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3、教学软件兼容传统课件制作工具的组合快捷按键，支持如加粗（Ctrl+B）、文字居中（Ctrl+E）等教师熟悉的组合按键，鼠标悬停至功能按键时自动提示组合快捷键，内置组合快捷键数量不少于50个。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4、支持对任意课件元素自定义路径动画，可自由绘制动画移动轨迹使课件元素沿轨迹路径进行移动。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5、支持对音频、视频文件进行关键帧标记，可在音、视频进度条任意位置自由设置关键帧播放节点，便于快速定位讲解关键教学内容。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6、全文快速搜索：支持在课件中通过快捷键（Ctrl+F）调用搜索控件，输入文本即可查找课件内文本框、形状、表格中对应的文本匹配项。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（三）授课模式设计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1、课堂互动游戏支持云储存，编辑完成的活动可一键存储至教师云空间，便于在不同课件中直接调用，无需反复编辑。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判断题竞赛游戏：支持创建判断题竞赛游戏，教师可设置正确项／干扰项，让两组学生进行判断对错游戏竞争。提供简单、中等、困难难度及多种预设游戏背景模版，模版样式支持自定义修改。支持记录和展示学生作答结果，便于课堂知识点对比讲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互动分类游戏：支持创建互动分类游戏，可自定义不同类别及相对应对象，将不同对象拖拽到对应类别容器中系统自动辨识分类，分类正误均有相应提示；竞争模式下可记录不同操作者的动作和用时并自动排名。类别和对象的样式、数量均支持自定义修改。系统需提供不少于9种游戏模板，直接选择并输入相应内容即可轻松生成互动分类游戏，提升课堂趣味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智能选词填空：支持创建智能选词填空游戏，填空选项支持并列选项，并列选项支持答案互换，教师可随意编辑填空题题干以及相应的答案选项，将选项拖到对应题干空白处，系统自动判断答案正误，系统需提供不少于10种游戏模板，且模板样式支持自定义修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智能配对游戏：支持创建配对游戏，教师可随意将知识点进行配对。当开始配对游戏时，拖动知识点进行配对，系统将自动判断是否正确。系统至少提供10种游戏模版，且模版样式支持自定义修改，同时支持设置干扰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（四）学科工具设计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1、英语学科：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（1）AI智能纠错：软件内置的AI智能语义分析模块，可对输入的英文文本的拼写、句型、语法进行错误检查，并支持一键纠错。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英汉字典：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词组和近义词，且提供不少于6种详解页背景模板供选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（3）四线三格：配置英语学科四线三格，可直接键入人教版英语辅助教材配套的手写字体。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（4）听写：配置英语学科听写工具，覆盖小初高不少于8000个英语单词，支持自定义选择单词。自定义听写频率和次数，一键生成听写卡；授课模式支持一键开启听写朗读。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2、语文学科：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（1）汉字生字卡：支持在田字格上手写输入汉字并自动识别为印刷体，可展示该汉字的部首、读音、笔画顺序、笔画数量等。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提供覆盖小学、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并自动保存至云端供教学复用。备课时可对原文进行注释、标重点等操作；提供原文朗读音频，全部诗词、古文均配备专业朗读配音，朗读音频支持关键帧打点标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（3）拼音工具：支持在拼音格中输入拼音字母，可展示该字母的标准四声读音以及笔画。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3、数学学科：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（1）立体几何工具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①可自由绘制长方体、立方体、圆柱体、圆锥等立体几何图形，支持几何图形按比例放大缩小和通过单独调整长宽高（半径/高）改变几何体大小。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支持为长方体、圆柱体、圆锥等几何体的各面、棱分别填涂颜色，并且可通过360°旋转观察涂色面与未涂色面；几何体支持平面展开，预置长方体、立方体“141、132、222、33”型展开方式，展开后可对涂色面进行查看，有助于学生的空间想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③具备几何体智能吸附功能：同类几何体相互靠近时，可智能识别吸附。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（2）数学画板工具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 支持课件中插入在线数学画板，授课时一键打开使用。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 提供不少于500个数学画板资源，按照小学、初中、高中学段数学学科主要知识点分类，便于教师查找使用。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 内置画板课件展示生动直观，可动态展示平面几何的变化：如小学几何四边形，可动态演示四边形的不同形态间的变化；中学函数的平方差公式讲解，可将平方差公式通过图形具象展示其计算原理。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（3）公式：支持中英文、数学公式的编辑输入，可快速输入方程组、脱式运算，提供总数不少于30个数学符号及模板；预置不少于20个常用数学公式，无需编辑一键插入，输入内容可用不同颜色标记及重复编辑。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平面几何工具：可自由绘制线条、线段及射线；可自由绘制任意边数及角度的图形，自动显示内角角度，支持编辑内角角度对图形进行精细调整；可自由绘制扇形及圆形，并显示圆心角、圆周角角度；可自由标注几何图形的顶点字母，支持大小写字母输入，便于授课讲解。提供具有智能吸附的辅助线工具，教师可快速自由绘制所需辅助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（5）尺规工具：提供直尺、三角板、量角器及圆规工具，尺工具支持旋转、伸缩，可实时显示绘制线条长度；圆规工具可更换笔触颜色，模拟真实圆规作图。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4、美术学科：内置专用美术画板工具，提供铅笔、毛笔、油画笔等笔触，具备符合绘画调色教学需求的模拟调色盘，可选择不同颜色混合调色，便于学生理解调色合成过程。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5、地理学科：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（1）书写工具具备地图图示（如铁路、城墙、山峰、港口、机场等）笔迹，可直接进行图示标注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表层洋流、陆地自然带、海平面等压线等内容，方便教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6、其他工具: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板中板：支持授课过程中调用板中板辅助教学，可进行批注、加页及背景色切换；板中板支持插入图片、音视频素材进行独立讲解，不影响课件主画面。板中板支持小窗口化，窗口可以自由移动和调整大小，配合课件讲解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（2）书写：支持多人同时书写，可自由调整笔迹颜色及笔触粗细，书写颜色及粗细设置面板支持浮窗模式，可自由调整至白板界面任意位置，便于教师授课使用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（3）图章笔：提供不少于15种图案样式。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（4）放大镜：支持调用放大镜工具进行局部画面放大，可设置放大比例及聚光灯效果。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（5）撤销重做：支持白板操作撤销和重做，防止误操作影响教学。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（6）文件导入：授课时可将图片、音频、视频等多媒体文件导入授课界面，系统自动识别外接移动储存设备并优先显示其中的内容。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（7）文件导出：支持授课时导出课件导出为图片，课件支持多种格式导出。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（五）教学资源设计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同步教学资源设计：提供互动式教学课件资源，包含学科教育各学段教材版本全部教学章节、专题教育多个主题教育、特殊教育三大分类的不少于100000份的交互式课件。课件支持直接预览并下载，预览时支持拖动课堂活动、形状、几何、文本等元素；下载时课件可同步至教师个人云课件存储空间；课件支持教师在线评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多学科题库：提供涵盖小学、初中、高中的总知识点不少于9000个，试题数量不少于30万道试题，中学题库需包含语文、数学、英语、物理、化学、生物、政治、历史、地理等多个学科，包含选择、填空、判断、诗歌阅读、完形填空、阅读理解、辨析题、材料题、实验题、作图题等丰富题型。可批量选择试题以交互试题卡的形式插入课件。试题卡包含题干、答案和解析，并可一键展开收起答案和解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课件库资源，涵盖10w+课件资源，支持整份课件页插入课件中；支持按照教学环节筛选对应课件页一键插入课件中，例如导入新课、作者简介等等按需所取，在查看部分课件的同时支持查看对应整份课件，了解作者整体教学思路，便于教师积木式补充课件缺失部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（六）其他功能设计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1、提供柱状图、扇形图、折线图等互动图表，每类图表预置不少于5种样式，支持图表文字、背景、透明度设置；柱状图、折线图可一键转置互换坐标轴类别；图表支持三维模式旋转展示，生动形象。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教学软件可自由插入表格，预置不少于4种表格样式，支持边框、底纹设置，自由合并单元格；表格支持自由输入文本，且根据文本内容可一键自动调整行列宽高；表格通过表格首行首列交接处的按键可一键精准增加行列；具备遮罩功能，表格中任一单元格可添加遮罩掩盖单元格内容，授课模式点击即可取消遮罩，便于教师交互式教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3、支持对图形样式设置：图形颜色、阴影、倒影、透明度、边框等样式设置；支持图形旋转中心调整，便于教学使用。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4、教学软件内置图片裁切功能，无需调用截图工具即可直接对课件内的图片进行裁切，裁切面积可自由调整。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七、教学教研管理平台：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为学校提供教研全流程管理服务，包含教学目标与计划、教学设计、集体备课、听课评课、班级氛围的流程管理和数据分析。管理者在教学检查中可以掌握以教研组、备课组为单位的教学资源和集体备数据，了解老师的教学备课工作。支持查看各年级和学科的教研组的教学资源覆盖情况和集体备课数据。支持以时间、教材进行数据筛选，推动老师的备课进度。支持查看备课组下成员的课程资源和集体备课数据概览，支持查看每位成员在不同教材章节下的课程资源上传/获取情况和集体备课的研讨情况。支持以时间、老师、教材章节进行数据筛选。支持导出备课组下全部成员的课程资源和集体备课数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可查看集体备课的开展统计情况及老师参与集体备课的记录。支持以时间、学科进行筛选，支持输入集体备课名称/主备人名称，进行全局搜索。支持查看集体备课名称，主备人、所属学科、年级、参备老师数、稿数、浏览数、评论数、批注数、评论点赞数、集体备课状态和创建时间等数据。管理员可随时查看学校集体备课详情，查看集体备课的详细内容并给予指导评论，同时支持管理员删除集体备课活动和导出集体备课记录数据表格。支持查看以老师维度统计的集体备课记录，查看老师所属学段学科、发起次数、参备次数、评论数、批注数、最近集体备课时间等数据。支持管理员导出教师集体备课记录数据表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可查看课程的评价统计情况及教师对课程的评价记录。支持以时间、评课表、学科进行筛选，支持输入课程名称/老师名称，进行全局搜索。支持查看以课程维度的评价记录，包括课件名称、授课老师、所属学科、本节课的评课人数、总评价平均分及授课时间，通过点击操作“详情”可查看具体评价情况，支持管理员删除评价记录和导出课程评价记录数据表格。点击课程详情可以查看评课报告，可以查看该课程的总分和各板块得分，支持导出为PDF文件。支持查看课程下所有老师的评课表，可以批量导出为Word文件。支持查看以教师维度统计的评课记录，查看教师的所属学科，评课节数，点击操作“详情”，可查看该教师详细的评课记录，包括课程名称，授课老师和评课时间，进入详情可查看该教师对该课程的评价记录。支持导出教师评课记录数据表格。支持自定义设置学校专属评课表，系统预置中央电教馆“一师一优课，一课一名师”、“教师通用评课表-评分制”模板供使用。点评支持评分题、主观题等评价及拍照上传图片等功能。支持发布多张评课表，同时开展多学科、多个评课活动。评课表支持在线预览和设置权限，听课老师权限可以选择公开，无需登录/需要登录用户账号/绑定本校且需登录用户账号等选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全校听评课数据统一汇总，数据包含全校本月评课节数，本月评课次数，累计评课节数和累计评课次数，了解听评课教研活动的开展情况。支持按评课人数/评课平均分查看全校排行详细数据。支持对不同评课维度得分进行统计，计算平均分并找出评分薄弱项，同时支持查看全校的课程评价记录和得分详情、教师评价记录，并可一键导出Excel表格。支持导出课程的评课报告为PDF文件，支持批量导出课程下所有老师的评课表为Word文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管理员在教研数字化管理平台后台移动、删除、重命名教师上传至校本库的课件、教案、微课及多媒体等资源。校本资源库提供学科目录模板/教材目录模板，管理者可搭建校本资源目录框架，以文件夹的形式进行分组，进行各年级学科的资源管理。支持以文件夹的维度进行权限设置，设置某个文件夹仅有权限的部门或者老师可见，同时支持按文件夹的维度进行课件的批量移动、删除。支持树形结构目录，进行资源分类及查找，支持全局资源搜索，按年级、学科筛选资源，支持查找资源后定位到当前资源文件夹。支持查看资源文件夹的创建者，资源的上传作者，更新时间、校本容量等数据。校本资源支持在线预览。管理员可对校本资源进行分类移动，删除或重命名，资源目录在编辑的界面支持同级拖拽移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八、产品售后保障服务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1、全国24小时原厂400电话保修、二维码扫描保修、区域化驻地技术工程师专线保修。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2、微信售后报修服务：快速输入相关问题及所在区域进行在线保修，贴心服务人员实时在线提供客服专线报修，更好更快的解决售后故障问题带来的使用不便。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3、微信问题查询服务：提供八大模块的问题查询及解决方案，现场完成简单故障的快速修复指导。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九、其他要求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为确保货物质量及原厂品质，中标供应商在正式供货时必须提供生产厂家针对此项目的售后服务保证原件、供货证明原件，否则采购方将不予验收通过。</w:t>
            </w:r>
            <w:r>
              <w:rPr>
                <w:rFonts w:hint="eastAsia" w:ascii="宋体" w:hAnsi="宋体" w:eastAsia="宋体" w:cs="宋体"/>
                <w:i w:val="0"/>
                <w:iCs w:val="0"/>
                <w:color w:val="auto"/>
                <w:kern w:val="0"/>
                <w:sz w:val="20"/>
                <w:szCs w:val="20"/>
                <w:highlight w:val="none"/>
                <w:u w:val="none"/>
                <w:lang w:val="en-US" w:eastAsia="zh-CN" w:bidi="ar"/>
              </w:rPr>
              <w:br w:type="textWrapping"/>
            </w:r>
          </w:p>
        </w:tc>
      </w:tr>
      <w:tr w14:paraId="6F6C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71" w:type="pct"/>
            <w:tcBorders>
              <w:top w:val="single" w:color="000000" w:sz="4" w:space="0"/>
              <w:left w:val="single" w:color="000000" w:sz="4" w:space="0"/>
              <w:bottom w:val="single" w:color="000000" w:sz="4" w:space="0"/>
              <w:right w:val="single" w:color="000000" w:sz="4" w:space="0"/>
            </w:tcBorders>
            <w:noWrap/>
            <w:vAlign w:val="center"/>
          </w:tcPr>
          <w:p w14:paraId="6441BB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ign w:val="center"/>
          </w:tcPr>
          <w:p w14:paraId="0166A56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视频展台</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7B0AA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115DA1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3324" w:type="pct"/>
            <w:tcBorders>
              <w:top w:val="single" w:color="000000" w:sz="4" w:space="0"/>
              <w:left w:val="single" w:color="000000" w:sz="4" w:space="0"/>
              <w:bottom w:val="single" w:color="000000" w:sz="4" w:space="0"/>
              <w:right w:val="single" w:color="000000" w:sz="4" w:space="0"/>
            </w:tcBorders>
            <w:noWrap w:val="0"/>
            <w:vAlign w:val="center"/>
          </w:tcPr>
          <w:p w14:paraId="22622B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2、A4大小拍摄幅面，1080P动态视频预览达到30帧/秒；托板及挂墙部分采用金属加强，托板可承重3kg，整机壁挂式安装。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3、支持展台成像画面实时批注，预设多种笔划粗细及颜色供选择，且支持对展台成像画面联同批注内容进行同步缩放、移动。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4、展示托板正上方具备LED补光灯，保证展示区域的亮度及展示效果，补光灯开关采用触摸按键设计，同时可通过交互智能平板中的软件直接控制开关；带自动对焦摄像头。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5、具有故障自动检测功能：在调用展台却无法出现镜头采集画面信号时，可自动出现检测链接，并给出导致性原因（如硬件连接、摄像头占用、配套软件版本等问题）。</w:t>
            </w:r>
          </w:p>
        </w:tc>
      </w:tr>
      <w:tr w14:paraId="5E8D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71" w:type="pct"/>
            <w:tcBorders>
              <w:top w:val="single" w:color="000000" w:sz="4" w:space="0"/>
              <w:left w:val="single" w:color="000000" w:sz="4" w:space="0"/>
              <w:bottom w:val="single" w:color="000000" w:sz="4" w:space="0"/>
              <w:right w:val="single" w:color="000000" w:sz="4" w:space="0"/>
            </w:tcBorders>
            <w:noWrap/>
            <w:vAlign w:val="center"/>
          </w:tcPr>
          <w:p w14:paraId="01ADDF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noWrap/>
            <w:vAlign w:val="center"/>
          </w:tcPr>
          <w:p w14:paraId="580434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音箱</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A013A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35FB3A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3324" w:type="pct"/>
            <w:tcBorders>
              <w:top w:val="single" w:color="000000" w:sz="4" w:space="0"/>
              <w:left w:val="single" w:color="000000" w:sz="4" w:space="0"/>
              <w:bottom w:val="single" w:color="000000" w:sz="4" w:space="0"/>
              <w:right w:val="single" w:color="000000" w:sz="4" w:space="0"/>
            </w:tcBorders>
            <w:noWrap w:val="0"/>
            <w:vAlign w:val="center"/>
          </w:tcPr>
          <w:p w14:paraId="36B819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1.采用功放与有源音箱一体化设计，内置麦克风无线接收模块，帮助教师实现多媒体扩音以及本地扩声功能。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2.输出额定功率≥ 2x15W。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3.音箱灵敏度≥85dB，1W/1M。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4.信噪比≥80dB@额定功率、A计权。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5.全频喇叭单元尺寸≥5英寸。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6.THD+N≤1%。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7.声频响110Hz-16kHz。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8.距离音箱10米处声压级≥75dB。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9.具备≥1路电源开关、1路LINE IN、1路USB 接口。USB接口可外接U盘设备对音箱固件进行升级。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10.支持无线麦克风扩音接收，采用Wi-Fi射频2.4GHz与 5GHz双频段传输，有效避免环境中运营商U段（700MHz）的信号干扰。（投标时须提供国家认可的第三方检测机构出具的关于该功能检测报告复印件）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11.采用红外对码方式，避免连接到其他教室音箱。可快速完成与教学扩声麦克风对码，无需繁琐操作。（投标时须提供国家认可的第三方检测机构出具的关于该功能检测报告复印件）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12.配置独立音频数字信号处理芯片，支持啸叫抑制功能。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13.支持蓝牙无线接收，可分享移动设备上的音频。支持密码模式，防止学生连接。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14.支持安卓手机通过蓝牙无线连接音箱，实现控制有源音箱的音量、设置蓝牙名称、设置蓝牙密码等功能，方便教师对音箱的管控。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15.支持交互智能平板显示设备通过蓝牙无线连接音箱，实现控制有源音箱的音量的功能。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16.主音箱与副音箱采用有线连接，音箱采用木质材质，保证声音还原度。</w:t>
            </w:r>
          </w:p>
        </w:tc>
      </w:tr>
      <w:tr w14:paraId="55F3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71" w:type="pct"/>
            <w:tcBorders>
              <w:top w:val="single" w:color="000000" w:sz="4" w:space="0"/>
              <w:left w:val="single" w:color="000000" w:sz="4" w:space="0"/>
              <w:bottom w:val="single" w:color="000000" w:sz="4" w:space="0"/>
              <w:right w:val="single" w:color="000000" w:sz="4" w:space="0"/>
            </w:tcBorders>
            <w:noWrap/>
            <w:vAlign w:val="center"/>
          </w:tcPr>
          <w:p w14:paraId="57F078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45" w:type="pct"/>
            <w:tcBorders>
              <w:top w:val="single" w:color="000000" w:sz="4" w:space="0"/>
              <w:left w:val="single" w:color="000000" w:sz="4" w:space="0"/>
              <w:bottom w:val="single" w:color="000000" w:sz="4" w:space="0"/>
              <w:right w:val="single" w:color="000000" w:sz="4" w:space="0"/>
            </w:tcBorders>
            <w:noWrap/>
            <w:vAlign w:val="center"/>
          </w:tcPr>
          <w:p w14:paraId="42E0A3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麦克风</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F7270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5E7D9F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3324" w:type="pct"/>
            <w:tcBorders>
              <w:top w:val="single" w:color="000000" w:sz="4" w:space="0"/>
              <w:left w:val="single" w:color="000000" w:sz="4" w:space="0"/>
              <w:bottom w:val="single" w:color="000000" w:sz="4" w:space="0"/>
              <w:right w:val="single" w:color="000000" w:sz="4" w:space="0"/>
            </w:tcBorders>
            <w:noWrap w:val="0"/>
            <w:vAlign w:val="center"/>
          </w:tcPr>
          <w:p w14:paraId="7A543A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1.无线麦克风集音频发射处理器、天线、电池、拾音麦克风于一体，配合一体化有源音箱，无需任何外接辅助设备即可实现本地扩声功能。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2.采样率≥48KHz，16bit；声频响150Hz-16kHz，声信噪比≥60dB；配合一体化有源音箱，扩音延时≤35ms。（投标时须提供国家认可的第三方检测机构出具的关于该功能检测报告复印件）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3.用Wi-Fi射频频段传输，有效避免环境中运营商U段（700MHz）信号干扰。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4.支持2.4GHz与5GHz双频段工作，信道数量≥26个。（投标时须提供国家认可的第三方检测机构出具的关于该功能检测报告复印件）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5.电续航时间≥7小时，满电状态可满足一天内10节课（45分钟/一节课）的高频授课，充电10分钟满足一节课（45分钟/一节课）授课时间。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6.采用红外对码方式连接，避免连接到其他教室音箱。可在5S内快速完成与教学扩声音箱对码，无需繁琐操作。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7.支持两个无线麦克风同时配对一套一体化有源音箱使用，实现两个麦克风混音输出进行扩音。具备3.5mm外置麦克风接口，可搭配其他麦克风进行使用，比如头戴式、挂耳式的外置麦克风。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8.空旷无干扰的环境，无线传输有效距离≥15 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9.外壳防火等级≥V1。</w:t>
            </w:r>
          </w:p>
        </w:tc>
      </w:tr>
      <w:tr w14:paraId="37B4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71" w:type="pct"/>
            <w:tcBorders>
              <w:top w:val="single" w:color="000000" w:sz="4" w:space="0"/>
              <w:left w:val="single" w:color="000000" w:sz="4" w:space="0"/>
              <w:bottom w:val="single" w:color="000000" w:sz="4" w:space="0"/>
              <w:right w:val="single" w:color="000000" w:sz="4" w:space="0"/>
            </w:tcBorders>
            <w:noWrap/>
            <w:vAlign w:val="center"/>
          </w:tcPr>
          <w:p w14:paraId="6725A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noWrap/>
            <w:vAlign w:val="center"/>
          </w:tcPr>
          <w:p w14:paraId="1053B1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智能笔</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EB542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78CE5C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3324" w:type="pct"/>
            <w:tcBorders>
              <w:top w:val="single" w:color="000000" w:sz="4" w:space="0"/>
              <w:left w:val="single" w:color="000000" w:sz="4" w:space="0"/>
              <w:bottom w:val="single" w:color="000000" w:sz="4" w:space="0"/>
              <w:right w:val="single" w:color="000000" w:sz="4" w:space="0"/>
            </w:tcBorders>
            <w:noWrap w:val="0"/>
            <w:vAlign w:val="center"/>
          </w:tcPr>
          <w:p w14:paraId="63EE24B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 外观：笔身造型采用圆润一体化笔型设计，表面采用手感漆工艺便于握持；笔身长度≤17cm,笔身直径≤13mm，笔身重量≤18g；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 笔身配置不少于五个按键，具备上下翻页，智能语音，远程聚光灯/放大，书写颜色切换，兼顾触摸书写以及远程操控的握持姿态；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 笔头：采用锥型笔尖设计，直径≤3mm；同时支持电容，红外触控设备书写，书写最小精度2mm；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 笔头：连续书写距离不小于7km；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 翻页按键：短按上下翻页按键，可实现白板软件/ppt/pdf等文档上下翻页；长按上下翻页按键3s，可实现ppt播放/退出；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 多功能按键：a.短按多功能按键，可实现播放/暂停音视频或flash；b.双击此按键，可实现空鼠/放大镜/聚光灯等功能切换，切换顺序空鼠&gt;放大镜&gt;聚光灯；c.长按此按键即可实现对应功能(空鼠/放大镜/聚光灯)；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 语音：内置麦克风，支持按键唤醒语音识别功能，避免杂音造成误唤醒；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 语音：支持唤醒语音识别时，可直接通过语音打开已安装的应用，可直接通过语音调用网络搜索引擎搜索查询相应资料，可进行语音转写输入，支持语音控制屏幕黑屏、亮屏，音量大小调整，返回桌面，截屏，关机等操作（投标时须提供国家认可的第三方检测机构出具的关于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 语音：支持白板软件内，通过语音控制：切换书写、擦除、选择模式，最小化返回桌面，打开板中板，清空书写批注等操作；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 批注：支持按键调起批注功能，可通过按键实现批注颜色切换，长按按键可实现橡皮擦功能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 无线：为保障用户在不同场景使用智能笔，支持无线dongle及蓝牙两种连接方式，支持蓝牙5.1协议；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 无线：无线dongle&amp;蓝牙连接距离≥12m，上下翻页/语音控制/远程批注实现距离≥12m，覆盖标准教室；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 充电：内置锂电池，支持type-c充电，待机时间≥60h,连续书写时间≥8h，从无电到满电的充电时长≤1小时；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 自动休眠：支持智能休眠节电，当设备&gt;5min无人操作时，设备自动进入休眠节电模式；</w:t>
            </w:r>
          </w:p>
        </w:tc>
      </w:tr>
    </w:tbl>
    <w:p w14:paraId="7CA39915">
      <w:pPr>
        <w:pStyle w:val="23"/>
        <w:rPr>
          <w:color w:val="auto"/>
          <w:highlight w:val="none"/>
          <w:lang w:val="en-US"/>
        </w:rPr>
        <w:sectPr>
          <w:pgSz w:w="11906" w:h="16838"/>
          <w:pgMar w:top="1247" w:right="849" w:bottom="1247" w:left="1418" w:header="851" w:footer="992" w:gutter="0"/>
          <w:cols w:space="720" w:num="1"/>
          <w:titlePg/>
          <w:docGrid w:type="lines" w:linePitch="312" w:charSpace="0"/>
        </w:sectPr>
      </w:pPr>
    </w:p>
    <w:p w14:paraId="2CBD5C5B">
      <w:pPr>
        <w:spacing w:line="360" w:lineRule="auto"/>
        <w:ind w:firstLine="181" w:firstLineChars="50"/>
        <w:jc w:val="center"/>
        <w:outlineLvl w:val="0"/>
        <w:rPr>
          <w:rFonts w:ascii="宋体" w:hAnsi="宋体" w:cs="宋体"/>
          <w:b/>
          <w:color w:val="auto"/>
          <w:sz w:val="36"/>
          <w:szCs w:val="36"/>
          <w:highlight w:val="none"/>
        </w:rPr>
      </w:pPr>
      <w:bookmarkStart w:id="83" w:name="_Toc176185122"/>
      <w:bookmarkStart w:id="84" w:name="_Toc176343851"/>
      <w:r>
        <w:rPr>
          <w:rFonts w:hint="eastAsia" w:ascii="宋体" w:hAnsi="宋体" w:cs="宋体"/>
          <w:b/>
          <w:color w:val="auto"/>
          <w:sz w:val="36"/>
          <w:szCs w:val="36"/>
          <w:highlight w:val="none"/>
        </w:rPr>
        <w:t xml:space="preserve">第四部分  </w:t>
      </w:r>
      <w:bookmarkStart w:id="85" w:name="_Toc184313310"/>
      <w:bookmarkEnd w:id="85"/>
      <w:bookmarkStart w:id="86" w:name="_Toc184312098"/>
      <w:bookmarkEnd w:id="86"/>
      <w:bookmarkStart w:id="87" w:name="_Toc184308065"/>
      <w:bookmarkEnd w:id="87"/>
      <w:bookmarkStart w:id="88" w:name="_Toc184314479"/>
      <w:bookmarkEnd w:id="88"/>
      <w:bookmarkStart w:id="89" w:name="_Toc184312135"/>
      <w:bookmarkEnd w:id="89"/>
      <w:bookmarkStart w:id="90" w:name="_Toc184313287"/>
      <w:bookmarkEnd w:id="90"/>
      <w:bookmarkStart w:id="91" w:name="_Toc184314481"/>
      <w:bookmarkEnd w:id="91"/>
      <w:bookmarkStart w:id="92" w:name="_Toc184314419"/>
      <w:bookmarkEnd w:id="92"/>
      <w:bookmarkStart w:id="93" w:name="_Toc184310317"/>
      <w:bookmarkEnd w:id="93"/>
      <w:bookmarkStart w:id="94" w:name="_Toc184312083"/>
      <w:bookmarkEnd w:id="94"/>
      <w:bookmarkStart w:id="95" w:name="_Toc184308055"/>
      <w:bookmarkEnd w:id="95"/>
      <w:bookmarkStart w:id="96" w:name="_Toc184308090"/>
      <w:bookmarkEnd w:id="96"/>
      <w:bookmarkStart w:id="97" w:name="_Toc184314443"/>
      <w:bookmarkEnd w:id="97"/>
      <w:bookmarkStart w:id="98" w:name="_Toc184308102"/>
      <w:bookmarkEnd w:id="98"/>
      <w:bookmarkStart w:id="99" w:name="_Toc184312088"/>
      <w:bookmarkEnd w:id="99"/>
      <w:bookmarkStart w:id="100" w:name="_Toc184308058"/>
      <w:bookmarkEnd w:id="100"/>
      <w:bookmarkStart w:id="101" w:name="_Toc184310308"/>
      <w:bookmarkEnd w:id="101"/>
      <w:bookmarkStart w:id="102" w:name="_Toc184312106"/>
      <w:bookmarkEnd w:id="102"/>
      <w:bookmarkStart w:id="103" w:name="_Toc184312134"/>
      <w:bookmarkEnd w:id="103"/>
      <w:bookmarkStart w:id="104" w:name="_Toc184313248"/>
      <w:bookmarkEnd w:id="104"/>
      <w:bookmarkStart w:id="105" w:name="_Toc184310288"/>
      <w:bookmarkEnd w:id="105"/>
      <w:bookmarkStart w:id="106" w:name="_Toc184308075"/>
      <w:bookmarkEnd w:id="106"/>
      <w:bookmarkStart w:id="107" w:name="_Toc184314413"/>
      <w:bookmarkEnd w:id="107"/>
      <w:bookmarkStart w:id="108" w:name="_Toc184314476"/>
      <w:bookmarkEnd w:id="108"/>
      <w:bookmarkStart w:id="109" w:name="_Toc184312125"/>
      <w:bookmarkEnd w:id="109"/>
      <w:bookmarkStart w:id="110" w:name="_Toc184308104"/>
      <w:bookmarkEnd w:id="110"/>
      <w:bookmarkStart w:id="111" w:name="_Toc184313299"/>
      <w:bookmarkEnd w:id="111"/>
      <w:bookmarkStart w:id="112" w:name="_Toc184308107"/>
      <w:bookmarkEnd w:id="112"/>
      <w:bookmarkStart w:id="113" w:name="_Toc184313298"/>
      <w:bookmarkEnd w:id="113"/>
      <w:bookmarkStart w:id="114" w:name="_Toc184313293"/>
      <w:bookmarkEnd w:id="114"/>
      <w:bookmarkStart w:id="115" w:name="_Toc184312133"/>
      <w:bookmarkEnd w:id="115"/>
      <w:bookmarkStart w:id="116" w:name="_Toc184314436"/>
      <w:bookmarkEnd w:id="116"/>
      <w:bookmarkStart w:id="117" w:name="_Toc184312114"/>
      <w:bookmarkEnd w:id="117"/>
      <w:bookmarkStart w:id="118" w:name="_Toc184312137"/>
      <w:bookmarkEnd w:id="118"/>
      <w:bookmarkStart w:id="119" w:name="_Toc184312130"/>
      <w:bookmarkEnd w:id="119"/>
      <w:bookmarkStart w:id="120" w:name="_Toc184312094"/>
      <w:bookmarkEnd w:id="120"/>
      <w:bookmarkStart w:id="121" w:name="_Toc184312121"/>
      <w:bookmarkEnd w:id="121"/>
      <w:bookmarkStart w:id="122" w:name="_Toc184312119"/>
      <w:bookmarkEnd w:id="122"/>
      <w:bookmarkStart w:id="123" w:name="_Toc184312076"/>
      <w:bookmarkEnd w:id="123"/>
      <w:bookmarkStart w:id="124" w:name="_Toc184314452"/>
      <w:bookmarkEnd w:id="124"/>
      <w:bookmarkStart w:id="125" w:name="_Toc184312090"/>
      <w:bookmarkEnd w:id="125"/>
      <w:bookmarkStart w:id="126" w:name="_Toc184310280"/>
      <w:bookmarkEnd w:id="126"/>
      <w:bookmarkStart w:id="127" w:name="_Toc184308056"/>
      <w:bookmarkEnd w:id="127"/>
      <w:bookmarkStart w:id="128" w:name="_Toc184313290"/>
      <w:bookmarkEnd w:id="128"/>
      <w:bookmarkStart w:id="129" w:name="_Toc184308054"/>
      <w:bookmarkEnd w:id="129"/>
      <w:bookmarkStart w:id="130" w:name="_Toc184312116"/>
      <w:bookmarkEnd w:id="130"/>
      <w:bookmarkStart w:id="131" w:name="_Toc184308049"/>
      <w:bookmarkEnd w:id="131"/>
      <w:bookmarkStart w:id="132" w:name="_Toc184314446"/>
      <w:bookmarkEnd w:id="132"/>
      <w:bookmarkStart w:id="133" w:name="_Toc184314439"/>
      <w:bookmarkEnd w:id="133"/>
      <w:bookmarkStart w:id="134" w:name="_Toc184313288"/>
      <w:bookmarkEnd w:id="134"/>
      <w:bookmarkStart w:id="135" w:name="_Toc184310336"/>
      <w:bookmarkEnd w:id="135"/>
      <w:bookmarkStart w:id="136" w:name="_Toc184308048"/>
      <w:bookmarkEnd w:id="136"/>
      <w:bookmarkStart w:id="137" w:name="_Toc184314469"/>
      <w:bookmarkEnd w:id="137"/>
      <w:bookmarkStart w:id="138" w:name="_Toc184310340"/>
      <w:bookmarkEnd w:id="138"/>
      <w:bookmarkStart w:id="139" w:name="_Toc184308074"/>
      <w:bookmarkEnd w:id="139"/>
      <w:bookmarkStart w:id="140" w:name="_Toc184310309"/>
      <w:bookmarkEnd w:id="140"/>
      <w:bookmarkStart w:id="141" w:name="_Toc184310305"/>
      <w:bookmarkEnd w:id="141"/>
      <w:bookmarkStart w:id="142" w:name="_Toc184314425"/>
      <w:bookmarkEnd w:id="142"/>
      <w:bookmarkStart w:id="143" w:name="_Toc184314424"/>
      <w:bookmarkEnd w:id="143"/>
      <w:bookmarkStart w:id="144" w:name="_Toc184313253"/>
      <w:bookmarkEnd w:id="144"/>
      <w:bookmarkStart w:id="145" w:name="_Toc184310302"/>
      <w:bookmarkEnd w:id="145"/>
      <w:bookmarkStart w:id="146" w:name="_Toc184310330"/>
      <w:bookmarkEnd w:id="146"/>
      <w:bookmarkStart w:id="147" w:name="_Toc184310298"/>
      <w:bookmarkEnd w:id="147"/>
      <w:bookmarkStart w:id="148" w:name="_Toc184308078"/>
      <w:bookmarkEnd w:id="148"/>
      <w:bookmarkStart w:id="149" w:name="_Toc184314465"/>
      <w:bookmarkEnd w:id="149"/>
      <w:bookmarkStart w:id="150" w:name="_Toc184313247"/>
      <w:bookmarkEnd w:id="150"/>
      <w:bookmarkStart w:id="151" w:name="_Toc184314455"/>
      <w:bookmarkEnd w:id="151"/>
      <w:bookmarkStart w:id="152" w:name="_Toc184310294"/>
      <w:bookmarkEnd w:id="152"/>
      <w:bookmarkStart w:id="153" w:name="_Toc184314475"/>
      <w:bookmarkEnd w:id="153"/>
      <w:bookmarkStart w:id="154" w:name="_Toc184312136"/>
      <w:bookmarkEnd w:id="154"/>
      <w:bookmarkStart w:id="155" w:name="_Toc184313276"/>
      <w:bookmarkEnd w:id="155"/>
      <w:bookmarkStart w:id="156" w:name="_Toc184312128"/>
      <w:bookmarkEnd w:id="156"/>
      <w:bookmarkStart w:id="157" w:name="_Toc184308051"/>
      <w:bookmarkEnd w:id="157"/>
      <w:bookmarkStart w:id="158" w:name="_Toc184312112"/>
      <w:bookmarkEnd w:id="158"/>
      <w:bookmarkStart w:id="159" w:name="_Toc184308099"/>
      <w:bookmarkEnd w:id="159"/>
      <w:bookmarkStart w:id="160" w:name="_Toc184312107"/>
      <w:bookmarkEnd w:id="160"/>
      <w:bookmarkStart w:id="161" w:name="_Toc184308036"/>
      <w:bookmarkEnd w:id="161"/>
      <w:bookmarkStart w:id="162" w:name="_Toc184308037"/>
      <w:bookmarkEnd w:id="162"/>
      <w:bookmarkStart w:id="163" w:name="_Toc184313251"/>
      <w:bookmarkEnd w:id="163"/>
      <w:bookmarkStart w:id="164" w:name="_Toc184313255"/>
      <w:bookmarkEnd w:id="164"/>
      <w:bookmarkStart w:id="165" w:name="_Toc184308098"/>
      <w:bookmarkEnd w:id="165"/>
      <w:bookmarkStart w:id="166" w:name="_Toc184310325"/>
      <w:bookmarkEnd w:id="166"/>
      <w:bookmarkStart w:id="167" w:name="_Toc184312113"/>
      <w:bookmarkEnd w:id="167"/>
      <w:bookmarkStart w:id="168" w:name="_Toc184310327"/>
      <w:bookmarkEnd w:id="168"/>
      <w:bookmarkStart w:id="169" w:name="_Toc184313278"/>
      <w:bookmarkEnd w:id="169"/>
      <w:bookmarkStart w:id="170" w:name="_Toc184308073"/>
      <w:bookmarkEnd w:id="170"/>
      <w:bookmarkStart w:id="171" w:name="_Toc184313269"/>
      <w:bookmarkEnd w:id="171"/>
      <w:bookmarkStart w:id="172" w:name="_Toc184308072"/>
      <w:bookmarkEnd w:id="172"/>
      <w:bookmarkStart w:id="173" w:name="_Toc184310332"/>
      <w:bookmarkEnd w:id="173"/>
      <w:bookmarkStart w:id="174" w:name="_Toc184308092"/>
      <w:bookmarkEnd w:id="174"/>
      <w:bookmarkStart w:id="175" w:name="_Toc184310307"/>
      <w:bookmarkEnd w:id="175"/>
      <w:bookmarkStart w:id="176" w:name="_Toc184312131"/>
      <w:bookmarkEnd w:id="176"/>
      <w:bookmarkStart w:id="177" w:name="_Toc184312122"/>
      <w:bookmarkEnd w:id="177"/>
      <w:bookmarkStart w:id="178" w:name="_Toc184314437"/>
      <w:bookmarkEnd w:id="178"/>
      <w:bookmarkStart w:id="179" w:name="_Toc184314464"/>
      <w:bookmarkEnd w:id="179"/>
      <w:bookmarkStart w:id="180" w:name="_Toc184308061"/>
      <w:bookmarkEnd w:id="180"/>
      <w:bookmarkStart w:id="181" w:name="_Toc184314422"/>
      <w:bookmarkEnd w:id="181"/>
      <w:bookmarkStart w:id="182" w:name="_Toc184310304"/>
      <w:bookmarkEnd w:id="182"/>
      <w:bookmarkStart w:id="183" w:name="_Toc184310334"/>
      <w:bookmarkEnd w:id="183"/>
      <w:bookmarkStart w:id="184" w:name="_Toc184313242"/>
      <w:bookmarkEnd w:id="184"/>
      <w:bookmarkStart w:id="185" w:name="_Toc184308040"/>
      <w:bookmarkEnd w:id="185"/>
      <w:bookmarkStart w:id="186" w:name="_Toc184308068"/>
      <w:bookmarkEnd w:id="186"/>
      <w:bookmarkStart w:id="187" w:name="_Toc184312124"/>
      <w:bookmarkEnd w:id="187"/>
      <w:bookmarkStart w:id="188" w:name="_Toc184314423"/>
      <w:bookmarkEnd w:id="188"/>
      <w:bookmarkStart w:id="189" w:name="_Toc184313271"/>
      <w:bookmarkEnd w:id="189"/>
      <w:bookmarkStart w:id="190" w:name="_Toc184308069"/>
      <w:bookmarkEnd w:id="190"/>
      <w:bookmarkStart w:id="191" w:name="_Toc184313258"/>
      <w:bookmarkEnd w:id="191"/>
      <w:bookmarkStart w:id="192" w:name="_Toc184308057"/>
      <w:bookmarkEnd w:id="192"/>
      <w:bookmarkStart w:id="193" w:name="_Toc184314459"/>
      <w:bookmarkEnd w:id="193"/>
      <w:bookmarkStart w:id="194" w:name="_Toc184308095"/>
      <w:bookmarkEnd w:id="194"/>
      <w:bookmarkStart w:id="195" w:name="_Toc184313285"/>
      <w:bookmarkEnd w:id="195"/>
      <w:bookmarkStart w:id="196" w:name="_Toc184313245"/>
      <w:bookmarkEnd w:id="196"/>
      <w:bookmarkStart w:id="197" w:name="_Toc184312097"/>
      <w:bookmarkEnd w:id="197"/>
      <w:bookmarkStart w:id="198" w:name="_Toc184310290"/>
      <w:bookmarkEnd w:id="198"/>
      <w:bookmarkStart w:id="199" w:name="_Toc184313240"/>
      <w:bookmarkEnd w:id="199"/>
      <w:bookmarkStart w:id="200" w:name="_Toc184308043"/>
      <w:bookmarkEnd w:id="200"/>
      <w:bookmarkStart w:id="201" w:name="_Toc184308103"/>
      <w:bookmarkEnd w:id="201"/>
      <w:bookmarkStart w:id="202" w:name="_Toc184308064"/>
      <w:bookmarkEnd w:id="202"/>
      <w:bookmarkStart w:id="203" w:name="_Toc184312117"/>
      <w:bookmarkEnd w:id="203"/>
      <w:bookmarkStart w:id="204" w:name="_Toc184310337"/>
      <w:bookmarkEnd w:id="204"/>
      <w:bookmarkStart w:id="205" w:name="_Toc184308080"/>
      <w:bookmarkEnd w:id="205"/>
      <w:bookmarkStart w:id="206" w:name="_Toc184314454"/>
      <w:bookmarkEnd w:id="206"/>
      <w:bookmarkStart w:id="207" w:name="_Toc184308070"/>
      <w:bookmarkEnd w:id="207"/>
      <w:bookmarkStart w:id="208" w:name="_Toc184313241"/>
      <w:bookmarkEnd w:id="208"/>
      <w:bookmarkStart w:id="209" w:name="_Toc184314463"/>
      <w:bookmarkEnd w:id="209"/>
      <w:bookmarkStart w:id="210" w:name="_Toc184313303"/>
      <w:bookmarkEnd w:id="210"/>
      <w:bookmarkStart w:id="211" w:name="_Toc184312068"/>
      <w:bookmarkEnd w:id="211"/>
      <w:bookmarkStart w:id="212" w:name="_Toc184312109"/>
      <w:bookmarkEnd w:id="212"/>
      <w:bookmarkStart w:id="213" w:name="_Toc184313281"/>
      <w:bookmarkEnd w:id="213"/>
      <w:bookmarkStart w:id="214" w:name="_Toc184312108"/>
      <w:bookmarkEnd w:id="214"/>
      <w:bookmarkStart w:id="215" w:name="_Toc184308085"/>
      <w:bookmarkEnd w:id="215"/>
      <w:bookmarkStart w:id="216" w:name="_Toc184312072"/>
      <w:bookmarkEnd w:id="216"/>
      <w:bookmarkStart w:id="217" w:name="_Toc184312087"/>
      <w:bookmarkEnd w:id="217"/>
      <w:bookmarkStart w:id="218" w:name="_Toc184310322"/>
      <w:bookmarkEnd w:id="218"/>
      <w:bookmarkStart w:id="219" w:name="_Toc184313256"/>
      <w:bookmarkEnd w:id="219"/>
      <w:bookmarkStart w:id="220" w:name="_Toc184313308"/>
      <w:bookmarkEnd w:id="220"/>
      <w:bookmarkStart w:id="221" w:name="_Toc184312091"/>
      <w:bookmarkEnd w:id="221"/>
      <w:bookmarkStart w:id="222" w:name="_Toc184312132"/>
      <w:bookmarkEnd w:id="222"/>
      <w:bookmarkStart w:id="223" w:name="_Toc184313270"/>
      <w:bookmarkEnd w:id="223"/>
      <w:bookmarkStart w:id="224" w:name="_Toc184310281"/>
      <w:bookmarkEnd w:id="224"/>
      <w:bookmarkStart w:id="225" w:name="_Toc184314456"/>
      <w:bookmarkEnd w:id="225"/>
      <w:bookmarkStart w:id="226" w:name="_Toc184314435"/>
      <w:bookmarkEnd w:id="226"/>
      <w:bookmarkStart w:id="227" w:name="_Toc184310295"/>
      <w:bookmarkEnd w:id="227"/>
      <w:bookmarkStart w:id="228" w:name="_Toc184308088"/>
      <w:bookmarkEnd w:id="228"/>
      <w:bookmarkStart w:id="229" w:name="_Toc184313305"/>
      <w:bookmarkEnd w:id="229"/>
      <w:bookmarkStart w:id="230" w:name="_Toc184314430"/>
      <w:bookmarkEnd w:id="230"/>
      <w:bookmarkStart w:id="231" w:name="_Toc184313297"/>
      <w:bookmarkEnd w:id="231"/>
      <w:bookmarkStart w:id="232" w:name="_Toc184308076"/>
      <w:bookmarkEnd w:id="232"/>
      <w:bookmarkStart w:id="233" w:name="_Toc184310286"/>
      <w:bookmarkEnd w:id="233"/>
      <w:bookmarkStart w:id="234" w:name="_Toc184313309"/>
      <w:bookmarkEnd w:id="234"/>
      <w:bookmarkStart w:id="235" w:name="_Toc184310292"/>
      <w:bookmarkEnd w:id="235"/>
      <w:bookmarkStart w:id="236" w:name="_Toc184308082"/>
      <w:bookmarkEnd w:id="236"/>
      <w:bookmarkStart w:id="237" w:name="_Toc184314468"/>
      <w:bookmarkEnd w:id="237"/>
      <w:bookmarkStart w:id="238" w:name="_Toc184313307"/>
      <w:bookmarkEnd w:id="238"/>
      <w:bookmarkStart w:id="239" w:name="_Toc184313291"/>
      <w:bookmarkEnd w:id="239"/>
      <w:bookmarkStart w:id="240" w:name="_Toc184308053"/>
      <w:bookmarkEnd w:id="240"/>
      <w:bookmarkStart w:id="241" w:name="_Toc184308052"/>
      <w:bookmarkEnd w:id="241"/>
      <w:bookmarkStart w:id="242" w:name="_Toc184310297"/>
      <w:bookmarkEnd w:id="242"/>
      <w:bookmarkStart w:id="243" w:name="_Toc184310313"/>
      <w:bookmarkEnd w:id="243"/>
      <w:bookmarkStart w:id="244" w:name="_Toc184313280"/>
      <w:bookmarkEnd w:id="244"/>
      <w:bookmarkStart w:id="245" w:name="_Toc184310321"/>
      <w:bookmarkEnd w:id="245"/>
      <w:bookmarkStart w:id="246" w:name="_Toc184313249"/>
      <w:bookmarkEnd w:id="246"/>
      <w:bookmarkStart w:id="247" w:name="_Toc184313296"/>
      <w:bookmarkEnd w:id="247"/>
      <w:bookmarkStart w:id="248" w:name="_Toc184308097"/>
      <w:bookmarkEnd w:id="248"/>
      <w:bookmarkStart w:id="249" w:name="_Toc184312126"/>
      <w:bookmarkEnd w:id="249"/>
      <w:bookmarkStart w:id="250" w:name="_Toc184310320"/>
      <w:bookmarkEnd w:id="250"/>
      <w:bookmarkStart w:id="251" w:name="_Toc184313294"/>
      <w:bookmarkEnd w:id="251"/>
      <w:bookmarkStart w:id="252" w:name="_Toc184313260"/>
      <w:bookmarkEnd w:id="252"/>
      <w:bookmarkStart w:id="253" w:name="_Toc184308063"/>
      <w:bookmarkEnd w:id="253"/>
      <w:bookmarkStart w:id="254" w:name="_Toc184314460"/>
      <w:bookmarkEnd w:id="254"/>
      <w:bookmarkStart w:id="255" w:name="_Toc184314467"/>
      <w:bookmarkEnd w:id="255"/>
      <w:bookmarkStart w:id="256" w:name="_Toc184313250"/>
      <w:bookmarkEnd w:id="256"/>
      <w:bookmarkStart w:id="257" w:name="_Toc184314471"/>
      <w:bookmarkEnd w:id="257"/>
      <w:bookmarkStart w:id="258" w:name="_Toc184310318"/>
      <w:bookmarkEnd w:id="258"/>
      <w:bookmarkStart w:id="259" w:name="_Toc184313302"/>
      <w:bookmarkEnd w:id="259"/>
      <w:bookmarkStart w:id="260" w:name="_Toc184313268"/>
      <w:bookmarkEnd w:id="260"/>
      <w:bookmarkStart w:id="261" w:name="_Toc184310276"/>
      <w:bookmarkEnd w:id="261"/>
      <w:bookmarkStart w:id="262" w:name="_Toc184312118"/>
      <w:bookmarkEnd w:id="262"/>
      <w:bookmarkStart w:id="263" w:name="_Toc184308047"/>
      <w:bookmarkEnd w:id="263"/>
      <w:bookmarkStart w:id="264" w:name="_Toc184313292"/>
      <w:bookmarkEnd w:id="264"/>
      <w:bookmarkStart w:id="265" w:name="_Toc184314448"/>
      <w:bookmarkEnd w:id="265"/>
      <w:bookmarkStart w:id="266" w:name="_Toc184313286"/>
      <w:bookmarkEnd w:id="266"/>
      <w:bookmarkStart w:id="267" w:name="_Toc184313265"/>
      <w:bookmarkEnd w:id="267"/>
      <w:bookmarkStart w:id="268" w:name="_Toc184310282"/>
      <w:bookmarkEnd w:id="268"/>
      <w:bookmarkStart w:id="269" w:name="_Toc184308101"/>
      <w:bookmarkEnd w:id="269"/>
      <w:bookmarkStart w:id="270" w:name="_Toc184312103"/>
      <w:bookmarkEnd w:id="270"/>
      <w:bookmarkStart w:id="271" w:name="_Toc184308060"/>
      <w:bookmarkEnd w:id="271"/>
      <w:bookmarkStart w:id="272" w:name="_Toc184308093"/>
      <w:bookmarkEnd w:id="272"/>
      <w:bookmarkStart w:id="273" w:name="_Toc184308077"/>
      <w:bookmarkEnd w:id="273"/>
      <w:bookmarkStart w:id="274" w:name="_Toc184310293"/>
      <w:bookmarkEnd w:id="274"/>
      <w:bookmarkStart w:id="275" w:name="_Toc184314451"/>
      <w:bookmarkEnd w:id="275"/>
      <w:bookmarkStart w:id="276" w:name="_Toc184310275"/>
      <w:bookmarkEnd w:id="276"/>
      <w:bookmarkStart w:id="277" w:name="_Toc184310343"/>
      <w:bookmarkEnd w:id="277"/>
      <w:bookmarkStart w:id="278" w:name="_Toc184310329"/>
      <w:bookmarkEnd w:id="278"/>
      <w:bookmarkStart w:id="279" w:name="_Toc184312069"/>
      <w:bookmarkEnd w:id="279"/>
      <w:bookmarkStart w:id="280" w:name="_Toc184312110"/>
      <w:bookmarkEnd w:id="280"/>
      <w:bookmarkStart w:id="281" w:name="_Toc184313289"/>
      <w:bookmarkEnd w:id="281"/>
      <w:bookmarkStart w:id="282" w:name="_Toc184310310"/>
      <w:bookmarkEnd w:id="282"/>
      <w:bookmarkStart w:id="283" w:name="_Toc184314441"/>
      <w:bookmarkEnd w:id="283"/>
      <w:bookmarkStart w:id="284" w:name="_Toc184313252"/>
      <w:bookmarkEnd w:id="284"/>
      <w:bookmarkStart w:id="285" w:name="_Toc184312080"/>
      <w:bookmarkEnd w:id="285"/>
      <w:bookmarkStart w:id="286" w:name="_Toc184310277"/>
      <w:bookmarkEnd w:id="286"/>
      <w:bookmarkStart w:id="287" w:name="_Toc184310338"/>
      <w:bookmarkEnd w:id="287"/>
      <w:bookmarkStart w:id="288" w:name="_Toc184312095"/>
      <w:bookmarkEnd w:id="288"/>
      <w:bookmarkStart w:id="289" w:name="_Toc184314429"/>
      <w:bookmarkEnd w:id="289"/>
      <w:bookmarkStart w:id="290" w:name="_Toc184313279"/>
      <w:bookmarkEnd w:id="290"/>
      <w:bookmarkStart w:id="291" w:name="_Toc184308059"/>
      <w:bookmarkEnd w:id="291"/>
      <w:bookmarkStart w:id="292" w:name="_Toc184312096"/>
      <w:bookmarkEnd w:id="292"/>
      <w:bookmarkStart w:id="293" w:name="_Toc184314427"/>
      <w:bookmarkEnd w:id="293"/>
      <w:bookmarkStart w:id="294" w:name="_Toc184310287"/>
      <w:bookmarkEnd w:id="294"/>
      <w:bookmarkStart w:id="295" w:name="_Toc184313263"/>
      <w:bookmarkEnd w:id="295"/>
      <w:bookmarkStart w:id="296" w:name="_Toc184310315"/>
      <w:bookmarkEnd w:id="296"/>
      <w:bookmarkStart w:id="297" w:name="_Toc184313283"/>
      <w:bookmarkEnd w:id="297"/>
      <w:bookmarkStart w:id="298" w:name="_Toc184308079"/>
      <w:bookmarkEnd w:id="298"/>
      <w:bookmarkStart w:id="299" w:name="_Toc184310339"/>
      <w:bookmarkEnd w:id="299"/>
      <w:bookmarkStart w:id="300" w:name="_Toc184310328"/>
      <w:bookmarkEnd w:id="300"/>
      <w:bookmarkStart w:id="301" w:name="_Toc184308071"/>
      <w:bookmarkEnd w:id="301"/>
      <w:bookmarkStart w:id="302" w:name="_Toc184314462"/>
      <w:bookmarkEnd w:id="302"/>
      <w:bookmarkStart w:id="303" w:name="_Toc184312070"/>
      <w:bookmarkEnd w:id="303"/>
      <w:bookmarkStart w:id="304" w:name="_Toc184312101"/>
      <w:bookmarkEnd w:id="304"/>
      <w:bookmarkStart w:id="305" w:name="_Toc184312111"/>
      <w:bookmarkEnd w:id="305"/>
      <w:bookmarkStart w:id="306" w:name="_Toc184313284"/>
      <w:bookmarkEnd w:id="306"/>
      <w:bookmarkStart w:id="307" w:name="_Toc184314416"/>
      <w:bookmarkEnd w:id="307"/>
      <w:bookmarkStart w:id="308" w:name="_Toc184314440"/>
      <w:bookmarkEnd w:id="308"/>
      <w:bookmarkStart w:id="309" w:name="_Toc184314410"/>
      <w:bookmarkEnd w:id="309"/>
      <w:bookmarkStart w:id="310" w:name="_Toc184314478"/>
      <w:bookmarkEnd w:id="310"/>
      <w:bookmarkStart w:id="311" w:name="_Toc184314426"/>
      <w:bookmarkEnd w:id="311"/>
      <w:bookmarkStart w:id="312" w:name="_Toc184313239"/>
      <w:bookmarkEnd w:id="312"/>
      <w:bookmarkStart w:id="313" w:name="_Toc184310299"/>
      <w:bookmarkEnd w:id="313"/>
      <w:bookmarkStart w:id="314" w:name="_Toc184312100"/>
      <w:bookmarkEnd w:id="314"/>
      <w:bookmarkStart w:id="315" w:name="_Toc184312078"/>
      <w:bookmarkEnd w:id="315"/>
      <w:bookmarkStart w:id="316" w:name="_Toc184308041"/>
      <w:bookmarkEnd w:id="316"/>
      <w:bookmarkStart w:id="317" w:name="_Toc184314421"/>
      <w:bookmarkEnd w:id="317"/>
      <w:bookmarkStart w:id="318" w:name="_Toc184312105"/>
      <w:bookmarkEnd w:id="318"/>
      <w:bookmarkStart w:id="319" w:name="_Toc184308050"/>
      <w:bookmarkEnd w:id="319"/>
      <w:bookmarkStart w:id="320" w:name="_Toc184310312"/>
      <w:bookmarkEnd w:id="320"/>
      <w:bookmarkStart w:id="321" w:name="_Toc184308039"/>
      <w:bookmarkEnd w:id="321"/>
      <w:bookmarkStart w:id="322" w:name="_Toc184314474"/>
      <w:bookmarkEnd w:id="322"/>
      <w:bookmarkStart w:id="323" w:name="_Toc184310300"/>
      <w:bookmarkEnd w:id="323"/>
      <w:bookmarkStart w:id="324" w:name="_Toc184313274"/>
      <w:bookmarkEnd w:id="324"/>
      <w:bookmarkStart w:id="325" w:name="_Toc184310324"/>
      <w:bookmarkEnd w:id="325"/>
      <w:bookmarkStart w:id="326" w:name="_Toc184310296"/>
      <w:bookmarkEnd w:id="326"/>
      <w:bookmarkStart w:id="327" w:name="_Toc184312104"/>
      <w:bookmarkEnd w:id="327"/>
      <w:bookmarkStart w:id="328" w:name="_Toc184312074"/>
      <w:bookmarkEnd w:id="328"/>
      <w:bookmarkStart w:id="329" w:name="_Toc184310284"/>
      <w:bookmarkEnd w:id="329"/>
      <w:bookmarkStart w:id="330" w:name="_Toc184314433"/>
      <w:bookmarkEnd w:id="330"/>
      <w:bookmarkStart w:id="331" w:name="_Toc184312073"/>
      <w:bookmarkEnd w:id="331"/>
      <w:bookmarkStart w:id="332" w:name="_Toc184313266"/>
      <w:bookmarkEnd w:id="332"/>
      <w:bookmarkStart w:id="333" w:name="_Toc184313243"/>
      <w:bookmarkEnd w:id="333"/>
      <w:bookmarkStart w:id="334" w:name="_Toc184314477"/>
      <w:bookmarkEnd w:id="334"/>
      <w:bookmarkStart w:id="335" w:name="_Toc184313264"/>
      <w:bookmarkEnd w:id="335"/>
      <w:bookmarkStart w:id="336" w:name="_Toc184312092"/>
      <w:bookmarkEnd w:id="336"/>
      <w:bookmarkStart w:id="337" w:name="_Toc184314431"/>
      <w:bookmarkEnd w:id="337"/>
      <w:bookmarkStart w:id="338" w:name="_Toc184313275"/>
      <w:bookmarkEnd w:id="338"/>
      <w:bookmarkStart w:id="339" w:name="_Toc184313259"/>
      <w:bookmarkEnd w:id="339"/>
      <w:bookmarkStart w:id="340" w:name="_Toc184308067"/>
      <w:bookmarkEnd w:id="340"/>
      <w:bookmarkStart w:id="341" w:name="_Toc184314415"/>
      <w:bookmarkEnd w:id="341"/>
      <w:bookmarkStart w:id="342" w:name="_Toc184312115"/>
      <w:bookmarkEnd w:id="342"/>
      <w:bookmarkStart w:id="343" w:name="_Toc184310316"/>
      <w:bookmarkEnd w:id="343"/>
      <w:bookmarkStart w:id="344" w:name="_Toc184312093"/>
      <w:bookmarkEnd w:id="344"/>
      <w:bookmarkStart w:id="345" w:name="_Toc184313277"/>
      <w:bookmarkEnd w:id="345"/>
      <w:bookmarkStart w:id="346" w:name="_Toc184308044"/>
      <w:bookmarkEnd w:id="346"/>
      <w:bookmarkStart w:id="347" w:name="_Toc184310344"/>
      <w:bookmarkEnd w:id="347"/>
      <w:bookmarkStart w:id="348" w:name="_Toc184313261"/>
      <w:bookmarkEnd w:id="348"/>
      <w:bookmarkStart w:id="349" w:name="_Toc184312099"/>
      <w:bookmarkEnd w:id="349"/>
      <w:bookmarkStart w:id="350" w:name="_Toc184313262"/>
      <w:bookmarkEnd w:id="350"/>
      <w:bookmarkStart w:id="351" w:name="_Toc184308089"/>
      <w:bookmarkEnd w:id="351"/>
      <w:bookmarkStart w:id="352" w:name="_Toc184314442"/>
      <w:bookmarkEnd w:id="352"/>
      <w:bookmarkStart w:id="353" w:name="_Toc184308100"/>
      <w:bookmarkEnd w:id="353"/>
      <w:bookmarkStart w:id="354" w:name="_Toc184314411"/>
      <w:bookmarkEnd w:id="354"/>
      <w:bookmarkStart w:id="355" w:name="_Toc184312079"/>
      <w:bookmarkEnd w:id="355"/>
      <w:bookmarkStart w:id="356" w:name="_Toc184308087"/>
      <w:bookmarkEnd w:id="356"/>
      <w:bookmarkStart w:id="357" w:name="_Toc184308042"/>
      <w:bookmarkEnd w:id="357"/>
      <w:bookmarkStart w:id="358" w:name="_Toc184312138"/>
      <w:bookmarkEnd w:id="358"/>
      <w:bookmarkStart w:id="359" w:name="_Toc184312086"/>
      <w:bookmarkEnd w:id="359"/>
      <w:bookmarkStart w:id="360" w:name="_Toc184308066"/>
      <w:bookmarkEnd w:id="360"/>
      <w:bookmarkStart w:id="361" w:name="_Toc184310285"/>
      <w:bookmarkEnd w:id="361"/>
      <w:bookmarkStart w:id="362" w:name="_Toc184314418"/>
      <w:bookmarkEnd w:id="362"/>
      <w:bookmarkStart w:id="363" w:name="_Toc184312089"/>
      <w:bookmarkEnd w:id="363"/>
      <w:bookmarkStart w:id="364" w:name="_Toc184310341"/>
      <w:bookmarkEnd w:id="364"/>
      <w:bookmarkStart w:id="365" w:name="_Toc184312127"/>
      <w:bookmarkEnd w:id="365"/>
      <w:bookmarkStart w:id="366" w:name="_Toc184314457"/>
      <w:bookmarkEnd w:id="366"/>
      <w:bookmarkStart w:id="367" w:name="_Toc184308045"/>
      <w:bookmarkEnd w:id="367"/>
      <w:bookmarkStart w:id="368" w:name="_Toc184310314"/>
      <w:bookmarkEnd w:id="368"/>
      <w:bookmarkStart w:id="369" w:name="_Toc184313254"/>
      <w:bookmarkEnd w:id="369"/>
      <w:bookmarkStart w:id="370" w:name="_Toc184310306"/>
      <w:bookmarkEnd w:id="370"/>
      <w:bookmarkStart w:id="371" w:name="_Toc184310319"/>
      <w:bookmarkEnd w:id="371"/>
      <w:bookmarkStart w:id="372" w:name="_Toc184312071"/>
      <w:bookmarkEnd w:id="372"/>
      <w:bookmarkStart w:id="373" w:name="_Toc184314445"/>
      <w:bookmarkEnd w:id="373"/>
      <w:bookmarkStart w:id="374" w:name="_Toc184314414"/>
      <w:bookmarkEnd w:id="374"/>
      <w:bookmarkStart w:id="375" w:name="_Toc184314428"/>
      <w:bookmarkEnd w:id="375"/>
      <w:bookmarkStart w:id="376" w:name="_Toc184314449"/>
      <w:bookmarkEnd w:id="376"/>
      <w:bookmarkStart w:id="377" w:name="_Toc184308062"/>
      <w:bookmarkEnd w:id="377"/>
      <w:bookmarkStart w:id="378" w:name="_Toc184312081"/>
      <w:bookmarkEnd w:id="378"/>
      <w:bookmarkStart w:id="379" w:name="_Toc184313244"/>
      <w:bookmarkEnd w:id="379"/>
      <w:bookmarkStart w:id="380" w:name="_Toc184308086"/>
      <w:bookmarkEnd w:id="380"/>
      <w:bookmarkStart w:id="381" w:name="_Toc184308094"/>
      <w:bookmarkEnd w:id="381"/>
      <w:bookmarkStart w:id="382" w:name="_Toc184310283"/>
      <w:bookmarkEnd w:id="382"/>
      <w:bookmarkStart w:id="383" w:name="_Toc184310323"/>
      <w:bookmarkEnd w:id="383"/>
      <w:bookmarkStart w:id="384" w:name="_Toc184314472"/>
      <w:bookmarkEnd w:id="384"/>
      <w:bookmarkStart w:id="385" w:name="_Toc184314432"/>
      <w:bookmarkEnd w:id="385"/>
      <w:bookmarkStart w:id="386" w:name="_Toc184313272"/>
      <w:bookmarkEnd w:id="386"/>
      <w:bookmarkStart w:id="387" w:name="_Toc184314461"/>
      <w:bookmarkEnd w:id="387"/>
      <w:bookmarkStart w:id="388" w:name="_Toc184308108"/>
      <w:bookmarkEnd w:id="388"/>
      <w:bookmarkStart w:id="389" w:name="_Toc184312067"/>
      <w:bookmarkEnd w:id="389"/>
      <w:bookmarkStart w:id="390" w:name="_Toc184313295"/>
      <w:bookmarkEnd w:id="390"/>
      <w:bookmarkStart w:id="391" w:name="_Toc184312129"/>
      <w:bookmarkEnd w:id="391"/>
      <w:bookmarkStart w:id="392" w:name="_Toc184313301"/>
      <w:bookmarkEnd w:id="392"/>
      <w:bookmarkStart w:id="393" w:name="_Toc184310303"/>
      <w:bookmarkEnd w:id="393"/>
      <w:bookmarkStart w:id="394" w:name="_Toc184314473"/>
      <w:bookmarkEnd w:id="394"/>
      <w:bookmarkStart w:id="395" w:name="_Toc184308096"/>
      <w:bookmarkEnd w:id="395"/>
      <w:bookmarkStart w:id="396" w:name="_Toc184314447"/>
      <w:bookmarkEnd w:id="396"/>
      <w:bookmarkStart w:id="397" w:name="_Toc184313238"/>
      <w:bookmarkEnd w:id="397"/>
      <w:bookmarkStart w:id="398" w:name="_Toc184310272"/>
      <w:bookmarkEnd w:id="398"/>
      <w:bookmarkStart w:id="399" w:name="_Toc184312102"/>
      <w:bookmarkEnd w:id="399"/>
      <w:bookmarkStart w:id="400" w:name="_Toc184312075"/>
      <w:bookmarkEnd w:id="400"/>
      <w:bookmarkStart w:id="401" w:name="_Toc184310301"/>
      <w:bookmarkEnd w:id="401"/>
      <w:bookmarkStart w:id="402" w:name="_Toc184314470"/>
      <w:bookmarkEnd w:id="402"/>
      <w:bookmarkStart w:id="403" w:name="_Toc184312085"/>
      <w:bookmarkEnd w:id="403"/>
      <w:bookmarkStart w:id="404" w:name="_Toc184310311"/>
      <w:bookmarkEnd w:id="404"/>
      <w:bookmarkStart w:id="405" w:name="_Toc184312123"/>
      <w:bookmarkEnd w:id="405"/>
      <w:bookmarkStart w:id="406" w:name="_Toc184314450"/>
      <w:bookmarkEnd w:id="406"/>
      <w:bookmarkStart w:id="407" w:name="_Toc184312139"/>
      <w:bookmarkEnd w:id="407"/>
      <w:bookmarkStart w:id="408" w:name="_Toc184310289"/>
      <w:bookmarkEnd w:id="408"/>
      <w:bookmarkStart w:id="409" w:name="_Toc184314482"/>
      <w:bookmarkEnd w:id="409"/>
      <w:bookmarkStart w:id="410" w:name="_Toc184310326"/>
      <w:bookmarkEnd w:id="410"/>
      <w:bookmarkStart w:id="411" w:name="_Toc184308083"/>
      <w:bookmarkEnd w:id="411"/>
      <w:bookmarkStart w:id="412" w:name="_Toc184313300"/>
      <w:bookmarkEnd w:id="412"/>
      <w:bookmarkStart w:id="413" w:name="_Toc184310279"/>
      <w:bookmarkEnd w:id="413"/>
      <w:bookmarkStart w:id="414" w:name="_Toc184310274"/>
      <w:bookmarkEnd w:id="414"/>
      <w:bookmarkStart w:id="415" w:name="_Toc184313246"/>
      <w:bookmarkEnd w:id="415"/>
      <w:bookmarkStart w:id="416" w:name="_Toc184310333"/>
      <w:bookmarkEnd w:id="416"/>
      <w:bookmarkStart w:id="417" w:name="_Toc184314420"/>
      <w:bookmarkEnd w:id="417"/>
      <w:bookmarkStart w:id="418" w:name="_Toc184314417"/>
      <w:bookmarkEnd w:id="418"/>
      <w:bookmarkStart w:id="419" w:name="_Toc184313306"/>
      <w:bookmarkEnd w:id="419"/>
      <w:bookmarkStart w:id="420" w:name="_Toc184312084"/>
      <w:bookmarkEnd w:id="420"/>
      <w:bookmarkStart w:id="421" w:name="_Toc184314438"/>
      <w:bookmarkEnd w:id="421"/>
      <w:bookmarkStart w:id="422" w:name="_Toc184310273"/>
      <w:bookmarkEnd w:id="422"/>
      <w:bookmarkStart w:id="423" w:name="_Toc184313282"/>
      <w:bookmarkEnd w:id="423"/>
      <w:bookmarkStart w:id="424" w:name="_Toc184308091"/>
      <w:bookmarkEnd w:id="424"/>
      <w:bookmarkStart w:id="425" w:name="_Toc184314444"/>
      <w:bookmarkEnd w:id="425"/>
      <w:bookmarkStart w:id="426" w:name="_Toc184313267"/>
      <w:bookmarkEnd w:id="426"/>
      <w:bookmarkStart w:id="427" w:name="_Toc184312077"/>
      <w:bookmarkEnd w:id="427"/>
      <w:bookmarkStart w:id="428" w:name="_Toc184308106"/>
      <w:bookmarkEnd w:id="428"/>
      <w:bookmarkStart w:id="429" w:name="_Toc184308046"/>
      <w:bookmarkEnd w:id="429"/>
      <w:bookmarkStart w:id="430" w:name="_Toc184308038"/>
      <w:bookmarkEnd w:id="430"/>
      <w:bookmarkStart w:id="431" w:name="_Toc184312120"/>
      <w:bookmarkEnd w:id="431"/>
      <w:bookmarkStart w:id="432" w:name="_Toc184314480"/>
      <w:bookmarkEnd w:id="432"/>
      <w:bookmarkStart w:id="433" w:name="_Toc184313304"/>
      <w:bookmarkEnd w:id="433"/>
      <w:bookmarkStart w:id="434" w:name="_Toc184310331"/>
      <w:bookmarkEnd w:id="434"/>
      <w:bookmarkStart w:id="435" w:name="_Toc184314453"/>
      <w:bookmarkEnd w:id="435"/>
      <w:bookmarkStart w:id="436" w:name="_Toc184314412"/>
      <w:bookmarkEnd w:id="436"/>
      <w:bookmarkStart w:id="437" w:name="_Toc184308081"/>
      <w:bookmarkEnd w:id="437"/>
      <w:bookmarkStart w:id="438" w:name="_Toc184312082"/>
      <w:bookmarkEnd w:id="438"/>
      <w:bookmarkStart w:id="439" w:name="_Toc184314466"/>
      <w:bookmarkEnd w:id="439"/>
      <w:bookmarkStart w:id="440" w:name="_Toc184308105"/>
      <w:bookmarkEnd w:id="440"/>
      <w:bookmarkStart w:id="441" w:name="_Toc184314458"/>
      <w:bookmarkEnd w:id="441"/>
      <w:bookmarkStart w:id="442" w:name="_Toc184310291"/>
      <w:bookmarkEnd w:id="442"/>
      <w:bookmarkStart w:id="443" w:name="_Toc184313273"/>
      <w:bookmarkEnd w:id="443"/>
      <w:bookmarkStart w:id="444" w:name="_Toc184314434"/>
      <w:bookmarkEnd w:id="444"/>
      <w:bookmarkStart w:id="445" w:name="_Toc184310335"/>
      <w:bookmarkEnd w:id="445"/>
      <w:bookmarkStart w:id="446" w:name="_Toc184308084"/>
      <w:bookmarkEnd w:id="446"/>
      <w:bookmarkStart w:id="447" w:name="_Toc184313257"/>
      <w:bookmarkEnd w:id="447"/>
      <w:bookmarkStart w:id="448" w:name="_Toc184310342"/>
      <w:bookmarkEnd w:id="448"/>
      <w:bookmarkStart w:id="449" w:name="_Toc184310278"/>
      <w:bookmarkEnd w:id="449"/>
      <w:r>
        <w:rPr>
          <w:rFonts w:hint="eastAsia" w:ascii="宋体" w:hAnsi="宋体" w:cs="宋体"/>
          <w:b/>
          <w:color w:val="auto"/>
          <w:sz w:val="36"/>
          <w:szCs w:val="36"/>
          <w:highlight w:val="none"/>
        </w:rPr>
        <w:t>评标办法</w:t>
      </w:r>
      <w:bookmarkEnd w:id="83"/>
      <w:bookmarkEnd w:id="84"/>
    </w:p>
    <w:p w14:paraId="42FA4388">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一、评标原则</w:t>
      </w:r>
    </w:p>
    <w:p w14:paraId="35185486">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（一）评委构成：评标委员会由采购人代表和评审专家组成，成员人数应当为5人以上单数，其中评审专家不得少于成员总数的三分之二。</w:t>
      </w:r>
    </w:p>
    <w:p w14:paraId="59966D1A">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 评标依据：评委将以招标文件和投标文件为评标依据，对投标人的投标文件按百分制打分。</w:t>
      </w:r>
    </w:p>
    <w:p w14:paraId="5C0518C5">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 评标方式：以封闭方式进行。</w:t>
      </w:r>
    </w:p>
    <w:p w14:paraId="3F3D6DEE">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二、评定方法</w:t>
      </w:r>
    </w:p>
    <w:p w14:paraId="68A85006">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（一）对进入详评的，采用百分制综合评分法。</w:t>
      </w:r>
    </w:p>
    <w:p w14:paraId="7CB7D088">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（二）计分办法(按四舍五入取至百分位)：</w:t>
      </w:r>
    </w:p>
    <w:tbl>
      <w:tblPr>
        <w:tblStyle w:val="6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1521"/>
        <w:gridCol w:w="1397"/>
        <w:gridCol w:w="5924"/>
      </w:tblGrid>
      <w:tr w14:paraId="792E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pct"/>
            <w:gridSpan w:val="2"/>
            <w:vAlign w:val="center"/>
          </w:tcPr>
          <w:p w14:paraId="429FADB5">
            <w:pPr>
              <w:keepNext w:val="0"/>
              <w:keepLines w:val="0"/>
              <w:pageBreakBefore w:val="0"/>
              <w:widowControl w:val="0"/>
              <w:kinsoku/>
              <w:wordWrap/>
              <w:overflowPunct/>
              <w:topLinePunct w:val="0"/>
              <w:autoSpaceDE/>
              <w:autoSpaceDN/>
              <w:bidi w:val="0"/>
              <w:adjustRightInd w:val="0"/>
              <w:spacing w:line="320" w:lineRule="exact"/>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752" w:type="pct"/>
            <w:vAlign w:val="center"/>
          </w:tcPr>
          <w:p w14:paraId="4C7506BF">
            <w:pPr>
              <w:keepNext w:val="0"/>
              <w:keepLines w:val="0"/>
              <w:pageBreakBefore w:val="0"/>
              <w:widowControl w:val="0"/>
              <w:kinsoku/>
              <w:wordWrap/>
              <w:overflowPunct/>
              <w:topLinePunct w:val="0"/>
              <w:autoSpaceDE/>
              <w:autoSpaceDN/>
              <w:bidi w:val="0"/>
              <w:adjustRightInd w:val="0"/>
              <w:spacing w:line="320" w:lineRule="exact"/>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w:t>
            </w:r>
          </w:p>
        </w:tc>
        <w:tc>
          <w:tcPr>
            <w:tcW w:w="3189" w:type="pct"/>
            <w:vAlign w:val="center"/>
          </w:tcPr>
          <w:p w14:paraId="67EE2DEE">
            <w:pPr>
              <w:keepNext w:val="0"/>
              <w:keepLines w:val="0"/>
              <w:pageBreakBefore w:val="0"/>
              <w:widowControl w:val="0"/>
              <w:kinsoku/>
              <w:wordWrap/>
              <w:overflowPunct/>
              <w:topLinePunct w:val="0"/>
              <w:autoSpaceDE/>
              <w:autoSpaceDN/>
              <w:bidi w:val="0"/>
              <w:adjustRightInd w:val="0"/>
              <w:spacing w:line="320" w:lineRule="exact"/>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评标标准</w:t>
            </w:r>
          </w:p>
        </w:tc>
      </w:tr>
      <w:tr w14:paraId="3D54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 w:type="pct"/>
            <w:vAlign w:val="center"/>
          </w:tcPr>
          <w:p w14:paraId="02A83D1F">
            <w:pPr>
              <w:keepNext w:val="0"/>
              <w:keepLines w:val="0"/>
              <w:pageBreakBefore w:val="0"/>
              <w:widowControl w:val="0"/>
              <w:kinsoku/>
              <w:wordWrap/>
              <w:overflowPunct/>
              <w:topLinePunct w:val="0"/>
              <w:autoSpaceDE/>
              <w:autoSpaceDN/>
              <w:bidi w:val="0"/>
              <w:snapToGrid w:val="0"/>
              <w:spacing w:line="320" w:lineRule="exact"/>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818" w:type="pct"/>
            <w:vAlign w:val="center"/>
          </w:tcPr>
          <w:p w14:paraId="0F2EC308">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价格分</w:t>
            </w:r>
          </w:p>
          <w:p w14:paraId="1BBA542C">
            <w:pPr>
              <w:keepNext w:val="0"/>
              <w:keepLines w:val="0"/>
              <w:pageBreakBefore w:val="0"/>
              <w:widowControl w:val="0"/>
              <w:kinsoku/>
              <w:wordWrap/>
              <w:overflowPunct/>
              <w:topLinePunct w:val="0"/>
              <w:autoSpaceDE/>
              <w:autoSpaceDN/>
              <w:bidi w:val="0"/>
              <w:snapToGrid w:val="0"/>
              <w:spacing w:line="320" w:lineRule="exact"/>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（满分30分）</w:t>
            </w:r>
          </w:p>
          <w:p w14:paraId="0033C4B8">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tc>
        <w:tc>
          <w:tcPr>
            <w:tcW w:w="752" w:type="pct"/>
            <w:vAlign w:val="center"/>
          </w:tcPr>
          <w:p w14:paraId="7C329452">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投标报价</w:t>
            </w:r>
          </w:p>
        </w:tc>
        <w:tc>
          <w:tcPr>
            <w:tcW w:w="3189" w:type="pct"/>
            <w:vAlign w:val="center"/>
          </w:tcPr>
          <w:p w14:paraId="0DCDDB09">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（1）评标报价为投标人的投标报价进行政策性扣除后的价格，评标报价只是作为评标时使用。最终中标人的中标金额等于投标报价。</w:t>
            </w:r>
          </w:p>
          <w:p w14:paraId="2D7C0E95">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按照《广西壮族自治区财政厅关于进一步发挥政府采购政策功能促进企业发展的通知》（桂财采〔2022〕30号）的规定，投标的全部产品按政策文件要求认定为小型和微型企业产品的（提供《中小企业声明函》），对投标价给予20%的扣除，扣除后的价格为评标价。</w:t>
            </w:r>
          </w:p>
          <w:p w14:paraId="2C198267">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AC23151">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C04C257">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政策性扣除计算方法：评标报价=投标报价×（1-20%）；除上述政策性扣除情况外，评标价=投标报价。</w:t>
            </w:r>
          </w:p>
          <w:p w14:paraId="0E28F255">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（3）满足招标文件要求且评标报价最低的评标报价为评标基准价，基准价报价得分为 30 分。</w:t>
            </w:r>
          </w:p>
          <w:p w14:paraId="2E264ABD">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（4）价格分计算公式：价格分=(评标基准价／评标报价)×30分</w:t>
            </w:r>
          </w:p>
          <w:p w14:paraId="16BA6B4E">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将其作为无效投标处理。</w:t>
            </w:r>
          </w:p>
        </w:tc>
      </w:tr>
      <w:tr w14:paraId="70D9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0" w:hRule="atLeast"/>
          <w:jc w:val="center"/>
        </w:trPr>
        <w:tc>
          <w:tcPr>
            <w:tcW w:w="239" w:type="pct"/>
            <w:vMerge w:val="restart"/>
            <w:vAlign w:val="center"/>
          </w:tcPr>
          <w:p w14:paraId="0CC5DB1B">
            <w:pPr>
              <w:keepNext w:val="0"/>
              <w:keepLines w:val="0"/>
              <w:pageBreakBefore w:val="0"/>
              <w:widowControl w:val="0"/>
              <w:kinsoku/>
              <w:wordWrap/>
              <w:overflowPunct/>
              <w:topLinePunct w:val="0"/>
              <w:autoSpaceDE/>
              <w:autoSpaceDN/>
              <w:bidi w:val="0"/>
              <w:snapToGrid w:val="0"/>
              <w:spacing w:line="320" w:lineRule="exact"/>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818" w:type="pct"/>
            <w:vMerge w:val="restart"/>
            <w:vAlign w:val="center"/>
          </w:tcPr>
          <w:p w14:paraId="782591CC">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技术分</w:t>
            </w:r>
          </w:p>
          <w:p w14:paraId="7A31CCB0">
            <w:pPr>
              <w:keepNext w:val="0"/>
              <w:keepLines w:val="0"/>
              <w:pageBreakBefore w:val="0"/>
              <w:widowControl w:val="0"/>
              <w:kinsoku/>
              <w:wordWrap/>
              <w:overflowPunct/>
              <w:topLinePunct w:val="0"/>
              <w:autoSpaceDE/>
              <w:autoSpaceDN/>
              <w:bidi w:val="0"/>
              <w:snapToGrid w:val="0"/>
              <w:spacing w:line="320" w:lineRule="exact"/>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（满分4</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分）</w:t>
            </w:r>
          </w:p>
        </w:tc>
        <w:tc>
          <w:tcPr>
            <w:tcW w:w="752" w:type="pct"/>
            <w:vAlign w:val="center"/>
          </w:tcPr>
          <w:p w14:paraId="3DC492BA">
            <w:pPr>
              <w:keepNext w:val="0"/>
              <w:keepLines w:val="0"/>
              <w:pageBreakBefore w:val="0"/>
              <w:widowControl w:val="0"/>
              <w:kinsoku/>
              <w:wordWrap/>
              <w:overflowPunct/>
              <w:topLinePunct w:val="0"/>
              <w:autoSpaceDE/>
              <w:autoSpaceDN/>
              <w:bidi w:val="0"/>
              <w:spacing w:line="320" w:lineRule="exact"/>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货物性能基本分</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27</w:t>
            </w:r>
            <w:r>
              <w:rPr>
                <w:rFonts w:hint="eastAsia" w:asciiTheme="minorEastAsia" w:hAnsiTheme="minorEastAsia" w:eastAsiaTheme="minorEastAsia" w:cstheme="minorEastAsia"/>
                <w:bCs/>
                <w:color w:val="auto"/>
                <w:sz w:val="21"/>
                <w:szCs w:val="21"/>
                <w:highlight w:val="none"/>
              </w:rPr>
              <w:t>分)</w:t>
            </w:r>
          </w:p>
          <w:p w14:paraId="5DA2FBBA">
            <w:pPr>
              <w:keepNext w:val="0"/>
              <w:keepLines w:val="0"/>
              <w:pageBreakBefore w:val="0"/>
              <w:widowControl w:val="0"/>
              <w:kinsoku/>
              <w:wordWrap/>
              <w:overflowPunct/>
              <w:topLinePunct w:val="0"/>
              <w:autoSpaceDE/>
              <w:autoSpaceDN/>
              <w:bidi w:val="0"/>
              <w:snapToGrid w:val="0"/>
              <w:spacing w:line="320" w:lineRule="exact"/>
              <w:jc w:val="left"/>
              <w:rPr>
                <w:rFonts w:hint="eastAsia" w:asciiTheme="minorEastAsia" w:hAnsiTheme="minorEastAsia" w:eastAsiaTheme="minorEastAsia" w:cstheme="minorEastAsia"/>
                <w:bCs/>
                <w:color w:val="auto"/>
                <w:sz w:val="21"/>
                <w:szCs w:val="21"/>
                <w:highlight w:val="none"/>
              </w:rPr>
            </w:pPr>
          </w:p>
        </w:tc>
        <w:tc>
          <w:tcPr>
            <w:tcW w:w="3189" w:type="pct"/>
            <w:vAlign w:val="center"/>
          </w:tcPr>
          <w:p w14:paraId="3426A057">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基本分（满分8分）</w:t>
            </w:r>
            <w:r>
              <w:rPr>
                <w:rFonts w:hint="eastAsia" w:asciiTheme="minorEastAsia" w:hAnsiTheme="minorEastAsia" w:eastAsiaTheme="minorEastAsia" w:cstheme="minorEastAsia"/>
                <w:bCs/>
                <w:color w:val="auto"/>
                <w:sz w:val="21"/>
                <w:szCs w:val="21"/>
                <w:highlight w:val="none"/>
                <w:lang w:eastAsia="zh-CN"/>
              </w:rPr>
              <w:t>。</w:t>
            </w:r>
          </w:p>
          <w:p w14:paraId="0FEC750A">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完全满足招标文件要求得8分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未标注“▲”号的一般参数及功能负偏离一项扣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分，漏项的每一项扣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分，最多扣完本项分值。</w:t>
            </w:r>
          </w:p>
          <w:p w14:paraId="5B25FC87">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（2）主要技术参数性能分（满分</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分）</w:t>
            </w:r>
          </w:p>
          <w:p w14:paraId="376FCA84">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标注“</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rPr>
              <w:t>”号技术性能及功能有</w:t>
            </w:r>
            <w:r>
              <w:rPr>
                <w:rFonts w:hint="eastAsia" w:asciiTheme="minorEastAsia" w:hAnsiTheme="minorEastAsia" w:eastAsiaTheme="minorEastAsia" w:cstheme="minorEastAsia"/>
                <w:color w:val="auto"/>
                <w:sz w:val="21"/>
                <w:szCs w:val="21"/>
                <w:highlight w:val="none"/>
                <w:lang w:val="en-US" w:eastAsia="zh-CN"/>
              </w:rPr>
              <w:t>优</w:t>
            </w:r>
            <w:r>
              <w:rPr>
                <w:rFonts w:hint="eastAsia" w:asciiTheme="minorEastAsia" w:hAnsiTheme="minorEastAsia" w:eastAsiaTheme="minorEastAsia" w:cstheme="minorEastAsia"/>
                <w:color w:val="auto"/>
                <w:sz w:val="21"/>
                <w:szCs w:val="21"/>
                <w:highlight w:val="none"/>
              </w:rPr>
              <w:t>于招标文件要求</w:t>
            </w:r>
            <w:r>
              <w:rPr>
                <w:rFonts w:hint="eastAsia" w:asciiTheme="minorEastAsia" w:hAnsiTheme="minorEastAsia" w:eastAsia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sz w:val="21"/>
                <w:szCs w:val="21"/>
                <w:highlight w:val="none"/>
              </w:rPr>
              <w:t>，每正偏离一项加</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分，满分</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p w14:paraId="14887AF8">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注：标注“</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rPr>
              <w:t>”号技术性能及功能有正偏离的，投标人须在投标文件中提供投标产品的彩页或第三方检测报告复印件或</w:t>
            </w:r>
            <w:r>
              <w:rPr>
                <w:rFonts w:hint="eastAsia" w:asciiTheme="minorEastAsia" w:hAnsiTheme="minorEastAsia" w:eastAsiaTheme="minorEastAsia" w:cstheme="minorEastAsia"/>
                <w:color w:val="auto"/>
                <w:sz w:val="21"/>
                <w:szCs w:val="21"/>
                <w:highlight w:val="none"/>
                <w:lang w:eastAsia="zh-CN"/>
              </w:rPr>
              <w:t>产品说明书</w:t>
            </w:r>
            <w:r>
              <w:rPr>
                <w:rFonts w:hint="eastAsia" w:asciiTheme="minorEastAsia" w:hAnsiTheme="minorEastAsia" w:eastAsiaTheme="minorEastAsia" w:cstheme="minorEastAsia"/>
                <w:color w:val="auto"/>
                <w:sz w:val="21"/>
                <w:szCs w:val="21"/>
                <w:highlight w:val="none"/>
              </w:rPr>
              <w:t>等证明材料作为佐证，以上材料均需加盖投标人公章。</w:t>
            </w:r>
          </w:p>
          <w:p w14:paraId="51CA0E4E">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（3）一般参数及功能（满分</w:t>
            </w: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分）</w:t>
            </w:r>
          </w:p>
          <w:p w14:paraId="4320DF7F">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未标注“</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rPr>
              <w:t>”号技术性能及功能有正偏离于招标文件要求且评标时被评标委员会接受的，每正偏离一项加1分，满分</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p w14:paraId="6299FA03">
            <w:pPr>
              <w:keepNext w:val="0"/>
              <w:keepLines w:val="0"/>
              <w:pageBreakBefore w:val="0"/>
              <w:widowControl w:val="0"/>
              <w:kinsoku/>
              <w:wordWrap/>
              <w:overflowPunct/>
              <w:topLinePunct w:val="0"/>
              <w:autoSpaceDE/>
              <w:autoSpaceDN/>
              <w:bidi w:val="0"/>
              <w:adjustRightInd/>
              <w:spacing w:line="320" w:lineRule="exact"/>
              <w:ind w:right="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rPr>
              <w:t>（4）安全性能分（满分</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分）</w:t>
            </w:r>
          </w:p>
          <w:p w14:paraId="5F0C5FDA">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A</w:t>
            </w:r>
            <w:r>
              <w:rPr>
                <w:rFonts w:hint="eastAsia" w:asciiTheme="minorEastAsia" w:hAnsiTheme="minorEastAsia" w:eastAsiaTheme="minorEastAsia" w:cstheme="minorEastAsia"/>
                <w:color w:val="auto"/>
                <w:sz w:val="21"/>
                <w:szCs w:val="21"/>
                <w:highlight w:val="none"/>
              </w:rPr>
              <w:t>.为确保师生教学数据信息安全，投标人或所投</w:t>
            </w:r>
            <w:r>
              <w:rPr>
                <w:rFonts w:hint="eastAsia" w:asciiTheme="minorEastAsia" w:hAnsiTheme="minorEastAsia" w:eastAsiaTheme="minorEastAsia" w:cstheme="minorEastAsia"/>
                <w:b/>
                <w:bCs/>
                <w:color w:val="auto"/>
                <w:kern w:val="0"/>
                <w:sz w:val="21"/>
                <w:szCs w:val="21"/>
                <w:highlight w:val="none"/>
                <w:lang w:eastAsia="zh-CN" w:bidi="ar"/>
              </w:rPr>
              <w:t>86寸智慧黑板</w:t>
            </w:r>
            <w:r>
              <w:rPr>
                <w:rFonts w:hint="eastAsia" w:asciiTheme="minorEastAsia" w:hAnsiTheme="minorEastAsia" w:eastAsiaTheme="minorEastAsia" w:cstheme="minorEastAsia"/>
                <w:color w:val="auto"/>
                <w:sz w:val="21"/>
                <w:szCs w:val="21"/>
                <w:highlight w:val="none"/>
              </w:rPr>
              <w:t>教学</w:t>
            </w:r>
            <w:r>
              <w:rPr>
                <w:rFonts w:hint="eastAsia" w:asciiTheme="minorEastAsia" w:hAnsiTheme="minorEastAsia" w:eastAsiaTheme="minorEastAsia" w:cstheme="minorEastAsia"/>
                <w:snapToGrid w:val="0"/>
                <w:color w:val="auto"/>
                <w:kern w:val="0"/>
                <w:sz w:val="21"/>
                <w:szCs w:val="21"/>
                <w:highlight w:val="none"/>
              </w:rPr>
              <w:t>设备</w:t>
            </w:r>
            <w:r>
              <w:rPr>
                <w:rFonts w:hint="eastAsia" w:asciiTheme="minorEastAsia" w:hAnsiTheme="minorEastAsia" w:eastAsiaTheme="minorEastAsia" w:cstheme="minorEastAsia"/>
                <w:color w:val="auto"/>
                <w:sz w:val="21"/>
                <w:szCs w:val="21"/>
                <w:highlight w:val="none"/>
              </w:rPr>
              <w:t>制造商需通过ISO27001信息安全管理体系认证，提供认证证书复印件得2分，不提供或提供不全不得分。</w:t>
            </w:r>
          </w:p>
          <w:p w14:paraId="7D78647F">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rPr>
              <w:t>.为确保云端信息数据安全管理，投标人或所投</w:t>
            </w:r>
            <w:r>
              <w:rPr>
                <w:rFonts w:hint="eastAsia" w:asciiTheme="minorEastAsia" w:hAnsiTheme="minorEastAsia" w:eastAsiaTheme="minorEastAsia" w:cstheme="minorEastAsia"/>
                <w:b/>
                <w:bCs/>
                <w:color w:val="auto"/>
                <w:kern w:val="0"/>
                <w:sz w:val="21"/>
                <w:szCs w:val="21"/>
                <w:highlight w:val="none"/>
                <w:lang w:eastAsia="zh-CN" w:bidi="ar"/>
              </w:rPr>
              <w:t>86寸智慧黑板</w:t>
            </w:r>
            <w:r>
              <w:rPr>
                <w:rFonts w:hint="eastAsia" w:asciiTheme="minorEastAsia" w:hAnsiTheme="minorEastAsia" w:eastAsiaTheme="minorEastAsia" w:cstheme="minorEastAsia"/>
                <w:snapToGrid w:val="0"/>
                <w:color w:val="auto"/>
                <w:kern w:val="0"/>
                <w:sz w:val="21"/>
                <w:szCs w:val="21"/>
                <w:highlight w:val="none"/>
              </w:rPr>
              <w:t>教学设备</w:t>
            </w:r>
            <w:r>
              <w:rPr>
                <w:rFonts w:hint="eastAsia" w:asciiTheme="minorEastAsia" w:hAnsiTheme="minorEastAsia" w:eastAsiaTheme="minorEastAsia" w:cstheme="minorEastAsia"/>
                <w:color w:val="auto"/>
                <w:sz w:val="21"/>
                <w:szCs w:val="21"/>
                <w:highlight w:val="none"/>
              </w:rPr>
              <w:t>产品生产者需通过ISO 27017云服务信息安全管理体系，提供认证证书复印件得2分，不提供或提供不全不得分。</w:t>
            </w:r>
          </w:p>
          <w:p w14:paraId="29343AAE">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C</w:t>
            </w:r>
            <w:r>
              <w:rPr>
                <w:rFonts w:hint="eastAsia" w:asciiTheme="minorEastAsia" w:hAnsiTheme="minorEastAsia" w:eastAsiaTheme="minorEastAsia" w:cstheme="minorEastAsia"/>
                <w:color w:val="auto"/>
                <w:sz w:val="21"/>
                <w:szCs w:val="21"/>
                <w:highlight w:val="none"/>
              </w:rPr>
              <w:t>.为确保校园教学核心信息安全，投标人或所投</w:t>
            </w:r>
            <w:r>
              <w:rPr>
                <w:rFonts w:hint="eastAsia" w:asciiTheme="minorEastAsia" w:hAnsiTheme="minorEastAsia" w:eastAsiaTheme="minorEastAsia" w:cstheme="minorEastAsia"/>
                <w:b/>
                <w:bCs/>
                <w:color w:val="auto"/>
                <w:kern w:val="0"/>
                <w:sz w:val="21"/>
                <w:szCs w:val="21"/>
                <w:highlight w:val="none"/>
                <w:lang w:eastAsia="zh-CN" w:bidi="ar"/>
              </w:rPr>
              <w:t>86寸智慧黑板</w:t>
            </w:r>
            <w:r>
              <w:rPr>
                <w:rFonts w:hint="eastAsia" w:asciiTheme="minorEastAsia" w:hAnsiTheme="minorEastAsia" w:eastAsiaTheme="minorEastAsia" w:cstheme="minorEastAsia"/>
                <w:color w:val="auto"/>
                <w:kern w:val="0"/>
                <w:sz w:val="21"/>
                <w:szCs w:val="21"/>
                <w:highlight w:val="none"/>
              </w:rPr>
              <w:t>教学设备</w:t>
            </w:r>
            <w:r>
              <w:rPr>
                <w:rFonts w:hint="eastAsia" w:asciiTheme="minorEastAsia" w:hAnsiTheme="minorEastAsia" w:eastAsiaTheme="minorEastAsia" w:cstheme="minorEastAsia"/>
                <w:color w:val="auto"/>
                <w:sz w:val="21"/>
                <w:szCs w:val="21"/>
                <w:highlight w:val="none"/>
              </w:rPr>
              <w:t>制造商具有ISO 27701隐私信息管理体系认证证书，提供认证证书复印件得2分，不提供或提供不全不得分。</w:t>
            </w:r>
          </w:p>
          <w:p w14:paraId="075B6A88">
            <w:pPr>
              <w:keepNext w:val="0"/>
              <w:keepLines w:val="0"/>
              <w:pageBreakBefore w:val="0"/>
              <w:widowControl w:val="0"/>
              <w:kinsoku/>
              <w:wordWrap/>
              <w:overflowPunct/>
              <w:topLinePunct w:val="0"/>
              <w:autoSpaceDE/>
              <w:autoSpaceDN/>
              <w:bidi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auto"/>
                <w:kern w:val="0"/>
                <w:sz w:val="21"/>
                <w:szCs w:val="21"/>
                <w:highlight w:val="none"/>
                <w:lang w:val="en-US" w:eastAsia="zh-CN"/>
              </w:rPr>
              <w:t>D.</w:t>
            </w:r>
            <w:r>
              <w:rPr>
                <w:rFonts w:hint="eastAsia" w:asciiTheme="minorEastAsia" w:hAnsiTheme="minorEastAsia" w:eastAsiaTheme="minorEastAsia" w:cstheme="minorEastAsia"/>
                <w:bCs/>
                <w:color w:val="auto"/>
                <w:kern w:val="0"/>
                <w:sz w:val="21"/>
                <w:szCs w:val="21"/>
                <w:highlight w:val="none"/>
              </w:rPr>
              <w:t>为响应国家节能减排政策号召，投标人或所投</w:t>
            </w:r>
            <w:r>
              <w:rPr>
                <w:rFonts w:hint="eastAsia" w:asciiTheme="minorEastAsia" w:hAnsiTheme="minorEastAsia" w:eastAsiaTheme="minorEastAsia" w:cstheme="minorEastAsia"/>
                <w:b/>
                <w:bCs/>
                <w:color w:val="auto"/>
                <w:kern w:val="0"/>
                <w:sz w:val="21"/>
                <w:szCs w:val="21"/>
                <w:highlight w:val="none"/>
                <w:lang w:eastAsia="zh-CN" w:bidi="ar"/>
              </w:rPr>
              <w:t>86寸智慧黑板</w:t>
            </w:r>
            <w:r>
              <w:rPr>
                <w:rFonts w:hint="eastAsia" w:asciiTheme="minorEastAsia" w:hAnsiTheme="minorEastAsia" w:eastAsiaTheme="minorEastAsia" w:cstheme="minorEastAsia"/>
                <w:bCs/>
                <w:color w:val="auto"/>
                <w:kern w:val="0"/>
                <w:sz w:val="21"/>
                <w:szCs w:val="21"/>
                <w:highlight w:val="none"/>
              </w:rPr>
              <w:t>制造商通过ISO14064核准认证证书复印件及官网查询截图，得</w:t>
            </w:r>
            <w:r>
              <w:rPr>
                <w:rFonts w:hint="eastAsia" w:asciiTheme="minorEastAsia" w:hAnsiTheme="minorEastAsia" w:eastAsiaTheme="minorEastAsia" w:cstheme="minorEastAsia"/>
                <w:bCs/>
                <w:color w:val="auto"/>
                <w:kern w:val="0"/>
                <w:sz w:val="21"/>
                <w:szCs w:val="21"/>
                <w:highlight w:val="none"/>
                <w:lang w:val="en-US" w:eastAsia="zh-CN"/>
              </w:rPr>
              <w:t>2</w:t>
            </w:r>
            <w:r>
              <w:rPr>
                <w:rFonts w:hint="eastAsia" w:asciiTheme="minorEastAsia" w:hAnsiTheme="minorEastAsia" w:eastAsiaTheme="minorEastAsia" w:cstheme="minorEastAsia"/>
                <w:bCs/>
                <w:color w:val="auto"/>
                <w:kern w:val="0"/>
                <w:sz w:val="21"/>
                <w:szCs w:val="21"/>
                <w:highlight w:val="none"/>
              </w:rPr>
              <w:t>分；</w:t>
            </w:r>
          </w:p>
          <w:p w14:paraId="4919C459">
            <w:pPr>
              <w:keepNext w:val="0"/>
              <w:keepLines w:val="0"/>
              <w:pageBreakBefore w:val="0"/>
              <w:widowControl w:val="0"/>
              <w:kinsoku/>
              <w:wordWrap/>
              <w:overflowPunct/>
              <w:topLinePunct w:val="0"/>
              <w:autoSpaceDE/>
              <w:autoSpaceDN/>
              <w:bidi w:val="0"/>
              <w:adjustRightInd/>
              <w:spacing w:line="320" w:lineRule="exact"/>
              <w:ind w:firstLine="420" w:firstLineChars="200"/>
              <w:rPr>
                <w:rFonts w:hint="eastAsia" w:asciiTheme="minorEastAsia" w:hAnsiTheme="minorEastAsia" w:eastAsiaTheme="minorEastAsia" w:cstheme="minorEastAsia"/>
                <w:bCs/>
                <w:color w:val="auto"/>
                <w:sz w:val="21"/>
                <w:szCs w:val="21"/>
                <w:highlight w:val="none"/>
              </w:rPr>
            </w:pPr>
          </w:p>
        </w:tc>
      </w:tr>
      <w:tr w14:paraId="249C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 w:type="pct"/>
            <w:vMerge w:val="continue"/>
          </w:tcPr>
          <w:p w14:paraId="2BF761CC">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tc>
        <w:tc>
          <w:tcPr>
            <w:tcW w:w="818" w:type="pct"/>
            <w:vMerge w:val="continue"/>
          </w:tcPr>
          <w:p w14:paraId="78C56E2B">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tc>
        <w:tc>
          <w:tcPr>
            <w:tcW w:w="752" w:type="pct"/>
            <w:tcMar>
              <w:left w:w="57" w:type="dxa"/>
              <w:right w:w="57" w:type="dxa"/>
            </w:tcMar>
            <w:vAlign w:val="center"/>
          </w:tcPr>
          <w:p w14:paraId="3BBE52B5">
            <w:pPr>
              <w:keepNext w:val="0"/>
              <w:keepLines w:val="0"/>
              <w:pageBreakBefore w:val="0"/>
              <w:widowControl w:val="0"/>
              <w:kinsoku/>
              <w:wordWrap/>
              <w:overflowPunct/>
              <w:topLinePunct w:val="0"/>
              <w:autoSpaceDE/>
              <w:autoSpaceDN/>
              <w:bidi w:val="0"/>
              <w:snapToGrid w:val="0"/>
              <w:spacing w:line="320" w:lineRule="exact"/>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项目实施方案分（</w:t>
            </w:r>
            <w:r>
              <w:rPr>
                <w:rFonts w:hint="eastAsia" w:asciiTheme="minorEastAsia" w:hAnsiTheme="minorEastAsia" w:eastAsiaTheme="minorEastAsia" w:cstheme="minorEastAsia"/>
                <w:bCs/>
                <w:color w:val="auto"/>
                <w:sz w:val="21"/>
                <w:szCs w:val="21"/>
                <w:highlight w:val="none"/>
                <w:lang w:val="en-US" w:eastAsia="zh-CN"/>
              </w:rPr>
              <w:t>19</w:t>
            </w:r>
            <w:r>
              <w:rPr>
                <w:rFonts w:hint="eastAsia" w:asciiTheme="minorEastAsia" w:hAnsiTheme="minorEastAsia" w:eastAsiaTheme="minorEastAsia" w:cstheme="minorEastAsia"/>
                <w:bCs/>
                <w:color w:val="auto"/>
                <w:sz w:val="21"/>
                <w:szCs w:val="21"/>
                <w:highlight w:val="none"/>
              </w:rPr>
              <w:t>分）</w:t>
            </w:r>
          </w:p>
        </w:tc>
        <w:tc>
          <w:tcPr>
            <w:tcW w:w="3189" w:type="pct"/>
          </w:tcPr>
          <w:p w14:paraId="09FE3EA9">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由评委在打分前根据投标文件中的保证项目实施的技术力量和人力资源安排、技术服务、技术培训的服务内容和措施、建议的安装、调试、验收方法或方案等所属档次，然后评委在各档次内独立打分。</w:t>
            </w:r>
          </w:p>
          <w:p w14:paraId="2D7C7ED2">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一档（6 分）：针对本项目教学需求基本了解，技术方案描述相对简单，提供基础备、授课教学应用软件，教学软件支持可扩展多教室互动课堂开课。</w:t>
            </w:r>
          </w:p>
          <w:p w14:paraId="40F9925C">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二档（12分）：满足一档的基础上，针对本项目教学需求了解相对准确，技术方案描述相对清晰，提供场景安装简要设计图，对本项目供货产品建设内容的详细介绍，具备基础教学运营保障机制；满足采购需求中的教学软件，具备较好的安装调试、系统服务能力以及提供关键性技术支撑。</w:t>
            </w:r>
          </w:p>
          <w:p w14:paraId="10F976E2">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三档（19分）：满足二档的基础上，针对本项目教学需求理解透彻，技术方案描述内容齐全，有对采购内容的详细介绍，贴合采购人的实际需求；提供场景安装简要设计图，对本项目供货产品建设内容的详细介绍，具备完善的教学运营保障机制，建立原厂供应商在本地化运营服务保障机制及产品讲师团队；具备教育数据托付管理能力、存储能力及信息安全能力，投标人或所投核心产品生产厂家通过GB/T36073-2018《数据管理能力成熟度评估模型》认定，提供相关证明复印件并加盖投标单位公章。</w:t>
            </w:r>
          </w:p>
        </w:tc>
      </w:tr>
      <w:tr w14:paraId="48CD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39" w:type="pct"/>
            <w:vMerge w:val="restart"/>
            <w:vAlign w:val="center"/>
          </w:tcPr>
          <w:p w14:paraId="59907648">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14:paraId="3DB53FD6">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14:paraId="2C3FD8F9">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14:paraId="473C221A">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14:paraId="0260C1B0">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14:paraId="6C84D2D0">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14:paraId="5DF7A4B2">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14:paraId="3E0C9267">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14:paraId="3B4D2582">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14:paraId="39A49995">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14:paraId="47DBF7E6">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14:paraId="1AC450E8">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p w14:paraId="04BEF058">
            <w:pPr>
              <w:keepNext w:val="0"/>
              <w:keepLines w:val="0"/>
              <w:pageBreakBefore w:val="0"/>
              <w:widowControl w:val="0"/>
              <w:kinsoku/>
              <w:wordWrap/>
              <w:overflowPunct/>
              <w:topLinePunct w:val="0"/>
              <w:autoSpaceDE/>
              <w:autoSpaceDN/>
              <w:bidi w:val="0"/>
              <w:snapToGrid w:val="0"/>
              <w:spacing w:line="320" w:lineRule="exact"/>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818" w:type="pct"/>
            <w:vMerge w:val="restart"/>
            <w:vAlign w:val="center"/>
          </w:tcPr>
          <w:p w14:paraId="1C6F9CE5">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14:paraId="4DFD9868">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14:paraId="31F40D45">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14:paraId="5DBD241F">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14:paraId="5B5471CC">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14:paraId="6EF774AF">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14:paraId="67BB5FAF">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14:paraId="7F170C30">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14:paraId="69832159">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14:paraId="543B37D2">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14:paraId="572AC7E1">
            <w:pPr>
              <w:keepNext w:val="0"/>
              <w:keepLines w:val="0"/>
              <w:pageBreakBefore w:val="0"/>
              <w:widowControl w:val="0"/>
              <w:kinsoku/>
              <w:wordWrap/>
              <w:overflowPunct/>
              <w:topLinePunct w:val="0"/>
              <w:autoSpaceDE/>
              <w:autoSpaceDN/>
              <w:bidi w:val="0"/>
              <w:snapToGrid w:val="0"/>
              <w:spacing w:line="320" w:lineRule="exact"/>
              <w:ind w:firstLine="233" w:firstLineChars="111"/>
              <w:jc w:val="center"/>
              <w:rPr>
                <w:rFonts w:hint="eastAsia" w:asciiTheme="minorEastAsia" w:hAnsiTheme="minorEastAsia" w:eastAsiaTheme="minorEastAsia" w:cstheme="minorEastAsia"/>
                <w:bCs/>
                <w:color w:val="auto"/>
                <w:sz w:val="21"/>
                <w:szCs w:val="21"/>
                <w:highlight w:val="none"/>
              </w:rPr>
            </w:pPr>
          </w:p>
          <w:p w14:paraId="5C59FD00">
            <w:pPr>
              <w:keepNext w:val="0"/>
              <w:keepLines w:val="0"/>
              <w:pageBreakBefore w:val="0"/>
              <w:widowControl w:val="0"/>
              <w:kinsoku/>
              <w:wordWrap/>
              <w:overflowPunct/>
              <w:topLinePunct w:val="0"/>
              <w:autoSpaceDE/>
              <w:autoSpaceDN/>
              <w:bidi w:val="0"/>
              <w:snapToGrid w:val="0"/>
              <w:spacing w:line="320" w:lineRule="exact"/>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商务分</w:t>
            </w:r>
          </w:p>
          <w:p w14:paraId="51F086CA">
            <w:pPr>
              <w:keepNext w:val="0"/>
              <w:keepLines w:val="0"/>
              <w:pageBreakBefore w:val="0"/>
              <w:widowControl w:val="0"/>
              <w:kinsoku/>
              <w:wordWrap/>
              <w:overflowPunct/>
              <w:topLinePunct w:val="0"/>
              <w:autoSpaceDE/>
              <w:autoSpaceDN/>
              <w:bidi w:val="0"/>
              <w:snapToGrid w:val="0"/>
              <w:spacing w:line="320" w:lineRule="exact"/>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（满分2</w:t>
            </w:r>
            <w:r>
              <w:rPr>
                <w:rFonts w:hint="eastAsia" w:asciiTheme="minorEastAsia" w:hAnsiTheme="minorEastAsia" w:eastAsiaTheme="minorEastAsia" w:cstheme="minorEastAsia"/>
                <w:bCs/>
                <w:color w:val="auto"/>
                <w:sz w:val="21"/>
                <w:szCs w:val="21"/>
                <w:highlight w:val="none"/>
                <w:lang w:val="en-US" w:eastAsia="zh-CN"/>
              </w:rPr>
              <w:t>4</w:t>
            </w:r>
            <w:r>
              <w:rPr>
                <w:rFonts w:hint="eastAsia" w:asciiTheme="minorEastAsia" w:hAnsiTheme="minorEastAsia" w:eastAsiaTheme="minorEastAsia" w:cstheme="minorEastAsia"/>
                <w:bCs/>
                <w:color w:val="auto"/>
                <w:sz w:val="21"/>
                <w:szCs w:val="21"/>
                <w:highlight w:val="none"/>
              </w:rPr>
              <w:t>分）</w:t>
            </w:r>
          </w:p>
        </w:tc>
        <w:tc>
          <w:tcPr>
            <w:tcW w:w="752" w:type="pct"/>
            <w:vAlign w:val="center"/>
          </w:tcPr>
          <w:p w14:paraId="34FFB9DE">
            <w:pPr>
              <w:keepNext w:val="0"/>
              <w:keepLines w:val="0"/>
              <w:pageBreakBefore w:val="0"/>
              <w:widowControl w:val="0"/>
              <w:kinsoku/>
              <w:wordWrap/>
              <w:overflowPunct/>
              <w:topLinePunct w:val="0"/>
              <w:autoSpaceDE/>
              <w:autoSpaceDN/>
              <w:bidi w:val="0"/>
              <w:snapToGrid w:val="0"/>
              <w:spacing w:line="320" w:lineRule="exact"/>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售后服务承诺分（</w:t>
            </w:r>
            <w:r>
              <w:rPr>
                <w:rFonts w:hint="eastAsia" w:asciiTheme="minorEastAsia" w:hAnsiTheme="minorEastAsia" w:eastAsiaTheme="minorEastAsia" w:cstheme="minorEastAsia"/>
                <w:bCs/>
                <w:color w:val="auto"/>
                <w:sz w:val="21"/>
                <w:szCs w:val="21"/>
                <w:highlight w:val="none"/>
                <w:lang w:val="en-US" w:eastAsia="zh-CN"/>
              </w:rPr>
              <w:t>21</w:t>
            </w:r>
            <w:r>
              <w:rPr>
                <w:rFonts w:hint="eastAsia" w:asciiTheme="minorEastAsia" w:hAnsiTheme="minorEastAsia" w:eastAsiaTheme="minorEastAsia" w:cstheme="minorEastAsia"/>
                <w:bCs/>
                <w:color w:val="auto"/>
                <w:sz w:val="21"/>
                <w:szCs w:val="21"/>
                <w:highlight w:val="none"/>
              </w:rPr>
              <w:t xml:space="preserve">分） </w:t>
            </w:r>
          </w:p>
        </w:tc>
        <w:tc>
          <w:tcPr>
            <w:tcW w:w="3189" w:type="pct"/>
            <w:vAlign w:val="center"/>
          </w:tcPr>
          <w:p w14:paraId="155CDC30">
            <w:pPr>
              <w:keepNext w:val="0"/>
              <w:keepLines w:val="0"/>
              <w:pageBreakBefore w:val="0"/>
              <w:widowControl w:val="0"/>
              <w:kinsoku/>
              <w:wordWrap/>
              <w:overflowPunct/>
              <w:topLinePunct w:val="0"/>
              <w:autoSpaceDE/>
              <w:autoSpaceDN/>
              <w:bidi w:val="0"/>
              <w:spacing w:line="320" w:lineRule="exact"/>
              <w:ind w:left="141" w:leftChars="67" w:right="141" w:rightChars="67"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由评标委员会根据投标文件中售后服务承诺书内容的完整性、可行性、到达故障现场时间、故障出现解决方案、定期维护（注明时间）、免费技术培训方案、保修期外维修方案、本地化售后服务措施、其他优惠措施、安装要求及方案等方面，集体讨论后综合评定其档次并在相应等级内独立打分。</w:t>
            </w:r>
          </w:p>
          <w:p w14:paraId="2D576674">
            <w:pPr>
              <w:keepNext w:val="0"/>
              <w:keepLines w:val="0"/>
              <w:pageBreakBefore w:val="0"/>
              <w:widowControl w:val="0"/>
              <w:kinsoku/>
              <w:wordWrap/>
              <w:overflowPunct/>
              <w:topLinePunct w:val="0"/>
              <w:autoSpaceDE/>
              <w:autoSpaceDN/>
              <w:bidi w:val="0"/>
              <w:spacing w:line="320" w:lineRule="exact"/>
              <w:ind w:left="141" w:leftChars="67" w:right="141" w:rightChars="67"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一档（</w:t>
            </w:r>
            <w:r>
              <w:rPr>
                <w:rFonts w:hint="eastAsia" w:asciiTheme="minorEastAsia" w:hAnsiTheme="minorEastAsia" w:eastAsiaTheme="minorEastAsia" w:cstheme="minorEastAsia"/>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rPr>
              <w:t>分）：投标人所提供的项目服务方案，方案包含有项目售后维护和应急保障方案，且方案可行。</w:t>
            </w:r>
          </w:p>
          <w:p w14:paraId="4A793A82">
            <w:pPr>
              <w:keepNext w:val="0"/>
              <w:keepLines w:val="0"/>
              <w:pageBreakBefore w:val="0"/>
              <w:widowControl w:val="0"/>
              <w:kinsoku/>
              <w:wordWrap/>
              <w:overflowPunct/>
              <w:topLinePunct w:val="0"/>
              <w:autoSpaceDE/>
              <w:autoSpaceDN/>
              <w:bidi w:val="0"/>
              <w:spacing w:line="320" w:lineRule="exact"/>
              <w:ind w:left="141" w:leftChars="67" w:right="141" w:rightChars="67"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二挡（</w:t>
            </w:r>
            <w:r>
              <w:rPr>
                <w:rFonts w:hint="eastAsia" w:asciiTheme="minorEastAsia" w:hAnsiTheme="minorEastAsia" w:eastAsiaTheme="minorEastAsia" w:cstheme="minorEastAsia"/>
                <w:bCs/>
                <w:color w:val="auto"/>
                <w:sz w:val="21"/>
                <w:szCs w:val="21"/>
                <w:highlight w:val="none"/>
                <w:lang w:val="en-US" w:eastAsia="zh-CN"/>
              </w:rPr>
              <w:t>14</w:t>
            </w:r>
            <w:r>
              <w:rPr>
                <w:rFonts w:hint="eastAsia" w:asciiTheme="minorEastAsia" w:hAnsiTheme="minorEastAsia" w:eastAsiaTheme="minorEastAsia" w:cstheme="minorEastAsia"/>
                <w:bCs/>
                <w:color w:val="auto"/>
                <w:sz w:val="21"/>
                <w:szCs w:val="21"/>
                <w:highlight w:val="none"/>
              </w:rPr>
              <w:t>分）：投标人所提供的项目服务方案，方案包含有项目售后维护、应急保障方案等，且描述了项目售后维护和应急保障方案的方法以及实现方式，方案可行详细。</w:t>
            </w:r>
          </w:p>
          <w:p w14:paraId="233B53DD">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三挡（</w:t>
            </w:r>
            <w:r>
              <w:rPr>
                <w:rFonts w:hint="eastAsia" w:asciiTheme="minorEastAsia" w:hAnsiTheme="minorEastAsia" w:eastAsiaTheme="minorEastAsia" w:cstheme="minorEastAsia"/>
                <w:bCs/>
                <w:color w:val="auto"/>
                <w:sz w:val="21"/>
                <w:szCs w:val="21"/>
                <w:highlight w:val="none"/>
                <w:lang w:val="en-US" w:eastAsia="zh-CN"/>
              </w:rPr>
              <w:t>21</w:t>
            </w:r>
            <w:r>
              <w:rPr>
                <w:rFonts w:hint="eastAsia" w:asciiTheme="minorEastAsia" w:hAnsiTheme="minorEastAsia" w:eastAsiaTheme="minorEastAsia" w:cstheme="minorEastAsia"/>
                <w:bCs/>
                <w:color w:val="auto"/>
                <w:sz w:val="21"/>
                <w:szCs w:val="21"/>
                <w:highlight w:val="none"/>
              </w:rPr>
              <w:t>分）：投标人所提供的项目服务方案，方案包含有项目售后维护、应急保障方案且描述了项目售后维护和应急保障方案的方法以及实现方式，服务承诺和保障措施考虑周全完整详细</w:t>
            </w:r>
          </w:p>
        </w:tc>
      </w:tr>
      <w:tr w14:paraId="7830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 w:type="pct"/>
            <w:vMerge w:val="continue"/>
          </w:tcPr>
          <w:p w14:paraId="3A238382">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tc>
        <w:tc>
          <w:tcPr>
            <w:tcW w:w="818" w:type="pct"/>
            <w:vMerge w:val="continue"/>
          </w:tcPr>
          <w:p w14:paraId="35E95600">
            <w:pPr>
              <w:keepNext w:val="0"/>
              <w:keepLines w:val="0"/>
              <w:pageBreakBefore w:val="0"/>
              <w:widowControl w:val="0"/>
              <w:kinsoku/>
              <w:wordWrap/>
              <w:overflowPunct/>
              <w:topLinePunct w:val="0"/>
              <w:autoSpaceDE/>
              <w:autoSpaceDN/>
              <w:bidi w:val="0"/>
              <w:snapToGrid w:val="0"/>
              <w:spacing w:line="320" w:lineRule="exact"/>
              <w:ind w:firstLine="233" w:firstLineChars="111"/>
              <w:jc w:val="left"/>
              <w:rPr>
                <w:rFonts w:hint="eastAsia" w:asciiTheme="minorEastAsia" w:hAnsiTheme="minorEastAsia" w:eastAsiaTheme="minorEastAsia" w:cstheme="minorEastAsia"/>
                <w:bCs/>
                <w:color w:val="auto"/>
                <w:sz w:val="21"/>
                <w:szCs w:val="21"/>
                <w:highlight w:val="none"/>
              </w:rPr>
            </w:pPr>
          </w:p>
        </w:tc>
        <w:tc>
          <w:tcPr>
            <w:tcW w:w="752" w:type="pct"/>
            <w:tcMar>
              <w:left w:w="57" w:type="dxa"/>
              <w:right w:w="57" w:type="dxa"/>
            </w:tcMar>
            <w:vAlign w:val="center"/>
          </w:tcPr>
          <w:p w14:paraId="3698A2FD">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政策功能分</w:t>
            </w:r>
          </w:p>
          <w:p w14:paraId="63BB1134">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分）</w:t>
            </w:r>
          </w:p>
        </w:tc>
        <w:tc>
          <w:tcPr>
            <w:tcW w:w="3189" w:type="pct"/>
          </w:tcPr>
          <w:p w14:paraId="389EBE2F">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属于财政部《节能产品政府采购品目清单》内优先采购（清单内未标注“★”的品目）的产品[投标文件中提供有效的认证证书复印件及品目清单（标注出投标产品在品目清单中所属的品目），并加盖投标人公章]，根据其所占分标投标金额比例得0至1分，满分1分。</w:t>
            </w:r>
          </w:p>
          <w:p w14:paraId="04942F6F">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属于财政部《环境标志产品政府采购品目清单》内的产品[投标文件中提供有效的认证证书复印件及品目清单（标注出投标产品在品目清单中所属的品目），并加盖投标人公章]，根据其所占分标投标金额比例得0至1分，满分1分；</w:t>
            </w:r>
          </w:p>
          <w:p w14:paraId="430B679F">
            <w:pPr>
              <w:keepNext w:val="0"/>
              <w:keepLines w:val="0"/>
              <w:pageBreakBefore w:val="0"/>
              <w:widowControl w:val="0"/>
              <w:kinsoku/>
              <w:wordWrap/>
              <w:overflowPunct/>
              <w:topLinePunct w:val="0"/>
              <w:autoSpaceDE/>
              <w:autoSpaceDN/>
              <w:bidi w:val="0"/>
              <w:adjustRightInd/>
              <w:spacing w:line="320" w:lineRule="exact"/>
              <w:ind w:firstLine="420"/>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sz w:val="21"/>
                <w:szCs w:val="21"/>
                <w:highlight w:val="none"/>
              </w:rPr>
              <w:t>（3）出具经由省级以上行业主管部门认定的符合创新要求的产品证明材料，每项产品给予0.5分，最多1分。</w:t>
            </w:r>
          </w:p>
          <w:p w14:paraId="295AE216">
            <w:pPr>
              <w:pStyle w:val="32"/>
              <w:keepNext w:val="0"/>
              <w:keepLines w:val="0"/>
              <w:pageBreakBefore w:val="0"/>
              <w:widowControl w:val="0"/>
              <w:kinsoku/>
              <w:wordWrap/>
              <w:overflowPunct/>
              <w:topLinePunct w:val="0"/>
              <w:autoSpaceDE/>
              <w:autoSpaceDN/>
              <w:bidi w:val="0"/>
              <w:spacing w:line="320" w:lineRule="exact"/>
              <w:ind w:firstLine="420"/>
              <w:rPr>
                <w:rFonts w:hint="eastAsia" w:asciiTheme="minorEastAsia" w:hAnsiTheme="minorEastAsia" w:eastAsiaTheme="minorEastAsia" w:cstheme="minorEastAsia"/>
                <w:bCs/>
                <w:color w:val="auto"/>
                <w:kern w:val="0"/>
                <w:sz w:val="21"/>
                <w:szCs w:val="21"/>
                <w:highlight w:val="none"/>
                <w:lang w:val="en-US" w:eastAsia="zh-CN" w:bidi="ar-SA"/>
              </w:rPr>
            </w:pPr>
          </w:p>
        </w:tc>
      </w:tr>
      <w:tr w14:paraId="61EF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000" w:type="pct"/>
            <w:gridSpan w:val="4"/>
          </w:tcPr>
          <w:p w14:paraId="692B7451">
            <w:pPr>
              <w:keepNext w:val="0"/>
              <w:keepLines w:val="0"/>
              <w:pageBreakBefore w:val="0"/>
              <w:widowControl w:val="0"/>
              <w:kinsoku/>
              <w:wordWrap/>
              <w:overflowPunct/>
              <w:topLinePunct w:val="0"/>
              <w:autoSpaceDE/>
              <w:autoSpaceDN/>
              <w:bidi w:val="0"/>
              <w:snapToGrid w:val="0"/>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总得分=1+2+3</w:t>
            </w:r>
            <w:bookmarkStart w:id="481" w:name="_GoBack"/>
            <w:bookmarkEnd w:id="481"/>
          </w:p>
        </w:tc>
      </w:tr>
    </w:tbl>
    <w:p w14:paraId="51803811">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hint="eastAsia" w:cs="仿宋_GB2312" w:asciiTheme="minorEastAsia" w:hAnsiTheme="minorEastAsia" w:eastAsiaTheme="minorEastAsia"/>
          <w:bCs/>
          <w:color w:val="auto"/>
          <w:sz w:val="24"/>
          <w:highlight w:val="none"/>
        </w:rPr>
      </w:pPr>
    </w:p>
    <w:p w14:paraId="27E51A04">
      <w:pPr>
        <w:keepNext w:val="0"/>
        <w:keepLines w:val="0"/>
        <w:pageBreakBefore w:val="0"/>
        <w:widowControl w:val="0"/>
        <w:tabs>
          <w:tab w:val="left" w:pos="284"/>
          <w:tab w:val="left" w:pos="567"/>
          <w:tab w:val="left" w:pos="709"/>
        </w:tabs>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14:paraId="642B15CC">
      <w:pPr>
        <w:adjustRightInd/>
        <w:spacing w:line="360" w:lineRule="auto"/>
        <w:outlineLvl w:val="1"/>
        <w:rPr>
          <w:rFonts w:ascii="宋体" w:hAnsi="宋体" w:cs="宋体"/>
          <w:b/>
          <w:color w:val="auto"/>
          <w:sz w:val="32"/>
          <w:highlight w:val="none"/>
        </w:rPr>
      </w:pPr>
      <w:r>
        <w:rPr>
          <w:rFonts w:hint="eastAsia" w:ascii="宋体" w:hAnsi="宋体" w:cs="宋体"/>
          <w:b/>
          <w:color w:val="auto"/>
          <w:sz w:val="32"/>
          <w:highlight w:val="none"/>
        </w:rPr>
        <w:t>一、评标方法</w:t>
      </w:r>
    </w:p>
    <w:p w14:paraId="7AB77848">
      <w:pPr>
        <w:adjustRightInd/>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1.本项目采用的评标方法:</w:t>
      </w:r>
    </w:p>
    <w:p w14:paraId="5AC1075C">
      <w:pPr>
        <w:adjustRightIn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A</w:t>
      </w:r>
      <w:r>
        <w:rPr>
          <w:rFonts w:hint="eastAsia" w:ascii="宋体" w:hAnsi="宋体" w:cs="宋体"/>
          <w:b/>
          <w:color w:val="auto"/>
          <w:kern w:val="0"/>
          <w:sz w:val="24"/>
          <w:highlight w:val="none"/>
        </w:rPr>
        <w:t>综合评分法</w:t>
      </w:r>
      <w:r>
        <w:rPr>
          <w:rFonts w:hint="eastAsia" w:ascii="宋体" w:hAnsi="宋体" w:cs="宋体"/>
          <w:color w:val="auto"/>
          <w:sz w:val="24"/>
          <w:highlight w:val="none"/>
        </w:rPr>
        <w:t>。</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520A9C0F">
      <w:pPr>
        <w:adjustRightInd/>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B最低评标价法</w:t>
      </w:r>
      <w:r>
        <w:rPr>
          <w:rFonts w:hint="eastAsia" w:ascii="宋体" w:hAnsi="宋体" w:cs="宋体"/>
          <w:b/>
          <w:color w:val="auto"/>
          <w:kern w:val="0"/>
          <w:sz w:val="24"/>
          <w:highlight w:val="none"/>
        </w:rPr>
        <w:t>。</w:t>
      </w:r>
      <w:r>
        <w:rPr>
          <w:rFonts w:hint="eastAsia" w:ascii="宋体" w:hAnsi="宋体" w:cs="宋体"/>
          <w:color w:val="auto"/>
          <w:kern w:val="0"/>
          <w:sz w:val="24"/>
          <w:highlight w:val="none"/>
        </w:rPr>
        <w:t>最低评标价法，是指投标文件满足招标文件全部实质性要求，且投标报价最低的投标人为中标候选人的评标方法。</w:t>
      </w:r>
    </w:p>
    <w:p w14:paraId="66D40556">
      <w:pPr>
        <w:adjustRightInd/>
        <w:spacing w:line="360" w:lineRule="auto"/>
        <w:outlineLvl w:val="1"/>
        <w:rPr>
          <w:rFonts w:ascii="宋体" w:hAnsi="宋体" w:cs="宋体"/>
          <w:color w:val="auto"/>
          <w:kern w:val="0"/>
          <w:sz w:val="24"/>
          <w:highlight w:val="none"/>
        </w:rPr>
      </w:pPr>
      <w:r>
        <w:rPr>
          <w:rFonts w:hint="eastAsia" w:ascii="宋体" w:hAnsi="宋体" w:cs="宋体"/>
          <w:b/>
          <w:color w:val="auto"/>
          <w:sz w:val="32"/>
          <w:highlight w:val="none"/>
        </w:rPr>
        <w:t>二、评标标准</w:t>
      </w:r>
    </w:p>
    <w:p w14:paraId="6CA862B2">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见评标办法前附表。采用最低评标价法评标时，除了算术修正和落实政府采购政策需进行的价格扣除外，不能对投标人的投标价格进行任何调整。</w:t>
      </w:r>
    </w:p>
    <w:p w14:paraId="68AF6B93">
      <w:pPr>
        <w:spacing w:line="360" w:lineRule="auto"/>
        <w:outlineLvl w:val="1"/>
        <w:rPr>
          <w:rFonts w:ascii="宋体" w:hAnsi="宋体" w:cs="宋体"/>
          <w:b/>
          <w:color w:val="auto"/>
          <w:sz w:val="32"/>
          <w:szCs w:val="32"/>
          <w:highlight w:val="none"/>
        </w:rPr>
      </w:pPr>
      <w:r>
        <w:rPr>
          <w:rFonts w:hint="eastAsia" w:ascii="宋体" w:hAnsi="宋体" w:cs="宋体"/>
          <w:b/>
          <w:color w:val="auto"/>
          <w:sz w:val="32"/>
          <w:szCs w:val="32"/>
          <w:highlight w:val="none"/>
        </w:rPr>
        <w:t>三、评标程序</w:t>
      </w:r>
    </w:p>
    <w:p w14:paraId="2F56D00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1E5CF7C8">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3BBE1C30">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14:paraId="6E2B17AF">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57943062">
      <w:pPr>
        <w:pStyle w:val="128"/>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6D8467E">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195493A7">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253818C1">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6818C1D3">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7D8A935F">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333D6A38">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0DB9FAF5">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0E1796CC">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546A9291">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58DB60D5">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14:paraId="0482C2EB">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7581E94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C645D87">
      <w:pPr>
        <w:pStyle w:val="82"/>
        <w:rPr>
          <w:rFonts w:cs="宋体"/>
          <w:color w:val="auto"/>
          <w:highlight w:val="none"/>
        </w:rPr>
      </w:pPr>
      <w:r>
        <w:rPr>
          <w:rFonts w:hint="eastAsia" w:cs="宋体"/>
          <w:color w:val="auto"/>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627D5EBA">
      <w:pPr>
        <w:pStyle w:val="82"/>
        <w:rPr>
          <w:color w:val="auto"/>
          <w:highlight w:val="none"/>
        </w:rPr>
      </w:pPr>
      <w:r>
        <w:rPr>
          <w:rFonts w:hint="eastAsia" w:cs="宋体"/>
          <w:color w:val="auto"/>
          <w:highlight w:val="none"/>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4E4DC16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8E06DA6">
      <w:pPr>
        <w:widowControl/>
        <w:shd w:val="clear" w:color="auto" w:fill="FFFFFF"/>
        <w:adjustRightInd/>
        <w:spacing w:line="360" w:lineRule="auto"/>
        <w:jc w:val="left"/>
        <w:outlineLvl w:val="1"/>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090C7E76">
      <w:pPr>
        <w:pStyle w:val="128"/>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81BF01F">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B5B697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0385153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55438C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7E3B2D1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47C3CCD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3F909498">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1E04D81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2389F3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39623D8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58057EB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39C65DAC">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4EE08F6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14:paraId="1B49AF1E">
      <w:pPr>
        <w:pStyle w:val="82"/>
        <w:rPr>
          <w:rFonts w:hint="eastAsia"/>
          <w:color w:val="auto"/>
          <w:highlight w:val="none"/>
        </w:rPr>
      </w:pPr>
      <w:r>
        <w:rPr>
          <w:rFonts w:hint="eastAsia"/>
          <w:color w:val="auto"/>
          <w:highlight w:val="none"/>
        </w:rPr>
        <w:t>4.2.13 投标文件不满足招标文件的其它实质性要求的；</w:t>
      </w:r>
    </w:p>
    <w:p w14:paraId="56C7A361">
      <w:pPr>
        <w:pStyle w:val="82"/>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4.2.14参与同一个采购包（标段）的供应商存在下列情形之一且无法合理解释的，其投标（响应）文件无效：</w:t>
      </w:r>
    </w:p>
    <w:p w14:paraId="6B02D6D9">
      <w:pPr>
        <w:pStyle w:val="82"/>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（1）不同供应商的电子投标（响应）文件上传计算机的网卡MAC地址或硬盘序列号等硬件信息相同的；</w:t>
      </w:r>
    </w:p>
    <w:p w14:paraId="09D6F467">
      <w:pPr>
        <w:pStyle w:val="82"/>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（2）上传的电子投标（响应）文件若出现使用本项目其他投标（响应）供应商的数字证书加密的，或者加盖本项目其他投标（响应）供应商的电子印章的；</w:t>
      </w:r>
    </w:p>
    <w:p w14:paraId="09CBA90B">
      <w:pPr>
        <w:pStyle w:val="82"/>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）不同供应商的投标（响应）文件的内容存在3处（含）以上错误一致的；</w:t>
      </w:r>
    </w:p>
    <w:p w14:paraId="20B02945">
      <w:pPr>
        <w:pStyle w:val="82"/>
        <w:rPr>
          <w:rFonts w:hint="eastAsia" w:eastAsia="宋体"/>
          <w:color w:val="auto"/>
          <w:highlight w:val="none"/>
          <w:lang w:val="en-US" w:eastAsia="zh-CN"/>
        </w:rPr>
      </w:pPr>
      <w:r>
        <w:rPr>
          <w:rFonts w:hint="eastAsia"/>
          <w:color w:val="auto"/>
          <w:highlight w:val="none"/>
        </w:rPr>
        <w:t>（</w:t>
      </w:r>
      <w:r>
        <w:rPr>
          <w:rFonts w:hint="eastAsia"/>
          <w:color w:val="auto"/>
          <w:highlight w:val="none"/>
          <w:lang w:val="en-US" w:eastAsia="zh-CN"/>
        </w:rPr>
        <w:t>4</w:t>
      </w:r>
      <w:r>
        <w:rPr>
          <w:rFonts w:hint="eastAsia"/>
          <w:color w:val="auto"/>
          <w:highlight w:val="none"/>
        </w:rPr>
        <w:t>）不同供应商联系人为同一人或不同联系人的联系电话一致的。</w:t>
      </w:r>
    </w:p>
    <w:p w14:paraId="5FF26D7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法律、法规、规章（适用本市的）及省级以上规范性文件（适用本市的）规定的其他无效情形。</w:t>
      </w:r>
    </w:p>
    <w:p w14:paraId="201F90D6">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71B23F59">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07F548C5">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442CE755">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5371B36C">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01B34D94">
      <w:pPr>
        <w:pStyle w:val="24"/>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751700AA">
      <w:pPr>
        <w:pStyle w:val="24"/>
        <w:snapToGrid w:val="0"/>
        <w:spacing w:line="360" w:lineRule="auto"/>
        <w:ind w:firstLine="482"/>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CC1CD15">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2A116FB1">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1FC4FB06">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10B6A22">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1B382B6D">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71F3F7A2">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276E7979">
      <w:pPr>
        <w:pStyle w:val="82"/>
        <w:ind w:firstLine="0"/>
        <w:rPr>
          <w:b/>
          <w:color w:val="auto"/>
          <w:sz w:val="32"/>
          <w:szCs w:val="32"/>
          <w:highlight w:val="none"/>
        </w:rPr>
      </w:pPr>
      <w:r>
        <w:rPr>
          <w:rFonts w:hint="eastAsia"/>
          <w:b/>
          <w:color w:val="auto"/>
          <w:sz w:val="32"/>
          <w:szCs w:val="32"/>
          <w:highlight w:val="none"/>
        </w:rPr>
        <w:t>五、评审过程的保密与录像</w:t>
      </w:r>
    </w:p>
    <w:p w14:paraId="541EC255">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79D2F157">
      <w:pPr>
        <w:pStyle w:val="24"/>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bookmarkEnd w:id="77"/>
    <w:p w14:paraId="56CAD6FA">
      <w:pPr>
        <w:spacing w:line="360" w:lineRule="auto"/>
        <w:rPr>
          <w:rFonts w:ascii="宋体" w:hAnsi="宋体" w:cs="宋体"/>
          <w:b/>
          <w:color w:val="auto"/>
          <w:sz w:val="36"/>
          <w:szCs w:val="36"/>
          <w:highlight w:val="none"/>
        </w:rPr>
      </w:pPr>
      <w:bookmarkStart w:id="450" w:name="第五部分"/>
      <w:bookmarkStart w:id="451" w:name="_Toc86217003"/>
    </w:p>
    <w:p w14:paraId="052EEC42">
      <w:pPr>
        <w:spacing w:line="360" w:lineRule="auto"/>
        <w:jc w:val="center"/>
        <w:outlineLvl w:val="0"/>
        <w:rPr>
          <w:rFonts w:ascii="宋体" w:hAnsi="宋体" w:cs="宋体"/>
          <w:b/>
          <w:color w:val="auto"/>
          <w:sz w:val="36"/>
          <w:szCs w:val="36"/>
          <w:highlight w:val="none"/>
        </w:rPr>
      </w:pPr>
      <w:bookmarkStart w:id="452" w:name="_Toc176185125"/>
      <w:bookmarkStart w:id="453" w:name="_Toc176343852"/>
    </w:p>
    <w:p w14:paraId="72954FDE">
      <w:pPr>
        <w:spacing w:line="360" w:lineRule="auto"/>
        <w:jc w:val="center"/>
        <w:outlineLvl w:val="0"/>
        <w:rPr>
          <w:rFonts w:ascii="宋体" w:hAnsi="宋体" w:cs="宋体"/>
          <w:b/>
          <w:color w:val="auto"/>
          <w:sz w:val="36"/>
          <w:szCs w:val="36"/>
          <w:highlight w:val="none"/>
        </w:rPr>
      </w:pPr>
    </w:p>
    <w:p w14:paraId="34536C12">
      <w:pPr>
        <w:spacing w:line="360" w:lineRule="auto"/>
        <w:jc w:val="center"/>
        <w:outlineLvl w:val="0"/>
        <w:rPr>
          <w:rFonts w:ascii="宋体" w:hAnsi="宋体" w:cs="宋体"/>
          <w:b/>
          <w:color w:val="auto"/>
          <w:sz w:val="36"/>
          <w:szCs w:val="36"/>
          <w:highlight w:val="none"/>
        </w:rPr>
      </w:pPr>
    </w:p>
    <w:p w14:paraId="3ECC51F4">
      <w:pPr>
        <w:spacing w:line="360" w:lineRule="auto"/>
        <w:jc w:val="center"/>
        <w:outlineLvl w:val="0"/>
        <w:rPr>
          <w:rFonts w:ascii="宋体" w:hAnsi="宋体" w:cs="宋体"/>
          <w:b/>
          <w:color w:val="auto"/>
          <w:sz w:val="36"/>
          <w:szCs w:val="36"/>
          <w:highlight w:val="none"/>
        </w:rPr>
      </w:pPr>
    </w:p>
    <w:p w14:paraId="0DA5666F">
      <w:pPr>
        <w:spacing w:line="360" w:lineRule="auto"/>
        <w:jc w:val="center"/>
        <w:outlineLvl w:val="0"/>
        <w:rPr>
          <w:rFonts w:ascii="宋体" w:hAnsi="宋体" w:cs="宋体"/>
          <w:b/>
          <w:color w:val="auto"/>
          <w:sz w:val="36"/>
          <w:szCs w:val="36"/>
          <w:highlight w:val="none"/>
        </w:rPr>
      </w:pPr>
    </w:p>
    <w:p w14:paraId="08620E47">
      <w:pPr>
        <w:spacing w:line="360" w:lineRule="auto"/>
        <w:jc w:val="center"/>
        <w:outlineLvl w:val="0"/>
        <w:rPr>
          <w:rFonts w:ascii="宋体" w:hAnsi="宋体" w:cs="宋体"/>
          <w:b/>
          <w:color w:val="auto"/>
          <w:sz w:val="36"/>
          <w:szCs w:val="36"/>
          <w:highlight w:val="none"/>
        </w:rPr>
      </w:pPr>
    </w:p>
    <w:p w14:paraId="4CBEE23D">
      <w:pPr>
        <w:spacing w:line="360" w:lineRule="auto"/>
        <w:jc w:val="center"/>
        <w:outlineLvl w:val="0"/>
        <w:rPr>
          <w:rFonts w:ascii="宋体" w:hAnsi="宋体" w:cs="宋体"/>
          <w:b/>
          <w:color w:val="auto"/>
          <w:sz w:val="36"/>
          <w:szCs w:val="36"/>
          <w:highlight w:val="none"/>
        </w:rPr>
      </w:pPr>
    </w:p>
    <w:p w14:paraId="47B719BD">
      <w:pPr>
        <w:spacing w:line="360" w:lineRule="auto"/>
        <w:jc w:val="center"/>
        <w:outlineLvl w:val="0"/>
        <w:rPr>
          <w:rFonts w:ascii="宋体" w:hAnsi="宋体" w:cs="宋体"/>
          <w:b/>
          <w:color w:val="auto"/>
          <w:sz w:val="36"/>
          <w:szCs w:val="36"/>
          <w:highlight w:val="none"/>
        </w:rPr>
      </w:pPr>
    </w:p>
    <w:p w14:paraId="04F1294D">
      <w:pPr>
        <w:spacing w:line="360" w:lineRule="auto"/>
        <w:jc w:val="center"/>
        <w:outlineLvl w:val="0"/>
        <w:rPr>
          <w:rFonts w:ascii="宋体" w:hAnsi="宋体" w:cs="宋体"/>
          <w:b/>
          <w:color w:val="auto"/>
          <w:sz w:val="36"/>
          <w:szCs w:val="36"/>
          <w:highlight w:val="none"/>
        </w:rPr>
      </w:pPr>
    </w:p>
    <w:p w14:paraId="491226E6">
      <w:pPr>
        <w:spacing w:line="360" w:lineRule="auto"/>
        <w:jc w:val="center"/>
        <w:outlineLvl w:val="0"/>
        <w:rPr>
          <w:rFonts w:ascii="宋体" w:hAnsi="宋体" w:cs="宋体"/>
          <w:b/>
          <w:color w:val="auto"/>
          <w:sz w:val="36"/>
          <w:szCs w:val="36"/>
          <w:highlight w:val="none"/>
        </w:rPr>
      </w:pPr>
    </w:p>
    <w:p w14:paraId="06F77205">
      <w:pPr>
        <w:spacing w:line="360" w:lineRule="auto"/>
        <w:jc w:val="center"/>
        <w:outlineLvl w:val="0"/>
        <w:rPr>
          <w:rFonts w:ascii="宋体" w:hAnsi="宋体" w:cs="宋体"/>
          <w:b/>
          <w:color w:val="auto"/>
          <w:sz w:val="36"/>
          <w:szCs w:val="36"/>
          <w:highlight w:val="none"/>
        </w:rPr>
      </w:pPr>
    </w:p>
    <w:p w14:paraId="7A268261">
      <w:pPr>
        <w:spacing w:line="360" w:lineRule="auto"/>
        <w:jc w:val="both"/>
        <w:outlineLvl w:val="0"/>
        <w:rPr>
          <w:rFonts w:ascii="宋体" w:hAnsi="宋体" w:cs="宋体"/>
          <w:b/>
          <w:color w:val="auto"/>
          <w:sz w:val="36"/>
          <w:szCs w:val="36"/>
          <w:highlight w:val="none"/>
        </w:rPr>
      </w:pPr>
    </w:p>
    <w:p w14:paraId="72D8214C">
      <w:pPr>
        <w:spacing w:line="360" w:lineRule="auto"/>
        <w:jc w:val="center"/>
        <w:outlineLvl w:val="0"/>
        <w:rPr>
          <w:rFonts w:hint="eastAsia" w:ascii="宋体" w:hAnsi="宋体" w:cs="宋体"/>
          <w:b/>
          <w:color w:val="auto"/>
          <w:sz w:val="36"/>
          <w:szCs w:val="36"/>
          <w:highlight w:val="none"/>
        </w:rPr>
      </w:pPr>
    </w:p>
    <w:p w14:paraId="77890435">
      <w:pPr>
        <w:spacing w:line="360" w:lineRule="auto"/>
        <w:jc w:val="center"/>
        <w:outlineLvl w:val="0"/>
        <w:rPr>
          <w:rFonts w:hint="eastAsia" w:ascii="宋体" w:hAnsi="宋体" w:cs="宋体"/>
          <w:b/>
          <w:color w:val="auto"/>
          <w:sz w:val="36"/>
          <w:szCs w:val="36"/>
          <w:highlight w:val="none"/>
        </w:rPr>
      </w:pPr>
    </w:p>
    <w:p w14:paraId="7BEC0219">
      <w:pPr>
        <w:spacing w:line="360" w:lineRule="auto"/>
        <w:jc w:val="center"/>
        <w:outlineLvl w:val="0"/>
        <w:rPr>
          <w:rFonts w:hint="eastAsia" w:ascii="宋体" w:hAnsi="宋体" w:cs="宋体"/>
          <w:b/>
          <w:color w:val="auto"/>
          <w:sz w:val="36"/>
          <w:szCs w:val="36"/>
          <w:highlight w:val="none"/>
        </w:rPr>
      </w:pPr>
    </w:p>
    <w:p w14:paraId="467F1749">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bookmarkEnd w:id="452"/>
      <w:bookmarkEnd w:id="453"/>
    </w:p>
    <w:p w14:paraId="1AAAAAB3">
      <w:pPr>
        <w:adjustRightInd/>
        <w:spacing w:line="600" w:lineRule="exact"/>
        <w:ind w:firstLine="1044"/>
        <w:rPr>
          <w:rFonts w:ascii="宋体" w:hAnsi="宋体" w:cs="宋体"/>
          <w:b/>
          <w:color w:val="auto"/>
          <w:kern w:val="0"/>
          <w:sz w:val="52"/>
          <w:szCs w:val="52"/>
          <w:highlight w:val="none"/>
        </w:rPr>
      </w:pPr>
    </w:p>
    <w:p w14:paraId="3674E7D1">
      <w:pPr>
        <w:adjustRightInd/>
        <w:jc w:val="center"/>
        <w:rPr>
          <w:rFonts w:ascii="宋体" w:hAnsi="宋体" w:cs="宋体"/>
          <w:b/>
          <w:bCs/>
          <w:color w:val="auto"/>
          <w:spacing w:val="-20"/>
          <w:kern w:val="44"/>
          <w:sz w:val="48"/>
          <w:szCs w:val="48"/>
          <w:highlight w:val="none"/>
        </w:rPr>
      </w:pPr>
      <w:bookmarkStart w:id="454" w:name="_Toc3995"/>
    </w:p>
    <w:p w14:paraId="420BB50F">
      <w:pPr>
        <w:adjustRightInd/>
        <w:jc w:val="center"/>
        <w:rPr>
          <w:rFonts w:ascii="宋体" w:hAnsi="宋体" w:cs="宋体"/>
          <w:b/>
          <w:bCs/>
          <w:color w:val="auto"/>
          <w:spacing w:val="-20"/>
          <w:kern w:val="44"/>
          <w:sz w:val="48"/>
          <w:szCs w:val="48"/>
          <w:highlight w:val="none"/>
        </w:rPr>
      </w:pPr>
    </w:p>
    <w:p w14:paraId="5393C751">
      <w:pPr>
        <w:adjustRightInd/>
        <w:jc w:val="center"/>
        <w:rPr>
          <w:rFonts w:ascii="宋体" w:hAnsi="宋体" w:cs="宋体"/>
          <w:b/>
          <w:bCs/>
          <w:color w:val="auto"/>
          <w:spacing w:val="-20"/>
          <w:kern w:val="44"/>
          <w:sz w:val="48"/>
          <w:szCs w:val="48"/>
          <w:highlight w:val="none"/>
        </w:rPr>
      </w:pPr>
    </w:p>
    <w:p w14:paraId="7B6843FB">
      <w:pPr>
        <w:adjustRightInd/>
        <w:jc w:val="center"/>
        <w:rPr>
          <w:rFonts w:ascii="宋体" w:hAnsi="宋体" w:cs="宋体"/>
          <w:b/>
          <w:bCs/>
          <w:color w:val="auto"/>
          <w:spacing w:val="-20"/>
          <w:kern w:val="44"/>
          <w:sz w:val="48"/>
          <w:szCs w:val="48"/>
          <w:highlight w:val="none"/>
        </w:rPr>
      </w:pPr>
    </w:p>
    <w:p w14:paraId="68636089">
      <w:pPr>
        <w:adjustRightInd/>
        <w:jc w:val="center"/>
        <w:rPr>
          <w:rFonts w:ascii="宋体" w:hAnsi="宋体" w:cs="宋体"/>
          <w:b/>
          <w:bCs/>
          <w:color w:val="auto"/>
          <w:spacing w:val="-20"/>
          <w:kern w:val="44"/>
          <w:sz w:val="48"/>
          <w:szCs w:val="48"/>
          <w:highlight w:val="none"/>
        </w:rPr>
      </w:pPr>
    </w:p>
    <w:p w14:paraId="1FB7A815">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14:paraId="3FD82398">
      <w:pPr>
        <w:adjustRightInd/>
        <w:jc w:val="center"/>
        <w:rPr>
          <w:rFonts w:ascii="宋体" w:hAnsi="宋体" w:cs="宋体"/>
          <w:b/>
          <w:bCs/>
          <w:color w:val="auto"/>
          <w:spacing w:val="-20"/>
          <w:kern w:val="44"/>
          <w:sz w:val="36"/>
          <w:szCs w:val="36"/>
          <w:highlight w:val="none"/>
        </w:rPr>
      </w:pPr>
    </w:p>
    <w:p w14:paraId="1F03FA95">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14:paraId="3D618E2D">
      <w:pPr>
        <w:adjustRightInd/>
        <w:rPr>
          <w:rFonts w:ascii="宋体" w:hAnsi="宋体" w:cs="宋体"/>
          <w:b/>
          <w:bCs/>
          <w:color w:val="auto"/>
          <w:spacing w:val="-20"/>
          <w:kern w:val="44"/>
          <w:sz w:val="40"/>
          <w:szCs w:val="40"/>
          <w:highlight w:val="none"/>
        </w:rPr>
      </w:pPr>
    </w:p>
    <w:p w14:paraId="78794511">
      <w:pPr>
        <w:adjustRightInd/>
        <w:rPr>
          <w:rFonts w:ascii="宋体" w:hAnsi="宋体" w:cs="宋体"/>
          <w:b/>
          <w:bCs/>
          <w:color w:val="auto"/>
          <w:spacing w:val="-20"/>
          <w:kern w:val="44"/>
          <w:sz w:val="40"/>
          <w:szCs w:val="40"/>
          <w:highlight w:val="none"/>
        </w:rPr>
      </w:pPr>
    </w:p>
    <w:p w14:paraId="7FAA32B7">
      <w:pPr>
        <w:adjustRightInd/>
        <w:rPr>
          <w:rFonts w:ascii="宋体" w:hAnsi="宋体" w:cs="宋体"/>
          <w:b/>
          <w:bCs/>
          <w:color w:val="auto"/>
          <w:spacing w:val="-20"/>
          <w:kern w:val="44"/>
          <w:sz w:val="40"/>
          <w:szCs w:val="40"/>
          <w:highlight w:val="none"/>
        </w:rPr>
      </w:pPr>
    </w:p>
    <w:p w14:paraId="36E6ABBB">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5C487C8F">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194D4A0F">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7700FA7B">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672341A6">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14:paraId="3AC6AC9D">
      <w:pPr>
        <w:adjustRightInd/>
        <w:rPr>
          <w:color w:val="auto"/>
          <w:highlight w:val="none"/>
        </w:rPr>
      </w:pPr>
    </w:p>
    <w:p w14:paraId="1FB637DF">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454"/>
      <w:bookmarkStart w:id="455" w:name="_Toc22209"/>
      <w:r>
        <w:rPr>
          <w:rFonts w:hint="eastAsia" w:ascii="黑体" w:hAnsi="黑体" w:eastAsia="黑体"/>
          <w:color w:val="auto"/>
          <w:sz w:val="28"/>
          <w:szCs w:val="28"/>
          <w:highlight w:val="none"/>
        </w:rPr>
        <w:t>第一节 政府采购合同协议书</w:t>
      </w:r>
      <w:bookmarkEnd w:id="455"/>
    </w:p>
    <w:p w14:paraId="62E5B3E4">
      <w:pPr>
        <w:pStyle w:val="82"/>
        <w:rPr>
          <w:color w:val="auto"/>
          <w:highlight w:val="none"/>
        </w:rPr>
      </w:pPr>
    </w:p>
    <w:p w14:paraId="11D77CE5">
      <w:pPr>
        <w:pStyle w:val="82"/>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14:paraId="4484202E">
      <w:pPr>
        <w:pStyle w:val="82"/>
        <w:ind w:firstLine="0"/>
        <w:rPr>
          <w:color w:val="auto"/>
          <w:highlight w:val="none"/>
        </w:rPr>
      </w:pPr>
      <w:r>
        <w:rPr>
          <w:rFonts w:hint="eastAsia"/>
          <w:color w:val="auto"/>
          <w:highlight w:val="none"/>
        </w:rPr>
        <w:t>乙方1（全称）：</w:t>
      </w:r>
      <w:r>
        <w:rPr>
          <w:rFonts w:hint="eastAsia"/>
          <w:color w:val="auto"/>
          <w:highlight w:val="none"/>
          <w:u w:val="single"/>
        </w:rPr>
        <w:t xml:space="preserve">                       </w:t>
      </w:r>
      <w:r>
        <w:rPr>
          <w:rFonts w:hint="eastAsia"/>
          <w:color w:val="auto"/>
          <w:highlight w:val="none"/>
        </w:rPr>
        <w:t>（供应商）</w:t>
      </w:r>
    </w:p>
    <w:p w14:paraId="2B2DF672">
      <w:pPr>
        <w:pStyle w:val="82"/>
        <w:ind w:firstLine="0"/>
        <w:rPr>
          <w:color w:val="auto"/>
          <w:highlight w:val="none"/>
        </w:rPr>
      </w:pPr>
      <w:r>
        <w:rPr>
          <w:rFonts w:hint="eastAsia"/>
          <w:color w:val="auto"/>
          <w:highlight w:val="none"/>
        </w:rPr>
        <w:t>乙方2（全称）：</w:t>
      </w:r>
      <w:r>
        <w:rPr>
          <w:rFonts w:hint="eastAsia"/>
          <w:color w:val="auto"/>
          <w:highlight w:val="none"/>
          <w:u w:val="single"/>
        </w:rPr>
        <w:t xml:space="preserve">                        </w:t>
      </w:r>
      <w:r>
        <w:rPr>
          <w:rFonts w:hint="eastAsia"/>
          <w:color w:val="auto"/>
          <w:highlight w:val="none"/>
        </w:rPr>
        <w:t>（联合体成员供应商或其他合同主体）（如有）</w:t>
      </w:r>
    </w:p>
    <w:p w14:paraId="16A03080">
      <w:pPr>
        <w:pStyle w:val="82"/>
        <w:ind w:firstLine="0"/>
        <w:rPr>
          <w:color w:val="auto"/>
          <w:highlight w:val="none"/>
        </w:rPr>
      </w:pPr>
      <w:r>
        <w:rPr>
          <w:rFonts w:hint="eastAsia"/>
          <w:color w:val="auto"/>
          <w:highlight w:val="none"/>
        </w:rPr>
        <w:t>乙方3（全称）：</w:t>
      </w:r>
      <w:r>
        <w:rPr>
          <w:rFonts w:hint="eastAsia"/>
          <w:color w:val="auto"/>
          <w:highlight w:val="none"/>
          <w:u w:val="single"/>
        </w:rPr>
        <w:t xml:space="preserve">                         </w:t>
      </w:r>
      <w:r>
        <w:rPr>
          <w:rFonts w:hint="eastAsia"/>
          <w:color w:val="auto"/>
          <w:highlight w:val="none"/>
        </w:rPr>
        <w:t>（联合体成员供应商或其他合同主体）（如有）</w:t>
      </w:r>
    </w:p>
    <w:p w14:paraId="62A069F7">
      <w:pPr>
        <w:adjustRightInd/>
        <w:spacing w:line="400" w:lineRule="exact"/>
        <w:rPr>
          <w:color w:val="auto"/>
          <w:highlight w:val="none"/>
        </w:rPr>
      </w:pPr>
    </w:p>
    <w:p w14:paraId="7DE430DE">
      <w:pPr>
        <w:pStyle w:val="82"/>
        <w:ind w:firstLine="480" w:firstLineChars="200"/>
        <w:rPr>
          <w:color w:val="auto"/>
          <w:highlight w:val="none"/>
        </w:rPr>
      </w:pPr>
      <w:r>
        <w:rPr>
          <w:rFonts w:hint="eastAsia"/>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DAD096B">
      <w:pPr>
        <w:pStyle w:val="82"/>
        <w:ind w:firstLine="0"/>
        <w:rPr>
          <w:b/>
          <w:color w:val="auto"/>
          <w:highlight w:val="none"/>
        </w:rPr>
      </w:pPr>
      <w:r>
        <w:rPr>
          <w:rFonts w:hint="eastAsia"/>
          <w:b/>
          <w:color w:val="auto"/>
          <w:highlight w:val="none"/>
        </w:rPr>
        <w:t>1.项目信息</w:t>
      </w:r>
    </w:p>
    <w:p w14:paraId="22F2DD30">
      <w:pPr>
        <w:pStyle w:val="82"/>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14:paraId="7EE68E7C">
      <w:pPr>
        <w:pStyle w:val="82"/>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14:paraId="12400F21">
      <w:pPr>
        <w:pStyle w:val="82"/>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14:paraId="4BFC7CCE">
      <w:pPr>
        <w:pStyle w:val="82"/>
        <w:ind w:firstLine="480" w:firstLineChars="200"/>
        <w:rPr>
          <w:color w:val="auto"/>
          <w:highlight w:val="none"/>
        </w:rPr>
      </w:pPr>
      <w:r>
        <w:rPr>
          <w:rFonts w:hint="eastAsia"/>
          <w:color w:val="auto"/>
          <w:highlight w:val="none"/>
        </w:rPr>
        <w:t>（3）项目内容：</w:t>
      </w:r>
    </w:p>
    <w:p w14:paraId="4B7936E3">
      <w:pPr>
        <w:pStyle w:val="82"/>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66DCEE20">
      <w:pPr>
        <w:pStyle w:val="82"/>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14:paraId="6E2E0D81">
      <w:pPr>
        <w:pStyle w:val="82"/>
        <w:ind w:firstLine="480" w:firstLineChars="200"/>
        <w:rPr>
          <w:color w:val="auto"/>
          <w:highlight w:val="none"/>
          <w:u w:val="single"/>
        </w:rPr>
      </w:pPr>
      <w:r>
        <w:rPr>
          <w:rFonts w:hint="eastAsia"/>
          <w:color w:val="auto"/>
          <w:highlight w:val="none"/>
        </w:rPr>
        <w:t>采购标的的技术要求、商务要求具体见附件。</w:t>
      </w:r>
    </w:p>
    <w:p w14:paraId="1C202B84">
      <w:pPr>
        <w:pStyle w:val="82"/>
        <w:ind w:firstLine="480" w:firstLineChars="200"/>
        <w:rPr>
          <w:rFonts w:cs="宋体"/>
          <w:color w:val="auto"/>
          <w:highlight w:val="none"/>
        </w:rPr>
      </w:pPr>
      <w:r>
        <w:rPr>
          <w:rFonts w:hint="eastAsia" w:cs="宋体"/>
          <w:color w:val="auto"/>
          <w:highlight w:val="none"/>
        </w:rPr>
        <w:t>①涉及信息类产品，请填写该产品关键部件的品牌、型号：</w:t>
      </w:r>
    </w:p>
    <w:p w14:paraId="77631C41">
      <w:pPr>
        <w:pStyle w:val="82"/>
        <w:ind w:firstLine="480" w:firstLineChars="200"/>
        <w:rPr>
          <w:rFonts w:cs="宋体"/>
          <w:color w:val="auto"/>
          <w:highlight w:val="none"/>
          <w:u w:val="single"/>
        </w:rPr>
      </w:pPr>
      <w:r>
        <w:rPr>
          <w:rFonts w:hint="eastAsia" w:cs="宋体"/>
          <w:color w:val="auto"/>
          <w:highlight w:val="none"/>
        </w:rPr>
        <w:t xml:space="preserve">     标的名称：</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p>
    <w:p w14:paraId="52D79DF1">
      <w:pPr>
        <w:pStyle w:val="82"/>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14:paraId="24DA8FE5">
      <w:pPr>
        <w:pStyle w:val="82"/>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14:paraId="34BD3256">
      <w:pPr>
        <w:pStyle w:val="82"/>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p>
    <w:p w14:paraId="485EC048">
      <w:pPr>
        <w:pStyle w:val="82"/>
        <w:ind w:firstLine="480" w:firstLineChars="200"/>
        <w:rPr>
          <w:rFonts w:cs="宋体"/>
          <w:color w:val="auto"/>
          <w:highlight w:val="none"/>
        </w:rPr>
      </w:pPr>
      <w:r>
        <w:rPr>
          <w:rFonts w:hint="eastAsia"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69790716">
      <w:pPr>
        <w:pStyle w:val="82"/>
        <w:ind w:firstLine="480" w:firstLineChars="200"/>
        <w:rPr>
          <w:rFonts w:cs="宋体"/>
          <w:color w:val="auto"/>
          <w:highlight w:val="none"/>
        </w:rPr>
      </w:pPr>
      <w:r>
        <w:rPr>
          <w:rFonts w:hint="eastAsia" w:cs="宋体"/>
          <w:color w:val="auto"/>
          <w:highlight w:val="none"/>
        </w:rPr>
        <w:t>②涉及车辆采购，请填写是否属于新能源汽车：</w:t>
      </w:r>
    </w:p>
    <w:p w14:paraId="5D20B533">
      <w:pPr>
        <w:pStyle w:val="82"/>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数量：</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r>
        <w:rPr>
          <w:rFonts w:hint="eastAsia" w:cs="宋体"/>
          <w:color w:val="auto"/>
          <w:highlight w:val="none"/>
        </w:rPr>
        <w:t xml:space="preserve"> </w:t>
      </w:r>
    </w:p>
    <w:p w14:paraId="2DE7B371">
      <w:pPr>
        <w:pStyle w:val="82"/>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否</w:t>
      </w:r>
    </w:p>
    <w:p w14:paraId="4C7BA87B">
      <w:pPr>
        <w:pStyle w:val="82"/>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w:t>
      </w:r>
      <w:r>
        <w:rPr>
          <w:rFonts w:cs="宋体"/>
          <w:color w:val="auto"/>
          <w:highlight w:val="none"/>
        </w:rPr>
        <w:sym w:font="Wingdings" w:char="F0A8"/>
      </w:r>
      <w:r>
        <w:rPr>
          <w:rFonts w:hint="eastAsia" w:cs="宋体"/>
          <w:color w:val="auto"/>
          <w:highlight w:val="none"/>
        </w:rPr>
        <w:t xml:space="preserve">政府集中采购  </w:t>
      </w:r>
      <w:r>
        <w:rPr>
          <w:rFonts w:cs="宋体"/>
          <w:color w:val="auto"/>
          <w:highlight w:val="none"/>
        </w:rPr>
        <w:sym w:font="Wingdings" w:char="F0A8"/>
      </w:r>
      <w:r>
        <w:rPr>
          <w:rFonts w:hint="eastAsia" w:cs="宋体"/>
          <w:color w:val="auto"/>
          <w:highlight w:val="none"/>
        </w:rPr>
        <w:t xml:space="preserve">部门集中采购  </w:t>
      </w:r>
      <w:r>
        <w:rPr>
          <w:rFonts w:cs="宋体"/>
          <w:color w:val="auto"/>
          <w:highlight w:val="none"/>
        </w:rPr>
        <w:sym w:font="Wingdings" w:char="F0A8"/>
      </w:r>
      <w:r>
        <w:rPr>
          <w:rFonts w:hint="eastAsia" w:cs="宋体"/>
          <w:color w:val="auto"/>
          <w:highlight w:val="none"/>
        </w:rPr>
        <w:t>分散采购</w:t>
      </w:r>
    </w:p>
    <w:p w14:paraId="1B2031B3">
      <w:pPr>
        <w:pStyle w:val="82"/>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cs="宋体"/>
          <w:color w:val="auto"/>
          <w:highlight w:val="none"/>
        </w:rPr>
        <w:sym w:font="Wingdings" w:char="F0A8"/>
      </w:r>
      <w:r>
        <w:rPr>
          <w:rFonts w:hint="eastAsia" w:cs="宋体"/>
          <w:color w:val="auto"/>
          <w:highlight w:val="none"/>
        </w:rPr>
        <w:t xml:space="preserve">公开招标 </w:t>
      </w:r>
      <w:r>
        <w:rPr>
          <w:rFonts w:cs="宋体"/>
          <w:color w:val="auto"/>
          <w:highlight w:val="none"/>
        </w:rPr>
        <w:sym w:font="Wingdings" w:char="F0A8"/>
      </w:r>
      <w:r>
        <w:rPr>
          <w:rFonts w:hint="eastAsia" w:cs="宋体"/>
          <w:color w:val="auto"/>
          <w:highlight w:val="none"/>
        </w:rPr>
        <w:t xml:space="preserve">邀请招标 </w:t>
      </w:r>
      <w:r>
        <w:rPr>
          <w:rFonts w:cs="宋体"/>
          <w:color w:val="auto"/>
          <w:highlight w:val="none"/>
        </w:rPr>
        <w:sym w:font="Wingdings" w:char="F0A8"/>
      </w:r>
      <w:r>
        <w:rPr>
          <w:rFonts w:hint="eastAsia" w:cs="宋体"/>
          <w:color w:val="auto"/>
          <w:highlight w:val="none"/>
        </w:rPr>
        <w:t xml:space="preserve">竞争性谈判 </w:t>
      </w:r>
      <w:r>
        <w:rPr>
          <w:rFonts w:cs="宋体"/>
          <w:color w:val="auto"/>
          <w:highlight w:val="none"/>
        </w:rPr>
        <w:sym w:font="Wingdings" w:char="F0A8"/>
      </w:r>
      <w:r>
        <w:rPr>
          <w:rFonts w:hint="eastAsia" w:cs="宋体"/>
          <w:color w:val="auto"/>
          <w:highlight w:val="none"/>
        </w:rPr>
        <w:t>竞争性磋商</w:t>
      </w:r>
    </w:p>
    <w:p w14:paraId="65F724E5">
      <w:pPr>
        <w:pStyle w:val="82"/>
        <w:ind w:firstLine="440" w:firstLineChars="200"/>
        <w:rPr>
          <w:rFonts w:cs="宋体"/>
          <w:color w:val="auto"/>
          <w:highlight w:val="none"/>
          <w:u w:val="single"/>
        </w:rPr>
      </w:pPr>
      <w:r>
        <w:rPr>
          <w:rFonts w:hint="eastAsia" w:eastAsia="华文楷体" w:cs="宋体"/>
          <w:color w:val="auto"/>
          <w:sz w:val="22"/>
          <w:highlight w:val="none"/>
        </w:rPr>
        <w:t xml:space="preserve">                     </w:t>
      </w:r>
      <w:r>
        <w:rPr>
          <w:rFonts w:cs="宋体"/>
          <w:color w:val="auto"/>
          <w:highlight w:val="none"/>
        </w:rPr>
        <w:sym w:font="Wingdings" w:char="F0A8"/>
      </w:r>
      <w:r>
        <w:rPr>
          <w:rFonts w:hint="eastAsia" w:cs="宋体"/>
          <w:color w:val="auto"/>
          <w:highlight w:val="none"/>
        </w:rPr>
        <w:t xml:space="preserve">询价 </w:t>
      </w:r>
      <w:r>
        <w:rPr>
          <w:rFonts w:cs="宋体"/>
          <w:color w:val="auto"/>
          <w:highlight w:val="none"/>
        </w:rPr>
        <w:sym w:font="Wingdings" w:char="F0A8"/>
      </w:r>
      <w:r>
        <w:rPr>
          <w:rFonts w:hint="eastAsia" w:cs="宋体"/>
          <w:color w:val="auto"/>
          <w:highlight w:val="none"/>
        </w:rPr>
        <w:t xml:space="preserve">单一来源 </w:t>
      </w:r>
      <w:r>
        <w:rPr>
          <w:rFonts w:cs="宋体"/>
          <w:color w:val="auto"/>
          <w:highlight w:val="none"/>
        </w:rPr>
        <w:sym w:font="Wingdings" w:char="F0A8"/>
      </w:r>
      <w:r>
        <w:rPr>
          <w:rFonts w:hint="eastAsia" w:cs="宋体"/>
          <w:color w:val="auto"/>
          <w:highlight w:val="none"/>
        </w:rPr>
        <w:t xml:space="preserve">框架协议 </w:t>
      </w:r>
      <w:r>
        <w:rPr>
          <w:rFonts w:cs="宋体"/>
          <w:color w:val="auto"/>
          <w:highlight w:val="none"/>
        </w:rPr>
        <w:sym w:font="Wingdings" w:char="F0A8"/>
      </w:r>
      <w:r>
        <w:rPr>
          <w:rFonts w:hint="eastAsia" w:cs="宋体"/>
          <w:color w:val="auto"/>
          <w:highlight w:val="none"/>
        </w:rPr>
        <w:t>其他：</w:t>
      </w:r>
      <w:r>
        <w:rPr>
          <w:rFonts w:hint="eastAsia" w:cs="宋体"/>
          <w:color w:val="auto"/>
          <w:highlight w:val="none"/>
          <w:u w:val="single"/>
        </w:rPr>
        <w:t xml:space="preserve">          </w:t>
      </w:r>
    </w:p>
    <w:p w14:paraId="05E02E44">
      <w:pPr>
        <w:pStyle w:val="82"/>
        <w:ind w:firstLine="480" w:firstLineChars="200"/>
        <w:rPr>
          <w:rFonts w:cs="宋体"/>
          <w:color w:val="auto"/>
          <w:highlight w:val="none"/>
        </w:rPr>
      </w:pPr>
      <w:r>
        <w:rPr>
          <w:rFonts w:hint="eastAsia" w:cs="宋体"/>
          <w:color w:val="auto"/>
          <w:highlight w:val="none"/>
        </w:rPr>
        <w:t>（注：在框架协议采购的第二阶段，可选择使用该合同文本）</w:t>
      </w:r>
    </w:p>
    <w:p w14:paraId="6B8FCA47">
      <w:pPr>
        <w:pStyle w:val="82"/>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否</w:t>
      </w:r>
    </w:p>
    <w:p w14:paraId="19673DE7">
      <w:pPr>
        <w:pStyle w:val="82"/>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53F4B4EC">
      <w:pPr>
        <w:pStyle w:val="82"/>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4817BA09">
      <w:pPr>
        <w:pStyle w:val="82"/>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3EE40931">
      <w:pPr>
        <w:pStyle w:val="82"/>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1E493E3F">
      <w:pPr>
        <w:pStyle w:val="82"/>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4D28B79D">
      <w:pPr>
        <w:pStyle w:val="82"/>
        <w:ind w:firstLine="480" w:firstLineChars="200"/>
        <w:rPr>
          <w:color w:val="auto"/>
          <w:highlight w:val="none"/>
          <w:u w:val="single"/>
        </w:rPr>
      </w:pPr>
      <w:r>
        <w:rPr>
          <w:rFonts w:hint="eastAsia"/>
          <w:color w:val="auto"/>
          <w:highlight w:val="none"/>
        </w:rPr>
        <w:t>分包主要内容：</w:t>
      </w:r>
      <w:r>
        <w:rPr>
          <w:rFonts w:hint="eastAsia"/>
          <w:color w:val="auto"/>
          <w:highlight w:val="none"/>
          <w:u w:val="single"/>
        </w:rPr>
        <w:t xml:space="preserve">                                            </w:t>
      </w:r>
    </w:p>
    <w:p w14:paraId="76A83F30">
      <w:pPr>
        <w:pStyle w:val="82"/>
        <w:ind w:firstLine="480" w:firstLineChars="200"/>
        <w:rPr>
          <w:color w:val="auto"/>
          <w:highlight w:val="none"/>
        </w:rPr>
      </w:pPr>
      <w:r>
        <w:rPr>
          <w:rFonts w:hint="eastAsia"/>
          <w:color w:val="auto"/>
          <w:highlight w:val="none"/>
        </w:rPr>
        <w:t>分包供应商/制造商名称（如供应商和制造商不同，请分别填写）：</w:t>
      </w:r>
    </w:p>
    <w:p w14:paraId="7C71DC36">
      <w:pPr>
        <w:pStyle w:val="82"/>
        <w:ind w:firstLine="480" w:firstLineChars="200"/>
        <w:rPr>
          <w:color w:val="auto"/>
          <w:highlight w:val="none"/>
          <w:u w:val="single"/>
        </w:rPr>
      </w:pPr>
      <w:r>
        <w:rPr>
          <w:rFonts w:hint="eastAsia"/>
          <w:color w:val="auto"/>
          <w:highlight w:val="none"/>
        </w:rPr>
        <w:t xml:space="preserve"> </w:t>
      </w:r>
      <w:r>
        <w:rPr>
          <w:rFonts w:hint="eastAsia"/>
          <w:color w:val="auto"/>
          <w:highlight w:val="none"/>
          <w:u w:val="single"/>
        </w:rPr>
        <w:t xml:space="preserve">                                                          </w:t>
      </w:r>
    </w:p>
    <w:p w14:paraId="0B33D97D">
      <w:pPr>
        <w:pStyle w:val="82"/>
        <w:ind w:firstLine="480" w:firstLineChars="200"/>
        <w:rPr>
          <w:color w:val="auto"/>
          <w:highlight w:val="none"/>
        </w:rPr>
      </w:pPr>
      <w:r>
        <w:rPr>
          <w:rFonts w:hint="eastAsia"/>
          <w:color w:val="auto"/>
          <w:highlight w:val="none"/>
        </w:rPr>
        <w:t>分包供应商/制造商类型（如果供应商和制造商不同，只填写制造商类型）：</w:t>
      </w:r>
    </w:p>
    <w:p w14:paraId="0AF10323">
      <w:pPr>
        <w:pStyle w:val="82"/>
        <w:ind w:firstLine="480" w:firstLineChars="200"/>
        <w:rPr>
          <w:iCs/>
          <w:color w:val="auto"/>
          <w:highlight w:val="none"/>
        </w:rPr>
      </w:pPr>
      <w:r>
        <w:rPr>
          <w:iCs/>
          <w:color w:val="auto"/>
          <w:highlight w:val="none"/>
        </w:rPr>
        <w:sym w:font="Wingdings" w:char="F0A8"/>
      </w:r>
      <w:r>
        <w:rPr>
          <w:rFonts w:hint="eastAsia"/>
          <w:iCs/>
          <w:color w:val="auto"/>
          <w:highlight w:val="none"/>
        </w:rPr>
        <w:t xml:space="preserve">大型企业  </w:t>
      </w:r>
      <w:r>
        <w:rPr>
          <w:iCs/>
          <w:color w:val="auto"/>
          <w:highlight w:val="none"/>
        </w:rPr>
        <w:sym w:font="Wingdings" w:char="F0A8"/>
      </w:r>
      <w:r>
        <w:rPr>
          <w:rFonts w:hint="eastAsia"/>
          <w:iCs/>
          <w:color w:val="auto"/>
          <w:highlight w:val="none"/>
        </w:rPr>
        <w:t xml:space="preserve">中型企业  </w:t>
      </w:r>
      <w:r>
        <w:rPr>
          <w:iCs/>
          <w:color w:val="auto"/>
          <w:highlight w:val="none"/>
        </w:rPr>
        <w:sym w:font="Wingdings" w:char="F0A8"/>
      </w:r>
      <w:r>
        <w:rPr>
          <w:rFonts w:hint="eastAsia"/>
          <w:iCs/>
          <w:color w:val="auto"/>
          <w:highlight w:val="none"/>
        </w:rPr>
        <w:t xml:space="preserve">小微型企业  </w:t>
      </w:r>
    </w:p>
    <w:p w14:paraId="1DCE051B">
      <w:pPr>
        <w:pStyle w:val="82"/>
        <w:ind w:firstLine="480" w:firstLineChars="200"/>
        <w:rPr>
          <w:rFonts w:eastAsia="华文楷体"/>
          <w:color w:val="auto"/>
          <w:highlight w:val="none"/>
        </w:rPr>
      </w:pPr>
      <w:r>
        <w:rPr>
          <w:iCs/>
          <w:color w:val="auto"/>
          <w:highlight w:val="none"/>
        </w:rPr>
        <w:sym w:font="Wingdings" w:char="F0A8"/>
      </w:r>
      <w:r>
        <w:rPr>
          <w:rFonts w:hint="eastAsia"/>
          <w:iCs/>
          <w:color w:val="auto"/>
          <w:highlight w:val="none"/>
        </w:rPr>
        <w:t xml:space="preserve">残疾人福利性单位 </w:t>
      </w:r>
      <w:r>
        <w:rPr>
          <w:iCs/>
          <w:color w:val="auto"/>
          <w:highlight w:val="none"/>
        </w:rPr>
        <w:sym w:font="Wingdings" w:char="F0A8"/>
      </w:r>
      <w:r>
        <w:rPr>
          <w:rFonts w:hint="eastAsia"/>
          <w:iCs/>
          <w:color w:val="auto"/>
          <w:highlight w:val="none"/>
        </w:rPr>
        <w:t xml:space="preserve">监狱企业 </w:t>
      </w:r>
      <w:r>
        <w:rPr>
          <w:iCs/>
          <w:color w:val="auto"/>
          <w:highlight w:val="none"/>
        </w:rPr>
        <w:sym w:font="Wingdings" w:char="F0A8"/>
      </w:r>
      <w:r>
        <w:rPr>
          <w:rFonts w:hint="eastAsia"/>
          <w:iCs/>
          <w:color w:val="auto"/>
          <w:highlight w:val="none"/>
        </w:rPr>
        <w:t>其他</w:t>
      </w:r>
    </w:p>
    <w:p w14:paraId="055AC4E1">
      <w:pPr>
        <w:pStyle w:val="82"/>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14:paraId="36A127D0">
      <w:pPr>
        <w:pStyle w:val="82"/>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14:paraId="366BB347">
      <w:pPr>
        <w:pStyle w:val="82"/>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p>
    <w:p w14:paraId="1D03D2AE">
      <w:pPr>
        <w:pStyle w:val="82"/>
        <w:ind w:firstLine="480" w:firstLineChars="200"/>
        <w:rPr>
          <w:rFonts w:cs="宋体"/>
          <w:color w:val="auto"/>
          <w:highlight w:val="none"/>
          <w:u w:val="singl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p>
    <w:p w14:paraId="706DB386">
      <w:pPr>
        <w:pStyle w:val="82"/>
        <w:ind w:firstLine="480" w:firstLineChars="200"/>
        <w:rPr>
          <w:color w:val="auto"/>
          <w:highlight w:val="none"/>
        </w:rPr>
      </w:pPr>
      <w:r>
        <w:rPr>
          <w:rFonts w:hint="eastAsia" w:cs="宋体"/>
          <w:color w:val="auto"/>
          <w:highlight w:val="none"/>
        </w:rPr>
        <w:t xml:space="preserve">        国别：</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规格型号：</w:t>
      </w:r>
      <w:r>
        <w:rPr>
          <w:rFonts w:hint="eastAsia" w:cs="宋体"/>
          <w:color w:val="auto"/>
          <w:highlight w:val="none"/>
          <w:u w:val="single"/>
        </w:rPr>
        <w:t xml:space="preserve">        </w:t>
      </w:r>
      <w:r>
        <w:rPr>
          <w:rFonts w:hint="eastAsia"/>
          <w:color w:val="auto"/>
          <w:highlight w:val="none"/>
        </w:rPr>
        <w:t xml:space="preserve">      </w:t>
      </w:r>
    </w:p>
    <w:p w14:paraId="04EE3E1D">
      <w:pPr>
        <w:pStyle w:val="82"/>
        <w:ind w:firstLine="480" w:firstLineChars="200"/>
        <w:rPr>
          <w:color w:val="auto"/>
          <w:highlight w:val="none"/>
        </w:rPr>
      </w:pPr>
      <w:r>
        <w:rPr>
          <w:color w:val="auto"/>
          <w:highlight w:val="none"/>
        </w:rPr>
        <w:sym w:font="Wingdings" w:char="F0A8"/>
      </w:r>
      <w:r>
        <w:rPr>
          <w:rFonts w:hint="eastAsia"/>
          <w:color w:val="auto"/>
          <w:highlight w:val="none"/>
        </w:rPr>
        <w:t>否</w:t>
      </w:r>
    </w:p>
    <w:p w14:paraId="64190911">
      <w:pPr>
        <w:pStyle w:val="82"/>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14:paraId="2A99F1C5">
      <w:pPr>
        <w:pStyle w:val="82"/>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6B76333A">
      <w:pPr>
        <w:pStyle w:val="82"/>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7B1C41AD">
      <w:pPr>
        <w:pStyle w:val="82"/>
        <w:ind w:firstLine="480" w:firstLineChars="200"/>
        <w:rPr>
          <w:color w:val="auto"/>
          <w:highlight w:val="none"/>
        </w:rPr>
      </w:pPr>
      <w:r>
        <w:rPr>
          <w:color w:val="auto"/>
          <w:highlight w:val="none"/>
        </w:rPr>
        <w:sym w:font="Wingdings" w:char="F0A8"/>
      </w:r>
      <w:r>
        <w:rPr>
          <w:rFonts w:hint="eastAsia"/>
          <w:color w:val="auto"/>
          <w:highlight w:val="none"/>
        </w:rPr>
        <w:t>否</w:t>
      </w:r>
    </w:p>
    <w:p w14:paraId="54C32BD8">
      <w:pPr>
        <w:pStyle w:val="82"/>
        <w:ind w:firstLine="480" w:firstLineChars="200"/>
        <w:rPr>
          <w:color w:val="auto"/>
          <w:highlight w:val="none"/>
        </w:rPr>
      </w:pPr>
      <w:r>
        <w:rPr>
          <w:rFonts w:hint="eastAsia"/>
          <w:color w:val="auto"/>
          <w:highlight w:val="none"/>
        </w:rPr>
        <w:t>是否涉及环境标志产品：</w:t>
      </w:r>
    </w:p>
    <w:p w14:paraId="2F9039AE">
      <w:pPr>
        <w:pStyle w:val="82"/>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6ECFEB2F">
      <w:pPr>
        <w:pStyle w:val="82"/>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1ED04339">
      <w:pPr>
        <w:pStyle w:val="82"/>
        <w:ind w:firstLine="480" w:firstLineChars="200"/>
        <w:rPr>
          <w:color w:val="auto"/>
          <w:highlight w:val="none"/>
        </w:rPr>
      </w:pPr>
      <w:r>
        <w:rPr>
          <w:color w:val="auto"/>
          <w:highlight w:val="none"/>
        </w:rPr>
        <w:sym w:font="Wingdings" w:char="F0A8"/>
      </w:r>
      <w:r>
        <w:rPr>
          <w:rFonts w:hint="eastAsia"/>
          <w:color w:val="auto"/>
          <w:highlight w:val="none"/>
        </w:rPr>
        <w:t>否</w:t>
      </w:r>
    </w:p>
    <w:p w14:paraId="7BCE7C69">
      <w:pPr>
        <w:pStyle w:val="82"/>
        <w:ind w:firstLine="480" w:firstLineChars="200"/>
        <w:rPr>
          <w:color w:val="auto"/>
          <w:highlight w:val="none"/>
        </w:rPr>
      </w:pPr>
      <w:r>
        <w:rPr>
          <w:rFonts w:hint="eastAsia"/>
          <w:color w:val="auto"/>
          <w:highlight w:val="none"/>
        </w:rPr>
        <w:t xml:space="preserve">是否涉及绿色产品： </w:t>
      </w:r>
    </w:p>
    <w:p w14:paraId="3D7D6975">
      <w:pPr>
        <w:pStyle w:val="82"/>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14:paraId="37C39C1D">
      <w:pPr>
        <w:pStyle w:val="82"/>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670F24E1">
      <w:pPr>
        <w:pStyle w:val="82"/>
        <w:ind w:firstLine="480" w:firstLineChars="200"/>
        <w:rPr>
          <w:rFonts w:eastAsia="华文楷体" w:cs="华文楷体"/>
          <w:color w:val="auto"/>
          <w:highlight w:val="none"/>
        </w:rPr>
      </w:pPr>
      <w:r>
        <w:rPr>
          <w:color w:val="auto"/>
          <w:highlight w:val="none"/>
        </w:rPr>
        <w:sym w:font="Wingdings" w:char="F0A8"/>
      </w:r>
      <w:r>
        <w:rPr>
          <w:rFonts w:hint="eastAsia"/>
          <w:color w:val="auto"/>
          <w:highlight w:val="none"/>
        </w:rPr>
        <w:t>否</w:t>
      </w:r>
    </w:p>
    <w:p w14:paraId="535F1E6F">
      <w:pPr>
        <w:pStyle w:val="82"/>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14:paraId="472C6AA5">
      <w:pPr>
        <w:pStyle w:val="82"/>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14:paraId="44985305">
      <w:pPr>
        <w:pStyle w:val="82"/>
        <w:ind w:firstLineChars="200"/>
        <w:rPr>
          <w:b/>
          <w:color w:val="auto"/>
          <w:highlight w:val="none"/>
        </w:rPr>
      </w:pPr>
      <w:r>
        <w:rPr>
          <w:rFonts w:hint="eastAsia"/>
          <w:b/>
          <w:color w:val="auto"/>
          <w:highlight w:val="none"/>
        </w:rPr>
        <w:t>2.合同金额</w:t>
      </w:r>
    </w:p>
    <w:p w14:paraId="4888F394">
      <w:pPr>
        <w:pStyle w:val="82"/>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14:paraId="2A7EDBE9">
      <w:pPr>
        <w:pStyle w:val="82"/>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22B923C7">
      <w:pPr>
        <w:pStyle w:val="82"/>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14:paraId="32ED22B0">
      <w:pPr>
        <w:pStyle w:val="82"/>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20EAF2D9">
      <w:pPr>
        <w:pStyle w:val="82"/>
        <w:ind w:firstLine="480" w:firstLineChars="200"/>
        <w:rPr>
          <w:color w:val="auto"/>
          <w:highlight w:val="none"/>
        </w:rPr>
      </w:pPr>
      <w:r>
        <w:rPr>
          <w:rFonts w:hint="eastAsia"/>
          <w:color w:val="auto"/>
          <w:highlight w:val="none"/>
        </w:rPr>
        <w:t xml:space="preserve">    （注：固定单价合同应填写单价和最高限价）</w:t>
      </w:r>
    </w:p>
    <w:p w14:paraId="012B7319">
      <w:pPr>
        <w:pStyle w:val="82"/>
        <w:ind w:firstLine="480" w:firstLineChars="200"/>
        <w:rPr>
          <w:color w:val="auto"/>
          <w:highlight w:val="none"/>
        </w:rPr>
      </w:pPr>
      <w:r>
        <w:rPr>
          <w:rFonts w:hint="eastAsia"/>
          <w:color w:val="auto"/>
          <w:highlight w:val="none"/>
        </w:rPr>
        <w:t>（2）合同定价方式（采用组合定价方式的，可以勾选多项）：</w:t>
      </w:r>
    </w:p>
    <w:p w14:paraId="1696A1BB">
      <w:pPr>
        <w:pStyle w:val="82"/>
        <w:ind w:firstLine="480" w:firstLineChars="200"/>
        <w:rPr>
          <w:color w:val="auto"/>
          <w:highlight w:val="none"/>
        </w:rPr>
      </w:pPr>
      <w:r>
        <w:rPr>
          <w:iCs/>
          <w:color w:val="auto"/>
          <w:highlight w:val="none"/>
        </w:rPr>
        <w:sym w:font="Wingdings" w:char="F0A8"/>
      </w:r>
      <w:r>
        <w:rPr>
          <w:rFonts w:hint="eastAsia"/>
          <w:iCs/>
          <w:color w:val="auto"/>
          <w:highlight w:val="none"/>
        </w:rPr>
        <w:t xml:space="preserve">固定总价 </w:t>
      </w:r>
      <w:r>
        <w:rPr>
          <w:iCs/>
          <w:color w:val="auto"/>
          <w:highlight w:val="none"/>
        </w:rPr>
        <w:sym w:font="Wingdings" w:char="F0FE"/>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14:paraId="2F1422DE">
      <w:pPr>
        <w:pStyle w:val="82"/>
        <w:ind w:firstLine="480" w:firstLineChars="200"/>
        <w:rPr>
          <w:color w:val="auto"/>
          <w:highlight w:val="none"/>
        </w:rPr>
      </w:pPr>
      <w:r>
        <w:rPr>
          <w:rFonts w:hint="eastAsia"/>
          <w:color w:val="auto"/>
          <w:highlight w:val="none"/>
        </w:rPr>
        <w:t>（3）付款方式（按项目实际勾选填写）：</w:t>
      </w:r>
    </w:p>
    <w:p w14:paraId="728CB773">
      <w:pPr>
        <w:pStyle w:val="82"/>
        <w:ind w:firstLine="480" w:firstLineChars="200"/>
        <w:rPr>
          <w:color w:val="auto"/>
          <w:highlight w:val="none"/>
          <w:u w:val="single"/>
        </w:rPr>
      </w:pPr>
      <w:r>
        <w:rPr>
          <w:color w:val="auto"/>
          <w:highlight w:val="none"/>
        </w:rPr>
        <w:sym w:font="Wingdings" w:char="F0A8"/>
      </w:r>
      <w:r>
        <w:rPr>
          <w:rFonts w:hint="eastAsia"/>
          <w:color w:val="auto"/>
          <w:highlight w:val="none"/>
        </w:rPr>
        <w:t>全额付款：</w:t>
      </w:r>
      <w:r>
        <w:rPr>
          <w:rFonts w:hint="eastAsia"/>
          <w:color w:val="auto"/>
          <w:highlight w:val="none"/>
          <w:u w:val="single"/>
        </w:rPr>
        <w:t xml:space="preserve">     （应明确一次性支付合同款项的条件）                    </w:t>
      </w:r>
    </w:p>
    <w:p w14:paraId="09572A28">
      <w:pPr>
        <w:pStyle w:val="82"/>
        <w:ind w:firstLine="480" w:firstLineChars="200"/>
        <w:rPr>
          <w:color w:val="auto"/>
          <w:highlight w:val="none"/>
        </w:rPr>
      </w:pPr>
      <w:r>
        <w:rPr>
          <w:color w:val="auto"/>
          <w:highlight w:val="none"/>
        </w:rPr>
        <w:sym w:font="Wingdings" w:char="F0A8"/>
      </w:r>
      <w:r>
        <w:rPr>
          <w:rFonts w:hint="eastAsia"/>
          <w:color w:val="auto"/>
          <w:highlight w:val="none"/>
        </w:rPr>
        <w:t>分期付款：</w:t>
      </w:r>
      <w:r>
        <w:rPr>
          <w:rFonts w:hint="eastAsia"/>
          <w:color w:val="auto"/>
          <w:highlight w:val="none"/>
          <w:u w:val="single"/>
        </w:rPr>
        <w:t xml:space="preserve">  （应明确分期支付合同款项的各期比例和支付条件，各期支付条件应与分期履约验收情况挂钩） </w:t>
      </w:r>
      <w:r>
        <w:rPr>
          <w:rFonts w:hint="eastAsia"/>
          <w:color w:val="auto"/>
          <w:highlight w:val="none"/>
        </w:rPr>
        <w:t>，其中涉及预付款的：</w:t>
      </w:r>
      <w:r>
        <w:rPr>
          <w:rFonts w:hint="eastAsia"/>
          <w:color w:val="auto"/>
          <w:highlight w:val="none"/>
          <w:u w:val="single"/>
        </w:rPr>
        <w:t xml:space="preserve"> （应明确预付款的支付比例和支付条件） </w:t>
      </w:r>
    </w:p>
    <w:p w14:paraId="36D20154">
      <w:pPr>
        <w:pStyle w:val="82"/>
        <w:ind w:firstLine="480" w:firstLineChars="200"/>
        <w:rPr>
          <w:color w:val="auto"/>
          <w:highlight w:val="none"/>
          <w:u w:val="single"/>
        </w:rPr>
      </w:pPr>
      <w:r>
        <w:rPr>
          <w:color w:val="auto"/>
          <w:highlight w:val="none"/>
        </w:rPr>
        <w:sym w:font="Wingdings" w:char="F0A8"/>
      </w:r>
      <w:r>
        <w:rPr>
          <w:rFonts w:hint="eastAsia"/>
          <w:color w:val="auto"/>
          <w:highlight w:val="none"/>
        </w:rPr>
        <w:t>成本补偿：</w:t>
      </w:r>
      <w:r>
        <w:rPr>
          <w:rFonts w:hint="eastAsia"/>
          <w:color w:val="auto"/>
          <w:highlight w:val="none"/>
          <w:u w:val="single"/>
        </w:rPr>
        <w:t xml:space="preserve">      （应明确按照成本补偿方式的支付方式和支付条件）   </w:t>
      </w:r>
    </w:p>
    <w:p w14:paraId="2E26DD10">
      <w:pPr>
        <w:pStyle w:val="82"/>
        <w:ind w:firstLine="480" w:firstLineChars="200"/>
        <w:rPr>
          <w:color w:val="auto"/>
          <w:highlight w:val="none"/>
        </w:rPr>
      </w:pPr>
      <w:r>
        <w:rPr>
          <w:color w:val="auto"/>
          <w:highlight w:val="none"/>
        </w:rPr>
        <w:sym w:font="Wingdings" w:char="F0A8"/>
      </w:r>
      <w:r>
        <w:rPr>
          <w:rFonts w:hint="eastAsia"/>
          <w:color w:val="auto"/>
          <w:highlight w:val="none"/>
        </w:rPr>
        <w:t>绩效激励：</w:t>
      </w:r>
      <w:r>
        <w:rPr>
          <w:rFonts w:hint="eastAsia"/>
          <w:color w:val="auto"/>
          <w:highlight w:val="none"/>
          <w:u w:val="single"/>
        </w:rPr>
        <w:t xml:space="preserve">      （应明确按照绩效激励方式的支付方式和支付条件）   </w:t>
      </w:r>
    </w:p>
    <w:p w14:paraId="72CC2DBE">
      <w:pPr>
        <w:pStyle w:val="82"/>
        <w:ind w:firstLineChars="200"/>
        <w:rPr>
          <w:b/>
          <w:color w:val="auto"/>
          <w:highlight w:val="none"/>
          <w:u w:val="single"/>
        </w:rPr>
      </w:pPr>
      <w:r>
        <w:rPr>
          <w:rFonts w:hint="eastAsia"/>
          <w:b/>
          <w:color w:val="auto"/>
          <w:highlight w:val="none"/>
        </w:rPr>
        <w:t>3.合同履行</w:t>
      </w:r>
    </w:p>
    <w:p w14:paraId="53AB5B8E">
      <w:pPr>
        <w:pStyle w:val="82"/>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14:paraId="0048F92C">
      <w:pPr>
        <w:pStyle w:val="82"/>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14:paraId="6D80EB8F">
      <w:pPr>
        <w:pStyle w:val="82"/>
        <w:ind w:firstLine="480" w:firstLineChars="200"/>
        <w:rPr>
          <w:rFonts w:cs="宋体"/>
          <w:color w:val="auto"/>
          <w:highlight w:val="non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F0A8"/>
      </w:r>
      <w:r>
        <w:rPr>
          <w:rFonts w:hint="eastAsia" w:cs="宋体"/>
          <w:color w:val="auto"/>
          <w:highlight w:val="none"/>
        </w:rPr>
        <w:t>否</w:t>
      </w:r>
    </w:p>
    <w:p w14:paraId="2F81B1E4">
      <w:pPr>
        <w:pStyle w:val="82"/>
        <w:ind w:firstLine="480" w:firstLineChars="200"/>
        <w:rPr>
          <w:rFonts w:cs="宋体"/>
          <w:color w:val="auto"/>
          <w:highlight w:val="none"/>
        </w:rPr>
      </w:pPr>
      <w:r>
        <w:rPr>
          <w:rFonts w:hint="eastAsia" w:cs="宋体"/>
          <w:color w:val="auto"/>
          <w:highlight w:val="none"/>
        </w:rPr>
        <w:t>收取履约保证金形式：</w:t>
      </w:r>
      <w:r>
        <w:rPr>
          <w:rFonts w:hint="eastAsia" w:cs="宋体"/>
          <w:bCs/>
          <w:color w:val="auto"/>
          <w:highlight w:val="none"/>
          <w:u w:val="single"/>
        </w:rPr>
        <w:t xml:space="preserve">                            </w:t>
      </w:r>
    </w:p>
    <w:p w14:paraId="583D3169">
      <w:pPr>
        <w:pStyle w:val="82"/>
        <w:ind w:firstLine="480" w:firstLineChars="200"/>
        <w:rPr>
          <w:rFonts w:cs="宋体"/>
          <w:color w:val="auto"/>
          <w:highlight w:val="none"/>
        </w:rPr>
      </w:pPr>
      <w:r>
        <w:rPr>
          <w:rFonts w:hint="eastAsia" w:cs="宋体"/>
          <w:color w:val="auto"/>
          <w:highlight w:val="none"/>
        </w:rPr>
        <w:t>收取履约保证金金额：</w:t>
      </w:r>
      <w:r>
        <w:rPr>
          <w:rFonts w:hint="eastAsia" w:cs="宋体"/>
          <w:bCs/>
          <w:color w:val="auto"/>
          <w:highlight w:val="none"/>
          <w:u w:val="single"/>
        </w:rPr>
        <w:t xml:space="preserve">                            </w:t>
      </w:r>
    </w:p>
    <w:p w14:paraId="26F1B7FA">
      <w:pPr>
        <w:pStyle w:val="82"/>
        <w:ind w:firstLine="480" w:firstLineChars="200"/>
        <w:rPr>
          <w:rFonts w:cs="宋体"/>
          <w:color w:val="auto"/>
          <w:highlight w:val="none"/>
        </w:rPr>
      </w:pPr>
      <w:r>
        <w:rPr>
          <w:rFonts w:hint="eastAsia" w:cs="宋体"/>
          <w:bCs/>
          <w:color w:val="auto"/>
          <w:highlight w:val="none"/>
        </w:rPr>
        <w:t>履约担保期限：</w:t>
      </w:r>
      <w:r>
        <w:rPr>
          <w:rFonts w:hint="eastAsia" w:cs="宋体"/>
          <w:bCs/>
          <w:color w:val="auto"/>
          <w:highlight w:val="none"/>
          <w:u w:val="single"/>
        </w:rPr>
        <w:t xml:space="preserve">                                  </w:t>
      </w:r>
    </w:p>
    <w:p w14:paraId="096B6DAC">
      <w:pPr>
        <w:pStyle w:val="82"/>
        <w:ind w:firstLine="480" w:firstLineChars="200"/>
        <w:rPr>
          <w:rFonts w:cs="宋体"/>
          <w:bCs/>
          <w:color w:val="auto"/>
          <w:highlight w:val="none"/>
        </w:rPr>
      </w:pPr>
      <w:r>
        <w:rPr>
          <w:rFonts w:hint="eastAsia" w:cs="宋体"/>
          <w:bCs/>
          <w:color w:val="auto"/>
          <w:highlight w:val="none"/>
        </w:rPr>
        <w:t>（4）分期履行要求：</w:t>
      </w:r>
      <w:r>
        <w:rPr>
          <w:rFonts w:hint="eastAsia" w:cs="宋体"/>
          <w:bCs/>
          <w:color w:val="auto"/>
          <w:highlight w:val="none"/>
          <w:u w:val="single"/>
        </w:rPr>
        <w:t xml:space="preserve">                                                        </w:t>
      </w:r>
    </w:p>
    <w:p w14:paraId="3B9455BE">
      <w:pPr>
        <w:pStyle w:val="82"/>
        <w:ind w:firstLine="480" w:firstLineChars="200"/>
        <w:rPr>
          <w:rFonts w:cs="宋体"/>
          <w:color w:val="auto"/>
          <w:highlight w:val="none"/>
          <w:u w:val="single"/>
        </w:rPr>
      </w:pPr>
      <w:r>
        <w:rPr>
          <w:rFonts w:hint="eastAsia" w:cs="宋体"/>
          <w:bCs/>
          <w:color w:val="auto"/>
          <w:highlight w:val="none"/>
        </w:rPr>
        <w:t>（5）风险处置措施和替代方案：</w:t>
      </w:r>
      <w:r>
        <w:rPr>
          <w:rFonts w:hint="eastAsia" w:cs="宋体"/>
          <w:color w:val="auto"/>
          <w:highlight w:val="none"/>
          <w:u w:val="single"/>
        </w:rPr>
        <w:t xml:space="preserve">                                                               </w:t>
      </w:r>
    </w:p>
    <w:p w14:paraId="4F6E2327">
      <w:pPr>
        <w:pStyle w:val="82"/>
        <w:ind w:firstLineChars="200"/>
        <w:rPr>
          <w:b/>
          <w:color w:val="auto"/>
          <w:highlight w:val="none"/>
        </w:rPr>
      </w:pPr>
      <w:r>
        <w:rPr>
          <w:rFonts w:hint="eastAsia"/>
          <w:b/>
          <w:color w:val="auto"/>
          <w:highlight w:val="none"/>
        </w:rPr>
        <w:t>4.合同验收</w:t>
      </w:r>
    </w:p>
    <w:p w14:paraId="0F4D824C">
      <w:pPr>
        <w:pStyle w:val="82"/>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F0A8"/>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14:paraId="03BCBFFE">
      <w:pPr>
        <w:pStyle w:val="82"/>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p>
    <w:p w14:paraId="2E9CEC9F">
      <w:pPr>
        <w:pStyle w:val="82"/>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26810558">
      <w:pPr>
        <w:pStyle w:val="82"/>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3AF8C179">
      <w:pPr>
        <w:pStyle w:val="82"/>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4D559EA6">
      <w:pPr>
        <w:pStyle w:val="82"/>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39764A1D">
      <w:pPr>
        <w:pStyle w:val="82"/>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213FBD71">
      <w:pPr>
        <w:pStyle w:val="82"/>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14:paraId="483F7F0B">
      <w:pPr>
        <w:pStyle w:val="82"/>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373D74CB">
      <w:pPr>
        <w:pStyle w:val="82"/>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14:paraId="5928E621">
      <w:pPr>
        <w:pStyle w:val="82"/>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14:paraId="1D501E50">
      <w:pPr>
        <w:pStyle w:val="82"/>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14:paraId="7E462827">
      <w:pPr>
        <w:pStyle w:val="82"/>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14:paraId="250098E3">
      <w:pPr>
        <w:pStyle w:val="82"/>
        <w:ind w:firstLine="480" w:firstLineChars="200"/>
        <w:rPr>
          <w:bCs/>
          <w:color w:val="auto"/>
          <w:highlight w:val="none"/>
        </w:rPr>
      </w:pPr>
      <w:r>
        <w:rPr>
          <w:rFonts w:hint="eastAsia"/>
          <w:bCs/>
          <w:color w:val="auto"/>
          <w:highlight w:val="none"/>
        </w:rPr>
        <w:t>（4）履约验收程序：</w:t>
      </w:r>
      <w:r>
        <w:rPr>
          <w:rFonts w:hint="eastAsia"/>
          <w:bCs/>
          <w:color w:val="auto"/>
          <w:highlight w:val="none"/>
          <w:u w:val="single"/>
        </w:rPr>
        <w:t xml:space="preserve">                                         </w:t>
      </w:r>
    </w:p>
    <w:p w14:paraId="7851E4DD">
      <w:pPr>
        <w:pStyle w:val="82"/>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（应当包括每一项技术和商务要求的履约情况，特别是落实政府采购扶持中小企业，支持绿色发展和乡村振兴等政策情况）                                      </w:t>
      </w:r>
    </w:p>
    <w:p w14:paraId="213DD513">
      <w:pPr>
        <w:pStyle w:val="82"/>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p>
    <w:p w14:paraId="10E629F7">
      <w:pPr>
        <w:pStyle w:val="82"/>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F0A8"/>
      </w:r>
      <w:r>
        <w:rPr>
          <w:rFonts w:hint="eastAsia" w:cs="宋体"/>
          <w:bCs/>
          <w:color w:val="auto"/>
          <w:highlight w:val="none"/>
        </w:rPr>
        <w:t>否</w:t>
      </w:r>
    </w:p>
    <w:p w14:paraId="6ECA9BD4">
      <w:pPr>
        <w:pStyle w:val="82"/>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（产权过户登记等）          </w:t>
      </w:r>
    </w:p>
    <w:p w14:paraId="166F54D2">
      <w:pPr>
        <w:pStyle w:val="82"/>
        <w:ind w:firstLineChars="200"/>
        <w:rPr>
          <w:b/>
          <w:color w:val="auto"/>
          <w:highlight w:val="none"/>
        </w:rPr>
      </w:pPr>
      <w:r>
        <w:rPr>
          <w:rFonts w:hint="eastAsia"/>
          <w:b/>
          <w:color w:val="auto"/>
          <w:highlight w:val="none"/>
        </w:rPr>
        <w:t>5.组成合同的文件</w:t>
      </w:r>
    </w:p>
    <w:p w14:paraId="52D941E3">
      <w:pPr>
        <w:pStyle w:val="82"/>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14:paraId="42611334">
      <w:pPr>
        <w:pStyle w:val="82"/>
        <w:ind w:firstLine="480" w:firstLineChars="200"/>
        <w:rPr>
          <w:color w:val="auto"/>
          <w:highlight w:val="none"/>
        </w:rPr>
      </w:pPr>
      <w:r>
        <w:rPr>
          <w:rFonts w:hint="eastAsia"/>
          <w:color w:val="auto"/>
          <w:highlight w:val="none"/>
        </w:rPr>
        <w:t>（1）政府采购合同协议书及其变更、补充协议</w:t>
      </w:r>
    </w:p>
    <w:p w14:paraId="369F5D26">
      <w:pPr>
        <w:pStyle w:val="82"/>
        <w:ind w:firstLine="480" w:firstLineChars="200"/>
        <w:rPr>
          <w:color w:val="auto"/>
          <w:highlight w:val="none"/>
        </w:rPr>
      </w:pPr>
      <w:r>
        <w:rPr>
          <w:rFonts w:hint="eastAsia"/>
          <w:color w:val="auto"/>
          <w:highlight w:val="none"/>
        </w:rPr>
        <w:t>（2）政府采购合同专用条款</w:t>
      </w:r>
    </w:p>
    <w:p w14:paraId="370C72DB">
      <w:pPr>
        <w:pStyle w:val="82"/>
        <w:ind w:firstLine="480" w:firstLineChars="200"/>
        <w:rPr>
          <w:color w:val="auto"/>
          <w:highlight w:val="none"/>
        </w:rPr>
      </w:pPr>
      <w:r>
        <w:rPr>
          <w:rFonts w:hint="eastAsia"/>
          <w:color w:val="auto"/>
          <w:highlight w:val="none"/>
        </w:rPr>
        <w:t>（3）政府采购合同通用条款</w:t>
      </w:r>
    </w:p>
    <w:p w14:paraId="58233775">
      <w:pPr>
        <w:pStyle w:val="82"/>
        <w:ind w:firstLine="480" w:firstLineChars="200"/>
        <w:rPr>
          <w:color w:val="auto"/>
          <w:highlight w:val="none"/>
        </w:rPr>
      </w:pPr>
      <w:r>
        <w:rPr>
          <w:rFonts w:hint="eastAsia"/>
          <w:color w:val="auto"/>
          <w:highlight w:val="none"/>
        </w:rPr>
        <w:t>（4）中标（成交）通知书</w:t>
      </w:r>
    </w:p>
    <w:p w14:paraId="2BCFB3B2">
      <w:pPr>
        <w:pStyle w:val="82"/>
        <w:ind w:firstLine="480" w:firstLineChars="200"/>
        <w:rPr>
          <w:color w:val="auto"/>
          <w:highlight w:val="none"/>
        </w:rPr>
      </w:pPr>
      <w:r>
        <w:rPr>
          <w:rFonts w:hint="eastAsia"/>
          <w:color w:val="auto"/>
          <w:highlight w:val="none"/>
        </w:rPr>
        <w:t>（5）投标（响应）文件</w:t>
      </w:r>
    </w:p>
    <w:p w14:paraId="59EADCE6">
      <w:pPr>
        <w:pStyle w:val="82"/>
        <w:ind w:firstLine="480" w:firstLineChars="200"/>
        <w:rPr>
          <w:color w:val="auto"/>
          <w:highlight w:val="none"/>
        </w:rPr>
      </w:pPr>
      <w:r>
        <w:rPr>
          <w:rFonts w:hint="eastAsia"/>
          <w:color w:val="auto"/>
          <w:highlight w:val="none"/>
        </w:rPr>
        <w:t>（6）采购文件</w:t>
      </w:r>
    </w:p>
    <w:p w14:paraId="60ED0562">
      <w:pPr>
        <w:pStyle w:val="82"/>
        <w:ind w:firstLine="480" w:firstLineChars="200"/>
        <w:rPr>
          <w:color w:val="auto"/>
          <w:highlight w:val="none"/>
        </w:rPr>
      </w:pPr>
      <w:r>
        <w:rPr>
          <w:rFonts w:hint="eastAsia"/>
          <w:color w:val="auto"/>
          <w:highlight w:val="none"/>
        </w:rPr>
        <w:t>（7）有关技术文件，图纸</w:t>
      </w:r>
    </w:p>
    <w:p w14:paraId="22E1EC83">
      <w:pPr>
        <w:pStyle w:val="82"/>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14:paraId="198B9B30">
      <w:pPr>
        <w:pStyle w:val="82"/>
        <w:ind w:firstLineChars="200"/>
        <w:rPr>
          <w:b/>
          <w:color w:val="auto"/>
          <w:highlight w:val="none"/>
        </w:rPr>
      </w:pPr>
      <w:r>
        <w:rPr>
          <w:rFonts w:hint="eastAsia"/>
          <w:b/>
          <w:color w:val="auto"/>
          <w:highlight w:val="none"/>
        </w:rPr>
        <w:t>6.合同生效</w:t>
      </w:r>
    </w:p>
    <w:p w14:paraId="162D42FE">
      <w:pPr>
        <w:pStyle w:val="82"/>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rPr>
        <w:t>生效。</w:t>
      </w:r>
    </w:p>
    <w:p w14:paraId="75D1FD1F">
      <w:pPr>
        <w:pStyle w:val="82"/>
        <w:ind w:firstLineChars="200"/>
        <w:rPr>
          <w:b/>
          <w:color w:val="auto"/>
          <w:highlight w:val="none"/>
        </w:rPr>
      </w:pPr>
      <w:r>
        <w:rPr>
          <w:rFonts w:hint="eastAsia"/>
          <w:b/>
          <w:color w:val="auto"/>
          <w:highlight w:val="none"/>
        </w:rPr>
        <w:t>7.合同份数</w:t>
      </w:r>
    </w:p>
    <w:p w14:paraId="40E8D115">
      <w:pPr>
        <w:pStyle w:val="82"/>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14:paraId="5A749496">
      <w:pPr>
        <w:pStyle w:val="82"/>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03ADABDD">
      <w:pPr>
        <w:pStyle w:val="82"/>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14:paraId="643D6211">
      <w:pPr>
        <w:pStyle w:val="82"/>
        <w:ind w:firstLine="480" w:firstLineChars="200"/>
        <w:rPr>
          <w:color w:val="auto"/>
          <w:highlight w:val="none"/>
        </w:rPr>
      </w:pPr>
      <w:r>
        <w:rPr>
          <w:rFonts w:hint="eastAsia"/>
          <w:color w:val="auto"/>
          <w:highlight w:val="none"/>
        </w:rPr>
        <w:t>附件：具体标的及其技术要求和商务要求、联合协议、分包意向协议等。</w:t>
      </w:r>
    </w:p>
    <w:p w14:paraId="202CE998">
      <w:pPr>
        <w:pStyle w:val="82"/>
        <w:rPr>
          <w:color w:val="auto"/>
          <w:highlight w:val="none"/>
        </w:rPr>
      </w:pPr>
    </w:p>
    <w:p w14:paraId="758ACB40">
      <w:pPr>
        <w:pStyle w:val="82"/>
        <w:rPr>
          <w:color w:val="auto"/>
          <w:szCs w:val="21"/>
          <w:highlight w:val="none"/>
        </w:rPr>
      </w:pPr>
      <w:r>
        <w:rPr>
          <w:color w:val="auto"/>
          <w:highlight w:val="none"/>
          <w:lang w:val="en"/>
        </w:rPr>
        <w:t xml:space="preserve">   </w:t>
      </w:r>
    </w:p>
    <w:p w14:paraId="48D782C1">
      <w:pPr>
        <w:adjustRightInd/>
        <w:rPr>
          <w:color w:val="auto"/>
          <w:highlight w:val="none"/>
        </w:rPr>
      </w:pPr>
      <w:r>
        <w:rPr>
          <w:color w:val="auto"/>
          <w:highlight w:val="none"/>
        </w:rPr>
        <w:br w:type="page"/>
      </w:r>
    </w:p>
    <w:p w14:paraId="37C55A32">
      <w:pPr>
        <w:adjustRightInd/>
        <w:ind w:firstLine="420" w:firstLineChars="200"/>
        <w:rPr>
          <w:color w:val="auto"/>
          <w:szCs w:val="21"/>
          <w:highlight w:val="none"/>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70B08F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0F258A3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6336A9A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608956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12B4336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74669358">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CEEBD7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406EA7B0">
            <w:pPr>
              <w:snapToGrid w:val="0"/>
              <w:spacing w:line="360" w:lineRule="auto"/>
              <w:jc w:val="center"/>
              <w:rPr>
                <w:rFonts w:ascii="Calibri" w:hAnsi="Calibri"/>
                <w:color w:val="auto"/>
                <w:spacing w:val="20"/>
                <w:sz w:val="24"/>
                <w:highlight w:val="none"/>
              </w:rPr>
            </w:pPr>
          </w:p>
        </w:tc>
      </w:tr>
      <w:tr w14:paraId="250E92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4F74D6B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4B50BC8C">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B201089">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370118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78382C4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5BB26222">
            <w:pPr>
              <w:snapToGrid w:val="0"/>
              <w:spacing w:line="360" w:lineRule="auto"/>
              <w:jc w:val="center"/>
              <w:rPr>
                <w:rFonts w:ascii="Calibri" w:hAnsi="Calibri"/>
                <w:color w:val="auto"/>
                <w:sz w:val="24"/>
                <w:highlight w:val="none"/>
              </w:rPr>
            </w:pPr>
          </w:p>
        </w:tc>
      </w:tr>
      <w:tr w14:paraId="6429D7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303BDAF2">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123BE2FB">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FB1304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37DE9489">
            <w:pPr>
              <w:snapToGrid w:val="0"/>
              <w:spacing w:line="360" w:lineRule="auto"/>
              <w:jc w:val="center"/>
              <w:rPr>
                <w:rFonts w:ascii="Calibri" w:hAnsi="Calibri"/>
                <w:color w:val="auto"/>
                <w:spacing w:val="20"/>
                <w:sz w:val="24"/>
                <w:highlight w:val="none"/>
              </w:rPr>
            </w:pPr>
          </w:p>
        </w:tc>
      </w:tr>
      <w:tr w14:paraId="49A1D2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117B95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D6F4427">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1C4B87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1F5F0FC3">
            <w:pPr>
              <w:snapToGrid w:val="0"/>
              <w:spacing w:line="360" w:lineRule="auto"/>
              <w:jc w:val="center"/>
              <w:rPr>
                <w:rFonts w:ascii="Calibri" w:hAnsi="Calibri"/>
                <w:color w:val="auto"/>
                <w:spacing w:val="20"/>
                <w:sz w:val="24"/>
                <w:highlight w:val="none"/>
              </w:rPr>
            </w:pPr>
          </w:p>
        </w:tc>
      </w:tr>
      <w:tr w14:paraId="099CC6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362671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20F80CD0">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0A458F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1A40BA0E">
            <w:pPr>
              <w:snapToGrid w:val="0"/>
              <w:spacing w:line="360" w:lineRule="auto"/>
              <w:jc w:val="center"/>
              <w:rPr>
                <w:rFonts w:ascii="Calibri" w:hAnsi="Calibri"/>
                <w:color w:val="auto"/>
                <w:spacing w:val="20"/>
                <w:sz w:val="24"/>
                <w:highlight w:val="none"/>
              </w:rPr>
            </w:pPr>
          </w:p>
        </w:tc>
      </w:tr>
      <w:tr w14:paraId="550D71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751433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460F3CC">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03AF96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0F74E6CE">
            <w:pPr>
              <w:snapToGrid w:val="0"/>
              <w:spacing w:line="360" w:lineRule="auto"/>
              <w:jc w:val="center"/>
              <w:rPr>
                <w:rFonts w:ascii="Calibri" w:hAnsi="Calibri"/>
                <w:color w:val="auto"/>
                <w:spacing w:val="20"/>
                <w:sz w:val="24"/>
                <w:highlight w:val="none"/>
              </w:rPr>
            </w:pPr>
          </w:p>
        </w:tc>
      </w:tr>
      <w:tr w14:paraId="6A5836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177B5B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46E0BD9">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5AB16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3EEE300A">
            <w:pPr>
              <w:snapToGrid w:val="0"/>
              <w:spacing w:line="360" w:lineRule="auto"/>
              <w:jc w:val="center"/>
              <w:rPr>
                <w:rFonts w:ascii="Calibri" w:hAnsi="Calibri"/>
                <w:color w:val="auto"/>
                <w:spacing w:val="20"/>
                <w:sz w:val="24"/>
                <w:highlight w:val="none"/>
              </w:rPr>
            </w:pPr>
          </w:p>
        </w:tc>
      </w:tr>
      <w:tr w14:paraId="728E7A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312480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719E188">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B6BE2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422F5AD8">
            <w:pPr>
              <w:snapToGrid w:val="0"/>
              <w:spacing w:line="360" w:lineRule="auto"/>
              <w:jc w:val="center"/>
              <w:rPr>
                <w:rFonts w:ascii="Calibri" w:hAnsi="Calibri"/>
                <w:color w:val="auto"/>
                <w:spacing w:val="20"/>
                <w:sz w:val="24"/>
                <w:highlight w:val="none"/>
              </w:rPr>
            </w:pPr>
          </w:p>
        </w:tc>
      </w:tr>
      <w:tr w14:paraId="155D71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130560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12372C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70C37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2E3D9035">
            <w:pPr>
              <w:snapToGrid w:val="0"/>
              <w:spacing w:line="360" w:lineRule="auto"/>
              <w:jc w:val="center"/>
              <w:rPr>
                <w:rFonts w:ascii="Calibri" w:hAnsi="Calibri"/>
                <w:color w:val="auto"/>
                <w:spacing w:val="20"/>
                <w:sz w:val="24"/>
                <w:highlight w:val="none"/>
              </w:rPr>
            </w:pPr>
          </w:p>
        </w:tc>
      </w:tr>
      <w:tr w14:paraId="107C3B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131E27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E807B18">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EBFA8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615385BC">
            <w:pPr>
              <w:snapToGrid w:val="0"/>
              <w:spacing w:line="360" w:lineRule="auto"/>
              <w:jc w:val="center"/>
              <w:rPr>
                <w:rFonts w:ascii="Calibri" w:hAnsi="Calibri"/>
                <w:color w:val="auto"/>
                <w:spacing w:val="20"/>
                <w:sz w:val="24"/>
                <w:highlight w:val="none"/>
              </w:rPr>
            </w:pPr>
          </w:p>
        </w:tc>
      </w:tr>
      <w:tr w14:paraId="24E90F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75F61A4">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22EAD5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0321FC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494E316F">
            <w:pPr>
              <w:snapToGrid w:val="0"/>
              <w:spacing w:line="360" w:lineRule="auto"/>
              <w:jc w:val="center"/>
              <w:rPr>
                <w:rFonts w:ascii="Calibri" w:hAnsi="Calibri"/>
                <w:color w:val="auto"/>
                <w:spacing w:val="20"/>
                <w:sz w:val="24"/>
                <w:highlight w:val="none"/>
              </w:rPr>
            </w:pPr>
          </w:p>
        </w:tc>
      </w:tr>
      <w:tr w14:paraId="658BE8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2248602">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B0FEACE">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4A1559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520F4E27">
            <w:pPr>
              <w:snapToGrid w:val="0"/>
              <w:spacing w:line="360" w:lineRule="auto"/>
              <w:jc w:val="center"/>
              <w:rPr>
                <w:rFonts w:ascii="Calibri" w:hAnsi="Calibri"/>
                <w:color w:val="auto"/>
                <w:spacing w:val="20"/>
                <w:sz w:val="24"/>
                <w:highlight w:val="none"/>
              </w:rPr>
            </w:pPr>
          </w:p>
        </w:tc>
      </w:tr>
      <w:tr w14:paraId="523807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5B406BE">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FE1009D">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7A6AC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56E92B05">
            <w:pPr>
              <w:snapToGrid w:val="0"/>
              <w:spacing w:line="360" w:lineRule="auto"/>
              <w:jc w:val="center"/>
              <w:rPr>
                <w:rFonts w:ascii="Calibri" w:hAnsi="Calibri"/>
                <w:color w:val="auto"/>
                <w:spacing w:val="20"/>
                <w:sz w:val="24"/>
                <w:highlight w:val="none"/>
              </w:rPr>
            </w:pPr>
          </w:p>
        </w:tc>
      </w:tr>
      <w:tr w14:paraId="24C9B6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7B37C4C4">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027460CE">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456" w:name="_Toc27624"/>
      <w:r>
        <w:rPr>
          <w:rFonts w:hint="eastAsia" w:ascii="黑体" w:hAnsi="黑体" w:eastAsia="黑体"/>
          <w:color w:val="auto"/>
          <w:sz w:val="28"/>
          <w:szCs w:val="28"/>
          <w:highlight w:val="none"/>
        </w:rPr>
        <w:t>第二节 政府采购合同通用条款</w:t>
      </w:r>
      <w:bookmarkEnd w:id="456"/>
    </w:p>
    <w:p w14:paraId="3C7DBC93">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5852565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14:paraId="59F4D6F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14:paraId="1DAC2E8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14:paraId="437E95C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14:paraId="66848051">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14:paraId="57002BB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14:paraId="6884B27D">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14:paraId="7CC77B2A">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14:paraId="709A0F1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14:paraId="2EBBE8C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2DE17372">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57C4D10F">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2EE03FC2">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14:paraId="4DFE5CD8">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14:paraId="680DC0A9">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4084747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14:paraId="20C5BA43">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1B1864A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1063BD7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14:paraId="6ADD33A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14:paraId="5553A3F4">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14:paraId="7D7A408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14:paraId="57AA674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14:paraId="366EE29A">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4DABAAA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14:paraId="114F74A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9C281D4">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14:paraId="62A3867B">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14:paraId="46816A39">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14:paraId="2A93AC0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14:paraId="652E1B82">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1B7839C2">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5EFF187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14:paraId="56E2CAF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14:paraId="20FB37B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14:paraId="3269587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D059D0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14:paraId="08F8802C">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14:paraId="0226329E">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14:paraId="460B9C93">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14:paraId="6B0FDA6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AD4EF8">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14:paraId="03DA429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14:paraId="2DF7A25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798D1A6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14:paraId="64B83DD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14:paraId="7ACE724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14:paraId="0727167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14:paraId="20EAD05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2FEBD90">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14:paraId="08665068">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14:paraId="2C9FFA7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14:paraId="4748385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14:paraId="299583D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14:paraId="16CB8057">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14:paraId="5B7D0B3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457"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457"/>
      <w:r>
        <w:rPr>
          <w:rFonts w:hint="eastAsia" w:ascii="宋体" w:hAnsi="宋体"/>
          <w:color w:val="auto"/>
          <w:sz w:val="24"/>
          <w:highlight w:val="none"/>
        </w:rPr>
        <w:t>。</w:t>
      </w:r>
    </w:p>
    <w:p w14:paraId="58DF6A0D">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14:paraId="39845649">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14:paraId="07CE174F">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14:paraId="38DC0220">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14:paraId="45AFEA2D">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14:paraId="525B0791">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14:paraId="180B92D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14:paraId="5FF2E516">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62DC66D7">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14:paraId="7AA97582">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0B7A3ED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14:paraId="62261A2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14:paraId="65D2B62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14:paraId="5129BC7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14:paraId="2EF1B47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14:paraId="24400F1D">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14:paraId="5C2CAB3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14:paraId="5868D64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14:paraId="242971D5">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14:paraId="02EE5471">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14:paraId="76A47E4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14:paraId="39174222">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14:paraId="4C1D1C0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5F3036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14:paraId="1F7712D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14:paraId="3F20F8B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14:paraId="03AAB3D6">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14:paraId="2741111F">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14:paraId="49A93D46">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14:paraId="46A67B5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14:paraId="5E0476E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14:paraId="2097135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14:paraId="69B80CD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1164EF9">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06EB11FB">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14:paraId="0BAE868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14:paraId="01D226D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14:paraId="3D32D9A7">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14:paraId="2CAFBF0E">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14:paraId="7C20AD9A">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14:paraId="78890F32">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14:paraId="6174F19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14:paraId="6A1B843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14:paraId="7F8E0248">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14:paraId="15E117C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14:paraId="46B9465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14:paraId="3E2A7CB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8806D7A">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1012165A">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05D9640">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14:paraId="07B94621">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14:paraId="583C9516">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14:paraId="07996C7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14:paraId="6C04DB6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14:paraId="5C2B2A43">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404AC8F">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14:paraId="33B1AEB0">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14:paraId="5C96DE07">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14:paraId="2035B6BA">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14:paraId="35969905">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14:paraId="27C0EE3B">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14:paraId="4ADDF5C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14:paraId="732CDC89">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14:paraId="78AB87B1">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14:paraId="2C37E22C">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14:paraId="120A4FF3">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458" w:name="_Toc20313"/>
      <w:r>
        <w:rPr>
          <w:rFonts w:hint="eastAsia" w:ascii="黑体" w:hAnsi="华文中宋" w:eastAsia="黑体"/>
          <w:color w:val="auto"/>
          <w:sz w:val="24"/>
          <w:highlight w:val="none"/>
        </w:rPr>
        <w:br w:type="page"/>
      </w:r>
    </w:p>
    <w:p w14:paraId="4147A2DE">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458"/>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316F45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172635B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B246EF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2A76ED58">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38614C99">
            <w:pPr>
              <w:snapToGrid w:val="0"/>
              <w:spacing w:line="360" w:lineRule="auto"/>
              <w:jc w:val="left"/>
              <w:rPr>
                <w:rFonts w:ascii="宋体" w:hAnsi="宋体"/>
                <w:color w:val="auto"/>
                <w:sz w:val="24"/>
                <w:highlight w:val="none"/>
              </w:rPr>
            </w:pPr>
          </w:p>
        </w:tc>
      </w:tr>
      <w:tr w14:paraId="54D401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4053DB0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8E99A3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3997A345">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0963BC26">
            <w:pPr>
              <w:snapToGrid w:val="0"/>
              <w:spacing w:line="360" w:lineRule="auto"/>
              <w:jc w:val="left"/>
              <w:rPr>
                <w:rFonts w:ascii="宋体" w:hAnsi="宋体"/>
                <w:color w:val="auto"/>
                <w:sz w:val="24"/>
                <w:highlight w:val="none"/>
              </w:rPr>
            </w:pPr>
          </w:p>
        </w:tc>
      </w:tr>
      <w:tr w14:paraId="6295B2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10D340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7B1FED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10D33907">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62892D8F">
            <w:pPr>
              <w:snapToGrid w:val="0"/>
              <w:spacing w:line="360" w:lineRule="auto"/>
              <w:jc w:val="left"/>
              <w:rPr>
                <w:rFonts w:ascii="宋体" w:hAnsi="宋体"/>
                <w:color w:val="auto"/>
                <w:sz w:val="24"/>
                <w:highlight w:val="none"/>
              </w:rPr>
            </w:pPr>
          </w:p>
        </w:tc>
      </w:tr>
      <w:tr w14:paraId="0619F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286A0F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59108B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21A811B0">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65267A64">
            <w:pPr>
              <w:snapToGrid w:val="0"/>
              <w:spacing w:line="360" w:lineRule="auto"/>
              <w:jc w:val="left"/>
              <w:rPr>
                <w:rFonts w:ascii="宋体" w:hAnsi="宋体"/>
                <w:color w:val="auto"/>
                <w:sz w:val="24"/>
                <w:highlight w:val="none"/>
              </w:rPr>
            </w:pPr>
          </w:p>
        </w:tc>
      </w:tr>
      <w:tr w14:paraId="476453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0342A1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FD83285">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42C79F5C">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1B83E24E">
            <w:pPr>
              <w:snapToGrid w:val="0"/>
              <w:spacing w:line="360" w:lineRule="auto"/>
              <w:jc w:val="left"/>
              <w:rPr>
                <w:rFonts w:ascii="宋体" w:hAnsi="宋体"/>
                <w:color w:val="auto"/>
                <w:sz w:val="24"/>
                <w:highlight w:val="none"/>
              </w:rPr>
            </w:pPr>
          </w:p>
        </w:tc>
      </w:tr>
      <w:tr w14:paraId="142D0E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26232D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77F8237">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77DB02A0">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6D4CFF53">
            <w:pPr>
              <w:snapToGrid w:val="0"/>
              <w:spacing w:line="360" w:lineRule="auto"/>
              <w:jc w:val="left"/>
              <w:rPr>
                <w:rFonts w:ascii="宋体" w:hAnsi="宋体"/>
                <w:color w:val="auto"/>
                <w:sz w:val="24"/>
                <w:highlight w:val="none"/>
              </w:rPr>
            </w:pPr>
          </w:p>
        </w:tc>
      </w:tr>
      <w:tr w14:paraId="4B4929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0998183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12963F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2DE3EBB1">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10BED830">
            <w:pPr>
              <w:adjustRightInd/>
              <w:spacing w:line="360" w:lineRule="auto"/>
              <w:rPr>
                <w:rFonts w:ascii="Calibri" w:hAnsi="Calibri"/>
                <w:color w:val="auto"/>
                <w:sz w:val="24"/>
                <w:highlight w:val="none"/>
              </w:rPr>
            </w:pPr>
          </w:p>
        </w:tc>
      </w:tr>
      <w:tr w14:paraId="5CC98B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4127D1A3">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0868C3EC">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16ACD93B">
            <w:pPr>
              <w:adjustRightInd/>
              <w:spacing w:line="360" w:lineRule="auto"/>
              <w:rPr>
                <w:rFonts w:ascii="Calibri" w:hAnsi="Calibri"/>
                <w:color w:val="auto"/>
                <w:sz w:val="24"/>
                <w:highlight w:val="none"/>
              </w:rPr>
            </w:pPr>
          </w:p>
        </w:tc>
      </w:tr>
      <w:tr w14:paraId="6DEAF9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17A1DB1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F92A9F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6C6F1DBD">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0D67A3B8">
            <w:pPr>
              <w:adjustRightInd/>
              <w:spacing w:line="360" w:lineRule="auto"/>
              <w:rPr>
                <w:rFonts w:ascii="Calibri" w:hAnsi="Calibri"/>
                <w:color w:val="auto"/>
                <w:sz w:val="24"/>
                <w:highlight w:val="none"/>
              </w:rPr>
            </w:pPr>
          </w:p>
        </w:tc>
      </w:tr>
      <w:tr w14:paraId="6C16CB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072EE64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48F8BD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3881D82E">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7F97BDFA">
            <w:pPr>
              <w:adjustRightInd/>
              <w:spacing w:line="360" w:lineRule="auto"/>
              <w:rPr>
                <w:rFonts w:ascii="Calibri" w:hAnsi="Calibri"/>
                <w:color w:val="auto"/>
                <w:sz w:val="24"/>
                <w:highlight w:val="none"/>
              </w:rPr>
            </w:pPr>
          </w:p>
        </w:tc>
      </w:tr>
      <w:tr w14:paraId="5300C5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800214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55F3C8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7AE78433">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43C917B5">
            <w:pPr>
              <w:autoSpaceDE w:val="0"/>
              <w:autoSpaceDN w:val="0"/>
              <w:snapToGrid w:val="0"/>
              <w:spacing w:line="360" w:lineRule="auto"/>
              <w:ind w:firstLine="480" w:firstLineChars="200"/>
              <w:jc w:val="left"/>
              <w:rPr>
                <w:rFonts w:ascii="宋体" w:hAnsi="宋体"/>
                <w:color w:val="auto"/>
                <w:sz w:val="24"/>
                <w:highlight w:val="none"/>
              </w:rPr>
            </w:pPr>
          </w:p>
        </w:tc>
      </w:tr>
      <w:tr w14:paraId="183369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599114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C95B5B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60A6E958">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14:paraId="047DE4A2">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675247C8">
            <w:pPr>
              <w:snapToGrid w:val="0"/>
              <w:spacing w:line="360" w:lineRule="auto"/>
              <w:jc w:val="left"/>
              <w:rPr>
                <w:rFonts w:ascii="宋体" w:hAnsi="宋体"/>
                <w:color w:val="auto"/>
                <w:sz w:val="24"/>
                <w:highlight w:val="none"/>
              </w:rPr>
            </w:pPr>
          </w:p>
        </w:tc>
      </w:tr>
      <w:tr w14:paraId="5C8394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58A3631">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14:paraId="6F8C634F">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1A24116C">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65B27758">
            <w:pPr>
              <w:snapToGrid w:val="0"/>
              <w:spacing w:line="360" w:lineRule="auto"/>
              <w:jc w:val="left"/>
              <w:rPr>
                <w:rFonts w:ascii="宋体" w:hAnsi="宋体"/>
                <w:color w:val="auto"/>
                <w:sz w:val="24"/>
                <w:highlight w:val="none"/>
              </w:rPr>
            </w:pPr>
          </w:p>
        </w:tc>
      </w:tr>
      <w:tr w14:paraId="2BBAE0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43C6F50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B9263E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6BDFC706">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4A80BEF4">
            <w:pPr>
              <w:snapToGrid w:val="0"/>
              <w:spacing w:line="360" w:lineRule="auto"/>
              <w:jc w:val="left"/>
              <w:rPr>
                <w:rFonts w:ascii="宋体" w:hAnsi="宋体"/>
                <w:color w:val="auto"/>
                <w:sz w:val="24"/>
                <w:highlight w:val="none"/>
              </w:rPr>
            </w:pPr>
          </w:p>
        </w:tc>
      </w:tr>
      <w:tr w14:paraId="319DB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6287ABF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8341B8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6B64E259">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73548EC9">
            <w:pPr>
              <w:snapToGrid w:val="0"/>
              <w:spacing w:line="360" w:lineRule="auto"/>
              <w:jc w:val="left"/>
              <w:rPr>
                <w:rFonts w:ascii="宋体" w:hAnsi="宋体"/>
                <w:color w:val="auto"/>
                <w:sz w:val="24"/>
                <w:highlight w:val="none"/>
              </w:rPr>
            </w:pPr>
          </w:p>
        </w:tc>
      </w:tr>
      <w:tr w14:paraId="5F0CF3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BA3C41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C4165C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24A2BBB2">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296E8976">
            <w:pPr>
              <w:snapToGrid w:val="0"/>
              <w:spacing w:line="360" w:lineRule="auto"/>
              <w:jc w:val="left"/>
              <w:rPr>
                <w:rFonts w:ascii="宋体" w:hAnsi="宋体"/>
                <w:color w:val="auto"/>
                <w:sz w:val="24"/>
                <w:highlight w:val="none"/>
              </w:rPr>
            </w:pPr>
          </w:p>
        </w:tc>
      </w:tr>
      <w:tr w14:paraId="12EF1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258228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313B2E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53110050">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76E305B0">
            <w:pPr>
              <w:snapToGrid w:val="0"/>
              <w:spacing w:line="360" w:lineRule="auto"/>
              <w:jc w:val="left"/>
              <w:rPr>
                <w:rFonts w:ascii="宋体" w:hAnsi="宋体"/>
                <w:color w:val="auto"/>
                <w:sz w:val="24"/>
                <w:highlight w:val="none"/>
              </w:rPr>
            </w:pPr>
          </w:p>
        </w:tc>
      </w:tr>
      <w:tr w14:paraId="70B9C2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2B9766A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0D5F37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4DE2E8CE">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610D039A">
            <w:pPr>
              <w:snapToGrid w:val="0"/>
              <w:spacing w:line="360" w:lineRule="auto"/>
              <w:jc w:val="left"/>
              <w:rPr>
                <w:rFonts w:ascii="宋体" w:hAnsi="宋体"/>
                <w:color w:val="auto"/>
                <w:sz w:val="24"/>
                <w:highlight w:val="none"/>
              </w:rPr>
            </w:pPr>
          </w:p>
        </w:tc>
      </w:tr>
      <w:tr w14:paraId="4F0340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E7C309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A39929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41B0CE2E">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11B4F30B">
            <w:pPr>
              <w:snapToGrid w:val="0"/>
              <w:spacing w:line="360" w:lineRule="auto"/>
              <w:jc w:val="left"/>
              <w:rPr>
                <w:rFonts w:ascii="宋体" w:hAnsi="宋体"/>
                <w:color w:val="auto"/>
                <w:sz w:val="24"/>
                <w:highlight w:val="none"/>
              </w:rPr>
            </w:pPr>
          </w:p>
        </w:tc>
      </w:tr>
      <w:tr w14:paraId="456E7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D75101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5F31BB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00890053">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7B189B36">
            <w:pPr>
              <w:snapToGrid w:val="0"/>
              <w:spacing w:line="360" w:lineRule="auto"/>
              <w:jc w:val="left"/>
              <w:rPr>
                <w:rFonts w:ascii="宋体" w:hAnsi="宋体"/>
                <w:color w:val="auto"/>
                <w:sz w:val="24"/>
                <w:highlight w:val="none"/>
              </w:rPr>
            </w:pPr>
          </w:p>
        </w:tc>
      </w:tr>
      <w:tr w14:paraId="61CD70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8CB763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039E1C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3F9ADB33">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7F3DC72C">
            <w:pPr>
              <w:snapToGrid w:val="0"/>
              <w:spacing w:line="360" w:lineRule="auto"/>
              <w:jc w:val="left"/>
              <w:rPr>
                <w:rFonts w:ascii="宋体" w:hAnsi="宋体"/>
                <w:color w:val="auto"/>
                <w:sz w:val="24"/>
                <w:highlight w:val="none"/>
                <w:u w:val="single"/>
              </w:rPr>
            </w:pPr>
          </w:p>
        </w:tc>
      </w:tr>
      <w:tr w14:paraId="01EEFC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3A0E8C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8A0D9A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72067D51">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5A7D95A3">
            <w:pPr>
              <w:snapToGrid w:val="0"/>
              <w:spacing w:line="360" w:lineRule="auto"/>
              <w:jc w:val="left"/>
              <w:rPr>
                <w:rFonts w:ascii="宋体" w:hAnsi="宋体"/>
                <w:color w:val="auto"/>
                <w:sz w:val="24"/>
                <w:highlight w:val="none"/>
                <w:u w:val="single"/>
              </w:rPr>
            </w:pPr>
          </w:p>
        </w:tc>
      </w:tr>
      <w:tr w14:paraId="591510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0B5988C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D91C68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F621C39">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1C63B6BA">
            <w:pPr>
              <w:snapToGrid w:val="0"/>
              <w:spacing w:line="360" w:lineRule="auto"/>
              <w:jc w:val="left"/>
              <w:rPr>
                <w:rFonts w:ascii="宋体" w:hAnsi="宋体"/>
                <w:color w:val="auto"/>
                <w:sz w:val="24"/>
                <w:highlight w:val="none"/>
                <w:u w:val="single"/>
              </w:rPr>
            </w:pPr>
          </w:p>
        </w:tc>
      </w:tr>
      <w:tr w14:paraId="2A903C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4155082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A87AB7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03532DAE">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2B597BD6">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种方式解决：</w:t>
            </w:r>
          </w:p>
          <w:p w14:paraId="06ACBEB4">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14:paraId="272F154F">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14:paraId="43F163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7FC4EFA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801621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1A971AA7">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0292224F">
            <w:pPr>
              <w:snapToGrid w:val="0"/>
              <w:spacing w:line="360" w:lineRule="auto"/>
              <w:jc w:val="left"/>
              <w:rPr>
                <w:rFonts w:ascii="宋体" w:hAnsi="宋体"/>
                <w:color w:val="auto"/>
                <w:sz w:val="24"/>
                <w:highlight w:val="none"/>
              </w:rPr>
            </w:pPr>
          </w:p>
        </w:tc>
      </w:tr>
    </w:tbl>
    <w:p w14:paraId="6C14EAF5">
      <w:pPr>
        <w:adjustRightInd/>
        <w:rPr>
          <w:color w:val="auto"/>
          <w:highlight w:val="none"/>
        </w:rPr>
      </w:pPr>
    </w:p>
    <w:p w14:paraId="0451E07C">
      <w:pPr>
        <w:adjustRightInd/>
        <w:rPr>
          <w:color w:val="auto"/>
          <w:highlight w:val="none"/>
        </w:rPr>
      </w:pPr>
    </w:p>
    <w:p w14:paraId="4A939F33">
      <w:pPr>
        <w:spacing w:line="360" w:lineRule="auto"/>
        <w:ind w:left="-420" w:leftChars="-200" w:right="-420" w:rightChars="-200"/>
        <w:rPr>
          <w:rFonts w:ascii="宋体" w:hAnsi="宋体" w:cs="宋体"/>
          <w:color w:val="auto"/>
          <w:sz w:val="24"/>
          <w:highlight w:val="none"/>
        </w:rPr>
      </w:pPr>
    </w:p>
    <w:p w14:paraId="5770C93F">
      <w:pPr>
        <w:pStyle w:val="4"/>
        <w:rPr>
          <w:color w:val="auto"/>
          <w:highlight w:val="none"/>
        </w:rPr>
      </w:pPr>
      <w:r>
        <w:rPr>
          <w:color w:val="auto"/>
          <w:highlight w:val="none"/>
        </w:rPr>
        <w:br w:type="page"/>
      </w:r>
    </w:p>
    <w:p w14:paraId="6E8463E3">
      <w:pPr>
        <w:rPr>
          <w:color w:val="auto"/>
          <w:highlight w:val="none"/>
        </w:rPr>
      </w:pPr>
    </w:p>
    <w:p w14:paraId="6795C310">
      <w:pPr>
        <w:spacing w:line="360" w:lineRule="auto"/>
        <w:ind w:left="720" w:firstLine="723" w:firstLineChars="200"/>
        <w:outlineLvl w:val="0"/>
        <w:rPr>
          <w:rFonts w:ascii="宋体" w:hAnsi="宋体" w:cs="宋体"/>
          <w:b/>
          <w:color w:val="auto"/>
          <w:sz w:val="36"/>
          <w:szCs w:val="20"/>
          <w:highlight w:val="none"/>
        </w:rPr>
      </w:pPr>
      <w:bookmarkStart w:id="459" w:name="_Toc176343853"/>
      <w:bookmarkStart w:id="460" w:name="_Toc176185126"/>
      <w:r>
        <w:rPr>
          <w:rFonts w:hint="eastAsia" w:ascii="宋体" w:hAnsi="宋体" w:cs="宋体"/>
          <w:b/>
          <w:color w:val="auto"/>
          <w:sz w:val="36"/>
          <w:szCs w:val="20"/>
          <w:highlight w:val="none"/>
        </w:rPr>
        <w:t>第六部分</w:t>
      </w:r>
      <w:bookmarkEnd w:id="450"/>
      <w:r>
        <w:rPr>
          <w:rFonts w:hint="eastAsia" w:ascii="宋体" w:hAnsi="宋体" w:cs="宋体"/>
          <w:b/>
          <w:color w:val="auto"/>
          <w:sz w:val="36"/>
          <w:szCs w:val="20"/>
          <w:highlight w:val="none"/>
        </w:rPr>
        <w:t xml:space="preserve"> </w:t>
      </w:r>
      <w:bookmarkEnd w:id="451"/>
      <w:r>
        <w:rPr>
          <w:rFonts w:hint="eastAsia" w:ascii="宋体" w:hAnsi="宋体" w:cs="宋体"/>
          <w:b/>
          <w:color w:val="auto"/>
          <w:sz w:val="36"/>
          <w:szCs w:val="20"/>
          <w:highlight w:val="none"/>
        </w:rPr>
        <w:t xml:space="preserve"> 应提交的有关格式范例</w:t>
      </w:r>
      <w:bookmarkEnd w:id="459"/>
      <w:bookmarkEnd w:id="460"/>
    </w:p>
    <w:p w14:paraId="2C952A6E">
      <w:pPr>
        <w:pStyle w:val="82"/>
        <w:rPr>
          <w:color w:val="auto"/>
          <w:highlight w:val="none"/>
        </w:rPr>
      </w:pPr>
    </w:p>
    <w:p w14:paraId="7F78B07D">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2DDCEC50">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6D6C75A2">
      <w:pPr>
        <w:pStyle w:val="82"/>
        <w:rPr>
          <w:color w:val="auto"/>
          <w:highlight w:val="none"/>
        </w:rPr>
      </w:pPr>
    </w:p>
    <w:p w14:paraId="150B89FC">
      <w:pPr>
        <w:snapToGrid w:val="0"/>
        <w:spacing w:line="360" w:lineRule="auto"/>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（1）符合参加政府采购活动应当具备的一般条件的承诺函……………（页码）</w:t>
      </w:r>
    </w:p>
    <w:p w14:paraId="5453EC68">
      <w:pPr>
        <w:snapToGrid w:val="0"/>
        <w:spacing w:line="360" w:lineRule="auto"/>
        <w:ind w:firstLine="240" w:firstLineChars="100"/>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1A0249C3">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49F01B01">
      <w:pPr>
        <w:tabs>
          <w:tab w:val="left" w:pos="284"/>
        </w:tabs>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6FAFE6A2">
      <w:pPr>
        <w:snapToGrid w:val="0"/>
        <w:spacing w:line="360" w:lineRule="auto"/>
        <w:ind w:firstLine="480" w:firstLineChars="200"/>
        <w:rPr>
          <w:rFonts w:ascii="宋体" w:hAnsi="宋体" w:cs="宋体"/>
          <w:color w:val="auto"/>
          <w:sz w:val="24"/>
          <w:highlight w:val="none"/>
        </w:rPr>
      </w:pPr>
    </w:p>
    <w:p w14:paraId="399E9FC7">
      <w:pPr>
        <w:spacing w:line="360" w:lineRule="auto"/>
        <w:ind w:firstLine="480" w:firstLineChars="200"/>
        <w:rPr>
          <w:rFonts w:ascii="宋体" w:hAnsi="宋体" w:cs="宋体"/>
          <w:color w:val="auto"/>
          <w:sz w:val="24"/>
          <w:highlight w:val="none"/>
        </w:rPr>
      </w:pPr>
    </w:p>
    <w:p w14:paraId="1D41CDD0">
      <w:pPr>
        <w:snapToGrid w:val="0"/>
        <w:spacing w:line="360" w:lineRule="auto"/>
        <w:ind w:right="480"/>
        <w:jc w:val="center"/>
        <w:rPr>
          <w:rFonts w:ascii="宋体" w:hAnsi="宋体" w:cs="宋体"/>
          <w:color w:val="auto"/>
          <w:kern w:val="0"/>
          <w:sz w:val="24"/>
          <w:highlight w:val="none"/>
        </w:rPr>
      </w:pPr>
      <w:r>
        <w:rPr>
          <w:rFonts w:hint="eastAsia" w:ascii="宋体" w:hAnsi="宋体" w:cs="宋体"/>
          <w:color w:val="auto"/>
          <w:kern w:val="0"/>
          <w:sz w:val="24"/>
          <w:highlight w:val="none"/>
        </w:rPr>
        <w:br w:type="page"/>
      </w:r>
    </w:p>
    <w:p w14:paraId="1E1DEF8A">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一、 符合参加政府采购活动应当具备的一般条件的承诺函</w:t>
      </w:r>
    </w:p>
    <w:p w14:paraId="0FEF1849">
      <w:pPr>
        <w:snapToGrid w:val="0"/>
        <w:spacing w:line="360" w:lineRule="auto"/>
        <w:ind w:right="480"/>
        <w:jc w:val="center"/>
        <w:rPr>
          <w:rFonts w:ascii="宋体" w:hAnsi="宋体" w:cs="宋体"/>
          <w:color w:val="auto"/>
          <w:sz w:val="24"/>
          <w:highlight w:val="none"/>
        </w:rPr>
      </w:pPr>
    </w:p>
    <w:p w14:paraId="3F9BB75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北海市政府采购供应商信用承诺函（格式）</w:t>
      </w:r>
    </w:p>
    <w:p w14:paraId="5305FBCC">
      <w:pPr>
        <w:snapToGrid w:val="0"/>
        <w:spacing w:line="360" w:lineRule="auto"/>
        <w:rPr>
          <w:rFonts w:ascii="宋体" w:hAnsi="宋体" w:cs="宋体"/>
          <w:color w:val="auto"/>
          <w:sz w:val="24"/>
          <w:highlight w:val="none"/>
        </w:rPr>
      </w:pPr>
    </w:p>
    <w:p w14:paraId="087598B6">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3C49E182">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7DA88B84">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44400099">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3B97BD90">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113FE86">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3F4E3CEF">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0565260E">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12391FF5">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4845E09E">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5C32D2B">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56ED7C6C">
      <w:pPr>
        <w:snapToGrid w:val="0"/>
        <w:spacing w:line="360" w:lineRule="auto"/>
        <w:ind w:right="480"/>
        <w:rPr>
          <w:rFonts w:ascii="宋体" w:hAnsi="宋体" w:cs="宋体"/>
          <w:color w:val="auto"/>
          <w:sz w:val="24"/>
          <w:highlight w:val="none"/>
        </w:rPr>
      </w:pPr>
    </w:p>
    <w:p w14:paraId="7E26C09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79FFAEC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54FCE81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32D4992">
      <w:pPr>
        <w:snapToGrid w:val="0"/>
        <w:spacing w:line="360" w:lineRule="auto"/>
        <w:ind w:right="480"/>
        <w:rPr>
          <w:rFonts w:ascii="宋体" w:hAnsi="宋体" w:cs="宋体"/>
          <w:color w:val="auto"/>
          <w:sz w:val="24"/>
          <w:highlight w:val="none"/>
        </w:rPr>
      </w:pPr>
    </w:p>
    <w:p w14:paraId="51D256F5">
      <w:pPr>
        <w:snapToGrid w:val="0"/>
        <w:spacing w:line="360" w:lineRule="auto"/>
        <w:ind w:right="480"/>
        <w:jc w:val="center"/>
        <w:rPr>
          <w:rFonts w:ascii="宋体" w:hAnsi="宋体" w:cs="宋体"/>
          <w:b/>
          <w:color w:val="auto"/>
          <w:kern w:val="0"/>
          <w:sz w:val="32"/>
          <w:szCs w:val="32"/>
          <w:highlight w:val="none"/>
        </w:rPr>
      </w:pPr>
    </w:p>
    <w:p w14:paraId="4CECD378">
      <w:pPr>
        <w:rPr>
          <w:rFonts w:ascii="宋体" w:hAnsi="宋体" w:cs="宋体"/>
          <w:color w:val="auto"/>
          <w:highlight w:val="none"/>
        </w:rPr>
      </w:pPr>
    </w:p>
    <w:p w14:paraId="788A07EC">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22744DB2">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5536D636">
      <w:pPr>
        <w:snapToGrid w:val="0"/>
        <w:spacing w:line="360" w:lineRule="auto"/>
        <w:ind w:right="480"/>
        <w:jc w:val="center"/>
        <w:rPr>
          <w:rFonts w:ascii="宋体" w:hAnsi="宋体" w:cs="宋体"/>
          <w:b/>
          <w:color w:val="auto"/>
          <w:kern w:val="0"/>
          <w:sz w:val="32"/>
          <w:szCs w:val="32"/>
          <w:highlight w:val="none"/>
        </w:rPr>
      </w:pPr>
    </w:p>
    <w:p w14:paraId="29178EDF">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02DAA2C5">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676D40A2">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6DC68B4D">
      <w:pPr>
        <w:widowControl/>
        <w:spacing w:line="360" w:lineRule="auto"/>
        <w:ind w:firstLine="480"/>
        <w:jc w:val="left"/>
        <w:rPr>
          <w:rFonts w:ascii="宋体" w:hAnsi="宋体" w:cs="宋体"/>
          <w:color w:val="auto"/>
          <w:sz w:val="24"/>
          <w:highlight w:val="none"/>
        </w:rPr>
      </w:pPr>
    </w:p>
    <w:p w14:paraId="35FCC9B2">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603A6ED5">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1B4E996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66DD16B2">
      <w:pPr>
        <w:widowControl/>
        <w:spacing w:line="360" w:lineRule="auto"/>
        <w:ind w:left="150"/>
        <w:jc w:val="center"/>
        <w:rPr>
          <w:rFonts w:ascii="宋体" w:hAnsi="宋体" w:cs="宋体"/>
          <w:b/>
          <w:color w:val="auto"/>
          <w:kern w:val="0"/>
          <w:sz w:val="32"/>
          <w:szCs w:val="32"/>
          <w:highlight w:val="none"/>
        </w:rPr>
      </w:pPr>
    </w:p>
    <w:p w14:paraId="713E5246">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7F4BA64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2F5D80B5">
      <w:pPr>
        <w:rPr>
          <w:rFonts w:ascii="宋体" w:hAnsi="宋体" w:cs="宋体"/>
          <w:color w:val="auto"/>
          <w:highlight w:val="none"/>
        </w:rPr>
      </w:pPr>
    </w:p>
    <w:p w14:paraId="5EEF9282">
      <w:pPr>
        <w:widowControl/>
        <w:adjustRightInd/>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82AD98D">
      <w:pPr>
        <w:widowControl/>
        <w:adjustRightInd/>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6D841E42">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25A14F6B">
      <w:pPr>
        <w:snapToGrid w:val="0"/>
        <w:spacing w:line="360" w:lineRule="auto"/>
        <w:ind w:left="479" w:leftChars="228"/>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（1）投标函</w:t>
      </w:r>
      <w:r>
        <w:rPr>
          <w:rFonts w:hint="eastAsia" w:ascii="宋体" w:hAnsi="宋体" w:cs="宋体"/>
          <w:color w:val="auto"/>
          <w:highlight w:val="none"/>
        </w:rPr>
        <w:t>…………………………………………………………………………………（页码）</w:t>
      </w:r>
      <w:bookmarkStart w:id="461" w:name="_Hlk203408480"/>
      <w:r>
        <w:rPr>
          <w:rFonts w:hint="eastAsia" w:ascii="宋体" w:hAnsi="宋体" w:cs="宋体"/>
          <w:color w:val="auto"/>
          <w:szCs w:val="21"/>
          <w:highlight w:val="none"/>
        </w:rPr>
        <w:t>▲</w:t>
      </w:r>
      <w:bookmarkEnd w:id="461"/>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3002108A">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6F9DDB66">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558A90C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r>
        <w:rPr>
          <w:rFonts w:hint="eastAsia" w:ascii="宋体" w:hAnsi="宋体" w:cs="宋体"/>
          <w:color w:val="auto"/>
          <w:szCs w:val="21"/>
          <w:highlight w:val="none"/>
        </w:rPr>
        <w:t>▲</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2BC6721C">
      <w:pPr>
        <w:snapToGrid w:val="0"/>
        <w:spacing w:line="360" w:lineRule="auto"/>
        <w:ind w:left="479" w:leftChars="228"/>
        <w:rPr>
          <w:rFonts w:ascii="宋体" w:hAnsi="宋体" w:cs="宋体"/>
          <w:color w:val="auto"/>
          <w:highlight w:val="none"/>
        </w:rPr>
      </w:pPr>
      <w:bookmarkStart w:id="462" w:name="_Hlk203408512"/>
      <w:r>
        <w:rPr>
          <w:rFonts w:hint="eastAsia" w:ascii="宋体" w:hAnsi="宋体" w:cs="宋体"/>
          <w:color w:val="auto"/>
          <w:szCs w:val="21"/>
          <w:highlight w:val="none"/>
        </w:rPr>
        <w:t>▲</w:t>
      </w:r>
      <w:bookmarkEnd w:id="462"/>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48D57F4F">
      <w:pPr>
        <w:snapToGrid w:val="0"/>
        <w:spacing w:line="360" w:lineRule="auto"/>
        <w:ind w:left="479" w:leftChars="228"/>
        <w:rPr>
          <w:rFonts w:ascii="宋体" w:hAnsi="宋体" w:cs="宋体"/>
          <w:color w:val="auto"/>
          <w:highlight w:val="none"/>
        </w:rPr>
      </w:pPr>
      <w:bookmarkStart w:id="463" w:name="_Hlk203408516"/>
      <w:r>
        <w:rPr>
          <w:rFonts w:hint="eastAsia" w:ascii="宋体" w:hAnsi="宋体" w:cs="宋体"/>
          <w:color w:val="auto"/>
          <w:szCs w:val="21"/>
          <w:highlight w:val="none"/>
        </w:rPr>
        <w:t>▲</w:t>
      </w:r>
      <w:bookmarkEnd w:id="463"/>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14:paraId="04766AC2">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10</w:t>
      </w:r>
      <w:r>
        <w:rPr>
          <w:rFonts w:hint="eastAsia" w:ascii="宋体" w:hAnsi="宋体" w:cs="宋体"/>
          <w:color w:val="auto"/>
          <w:sz w:val="24"/>
          <w:highlight w:val="none"/>
          <w:lang w:val="zh-CN"/>
        </w:rPr>
        <w:t>）技术解决方案</w:t>
      </w:r>
      <w:r>
        <w:rPr>
          <w:rFonts w:hint="eastAsia" w:ascii="宋体" w:hAnsi="宋体" w:cs="宋体"/>
          <w:color w:val="auto"/>
          <w:highlight w:val="none"/>
        </w:rPr>
        <w:t>…………………………………………………………………………（页码）</w:t>
      </w:r>
    </w:p>
    <w:p w14:paraId="2F538EF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11</w:t>
      </w:r>
      <w:r>
        <w:rPr>
          <w:rFonts w:hint="eastAsia" w:ascii="宋体" w:hAnsi="宋体" w:cs="宋体"/>
          <w:color w:val="auto"/>
          <w:sz w:val="24"/>
          <w:highlight w:val="none"/>
          <w:lang w:val="zh-CN"/>
        </w:rPr>
        <w:t>）组织实施方案</w:t>
      </w:r>
      <w:r>
        <w:rPr>
          <w:rFonts w:hint="eastAsia" w:ascii="宋体" w:hAnsi="宋体" w:cs="宋体"/>
          <w:color w:val="auto"/>
          <w:highlight w:val="none"/>
        </w:rPr>
        <w:t>…………………………………………………………………………（页码）</w:t>
      </w:r>
    </w:p>
    <w:p w14:paraId="5A832DE7">
      <w:pPr>
        <w:snapToGrid w:val="0"/>
        <w:spacing w:line="360" w:lineRule="auto"/>
        <w:ind w:left="479" w:leftChars="228"/>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lang w:val="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）售后服务方案</w:t>
      </w:r>
      <w:r>
        <w:rPr>
          <w:rFonts w:hint="eastAsia" w:ascii="宋体" w:hAnsi="宋体" w:cs="宋体"/>
          <w:color w:val="auto"/>
          <w:highlight w:val="none"/>
        </w:rPr>
        <w:t>………………………………………………………………………（页码）</w:t>
      </w:r>
    </w:p>
    <w:p w14:paraId="3042AED3">
      <w:pPr>
        <w:pStyle w:val="82"/>
        <w:rPr>
          <w:color w:val="auto"/>
          <w:highlight w:val="none"/>
        </w:rPr>
      </w:pPr>
    </w:p>
    <w:p w14:paraId="30D6FBB2">
      <w:pPr>
        <w:snapToGrid w:val="0"/>
        <w:spacing w:line="360" w:lineRule="auto"/>
        <w:jc w:val="center"/>
        <w:rPr>
          <w:rFonts w:ascii="宋体" w:hAnsi="宋体" w:cs="宋体"/>
          <w:b/>
          <w:color w:val="auto"/>
          <w:kern w:val="0"/>
          <w:sz w:val="32"/>
          <w:szCs w:val="32"/>
          <w:highlight w:val="none"/>
        </w:rPr>
      </w:pPr>
    </w:p>
    <w:p w14:paraId="1DC4BB55">
      <w:pPr>
        <w:snapToGrid w:val="0"/>
        <w:spacing w:line="360" w:lineRule="auto"/>
        <w:jc w:val="center"/>
        <w:rPr>
          <w:rFonts w:ascii="宋体" w:hAnsi="宋体" w:cs="宋体"/>
          <w:b/>
          <w:color w:val="auto"/>
          <w:kern w:val="0"/>
          <w:sz w:val="32"/>
          <w:szCs w:val="32"/>
          <w:highlight w:val="none"/>
          <w:lang w:val="zh-CN"/>
        </w:rPr>
      </w:pPr>
    </w:p>
    <w:p w14:paraId="3B618601">
      <w:pPr>
        <w:snapToGrid w:val="0"/>
        <w:spacing w:line="360" w:lineRule="auto"/>
        <w:jc w:val="center"/>
        <w:rPr>
          <w:rFonts w:ascii="宋体" w:hAnsi="宋体" w:cs="宋体"/>
          <w:b/>
          <w:color w:val="auto"/>
          <w:kern w:val="0"/>
          <w:sz w:val="32"/>
          <w:szCs w:val="32"/>
          <w:highlight w:val="none"/>
          <w:lang w:val="zh-CN"/>
        </w:rPr>
      </w:pPr>
    </w:p>
    <w:p w14:paraId="7215E747">
      <w:pPr>
        <w:snapToGrid w:val="0"/>
        <w:spacing w:line="360" w:lineRule="auto"/>
        <w:jc w:val="center"/>
        <w:rPr>
          <w:rFonts w:ascii="宋体" w:hAnsi="宋体" w:cs="宋体"/>
          <w:b/>
          <w:color w:val="auto"/>
          <w:kern w:val="0"/>
          <w:sz w:val="32"/>
          <w:szCs w:val="32"/>
          <w:highlight w:val="none"/>
          <w:lang w:val="zh-CN"/>
        </w:rPr>
      </w:pPr>
    </w:p>
    <w:p w14:paraId="64473A85">
      <w:pPr>
        <w:snapToGrid w:val="0"/>
        <w:spacing w:line="360" w:lineRule="auto"/>
        <w:jc w:val="center"/>
        <w:rPr>
          <w:rFonts w:ascii="宋体" w:hAnsi="宋体" w:cs="宋体"/>
          <w:b/>
          <w:color w:val="auto"/>
          <w:kern w:val="0"/>
          <w:sz w:val="32"/>
          <w:szCs w:val="32"/>
          <w:highlight w:val="none"/>
          <w:lang w:val="zh-CN"/>
        </w:rPr>
      </w:pPr>
    </w:p>
    <w:p w14:paraId="4AD58F6E">
      <w:pPr>
        <w:snapToGrid w:val="0"/>
        <w:spacing w:line="360" w:lineRule="auto"/>
        <w:jc w:val="center"/>
        <w:rPr>
          <w:rFonts w:ascii="宋体" w:hAnsi="宋体" w:cs="宋体"/>
          <w:b/>
          <w:color w:val="auto"/>
          <w:kern w:val="0"/>
          <w:sz w:val="32"/>
          <w:szCs w:val="32"/>
          <w:highlight w:val="none"/>
        </w:rPr>
      </w:pPr>
    </w:p>
    <w:p w14:paraId="25E89ED3">
      <w:pPr>
        <w:snapToGrid w:val="0"/>
        <w:spacing w:line="360" w:lineRule="auto"/>
        <w:jc w:val="center"/>
        <w:rPr>
          <w:rFonts w:ascii="宋体" w:hAnsi="宋体" w:cs="宋体"/>
          <w:b/>
          <w:color w:val="auto"/>
          <w:kern w:val="0"/>
          <w:sz w:val="32"/>
          <w:szCs w:val="32"/>
          <w:highlight w:val="none"/>
        </w:rPr>
      </w:pPr>
    </w:p>
    <w:p w14:paraId="224A9128">
      <w:pPr>
        <w:pStyle w:val="82"/>
        <w:rPr>
          <w:color w:val="auto"/>
          <w:highlight w:val="none"/>
        </w:rPr>
      </w:pPr>
    </w:p>
    <w:p w14:paraId="764F8C29">
      <w:pPr>
        <w:rPr>
          <w:color w:val="auto"/>
          <w:highlight w:val="none"/>
        </w:rPr>
      </w:pPr>
    </w:p>
    <w:p w14:paraId="31553994">
      <w:pPr>
        <w:snapToGrid w:val="0"/>
        <w:spacing w:line="360" w:lineRule="auto"/>
        <w:ind w:firstLine="3855" w:firstLineChars="1200"/>
        <w:rPr>
          <w:rFonts w:ascii="宋体" w:hAnsi="宋体" w:cs="宋体"/>
          <w:b/>
          <w:color w:val="auto"/>
          <w:kern w:val="0"/>
          <w:sz w:val="32"/>
          <w:szCs w:val="32"/>
          <w:highlight w:val="none"/>
        </w:rPr>
      </w:pPr>
    </w:p>
    <w:p w14:paraId="1491C45C">
      <w:pPr>
        <w:snapToGrid w:val="0"/>
        <w:spacing w:line="360" w:lineRule="auto"/>
        <w:ind w:firstLine="3855" w:firstLineChars="1200"/>
        <w:rPr>
          <w:rFonts w:ascii="宋体" w:hAnsi="宋体" w:cs="宋体"/>
          <w:b/>
          <w:color w:val="auto"/>
          <w:kern w:val="0"/>
          <w:sz w:val="32"/>
          <w:szCs w:val="32"/>
          <w:highlight w:val="none"/>
        </w:rPr>
      </w:pPr>
    </w:p>
    <w:p w14:paraId="01A80217">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BAE0C40">
      <w:pPr>
        <w:snapToGrid w:val="0"/>
        <w:spacing w:line="360" w:lineRule="auto"/>
        <w:ind w:firstLine="3855" w:firstLineChars="120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3D9B70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5AAC291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5AF437A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天（不少于60天）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451EBD2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7C59DC7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48820BC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06F6AA0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634B18D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C1E8C5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B3C2383">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528DA5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77FE51A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7B70487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613A17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163773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B0F557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323279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DA957AB">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05A38CF8">
      <w:pPr>
        <w:pStyle w:val="82"/>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9</w:t>
      </w:r>
      <w:r>
        <w:rPr>
          <w:rFonts w:hint="eastAsia" w:cs="宋体"/>
          <w:color w:val="auto"/>
          <w:highlight w:val="none"/>
          <w:lang w:val="zh-CN"/>
        </w:rPr>
        <w:t>承诺函；</w:t>
      </w:r>
    </w:p>
    <w:p w14:paraId="06D54081">
      <w:pPr>
        <w:pStyle w:val="82"/>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10</w:t>
      </w:r>
      <w:r>
        <w:rPr>
          <w:rFonts w:hint="eastAsia" w:cs="宋体"/>
          <w:color w:val="auto"/>
          <w:highlight w:val="none"/>
          <w:lang w:val="zh-CN"/>
        </w:rPr>
        <w:t>技术解决方案</w:t>
      </w:r>
      <w:r>
        <w:rPr>
          <w:rFonts w:hint="eastAsia" w:cs="宋体"/>
          <w:snapToGrid w:val="0"/>
          <w:color w:val="auto"/>
          <w:kern w:val="28"/>
          <w:highlight w:val="none"/>
        </w:rPr>
        <w:t>（如果有）</w:t>
      </w:r>
      <w:r>
        <w:rPr>
          <w:rFonts w:hint="eastAsia" w:cs="宋体"/>
          <w:color w:val="auto"/>
          <w:highlight w:val="none"/>
          <w:lang w:val="zh-CN"/>
        </w:rPr>
        <w:t>；</w:t>
      </w:r>
    </w:p>
    <w:p w14:paraId="07D3A40A">
      <w:pPr>
        <w:pStyle w:val="82"/>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11</w:t>
      </w:r>
      <w:r>
        <w:rPr>
          <w:rFonts w:hint="eastAsia" w:cs="宋体"/>
          <w:color w:val="auto"/>
          <w:highlight w:val="none"/>
          <w:lang w:val="zh-CN"/>
        </w:rPr>
        <w:t>组织实施方案</w:t>
      </w:r>
      <w:r>
        <w:rPr>
          <w:rFonts w:hint="eastAsia" w:cs="宋体"/>
          <w:snapToGrid w:val="0"/>
          <w:color w:val="auto"/>
          <w:kern w:val="28"/>
          <w:highlight w:val="none"/>
        </w:rPr>
        <w:t>（如果有）</w:t>
      </w:r>
      <w:r>
        <w:rPr>
          <w:rFonts w:hint="eastAsia" w:cs="宋体"/>
          <w:color w:val="auto"/>
          <w:highlight w:val="none"/>
          <w:lang w:val="zh-CN"/>
        </w:rPr>
        <w:t>；</w:t>
      </w:r>
    </w:p>
    <w:p w14:paraId="06E4DEBC">
      <w:pPr>
        <w:pStyle w:val="82"/>
        <w:ind w:left="420" w:leftChars="200" w:firstLine="480" w:firstLineChars="200"/>
        <w:rPr>
          <w:color w:val="auto"/>
          <w:highlight w:val="none"/>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12</w:t>
      </w:r>
      <w:r>
        <w:rPr>
          <w:rFonts w:hint="eastAsia" w:cs="宋体"/>
          <w:color w:val="auto"/>
          <w:highlight w:val="none"/>
          <w:lang w:val="zh-CN"/>
        </w:rPr>
        <w:t>售后服务方案。</w:t>
      </w:r>
    </w:p>
    <w:p w14:paraId="034D20B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315250C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0FA96F6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769134D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14:paraId="69CA25B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63DF77D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4AF0914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5337E4F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7BB6889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34BF33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F7380E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6A63A99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EB7A2A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667158E">
      <w:pPr>
        <w:snapToGrid w:val="0"/>
        <w:spacing w:line="360" w:lineRule="auto"/>
        <w:ind w:left="420" w:leftChars="200" w:firstLine="4200" w:firstLineChars="1750"/>
        <w:rPr>
          <w:rFonts w:ascii="宋体" w:hAnsi="宋体" w:cs="宋体"/>
          <w:color w:val="auto"/>
          <w:kern w:val="0"/>
          <w:sz w:val="24"/>
          <w:highlight w:val="none"/>
          <w:u w:val="single"/>
        </w:rPr>
      </w:pPr>
    </w:p>
    <w:p w14:paraId="15F9E371">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34B1F99">
      <w:pPr>
        <w:snapToGrid w:val="0"/>
        <w:spacing w:line="360" w:lineRule="auto"/>
        <w:jc w:val="center"/>
        <w:rPr>
          <w:rFonts w:ascii="宋体" w:hAnsi="宋体" w:cs="宋体"/>
          <w:b/>
          <w:color w:val="auto"/>
          <w:kern w:val="0"/>
          <w:sz w:val="32"/>
          <w:szCs w:val="32"/>
          <w:highlight w:val="none"/>
        </w:rPr>
      </w:pPr>
    </w:p>
    <w:p w14:paraId="0CF2569E">
      <w:pPr>
        <w:snapToGrid w:val="0"/>
        <w:spacing w:line="360" w:lineRule="auto"/>
        <w:rPr>
          <w:rFonts w:ascii="宋体" w:hAnsi="宋体" w:cs="宋体"/>
          <w:color w:val="auto"/>
          <w:sz w:val="24"/>
          <w:highlight w:val="none"/>
        </w:rPr>
      </w:pPr>
    </w:p>
    <w:p w14:paraId="1D153A5B">
      <w:pPr>
        <w:jc w:val="center"/>
        <w:rPr>
          <w:rFonts w:ascii="宋体" w:hAnsi="宋体" w:cs="宋体"/>
          <w:b/>
          <w:color w:val="auto"/>
          <w:kern w:val="0"/>
          <w:sz w:val="32"/>
          <w:szCs w:val="32"/>
          <w:highlight w:val="none"/>
        </w:rPr>
      </w:pPr>
    </w:p>
    <w:p w14:paraId="006ED549">
      <w:pPr>
        <w:jc w:val="center"/>
        <w:rPr>
          <w:rFonts w:ascii="宋体" w:hAnsi="宋体" w:cs="宋体"/>
          <w:b/>
          <w:color w:val="auto"/>
          <w:kern w:val="0"/>
          <w:sz w:val="32"/>
          <w:szCs w:val="32"/>
          <w:highlight w:val="none"/>
        </w:rPr>
      </w:pPr>
    </w:p>
    <w:p w14:paraId="24ADC9CF">
      <w:pPr>
        <w:jc w:val="center"/>
        <w:rPr>
          <w:rFonts w:ascii="宋体" w:hAnsi="宋体" w:cs="宋体"/>
          <w:b/>
          <w:color w:val="auto"/>
          <w:kern w:val="0"/>
          <w:sz w:val="32"/>
          <w:szCs w:val="32"/>
          <w:highlight w:val="none"/>
        </w:rPr>
      </w:pPr>
    </w:p>
    <w:p w14:paraId="05E1711C">
      <w:pPr>
        <w:jc w:val="center"/>
        <w:rPr>
          <w:rFonts w:ascii="宋体" w:hAnsi="宋体" w:cs="宋体"/>
          <w:b/>
          <w:color w:val="auto"/>
          <w:kern w:val="0"/>
          <w:sz w:val="32"/>
          <w:szCs w:val="32"/>
          <w:highlight w:val="none"/>
        </w:rPr>
      </w:pPr>
    </w:p>
    <w:p w14:paraId="682BD013">
      <w:pPr>
        <w:jc w:val="center"/>
        <w:rPr>
          <w:rFonts w:ascii="宋体" w:hAnsi="宋体" w:cs="宋体"/>
          <w:b/>
          <w:color w:val="auto"/>
          <w:kern w:val="0"/>
          <w:sz w:val="32"/>
          <w:szCs w:val="32"/>
          <w:highlight w:val="none"/>
        </w:rPr>
      </w:pPr>
    </w:p>
    <w:p w14:paraId="4ABF8188">
      <w:pPr>
        <w:jc w:val="center"/>
        <w:rPr>
          <w:rFonts w:ascii="宋体" w:hAnsi="宋体" w:cs="宋体"/>
          <w:b/>
          <w:color w:val="auto"/>
          <w:kern w:val="0"/>
          <w:sz w:val="32"/>
          <w:szCs w:val="32"/>
          <w:highlight w:val="none"/>
        </w:rPr>
      </w:pPr>
    </w:p>
    <w:p w14:paraId="6FF33C00">
      <w:pPr>
        <w:jc w:val="center"/>
        <w:rPr>
          <w:rFonts w:ascii="宋体" w:hAnsi="宋体" w:cs="宋体"/>
          <w:b/>
          <w:color w:val="auto"/>
          <w:kern w:val="0"/>
          <w:sz w:val="32"/>
          <w:szCs w:val="32"/>
          <w:highlight w:val="none"/>
        </w:rPr>
      </w:pPr>
    </w:p>
    <w:p w14:paraId="034DEF62">
      <w:pPr>
        <w:jc w:val="center"/>
        <w:rPr>
          <w:rFonts w:ascii="宋体" w:hAnsi="宋体" w:cs="宋体"/>
          <w:b/>
          <w:color w:val="auto"/>
          <w:kern w:val="0"/>
          <w:sz w:val="32"/>
          <w:szCs w:val="32"/>
          <w:highlight w:val="none"/>
        </w:rPr>
      </w:pPr>
    </w:p>
    <w:p w14:paraId="01B88E72">
      <w:pPr>
        <w:jc w:val="center"/>
        <w:rPr>
          <w:rFonts w:ascii="宋体" w:hAnsi="宋体" w:cs="宋体"/>
          <w:b/>
          <w:color w:val="auto"/>
          <w:kern w:val="0"/>
          <w:sz w:val="32"/>
          <w:szCs w:val="32"/>
          <w:highlight w:val="none"/>
        </w:rPr>
      </w:pPr>
    </w:p>
    <w:p w14:paraId="210BA40A">
      <w:pPr>
        <w:jc w:val="center"/>
        <w:rPr>
          <w:rFonts w:ascii="宋体" w:hAnsi="宋体" w:cs="宋体"/>
          <w:b/>
          <w:color w:val="auto"/>
          <w:kern w:val="0"/>
          <w:sz w:val="32"/>
          <w:szCs w:val="32"/>
          <w:highlight w:val="none"/>
        </w:rPr>
      </w:pPr>
    </w:p>
    <w:p w14:paraId="6805EB4E">
      <w:pPr>
        <w:jc w:val="center"/>
        <w:rPr>
          <w:rFonts w:ascii="宋体" w:hAnsi="宋体" w:cs="宋体"/>
          <w:b/>
          <w:color w:val="auto"/>
          <w:kern w:val="0"/>
          <w:sz w:val="32"/>
          <w:szCs w:val="32"/>
          <w:highlight w:val="none"/>
        </w:rPr>
      </w:pPr>
    </w:p>
    <w:p w14:paraId="0709ACF9">
      <w:pPr>
        <w:jc w:val="center"/>
        <w:rPr>
          <w:rFonts w:ascii="宋体" w:hAnsi="宋体" w:cs="宋体"/>
          <w:b/>
          <w:color w:val="auto"/>
          <w:kern w:val="0"/>
          <w:sz w:val="32"/>
          <w:szCs w:val="32"/>
          <w:highlight w:val="none"/>
        </w:rPr>
      </w:pPr>
    </w:p>
    <w:p w14:paraId="59F6768E">
      <w:pPr>
        <w:jc w:val="center"/>
        <w:rPr>
          <w:rFonts w:ascii="宋体" w:hAnsi="宋体" w:cs="宋体"/>
          <w:b/>
          <w:color w:val="auto"/>
          <w:kern w:val="0"/>
          <w:sz w:val="32"/>
          <w:szCs w:val="32"/>
          <w:highlight w:val="none"/>
        </w:rPr>
      </w:pPr>
    </w:p>
    <w:p w14:paraId="2D017DFB">
      <w:pPr>
        <w:jc w:val="center"/>
        <w:rPr>
          <w:rFonts w:ascii="宋体" w:hAnsi="宋体" w:cs="宋体"/>
          <w:b/>
          <w:color w:val="auto"/>
          <w:kern w:val="0"/>
          <w:sz w:val="32"/>
          <w:szCs w:val="32"/>
          <w:highlight w:val="none"/>
        </w:rPr>
      </w:pPr>
    </w:p>
    <w:p w14:paraId="3CD4C2CA">
      <w:pPr>
        <w:jc w:val="center"/>
        <w:rPr>
          <w:rFonts w:ascii="宋体" w:hAnsi="宋体" w:cs="宋体"/>
          <w:b/>
          <w:color w:val="auto"/>
          <w:kern w:val="0"/>
          <w:sz w:val="32"/>
          <w:szCs w:val="32"/>
          <w:highlight w:val="none"/>
        </w:rPr>
      </w:pPr>
    </w:p>
    <w:p w14:paraId="08F52F21">
      <w:pPr>
        <w:jc w:val="center"/>
        <w:rPr>
          <w:rFonts w:ascii="宋体" w:hAnsi="宋体" w:cs="宋体"/>
          <w:b/>
          <w:color w:val="auto"/>
          <w:kern w:val="0"/>
          <w:sz w:val="32"/>
          <w:szCs w:val="32"/>
          <w:highlight w:val="none"/>
        </w:rPr>
      </w:pPr>
    </w:p>
    <w:p w14:paraId="40AA096D">
      <w:pPr>
        <w:jc w:val="center"/>
        <w:rPr>
          <w:rFonts w:ascii="宋体" w:hAnsi="宋体" w:cs="宋体"/>
          <w:b/>
          <w:color w:val="auto"/>
          <w:kern w:val="0"/>
          <w:sz w:val="32"/>
          <w:szCs w:val="32"/>
          <w:highlight w:val="none"/>
        </w:rPr>
      </w:pPr>
    </w:p>
    <w:p w14:paraId="0B9FBE17">
      <w:pPr>
        <w:jc w:val="center"/>
        <w:rPr>
          <w:rFonts w:ascii="宋体" w:hAnsi="宋体" w:cs="宋体"/>
          <w:b/>
          <w:color w:val="auto"/>
          <w:kern w:val="0"/>
          <w:sz w:val="32"/>
          <w:szCs w:val="32"/>
          <w:highlight w:val="none"/>
        </w:rPr>
      </w:pPr>
    </w:p>
    <w:p w14:paraId="3A75B50C">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D00A416">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4A6565E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48D6E80">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745638FA">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5EA9C33">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116276F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E353E6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57A8D1EF">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14:paraId="47FEE5C7">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0BB2A9F5">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2EF1439F">
      <w:pPr>
        <w:pStyle w:val="146"/>
        <w:spacing w:line="360" w:lineRule="auto"/>
        <w:rPr>
          <w:rFonts w:hAnsi="宋体"/>
          <w:color w:val="auto"/>
          <w:sz w:val="24"/>
          <w:highlight w:val="none"/>
        </w:rPr>
      </w:pPr>
    </w:p>
    <w:p w14:paraId="69D91B09">
      <w:pPr>
        <w:pStyle w:val="146"/>
        <w:spacing w:line="360" w:lineRule="auto"/>
        <w:rPr>
          <w:rFonts w:hAnsi="宋体" w:cs="宋体"/>
          <w:bCs/>
          <w:color w:val="auto"/>
          <w:sz w:val="24"/>
          <w:highlight w:val="none"/>
        </w:rPr>
      </w:pPr>
      <w:r>
        <w:rPr>
          <w:rFonts w:hint="eastAsia" w:hAnsi="宋体"/>
          <w:color w:val="auto"/>
          <w:sz w:val="24"/>
          <w:highlight w:val="none"/>
        </w:rPr>
        <w:t>委托代理人和法定代表人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9E9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5A40F020">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64BDFF8F">
            <w:pPr>
              <w:pStyle w:val="146"/>
              <w:adjustRightInd w:val="0"/>
              <w:spacing w:line="360" w:lineRule="auto"/>
              <w:rPr>
                <w:rFonts w:hAnsi="宋体" w:cs="宋体"/>
                <w:bCs/>
                <w:color w:val="auto"/>
                <w:sz w:val="24"/>
                <w:highlight w:val="none"/>
              </w:rPr>
            </w:pPr>
          </w:p>
          <w:p w14:paraId="59EBB494">
            <w:pPr>
              <w:pStyle w:val="146"/>
              <w:adjustRightInd w:val="0"/>
              <w:spacing w:line="360" w:lineRule="auto"/>
              <w:rPr>
                <w:rFonts w:hAnsi="宋体" w:cs="宋体"/>
                <w:bCs/>
                <w:color w:val="auto"/>
                <w:sz w:val="24"/>
                <w:highlight w:val="none"/>
              </w:rPr>
            </w:pPr>
          </w:p>
          <w:p w14:paraId="3AEFA81B">
            <w:pPr>
              <w:pStyle w:val="146"/>
              <w:adjustRightInd w:val="0"/>
              <w:spacing w:line="360" w:lineRule="auto"/>
              <w:rPr>
                <w:rFonts w:hAnsi="宋体" w:cs="宋体"/>
                <w:bCs/>
                <w:color w:val="auto"/>
                <w:sz w:val="24"/>
                <w:highlight w:val="none"/>
              </w:rPr>
            </w:pPr>
          </w:p>
          <w:p w14:paraId="06AF0535">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C85DF11">
            <w:pPr>
              <w:pStyle w:val="146"/>
              <w:adjustRightInd w:val="0"/>
              <w:spacing w:line="360" w:lineRule="auto"/>
              <w:rPr>
                <w:rFonts w:hAnsi="宋体" w:cs="宋体"/>
                <w:bCs/>
                <w:color w:val="auto"/>
                <w:sz w:val="24"/>
                <w:highlight w:val="none"/>
              </w:rPr>
            </w:pPr>
          </w:p>
        </w:tc>
      </w:tr>
    </w:tbl>
    <w:p w14:paraId="6D177E4E">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32E090B4">
      <w:pPr>
        <w:snapToGrid w:val="0"/>
        <w:spacing w:line="360" w:lineRule="auto"/>
        <w:ind w:right="480"/>
        <w:rPr>
          <w:rFonts w:ascii="宋体" w:hAnsi="宋体" w:cs="宋体"/>
          <w:b/>
          <w:color w:val="auto"/>
          <w:kern w:val="0"/>
          <w:sz w:val="32"/>
          <w:szCs w:val="32"/>
          <w:highlight w:val="none"/>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p>
    <w:p w14:paraId="13012CB6">
      <w:pPr>
        <w:snapToGrid w:val="0"/>
        <w:spacing w:line="360" w:lineRule="auto"/>
        <w:rPr>
          <w:rFonts w:ascii="宋体" w:hAnsi="宋体" w:cs="宋体"/>
          <w:color w:val="auto"/>
          <w:sz w:val="24"/>
          <w:highlight w:val="none"/>
        </w:rPr>
      </w:pPr>
    </w:p>
    <w:p w14:paraId="3A1619C9">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2F6BB51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225062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246E115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3EB09AE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05313E7">
      <w:pPr>
        <w:jc w:val="center"/>
        <w:rPr>
          <w:rFonts w:ascii="宋体" w:hAnsi="宋体" w:cs="宋体"/>
          <w:b/>
          <w:color w:val="auto"/>
          <w:kern w:val="0"/>
          <w:sz w:val="32"/>
          <w:szCs w:val="32"/>
          <w:highlight w:val="none"/>
        </w:rPr>
      </w:pPr>
    </w:p>
    <w:p w14:paraId="5D3D463E">
      <w:pPr>
        <w:jc w:val="center"/>
        <w:rPr>
          <w:rFonts w:ascii="宋体" w:hAnsi="宋体" w:cs="宋体"/>
          <w:b/>
          <w:color w:val="auto"/>
          <w:kern w:val="0"/>
          <w:sz w:val="32"/>
          <w:szCs w:val="32"/>
          <w:highlight w:val="none"/>
        </w:rPr>
      </w:pPr>
    </w:p>
    <w:p w14:paraId="5E7E9A5C">
      <w:pPr>
        <w:jc w:val="center"/>
        <w:rPr>
          <w:rFonts w:ascii="宋体" w:hAnsi="宋体" w:cs="宋体"/>
          <w:b/>
          <w:color w:val="auto"/>
          <w:kern w:val="0"/>
          <w:sz w:val="32"/>
          <w:szCs w:val="32"/>
          <w:highlight w:val="none"/>
        </w:rPr>
      </w:pPr>
    </w:p>
    <w:p w14:paraId="010E4EFA">
      <w:pPr>
        <w:rPr>
          <w:rFonts w:ascii="宋体" w:hAnsi="宋体" w:cs="宋体"/>
          <w:color w:val="auto"/>
          <w:highlight w:val="none"/>
        </w:rPr>
      </w:pPr>
    </w:p>
    <w:p w14:paraId="2DC0CB6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0C93E5A9">
      <w:pPr>
        <w:snapToGrid w:val="0"/>
        <w:spacing w:line="360" w:lineRule="auto"/>
        <w:ind w:firstLine="5040" w:firstLineChars="2100"/>
        <w:rPr>
          <w:rStyle w:val="81"/>
          <w:color w:val="auto"/>
          <w:highlight w:val="none"/>
        </w:rPr>
      </w:pPr>
      <w:r>
        <w:rPr>
          <w:rStyle w:val="81"/>
          <w:rFonts w:hint="eastAsia"/>
          <w:color w:val="auto"/>
          <w:highlight w:val="none"/>
        </w:rPr>
        <w:t>法定代表人（负责人） (签名)：</w:t>
      </w:r>
    </w:p>
    <w:p w14:paraId="0018308E">
      <w:pPr>
        <w:snapToGrid w:val="0"/>
        <w:spacing w:line="360" w:lineRule="auto"/>
        <w:ind w:firstLine="5040" w:firstLineChars="2100"/>
        <w:rPr>
          <w:rFonts w:ascii="宋体" w:hAnsi="宋体" w:cs="宋体"/>
          <w:color w:val="auto"/>
          <w:kern w:val="0"/>
          <w:sz w:val="24"/>
          <w:highlight w:val="none"/>
          <w:lang w:val="zh-CN"/>
        </w:rPr>
      </w:pPr>
      <w:r>
        <w:rPr>
          <w:rStyle w:val="81"/>
          <w:rFonts w:hint="eastAsia"/>
          <w:color w:val="auto"/>
          <w:highlight w:val="none"/>
        </w:rPr>
        <w:t>联合体成</w:t>
      </w:r>
      <w:r>
        <w:rPr>
          <w:rFonts w:hint="eastAsia" w:ascii="宋体" w:hAnsi="宋体" w:cs="宋体"/>
          <w:color w:val="auto"/>
          <w:kern w:val="0"/>
          <w:sz w:val="24"/>
          <w:highlight w:val="none"/>
          <w:lang w:val="zh-CN"/>
        </w:rPr>
        <w:t>员名称(公章)：</w:t>
      </w:r>
    </w:p>
    <w:p w14:paraId="7306B6DA">
      <w:pPr>
        <w:pStyle w:val="82"/>
        <w:ind w:firstLine="5040" w:firstLineChars="2100"/>
        <w:rPr>
          <w:color w:val="auto"/>
          <w:highlight w:val="none"/>
        </w:rPr>
      </w:pPr>
      <w:r>
        <w:rPr>
          <w:rFonts w:hint="eastAsia"/>
          <w:color w:val="auto"/>
          <w:highlight w:val="none"/>
        </w:rPr>
        <w:t>法定代表人（负责人） (签名)：</w:t>
      </w:r>
    </w:p>
    <w:p w14:paraId="5D853A61">
      <w:pPr>
        <w:snapToGrid w:val="0"/>
        <w:spacing w:line="360" w:lineRule="auto"/>
        <w:ind w:firstLine="5040" w:firstLineChars="2100"/>
        <w:rPr>
          <w:rFonts w:ascii="宋体" w:hAnsi="宋体" w:cs="宋体"/>
          <w:color w:val="auto"/>
          <w:kern w:val="0"/>
          <w:sz w:val="24"/>
          <w:highlight w:val="none"/>
          <w:lang w:val="zh-CN"/>
        </w:rPr>
      </w:pPr>
    </w:p>
    <w:p w14:paraId="1D1D12CD">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7BA49A6">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5BAA2FD">
      <w:pPr>
        <w:pStyle w:val="146"/>
        <w:spacing w:line="360" w:lineRule="auto"/>
        <w:rPr>
          <w:rFonts w:hAnsi="宋体"/>
          <w:color w:val="auto"/>
          <w:sz w:val="24"/>
          <w:highlight w:val="none"/>
        </w:rPr>
      </w:pPr>
    </w:p>
    <w:p w14:paraId="433B6C90">
      <w:pPr>
        <w:pStyle w:val="146"/>
        <w:spacing w:line="360" w:lineRule="auto"/>
        <w:rPr>
          <w:rFonts w:hAnsi="宋体" w:cs="宋体"/>
          <w:bCs/>
          <w:color w:val="auto"/>
          <w:sz w:val="24"/>
          <w:highlight w:val="none"/>
        </w:rPr>
      </w:pPr>
      <w:r>
        <w:rPr>
          <w:rFonts w:hint="eastAsia" w:hAnsi="宋体"/>
          <w:color w:val="auto"/>
          <w:sz w:val="24"/>
          <w:highlight w:val="none"/>
        </w:rPr>
        <w:t>委托代理人和联合体牵头单位法定代表人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CF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B713FC0">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0A06F7E">
            <w:pPr>
              <w:pStyle w:val="146"/>
              <w:adjustRightInd w:val="0"/>
              <w:spacing w:line="360" w:lineRule="auto"/>
              <w:rPr>
                <w:rFonts w:hAnsi="宋体" w:cs="宋体"/>
                <w:bCs/>
                <w:color w:val="auto"/>
                <w:sz w:val="24"/>
                <w:highlight w:val="none"/>
              </w:rPr>
            </w:pPr>
          </w:p>
          <w:p w14:paraId="05BBE237">
            <w:pPr>
              <w:pStyle w:val="146"/>
              <w:adjustRightInd w:val="0"/>
              <w:spacing w:line="360" w:lineRule="auto"/>
              <w:rPr>
                <w:rFonts w:hAnsi="宋体" w:cs="宋体"/>
                <w:bCs/>
                <w:color w:val="auto"/>
                <w:sz w:val="24"/>
                <w:highlight w:val="none"/>
              </w:rPr>
            </w:pPr>
          </w:p>
          <w:p w14:paraId="3ADF1D7F">
            <w:pPr>
              <w:pStyle w:val="146"/>
              <w:adjustRightInd w:val="0"/>
              <w:spacing w:line="360" w:lineRule="auto"/>
              <w:rPr>
                <w:rFonts w:hAnsi="宋体" w:cs="宋体"/>
                <w:bCs/>
                <w:color w:val="auto"/>
                <w:sz w:val="24"/>
                <w:highlight w:val="none"/>
              </w:rPr>
            </w:pPr>
          </w:p>
          <w:p w14:paraId="0F6DDDBD">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2A890DA3">
            <w:pPr>
              <w:pStyle w:val="146"/>
              <w:adjustRightInd w:val="0"/>
              <w:spacing w:line="360" w:lineRule="auto"/>
              <w:rPr>
                <w:rFonts w:hAnsi="宋体" w:cs="宋体"/>
                <w:bCs/>
                <w:color w:val="auto"/>
                <w:sz w:val="24"/>
                <w:highlight w:val="none"/>
              </w:rPr>
            </w:pPr>
          </w:p>
        </w:tc>
      </w:tr>
    </w:tbl>
    <w:p w14:paraId="483AE4E5">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1279DAD8">
      <w:pPr>
        <w:snapToGrid w:val="0"/>
        <w:spacing w:line="360" w:lineRule="auto"/>
        <w:ind w:right="480"/>
        <w:rPr>
          <w:rFonts w:ascii="宋体" w:hAnsi="宋体" w:cs="宋体"/>
          <w:b/>
          <w:color w:val="auto"/>
          <w:kern w:val="0"/>
          <w:sz w:val="32"/>
          <w:szCs w:val="32"/>
          <w:highlight w:val="none"/>
        </w:r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34573BCB">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3DE0CC71">
      <w:pPr>
        <w:pStyle w:val="146"/>
        <w:spacing w:line="360" w:lineRule="auto"/>
        <w:rPr>
          <w:rFonts w:hAnsi="宋体" w:cs="宋体"/>
          <w:bCs/>
          <w:color w:val="auto"/>
          <w:sz w:val="24"/>
          <w:highlight w:val="none"/>
        </w:rPr>
      </w:pPr>
    </w:p>
    <w:p w14:paraId="24642568">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6D3003EB">
      <w:pPr>
        <w:snapToGrid w:val="0"/>
        <w:spacing w:line="276" w:lineRule="auto"/>
        <w:ind w:firstLine="960" w:firstLineChars="400"/>
        <w:rPr>
          <w:rFonts w:ascii="宋体" w:hAnsi="宋体"/>
          <w:color w:val="auto"/>
          <w:sz w:val="24"/>
          <w:highlight w:val="none"/>
          <w:u w:val="single"/>
        </w:rPr>
      </w:pPr>
    </w:p>
    <w:p w14:paraId="680DB2D7">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03CCEBB8">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4B32BE9F">
      <w:pPr>
        <w:snapToGrid w:val="0"/>
        <w:spacing w:line="276" w:lineRule="auto"/>
        <w:rPr>
          <w:rFonts w:ascii="宋体" w:hAnsi="宋体"/>
          <w:color w:val="auto"/>
          <w:sz w:val="24"/>
          <w:highlight w:val="none"/>
        </w:rPr>
      </w:pPr>
    </w:p>
    <w:p w14:paraId="3FD316BB">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3FB9D822">
      <w:pPr>
        <w:snapToGrid w:val="0"/>
        <w:spacing w:line="276" w:lineRule="auto"/>
        <w:rPr>
          <w:rFonts w:ascii="宋体" w:hAnsi="宋体"/>
          <w:color w:val="auto"/>
          <w:sz w:val="24"/>
          <w:highlight w:val="none"/>
        </w:rPr>
      </w:pPr>
    </w:p>
    <w:p w14:paraId="179B0FD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14:paraId="37E3E9EF">
      <w:pPr>
        <w:pStyle w:val="146"/>
        <w:spacing w:line="360" w:lineRule="auto"/>
        <w:rPr>
          <w:rFonts w:hAnsi="宋体" w:cs="宋体"/>
          <w:bCs/>
          <w:color w:val="auto"/>
          <w:sz w:val="24"/>
          <w:highlight w:val="none"/>
        </w:rPr>
      </w:pPr>
      <w:r>
        <w:rPr>
          <w:rFonts w:hint="eastAsia" w:hAnsi="宋体" w:cs="宋体"/>
          <w:color w:val="auto"/>
          <w:kern w:val="0"/>
          <w:sz w:val="24"/>
          <w:highlight w:val="none"/>
          <w:lang w:val="zh-CN"/>
        </w:rPr>
        <w:t xml:space="preserve">                               日期：  年  月  日</w:t>
      </w:r>
    </w:p>
    <w:p w14:paraId="7A2D364C">
      <w:pPr>
        <w:pStyle w:val="146"/>
        <w:spacing w:line="360" w:lineRule="auto"/>
        <w:rPr>
          <w:rFonts w:hAnsi="宋体" w:cs="宋体"/>
          <w:bCs/>
          <w:color w:val="auto"/>
          <w:sz w:val="24"/>
          <w:highlight w:val="none"/>
        </w:rPr>
      </w:pPr>
    </w:p>
    <w:p w14:paraId="2952C000">
      <w:pPr>
        <w:pStyle w:val="146"/>
        <w:spacing w:line="360" w:lineRule="auto"/>
        <w:rPr>
          <w:rFonts w:hAnsi="宋体" w:cs="宋体"/>
          <w:bCs/>
          <w:color w:val="auto"/>
          <w:sz w:val="24"/>
          <w:highlight w:val="none"/>
        </w:rPr>
      </w:pPr>
      <w:r>
        <w:rPr>
          <w:rFonts w:hint="eastAsia" w:hAnsi="宋体"/>
          <w:color w:val="auto"/>
          <w:sz w:val="24"/>
          <w:highlight w:val="none"/>
        </w:rPr>
        <w:t>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907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60BD29C">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227812BA">
            <w:pPr>
              <w:pStyle w:val="146"/>
              <w:adjustRightInd w:val="0"/>
              <w:spacing w:line="360" w:lineRule="auto"/>
              <w:rPr>
                <w:rFonts w:hAnsi="宋体" w:cs="宋体"/>
                <w:bCs/>
                <w:color w:val="auto"/>
                <w:sz w:val="24"/>
                <w:highlight w:val="none"/>
              </w:rPr>
            </w:pPr>
          </w:p>
        </w:tc>
      </w:tr>
    </w:tbl>
    <w:p w14:paraId="5260E78A">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E646D89">
      <w:pPr>
        <w:snapToGrid w:val="0"/>
        <w:spacing w:line="360" w:lineRule="auto"/>
        <w:ind w:right="480"/>
        <w:rPr>
          <w:rFonts w:ascii="宋体" w:hAnsi="宋体" w:cs="宋体"/>
          <w:b/>
          <w:color w:val="auto"/>
          <w:kern w:val="0"/>
          <w:sz w:val="32"/>
          <w:szCs w:val="32"/>
          <w:highlight w:val="none"/>
        </w:rPr>
        <w:sectPr>
          <w:headerReference r:id="rId18" w:type="first"/>
          <w:footerReference r:id="rId20" w:type="first"/>
          <w:headerReference r:id="rId17" w:type="default"/>
          <w:footerReference r:id="rId19" w:type="default"/>
          <w:pgSz w:w="11906" w:h="16838"/>
          <w:pgMar w:top="1276" w:right="1418" w:bottom="1247" w:left="1418" w:header="851" w:footer="992" w:gutter="0"/>
          <w:cols w:space="720" w:num="1"/>
          <w:titlePg/>
          <w:docGrid w:linePitch="312" w:charSpace="0"/>
        </w:sectPr>
      </w:pPr>
    </w:p>
    <w:p w14:paraId="47187F44">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08AAF9CD">
      <w:pPr>
        <w:widowControl/>
        <w:spacing w:line="360" w:lineRule="auto"/>
        <w:ind w:firstLine="120" w:firstLineChars="50"/>
        <w:jc w:val="left"/>
        <w:rPr>
          <w:rFonts w:ascii="宋体" w:hAnsi="宋体" w:cs="宋体"/>
          <w:color w:val="auto"/>
          <w:sz w:val="24"/>
          <w:highlight w:val="none"/>
        </w:rPr>
      </w:pPr>
      <w:bookmarkStart w:id="464"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64"/>
    <w:p w14:paraId="10C78457">
      <w:pPr>
        <w:snapToGrid w:val="0"/>
        <w:spacing w:line="360" w:lineRule="auto"/>
        <w:rPr>
          <w:rFonts w:ascii="宋体" w:hAnsi="宋体" w:cs="宋体"/>
          <w:color w:val="auto"/>
          <w:kern w:val="0"/>
          <w:sz w:val="24"/>
          <w:highlight w:val="none"/>
        </w:rPr>
      </w:pPr>
    </w:p>
    <w:p w14:paraId="42150EE4">
      <w:pPr>
        <w:jc w:val="center"/>
        <w:rPr>
          <w:rFonts w:ascii="宋体" w:hAnsi="宋体" w:cs="宋体"/>
          <w:b/>
          <w:color w:val="auto"/>
          <w:kern w:val="0"/>
          <w:sz w:val="32"/>
          <w:szCs w:val="32"/>
          <w:highlight w:val="none"/>
        </w:rPr>
      </w:pPr>
    </w:p>
    <w:p w14:paraId="527449A7">
      <w:pPr>
        <w:pStyle w:val="82"/>
        <w:rPr>
          <w:color w:val="auto"/>
          <w:highlight w:val="none"/>
        </w:rPr>
      </w:pPr>
    </w:p>
    <w:p w14:paraId="31F65DDB">
      <w:pPr>
        <w:rPr>
          <w:color w:val="auto"/>
          <w:highlight w:val="none"/>
        </w:rPr>
      </w:pPr>
    </w:p>
    <w:p w14:paraId="12606272">
      <w:pPr>
        <w:pStyle w:val="82"/>
        <w:rPr>
          <w:color w:val="auto"/>
          <w:highlight w:val="none"/>
        </w:rPr>
      </w:pPr>
    </w:p>
    <w:p w14:paraId="2E7FC73C">
      <w:pPr>
        <w:jc w:val="center"/>
        <w:rPr>
          <w:rFonts w:ascii="宋体" w:hAnsi="宋体" w:cs="宋体"/>
          <w:b/>
          <w:color w:val="auto"/>
          <w:kern w:val="0"/>
          <w:sz w:val="32"/>
          <w:szCs w:val="32"/>
          <w:highlight w:val="none"/>
        </w:rPr>
      </w:pPr>
    </w:p>
    <w:p w14:paraId="78373E24">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02DF0712">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3ADF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14:paraId="3BB81BD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1F2D1EE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8193E0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019EEA0C">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1FBD9AB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16F7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35D97EF">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14:paraId="57588BFC">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76D7D7B8">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center"/>
          </w:tcPr>
          <w:p w14:paraId="6F751F2F">
            <w:pPr>
              <w:rPr>
                <w:rFonts w:ascii="宋体" w:hAnsi="宋体" w:cs="宋体"/>
                <w:color w:val="auto"/>
                <w:sz w:val="24"/>
                <w:highlight w:val="none"/>
              </w:rPr>
            </w:pPr>
          </w:p>
          <w:p w14:paraId="14D8068A">
            <w:pPr>
              <w:rPr>
                <w:rFonts w:ascii="宋体" w:hAnsi="宋体" w:cs="宋体"/>
                <w:color w:val="auto"/>
                <w:sz w:val="24"/>
                <w:highlight w:val="none"/>
              </w:rPr>
            </w:pPr>
            <w:r>
              <w:rPr>
                <w:rFonts w:hint="eastAsia" w:ascii="宋体" w:hAnsi="宋体" w:cs="宋体"/>
                <w:color w:val="auto"/>
                <w:sz w:val="24"/>
                <w:highlight w:val="none"/>
              </w:rPr>
              <w:t>见投标文件</w:t>
            </w:r>
          </w:p>
          <w:p w14:paraId="3370EADE">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6ED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E6BFA94">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14:paraId="4BBC352D">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6A2A33A5">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vAlign w:val="center"/>
          </w:tcPr>
          <w:p w14:paraId="362BC57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CFB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BACE1F">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vAlign w:val="center"/>
          </w:tcPr>
          <w:p w14:paraId="7C879885">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14:paraId="25B15FD1">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vAlign w:val="center"/>
          </w:tcPr>
          <w:p w14:paraId="3A3526E9">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2EB98E4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44D2154">
      <w:pPr>
        <w:jc w:val="center"/>
        <w:rPr>
          <w:rFonts w:ascii="宋体" w:hAnsi="宋体" w:cs="宋体"/>
          <w:b/>
          <w:color w:val="auto"/>
          <w:kern w:val="0"/>
          <w:sz w:val="32"/>
          <w:szCs w:val="32"/>
          <w:highlight w:val="none"/>
        </w:rPr>
      </w:pPr>
    </w:p>
    <w:p w14:paraId="5A85C3CC">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7D49A9D4">
      <w:pPr>
        <w:jc w:val="center"/>
        <w:rPr>
          <w:rFonts w:ascii="宋体" w:hAnsi="宋体" w:cs="宋体"/>
          <w:b/>
          <w:color w:val="auto"/>
          <w:kern w:val="0"/>
          <w:sz w:val="32"/>
          <w:szCs w:val="32"/>
          <w:highlight w:val="none"/>
        </w:rPr>
      </w:pPr>
    </w:p>
    <w:p w14:paraId="4BD97879">
      <w:pPr>
        <w:jc w:val="center"/>
        <w:rPr>
          <w:rFonts w:ascii="宋体" w:hAnsi="宋体" w:cs="宋体"/>
          <w:b/>
          <w:color w:val="auto"/>
          <w:kern w:val="0"/>
          <w:sz w:val="32"/>
          <w:szCs w:val="32"/>
          <w:highlight w:val="none"/>
        </w:rPr>
      </w:pPr>
    </w:p>
    <w:p w14:paraId="39BBDFDC">
      <w:pPr>
        <w:jc w:val="center"/>
        <w:rPr>
          <w:rFonts w:ascii="宋体" w:hAnsi="宋体" w:cs="宋体"/>
          <w:b/>
          <w:color w:val="auto"/>
          <w:kern w:val="0"/>
          <w:sz w:val="32"/>
          <w:szCs w:val="32"/>
          <w:highlight w:val="none"/>
        </w:rPr>
      </w:pPr>
    </w:p>
    <w:p w14:paraId="31244D3E">
      <w:pPr>
        <w:jc w:val="center"/>
        <w:rPr>
          <w:rFonts w:ascii="宋体" w:hAnsi="宋体" w:cs="宋体"/>
          <w:b/>
          <w:color w:val="auto"/>
          <w:kern w:val="0"/>
          <w:sz w:val="32"/>
          <w:szCs w:val="32"/>
          <w:highlight w:val="none"/>
        </w:rPr>
      </w:pPr>
    </w:p>
    <w:p w14:paraId="1CAB4F6C">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293242A8">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750C09DB">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14:paraId="61E07282">
      <w:pPr>
        <w:jc w:val="center"/>
        <w:rPr>
          <w:rFonts w:ascii="宋体" w:hAnsi="宋体" w:cs="宋体"/>
          <w:b/>
          <w:color w:val="auto"/>
          <w:kern w:val="0"/>
          <w:sz w:val="32"/>
          <w:szCs w:val="32"/>
          <w:highlight w:val="none"/>
        </w:rPr>
      </w:pPr>
    </w:p>
    <w:p w14:paraId="62B4BC5D">
      <w:pPr>
        <w:jc w:val="center"/>
        <w:rPr>
          <w:rFonts w:ascii="宋体" w:hAnsi="宋体" w:cs="宋体"/>
          <w:b/>
          <w:color w:val="auto"/>
          <w:kern w:val="0"/>
          <w:sz w:val="32"/>
          <w:szCs w:val="32"/>
          <w:highlight w:val="none"/>
        </w:rPr>
      </w:pPr>
    </w:p>
    <w:p w14:paraId="7ED2AB7E">
      <w:pPr>
        <w:jc w:val="center"/>
        <w:rPr>
          <w:rFonts w:ascii="宋体" w:hAnsi="宋体" w:cs="宋体"/>
          <w:b/>
          <w:color w:val="auto"/>
          <w:kern w:val="0"/>
          <w:sz w:val="32"/>
          <w:szCs w:val="32"/>
          <w:highlight w:val="none"/>
        </w:rPr>
      </w:pPr>
    </w:p>
    <w:p w14:paraId="4EDD4437">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7243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822761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4140166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4C531B0B">
            <w:pPr>
              <w:spacing w:line="360" w:lineRule="auto"/>
              <w:jc w:val="center"/>
              <w:rPr>
                <w:rFonts w:ascii="宋体" w:hAnsi="宋体" w:cs="宋体"/>
                <w:b/>
                <w:color w:val="auto"/>
                <w:sz w:val="24"/>
                <w:highlight w:val="none"/>
              </w:rPr>
            </w:pPr>
          </w:p>
          <w:p w14:paraId="6B2F108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25F78F5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1AAD1AF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7BE148A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6668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85B870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5EB6B305">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81122FE">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024BBBA">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4E8C018">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AE95041">
            <w:pPr>
              <w:spacing w:line="360" w:lineRule="auto"/>
              <w:jc w:val="center"/>
              <w:rPr>
                <w:rFonts w:ascii="宋体" w:hAnsi="宋体" w:cs="宋体"/>
                <w:color w:val="auto"/>
                <w:sz w:val="24"/>
                <w:highlight w:val="none"/>
              </w:rPr>
            </w:pPr>
          </w:p>
        </w:tc>
      </w:tr>
      <w:tr w14:paraId="417A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9AD4C4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54644A70">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8349923">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3A9000F">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F170DE3">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276E2ED">
            <w:pPr>
              <w:spacing w:line="360" w:lineRule="auto"/>
              <w:jc w:val="center"/>
              <w:rPr>
                <w:rFonts w:ascii="宋体" w:hAnsi="宋体" w:cs="宋体"/>
                <w:color w:val="auto"/>
                <w:sz w:val="24"/>
                <w:highlight w:val="none"/>
              </w:rPr>
            </w:pPr>
          </w:p>
        </w:tc>
      </w:tr>
      <w:tr w14:paraId="7144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A85D32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38629E3E">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BF7DE04">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345FE6E">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3C6AE45">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7B390F9">
            <w:pPr>
              <w:spacing w:line="360" w:lineRule="auto"/>
              <w:jc w:val="center"/>
              <w:rPr>
                <w:rFonts w:ascii="宋体" w:hAnsi="宋体" w:cs="宋体"/>
                <w:color w:val="auto"/>
                <w:sz w:val="24"/>
                <w:highlight w:val="none"/>
              </w:rPr>
            </w:pPr>
          </w:p>
        </w:tc>
      </w:tr>
    </w:tbl>
    <w:p w14:paraId="3C96C03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6F14905">
      <w:pPr>
        <w:jc w:val="center"/>
        <w:rPr>
          <w:rFonts w:ascii="宋体" w:hAnsi="宋体" w:cs="宋体"/>
          <w:b/>
          <w:color w:val="auto"/>
          <w:kern w:val="0"/>
          <w:sz w:val="32"/>
          <w:szCs w:val="32"/>
          <w:highlight w:val="none"/>
        </w:rPr>
      </w:pPr>
    </w:p>
    <w:p w14:paraId="2F7F19B1">
      <w:pPr>
        <w:jc w:val="center"/>
        <w:rPr>
          <w:rFonts w:ascii="宋体" w:hAnsi="宋体" w:cs="宋体"/>
          <w:b/>
          <w:color w:val="auto"/>
          <w:kern w:val="0"/>
          <w:sz w:val="32"/>
          <w:szCs w:val="32"/>
          <w:highlight w:val="none"/>
        </w:rPr>
      </w:pPr>
    </w:p>
    <w:p w14:paraId="4BD92015">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4256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134FEE">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3FC212BD">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6AB1FE99">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3A38ACEC">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AF8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936AB4C">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0C9A1E4F">
            <w:pPr>
              <w:jc w:val="center"/>
              <w:rPr>
                <w:rFonts w:ascii="宋体" w:hAnsi="宋体" w:cs="宋体"/>
                <w:b/>
                <w:color w:val="auto"/>
                <w:kern w:val="0"/>
                <w:sz w:val="32"/>
                <w:szCs w:val="32"/>
                <w:highlight w:val="none"/>
              </w:rPr>
            </w:pPr>
          </w:p>
        </w:tc>
        <w:tc>
          <w:tcPr>
            <w:tcW w:w="3546" w:type="dxa"/>
          </w:tcPr>
          <w:p w14:paraId="2379FD73">
            <w:pPr>
              <w:jc w:val="center"/>
              <w:rPr>
                <w:rFonts w:ascii="宋体" w:hAnsi="宋体" w:cs="宋体"/>
                <w:b/>
                <w:color w:val="auto"/>
                <w:kern w:val="0"/>
                <w:sz w:val="32"/>
                <w:szCs w:val="32"/>
                <w:highlight w:val="none"/>
              </w:rPr>
            </w:pPr>
          </w:p>
        </w:tc>
        <w:tc>
          <w:tcPr>
            <w:tcW w:w="1276" w:type="dxa"/>
          </w:tcPr>
          <w:p w14:paraId="26DB13E6">
            <w:pPr>
              <w:jc w:val="center"/>
              <w:rPr>
                <w:rFonts w:ascii="宋体" w:hAnsi="宋体" w:cs="宋体"/>
                <w:b/>
                <w:color w:val="auto"/>
                <w:kern w:val="0"/>
                <w:sz w:val="32"/>
                <w:szCs w:val="32"/>
                <w:highlight w:val="none"/>
              </w:rPr>
            </w:pPr>
          </w:p>
        </w:tc>
      </w:tr>
      <w:tr w14:paraId="103C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EC7FEB7">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47EE141E">
            <w:pPr>
              <w:jc w:val="center"/>
              <w:rPr>
                <w:rFonts w:ascii="宋体" w:hAnsi="宋体" w:cs="宋体"/>
                <w:b/>
                <w:color w:val="auto"/>
                <w:kern w:val="0"/>
                <w:sz w:val="32"/>
                <w:szCs w:val="32"/>
                <w:highlight w:val="none"/>
              </w:rPr>
            </w:pPr>
          </w:p>
        </w:tc>
        <w:tc>
          <w:tcPr>
            <w:tcW w:w="3546" w:type="dxa"/>
          </w:tcPr>
          <w:p w14:paraId="11152B16">
            <w:pPr>
              <w:jc w:val="center"/>
              <w:rPr>
                <w:rFonts w:ascii="宋体" w:hAnsi="宋体" w:cs="宋体"/>
                <w:b/>
                <w:color w:val="auto"/>
                <w:kern w:val="0"/>
                <w:sz w:val="32"/>
                <w:szCs w:val="32"/>
                <w:highlight w:val="none"/>
              </w:rPr>
            </w:pPr>
          </w:p>
        </w:tc>
        <w:tc>
          <w:tcPr>
            <w:tcW w:w="1276" w:type="dxa"/>
          </w:tcPr>
          <w:p w14:paraId="2B43296A">
            <w:pPr>
              <w:jc w:val="center"/>
              <w:rPr>
                <w:rFonts w:ascii="宋体" w:hAnsi="宋体" w:cs="宋体"/>
                <w:b/>
                <w:color w:val="auto"/>
                <w:kern w:val="0"/>
                <w:sz w:val="32"/>
                <w:szCs w:val="32"/>
                <w:highlight w:val="none"/>
              </w:rPr>
            </w:pPr>
          </w:p>
        </w:tc>
      </w:tr>
      <w:tr w14:paraId="4B60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4D5D27C">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760FF43E">
            <w:pPr>
              <w:jc w:val="center"/>
              <w:rPr>
                <w:rFonts w:ascii="宋体" w:hAnsi="宋体" w:cs="宋体"/>
                <w:b/>
                <w:color w:val="auto"/>
                <w:kern w:val="0"/>
                <w:sz w:val="32"/>
                <w:szCs w:val="32"/>
                <w:highlight w:val="none"/>
              </w:rPr>
            </w:pPr>
          </w:p>
        </w:tc>
        <w:tc>
          <w:tcPr>
            <w:tcW w:w="3546" w:type="dxa"/>
          </w:tcPr>
          <w:p w14:paraId="6D76842B">
            <w:pPr>
              <w:jc w:val="center"/>
              <w:rPr>
                <w:rFonts w:ascii="宋体" w:hAnsi="宋体" w:cs="宋体"/>
                <w:b/>
                <w:color w:val="auto"/>
                <w:kern w:val="0"/>
                <w:sz w:val="32"/>
                <w:szCs w:val="32"/>
                <w:highlight w:val="none"/>
              </w:rPr>
            </w:pPr>
          </w:p>
        </w:tc>
        <w:tc>
          <w:tcPr>
            <w:tcW w:w="1276" w:type="dxa"/>
          </w:tcPr>
          <w:p w14:paraId="711D70DC">
            <w:pPr>
              <w:jc w:val="center"/>
              <w:rPr>
                <w:rFonts w:ascii="宋体" w:hAnsi="宋体" w:cs="宋体"/>
                <w:b/>
                <w:color w:val="auto"/>
                <w:kern w:val="0"/>
                <w:sz w:val="32"/>
                <w:szCs w:val="32"/>
                <w:highlight w:val="none"/>
              </w:rPr>
            </w:pPr>
          </w:p>
        </w:tc>
      </w:tr>
    </w:tbl>
    <w:p w14:paraId="0FC68685">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3C5435F7">
      <w:pPr>
        <w:spacing w:line="360" w:lineRule="auto"/>
        <w:ind w:firstLine="3600" w:firstLineChars="1500"/>
        <w:rPr>
          <w:rFonts w:ascii="宋体" w:hAnsi="宋体" w:cs="宋体"/>
          <w:color w:val="auto"/>
          <w:sz w:val="24"/>
          <w:highlight w:val="none"/>
        </w:rPr>
      </w:pPr>
    </w:p>
    <w:p w14:paraId="0CDBBC22">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32770212">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3F02708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FCC2FC6">
      <w:pPr>
        <w:jc w:val="center"/>
        <w:rPr>
          <w:rFonts w:ascii="宋体" w:hAnsi="宋体" w:cs="宋体"/>
          <w:b/>
          <w:color w:val="auto"/>
          <w:kern w:val="0"/>
          <w:sz w:val="32"/>
          <w:szCs w:val="32"/>
          <w:highlight w:val="none"/>
        </w:rPr>
      </w:pPr>
    </w:p>
    <w:p w14:paraId="1EE0EA4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DD65208">
      <w:pPr>
        <w:ind w:firstLine="1911" w:firstLineChars="595"/>
        <w:rPr>
          <w:rFonts w:ascii="宋体" w:hAnsi="宋体" w:cs="宋体"/>
          <w:b/>
          <w:bCs/>
          <w:color w:val="auto"/>
          <w:sz w:val="32"/>
          <w:szCs w:val="32"/>
          <w:highlight w:val="none"/>
        </w:rPr>
      </w:pPr>
    </w:p>
    <w:p w14:paraId="016B085A">
      <w:pPr>
        <w:ind w:firstLine="1911" w:firstLineChars="595"/>
        <w:rPr>
          <w:rFonts w:ascii="宋体" w:hAnsi="宋体" w:cs="宋体"/>
          <w:b/>
          <w:bCs/>
          <w:color w:val="auto"/>
          <w:sz w:val="32"/>
          <w:szCs w:val="32"/>
          <w:highlight w:val="none"/>
        </w:rPr>
      </w:pPr>
    </w:p>
    <w:p w14:paraId="3DBB7300">
      <w:pPr>
        <w:ind w:firstLine="1911" w:firstLineChars="595"/>
        <w:rPr>
          <w:rFonts w:ascii="宋体" w:hAnsi="宋体" w:cs="宋体"/>
          <w:b/>
          <w:bCs/>
          <w:color w:val="auto"/>
          <w:sz w:val="32"/>
          <w:szCs w:val="32"/>
          <w:highlight w:val="none"/>
        </w:rPr>
      </w:pPr>
    </w:p>
    <w:p w14:paraId="5AC1B88D">
      <w:pPr>
        <w:ind w:firstLine="1911" w:firstLineChars="595"/>
        <w:rPr>
          <w:rFonts w:ascii="宋体" w:hAnsi="宋体" w:cs="宋体"/>
          <w:b/>
          <w:bCs/>
          <w:color w:val="auto"/>
          <w:sz w:val="32"/>
          <w:szCs w:val="32"/>
          <w:highlight w:val="none"/>
        </w:rPr>
      </w:pPr>
    </w:p>
    <w:p w14:paraId="08CEA7BF">
      <w:pPr>
        <w:widowControl/>
        <w:adjustRightInd/>
        <w:jc w:val="left"/>
        <w:rPr>
          <w:rFonts w:ascii="宋体" w:hAnsi="宋体" w:cs="宋体"/>
          <w:b/>
          <w:bCs/>
          <w:color w:val="auto"/>
          <w:sz w:val="32"/>
          <w:szCs w:val="32"/>
          <w:highlight w:val="none"/>
        </w:rPr>
      </w:pPr>
    </w:p>
    <w:p w14:paraId="457836E9">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3AD6F9B2">
      <w:pPr>
        <w:snapToGrid w:val="0"/>
        <w:spacing w:line="360" w:lineRule="auto"/>
        <w:rPr>
          <w:rFonts w:ascii="宋体" w:hAnsi="宋体" w:cs="宋体"/>
          <w:color w:val="auto"/>
          <w:sz w:val="24"/>
          <w:highlight w:val="none"/>
        </w:rPr>
      </w:pPr>
    </w:p>
    <w:p w14:paraId="1A86AC7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4411E5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0CF1F33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E0F18F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A8E77D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0753A30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043591B2">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BB7AE84">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2A73618D">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6FB6E3B0">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4678588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446C94DA">
      <w:pPr>
        <w:autoSpaceDE w:val="0"/>
        <w:autoSpaceDN w:val="0"/>
        <w:spacing w:line="360" w:lineRule="auto"/>
        <w:ind w:left="2"/>
        <w:jc w:val="left"/>
        <w:rPr>
          <w:rFonts w:ascii="宋体" w:hAnsi="宋体" w:cs="宋体"/>
          <w:color w:val="auto"/>
          <w:kern w:val="0"/>
          <w:sz w:val="24"/>
          <w:highlight w:val="none"/>
          <w:lang w:val="zh-CN"/>
        </w:rPr>
      </w:pPr>
    </w:p>
    <w:p w14:paraId="1815C97B">
      <w:pPr>
        <w:autoSpaceDE w:val="0"/>
        <w:autoSpaceDN w:val="0"/>
        <w:spacing w:line="360" w:lineRule="auto"/>
        <w:ind w:left="2"/>
        <w:jc w:val="left"/>
        <w:rPr>
          <w:rFonts w:ascii="宋体" w:hAnsi="宋体" w:cs="宋体"/>
          <w:color w:val="auto"/>
          <w:kern w:val="0"/>
          <w:sz w:val="24"/>
          <w:highlight w:val="none"/>
          <w:lang w:val="zh-CN"/>
        </w:rPr>
      </w:pPr>
    </w:p>
    <w:p w14:paraId="08D764B6">
      <w:pPr>
        <w:autoSpaceDE w:val="0"/>
        <w:autoSpaceDN w:val="0"/>
        <w:spacing w:line="360" w:lineRule="auto"/>
        <w:ind w:left="2"/>
        <w:jc w:val="left"/>
        <w:rPr>
          <w:rFonts w:ascii="宋体" w:hAnsi="宋体" w:cs="宋体"/>
          <w:color w:val="auto"/>
          <w:kern w:val="0"/>
          <w:sz w:val="24"/>
          <w:highlight w:val="none"/>
          <w:lang w:val="zh-CN"/>
        </w:rPr>
      </w:pPr>
    </w:p>
    <w:p w14:paraId="22ABD40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35ADB60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0837680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808545F">
      <w:pPr>
        <w:spacing w:line="360" w:lineRule="auto"/>
        <w:ind w:left="4620" w:leftChars="2200"/>
        <w:rPr>
          <w:rFonts w:ascii="宋体" w:hAnsi="宋体" w:cs="宋体"/>
          <w:color w:val="auto"/>
          <w:sz w:val="24"/>
          <w:highlight w:val="none"/>
        </w:rPr>
      </w:pPr>
    </w:p>
    <w:p w14:paraId="25CB2263">
      <w:pPr>
        <w:spacing w:line="360" w:lineRule="auto"/>
        <w:jc w:val="center"/>
        <w:rPr>
          <w:rFonts w:ascii="宋体" w:hAnsi="宋体" w:cs="宋体"/>
          <w:b/>
          <w:bCs/>
          <w:color w:val="auto"/>
          <w:sz w:val="24"/>
          <w:highlight w:val="none"/>
        </w:rPr>
      </w:pPr>
    </w:p>
    <w:p w14:paraId="3136452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63C2E68">
      <w:pPr>
        <w:ind w:firstLine="1911" w:firstLineChars="595"/>
        <w:jc w:val="center"/>
        <w:rPr>
          <w:rFonts w:ascii="宋体" w:hAnsi="宋体" w:cs="宋体"/>
          <w:b/>
          <w:bCs/>
          <w:color w:val="auto"/>
          <w:sz w:val="32"/>
          <w:szCs w:val="32"/>
          <w:highlight w:val="none"/>
        </w:rPr>
      </w:pPr>
    </w:p>
    <w:p w14:paraId="4C467FDB">
      <w:pPr>
        <w:ind w:firstLine="1911" w:firstLineChars="595"/>
        <w:jc w:val="center"/>
        <w:rPr>
          <w:rFonts w:ascii="宋体" w:hAnsi="宋体" w:cs="宋体"/>
          <w:b/>
          <w:bCs/>
          <w:color w:val="auto"/>
          <w:sz w:val="32"/>
          <w:szCs w:val="32"/>
          <w:highlight w:val="none"/>
        </w:rPr>
      </w:pPr>
    </w:p>
    <w:p w14:paraId="7BD0EE67">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602345FE">
      <w:pPr>
        <w:widowControl/>
        <w:adjustRightInd/>
        <w:ind w:firstLine="640" w:firstLineChars="200"/>
        <w:jc w:val="left"/>
        <w:rPr>
          <w:rFonts w:ascii="宋体" w:hAnsi="宋体" w:cs="宋体"/>
          <w:color w:val="auto"/>
          <w:kern w:val="0"/>
          <w:sz w:val="32"/>
          <w:szCs w:val="21"/>
          <w:highlight w:val="none"/>
        </w:rPr>
      </w:pPr>
    </w:p>
    <w:p w14:paraId="7C21B0E9">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C38EA5D">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14:paraId="79C1CDD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1D7618A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二、参加本次招标采购活动，不存在与单位负责人为同一人或者存在直接控股、管理关系的其他供应商参与同一合同项下的政府采购活动的行为。</w:t>
      </w:r>
    </w:p>
    <w:p w14:paraId="7D993660">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56222EC0">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四、参加本次招标采购活动，不存在和其他供应商在同一合同项下的采购项目中，同时委托同一个自然人、同一家庭的人员、同一单位的人员作为代理人的行为。</w:t>
      </w:r>
    </w:p>
    <w:p w14:paraId="5D37891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14:paraId="1AA9F62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F8C92D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37B2371D">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14:paraId="3B58180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6974605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00185457">
      <w:pPr>
        <w:widowControl/>
        <w:adjustRightInd/>
        <w:spacing w:line="360" w:lineRule="auto"/>
        <w:ind w:firstLine="480" w:firstLineChars="200"/>
        <w:jc w:val="left"/>
        <w:rPr>
          <w:rFonts w:ascii="宋体" w:hAnsi="宋体" w:cs="宋体"/>
          <w:color w:val="auto"/>
          <w:kern w:val="0"/>
          <w:sz w:val="24"/>
          <w:highlight w:val="none"/>
        </w:rPr>
      </w:pPr>
    </w:p>
    <w:p w14:paraId="21A1B2A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634D6772">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2D54A7E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8EFFD60">
      <w:pPr>
        <w:spacing w:line="360" w:lineRule="auto"/>
        <w:jc w:val="center"/>
        <w:rPr>
          <w:rFonts w:ascii="宋体" w:hAnsi="宋体" w:cs="宋体"/>
          <w:b/>
          <w:bCs/>
          <w:color w:val="auto"/>
          <w:sz w:val="24"/>
          <w:highlight w:val="none"/>
        </w:rPr>
      </w:pPr>
    </w:p>
    <w:p w14:paraId="08E83D3F">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BCEA739">
      <w:pPr>
        <w:spacing w:line="300" w:lineRule="auto"/>
        <w:rPr>
          <w:rFonts w:cs="仿宋_GB2312" w:asciiTheme="minorEastAsia" w:hAnsiTheme="minorEastAsia" w:eastAsiaTheme="minorEastAsia"/>
          <w:b/>
          <w:bCs/>
          <w:color w:val="auto"/>
          <w:sz w:val="32"/>
          <w:szCs w:val="32"/>
          <w:highlight w:val="none"/>
        </w:rPr>
      </w:pPr>
    </w:p>
    <w:p w14:paraId="6393A956">
      <w:pPr>
        <w:spacing w:line="30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十、技术解决方案</w:t>
      </w:r>
    </w:p>
    <w:p w14:paraId="51356BDE">
      <w:pPr>
        <w:spacing w:line="30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59EC907D">
      <w:pPr>
        <w:spacing w:line="300" w:lineRule="auto"/>
        <w:jc w:val="center"/>
        <w:rPr>
          <w:rFonts w:cs="仿宋_GB2312" w:asciiTheme="minorEastAsia" w:hAnsiTheme="minorEastAsia" w:eastAsiaTheme="minorEastAsia"/>
          <w:color w:val="auto"/>
          <w:sz w:val="24"/>
          <w:highlight w:val="none"/>
        </w:rPr>
      </w:pPr>
    </w:p>
    <w:p w14:paraId="5B942062">
      <w:pPr>
        <w:autoSpaceDE w:val="0"/>
        <w:autoSpaceDN w:val="0"/>
        <w:spacing w:line="300" w:lineRule="auto"/>
        <w:rPr>
          <w:rFonts w:cs="仿宋_GB2312" w:asciiTheme="minorEastAsia" w:hAnsiTheme="minorEastAsia" w:eastAsiaTheme="minorEastAsia"/>
          <w:color w:val="auto"/>
          <w:kern w:val="0"/>
          <w:sz w:val="24"/>
          <w:highlight w:val="none"/>
        </w:rPr>
      </w:pPr>
    </w:p>
    <w:p w14:paraId="62475713">
      <w:pPr>
        <w:autoSpaceDE w:val="0"/>
        <w:autoSpaceDN w:val="0"/>
        <w:spacing w:line="30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69DB718C">
      <w:pPr>
        <w:spacing w:line="30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06F9EF8">
      <w:pPr>
        <w:spacing w:line="300" w:lineRule="auto"/>
        <w:jc w:val="center"/>
        <w:rPr>
          <w:rFonts w:cs="仿宋_GB2312" w:asciiTheme="minorEastAsia" w:hAnsiTheme="minorEastAsia" w:eastAsiaTheme="minorEastAsia"/>
          <w:b/>
          <w:bCs/>
          <w:color w:val="auto"/>
          <w:sz w:val="32"/>
          <w:szCs w:val="32"/>
          <w:highlight w:val="none"/>
        </w:rPr>
      </w:pPr>
    </w:p>
    <w:p w14:paraId="0A042F72">
      <w:pPr>
        <w:spacing w:line="30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十一、组织实施方案</w:t>
      </w:r>
    </w:p>
    <w:p w14:paraId="674BFF81">
      <w:pPr>
        <w:spacing w:line="30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3309BA89">
      <w:pPr>
        <w:spacing w:line="300" w:lineRule="auto"/>
        <w:jc w:val="center"/>
        <w:rPr>
          <w:rFonts w:cs="仿宋_GB2312" w:asciiTheme="minorEastAsia" w:hAnsiTheme="minorEastAsia" w:eastAsiaTheme="minorEastAsia"/>
          <w:color w:val="auto"/>
          <w:sz w:val="24"/>
          <w:highlight w:val="none"/>
        </w:rPr>
      </w:pPr>
    </w:p>
    <w:p w14:paraId="5B999E4C">
      <w:pPr>
        <w:autoSpaceDE w:val="0"/>
        <w:autoSpaceDN w:val="0"/>
        <w:spacing w:line="300" w:lineRule="auto"/>
        <w:rPr>
          <w:rFonts w:cs="仿宋_GB2312" w:asciiTheme="minorEastAsia" w:hAnsiTheme="minorEastAsia" w:eastAsiaTheme="minorEastAsia"/>
          <w:color w:val="auto"/>
          <w:kern w:val="0"/>
          <w:sz w:val="24"/>
          <w:highlight w:val="none"/>
        </w:rPr>
      </w:pPr>
    </w:p>
    <w:p w14:paraId="62A836EE">
      <w:pPr>
        <w:autoSpaceDE w:val="0"/>
        <w:autoSpaceDN w:val="0"/>
        <w:spacing w:line="30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781E363E">
      <w:pPr>
        <w:spacing w:line="30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EC4FBAF">
      <w:pPr>
        <w:spacing w:line="300" w:lineRule="auto"/>
        <w:jc w:val="center"/>
        <w:rPr>
          <w:rFonts w:cs="仿宋_GB2312" w:asciiTheme="minorEastAsia" w:hAnsiTheme="minorEastAsia" w:eastAsiaTheme="minorEastAsia"/>
          <w:b/>
          <w:bCs/>
          <w:color w:val="auto"/>
          <w:sz w:val="32"/>
          <w:szCs w:val="32"/>
          <w:highlight w:val="none"/>
        </w:rPr>
      </w:pPr>
    </w:p>
    <w:p w14:paraId="086DAAD1">
      <w:pPr>
        <w:spacing w:line="30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十二、售后服务方案</w:t>
      </w:r>
    </w:p>
    <w:p w14:paraId="2F6E2759">
      <w:pPr>
        <w:spacing w:line="30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4AFBCC54">
      <w:pPr>
        <w:spacing w:line="300" w:lineRule="auto"/>
        <w:jc w:val="center"/>
        <w:rPr>
          <w:rFonts w:cs="仿宋_GB2312" w:asciiTheme="minorEastAsia" w:hAnsiTheme="minorEastAsia" w:eastAsiaTheme="minorEastAsia"/>
          <w:color w:val="auto"/>
          <w:sz w:val="24"/>
          <w:highlight w:val="none"/>
        </w:rPr>
      </w:pPr>
    </w:p>
    <w:p w14:paraId="74321836">
      <w:pPr>
        <w:autoSpaceDE w:val="0"/>
        <w:autoSpaceDN w:val="0"/>
        <w:spacing w:line="300" w:lineRule="auto"/>
        <w:rPr>
          <w:rFonts w:cs="仿宋_GB2312" w:asciiTheme="minorEastAsia" w:hAnsiTheme="minorEastAsia" w:eastAsiaTheme="minorEastAsia"/>
          <w:color w:val="auto"/>
          <w:kern w:val="0"/>
          <w:sz w:val="24"/>
          <w:highlight w:val="none"/>
        </w:rPr>
      </w:pPr>
    </w:p>
    <w:p w14:paraId="1FB2EB54">
      <w:pPr>
        <w:autoSpaceDE w:val="0"/>
        <w:autoSpaceDN w:val="0"/>
        <w:spacing w:line="30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683BCBF7">
      <w:pPr>
        <w:spacing w:line="30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03453A5">
      <w:pPr>
        <w:pStyle w:val="4"/>
        <w:ind w:left="0" w:firstLine="0"/>
        <w:rPr>
          <w:color w:val="auto"/>
          <w:highlight w:val="none"/>
          <w:lang w:val="en-US"/>
        </w:rPr>
        <w:sectPr>
          <w:headerReference r:id="rId22" w:type="first"/>
          <w:footerReference r:id="rId24" w:type="first"/>
          <w:headerReference r:id="rId21" w:type="default"/>
          <w:footerReference r:id="rId23" w:type="default"/>
          <w:pgSz w:w="11906" w:h="16838"/>
          <w:pgMar w:top="1276" w:right="1418" w:bottom="1247" w:left="1418" w:header="851" w:footer="992" w:gutter="0"/>
          <w:cols w:space="720" w:num="1"/>
          <w:titlePg/>
          <w:docGrid w:linePitch="312" w:charSpace="0"/>
        </w:sectPr>
      </w:pPr>
    </w:p>
    <w:p w14:paraId="0D7199C1">
      <w:pPr>
        <w:spacing w:line="360" w:lineRule="auto"/>
        <w:jc w:val="center"/>
        <w:rPr>
          <w:rFonts w:ascii="宋体" w:hAnsi="宋体" w:cs="宋体"/>
          <w:b/>
          <w:color w:val="auto"/>
          <w:kern w:val="0"/>
          <w:sz w:val="36"/>
          <w:szCs w:val="36"/>
          <w:highlight w:val="none"/>
        </w:rPr>
      </w:pPr>
    </w:p>
    <w:p w14:paraId="223E9B60">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C6F333F">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34011C9E">
      <w:pPr>
        <w:spacing w:line="360" w:lineRule="auto"/>
        <w:jc w:val="center"/>
        <w:rPr>
          <w:rFonts w:ascii="宋体" w:hAnsi="宋体" w:cs="宋体"/>
          <w:b/>
          <w:color w:val="auto"/>
          <w:kern w:val="0"/>
          <w:sz w:val="36"/>
          <w:szCs w:val="36"/>
          <w:highlight w:val="none"/>
        </w:rPr>
      </w:pPr>
    </w:p>
    <w:p w14:paraId="684FEE5C">
      <w:pPr>
        <w:snapToGrid w:val="0"/>
        <w:spacing w:line="360" w:lineRule="auto"/>
        <w:rPr>
          <w:rFonts w:ascii="宋体" w:hAnsi="宋体" w:cs="宋体"/>
          <w:color w:val="auto"/>
          <w:sz w:val="24"/>
          <w:highlight w:val="none"/>
        </w:rPr>
      </w:pPr>
      <w:bookmarkStart w:id="465" w:name="OLE_LINK217"/>
      <w:bookmarkStart w:id="466" w:name="OLE_LINK218"/>
      <w:r>
        <w:rPr>
          <w:rFonts w:hint="eastAsia" w:ascii="宋体" w:hAnsi="宋体" w:cs="宋体"/>
          <w:color w:val="auto"/>
          <w:szCs w:val="21"/>
          <w:highlight w:val="none"/>
        </w:rPr>
        <w:t>▲</w:t>
      </w:r>
      <w:bookmarkEnd w:id="465"/>
      <w:bookmarkEnd w:id="466"/>
      <w:r>
        <w:rPr>
          <w:rFonts w:hint="eastAsia" w:ascii="宋体" w:hAnsi="宋体" w:cs="宋体"/>
          <w:color w:val="auto"/>
          <w:sz w:val="24"/>
          <w:highlight w:val="none"/>
        </w:rPr>
        <w:t>（1）</w:t>
      </w:r>
      <w:bookmarkStart w:id="467" w:name="OLE_LINK219"/>
      <w:bookmarkStart w:id="468" w:name="OLE_LINK220"/>
      <w:r>
        <w:rPr>
          <w:rFonts w:hint="eastAsia" w:ascii="宋体" w:hAnsi="宋体" w:cs="宋体"/>
          <w:color w:val="auto"/>
          <w:sz w:val="24"/>
          <w:highlight w:val="none"/>
        </w:rPr>
        <w:t>开标一览表</w:t>
      </w:r>
      <w:bookmarkEnd w:id="467"/>
      <w:bookmarkEnd w:id="468"/>
      <w:r>
        <w:rPr>
          <w:rFonts w:hint="eastAsia" w:ascii="宋体" w:hAnsi="宋体" w:cs="宋体"/>
          <w:color w:val="auto"/>
          <w:sz w:val="24"/>
          <w:highlight w:val="none"/>
        </w:rPr>
        <w:t>（报价表）………………………………………………………（页码）</w:t>
      </w:r>
    </w:p>
    <w:p w14:paraId="5B271C80">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（2）中小企业声明函………………………………………………………………（页码）</w:t>
      </w:r>
    </w:p>
    <w:p w14:paraId="011B4A30">
      <w:pPr>
        <w:snapToGrid w:val="0"/>
        <w:spacing w:line="360" w:lineRule="auto"/>
        <w:ind w:right="480"/>
        <w:jc w:val="center"/>
        <w:rPr>
          <w:rFonts w:ascii="宋体" w:hAnsi="宋体" w:cs="宋体"/>
          <w:b/>
          <w:color w:val="auto"/>
          <w:kern w:val="0"/>
          <w:sz w:val="32"/>
          <w:szCs w:val="32"/>
          <w:highlight w:val="none"/>
        </w:rPr>
      </w:pPr>
    </w:p>
    <w:p w14:paraId="34E75024">
      <w:pPr>
        <w:snapToGrid w:val="0"/>
        <w:spacing w:line="360" w:lineRule="auto"/>
        <w:ind w:right="480"/>
        <w:jc w:val="center"/>
        <w:rPr>
          <w:rFonts w:ascii="宋体" w:hAnsi="宋体" w:cs="宋体"/>
          <w:b/>
          <w:color w:val="auto"/>
          <w:kern w:val="0"/>
          <w:sz w:val="32"/>
          <w:szCs w:val="32"/>
          <w:highlight w:val="none"/>
        </w:rPr>
      </w:pPr>
    </w:p>
    <w:p w14:paraId="25A814E2">
      <w:pPr>
        <w:snapToGrid w:val="0"/>
        <w:spacing w:line="360" w:lineRule="auto"/>
        <w:ind w:right="480"/>
        <w:jc w:val="center"/>
        <w:rPr>
          <w:rFonts w:ascii="宋体" w:hAnsi="宋体" w:cs="宋体"/>
          <w:b/>
          <w:color w:val="auto"/>
          <w:kern w:val="0"/>
          <w:sz w:val="32"/>
          <w:szCs w:val="32"/>
          <w:highlight w:val="none"/>
        </w:rPr>
      </w:pPr>
    </w:p>
    <w:p w14:paraId="15533833">
      <w:pPr>
        <w:snapToGrid w:val="0"/>
        <w:spacing w:line="360" w:lineRule="auto"/>
        <w:ind w:right="480"/>
        <w:jc w:val="center"/>
        <w:rPr>
          <w:rFonts w:ascii="宋体" w:hAnsi="宋体" w:cs="宋体"/>
          <w:b/>
          <w:color w:val="auto"/>
          <w:kern w:val="0"/>
          <w:sz w:val="32"/>
          <w:szCs w:val="32"/>
          <w:highlight w:val="none"/>
        </w:rPr>
      </w:pPr>
    </w:p>
    <w:p w14:paraId="4D0C9860">
      <w:pPr>
        <w:snapToGrid w:val="0"/>
        <w:spacing w:line="360" w:lineRule="auto"/>
        <w:ind w:right="480"/>
        <w:jc w:val="center"/>
        <w:rPr>
          <w:rFonts w:ascii="宋体" w:hAnsi="宋体" w:cs="宋体"/>
          <w:b/>
          <w:color w:val="auto"/>
          <w:kern w:val="0"/>
          <w:sz w:val="32"/>
          <w:szCs w:val="32"/>
          <w:highlight w:val="none"/>
        </w:rPr>
      </w:pPr>
    </w:p>
    <w:p w14:paraId="4CB2E25F">
      <w:pPr>
        <w:snapToGrid w:val="0"/>
        <w:spacing w:line="360" w:lineRule="auto"/>
        <w:ind w:right="480"/>
        <w:jc w:val="center"/>
        <w:rPr>
          <w:rFonts w:ascii="宋体" w:hAnsi="宋体" w:cs="宋体"/>
          <w:b/>
          <w:color w:val="auto"/>
          <w:kern w:val="0"/>
          <w:sz w:val="32"/>
          <w:szCs w:val="32"/>
          <w:highlight w:val="none"/>
        </w:rPr>
      </w:pPr>
    </w:p>
    <w:p w14:paraId="2EDFB5CC">
      <w:pPr>
        <w:snapToGrid w:val="0"/>
        <w:spacing w:line="360" w:lineRule="auto"/>
        <w:ind w:right="480"/>
        <w:jc w:val="center"/>
        <w:rPr>
          <w:rFonts w:ascii="宋体" w:hAnsi="宋体" w:cs="宋体"/>
          <w:b/>
          <w:color w:val="auto"/>
          <w:kern w:val="0"/>
          <w:sz w:val="32"/>
          <w:szCs w:val="32"/>
          <w:highlight w:val="none"/>
        </w:rPr>
      </w:pPr>
    </w:p>
    <w:p w14:paraId="6BC326A0">
      <w:pPr>
        <w:snapToGrid w:val="0"/>
        <w:spacing w:line="360" w:lineRule="auto"/>
        <w:ind w:right="480"/>
        <w:jc w:val="center"/>
        <w:rPr>
          <w:rFonts w:ascii="宋体" w:hAnsi="宋体" w:cs="宋体"/>
          <w:b/>
          <w:color w:val="auto"/>
          <w:kern w:val="0"/>
          <w:sz w:val="32"/>
          <w:szCs w:val="32"/>
          <w:highlight w:val="none"/>
        </w:rPr>
      </w:pPr>
    </w:p>
    <w:p w14:paraId="155F1AD4">
      <w:pPr>
        <w:snapToGrid w:val="0"/>
        <w:spacing w:line="360" w:lineRule="auto"/>
        <w:ind w:right="480"/>
        <w:jc w:val="center"/>
        <w:rPr>
          <w:rFonts w:ascii="宋体" w:hAnsi="宋体" w:cs="宋体"/>
          <w:b/>
          <w:color w:val="auto"/>
          <w:kern w:val="0"/>
          <w:sz w:val="32"/>
          <w:szCs w:val="32"/>
          <w:highlight w:val="none"/>
        </w:rPr>
      </w:pPr>
    </w:p>
    <w:p w14:paraId="565AAF08">
      <w:pPr>
        <w:snapToGrid w:val="0"/>
        <w:spacing w:line="360" w:lineRule="auto"/>
        <w:ind w:right="480"/>
        <w:jc w:val="center"/>
        <w:rPr>
          <w:rFonts w:ascii="宋体" w:hAnsi="宋体" w:cs="宋体"/>
          <w:b/>
          <w:color w:val="auto"/>
          <w:kern w:val="0"/>
          <w:sz w:val="32"/>
          <w:szCs w:val="32"/>
          <w:highlight w:val="none"/>
        </w:rPr>
      </w:pPr>
    </w:p>
    <w:p w14:paraId="611C31B6">
      <w:pPr>
        <w:snapToGrid w:val="0"/>
        <w:spacing w:line="360" w:lineRule="auto"/>
        <w:ind w:right="480"/>
        <w:jc w:val="center"/>
        <w:rPr>
          <w:rFonts w:ascii="宋体" w:hAnsi="宋体" w:cs="宋体"/>
          <w:b/>
          <w:color w:val="auto"/>
          <w:kern w:val="0"/>
          <w:sz w:val="32"/>
          <w:szCs w:val="32"/>
          <w:highlight w:val="none"/>
        </w:rPr>
      </w:pPr>
    </w:p>
    <w:p w14:paraId="2D72FF91">
      <w:pPr>
        <w:snapToGrid w:val="0"/>
        <w:spacing w:line="360" w:lineRule="auto"/>
        <w:ind w:right="480"/>
        <w:jc w:val="center"/>
        <w:rPr>
          <w:rFonts w:ascii="宋体" w:hAnsi="宋体" w:cs="宋体"/>
          <w:b/>
          <w:color w:val="auto"/>
          <w:kern w:val="0"/>
          <w:sz w:val="32"/>
          <w:szCs w:val="32"/>
          <w:highlight w:val="none"/>
        </w:rPr>
      </w:pPr>
    </w:p>
    <w:p w14:paraId="582A9D1B">
      <w:pPr>
        <w:snapToGrid w:val="0"/>
        <w:spacing w:line="360" w:lineRule="auto"/>
        <w:ind w:right="480"/>
        <w:jc w:val="center"/>
        <w:rPr>
          <w:rFonts w:ascii="宋体" w:hAnsi="宋体" w:cs="宋体"/>
          <w:b/>
          <w:color w:val="auto"/>
          <w:kern w:val="0"/>
          <w:sz w:val="32"/>
          <w:szCs w:val="32"/>
          <w:highlight w:val="none"/>
        </w:rPr>
      </w:pPr>
    </w:p>
    <w:p w14:paraId="7D8686EB">
      <w:pPr>
        <w:snapToGrid w:val="0"/>
        <w:spacing w:line="360" w:lineRule="auto"/>
        <w:ind w:right="480"/>
        <w:jc w:val="center"/>
        <w:rPr>
          <w:rFonts w:ascii="宋体" w:hAnsi="宋体" w:cs="宋体"/>
          <w:b/>
          <w:color w:val="auto"/>
          <w:kern w:val="0"/>
          <w:sz w:val="32"/>
          <w:szCs w:val="32"/>
          <w:highlight w:val="none"/>
        </w:rPr>
      </w:pPr>
    </w:p>
    <w:p w14:paraId="5F4CA623">
      <w:pPr>
        <w:snapToGrid w:val="0"/>
        <w:spacing w:line="360" w:lineRule="auto"/>
        <w:ind w:right="480"/>
        <w:jc w:val="center"/>
        <w:rPr>
          <w:rFonts w:ascii="宋体" w:hAnsi="宋体" w:cs="宋体"/>
          <w:b/>
          <w:color w:val="auto"/>
          <w:kern w:val="0"/>
          <w:sz w:val="32"/>
          <w:szCs w:val="32"/>
          <w:highlight w:val="none"/>
        </w:rPr>
      </w:pPr>
    </w:p>
    <w:p w14:paraId="6BE9F5A8">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26" w:type="first"/>
          <w:footerReference r:id="rId28" w:type="first"/>
          <w:headerReference r:id="rId25" w:type="default"/>
          <w:footerReference r:id="rId27" w:type="default"/>
          <w:pgSz w:w="11906" w:h="16838"/>
          <w:pgMar w:top="1276" w:right="1418" w:bottom="1247" w:left="1418" w:header="851" w:footer="992" w:gutter="0"/>
          <w:cols w:space="720" w:num="1"/>
          <w:titlePg/>
          <w:docGrid w:linePitch="312" w:charSpace="0"/>
        </w:sectPr>
      </w:pPr>
    </w:p>
    <w:p w14:paraId="2BB02088">
      <w:pPr>
        <w:pStyle w:val="82"/>
        <w:jc w:val="center"/>
        <w:rPr>
          <w:b/>
          <w:color w:val="auto"/>
          <w:sz w:val="32"/>
          <w:szCs w:val="32"/>
          <w:highlight w:val="none"/>
        </w:rPr>
      </w:pPr>
      <w:bookmarkStart w:id="469" w:name="_Toc176185127"/>
      <w:r>
        <w:rPr>
          <w:rFonts w:hint="eastAsia"/>
          <w:b/>
          <w:color w:val="auto"/>
          <w:sz w:val="32"/>
          <w:szCs w:val="32"/>
          <w:highlight w:val="none"/>
        </w:rPr>
        <w:t>一、开标一览表（报价表）</w:t>
      </w:r>
      <w:bookmarkEnd w:id="469"/>
    </w:p>
    <w:p w14:paraId="50262FA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F8975F4">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45C9DA47">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6FE0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52AAB53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528EBC0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14:paraId="4AA3686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14:paraId="701A1F2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210964E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1A4DB9C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360C8BD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3EA248B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0E756BA2">
            <w:pPr>
              <w:spacing w:line="360" w:lineRule="auto"/>
              <w:jc w:val="center"/>
              <w:rPr>
                <w:rFonts w:ascii="宋体" w:hAnsi="宋体" w:cs="宋体"/>
                <w:b/>
                <w:color w:val="auto"/>
                <w:sz w:val="24"/>
                <w:highlight w:val="none"/>
              </w:rPr>
            </w:pPr>
          </w:p>
          <w:p w14:paraId="289C1C3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0A699F18">
            <w:pPr>
              <w:spacing w:line="360" w:lineRule="auto"/>
              <w:jc w:val="center"/>
              <w:rPr>
                <w:rFonts w:ascii="宋体" w:hAnsi="宋体" w:cs="宋体"/>
                <w:b/>
                <w:color w:val="auto"/>
                <w:sz w:val="24"/>
                <w:highlight w:val="none"/>
              </w:rPr>
            </w:pPr>
          </w:p>
        </w:tc>
      </w:tr>
      <w:tr w14:paraId="36E1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1D41AD0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55A2E4D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18EA749B">
            <w:pPr>
              <w:snapToGrid w:val="0"/>
              <w:spacing w:line="360" w:lineRule="auto"/>
              <w:jc w:val="center"/>
              <w:rPr>
                <w:rFonts w:ascii="宋体" w:hAnsi="宋体" w:cs="宋体"/>
                <w:color w:val="auto"/>
                <w:sz w:val="24"/>
                <w:highlight w:val="none"/>
              </w:rPr>
            </w:pPr>
          </w:p>
        </w:tc>
        <w:tc>
          <w:tcPr>
            <w:tcW w:w="3118" w:type="dxa"/>
            <w:vAlign w:val="center"/>
          </w:tcPr>
          <w:p w14:paraId="3EFC126E">
            <w:pPr>
              <w:snapToGrid w:val="0"/>
              <w:spacing w:line="360" w:lineRule="auto"/>
              <w:jc w:val="center"/>
              <w:rPr>
                <w:rFonts w:ascii="宋体" w:hAnsi="宋体" w:cs="宋体"/>
                <w:color w:val="auto"/>
                <w:sz w:val="24"/>
                <w:highlight w:val="none"/>
              </w:rPr>
            </w:pPr>
          </w:p>
        </w:tc>
        <w:tc>
          <w:tcPr>
            <w:tcW w:w="993" w:type="dxa"/>
            <w:vAlign w:val="center"/>
          </w:tcPr>
          <w:p w14:paraId="65890C50">
            <w:pPr>
              <w:snapToGrid w:val="0"/>
              <w:spacing w:line="360" w:lineRule="auto"/>
              <w:jc w:val="center"/>
              <w:rPr>
                <w:rFonts w:ascii="宋体" w:hAnsi="宋体" w:cs="宋体"/>
                <w:color w:val="auto"/>
                <w:sz w:val="24"/>
                <w:highlight w:val="none"/>
              </w:rPr>
            </w:pPr>
          </w:p>
        </w:tc>
        <w:tc>
          <w:tcPr>
            <w:tcW w:w="1559" w:type="dxa"/>
            <w:vAlign w:val="center"/>
          </w:tcPr>
          <w:p w14:paraId="31D73955">
            <w:pPr>
              <w:spacing w:line="360" w:lineRule="auto"/>
              <w:jc w:val="center"/>
              <w:rPr>
                <w:rFonts w:ascii="宋体" w:hAnsi="宋体" w:cs="宋体"/>
                <w:color w:val="auto"/>
                <w:sz w:val="24"/>
                <w:highlight w:val="none"/>
              </w:rPr>
            </w:pPr>
          </w:p>
        </w:tc>
        <w:tc>
          <w:tcPr>
            <w:tcW w:w="1984" w:type="dxa"/>
            <w:vAlign w:val="center"/>
          </w:tcPr>
          <w:p w14:paraId="7B1D9704">
            <w:pPr>
              <w:spacing w:line="360" w:lineRule="auto"/>
              <w:jc w:val="center"/>
              <w:rPr>
                <w:rFonts w:ascii="宋体" w:hAnsi="宋体" w:cs="宋体"/>
                <w:color w:val="auto"/>
                <w:sz w:val="24"/>
                <w:highlight w:val="none"/>
              </w:rPr>
            </w:pPr>
          </w:p>
        </w:tc>
        <w:tc>
          <w:tcPr>
            <w:tcW w:w="3119" w:type="dxa"/>
            <w:vAlign w:val="center"/>
          </w:tcPr>
          <w:p w14:paraId="510DB6D9">
            <w:pPr>
              <w:spacing w:line="360" w:lineRule="auto"/>
              <w:jc w:val="center"/>
              <w:rPr>
                <w:rFonts w:ascii="宋体" w:hAnsi="宋体" w:cs="宋体"/>
                <w:color w:val="auto"/>
                <w:sz w:val="24"/>
                <w:highlight w:val="none"/>
              </w:rPr>
            </w:pPr>
          </w:p>
        </w:tc>
      </w:tr>
      <w:tr w14:paraId="61DE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16C354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3F02EB0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1C63E5F6">
            <w:pPr>
              <w:snapToGrid w:val="0"/>
              <w:spacing w:line="360" w:lineRule="auto"/>
              <w:jc w:val="center"/>
              <w:rPr>
                <w:rFonts w:ascii="宋体" w:hAnsi="宋体" w:cs="宋体"/>
                <w:color w:val="auto"/>
                <w:sz w:val="24"/>
                <w:highlight w:val="none"/>
              </w:rPr>
            </w:pPr>
          </w:p>
        </w:tc>
        <w:tc>
          <w:tcPr>
            <w:tcW w:w="3118" w:type="dxa"/>
            <w:vAlign w:val="center"/>
          </w:tcPr>
          <w:p w14:paraId="06408F40">
            <w:pPr>
              <w:snapToGrid w:val="0"/>
              <w:spacing w:line="360" w:lineRule="auto"/>
              <w:jc w:val="center"/>
              <w:rPr>
                <w:rFonts w:ascii="宋体" w:hAnsi="宋体" w:cs="宋体"/>
                <w:color w:val="auto"/>
                <w:sz w:val="24"/>
                <w:highlight w:val="none"/>
              </w:rPr>
            </w:pPr>
          </w:p>
        </w:tc>
        <w:tc>
          <w:tcPr>
            <w:tcW w:w="993" w:type="dxa"/>
            <w:vAlign w:val="center"/>
          </w:tcPr>
          <w:p w14:paraId="00CFF14E">
            <w:pPr>
              <w:snapToGrid w:val="0"/>
              <w:spacing w:line="360" w:lineRule="auto"/>
              <w:jc w:val="center"/>
              <w:rPr>
                <w:rFonts w:ascii="宋体" w:hAnsi="宋体" w:cs="宋体"/>
                <w:color w:val="auto"/>
                <w:sz w:val="24"/>
                <w:highlight w:val="none"/>
              </w:rPr>
            </w:pPr>
          </w:p>
        </w:tc>
        <w:tc>
          <w:tcPr>
            <w:tcW w:w="1559" w:type="dxa"/>
            <w:vAlign w:val="center"/>
          </w:tcPr>
          <w:p w14:paraId="1E233D7A">
            <w:pPr>
              <w:spacing w:line="360" w:lineRule="auto"/>
              <w:jc w:val="center"/>
              <w:rPr>
                <w:rFonts w:ascii="宋体" w:hAnsi="宋体" w:cs="宋体"/>
                <w:color w:val="auto"/>
                <w:sz w:val="24"/>
                <w:highlight w:val="none"/>
              </w:rPr>
            </w:pPr>
          </w:p>
        </w:tc>
        <w:tc>
          <w:tcPr>
            <w:tcW w:w="1984" w:type="dxa"/>
            <w:vAlign w:val="center"/>
          </w:tcPr>
          <w:p w14:paraId="3C091297">
            <w:pPr>
              <w:spacing w:line="360" w:lineRule="auto"/>
              <w:jc w:val="center"/>
              <w:rPr>
                <w:rFonts w:ascii="宋体" w:hAnsi="宋体" w:cs="宋体"/>
                <w:color w:val="auto"/>
                <w:sz w:val="24"/>
                <w:highlight w:val="none"/>
              </w:rPr>
            </w:pPr>
          </w:p>
        </w:tc>
        <w:tc>
          <w:tcPr>
            <w:tcW w:w="3119" w:type="dxa"/>
            <w:vAlign w:val="center"/>
          </w:tcPr>
          <w:p w14:paraId="40076D36">
            <w:pPr>
              <w:spacing w:line="360" w:lineRule="auto"/>
              <w:jc w:val="center"/>
              <w:rPr>
                <w:rFonts w:ascii="宋体" w:hAnsi="宋体" w:cs="宋体"/>
                <w:color w:val="auto"/>
                <w:sz w:val="24"/>
                <w:highlight w:val="none"/>
              </w:rPr>
            </w:pPr>
          </w:p>
        </w:tc>
      </w:tr>
      <w:tr w14:paraId="5C1D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9A5135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6DBA647F">
            <w:pPr>
              <w:snapToGrid w:val="0"/>
              <w:spacing w:line="360" w:lineRule="auto"/>
              <w:jc w:val="center"/>
              <w:rPr>
                <w:rFonts w:ascii="宋体" w:hAnsi="宋体" w:cs="宋体"/>
                <w:color w:val="auto"/>
                <w:sz w:val="24"/>
                <w:highlight w:val="none"/>
              </w:rPr>
            </w:pPr>
          </w:p>
        </w:tc>
        <w:tc>
          <w:tcPr>
            <w:tcW w:w="1843" w:type="dxa"/>
            <w:vAlign w:val="center"/>
          </w:tcPr>
          <w:p w14:paraId="56251199">
            <w:pPr>
              <w:snapToGrid w:val="0"/>
              <w:spacing w:line="360" w:lineRule="auto"/>
              <w:jc w:val="center"/>
              <w:rPr>
                <w:rFonts w:ascii="宋体" w:hAnsi="宋体" w:cs="宋体"/>
                <w:color w:val="auto"/>
                <w:sz w:val="24"/>
                <w:highlight w:val="none"/>
              </w:rPr>
            </w:pPr>
          </w:p>
        </w:tc>
        <w:tc>
          <w:tcPr>
            <w:tcW w:w="3118" w:type="dxa"/>
            <w:vAlign w:val="center"/>
          </w:tcPr>
          <w:p w14:paraId="1C583863">
            <w:pPr>
              <w:snapToGrid w:val="0"/>
              <w:spacing w:line="360" w:lineRule="auto"/>
              <w:jc w:val="center"/>
              <w:rPr>
                <w:rFonts w:ascii="宋体" w:hAnsi="宋体" w:cs="宋体"/>
                <w:color w:val="auto"/>
                <w:sz w:val="24"/>
                <w:highlight w:val="none"/>
              </w:rPr>
            </w:pPr>
          </w:p>
        </w:tc>
        <w:tc>
          <w:tcPr>
            <w:tcW w:w="993" w:type="dxa"/>
            <w:vAlign w:val="center"/>
          </w:tcPr>
          <w:p w14:paraId="060373C6">
            <w:pPr>
              <w:snapToGrid w:val="0"/>
              <w:spacing w:line="360" w:lineRule="auto"/>
              <w:jc w:val="center"/>
              <w:rPr>
                <w:rFonts w:ascii="宋体" w:hAnsi="宋体" w:cs="宋体"/>
                <w:color w:val="auto"/>
                <w:sz w:val="24"/>
                <w:highlight w:val="none"/>
              </w:rPr>
            </w:pPr>
          </w:p>
        </w:tc>
        <w:tc>
          <w:tcPr>
            <w:tcW w:w="1559" w:type="dxa"/>
            <w:vAlign w:val="center"/>
          </w:tcPr>
          <w:p w14:paraId="01875DA2">
            <w:pPr>
              <w:spacing w:line="360" w:lineRule="auto"/>
              <w:jc w:val="center"/>
              <w:rPr>
                <w:rFonts w:ascii="宋体" w:hAnsi="宋体" w:cs="宋体"/>
                <w:color w:val="auto"/>
                <w:sz w:val="24"/>
                <w:highlight w:val="none"/>
              </w:rPr>
            </w:pPr>
          </w:p>
        </w:tc>
        <w:tc>
          <w:tcPr>
            <w:tcW w:w="1984" w:type="dxa"/>
            <w:vAlign w:val="center"/>
          </w:tcPr>
          <w:p w14:paraId="000445C5">
            <w:pPr>
              <w:spacing w:line="360" w:lineRule="auto"/>
              <w:jc w:val="center"/>
              <w:rPr>
                <w:rFonts w:ascii="宋体" w:hAnsi="宋体" w:cs="宋体"/>
                <w:color w:val="auto"/>
                <w:sz w:val="24"/>
                <w:highlight w:val="none"/>
              </w:rPr>
            </w:pPr>
          </w:p>
        </w:tc>
        <w:tc>
          <w:tcPr>
            <w:tcW w:w="3119" w:type="dxa"/>
            <w:vAlign w:val="center"/>
          </w:tcPr>
          <w:p w14:paraId="2B5BA4D1">
            <w:pPr>
              <w:spacing w:line="360" w:lineRule="auto"/>
              <w:jc w:val="center"/>
              <w:rPr>
                <w:rFonts w:ascii="宋体" w:hAnsi="宋体" w:cs="宋体"/>
                <w:color w:val="auto"/>
                <w:sz w:val="24"/>
                <w:highlight w:val="none"/>
              </w:rPr>
            </w:pPr>
          </w:p>
        </w:tc>
      </w:tr>
      <w:tr w14:paraId="2E18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6E552AA5">
            <w:pPr>
              <w:spacing w:line="360" w:lineRule="auto"/>
              <w:jc w:val="center"/>
              <w:rPr>
                <w:rFonts w:ascii="宋体" w:hAnsi="宋体" w:cs="宋体"/>
                <w:color w:val="auto"/>
                <w:sz w:val="24"/>
                <w:highlight w:val="none"/>
              </w:rPr>
            </w:pPr>
          </w:p>
        </w:tc>
        <w:tc>
          <w:tcPr>
            <w:tcW w:w="1417" w:type="dxa"/>
            <w:vAlign w:val="center"/>
          </w:tcPr>
          <w:p w14:paraId="419C9700">
            <w:pPr>
              <w:snapToGrid w:val="0"/>
              <w:spacing w:line="360" w:lineRule="auto"/>
              <w:jc w:val="center"/>
              <w:rPr>
                <w:rFonts w:ascii="宋体" w:hAnsi="宋体" w:cs="宋体"/>
                <w:color w:val="auto"/>
                <w:sz w:val="24"/>
                <w:highlight w:val="none"/>
              </w:rPr>
            </w:pPr>
          </w:p>
        </w:tc>
        <w:tc>
          <w:tcPr>
            <w:tcW w:w="1843" w:type="dxa"/>
            <w:vAlign w:val="center"/>
          </w:tcPr>
          <w:p w14:paraId="0D8B7DF1">
            <w:pPr>
              <w:snapToGrid w:val="0"/>
              <w:spacing w:line="360" w:lineRule="auto"/>
              <w:jc w:val="center"/>
              <w:rPr>
                <w:rFonts w:ascii="宋体" w:hAnsi="宋体" w:cs="宋体"/>
                <w:color w:val="auto"/>
                <w:sz w:val="24"/>
                <w:highlight w:val="none"/>
              </w:rPr>
            </w:pPr>
          </w:p>
        </w:tc>
        <w:tc>
          <w:tcPr>
            <w:tcW w:w="3118" w:type="dxa"/>
            <w:vAlign w:val="center"/>
          </w:tcPr>
          <w:p w14:paraId="2CC9E964">
            <w:pPr>
              <w:snapToGrid w:val="0"/>
              <w:spacing w:line="360" w:lineRule="auto"/>
              <w:jc w:val="center"/>
              <w:rPr>
                <w:rFonts w:ascii="宋体" w:hAnsi="宋体" w:cs="宋体"/>
                <w:color w:val="auto"/>
                <w:sz w:val="24"/>
                <w:highlight w:val="none"/>
              </w:rPr>
            </w:pPr>
          </w:p>
        </w:tc>
        <w:tc>
          <w:tcPr>
            <w:tcW w:w="993" w:type="dxa"/>
            <w:vAlign w:val="center"/>
          </w:tcPr>
          <w:p w14:paraId="2DF76B32">
            <w:pPr>
              <w:snapToGrid w:val="0"/>
              <w:spacing w:line="360" w:lineRule="auto"/>
              <w:jc w:val="center"/>
              <w:rPr>
                <w:rFonts w:ascii="宋体" w:hAnsi="宋体" w:cs="宋体"/>
                <w:color w:val="auto"/>
                <w:sz w:val="24"/>
                <w:highlight w:val="none"/>
              </w:rPr>
            </w:pPr>
          </w:p>
        </w:tc>
        <w:tc>
          <w:tcPr>
            <w:tcW w:w="1559" w:type="dxa"/>
            <w:vAlign w:val="center"/>
          </w:tcPr>
          <w:p w14:paraId="548B2E7B">
            <w:pPr>
              <w:spacing w:line="360" w:lineRule="auto"/>
              <w:jc w:val="center"/>
              <w:rPr>
                <w:rFonts w:ascii="宋体" w:hAnsi="宋体" w:cs="宋体"/>
                <w:color w:val="auto"/>
                <w:sz w:val="24"/>
                <w:highlight w:val="none"/>
              </w:rPr>
            </w:pPr>
          </w:p>
        </w:tc>
        <w:tc>
          <w:tcPr>
            <w:tcW w:w="1984" w:type="dxa"/>
            <w:vAlign w:val="center"/>
          </w:tcPr>
          <w:p w14:paraId="5FE6B28D">
            <w:pPr>
              <w:spacing w:line="360" w:lineRule="auto"/>
              <w:jc w:val="center"/>
              <w:rPr>
                <w:rFonts w:ascii="宋体" w:hAnsi="宋体" w:cs="宋体"/>
                <w:color w:val="auto"/>
                <w:sz w:val="24"/>
                <w:highlight w:val="none"/>
              </w:rPr>
            </w:pPr>
          </w:p>
        </w:tc>
        <w:tc>
          <w:tcPr>
            <w:tcW w:w="3119" w:type="dxa"/>
            <w:vAlign w:val="center"/>
          </w:tcPr>
          <w:p w14:paraId="061DDD25">
            <w:pPr>
              <w:spacing w:line="360" w:lineRule="auto"/>
              <w:jc w:val="center"/>
              <w:rPr>
                <w:rFonts w:ascii="宋体" w:hAnsi="宋体" w:cs="宋体"/>
                <w:color w:val="auto"/>
                <w:sz w:val="24"/>
                <w:highlight w:val="none"/>
              </w:rPr>
            </w:pPr>
          </w:p>
        </w:tc>
      </w:tr>
      <w:tr w14:paraId="4C1F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A19C1F5">
            <w:pPr>
              <w:spacing w:line="360" w:lineRule="auto"/>
              <w:jc w:val="center"/>
              <w:rPr>
                <w:rFonts w:ascii="宋体" w:hAnsi="宋体" w:cs="宋体"/>
                <w:color w:val="auto"/>
                <w:sz w:val="24"/>
                <w:highlight w:val="none"/>
              </w:rPr>
            </w:pPr>
          </w:p>
        </w:tc>
        <w:tc>
          <w:tcPr>
            <w:tcW w:w="1417" w:type="dxa"/>
            <w:vAlign w:val="center"/>
          </w:tcPr>
          <w:p w14:paraId="5E744568">
            <w:pPr>
              <w:snapToGrid w:val="0"/>
              <w:spacing w:line="360" w:lineRule="auto"/>
              <w:jc w:val="center"/>
              <w:rPr>
                <w:rFonts w:ascii="宋体" w:hAnsi="宋体" w:cs="宋体"/>
                <w:color w:val="auto"/>
                <w:sz w:val="24"/>
                <w:highlight w:val="none"/>
              </w:rPr>
            </w:pPr>
          </w:p>
        </w:tc>
        <w:tc>
          <w:tcPr>
            <w:tcW w:w="1843" w:type="dxa"/>
            <w:vAlign w:val="center"/>
          </w:tcPr>
          <w:p w14:paraId="5792AC05">
            <w:pPr>
              <w:snapToGrid w:val="0"/>
              <w:spacing w:line="360" w:lineRule="auto"/>
              <w:jc w:val="center"/>
              <w:rPr>
                <w:rFonts w:ascii="宋体" w:hAnsi="宋体" w:cs="宋体"/>
                <w:color w:val="auto"/>
                <w:sz w:val="24"/>
                <w:highlight w:val="none"/>
              </w:rPr>
            </w:pPr>
          </w:p>
        </w:tc>
        <w:tc>
          <w:tcPr>
            <w:tcW w:w="3118" w:type="dxa"/>
            <w:vAlign w:val="center"/>
          </w:tcPr>
          <w:p w14:paraId="66031442">
            <w:pPr>
              <w:snapToGrid w:val="0"/>
              <w:spacing w:line="360" w:lineRule="auto"/>
              <w:jc w:val="center"/>
              <w:rPr>
                <w:rFonts w:ascii="宋体" w:hAnsi="宋体" w:cs="宋体"/>
                <w:color w:val="auto"/>
                <w:sz w:val="24"/>
                <w:highlight w:val="none"/>
              </w:rPr>
            </w:pPr>
          </w:p>
        </w:tc>
        <w:tc>
          <w:tcPr>
            <w:tcW w:w="993" w:type="dxa"/>
            <w:vAlign w:val="center"/>
          </w:tcPr>
          <w:p w14:paraId="3E5B4309">
            <w:pPr>
              <w:snapToGrid w:val="0"/>
              <w:spacing w:line="360" w:lineRule="auto"/>
              <w:jc w:val="center"/>
              <w:rPr>
                <w:rFonts w:ascii="宋体" w:hAnsi="宋体" w:cs="宋体"/>
                <w:color w:val="auto"/>
                <w:sz w:val="24"/>
                <w:highlight w:val="none"/>
              </w:rPr>
            </w:pPr>
          </w:p>
        </w:tc>
        <w:tc>
          <w:tcPr>
            <w:tcW w:w="1559" w:type="dxa"/>
            <w:vAlign w:val="center"/>
          </w:tcPr>
          <w:p w14:paraId="78EB717F">
            <w:pPr>
              <w:spacing w:line="360" w:lineRule="auto"/>
              <w:jc w:val="center"/>
              <w:rPr>
                <w:rFonts w:ascii="宋体" w:hAnsi="宋体" w:cs="宋体"/>
                <w:color w:val="auto"/>
                <w:sz w:val="24"/>
                <w:highlight w:val="none"/>
              </w:rPr>
            </w:pPr>
          </w:p>
        </w:tc>
        <w:tc>
          <w:tcPr>
            <w:tcW w:w="1984" w:type="dxa"/>
            <w:vAlign w:val="center"/>
          </w:tcPr>
          <w:p w14:paraId="0E862350">
            <w:pPr>
              <w:spacing w:line="360" w:lineRule="auto"/>
              <w:jc w:val="center"/>
              <w:rPr>
                <w:rFonts w:ascii="宋体" w:hAnsi="宋体" w:cs="宋体"/>
                <w:color w:val="auto"/>
                <w:sz w:val="24"/>
                <w:highlight w:val="none"/>
              </w:rPr>
            </w:pPr>
          </w:p>
        </w:tc>
        <w:tc>
          <w:tcPr>
            <w:tcW w:w="3119" w:type="dxa"/>
            <w:vAlign w:val="center"/>
          </w:tcPr>
          <w:p w14:paraId="331BBC7A">
            <w:pPr>
              <w:spacing w:line="360" w:lineRule="auto"/>
              <w:jc w:val="center"/>
              <w:rPr>
                <w:rFonts w:ascii="宋体" w:hAnsi="宋体" w:cs="宋体"/>
                <w:color w:val="auto"/>
                <w:sz w:val="24"/>
                <w:highlight w:val="none"/>
              </w:rPr>
            </w:pPr>
          </w:p>
        </w:tc>
      </w:tr>
      <w:tr w14:paraId="5467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4B1FF31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1510E3EB">
            <w:pPr>
              <w:spacing w:line="360" w:lineRule="auto"/>
              <w:jc w:val="center"/>
              <w:rPr>
                <w:rFonts w:ascii="宋体" w:hAnsi="宋体" w:cs="宋体"/>
                <w:color w:val="auto"/>
                <w:sz w:val="24"/>
                <w:highlight w:val="none"/>
              </w:rPr>
            </w:pPr>
          </w:p>
        </w:tc>
      </w:tr>
      <w:tr w14:paraId="0BAE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5F1E1F8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6C127171">
            <w:pPr>
              <w:spacing w:line="360" w:lineRule="auto"/>
              <w:jc w:val="center"/>
              <w:rPr>
                <w:rFonts w:ascii="宋体" w:hAnsi="宋体" w:cs="宋体"/>
                <w:color w:val="auto"/>
                <w:sz w:val="24"/>
                <w:highlight w:val="none"/>
              </w:rPr>
            </w:pPr>
          </w:p>
        </w:tc>
      </w:tr>
    </w:tbl>
    <w:p w14:paraId="471D53C2">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014F323C">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703FA12F">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1A2235F6">
      <w:pPr>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3.报价要求：报价是履行合同的最终价格，包括投标货物（包括备品备件、专用工具等）的价格，投标货物运输（含保险）、安装、二次搬运费用、墙面破坏的恢复、安装、调试、检验、技术服务、培训、质保期内每半年维护保养安装调试和采购文件要求提供的所有伴随服务、安装等费用和税费。</w:t>
      </w:r>
    </w:p>
    <w:p w14:paraId="746E6081">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5909BB9B">
      <w:pPr>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C858797">
      <w:pPr>
        <w:autoSpaceDE w:val="0"/>
        <w:autoSpaceDN w:val="0"/>
        <w:spacing w:line="360" w:lineRule="auto"/>
        <w:ind w:left="2"/>
        <w:jc w:val="left"/>
        <w:rPr>
          <w:rFonts w:ascii="宋体" w:hAnsi="宋体" w:cs="宋体"/>
          <w:color w:val="auto"/>
          <w:kern w:val="0"/>
          <w:sz w:val="24"/>
          <w:highlight w:val="none"/>
          <w:lang w:val="zh-CN"/>
        </w:rPr>
      </w:pPr>
    </w:p>
    <w:p w14:paraId="4C5AC3BF">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投标人名称（公章）：</w:t>
      </w:r>
    </w:p>
    <w:p w14:paraId="0158BFCE">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50CC67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6006EA3">
      <w:pPr>
        <w:spacing w:line="360" w:lineRule="auto"/>
        <w:ind w:firstLine="482" w:firstLineChars="200"/>
        <w:rPr>
          <w:rFonts w:ascii="宋体" w:hAnsi="宋体" w:cs="宋体"/>
          <w:b/>
          <w:color w:val="auto"/>
          <w:kern w:val="0"/>
          <w:sz w:val="24"/>
          <w:highlight w:val="none"/>
        </w:rPr>
      </w:pPr>
    </w:p>
    <w:p w14:paraId="6347C781">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77FE554C">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203EEC6F">
      <w:pPr>
        <w:pStyle w:val="82"/>
        <w:jc w:val="center"/>
        <w:rPr>
          <w:b/>
          <w:color w:val="auto"/>
          <w:sz w:val="32"/>
          <w:szCs w:val="32"/>
          <w:highlight w:val="none"/>
        </w:rPr>
      </w:pPr>
      <w:bookmarkStart w:id="470" w:name="_Toc176185128"/>
      <w:r>
        <w:rPr>
          <w:rFonts w:hint="eastAsia"/>
          <w:b/>
          <w:color w:val="auto"/>
          <w:kern w:val="2"/>
          <w:sz w:val="32"/>
          <w:szCs w:val="32"/>
          <w:highlight w:val="none"/>
        </w:rPr>
        <w:t>二、</w:t>
      </w:r>
      <w:r>
        <w:rPr>
          <w:rFonts w:hint="eastAsia"/>
          <w:b/>
          <w:color w:val="auto"/>
          <w:sz w:val="32"/>
          <w:szCs w:val="32"/>
          <w:highlight w:val="none"/>
        </w:rPr>
        <w:t>中小企业声明函</w:t>
      </w:r>
      <w:bookmarkStart w:id="471" w:name="_Hlk101259491"/>
      <w:r>
        <w:rPr>
          <w:rFonts w:hint="eastAsia"/>
          <w:b/>
          <w:color w:val="auto"/>
          <w:sz w:val="32"/>
          <w:szCs w:val="32"/>
          <w:highlight w:val="none"/>
        </w:rPr>
        <w:t>（如果有）</w:t>
      </w:r>
      <w:bookmarkEnd w:id="470"/>
      <w:bookmarkEnd w:id="471"/>
    </w:p>
    <w:p w14:paraId="5C000CFC">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60993073">
      <w:pPr>
        <w:pStyle w:val="690"/>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2A93747E">
      <w:pPr>
        <w:spacing w:line="360" w:lineRule="auto"/>
        <w:ind w:right="420" w:firstLine="3614" w:firstLineChars="1000"/>
        <w:rPr>
          <w:rFonts w:ascii="宋体" w:hAnsi="宋体" w:cs="宋体"/>
          <w:b/>
          <w:color w:val="auto"/>
          <w:kern w:val="0"/>
          <w:sz w:val="36"/>
          <w:szCs w:val="36"/>
          <w:highlight w:val="none"/>
        </w:rPr>
      </w:pPr>
    </w:p>
    <w:p w14:paraId="2F17C28A">
      <w:pPr>
        <w:spacing w:line="360" w:lineRule="auto"/>
        <w:ind w:right="420" w:firstLine="3614" w:firstLineChars="1000"/>
        <w:rPr>
          <w:rFonts w:ascii="宋体" w:hAnsi="宋体" w:cs="宋体"/>
          <w:b/>
          <w:color w:val="auto"/>
          <w:kern w:val="0"/>
          <w:sz w:val="36"/>
          <w:szCs w:val="36"/>
          <w:highlight w:val="none"/>
        </w:rPr>
      </w:pPr>
    </w:p>
    <w:p w14:paraId="68205EBC">
      <w:pPr>
        <w:spacing w:line="360" w:lineRule="auto"/>
        <w:ind w:right="420" w:firstLine="3614" w:firstLineChars="1000"/>
        <w:rPr>
          <w:rFonts w:ascii="宋体" w:hAnsi="宋体" w:cs="宋体"/>
          <w:b/>
          <w:color w:val="auto"/>
          <w:kern w:val="0"/>
          <w:sz w:val="36"/>
          <w:szCs w:val="36"/>
          <w:highlight w:val="none"/>
        </w:rPr>
      </w:pPr>
    </w:p>
    <w:p w14:paraId="39517ED4">
      <w:pPr>
        <w:spacing w:line="360" w:lineRule="auto"/>
        <w:ind w:right="420" w:firstLine="3614" w:firstLineChars="1000"/>
        <w:rPr>
          <w:rFonts w:ascii="宋体" w:hAnsi="宋体" w:cs="宋体"/>
          <w:b/>
          <w:color w:val="auto"/>
          <w:kern w:val="0"/>
          <w:sz w:val="36"/>
          <w:szCs w:val="36"/>
          <w:highlight w:val="none"/>
        </w:rPr>
      </w:pPr>
    </w:p>
    <w:p w14:paraId="78A00450">
      <w:pPr>
        <w:spacing w:line="360" w:lineRule="auto"/>
        <w:ind w:right="420" w:firstLine="3614" w:firstLineChars="1000"/>
        <w:rPr>
          <w:rFonts w:ascii="宋体" w:hAnsi="宋体" w:cs="宋体"/>
          <w:b/>
          <w:color w:val="auto"/>
          <w:kern w:val="0"/>
          <w:sz w:val="36"/>
          <w:szCs w:val="36"/>
          <w:highlight w:val="none"/>
        </w:rPr>
      </w:pPr>
    </w:p>
    <w:p w14:paraId="4C0C9675">
      <w:pPr>
        <w:spacing w:line="360" w:lineRule="auto"/>
        <w:ind w:right="420" w:firstLine="3614" w:firstLineChars="1000"/>
        <w:rPr>
          <w:rFonts w:ascii="宋体" w:hAnsi="宋体" w:cs="宋体"/>
          <w:b/>
          <w:color w:val="auto"/>
          <w:kern w:val="0"/>
          <w:sz w:val="36"/>
          <w:szCs w:val="36"/>
          <w:highlight w:val="none"/>
        </w:rPr>
      </w:pPr>
    </w:p>
    <w:p w14:paraId="3F72441B">
      <w:pPr>
        <w:spacing w:line="360" w:lineRule="auto"/>
        <w:ind w:right="420" w:firstLine="3614" w:firstLineChars="1000"/>
        <w:rPr>
          <w:rFonts w:ascii="宋体" w:hAnsi="宋体" w:cs="宋体"/>
          <w:b/>
          <w:color w:val="auto"/>
          <w:kern w:val="0"/>
          <w:sz w:val="36"/>
          <w:szCs w:val="36"/>
          <w:highlight w:val="none"/>
        </w:rPr>
      </w:pPr>
    </w:p>
    <w:p w14:paraId="6B3E8C45">
      <w:pPr>
        <w:spacing w:line="360" w:lineRule="auto"/>
        <w:ind w:right="420" w:firstLine="3614" w:firstLineChars="1000"/>
        <w:rPr>
          <w:rFonts w:ascii="宋体" w:hAnsi="宋体" w:cs="宋体"/>
          <w:b/>
          <w:color w:val="auto"/>
          <w:kern w:val="0"/>
          <w:sz w:val="36"/>
          <w:szCs w:val="36"/>
          <w:highlight w:val="none"/>
        </w:rPr>
      </w:pPr>
    </w:p>
    <w:p w14:paraId="3120DA0A">
      <w:pPr>
        <w:spacing w:line="360" w:lineRule="auto"/>
        <w:ind w:right="420" w:firstLine="3614" w:firstLineChars="1000"/>
        <w:rPr>
          <w:rFonts w:ascii="宋体" w:hAnsi="宋体" w:cs="宋体"/>
          <w:b/>
          <w:color w:val="auto"/>
          <w:kern w:val="0"/>
          <w:sz w:val="36"/>
          <w:szCs w:val="36"/>
          <w:highlight w:val="none"/>
        </w:rPr>
      </w:pPr>
    </w:p>
    <w:p w14:paraId="149DF034">
      <w:pPr>
        <w:spacing w:line="360" w:lineRule="auto"/>
        <w:ind w:right="420" w:firstLine="3614" w:firstLineChars="1000"/>
        <w:rPr>
          <w:rFonts w:ascii="宋体" w:hAnsi="宋体" w:cs="宋体"/>
          <w:b/>
          <w:color w:val="auto"/>
          <w:kern w:val="0"/>
          <w:sz w:val="36"/>
          <w:szCs w:val="36"/>
          <w:highlight w:val="none"/>
        </w:rPr>
      </w:pPr>
    </w:p>
    <w:p w14:paraId="3D31CEA4">
      <w:pPr>
        <w:spacing w:line="360" w:lineRule="auto"/>
        <w:ind w:right="420" w:firstLine="3614" w:firstLineChars="1000"/>
        <w:rPr>
          <w:rFonts w:ascii="宋体" w:hAnsi="宋体" w:cs="宋体"/>
          <w:b/>
          <w:color w:val="auto"/>
          <w:kern w:val="0"/>
          <w:sz w:val="36"/>
          <w:szCs w:val="36"/>
          <w:highlight w:val="none"/>
        </w:rPr>
      </w:pPr>
    </w:p>
    <w:p w14:paraId="7289A000">
      <w:pPr>
        <w:spacing w:line="360" w:lineRule="auto"/>
        <w:ind w:right="420" w:firstLine="3614" w:firstLineChars="1000"/>
        <w:rPr>
          <w:rFonts w:ascii="宋体" w:hAnsi="宋体" w:cs="宋体"/>
          <w:b/>
          <w:color w:val="auto"/>
          <w:kern w:val="0"/>
          <w:sz w:val="36"/>
          <w:szCs w:val="36"/>
          <w:highlight w:val="none"/>
        </w:rPr>
      </w:pPr>
    </w:p>
    <w:p w14:paraId="1903F82C">
      <w:pPr>
        <w:spacing w:line="360" w:lineRule="auto"/>
        <w:ind w:right="420" w:firstLine="3614" w:firstLineChars="1000"/>
        <w:rPr>
          <w:rFonts w:ascii="宋体" w:hAnsi="宋体" w:cs="宋体"/>
          <w:b/>
          <w:color w:val="auto"/>
          <w:kern w:val="0"/>
          <w:sz w:val="36"/>
          <w:szCs w:val="36"/>
          <w:highlight w:val="none"/>
        </w:rPr>
      </w:pPr>
    </w:p>
    <w:p w14:paraId="64D40AB6">
      <w:pPr>
        <w:spacing w:line="360" w:lineRule="auto"/>
        <w:ind w:right="420" w:firstLine="3614" w:firstLineChars="1000"/>
        <w:rPr>
          <w:rFonts w:ascii="宋体" w:hAnsi="宋体" w:cs="宋体"/>
          <w:b/>
          <w:color w:val="auto"/>
          <w:kern w:val="0"/>
          <w:sz w:val="36"/>
          <w:szCs w:val="36"/>
          <w:highlight w:val="none"/>
        </w:rPr>
      </w:pPr>
    </w:p>
    <w:p w14:paraId="54CED980">
      <w:pPr>
        <w:spacing w:line="360" w:lineRule="auto"/>
        <w:ind w:right="420" w:firstLine="3614" w:firstLineChars="1000"/>
        <w:rPr>
          <w:rFonts w:ascii="宋体" w:hAnsi="宋体" w:cs="宋体"/>
          <w:b/>
          <w:color w:val="auto"/>
          <w:kern w:val="0"/>
          <w:sz w:val="36"/>
          <w:szCs w:val="36"/>
          <w:highlight w:val="none"/>
        </w:rPr>
      </w:pPr>
    </w:p>
    <w:p w14:paraId="612CF018">
      <w:pPr>
        <w:spacing w:line="360" w:lineRule="auto"/>
        <w:ind w:right="420" w:firstLine="3614" w:firstLineChars="1000"/>
        <w:rPr>
          <w:rFonts w:ascii="宋体" w:hAnsi="宋体" w:cs="宋体"/>
          <w:b/>
          <w:color w:val="auto"/>
          <w:kern w:val="0"/>
          <w:sz w:val="36"/>
          <w:szCs w:val="36"/>
          <w:highlight w:val="none"/>
        </w:rPr>
      </w:pPr>
    </w:p>
    <w:p w14:paraId="717A103B">
      <w:pPr>
        <w:pStyle w:val="82"/>
        <w:jc w:val="center"/>
        <w:rPr>
          <w:b/>
          <w:color w:val="auto"/>
          <w:sz w:val="36"/>
          <w:szCs w:val="36"/>
          <w:highlight w:val="none"/>
        </w:rPr>
      </w:pPr>
      <w:bookmarkStart w:id="472" w:name="_Toc465665161"/>
      <w:r>
        <w:rPr>
          <w:rFonts w:hint="eastAsia"/>
          <w:b/>
          <w:color w:val="auto"/>
          <w:sz w:val="36"/>
          <w:szCs w:val="36"/>
          <w:highlight w:val="none"/>
        </w:rPr>
        <w:t>附件</w:t>
      </w:r>
      <w:bookmarkEnd w:id="472"/>
    </w:p>
    <w:p w14:paraId="20AD5D70">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3EA4CAFF">
      <w:pPr>
        <w:spacing w:line="360" w:lineRule="auto"/>
        <w:jc w:val="center"/>
        <w:rPr>
          <w:rFonts w:ascii="宋体" w:hAnsi="宋体" w:cs="宋体"/>
          <w:b/>
          <w:color w:val="auto"/>
          <w:spacing w:val="6"/>
          <w:sz w:val="32"/>
          <w:szCs w:val="32"/>
          <w:highlight w:val="none"/>
        </w:rPr>
      </w:pPr>
      <w:bookmarkStart w:id="473" w:name="OLE_LINK13"/>
      <w:bookmarkStart w:id="474" w:name="OLE_LINK14"/>
      <w:r>
        <w:rPr>
          <w:rFonts w:hint="eastAsia" w:ascii="宋体" w:hAnsi="宋体" w:cs="宋体"/>
          <w:b/>
          <w:color w:val="auto"/>
          <w:spacing w:val="6"/>
          <w:sz w:val="32"/>
          <w:szCs w:val="32"/>
          <w:highlight w:val="none"/>
        </w:rPr>
        <w:t>残疾人福利性单位声明函</w:t>
      </w:r>
    </w:p>
    <w:bookmarkEnd w:id="473"/>
    <w:bookmarkEnd w:id="474"/>
    <w:p w14:paraId="13A57980">
      <w:pPr>
        <w:spacing w:line="360" w:lineRule="auto"/>
        <w:rPr>
          <w:rFonts w:ascii="宋体" w:hAnsi="宋体" w:cs="宋体"/>
          <w:b/>
          <w:color w:val="auto"/>
          <w:spacing w:val="6"/>
          <w:sz w:val="30"/>
          <w:szCs w:val="30"/>
          <w:highlight w:val="none"/>
        </w:rPr>
      </w:pPr>
    </w:p>
    <w:p w14:paraId="667326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40B877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9D34A9C">
      <w:pPr>
        <w:spacing w:line="360" w:lineRule="auto"/>
        <w:ind w:firstLine="480" w:firstLineChars="200"/>
        <w:rPr>
          <w:rFonts w:ascii="宋体" w:hAnsi="宋体" w:cs="宋体"/>
          <w:color w:val="auto"/>
          <w:sz w:val="24"/>
          <w:highlight w:val="none"/>
        </w:rPr>
      </w:pPr>
    </w:p>
    <w:p w14:paraId="77918813">
      <w:pPr>
        <w:spacing w:line="360" w:lineRule="auto"/>
        <w:ind w:firstLine="480" w:firstLineChars="200"/>
        <w:rPr>
          <w:rFonts w:ascii="宋体" w:hAnsi="宋体" w:cs="宋体"/>
          <w:color w:val="auto"/>
          <w:sz w:val="24"/>
          <w:highlight w:val="none"/>
        </w:rPr>
      </w:pPr>
    </w:p>
    <w:p w14:paraId="0D88437F">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14:paraId="374E1C05">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04FB389">
      <w:pPr>
        <w:spacing w:line="360" w:lineRule="auto"/>
        <w:ind w:firstLine="480" w:firstLineChars="200"/>
        <w:rPr>
          <w:rFonts w:ascii="宋体" w:hAnsi="宋体" w:cs="宋体"/>
          <w:color w:val="auto"/>
          <w:sz w:val="24"/>
          <w:highlight w:val="none"/>
        </w:rPr>
      </w:pPr>
    </w:p>
    <w:p w14:paraId="2C0631F0">
      <w:pPr>
        <w:spacing w:line="360" w:lineRule="auto"/>
        <w:ind w:firstLine="420" w:firstLineChars="200"/>
        <w:rPr>
          <w:rFonts w:ascii="宋体" w:hAnsi="宋体" w:cs="宋体"/>
          <w:color w:val="auto"/>
          <w:highlight w:val="none"/>
        </w:rPr>
      </w:pPr>
    </w:p>
    <w:p w14:paraId="6EF8EF35">
      <w:pPr>
        <w:spacing w:line="360" w:lineRule="auto"/>
        <w:ind w:firstLine="420" w:firstLineChars="200"/>
        <w:rPr>
          <w:rFonts w:ascii="宋体" w:hAnsi="宋体" w:cs="宋体"/>
          <w:color w:val="auto"/>
          <w:highlight w:val="none"/>
        </w:rPr>
      </w:pPr>
    </w:p>
    <w:p w14:paraId="4093830B">
      <w:pPr>
        <w:spacing w:line="360" w:lineRule="auto"/>
        <w:ind w:firstLine="420" w:firstLineChars="200"/>
        <w:rPr>
          <w:rFonts w:ascii="宋体" w:hAnsi="宋体" w:cs="宋体"/>
          <w:color w:val="auto"/>
          <w:highlight w:val="none"/>
        </w:rPr>
      </w:pPr>
    </w:p>
    <w:p w14:paraId="2A1F30C5">
      <w:pPr>
        <w:spacing w:line="360" w:lineRule="auto"/>
        <w:ind w:firstLine="420" w:firstLineChars="200"/>
        <w:rPr>
          <w:rFonts w:ascii="宋体" w:hAnsi="宋体" w:cs="宋体"/>
          <w:color w:val="auto"/>
          <w:highlight w:val="none"/>
        </w:rPr>
      </w:pPr>
    </w:p>
    <w:p w14:paraId="63D78103">
      <w:pPr>
        <w:spacing w:line="360" w:lineRule="auto"/>
        <w:rPr>
          <w:rFonts w:ascii="宋体" w:hAnsi="宋体" w:cs="宋体"/>
          <w:b/>
          <w:color w:val="auto"/>
          <w:sz w:val="24"/>
          <w:highlight w:val="none"/>
        </w:rPr>
      </w:pPr>
    </w:p>
    <w:p w14:paraId="074FEDF5">
      <w:pPr>
        <w:spacing w:line="360" w:lineRule="auto"/>
        <w:rPr>
          <w:rFonts w:ascii="宋体" w:hAnsi="宋体" w:cs="宋体"/>
          <w:b/>
          <w:color w:val="auto"/>
          <w:sz w:val="24"/>
          <w:highlight w:val="none"/>
        </w:rPr>
      </w:pPr>
    </w:p>
    <w:p w14:paraId="21C54C17">
      <w:pPr>
        <w:spacing w:line="360" w:lineRule="auto"/>
        <w:rPr>
          <w:rFonts w:ascii="宋体" w:hAnsi="宋体" w:cs="宋体"/>
          <w:b/>
          <w:color w:val="auto"/>
          <w:sz w:val="24"/>
          <w:highlight w:val="none"/>
        </w:rPr>
      </w:pPr>
    </w:p>
    <w:p w14:paraId="3C352D71">
      <w:pPr>
        <w:spacing w:line="360" w:lineRule="auto"/>
        <w:rPr>
          <w:rFonts w:ascii="宋体" w:hAnsi="宋体" w:cs="宋体"/>
          <w:b/>
          <w:color w:val="auto"/>
          <w:sz w:val="24"/>
          <w:highlight w:val="none"/>
        </w:rPr>
      </w:pPr>
    </w:p>
    <w:p w14:paraId="0423547A">
      <w:pPr>
        <w:spacing w:line="360" w:lineRule="auto"/>
        <w:rPr>
          <w:rFonts w:ascii="宋体" w:hAnsi="宋体" w:cs="宋体"/>
          <w:b/>
          <w:color w:val="auto"/>
          <w:sz w:val="24"/>
          <w:highlight w:val="none"/>
        </w:rPr>
      </w:pPr>
    </w:p>
    <w:p w14:paraId="6E33E61D">
      <w:pPr>
        <w:spacing w:line="360" w:lineRule="auto"/>
        <w:rPr>
          <w:rFonts w:ascii="宋体" w:hAnsi="宋体" w:cs="宋体"/>
          <w:b/>
          <w:color w:val="auto"/>
          <w:sz w:val="24"/>
          <w:highlight w:val="none"/>
        </w:rPr>
      </w:pPr>
    </w:p>
    <w:p w14:paraId="585F47FB">
      <w:pPr>
        <w:spacing w:line="360" w:lineRule="auto"/>
        <w:rPr>
          <w:rFonts w:ascii="宋体" w:hAnsi="宋体" w:cs="宋体"/>
          <w:b/>
          <w:color w:val="auto"/>
          <w:sz w:val="24"/>
          <w:highlight w:val="none"/>
        </w:rPr>
      </w:pPr>
    </w:p>
    <w:p w14:paraId="202EDBC7">
      <w:pPr>
        <w:spacing w:line="360" w:lineRule="auto"/>
        <w:rPr>
          <w:rFonts w:ascii="宋体" w:hAnsi="宋体" w:cs="宋体"/>
          <w:b/>
          <w:color w:val="auto"/>
          <w:sz w:val="24"/>
          <w:highlight w:val="none"/>
        </w:rPr>
      </w:pPr>
    </w:p>
    <w:p w14:paraId="35FAF014">
      <w:pPr>
        <w:spacing w:line="360" w:lineRule="auto"/>
        <w:rPr>
          <w:rFonts w:ascii="宋体" w:hAnsi="宋体" w:cs="宋体"/>
          <w:b/>
          <w:color w:val="auto"/>
          <w:sz w:val="24"/>
          <w:highlight w:val="none"/>
        </w:rPr>
      </w:pPr>
    </w:p>
    <w:p w14:paraId="48E8E991">
      <w:pPr>
        <w:spacing w:line="360" w:lineRule="auto"/>
        <w:jc w:val="left"/>
        <w:rPr>
          <w:rFonts w:ascii="宋体" w:hAnsi="宋体" w:cs="宋体"/>
          <w:b/>
          <w:color w:val="auto"/>
          <w:spacing w:val="6"/>
          <w:sz w:val="32"/>
          <w:szCs w:val="32"/>
          <w:highlight w:val="none"/>
        </w:rPr>
      </w:pPr>
    </w:p>
    <w:p w14:paraId="588E291E">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57752D79">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468CCEC">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3BABC8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2E1984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576EE9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C26B50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B8725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F7150E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583562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D5B6C1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9A3411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83165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CDDBE6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76D62F9C">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CC81E1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824E62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83BCEAB">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7D085F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E1F74E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23FE38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1B3B3D2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E8E122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DDCD1D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36CC3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16FBA3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1EED7DF">
      <w:pPr>
        <w:spacing w:line="360" w:lineRule="auto"/>
        <w:jc w:val="center"/>
        <w:rPr>
          <w:rFonts w:ascii="宋体" w:hAnsi="宋体" w:cs="宋体"/>
          <w:b/>
          <w:bCs/>
          <w:color w:val="auto"/>
          <w:sz w:val="24"/>
          <w:highlight w:val="none"/>
        </w:rPr>
      </w:pPr>
    </w:p>
    <w:p w14:paraId="3A005FCD">
      <w:pPr>
        <w:spacing w:line="360" w:lineRule="auto"/>
        <w:rPr>
          <w:rFonts w:ascii="宋体" w:hAnsi="宋体" w:cs="宋体"/>
          <w:b/>
          <w:color w:val="auto"/>
          <w:sz w:val="24"/>
          <w:highlight w:val="none"/>
        </w:rPr>
      </w:pPr>
    </w:p>
    <w:p w14:paraId="2CB32758">
      <w:pPr>
        <w:spacing w:line="360" w:lineRule="auto"/>
        <w:rPr>
          <w:rFonts w:ascii="宋体" w:hAnsi="宋体" w:cs="宋体"/>
          <w:b/>
          <w:color w:val="auto"/>
          <w:sz w:val="24"/>
          <w:highlight w:val="none"/>
        </w:rPr>
      </w:pPr>
    </w:p>
    <w:p w14:paraId="3B52F7F2">
      <w:pPr>
        <w:spacing w:line="360" w:lineRule="auto"/>
        <w:rPr>
          <w:rFonts w:ascii="宋体" w:hAnsi="宋体" w:cs="宋体"/>
          <w:b/>
          <w:color w:val="auto"/>
          <w:sz w:val="24"/>
          <w:highlight w:val="none"/>
        </w:rPr>
      </w:pPr>
    </w:p>
    <w:p w14:paraId="484E31F3">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1146BD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D3CCC6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07D6B1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496F17E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62307B7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37E160B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0F733F00">
      <w:pPr>
        <w:widowControl/>
        <w:spacing w:line="360" w:lineRule="auto"/>
        <w:ind w:firstLine="600" w:firstLineChars="200"/>
        <w:jc w:val="left"/>
        <w:rPr>
          <w:rFonts w:ascii="宋体" w:hAnsi="宋体" w:cs="宋体"/>
          <w:color w:val="auto"/>
          <w:sz w:val="30"/>
          <w:szCs w:val="30"/>
          <w:highlight w:val="none"/>
        </w:rPr>
      </w:pPr>
    </w:p>
    <w:p w14:paraId="13F0D8CD">
      <w:pPr>
        <w:spacing w:line="360" w:lineRule="auto"/>
        <w:jc w:val="center"/>
        <w:rPr>
          <w:rFonts w:ascii="宋体" w:hAnsi="宋体" w:cs="宋体"/>
          <w:b/>
          <w:color w:val="auto"/>
          <w:spacing w:val="6"/>
          <w:sz w:val="32"/>
          <w:szCs w:val="32"/>
          <w:highlight w:val="none"/>
        </w:rPr>
      </w:pPr>
    </w:p>
    <w:p w14:paraId="51BBC63A">
      <w:pPr>
        <w:spacing w:line="360" w:lineRule="auto"/>
        <w:jc w:val="center"/>
        <w:rPr>
          <w:rFonts w:ascii="宋体" w:hAnsi="宋体" w:cs="宋体"/>
          <w:b/>
          <w:color w:val="auto"/>
          <w:spacing w:val="6"/>
          <w:sz w:val="32"/>
          <w:szCs w:val="32"/>
          <w:highlight w:val="none"/>
        </w:rPr>
      </w:pPr>
    </w:p>
    <w:p w14:paraId="4BFD513B">
      <w:pPr>
        <w:spacing w:line="360" w:lineRule="auto"/>
        <w:jc w:val="center"/>
        <w:rPr>
          <w:rFonts w:ascii="宋体" w:hAnsi="宋体" w:cs="宋体"/>
          <w:b/>
          <w:color w:val="auto"/>
          <w:spacing w:val="6"/>
          <w:sz w:val="32"/>
          <w:szCs w:val="32"/>
          <w:highlight w:val="none"/>
        </w:rPr>
      </w:pPr>
    </w:p>
    <w:p w14:paraId="3E8C971F">
      <w:pPr>
        <w:spacing w:line="360" w:lineRule="auto"/>
        <w:jc w:val="center"/>
        <w:rPr>
          <w:rFonts w:ascii="宋体" w:hAnsi="宋体" w:cs="宋体"/>
          <w:b/>
          <w:color w:val="auto"/>
          <w:spacing w:val="6"/>
          <w:sz w:val="32"/>
          <w:szCs w:val="32"/>
          <w:highlight w:val="none"/>
        </w:rPr>
      </w:pPr>
    </w:p>
    <w:p w14:paraId="65157B5C">
      <w:pPr>
        <w:spacing w:line="360" w:lineRule="auto"/>
        <w:jc w:val="center"/>
        <w:rPr>
          <w:rFonts w:ascii="宋体" w:hAnsi="宋体" w:cs="宋体"/>
          <w:b/>
          <w:color w:val="auto"/>
          <w:spacing w:val="6"/>
          <w:sz w:val="32"/>
          <w:szCs w:val="32"/>
          <w:highlight w:val="none"/>
        </w:rPr>
      </w:pPr>
    </w:p>
    <w:p w14:paraId="7636C97D">
      <w:pPr>
        <w:spacing w:line="360" w:lineRule="auto"/>
        <w:jc w:val="center"/>
        <w:rPr>
          <w:rFonts w:ascii="宋体" w:hAnsi="宋体" w:cs="宋体"/>
          <w:b/>
          <w:color w:val="auto"/>
          <w:spacing w:val="6"/>
          <w:sz w:val="32"/>
          <w:szCs w:val="32"/>
          <w:highlight w:val="none"/>
        </w:rPr>
      </w:pPr>
    </w:p>
    <w:p w14:paraId="78FD159F">
      <w:pPr>
        <w:spacing w:line="360" w:lineRule="auto"/>
        <w:jc w:val="center"/>
        <w:rPr>
          <w:rFonts w:ascii="宋体" w:hAnsi="宋体" w:cs="宋体"/>
          <w:b/>
          <w:color w:val="auto"/>
          <w:spacing w:val="6"/>
          <w:sz w:val="32"/>
          <w:szCs w:val="32"/>
          <w:highlight w:val="none"/>
        </w:rPr>
      </w:pPr>
    </w:p>
    <w:p w14:paraId="1C1AA872">
      <w:pPr>
        <w:spacing w:line="360" w:lineRule="auto"/>
        <w:jc w:val="center"/>
        <w:rPr>
          <w:rFonts w:ascii="宋体" w:hAnsi="宋体" w:cs="宋体"/>
          <w:b/>
          <w:color w:val="auto"/>
          <w:spacing w:val="6"/>
          <w:sz w:val="32"/>
          <w:szCs w:val="32"/>
          <w:highlight w:val="none"/>
        </w:rPr>
      </w:pPr>
    </w:p>
    <w:p w14:paraId="7B7F3340">
      <w:pPr>
        <w:spacing w:line="360" w:lineRule="auto"/>
        <w:jc w:val="center"/>
        <w:rPr>
          <w:rFonts w:ascii="宋体" w:hAnsi="宋体" w:cs="宋体"/>
          <w:b/>
          <w:color w:val="auto"/>
          <w:spacing w:val="6"/>
          <w:sz w:val="32"/>
          <w:szCs w:val="32"/>
          <w:highlight w:val="none"/>
        </w:rPr>
      </w:pPr>
    </w:p>
    <w:p w14:paraId="0E3C5FC8">
      <w:pPr>
        <w:spacing w:line="360" w:lineRule="auto"/>
        <w:jc w:val="center"/>
        <w:rPr>
          <w:rFonts w:ascii="宋体" w:hAnsi="宋体" w:cs="宋体"/>
          <w:b/>
          <w:color w:val="auto"/>
          <w:spacing w:val="6"/>
          <w:sz w:val="32"/>
          <w:szCs w:val="32"/>
          <w:highlight w:val="none"/>
        </w:rPr>
      </w:pPr>
    </w:p>
    <w:p w14:paraId="2D31D77C">
      <w:pPr>
        <w:spacing w:line="360" w:lineRule="auto"/>
        <w:jc w:val="center"/>
        <w:rPr>
          <w:rFonts w:ascii="宋体" w:hAnsi="宋体" w:cs="宋体"/>
          <w:b/>
          <w:color w:val="auto"/>
          <w:spacing w:val="6"/>
          <w:sz w:val="32"/>
          <w:szCs w:val="32"/>
          <w:highlight w:val="none"/>
        </w:rPr>
      </w:pPr>
    </w:p>
    <w:p w14:paraId="38E26312">
      <w:pPr>
        <w:spacing w:line="360" w:lineRule="auto"/>
        <w:jc w:val="center"/>
        <w:rPr>
          <w:rFonts w:ascii="宋体" w:hAnsi="宋体" w:cs="宋体"/>
          <w:b/>
          <w:color w:val="auto"/>
          <w:spacing w:val="6"/>
          <w:sz w:val="32"/>
          <w:szCs w:val="32"/>
          <w:highlight w:val="none"/>
        </w:rPr>
      </w:pPr>
    </w:p>
    <w:p w14:paraId="5024B24F">
      <w:pPr>
        <w:spacing w:line="360" w:lineRule="auto"/>
        <w:jc w:val="left"/>
        <w:rPr>
          <w:rFonts w:ascii="宋体" w:hAnsi="宋体" w:cs="宋体"/>
          <w:b/>
          <w:color w:val="auto"/>
          <w:spacing w:val="6"/>
          <w:sz w:val="32"/>
          <w:szCs w:val="32"/>
          <w:highlight w:val="none"/>
        </w:rPr>
      </w:pPr>
    </w:p>
    <w:p w14:paraId="16C553D0">
      <w:pPr>
        <w:spacing w:line="360" w:lineRule="auto"/>
        <w:jc w:val="left"/>
        <w:rPr>
          <w:rFonts w:ascii="宋体" w:hAnsi="宋体" w:cs="宋体"/>
          <w:b/>
          <w:color w:val="auto"/>
          <w:spacing w:val="6"/>
          <w:sz w:val="32"/>
          <w:szCs w:val="32"/>
          <w:highlight w:val="none"/>
        </w:rPr>
      </w:pPr>
    </w:p>
    <w:p w14:paraId="5C29F5B9">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21527D30">
      <w:pPr>
        <w:spacing w:line="360" w:lineRule="auto"/>
        <w:jc w:val="center"/>
        <w:rPr>
          <w:rFonts w:ascii="宋体" w:hAnsi="宋体" w:cs="宋体"/>
          <w:b/>
          <w:color w:val="auto"/>
          <w:sz w:val="24"/>
          <w:highlight w:val="none"/>
        </w:rPr>
      </w:pPr>
    </w:p>
    <w:p w14:paraId="29177B1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250A7072">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4E3C71D6">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10DB757A">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A9EE51D">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05A876E">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C0D9E2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FF82BE6">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1C5AFD95">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0E9F83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42EFA51">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97681DC">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416A62B2">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446CAFFA">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3E37D0A">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EB25CA3">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FC36F72">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6B7C1906">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0E9D0DD2">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6A66F">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9F53B8E">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69430240">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195E7F5">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7BD06BA">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5300E55C">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462889C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51763FE">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761F6018">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5EC69C2B">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765F81A0">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E3D7ECD">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3A78AA4">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44C4CA0">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4DA5E97">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6D0256DC">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47345332">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2D68446E">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BAF8916">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5A99C19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F686BE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2C6389B">
      <w:pPr>
        <w:spacing w:line="360" w:lineRule="auto"/>
        <w:rPr>
          <w:rFonts w:ascii="宋体" w:hAnsi="宋体" w:cs="宋体"/>
          <w:b/>
          <w:color w:val="auto"/>
          <w:sz w:val="24"/>
          <w:highlight w:val="none"/>
        </w:rPr>
      </w:pPr>
    </w:p>
    <w:p w14:paraId="306EF4C8">
      <w:pPr>
        <w:spacing w:line="360" w:lineRule="auto"/>
        <w:rPr>
          <w:rFonts w:ascii="宋体" w:hAnsi="宋体" w:cs="宋体"/>
          <w:b/>
          <w:color w:val="auto"/>
          <w:sz w:val="24"/>
          <w:highlight w:val="none"/>
        </w:rPr>
      </w:pPr>
    </w:p>
    <w:p w14:paraId="12D59BF8">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340A92B9">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54EEE9C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1834D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3E4C4C1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4C7F749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7DD129E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2F6171C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2756CB6E">
      <w:pPr>
        <w:spacing w:line="360" w:lineRule="auto"/>
        <w:rPr>
          <w:rFonts w:ascii="宋体" w:hAnsi="宋体" w:cs="宋体"/>
          <w:b/>
          <w:color w:val="auto"/>
          <w:sz w:val="24"/>
          <w:highlight w:val="none"/>
        </w:rPr>
      </w:pPr>
    </w:p>
    <w:p w14:paraId="574227D4">
      <w:pPr>
        <w:autoSpaceDE w:val="0"/>
        <w:autoSpaceDN w:val="0"/>
        <w:jc w:val="center"/>
        <w:rPr>
          <w:rFonts w:ascii="宋体" w:hAnsi="宋体" w:cs="宋体"/>
          <w:b/>
          <w:color w:val="auto"/>
          <w:spacing w:val="6"/>
          <w:sz w:val="32"/>
          <w:szCs w:val="32"/>
          <w:highlight w:val="none"/>
        </w:rPr>
      </w:pPr>
    </w:p>
    <w:p w14:paraId="34A0E119">
      <w:pPr>
        <w:autoSpaceDE w:val="0"/>
        <w:autoSpaceDN w:val="0"/>
        <w:jc w:val="center"/>
        <w:rPr>
          <w:rFonts w:ascii="宋体" w:hAnsi="宋体" w:cs="宋体"/>
          <w:b/>
          <w:color w:val="auto"/>
          <w:spacing w:val="6"/>
          <w:sz w:val="32"/>
          <w:szCs w:val="32"/>
          <w:highlight w:val="none"/>
        </w:rPr>
      </w:pPr>
    </w:p>
    <w:p w14:paraId="5F96386B">
      <w:pPr>
        <w:autoSpaceDE w:val="0"/>
        <w:autoSpaceDN w:val="0"/>
        <w:jc w:val="left"/>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1DA80000">
      <w:pPr>
        <w:spacing w:line="360" w:lineRule="auto"/>
        <w:rPr>
          <w:rFonts w:ascii="宋体" w:hAnsi="宋体" w:cs="宋体"/>
          <w:color w:val="auto"/>
          <w:sz w:val="24"/>
          <w:highlight w:val="none"/>
          <w:u w:val="single"/>
        </w:rPr>
      </w:pPr>
    </w:p>
    <w:p w14:paraId="7F82F7FA">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55F5C905">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1C6826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3658E879">
      <w:pPr>
        <w:spacing w:line="360" w:lineRule="auto"/>
        <w:ind w:firstLine="494"/>
        <w:rPr>
          <w:rFonts w:ascii="宋体" w:hAnsi="宋体" w:cs="宋体"/>
          <w:color w:val="auto"/>
          <w:sz w:val="24"/>
          <w:highlight w:val="none"/>
        </w:rPr>
      </w:pPr>
    </w:p>
    <w:p w14:paraId="79016350">
      <w:pPr>
        <w:spacing w:line="360" w:lineRule="auto"/>
        <w:ind w:firstLine="494"/>
        <w:rPr>
          <w:rFonts w:ascii="宋体" w:hAnsi="宋体" w:cs="宋体"/>
          <w:color w:val="auto"/>
          <w:sz w:val="24"/>
          <w:highlight w:val="none"/>
        </w:rPr>
      </w:pPr>
    </w:p>
    <w:p w14:paraId="0041BF1A">
      <w:pPr>
        <w:spacing w:line="360" w:lineRule="auto"/>
        <w:ind w:firstLine="494"/>
        <w:rPr>
          <w:rFonts w:ascii="宋体" w:hAnsi="宋体" w:cs="宋体"/>
          <w:color w:val="auto"/>
          <w:sz w:val="24"/>
          <w:highlight w:val="none"/>
        </w:rPr>
      </w:pPr>
    </w:p>
    <w:p w14:paraId="1C77AD6A">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584D3861">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FA85D8B">
      <w:pPr>
        <w:rPr>
          <w:rFonts w:ascii="宋体" w:hAnsi="宋体" w:cs="宋体"/>
          <w:color w:val="auto"/>
          <w:sz w:val="24"/>
          <w:highlight w:val="none"/>
        </w:rPr>
      </w:pPr>
      <w:r>
        <w:rPr>
          <w:rFonts w:hint="eastAsia" w:ascii="宋体" w:hAnsi="宋体" w:cs="宋体"/>
          <w:b/>
          <w:bCs/>
          <w:color w:val="auto"/>
          <w:sz w:val="24"/>
          <w:highlight w:val="none"/>
        </w:rPr>
        <w:t>附：</w:t>
      </w:r>
    </w:p>
    <w:p w14:paraId="3C13E0C4">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3D0BEAA5">
      <w:pPr>
        <w:autoSpaceDE w:val="0"/>
        <w:autoSpaceDN w:val="0"/>
        <w:jc w:val="center"/>
        <w:rPr>
          <w:rFonts w:ascii="宋体" w:hAnsi="宋体" w:cs="宋体"/>
          <w:b/>
          <w:color w:val="auto"/>
          <w:spacing w:val="6"/>
          <w:sz w:val="32"/>
          <w:szCs w:val="32"/>
          <w:highlight w:val="none"/>
        </w:rPr>
      </w:pPr>
    </w:p>
    <w:p w14:paraId="769865B0">
      <w:pPr>
        <w:autoSpaceDE w:val="0"/>
        <w:autoSpaceDN w:val="0"/>
        <w:jc w:val="center"/>
        <w:rPr>
          <w:rFonts w:ascii="宋体" w:hAnsi="宋体" w:cs="宋体"/>
          <w:b/>
          <w:color w:val="auto"/>
          <w:spacing w:val="6"/>
          <w:sz w:val="32"/>
          <w:szCs w:val="32"/>
          <w:highlight w:val="none"/>
        </w:rPr>
      </w:pPr>
    </w:p>
    <w:p w14:paraId="59AAC50B">
      <w:pPr>
        <w:autoSpaceDE w:val="0"/>
        <w:autoSpaceDN w:val="0"/>
        <w:jc w:val="center"/>
        <w:rPr>
          <w:rFonts w:ascii="宋体" w:hAnsi="宋体" w:cs="宋体"/>
          <w:b/>
          <w:color w:val="auto"/>
          <w:spacing w:val="6"/>
          <w:sz w:val="32"/>
          <w:szCs w:val="32"/>
          <w:highlight w:val="none"/>
        </w:rPr>
      </w:pPr>
    </w:p>
    <w:p w14:paraId="01B9192C">
      <w:pPr>
        <w:autoSpaceDE w:val="0"/>
        <w:autoSpaceDN w:val="0"/>
        <w:jc w:val="center"/>
        <w:rPr>
          <w:rFonts w:ascii="宋体" w:hAnsi="宋体" w:cs="宋体"/>
          <w:b/>
          <w:color w:val="auto"/>
          <w:spacing w:val="6"/>
          <w:sz w:val="32"/>
          <w:szCs w:val="32"/>
          <w:highlight w:val="none"/>
        </w:rPr>
      </w:pPr>
    </w:p>
    <w:p w14:paraId="391C9F86">
      <w:pPr>
        <w:autoSpaceDE w:val="0"/>
        <w:autoSpaceDN w:val="0"/>
        <w:jc w:val="center"/>
        <w:rPr>
          <w:rFonts w:ascii="宋体" w:hAnsi="宋体" w:cs="宋体"/>
          <w:b/>
          <w:color w:val="auto"/>
          <w:spacing w:val="6"/>
          <w:sz w:val="32"/>
          <w:szCs w:val="32"/>
          <w:highlight w:val="none"/>
        </w:rPr>
      </w:pPr>
    </w:p>
    <w:p w14:paraId="559FE46A">
      <w:pPr>
        <w:autoSpaceDE w:val="0"/>
        <w:autoSpaceDN w:val="0"/>
        <w:jc w:val="center"/>
        <w:rPr>
          <w:rFonts w:ascii="宋体" w:hAnsi="宋体" w:cs="宋体"/>
          <w:b/>
          <w:color w:val="auto"/>
          <w:spacing w:val="6"/>
          <w:sz w:val="32"/>
          <w:szCs w:val="32"/>
          <w:highlight w:val="none"/>
        </w:rPr>
      </w:pPr>
    </w:p>
    <w:p w14:paraId="08BF9D71">
      <w:pPr>
        <w:autoSpaceDE w:val="0"/>
        <w:autoSpaceDN w:val="0"/>
        <w:jc w:val="center"/>
        <w:rPr>
          <w:rFonts w:ascii="宋体" w:hAnsi="宋体" w:cs="宋体"/>
          <w:b/>
          <w:color w:val="auto"/>
          <w:spacing w:val="6"/>
          <w:sz w:val="32"/>
          <w:szCs w:val="32"/>
          <w:highlight w:val="none"/>
        </w:rPr>
      </w:pPr>
    </w:p>
    <w:p w14:paraId="3690A90F">
      <w:pPr>
        <w:autoSpaceDE w:val="0"/>
        <w:autoSpaceDN w:val="0"/>
        <w:jc w:val="center"/>
        <w:rPr>
          <w:rFonts w:ascii="宋体" w:hAnsi="宋体" w:cs="宋体"/>
          <w:b/>
          <w:color w:val="auto"/>
          <w:spacing w:val="6"/>
          <w:sz w:val="32"/>
          <w:szCs w:val="32"/>
          <w:highlight w:val="none"/>
        </w:rPr>
      </w:pPr>
    </w:p>
    <w:p w14:paraId="16DAF3E9">
      <w:pPr>
        <w:autoSpaceDE w:val="0"/>
        <w:autoSpaceDN w:val="0"/>
        <w:jc w:val="center"/>
        <w:rPr>
          <w:rFonts w:ascii="宋体" w:hAnsi="宋体" w:cs="宋体"/>
          <w:b/>
          <w:color w:val="auto"/>
          <w:spacing w:val="6"/>
          <w:sz w:val="32"/>
          <w:szCs w:val="32"/>
          <w:highlight w:val="none"/>
        </w:rPr>
      </w:pPr>
    </w:p>
    <w:p w14:paraId="73C6DF87">
      <w:pPr>
        <w:autoSpaceDE w:val="0"/>
        <w:autoSpaceDN w:val="0"/>
        <w:jc w:val="center"/>
        <w:rPr>
          <w:rFonts w:ascii="宋体" w:hAnsi="宋体" w:cs="宋体"/>
          <w:b/>
          <w:color w:val="auto"/>
          <w:spacing w:val="6"/>
          <w:sz w:val="32"/>
          <w:szCs w:val="32"/>
          <w:highlight w:val="none"/>
        </w:rPr>
      </w:pPr>
    </w:p>
    <w:p w14:paraId="73D2CF12">
      <w:pPr>
        <w:autoSpaceDE w:val="0"/>
        <w:autoSpaceDN w:val="0"/>
        <w:jc w:val="center"/>
        <w:rPr>
          <w:rFonts w:ascii="宋体" w:hAnsi="宋体" w:cs="宋体"/>
          <w:b/>
          <w:color w:val="auto"/>
          <w:spacing w:val="6"/>
          <w:sz w:val="32"/>
          <w:szCs w:val="32"/>
          <w:highlight w:val="none"/>
        </w:rPr>
      </w:pPr>
    </w:p>
    <w:p w14:paraId="08E10EF8">
      <w:pPr>
        <w:autoSpaceDE w:val="0"/>
        <w:autoSpaceDN w:val="0"/>
        <w:jc w:val="center"/>
        <w:rPr>
          <w:rFonts w:ascii="宋体" w:hAnsi="宋体" w:cs="宋体"/>
          <w:b/>
          <w:color w:val="auto"/>
          <w:spacing w:val="6"/>
          <w:sz w:val="32"/>
          <w:szCs w:val="32"/>
          <w:highlight w:val="none"/>
        </w:rPr>
      </w:pPr>
    </w:p>
    <w:p w14:paraId="333D6FD0">
      <w:pPr>
        <w:autoSpaceDE w:val="0"/>
        <w:autoSpaceDN w:val="0"/>
        <w:jc w:val="center"/>
        <w:rPr>
          <w:rFonts w:ascii="宋体" w:hAnsi="宋体" w:cs="宋体"/>
          <w:b/>
          <w:color w:val="auto"/>
          <w:spacing w:val="6"/>
          <w:sz w:val="32"/>
          <w:szCs w:val="32"/>
          <w:highlight w:val="none"/>
        </w:rPr>
      </w:pPr>
    </w:p>
    <w:p w14:paraId="1AA427F3">
      <w:pPr>
        <w:autoSpaceDE w:val="0"/>
        <w:autoSpaceDN w:val="0"/>
        <w:jc w:val="center"/>
        <w:rPr>
          <w:rFonts w:ascii="宋体" w:hAnsi="宋体" w:cs="宋体"/>
          <w:b/>
          <w:color w:val="auto"/>
          <w:spacing w:val="6"/>
          <w:sz w:val="32"/>
          <w:szCs w:val="32"/>
          <w:highlight w:val="none"/>
        </w:rPr>
      </w:pPr>
    </w:p>
    <w:p w14:paraId="75E2AEBC">
      <w:pPr>
        <w:autoSpaceDE w:val="0"/>
        <w:autoSpaceDN w:val="0"/>
        <w:jc w:val="center"/>
        <w:rPr>
          <w:rFonts w:ascii="宋体" w:hAnsi="宋体" w:cs="宋体"/>
          <w:b/>
          <w:color w:val="auto"/>
          <w:spacing w:val="6"/>
          <w:sz w:val="32"/>
          <w:szCs w:val="32"/>
          <w:highlight w:val="none"/>
        </w:rPr>
      </w:pPr>
    </w:p>
    <w:p w14:paraId="4D5B14BE">
      <w:pPr>
        <w:autoSpaceDE w:val="0"/>
        <w:autoSpaceDN w:val="0"/>
        <w:jc w:val="center"/>
        <w:rPr>
          <w:rFonts w:ascii="宋体" w:hAnsi="宋体" w:cs="宋体"/>
          <w:b/>
          <w:color w:val="auto"/>
          <w:spacing w:val="6"/>
          <w:sz w:val="32"/>
          <w:szCs w:val="32"/>
          <w:highlight w:val="none"/>
        </w:rPr>
      </w:pPr>
    </w:p>
    <w:p w14:paraId="7909B1B4">
      <w:pPr>
        <w:autoSpaceDE w:val="0"/>
        <w:autoSpaceDN w:val="0"/>
        <w:jc w:val="center"/>
        <w:rPr>
          <w:rFonts w:ascii="宋体" w:hAnsi="宋体" w:cs="宋体"/>
          <w:b/>
          <w:color w:val="auto"/>
          <w:spacing w:val="6"/>
          <w:sz w:val="32"/>
          <w:szCs w:val="32"/>
          <w:highlight w:val="none"/>
        </w:rPr>
      </w:pPr>
    </w:p>
    <w:p w14:paraId="152ACCA0">
      <w:pPr>
        <w:autoSpaceDE w:val="0"/>
        <w:autoSpaceDN w:val="0"/>
        <w:jc w:val="center"/>
        <w:rPr>
          <w:rFonts w:ascii="宋体" w:hAnsi="宋体" w:cs="宋体"/>
          <w:b/>
          <w:color w:val="auto"/>
          <w:spacing w:val="6"/>
          <w:sz w:val="32"/>
          <w:szCs w:val="32"/>
          <w:highlight w:val="none"/>
        </w:rPr>
      </w:pPr>
    </w:p>
    <w:p w14:paraId="33D1ED89">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67732A97">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7FCE490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6CB47B0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1CBF195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4D0000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7A981CB8">
      <w:pPr>
        <w:snapToGrid w:val="0"/>
        <w:spacing w:line="360" w:lineRule="auto"/>
        <w:ind w:firstLine="576"/>
        <w:rPr>
          <w:rFonts w:ascii="宋体" w:hAnsi="宋体" w:cs="宋体"/>
          <w:color w:val="auto"/>
          <w:kern w:val="0"/>
          <w:sz w:val="24"/>
          <w:highlight w:val="none"/>
          <w:lang w:val="zh-CN"/>
        </w:rPr>
      </w:pPr>
      <w:bookmarkStart w:id="475"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717DAA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8B42A0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75"/>
    <w:p w14:paraId="69200C8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10515F9F">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F61473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6B998DC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79367D2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9A6AE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552C374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F00113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3E1F359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7BDA6E5D">
      <w:pPr>
        <w:snapToGrid w:val="0"/>
        <w:spacing w:line="360" w:lineRule="auto"/>
        <w:ind w:firstLine="5040" w:firstLineChars="2100"/>
        <w:rPr>
          <w:rStyle w:val="81"/>
          <w:color w:val="auto"/>
          <w:highlight w:val="none"/>
        </w:rPr>
      </w:pPr>
      <w:r>
        <w:rPr>
          <w:rStyle w:val="81"/>
          <w:rFonts w:hint="eastAsia"/>
          <w:color w:val="auto"/>
          <w:highlight w:val="none"/>
        </w:rPr>
        <w:t>法定代表人（负责人） (签名)：</w:t>
      </w:r>
    </w:p>
    <w:p w14:paraId="62EEF4BE">
      <w:pPr>
        <w:snapToGrid w:val="0"/>
        <w:spacing w:line="360" w:lineRule="auto"/>
        <w:ind w:firstLine="5040" w:firstLineChars="2100"/>
        <w:rPr>
          <w:rFonts w:ascii="宋体" w:hAnsi="宋体" w:cs="宋体"/>
          <w:color w:val="auto"/>
          <w:kern w:val="0"/>
          <w:sz w:val="24"/>
          <w:highlight w:val="none"/>
          <w:lang w:val="zh-CN"/>
        </w:rPr>
      </w:pPr>
      <w:r>
        <w:rPr>
          <w:rStyle w:val="81"/>
          <w:rFonts w:hint="eastAsia"/>
          <w:color w:val="auto"/>
          <w:highlight w:val="none"/>
        </w:rPr>
        <w:t>联合体成</w:t>
      </w:r>
      <w:r>
        <w:rPr>
          <w:rFonts w:hint="eastAsia" w:ascii="宋体" w:hAnsi="宋体" w:cs="宋体"/>
          <w:color w:val="auto"/>
          <w:kern w:val="0"/>
          <w:sz w:val="24"/>
          <w:highlight w:val="none"/>
          <w:lang w:val="zh-CN"/>
        </w:rPr>
        <w:t>员名称(公章)：</w:t>
      </w:r>
    </w:p>
    <w:p w14:paraId="2481172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法定代表人（负责人） (签名)：</w:t>
      </w:r>
    </w:p>
    <w:p w14:paraId="289A3342">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344EEE9">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F2C098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5F53DB5">
      <w:pPr>
        <w:autoSpaceDE w:val="0"/>
        <w:autoSpaceDN w:val="0"/>
        <w:jc w:val="center"/>
        <w:rPr>
          <w:rFonts w:ascii="宋体" w:hAnsi="宋体" w:cs="宋体"/>
          <w:b/>
          <w:color w:val="auto"/>
          <w:spacing w:val="6"/>
          <w:sz w:val="32"/>
          <w:szCs w:val="32"/>
          <w:highlight w:val="none"/>
        </w:rPr>
      </w:pPr>
    </w:p>
    <w:p w14:paraId="5EA0B62F">
      <w:pPr>
        <w:autoSpaceDE w:val="0"/>
        <w:autoSpaceDN w:val="0"/>
        <w:jc w:val="center"/>
        <w:rPr>
          <w:rFonts w:ascii="宋体" w:hAnsi="宋体" w:cs="宋体"/>
          <w:b/>
          <w:color w:val="auto"/>
          <w:spacing w:val="6"/>
          <w:sz w:val="32"/>
          <w:szCs w:val="32"/>
          <w:highlight w:val="none"/>
        </w:rPr>
      </w:pPr>
    </w:p>
    <w:p w14:paraId="70798067">
      <w:pPr>
        <w:autoSpaceDE w:val="0"/>
        <w:autoSpaceDN w:val="0"/>
        <w:jc w:val="center"/>
        <w:rPr>
          <w:rFonts w:ascii="宋体" w:hAnsi="宋体" w:cs="宋体"/>
          <w:b/>
          <w:color w:val="auto"/>
          <w:spacing w:val="6"/>
          <w:sz w:val="32"/>
          <w:szCs w:val="32"/>
          <w:highlight w:val="none"/>
        </w:rPr>
      </w:pPr>
    </w:p>
    <w:p w14:paraId="7BD90E79">
      <w:pPr>
        <w:autoSpaceDE w:val="0"/>
        <w:autoSpaceDN w:val="0"/>
        <w:jc w:val="center"/>
        <w:rPr>
          <w:rFonts w:ascii="宋体" w:hAnsi="宋体" w:cs="宋体"/>
          <w:b/>
          <w:color w:val="auto"/>
          <w:spacing w:val="6"/>
          <w:sz w:val="32"/>
          <w:szCs w:val="32"/>
          <w:highlight w:val="none"/>
        </w:rPr>
      </w:pPr>
    </w:p>
    <w:p w14:paraId="65C260C6">
      <w:pPr>
        <w:autoSpaceDE w:val="0"/>
        <w:autoSpaceDN w:val="0"/>
        <w:jc w:val="center"/>
        <w:rPr>
          <w:rFonts w:ascii="宋体" w:hAnsi="宋体" w:cs="宋体"/>
          <w:b/>
          <w:color w:val="auto"/>
          <w:spacing w:val="6"/>
          <w:sz w:val="32"/>
          <w:szCs w:val="32"/>
          <w:highlight w:val="none"/>
        </w:rPr>
      </w:pPr>
    </w:p>
    <w:p w14:paraId="70BA9184">
      <w:pPr>
        <w:autoSpaceDE w:val="0"/>
        <w:autoSpaceDN w:val="0"/>
        <w:jc w:val="center"/>
        <w:rPr>
          <w:rFonts w:ascii="宋体" w:hAnsi="宋体" w:cs="宋体"/>
          <w:b/>
          <w:color w:val="auto"/>
          <w:spacing w:val="6"/>
          <w:sz w:val="32"/>
          <w:szCs w:val="32"/>
          <w:highlight w:val="none"/>
        </w:rPr>
      </w:pPr>
    </w:p>
    <w:p w14:paraId="58820CAA">
      <w:pPr>
        <w:autoSpaceDE w:val="0"/>
        <w:autoSpaceDN w:val="0"/>
        <w:jc w:val="center"/>
        <w:rPr>
          <w:rFonts w:ascii="宋体" w:hAnsi="宋体" w:cs="宋体"/>
          <w:b/>
          <w:color w:val="auto"/>
          <w:spacing w:val="6"/>
          <w:sz w:val="32"/>
          <w:szCs w:val="32"/>
          <w:highlight w:val="none"/>
        </w:rPr>
      </w:pPr>
    </w:p>
    <w:p w14:paraId="2C97A398">
      <w:pPr>
        <w:autoSpaceDE w:val="0"/>
        <w:autoSpaceDN w:val="0"/>
        <w:jc w:val="center"/>
        <w:rPr>
          <w:rFonts w:ascii="宋体" w:hAnsi="宋体" w:cs="宋体"/>
          <w:b/>
          <w:color w:val="auto"/>
          <w:spacing w:val="6"/>
          <w:sz w:val="32"/>
          <w:szCs w:val="32"/>
          <w:highlight w:val="none"/>
        </w:rPr>
      </w:pPr>
    </w:p>
    <w:p w14:paraId="1C0C9AB5">
      <w:pPr>
        <w:autoSpaceDE w:val="0"/>
        <w:autoSpaceDN w:val="0"/>
        <w:jc w:val="center"/>
        <w:rPr>
          <w:rFonts w:ascii="宋体" w:hAnsi="宋体" w:cs="宋体"/>
          <w:b/>
          <w:color w:val="auto"/>
          <w:spacing w:val="6"/>
          <w:sz w:val="32"/>
          <w:szCs w:val="32"/>
          <w:highlight w:val="none"/>
        </w:rPr>
      </w:pPr>
    </w:p>
    <w:p w14:paraId="2398F0EF">
      <w:pPr>
        <w:autoSpaceDE w:val="0"/>
        <w:autoSpaceDN w:val="0"/>
        <w:jc w:val="center"/>
        <w:rPr>
          <w:rFonts w:ascii="宋体" w:hAnsi="宋体" w:cs="宋体"/>
          <w:b/>
          <w:color w:val="auto"/>
          <w:spacing w:val="6"/>
          <w:sz w:val="32"/>
          <w:szCs w:val="32"/>
          <w:highlight w:val="none"/>
        </w:rPr>
      </w:pPr>
    </w:p>
    <w:p w14:paraId="5C43E9A9">
      <w:pPr>
        <w:autoSpaceDE w:val="0"/>
        <w:autoSpaceDN w:val="0"/>
        <w:jc w:val="center"/>
        <w:rPr>
          <w:rFonts w:ascii="宋体" w:hAnsi="宋体" w:cs="宋体"/>
          <w:b/>
          <w:color w:val="auto"/>
          <w:spacing w:val="6"/>
          <w:sz w:val="32"/>
          <w:szCs w:val="32"/>
          <w:highlight w:val="none"/>
        </w:rPr>
      </w:pPr>
    </w:p>
    <w:p w14:paraId="63652E1A">
      <w:pPr>
        <w:autoSpaceDE w:val="0"/>
        <w:autoSpaceDN w:val="0"/>
        <w:jc w:val="center"/>
        <w:rPr>
          <w:rFonts w:ascii="宋体" w:hAnsi="宋体" w:cs="宋体"/>
          <w:b/>
          <w:color w:val="auto"/>
          <w:spacing w:val="6"/>
          <w:sz w:val="32"/>
          <w:szCs w:val="32"/>
          <w:highlight w:val="none"/>
        </w:rPr>
      </w:pPr>
    </w:p>
    <w:p w14:paraId="5B643AFC">
      <w:pPr>
        <w:autoSpaceDE w:val="0"/>
        <w:autoSpaceDN w:val="0"/>
        <w:jc w:val="center"/>
        <w:rPr>
          <w:rFonts w:ascii="宋体" w:hAnsi="宋体" w:cs="宋体"/>
          <w:b/>
          <w:color w:val="auto"/>
          <w:spacing w:val="6"/>
          <w:sz w:val="32"/>
          <w:szCs w:val="32"/>
          <w:highlight w:val="none"/>
        </w:rPr>
      </w:pPr>
    </w:p>
    <w:p w14:paraId="6ACA4BF4">
      <w:pPr>
        <w:autoSpaceDE w:val="0"/>
        <w:autoSpaceDN w:val="0"/>
        <w:jc w:val="center"/>
        <w:rPr>
          <w:rFonts w:ascii="宋体" w:hAnsi="宋体" w:cs="宋体"/>
          <w:b/>
          <w:color w:val="auto"/>
          <w:spacing w:val="6"/>
          <w:sz w:val="32"/>
          <w:szCs w:val="32"/>
          <w:highlight w:val="none"/>
        </w:rPr>
      </w:pPr>
    </w:p>
    <w:p w14:paraId="3A57C890">
      <w:pPr>
        <w:autoSpaceDE w:val="0"/>
        <w:autoSpaceDN w:val="0"/>
        <w:jc w:val="center"/>
        <w:rPr>
          <w:rFonts w:ascii="宋体" w:hAnsi="宋体" w:cs="宋体"/>
          <w:b/>
          <w:color w:val="auto"/>
          <w:spacing w:val="6"/>
          <w:sz w:val="32"/>
          <w:szCs w:val="32"/>
          <w:highlight w:val="none"/>
        </w:rPr>
      </w:pPr>
    </w:p>
    <w:p w14:paraId="29576808">
      <w:pPr>
        <w:autoSpaceDE w:val="0"/>
        <w:autoSpaceDN w:val="0"/>
        <w:jc w:val="center"/>
        <w:rPr>
          <w:rFonts w:ascii="宋体" w:hAnsi="宋体" w:cs="宋体"/>
          <w:b/>
          <w:color w:val="auto"/>
          <w:spacing w:val="6"/>
          <w:sz w:val="32"/>
          <w:szCs w:val="32"/>
          <w:highlight w:val="none"/>
        </w:rPr>
      </w:pPr>
    </w:p>
    <w:p w14:paraId="16291053">
      <w:pPr>
        <w:autoSpaceDE w:val="0"/>
        <w:autoSpaceDN w:val="0"/>
        <w:jc w:val="center"/>
        <w:rPr>
          <w:rFonts w:ascii="宋体" w:hAnsi="宋体" w:cs="宋体"/>
          <w:b/>
          <w:color w:val="auto"/>
          <w:spacing w:val="6"/>
          <w:sz w:val="32"/>
          <w:szCs w:val="32"/>
          <w:highlight w:val="none"/>
        </w:rPr>
      </w:pPr>
    </w:p>
    <w:p w14:paraId="352B0C64">
      <w:pPr>
        <w:autoSpaceDE w:val="0"/>
        <w:autoSpaceDN w:val="0"/>
        <w:jc w:val="center"/>
        <w:rPr>
          <w:rFonts w:ascii="宋体" w:hAnsi="宋体" w:cs="宋体"/>
          <w:b/>
          <w:color w:val="auto"/>
          <w:spacing w:val="6"/>
          <w:sz w:val="32"/>
          <w:szCs w:val="32"/>
          <w:highlight w:val="none"/>
        </w:rPr>
      </w:pPr>
    </w:p>
    <w:p w14:paraId="33014F53">
      <w:pPr>
        <w:autoSpaceDE w:val="0"/>
        <w:autoSpaceDN w:val="0"/>
        <w:jc w:val="center"/>
        <w:rPr>
          <w:rFonts w:ascii="宋体" w:hAnsi="宋体" w:cs="宋体"/>
          <w:b/>
          <w:color w:val="auto"/>
          <w:spacing w:val="6"/>
          <w:sz w:val="32"/>
          <w:szCs w:val="32"/>
          <w:highlight w:val="none"/>
        </w:rPr>
      </w:pPr>
    </w:p>
    <w:p w14:paraId="03DD101C">
      <w:pPr>
        <w:autoSpaceDE w:val="0"/>
        <w:autoSpaceDN w:val="0"/>
        <w:jc w:val="center"/>
        <w:rPr>
          <w:rFonts w:ascii="宋体" w:hAnsi="宋体" w:cs="宋体"/>
          <w:b/>
          <w:color w:val="auto"/>
          <w:spacing w:val="6"/>
          <w:sz w:val="32"/>
          <w:szCs w:val="32"/>
          <w:highlight w:val="none"/>
        </w:rPr>
      </w:pPr>
    </w:p>
    <w:p w14:paraId="3ADA8181">
      <w:pPr>
        <w:autoSpaceDE w:val="0"/>
        <w:autoSpaceDN w:val="0"/>
        <w:jc w:val="center"/>
        <w:rPr>
          <w:rFonts w:ascii="宋体" w:hAnsi="宋体" w:cs="宋体"/>
          <w:b/>
          <w:color w:val="auto"/>
          <w:spacing w:val="6"/>
          <w:sz w:val="32"/>
          <w:szCs w:val="32"/>
          <w:highlight w:val="none"/>
        </w:rPr>
      </w:pPr>
    </w:p>
    <w:p w14:paraId="3D2B2ACA">
      <w:pPr>
        <w:autoSpaceDE w:val="0"/>
        <w:autoSpaceDN w:val="0"/>
        <w:jc w:val="center"/>
        <w:rPr>
          <w:rFonts w:ascii="宋体" w:hAnsi="宋体" w:cs="宋体"/>
          <w:b/>
          <w:color w:val="auto"/>
          <w:spacing w:val="6"/>
          <w:sz w:val="32"/>
          <w:szCs w:val="32"/>
          <w:highlight w:val="none"/>
        </w:rPr>
      </w:pPr>
    </w:p>
    <w:p w14:paraId="39E58CD0">
      <w:pPr>
        <w:autoSpaceDE w:val="0"/>
        <w:autoSpaceDN w:val="0"/>
        <w:jc w:val="center"/>
        <w:rPr>
          <w:rFonts w:ascii="宋体" w:hAnsi="宋体" w:cs="宋体"/>
          <w:b/>
          <w:color w:val="auto"/>
          <w:spacing w:val="6"/>
          <w:sz w:val="32"/>
          <w:szCs w:val="32"/>
          <w:highlight w:val="none"/>
        </w:rPr>
      </w:pPr>
    </w:p>
    <w:p w14:paraId="1BAC0E3B">
      <w:pPr>
        <w:autoSpaceDE w:val="0"/>
        <w:autoSpaceDN w:val="0"/>
        <w:jc w:val="center"/>
        <w:rPr>
          <w:rFonts w:ascii="宋体" w:hAnsi="宋体" w:cs="宋体"/>
          <w:b/>
          <w:color w:val="auto"/>
          <w:spacing w:val="6"/>
          <w:sz w:val="32"/>
          <w:szCs w:val="32"/>
          <w:highlight w:val="none"/>
        </w:rPr>
      </w:pPr>
    </w:p>
    <w:p w14:paraId="354E26A2">
      <w:pPr>
        <w:autoSpaceDE w:val="0"/>
        <w:autoSpaceDN w:val="0"/>
        <w:jc w:val="center"/>
        <w:rPr>
          <w:rFonts w:ascii="宋体" w:hAnsi="宋体" w:cs="宋体"/>
          <w:b/>
          <w:color w:val="auto"/>
          <w:spacing w:val="6"/>
          <w:sz w:val="32"/>
          <w:szCs w:val="32"/>
          <w:highlight w:val="none"/>
        </w:rPr>
      </w:pPr>
    </w:p>
    <w:p w14:paraId="009C342E">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0949B080">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364F7C6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3D1584B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2D9E242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2FEFA318">
      <w:pPr>
        <w:pStyle w:val="82"/>
        <w:rPr>
          <w:color w:val="auto"/>
          <w:highlight w:val="none"/>
        </w:rPr>
      </w:pPr>
      <w:r>
        <w:rPr>
          <w:rFonts w:hint="eastAsia"/>
          <w:color w:val="auto"/>
          <w:highlight w:val="none"/>
        </w:rPr>
        <w:t>……</w:t>
      </w:r>
    </w:p>
    <w:p w14:paraId="1FE26A4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5F35964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3E2DA30">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76"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76"/>
    </w:p>
    <w:p w14:paraId="6D4FF22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4BCD490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264C0E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277895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09E8C5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ED1D6E5">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0047161">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D956D1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107397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51A5D2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84B2049">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投标人名称(公章)：</w:t>
      </w:r>
    </w:p>
    <w:p w14:paraId="55E139F3">
      <w:pPr>
        <w:snapToGrid w:val="0"/>
        <w:spacing w:line="360" w:lineRule="auto"/>
        <w:rPr>
          <w:rStyle w:val="81"/>
          <w:color w:val="auto"/>
          <w:highlight w:val="none"/>
        </w:rPr>
      </w:pPr>
      <w:r>
        <w:rPr>
          <w:rStyle w:val="81"/>
          <w:rFonts w:hint="eastAsia"/>
          <w:color w:val="auto"/>
          <w:highlight w:val="none"/>
        </w:rPr>
        <w:t xml:space="preserve">                                              法定代表人（负责人） (签名)：</w:t>
      </w:r>
    </w:p>
    <w:p w14:paraId="50BEDCE5">
      <w:pPr>
        <w:snapToGrid w:val="0"/>
        <w:spacing w:line="360" w:lineRule="auto"/>
        <w:ind w:right="480"/>
        <w:rPr>
          <w:rFonts w:ascii="宋体" w:hAnsi="宋体"/>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分包供应商名称(公章)：</w:t>
      </w:r>
    </w:p>
    <w:p w14:paraId="36A487EE">
      <w:pPr>
        <w:pStyle w:val="82"/>
        <w:ind w:firstLine="5520" w:firstLineChars="2300"/>
        <w:jc w:val="both"/>
        <w:rPr>
          <w:color w:val="auto"/>
          <w:highlight w:val="none"/>
        </w:rPr>
      </w:pPr>
      <w:r>
        <w:rPr>
          <w:rStyle w:val="81"/>
          <w:rFonts w:hint="eastAsia"/>
          <w:color w:val="auto"/>
          <w:highlight w:val="none"/>
        </w:rPr>
        <w:t>法定代表人（负责人） (签名)：</w:t>
      </w:r>
    </w:p>
    <w:p w14:paraId="0D6FB6EB">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rPr>
        <w:t>……</w:t>
      </w:r>
    </w:p>
    <w:p w14:paraId="49E9632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00E7F0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EF67201">
      <w:pPr>
        <w:autoSpaceDE w:val="0"/>
        <w:autoSpaceDN w:val="0"/>
        <w:jc w:val="center"/>
        <w:rPr>
          <w:rFonts w:ascii="宋体" w:hAnsi="宋体" w:cs="宋体"/>
          <w:b/>
          <w:color w:val="auto"/>
          <w:spacing w:val="6"/>
          <w:sz w:val="32"/>
          <w:szCs w:val="32"/>
          <w:highlight w:val="none"/>
        </w:rPr>
      </w:pPr>
    </w:p>
    <w:p w14:paraId="7B6342E8">
      <w:pPr>
        <w:autoSpaceDE w:val="0"/>
        <w:autoSpaceDN w:val="0"/>
        <w:jc w:val="center"/>
        <w:rPr>
          <w:rFonts w:ascii="宋体" w:hAnsi="宋体" w:cs="宋体"/>
          <w:b/>
          <w:color w:val="auto"/>
          <w:spacing w:val="6"/>
          <w:sz w:val="32"/>
          <w:szCs w:val="32"/>
          <w:highlight w:val="none"/>
        </w:rPr>
      </w:pPr>
    </w:p>
    <w:p w14:paraId="5846C932">
      <w:pPr>
        <w:autoSpaceDE w:val="0"/>
        <w:autoSpaceDN w:val="0"/>
        <w:jc w:val="center"/>
        <w:rPr>
          <w:rFonts w:ascii="宋体" w:hAnsi="宋体" w:cs="宋体"/>
          <w:b/>
          <w:color w:val="auto"/>
          <w:spacing w:val="6"/>
          <w:sz w:val="32"/>
          <w:szCs w:val="32"/>
          <w:highlight w:val="none"/>
        </w:rPr>
      </w:pPr>
    </w:p>
    <w:p w14:paraId="30D51575">
      <w:pPr>
        <w:autoSpaceDE w:val="0"/>
        <w:autoSpaceDN w:val="0"/>
        <w:jc w:val="center"/>
        <w:rPr>
          <w:rFonts w:ascii="宋体" w:hAnsi="宋体" w:cs="宋体"/>
          <w:b/>
          <w:color w:val="auto"/>
          <w:spacing w:val="6"/>
          <w:sz w:val="32"/>
          <w:szCs w:val="32"/>
          <w:highlight w:val="none"/>
        </w:rPr>
      </w:pPr>
    </w:p>
    <w:p w14:paraId="2EBDB6C3">
      <w:pPr>
        <w:autoSpaceDE w:val="0"/>
        <w:autoSpaceDN w:val="0"/>
        <w:jc w:val="center"/>
        <w:rPr>
          <w:rFonts w:ascii="宋体" w:hAnsi="宋体" w:cs="宋体"/>
          <w:b/>
          <w:color w:val="auto"/>
          <w:spacing w:val="6"/>
          <w:sz w:val="32"/>
          <w:szCs w:val="32"/>
          <w:highlight w:val="none"/>
        </w:rPr>
      </w:pPr>
    </w:p>
    <w:p w14:paraId="686D4491">
      <w:pPr>
        <w:autoSpaceDE w:val="0"/>
        <w:autoSpaceDN w:val="0"/>
        <w:jc w:val="center"/>
        <w:rPr>
          <w:rFonts w:ascii="宋体" w:hAnsi="宋体" w:cs="宋体"/>
          <w:b/>
          <w:color w:val="auto"/>
          <w:spacing w:val="6"/>
          <w:sz w:val="32"/>
          <w:szCs w:val="32"/>
          <w:highlight w:val="none"/>
        </w:rPr>
      </w:pPr>
    </w:p>
    <w:p w14:paraId="5120A682">
      <w:pPr>
        <w:autoSpaceDE w:val="0"/>
        <w:autoSpaceDN w:val="0"/>
        <w:jc w:val="center"/>
        <w:rPr>
          <w:rFonts w:ascii="宋体" w:hAnsi="宋体" w:cs="宋体"/>
          <w:b/>
          <w:color w:val="auto"/>
          <w:spacing w:val="6"/>
          <w:sz w:val="32"/>
          <w:szCs w:val="32"/>
          <w:highlight w:val="none"/>
        </w:rPr>
      </w:pPr>
    </w:p>
    <w:p w14:paraId="7E04BDCF">
      <w:pPr>
        <w:autoSpaceDE w:val="0"/>
        <w:autoSpaceDN w:val="0"/>
        <w:jc w:val="center"/>
        <w:rPr>
          <w:rFonts w:ascii="宋体" w:hAnsi="宋体" w:cs="宋体"/>
          <w:b/>
          <w:color w:val="auto"/>
          <w:spacing w:val="6"/>
          <w:sz w:val="32"/>
          <w:szCs w:val="32"/>
          <w:highlight w:val="none"/>
        </w:rPr>
      </w:pPr>
    </w:p>
    <w:p w14:paraId="25EBAA19">
      <w:pPr>
        <w:autoSpaceDE w:val="0"/>
        <w:autoSpaceDN w:val="0"/>
        <w:jc w:val="center"/>
        <w:rPr>
          <w:rFonts w:ascii="宋体" w:hAnsi="宋体" w:cs="宋体"/>
          <w:b/>
          <w:color w:val="auto"/>
          <w:spacing w:val="6"/>
          <w:sz w:val="32"/>
          <w:szCs w:val="32"/>
          <w:highlight w:val="none"/>
        </w:rPr>
      </w:pPr>
    </w:p>
    <w:p w14:paraId="6088324F">
      <w:pPr>
        <w:autoSpaceDE w:val="0"/>
        <w:autoSpaceDN w:val="0"/>
        <w:jc w:val="center"/>
        <w:rPr>
          <w:rFonts w:ascii="宋体" w:hAnsi="宋体" w:cs="宋体"/>
          <w:b/>
          <w:color w:val="auto"/>
          <w:spacing w:val="6"/>
          <w:sz w:val="32"/>
          <w:szCs w:val="32"/>
          <w:highlight w:val="none"/>
        </w:rPr>
      </w:pPr>
    </w:p>
    <w:p w14:paraId="661C37A7">
      <w:pPr>
        <w:autoSpaceDE w:val="0"/>
        <w:autoSpaceDN w:val="0"/>
        <w:jc w:val="center"/>
        <w:rPr>
          <w:rFonts w:ascii="宋体" w:hAnsi="宋体" w:cs="宋体"/>
          <w:b/>
          <w:color w:val="auto"/>
          <w:spacing w:val="6"/>
          <w:sz w:val="32"/>
          <w:szCs w:val="32"/>
          <w:highlight w:val="none"/>
        </w:rPr>
      </w:pPr>
    </w:p>
    <w:p w14:paraId="26B86ED7">
      <w:pPr>
        <w:autoSpaceDE w:val="0"/>
        <w:autoSpaceDN w:val="0"/>
        <w:jc w:val="center"/>
        <w:rPr>
          <w:rFonts w:ascii="宋体" w:hAnsi="宋体" w:cs="宋体"/>
          <w:b/>
          <w:color w:val="auto"/>
          <w:spacing w:val="6"/>
          <w:sz w:val="32"/>
          <w:szCs w:val="32"/>
          <w:highlight w:val="none"/>
        </w:rPr>
      </w:pPr>
    </w:p>
    <w:p w14:paraId="37CE6C2F">
      <w:pPr>
        <w:autoSpaceDE w:val="0"/>
        <w:autoSpaceDN w:val="0"/>
        <w:jc w:val="center"/>
        <w:rPr>
          <w:rFonts w:ascii="宋体" w:hAnsi="宋体" w:cs="宋体"/>
          <w:b/>
          <w:color w:val="auto"/>
          <w:spacing w:val="6"/>
          <w:sz w:val="32"/>
          <w:szCs w:val="32"/>
          <w:highlight w:val="none"/>
        </w:rPr>
      </w:pPr>
    </w:p>
    <w:p w14:paraId="36C6141E">
      <w:pPr>
        <w:autoSpaceDE w:val="0"/>
        <w:autoSpaceDN w:val="0"/>
        <w:jc w:val="center"/>
        <w:rPr>
          <w:rFonts w:ascii="宋体" w:hAnsi="宋体" w:cs="宋体"/>
          <w:b/>
          <w:color w:val="auto"/>
          <w:spacing w:val="6"/>
          <w:sz w:val="32"/>
          <w:szCs w:val="32"/>
          <w:highlight w:val="none"/>
        </w:rPr>
      </w:pPr>
    </w:p>
    <w:p w14:paraId="15EAC789">
      <w:pPr>
        <w:autoSpaceDE w:val="0"/>
        <w:autoSpaceDN w:val="0"/>
        <w:jc w:val="center"/>
        <w:rPr>
          <w:rFonts w:ascii="宋体" w:hAnsi="宋体" w:cs="宋体"/>
          <w:b/>
          <w:color w:val="auto"/>
          <w:spacing w:val="6"/>
          <w:sz w:val="32"/>
          <w:szCs w:val="32"/>
          <w:highlight w:val="none"/>
        </w:rPr>
      </w:pPr>
    </w:p>
    <w:p w14:paraId="1A671E4F">
      <w:pPr>
        <w:autoSpaceDE w:val="0"/>
        <w:autoSpaceDN w:val="0"/>
        <w:jc w:val="center"/>
        <w:rPr>
          <w:rFonts w:ascii="宋体" w:hAnsi="宋体" w:cs="宋体"/>
          <w:b/>
          <w:color w:val="auto"/>
          <w:spacing w:val="6"/>
          <w:sz w:val="32"/>
          <w:szCs w:val="32"/>
          <w:highlight w:val="none"/>
        </w:rPr>
      </w:pPr>
    </w:p>
    <w:p w14:paraId="6832D8AF">
      <w:pPr>
        <w:autoSpaceDE w:val="0"/>
        <w:autoSpaceDN w:val="0"/>
        <w:jc w:val="center"/>
        <w:rPr>
          <w:rFonts w:ascii="宋体" w:hAnsi="宋体" w:cs="宋体"/>
          <w:b/>
          <w:color w:val="auto"/>
          <w:spacing w:val="6"/>
          <w:sz w:val="32"/>
          <w:szCs w:val="32"/>
          <w:highlight w:val="none"/>
        </w:rPr>
      </w:pPr>
    </w:p>
    <w:p w14:paraId="28A34751">
      <w:pPr>
        <w:autoSpaceDE w:val="0"/>
        <w:autoSpaceDN w:val="0"/>
        <w:jc w:val="center"/>
        <w:rPr>
          <w:rFonts w:ascii="宋体" w:hAnsi="宋体" w:cs="宋体"/>
          <w:b/>
          <w:color w:val="auto"/>
          <w:spacing w:val="6"/>
          <w:sz w:val="32"/>
          <w:szCs w:val="32"/>
          <w:highlight w:val="none"/>
        </w:rPr>
      </w:pPr>
    </w:p>
    <w:p w14:paraId="4E433655">
      <w:pPr>
        <w:autoSpaceDE w:val="0"/>
        <w:autoSpaceDN w:val="0"/>
        <w:jc w:val="center"/>
        <w:rPr>
          <w:rFonts w:ascii="宋体" w:hAnsi="宋体" w:cs="宋体"/>
          <w:b/>
          <w:color w:val="auto"/>
          <w:spacing w:val="6"/>
          <w:sz w:val="32"/>
          <w:szCs w:val="32"/>
          <w:highlight w:val="none"/>
        </w:rPr>
      </w:pPr>
    </w:p>
    <w:p w14:paraId="2B6E1B9D">
      <w:pPr>
        <w:autoSpaceDE w:val="0"/>
        <w:autoSpaceDN w:val="0"/>
        <w:jc w:val="center"/>
        <w:rPr>
          <w:rFonts w:ascii="宋体" w:hAnsi="宋体" w:cs="宋体"/>
          <w:b/>
          <w:color w:val="auto"/>
          <w:spacing w:val="6"/>
          <w:sz w:val="32"/>
          <w:szCs w:val="32"/>
          <w:highlight w:val="none"/>
        </w:rPr>
      </w:pPr>
    </w:p>
    <w:p w14:paraId="6CDBA2E4">
      <w:pPr>
        <w:autoSpaceDE w:val="0"/>
        <w:autoSpaceDN w:val="0"/>
        <w:jc w:val="center"/>
        <w:rPr>
          <w:rFonts w:ascii="宋体" w:hAnsi="宋体" w:cs="宋体"/>
          <w:b/>
          <w:color w:val="auto"/>
          <w:spacing w:val="6"/>
          <w:sz w:val="32"/>
          <w:szCs w:val="32"/>
          <w:highlight w:val="none"/>
        </w:rPr>
      </w:pPr>
    </w:p>
    <w:p w14:paraId="0BABE18B">
      <w:pPr>
        <w:autoSpaceDE w:val="0"/>
        <w:autoSpaceDN w:val="0"/>
        <w:jc w:val="center"/>
        <w:rPr>
          <w:rFonts w:ascii="宋体" w:hAnsi="宋体" w:cs="宋体"/>
          <w:b/>
          <w:color w:val="auto"/>
          <w:spacing w:val="6"/>
          <w:sz w:val="32"/>
          <w:szCs w:val="32"/>
          <w:highlight w:val="none"/>
        </w:rPr>
      </w:pPr>
    </w:p>
    <w:p w14:paraId="14F11ECB">
      <w:pPr>
        <w:autoSpaceDE w:val="0"/>
        <w:autoSpaceDN w:val="0"/>
        <w:jc w:val="center"/>
        <w:rPr>
          <w:rFonts w:ascii="宋体" w:hAnsi="宋体" w:cs="宋体"/>
          <w:b/>
          <w:color w:val="auto"/>
          <w:spacing w:val="6"/>
          <w:sz w:val="32"/>
          <w:szCs w:val="32"/>
          <w:highlight w:val="none"/>
        </w:rPr>
      </w:pPr>
    </w:p>
    <w:p w14:paraId="0C011527">
      <w:pPr>
        <w:autoSpaceDE w:val="0"/>
        <w:autoSpaceDN w:val="0"/>
        <w:jc w:val="center"/>
        <w:rPr>
          <w:rFonts w:ascii="宋体" w:hAnsi="宋体" w:cs="宋体"/>
          <w:b/>
          <w:color w:val="auto"/>
          <w:spacing w:val="6"/>
          <w:sz w:val="32"/>
          <w:szCs w:val="32"/>
          <w:highlight w:val="none"/>
        </w:rPr>
      </w:pPr>
    </w:p>
    <w:p w14:paraId="169FDD37">
      <w:pPr>
        <w:autoSpaceDE w:val="0"/>
        <w:autoSpaceDN w:val="0"/>
        <w:jc w:val="center"/>
        <w:rPr>
          <w:rFonts w:ascii="宋体" w:hAnsi="宋体" w:cs="宋体"/>
          <w:b/>
          <w:color w:val="auto"/>
          <w:spacing w:val="6"/>
          <w:sz w:val="32"/>
          <w:szCs w:val="32"/>
          <w:highlight w:val="none"/>
        </w:rPr>
      </w:pPr>
    </w:p>
    <w:p w14:paraId="4FE5CD5C">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CF6D700">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7</w:t>
      </w:r>
      <w:r>
        <w:rPr>
          <w:rFonts w:hint="eastAsia" w:ascii="宋体" w:hAnsi="宋体" w:cs="宋体"/>
          <w:b/>
          <w:color w:val="auto"/>
          <w:kern w:val="0"/>
          <w:sz w:val="32"/>
          <w:szCs w:val="32"/>
          <w:highlight w:val="none"/>
        </w:rPr>
        <w:t>：中小企业声明函</w:t>
      </w:r>
    </w:p>
    <w:p w14:paraId="3D126BFD">
      <w:pPr>
        <w:spacing w:line="360" w:lineRule="auto"/>
        <w:jc w:val="center"/>
        <w:rPr>
          <w:rFonts w:ascii="宋体" w:hAnsi="宋体" w:cs="宋体"/>
          <w:color w:val="auto"/>
          <w:sz w:val="24"/>
          <w:highlight w:val="none"/>
          <w:u w:val="single"/>
        </w:rPr>
      </w:pPr>
    </w:p>
    <w:p w14:paraId="45149C26">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366812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632A0D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7663B9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07642B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3421C9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54B78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411E2B3">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投标人名称(公章)：</w:t>
      </w:r>
    </w:p>
    <w:p w14:paraId="259002F6">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100F4F9">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534F4400">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51FE1A11">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7C39E705">
      <w:pPr>
        <w:spacing w:line="360" w:lineRule="auto"/>
        <w:jc w:val="center"/>
        <w:rPr>
          <w:rFonts w:ascii="宋体" w:hAnsi="宋体" w:cs="宋体"/>
          <w:b/>
          <w:color w:val="auto"/>
          <w:sz w:val="32"/>
          <w:szCs w:val="32"/>
          <w:highlight w:val="none"/>
        </w:rPr>
      </w:pPr>
    </w:p>
    <w:p w14:paraId="172E337B">
      <w:pPr>
        <w:spacing w:line="360" w:lineRule="auto"/>
        <w:jc w:val="center"/>
        <w:rPr>
          <w:rFonts w:ascii="宋体" w:hAnsi="宋体" w:cs="宋体"/>
          <w:b/>
          <w:color w:val="auto"/>
          <w:sz w:val="32"/>
          <w:szCs w:val="32"/>
          <w:highlight w:val="none"/>
        </w:rPr>
      </w:pPr>
    </w:p>
    <w:p w14:paraId="16926DCE">
      <w:pPr>
        <w:spacing w:line="360" w:lineRule="auto"/>
        <w:jc w:val="center"/>
        <w:rPr>
          <w:rFonts w:ascii="宋体" w:hAnsi="宋体" w:cs="宋体"/>
          <w:b/>
          <w:color w:val="auto"/>
          <w:sz w:val="32"/>
          <w:szCs w:val="32"/>
          <w:highlight w:val="none"/>
        </w:rPr>
      </w:pPr>
    </w:p>
    <w:p w14:paraId="2AEFABE5">
      <w:pPr>
        <w:spacing w:line="360" w:lineRule="auto"/>
        <w:jc w:val="center"/>
        <w:rPr>
          <w:rFonts w:ascii="宋体" w:hAnsi="宋体" w:cs="宋体"/>
          <w:b/>
          <w:color w:val="auto"/>
          <w:sz w:val="32"/>
          <w:szCs w:val="32"/>
          <w:highlight w:val="none"/>
        </w:rPr>
      </w:pPr>
    </w:p>
    <w:p w14:paraId="7C042744">
      <w:pPr>
        <w:spacing w:line="360" w:lineRule="auto"/>
        <w:jc w:val="center"/>
        <w:rPr>
          <w:rFonts w:ascii="宋体" w:hAnsi="宋体" w:cs="宋体"/>
          <w:b/>
          <w:color w:val="auto"/>
          <w:sz w:val="32"/>
          <w:szCs w:val="32"/>
          <w:highlight w:val="none"/>
        </w:rPr>
      </w:pPr>
    </w:p>
    <w:p w14:paraId="4BDEA8E8">
      <w:pPr>
        <w:spacing w:line="360" w:lineRule="auto"/>
        <w:jc w:val="center"/>
        <w:rPr>
          <w:rFonts w:ascii="宋体" w:hAnsi="宋体" w:cs="宋体"/>
          <w:b/>
          <w:color w:val="auto"/>
          <w:sz w:val="32"/>
          <w:szCs w:val="32"/>
          <w:highlight w:val="none"/>
        </w:rPr>
      </w:pPr>
    </w:p>
    <w:p w14:paraId="42F1B1CE">
      <w:pPr>
        <w:spacing w:line="360" w:lineRule="auto"/>
        <w:jc w:val="center"/>
        <w:rPr>
          <w:rFonts w:ascii="宋体" w:hAnsi="宋体" w:cs="宋体"/>
          <w:b/>
          <w:color w:val="auto"/>
          <w:sz w:val="32"/>
          <w:szCs w:val="32"/>
          <w:highlight w:val="none"/>
        </w:rPr>
      </w:pPr>
    </w:p>
    <w:p w14:paraId="1D8E564A">
      <w:pPr>
        <w:spacing w:line="360" w:lineRule="auto"/>
        <w:jc w:val="center"/>
        <w:rPr>
          <w:rFonts w:ascii="宋体" w:hAnsi="宋体" w:cs="宋体"/>
          <w:b/>
          <w:color w:val="auto"/>
          <w:sz w:val="32"/>
          <w:szCs w:val="32"/>
          <w:highlight w:val="none"/>
        </w:rPr>
      </w:pPr>
    </w:p>
    <w:p w14:paraId="3BACD225">
      <w:pPr>
        <w:spacing w:line="360" w:lineRule="auto"/>
        <w:jc w:val="center"/>
        <w:rPr>
          <w:rFonts w:ascii="宋体" w:hAnsi="宋体" w:cs="宋体"/>
          <w:b/>
          <w:color w:val="auto"/>
          <w:sz w:val="32"/>
          <w:szCs w:val="32"/>
          <w:highlight w:val="none"/>
        </w:rPr>
      </w:pPr>
    </w:p>
    <w:p w14:paraId="0BEA9139">
      <w:pPr>
        <w:spacing w:line="360" w:lineRule="auto"/>
        <w:jc w:val="center"/>
        <w:rPr>
          <w:rFonts w:ascii="宋体" w:hAnsi="宋体" w:cs="宋体"/>
          <w:b/>
          <w:color w:val="auto"/>
          <w:sz w:val="32"/>
          <w:szCs w:val="32"/>
          <w:highlight w:val="none"/>
        </w:rPr>
      </w:pPr>
    </w:p>
    <w:p w14:paraId="2E6049BB">
      <w:pPr>
        <w:spacing w:line="360" w:lineRule="auto"/>
        <w:jc w:val="center"/>
        <w:rPr>
          <w:rFonts w:ascii="宋体" w:hAnsi="宋体" w:cs="宋体"/>
          <w:b/>
          <w:color w:val="auto"/>
          <w:sz w:val="32"/>
          <w:szCs w:val="32"/>
          <w:highlight w:val="none"/>
        </w:rPr>
      </w:pPr>
    </w:p>
    <w:p w14:paraId="19D92324">
      <w:pPr>
        <w:spacing w:line="360" w:lineRule="auto"/>
        <w:jc w:val="center"/>
        <w:rPr>
          <w:rFonts w:ascii="宋体" w:hAnsi="宋体" w:cs="宋体"/>
          <w:b/>
          <w:color w:val="auto"/>
          <w:sz w:val="32"/>
          <w:szCs w:val="32"/>
          <w:highlight w:val="none"/>
        </w:rPr>
      </w:pPr>
    </w:p>
    <w:p w14:paraId="11894365">
      <w:pPr>
        <w:spacing w:line="360" w:lineRule="auto"/>
        <w:jc w:val="center"/>
        <w:rPr>
          <w:rFonts w:ascii="宋体" w:hAnsi="宋体" w:cs="宋体"/>
          <w:b/>
          <w:color w:val="auto"/>
          <w:sz w:val="32"/>
          <w:szCs w:val="32"/>
          <w:highlight w:val="none"/>
        </w:rPr>
      </w:pPr>
    </w:p>
    <w:p w14:paraId="027B3954">
      <w:pPr>
        <w:spacing w:line="360" w:lineRule="auto"/>
        <w:jc w:val="center"/>
        <w:rPr>
          <w:rFonts w:ascii="宋体" w:hAnsi="宋体" w:cs="宋体"/>
          <w:b/>
          <w:color w:val="auto"/>
          <w:sz w:val="32"/>
          <w:szCs w:val="32"/>
          <w:highlight w:val="none"/>
        </w:rPr>
      </w:pPr>
    </w:p>
    <w:p w14:paraId="0FD284AE">
      <w:pPr>
        <w:spacing w:line="360" w:lineRule="auto"/>
        <w:jc w:val="center"/>
        <w:rPr>
          <w:rFonts w:ascii="宋体" w:hAnsi="宋体" w:cs="宋体"/>
          <w:b/>
          <w:color w:val="auto"/>
          <w:sz w:val="32"/>
          <w:szCs w:val="32"/>
          <w:highlight w:val="none"/>
        </w:rPr>
      </w:pPr>
    </w:p>
    <w:p w14:paraId="65124014">
      <w:pPr>
        <w:spacing w:line="360" w:lineRule="auto"/>
        <w:jc w:val="center"/>
        <w:rPr>
          <w:rFonts w:ascii="宋体" w:hAnsi="宋体" w:cs="宋体"/>
          <w:b/>
          <w:color w:val="auto"/>
          <w:sz w:val="32"/>
          <w:szCs w:val="32"/>
          <w:highlight w:val="none"/>
        </w:rPr>
      </w:pPr>
    </w:p>
    <w:p w14:paraId="160E499B">
      <w:pPr>
        <w:spacing w:line="360" w:lineRule="auto"/>
        <w:jc w:val="center"/>
        <w:rPr>
          <w:rFonts w:ascii="宋体" w:hAnsi="宋体" w:cs="宋体"/>
          <w:b/>
          <w:color w:val="auto"/>
          <w:sz w:val="32"/>
          <w:szCs w:val="32"/>
          <w:highlight w:val="none"/>
        </w:rPr>
      </w:pPr>
    </w:p>
    <w:p w14:paraId="4A099BA5">
      <w:pPr>
        <w:spacing w:line="360" w:lineRule="auto"/>
        <w:rPr>
          <w:rFonts w:ascii="宋体" w:hAnsi="宋体" w:cs="宋体"/>
          <w:bCs/>
          <w:color w:val="auto"/>
          <w:sz w:val="24"/>
          <w:highlight w:val="none"/>
        </w:rPr>
      </w:pPr>
    </w:p>
    <w:sectPr>
      <w:headerReference r:id="rId30" w:type="first"/>
      <w:footerReference r:id="rId33" w:type="first"/>
      <w:headerReference r:id="rId29" w:type="default"/>
      <w:footerReference r:id="rId31" w:type="default"/>
      <w:footerReference r:id="rId32"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华文楷体">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81D0">
    <w:pPr>
      <w:pStyle w:val="39"/>
      <w:framePr w:wrap="around" w:vAnchor="text" w:hAnchor="margin" w:xAlign="right" w:y="1"/>
      <w:rPr>
        <w:rStyle w:val="72"/>
      </w:rPr>
    </w:pPr>
    <w:r>
      <w:fldChar w:fldCharType="begin"/>
    </w:r>
    <w:r>
      <w:rPr>
        <w:rStyle w:val="72"/>
      </w:rPr>
      <w:instrText xml:space="preserve">PAGE  </w:instrText>
    </w:r>
    <w:r>
      <w:fldChar w:fldCharType="end"/>
    </w:r>
  </w:p>
  <w:p w14:paraId="01F67140">
    <w:pPr>
      <w:pStyle w:val="3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13C69">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C35FE81">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DB9BA">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110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4BB5D30">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17272">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A314E0A">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1F7E">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113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820423C">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54948">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112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E404F45">
    <w:pPr>
      <w:rPr>
        <w:rFonts w:ascii="仿宋_GB2312" w:eastAsia="仿宋_GB231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64828">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126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2A83">
    <w:pPr>
      <w:pStyle w:val="39"/>
      <w:framePr w:wrap="around" w:vAnchor="text" w:hAnchor="margin" w:xAlign="right" w:y="1"/>
      <w:rPr>
        <w:rStyle w:val="72"/>
      </w:rPr>
    </w:pPr>
    <w:r>
      <w:fldChar w:fldCharType="begin"/>
    </w:r>
    <w:r>
      <w:rPr>
        <w:rStyle w:val="72"/>
      </w:rPr>
      <w:instrText xml:space="preserve">PAGE  </w:instrText>
    </w:r>
    <w:r>
      <w:fldChar w:fldCharType="end"/>
    </w:r>
  </w:p>
  <w:p w14:paraId="560112C9">
    <w:pPr>
      <w:pStyle w:val="39"/>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380D4">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bookmarkStart w:id="477" w:name="_Toc131845147"/>
    <w:bookmarkStart w:id="478" w:name="_Toc91899912"/>
    <w:bookmarkStart w:id="479" w:name="_Toc164085800"/>
    <w:bookmarkStart w:id="480" w:name="_Toc36110187"/>
    <w:r>
      <w:rPr>
        <w:rFonts w:hint="eastAsia" w:ascii="仿宋_GB2312" w:eastAsia="仿宋_GB2312"/>
        <w:kern w:val="0"/>
        <w:sz w:val="21"/>
        <w:szCs w:val="21"/>
      </w:rPr>
      <w:t xml:space="preserve"> 页</w:t>
    </w:r>
    <w:bookmarkEnd w:id="477"/>
    <w:bookmarkEnd w:id="478"/>
    <w:bookmarkEnd w:id="479"/>
    <w:bookmarkEnd w:id="48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2D718">
    <w:pPr>
      <w:pStyle w:val="39"/>
      <w:rPr>
        <w:rFonts w:ascii="仿宋_GB2312" w:eastAsia="仿宋_GB2312"/>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C9F88">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EC93">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B5FD6">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AC7ACB2">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F1FA0">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35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6A948FF">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42466">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D420858">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206F2">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1E371DC">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2C28">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DCE698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22B18">
    <w:pPr>
      <w:pStyle w:val="40"/>
      <w:pBdr>
        <w:bottom w:val="none" w:color="auto" w:sz="0" w:space="4"/>
      </w:pBdr>
      <w:jc w:val="both"/>
      <w:rPr>
        <w:rFonts w:ascii="仿宋_GB2312" w:eastAsia="仿宋_GB2312"/>
        <w:b/>
        <w:i/>
        <w:sz w:val="21"/>
        <w:szCs w:val="21"/>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F4F8">
    <w:pPr>
      <w:pStyle w:val="40"/>
      <w:pBdr>
        <w:bottom w:val="none" w:color="auto" w:sz="0" w:space="1"/>
      </w:pBdr>
      <w:jc w:val="right"/>
      <w:rPr>
        <w:sz w:val="21"/>
        <w:szCs w:val="21"/>
      </w:rPr>
    </w:pPr>
    <w:r>
      <w:t></w:t>
    </w:r>
    <w:r>
      <w:rPr>
        <w:rFonts w:hint="eastAsia"/>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796CF">
    <w:pPr>
      <w:pStyle w:val="40"/>
      <w:pBdr>
        <w:bottom w:val="none" w:color="auto" w:sz="0" w:space="1"/>
      </w:pBdr>
      <w:jc w:val="both"/>
      <w:rPr>
        <w:rFonts w:ascii="仿宋_GB2312" w:eastAsia="仿宋_GB2312"/>
        <w:b/>
        <w:i/>
        <w:sz w:val="21"/>
        <w:szCs w:val="21"/>
        <w:u w:val="single"/>
      </w:rPr>
    </w:pPr>
  </w:p>
  <w:p w14:paraId="354F1856">
    <w:pPr>
      <w:pBdr>
        <w:bottom w:val="none" w:color="auto" w:sz="0" w:space="0"/>
      </w:pBd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11B1B">
    <w:pPr>
      <w:pStyle w:val="40"/>
      <w:pBdr>
        <w:bottom w:val="none" w:color="auto" w:sz="0" w:space="1"/>
      </w:pBdr>
      <w:jc w:val="right"/>
      <w:rPr>
        <w:sz w:val="21"/>
        <w:szCs w:val="21"/>
      </w:rPr>
    </w:pPr>
    <w:r>
      <w:rPr>
        <w:rFonts w:hint="eastAsia"/>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39159">
    <w:pPr>
      <w:pStyle w:val="40"/>
      <w:pBdr>
        <w:bottom w:val="none" w:color="auto" w:sz="0" w:space="1"/>
      </w:pBdr>
      <w:jc w:val="right"/>
      <w:rPr>
        <w:rFonts w:ascii="仿宋_GB2312" w:eastAsia="仿宋_GB2312"/>
        <w:b/>
        <w:i/>
        <w:iCs/>
        <w:u w:val="single"/>
      </w:rPr>
    </w:pPr>
    <w:r>
      <w: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A7459">
    <w:pPr>
      <w:pStyle w:val="40"/>
      <w:pBdr>
        <w:bottom w:val="none" w:color="auto" w:sz="0" w:space="1"/>
      </w:pBdr>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63EA">
    <w:pPr>
      <w:pStyle w:val="40"/>
      <w:pBdr>
        <w:bottom w:val="none" w:color="auto" w:sz="0" w:space="0"/>
      </w:pBdr>
      <w:tabs>
        <w:tab w:val="center" w:pos="4535"/>
        <w:tab w:val="right" w:pos="9070"/>
        <w:tab w:val="clear" w:pos="4153"/>
        <w:tab w:val="clear" w:pos="8306"/>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3D7AE">
    <w:pPr>
      <w:pStyle w:val="40"/>
      <w:pBdr>
        <w:bottom w:val="none" w:color="auto" w:sz="0" w:space="1"/>
      </w:pBdr>
      <w:jc w:val="right"/>
      <w:rPr>
        <w:rFonts w:ascii="仿宋_GB2312" w:eastAsia="仿宋_GB2312"/>
        <w:b/>
        <w:i/>
        <w:u w:val="single"/>
      </w:rPr>
    </w:pPr>
    <w:r>
      <w:t></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FA7D7">
    <w:pPr>
      <w:pStyle w:val="40"/>
      <w:pBdr>
        <w:bottom w:val="none" w:color="auto" w:sz="0" w:space="1"/>
      </w:pBdr>
    </w:pPr>
    <w:r>
      <w:t></w:t>
    </w:r>
    <w:r>
      <w:rPr>
        <w:rFonts w:hint="eastAsia"/>
      </w:rPr>
      <w:t xml:space="preserve">         </w:t>
    </w:r>
  </w:p>
  <w:p w14:paraId="25668734">
    <w:pPr>
      <w:pStyle w:val="40"/>
      <w:pBdr>
        <w:bottom w:val="none" w:color="auto" w:sz="0" w:space="1"/>
      </w:pBdr>
      <w:rPr>
        <w:sz w:val="21"/>
        <w:szCs w:val="21"/>
      </w:rPr>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0D73B">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CA52">
    <w:pPr>
      <w:pStyle w:val="40"/>
      <w:pBdr>
        <w:bottom w:val="none" w:color="auto" w:sz="0" w:space="1"/>
      </w:pBdr>
      <w:jc w:val="both"/>
      <w:rPr>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969A1">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588D5">
    <w:pPr>
      <w:pStyle w:val="40"/>
      <w:pBdr>
        <w:bottom w:val="none" w:color="auto" w:sz="0" w:space="1"/>
      </w:pBdr>
      <w:jc w:val="both"/>
      <w:rPr>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D1CC1">
    <w:pPr>
      <w:pStyle w:val="40"/>
      <w:pBdr>
        <w:bottom w:val="none" w:color="auto" w:sz="0" w:space="1"/>
      </w:pBdr>
      <w:jc w:val="both"/>
      <w:rPr>
        <w:rFonts w:ascii="仿宋_GB2312" w:eastAsia="仿宋_GB2312"/>
        <w:b/>
        <w:i/>
        <w:sz w:val="21"/>
        <w:szCs w:val="21"/>
        <w:u w:val="single"/>
      </w:rPr>
    </w:pPr>
  </w:p>
  <w:p w14:paraId="5AB0C8AB">
    <w:pPr>
      <w:pBdr>
        <w:bottom w:val="none" w:color="auto" w:sz="0" w:space="0"/>
      </w:pBdr>
      <w:rPr>
        <w:rFonts w:ascii="仿宋_GB2312" w:eastAsia="仿宋_GB2312"/>
        <w:b/>
        <w:i/>
        <w:sz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00000451"/>
    <w:rsid w:val="00000A8C"/>
    <w:rsid w:val="0000108B"/>
    <w:rsid w:val="0000114C"/>
    <w:rsid w:val="0000133D"/>
    <w:rsid w:val="00001509"/>
    <w:rsid w:val="000016CD"/>
    <w:rsid w:val="00001C42"/>
    <w:rsid w:val="000032B2"/>
    <w:rsid w:val="0000363B"/>
    <w:rsid w:val="000058BD"/>
    <w:rsid w:val="00006109"/>
    <w:rsid w:val="00006150"/>
    <w:rsid w:val="000063E8"/>
    <w:rsid w:val="000066F2"/>
    <w:rsid w:val="00006725"/>
    <w:rsid w:val="0000675E"/>
    <w:rsid w:val="000072FF"/>
    <w:rsid w:val="00007CAA"/>
    <w:rsid w:val="00007EE0"/>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0D6A"/>
    <w:rsid w:val="0003124B"/>
    <w:rsid w:val="0003206A"/>
    <w:rsid w:val="000326A7"/>
    <w:rsid w:val="00032EA0"/>
    <w:rsid w:val="000331B0"/>
    <w:rsid w:val="0003353E"/>
    <w:rsid w:val="000336D4"/>
    <w:rsid w:val="00033728"/>
    <w:rsid w:val="00034C63"/>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A1D"/>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41C"/>
    <w:rsid w:val="00054C52"/>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847"/>
    <w:rsid w:val="00061A3C"/>
    <w:rsid w:val="00061C48"/>
    <w:rsid w:val="000622AC"/>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7D6"/>
    <w:rsid w:val="00072AED"/>
    <w:rsid w:val="00072B56"/>
    <w:rsid w:val="00072D2B"/>
    <w:rsid w:val="00072D51"/>
    <w:rsid w:val="000730B1"/>
    <w:rsid w:val="00073860"/>
    <w:rsid w:val="000738EA"/>
    <w:rsid w:val="00074078"/>
    <w:rsid w:val="000745B4"/>
    <w:rsid w:val="00074B3D"/>
    <w:rsid w:val="0007523B"/>
    <w:rsid w:val="00075B15"/>
    <w:rsid w:val="00075D0E"/>
    <w:rsid w:val="00075F6A"/>
    <w:rsid w:val="00076159"/>
    <w:rsid w:val="0007616C"/>
    <w:rsid w:val="000763B5"/>
    <w:rsid w:val="000763F3"/>
    <w:rsid w:val="000766D2"/>
    <w:rsid w:val="00076801"/>
    <w:rsid w:val="00076BCE"/>
    <w:rsid w:val="00076CBF"/>
    <w:rsid w:val="00077577"/>
    <w:rsid w:val="00077607"/>
    <w:rsid w:val="00077756"/>
    <w:rsid w:val="00077B7F"/>
    <w:rsid w:val="000808C1"/>
    <w:rsid w:val="00080970"/>
    <w:rsid w:val="00081671"/>
    <w:rsid w:val="00082AD4"/>
    <w:rsid w:val="00083B19"/>
    <w:rsid w:val="00083C35"/>
    <w:rsid w:val="00083E07"/>
    <w:rsid w:val="0008477C"/>
    <w:rsid w:val="00084D27"/>
    <w:rsid w:val="00084ED6"/>
    <w:rsid w:val="0008580E"/>
    <w:rsid w:val="00085A0E"/>
    <w:rsid w:val="00085C4F"/>
    <w:rsid w:val="00086EFD"/>
    <w:rsid w:val="00086F8A"/>
    <w:rsid w:val="00087031"/>
    <w:rsid w:val="00090243"/>
    <w:rsid w:val="000904F6"/>
    <w:rsid w:val="000905EC"/>
    <w:rsid w:val="00090918"/>
    <w:rsid w:val="00090ED8"/>
    <w:rsid w:val="00090F9F"/>
    <w:rsid w:val="00090FF6"/>
    <w:rsid w:val="0009145F"/>
    <w:rsid w:val="0009184E"/>
    <w:rsid w:val="00091B4E"/>
    <w:rsid w:val="000923DB"/>
    <w:rsid w:val="00092467"/>
    <w:rsid w:val="00092FE9"/>
    <w:rsid w:val="00093216"/>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3CF"/>
    <w:rsid w:val="000A1A52"/>
    <w:rsid w:val="000A1E26"/>
    <w:rsid w:val="000A1F98"/>
    <w:rsid w:val="000A3A4C"/>
    <w:rsid w:val="000A3D58"/>
    <w:rsid w:val="000A3FE3"/>
    <w:rsid w:val="000A4708"/>
    <w:rsid w:val="000A47B0"/>
    <w:rsid w:val="000A4851"/>
    <w:rsid w:val="000A49BB"/>
    <w:rsid w:val="000A4F22"/>
    <w:rsid w:val="000A5674"/>
    <w:rsid w:val="000A57E5"/>
    <w:rsid w:val="000A5A46"/>
    <w:rsid w:val="000A64ED"/>
    <w:rsid w:val="000A7299"/>
    <w:rsid w:val="000A752E"/>
    <w:rsid w:val="000B0B97"/>
    <w:rsid w:val="000B0E04"/>
    <w:rsid w:val="000B1437"/>
    <w:rsid w:val="000B1776"/>
    <w:rsid w:val="000B2005"/>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83"/>
    <w:rsid w:val="000B5FE8"/>
    <w:rsid w:val="000B6572"/>
    <w:rsid w:val="000B666E"/>
    <w:rsid w:val="000C03A8"/>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6B"/>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7EC"/>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696"/>
    <w:rsid w:val="000F4A05"/>
    <w:rsid w:val="000F4AA8"/>
    <w:rsid w:val="000F4AEA"/>
    <w:rsid w:val="000F4E67"/>
    <w:rsid w:val="000F505B"/>
    <w:rsid w:val="000F5677"/>
    <w:rsid w:val="000F572C"/>
    <w:rsid w:val="000F5DDB"/>
    <w:rsid w:val="000F628E"/>
    <w:rsid w:val="000F6536"/>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7A1"/>
    <w:rsid w:val="00105BA9"/>
    <w:rsid w:val="00105FE1"/>
    <w:rsid w:val="00106AAA"/>
    <w:rsid w:val="00106E0E"/>
    <w:rsid w:val="001078A5"/>
    <w:rsid w:val="00107BBD"/>
    <w:rsid w:val="00107BC7"/>
    <w:rsid w:val="00107FA5"/>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8C1"/>
    <w:rsid w:val="00127B83"/>
    <w:rsid w:val="00127F4D"/>
    <w:rsid w:val="00131C2D"/>
    <w:rsid w:val="0013202C"/>
    <w:rsid w:val="00132704"/>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37C"/>
    <w:rsid w:val="00145662"/>
    <w:rsid w:val="00145C6D"/>
    <w:rsid w:val="001460FC"/>
    <w:rsid w:val="00146151"/>
    <w:rsid w:val="00146326"/>
    <w:rsid w:val="00147032"/>
    <w:rsid w:val="00147162"/>
    <w:rsid w:val="00147EA7"/>
    <w:rsid w:val="00150082"/>
    <w:rsid w:val="001514B0"/>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576AC"/>
    <w:rsid w:val="001578DF"/>
    <w:rsid w:val="00161185"/>
    <w:rsid w:val="00161C27"/>
    <w:rsid w:val="00161F72"/>
    <w:rsid w:val="001620BA"/>
    <w:rsid w:val="001623AC"/>
    <w:rsid w:val="00162BAA"/>
    <w:rsid w:val="00163926"/>
    <w:rsid w:val="00163C40"/>
    <w:rsid w:val="001646E2"/>
    <w:rsid w:val="0016488B"/>
    <w:rsid w:val="001654FA"/>
    <w:rsid w:val="00165758"/>
    <w:rsid w:val="00165A65"/>
    <w:rsid w:val="001662BF"/>
    <w:rsid w:val="00166317"/>
    <w:rsid w:val="00167055"/>
    <w:rsid w:val="00167478"/>
    <w:rsid w:val="00167594"/>
    <w:rsid w:val="001702BE"/>
    <w:rsid w:val="001704B3"/>
    <w:rsid w:val="0017059C"/>
    <w:rsid w:val="00170788"/>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400"/>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173"/>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5AE"/>
    <w:rsid w:val="001B3DCD"/>
    <w:rsid w:val="001B422D"/>
    <w:rsid w:val="001B45B9"/>
    <w:rsid w:val="001B46B2"/>
    <w:rsid w:val="001B4725"/>
    <w:rsid w:val="001B48B2"/>
    <w:rsid w:val="001B49DA"/>
    <w:rsid w:val="001B4CA8"/>
    <w:rsid w:val="001B4F99"/>
    <w:rsid w:val="001B572D"/>
    <w:rsid w:val="001B576E"/>
    <w:rsid w:val="001B5B10"/>
    <w:rsid w:val="001B6025"/>
    <w:rsid w:val="001B6B62"/>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231"/>
    <w:rsid w:val="001C64A8"/>
    <w:rsid w:val="001C6698"/>
    <w:rsid w:val="001C69CC"/>
    <w:rsid w:val="001C6C5B"/>
    <w:rsid w:val="001C6F7D"/>
    <w:rsid w:val="001C7399"/>
    <w:rsid w:val="001C7C5F"/>
    <w:rsid w:val="001C7CE0"/>
    <w:rsid w:val="001D005B"/>
    <w:rsid w:val="001D0947"/>
    <w:rsid w:val="001D0DF7"/>
    <w:rsid w:val="001D16F5"/>
    <w:rsid w:val="001D18A2"/>
    <w:rsid w:val="001D1970"/>
    <w:rsid w:val="001D1D55"/>
    <w:rsid w:val="001D21EF"/>
    <w:rsid w:val="001D29A4"/>
    <w:rsid w:val="001D2B73"/>
    <w:rsid w:val="001D3136"/>
    <w:rsid w:val="001D330D"/>
    <w:rsid w:val="001D4AB6"/>
    <w:rsid w:val="001D4AD3"/>
    <w:rsid w:val="001D5281"/>
    <w:rsid w:val="001D54EE"/>
    <w:rsid w:val="001D6D01"/>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5CB9"/>
    <w:rsid w:val="001E6665"/>
    <w:rsid w:val="001E7F81"/>
    <w:rsid w:val="001F0361"/>
    <w:rsid w:val="001F0FD1"/>
    <w:rsid w:val="001F1040"/>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1BC"/>
    <w:rsid w:val="00203AFE"/>
    <w:rsid w:val="00203C85"/>
    <w:rsid w:val="00203E5C"/>
    <w:rsid w:val="0020449A"/>
    <w:rsid w:val="00204E9B"/>
    <w:rsid w:val="00205298"/>
    <w:rsid w:val="00205423"/>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0DD"/>
    <w:rsid w:val="0021636B"/>
    <w:rsid w:val="00216387"/>
    <w:rsid w:val="00216E7B"/>
    <w:rsid w:val="002170A1"/>
    <w:rsid w:val="00217A7A"/>
    <w:rsid w:val="00217DEF"/>
    <w:rsid w:val="00217E1F"/>
    <w:rsid w:val="00220274"/>
    <w:rsid w:val="002204BC"/>
    <w:rsid w:val="00220BF2"/>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5F25"/>
    <w:rsid w:val="00227214"/>
    <w:rsid w:val="00227215"/>
    <w:rsid w:val="00227532"/>
    <w:rsid w:val="00227DDC"/>
    <w:rsid w:val="00230296"/>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80D"/>
    <w:rsid w:val="00237EAE"/>
    <w:rsid w:val="00237FA2"/>
    <w:rsid w:val="002403D5"/>
    <w:rsid w:val="00240C1F"/>
    <w:rsid w:val="00240F55"/>
    <w:rsid w:val="00240F67"/>
    <w:rsid w:val="00241144"/>
    <w:rsid w:val="00241427"/>
    <w:rsid w:val="00241A6A"/>
    <w:rsid w:val="00242510"/>
    <w:rsid w:val="00242F79"/>
    <w:rsid w:val="0024415B"/>
    <w:rsid w:val="00244E18"/>
    <w:rsid w:val="00245565"/>
    <w:rsid w:val="002458C1"/>
    <w:rsid w:val="00245E62"/>
    <w:rsid w:val="002460D0"/>
    <w:rsid w:val="00246168"/>
    <w:rsid w:val="00246357"/>
    <w:rsid w:val="0024696F"/>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D61"/>
    <w:rsid w:val="00256E23"/>
    <w:rsid w:val="00257246"/>
    <w:rsid w:val="00257438"/>
    <w:rsid w:val="0026119C"/>
    <w:rsid w:val="00261AF3"/>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3AD"/>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3DF1"/>
    <w:rsid w:val="002741D4"/>
    <w:rsid w:val="002743AC"/>
    <w:rsid w:val="0027499D"/>
    <w:rsid w:val="002751CA"/>
    <w:rsid w:val="0027544D"/>
    <w:rsid w:val="00277196"/>
    <w:rsid w:val="002775ED"/>
    <w:rsid w:val="002778AB"/>
    <w:rsid w:val="00277A1C"/>
    <w:rsid w:val="002802A5"/>
    <w:rsid w:val="00280CFB"/>
    <w:rsid w:val="00280D24"/>
    <w:rsid w:val="00281444"/>
    <w:rsid w:val="002815C4"/>
    <w:rsid w:val="00281BCB"/>
    <w:rsid w:val="00281C76"/>
    <w:rsid w:val="002821E2"/>
    <w:rsid w:val="0028316D"/>
    <w:rsid w:val="00283296"/>
    <w:rsid w:val="00284EB2"/>
    <w:rsid w:val="0028583E"/>
    <w:rsid w:val="00285853"/>
    <w:rsid w:val="00285B1A"/>
    <w:rsid w:val="00285FF3"/>
    <w:rsid w:val="002866EC"/>
    <w:rsid w:val="002867C6"/>
    <w:rsid w:val="0028744E"/>
    <w:rsid w:val="002876D2"/>
    <w:rsid w:val="00287936"/>
    <w:rsid w:val="00287BB7"/>
    <w:rsid w:val="002903C5"/>
    <w:rsid w:val="0029041B"/>
    <w:rsid w:val="00290A99"/>
    <w:rsid w:val="00290E90"/>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0CEA"/>
    <w:rsid w:val="002A185A"/>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0B08"/>
    <w:rsid w:val="002B137D"/>
    <w:rsid w:val="002B139C"/>
    <w:rsid w:val="002B1881"/>
    <w:rsid w:val="002B1F61"/>
    <w:rsid w:val="002B2070"/>
    <w:rsid w:val="002B22C6"/>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65F"/>
    <w:rsid w:val="002C0A9F"/>
    <w:rsid w:val="002C1AB3"/>
    <w:rsid w:val="002C1BB7"/>
    <w:rsid w:val="002C1FB3"/>
    <w:rsid w:val="002C2665"/>
    <w:rsid w:val="002C28E1"/>
    <w:rsid w:val="002C327D"/>
    <w:rsid w:val="002C3635"/>
    <w:rsid w:val="002C3890"/>
    <w:rsid w:val="002C3AD9"/>
    <w:rsid w:val="002C4286"/>
    <w:rsid w:val="002C43FC"/>
    <w:rsid w:val="002C45C3"/>
    <w:rsid w:val="002C45FE"/>
    <w:rsid w:val="002C483B"/>
    <w:rsid w:val="002C48E9"/>
    <w:rsid w:val="002C4DFE"/>
    <w:rsid w:val="002C519E"/>
    <w:rsid w:val="002C5D5E"/>
    <w:rsid w:val="002C6116"/>
    <w:rsid w:val="002C643D"/>
    <w:rsid w:val="002C645F"/>
    <w:rsid w:val="002C66B8"/>
    <w:rsid w:val="002C6F69"/>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3C3"/>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7B3"/>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B68"/>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E2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6FB3"/>
    <w:rsid w:val="003077F4"/>
    <w:rsid w:val="00307DC7"/>
    <w:rsid w:val="00307FF2"/>
    <w:rsid w:val="00310002"/>
    <w:rsid w:val="00310EDB"/>
    <w:rsid w:val="0031106F"/>
    <w:rsid w:val="00311C51"/>
    <w:rsid w:val="00311D56"/>
    <w:rsid w:val="00312016"/>
    <w:rsid w:val="00312340"/>
    <w:rsid w:val="00312DFC"/>
    <w:rsid w:val="00312EE9"/>
    <w:rsid w:val="0031318C"/>
    <w:rsid w:val="00313C9D"/>
    <w:rsid w:val="00313DF8"/>
    <w:rsid w:val="0031430C"/>
    <w:rsid w:val="00314919"/>
    <w:rsid w:val="00314C5A"/>
    <w:rsid w:val="0031531A"/>
    <w:rsid w:val="00315394"/>
    <w:rsid w:val="00315D77"/>
    <w:rsid w:val="00315D8E"/>
    <w:rsid w:val="00316002"/>
    <w:rsid w:val="00316CDE"/>
    <w:rsid w:val="00316E94"/>
    <w:rsid w:val="0031730E"/>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CEE"/>
    <w:rsid w:val="00325FCC"/>
    <w:rsid w:val="00326106"/>
    <w:rsid w:val="00326805"/>
    <w:rsid w:val="003269B7"/>
    <w:rsid w:val="00326C0E"/>
    <w:rsid w:val="003272A3"/>
    <w:rsid w:val="003272E4"/>
    <w:rsid w:val="0032756B"/>
    <w:rsid w:val="00327B71"/>
    <w:rsid w:val="003303ED"/>
    <w:rsid w:val="00330A0F"/>
    <w:rsid w:val="00331461"/>
    <w:rsid w:val="003316A8"/>
    <w:rsid w:val="00331C80"/>
    <w:rsid w:val="00331CC9"/>
    <w:rsid w:val="00331D35"/>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97"/>
    <w:rsid w:val="00355822"/>
    <w:rsid w:val="00355D75"/>
    <w:rsid w:val="00355D8F"/>
    <w:rsid w:val="00356333"/>
    <w:rsid w:val="00356A73"/>
    <w:rsid w:val="00356EC6"/>
    <w:rsid w:val="00356FF0"/>
    <w:rsid w:val="003577EF"/>
    <w:rsid w:val="00357A3A"/>
    <w:rsid w:val="00357A60"/>
    <w:rsid w:val="00360304"/>
    <w:rsid w:val="00360A78"/>
    <w:rsid w:val="00361750"/>
    <w:rsid w:val="00362DE8"/>
    <w:rsid w:val="00363573"/>
    <w:rsid w:val="00363894"/>
    <w:rsid w:val="00363B2A"/>
    <w:rsid w:val="00363BF1"/>
    <w:rsid w:val="00363D45"/>
    <w:rsid w:val="003666A7"/>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4A"/>
    <w:rsid w:val="00372275"/>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859"/>
    <w:rsid w:val="00392E35"/>
    <w:rsid w:val="00393157"/>
    <w:rsid w:val="00393247"/>
    <w:rsid w:val="00393258"/>
    <w:rsid w:val="00393551"/>
    <w:rsid w:val="00393816"/>
    <w:rsid w:val="00393857"/>
    <w:rsid w:val="00393FCD"/>
    <w:rsid w:val="003944EA"/>
    <w:rsid w:val="00394639"/>
    <w:rsid w:val="00394DF6"/>
    <w:rsid w:val="00394EC6"/>
    <w:rsid w:val="00395A02"/>
    <w:rsid w:val="00395B36"/>
    <w:rsid w:val="00395CD9"/>
    <w:rsid w:val="003962E6"/>
    <w:rsid w:val="00396831"/>
    <w:rsid w:val="003971A1"/>
    <w:rsid w:val="00397307"/>
    <w:rsid w:val="003A03B8"/>
    <w:rsid w:val="003A0F6B"/>
    <w:rsid w:val="003A12B6"/>
    <w:rsid w:val="003A1804"/>
    <w:rsid w:val="003A1C44"/>
    <w:rsid w:val="003A20D5"/>
    <w:rsid w:val="003A24CC"/>
    <w:rsid w:val="003A2512"/>
    <w:rsid w:val="003A2A53"/>
    <w:rsid w:val="003A2EE8"/>
    <w:rsid w:val="003A2FEB"/>
    <w:rsid w:val="003A31C9"/>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5FE"/>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1F6"/>
    <w:rsid w:val="003D6202"/>
    <w:rsid w:val="003D6448"/>
    <w:rsid w:val="003D646C"/>
    <w:rsid w:val="003D663E"/>
    <w:rsid w:val="003D664B"/>
    <w:rsid w:val="003D6793"/>
    <w:rsid w:val="003D6B03"/>
    <w:rsid w:val="003D75D8"/>
    <w:rsid w:val="003E006E"/>
    <w:rsid w:val="003E0947"/>
    <w:rsid w:val="003E0E96"/>
    <w:rsid w:val="003E16B9"/>
    <w:rsid w:val="003E20F7"/>
    <w:rsid w:val="003E2444"/>
    <w:rsid w:val="003E336A"/>
    <w:rsid w:val="003E3E2F"/>
    <w:rsid w:val="003E4048"/>
    <w:rsid w:val="003E4CE5"/>
    <w:rsid w:val="003E5A46"/>
    <w:rsid w:val="003E604C"/>
    <w:rsid w:val="003E60DA"/>
    <w:rsid w:val="003E6E00"/>
    <w:rsid w:val="003E7111"/>
    <w:rsid w:val="003E7640"/>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0D49"/>
    <w:rsid w:val="00401386"/>
    <w:rsid w:val="004013E6"/>
    <w:rsid w:val="004016FA"/>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0B67"/>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173E"/>
    <w:rsid w:val="00442731"/>
    <w:rsid w:val="004428A9"/>
    <w:rsid w:val="00442C12"/>
    <w:rsid w:val="004434DF"/>
    <w:rsid w:val="0044354B"/>
    <w:rsid w:val="00444342"/>
    <w:rsid w:val="0044455F"/>
    <w:rsid w:val="0044493E"/>
    <w:rsid w:val="00444A1F"/>
    <w:rsid w:val="00444FC6"/>
    <w:rsid w:val="00445004"/>
    <w:rsid w:val="00445874"/>
    <w:rsid w:val="00445C38"/>
    <w:rsid w:val="0044686B"/>
    <w:rsid w:val="004475F7"/>
    <w:rsid w:val="0045057B"/>
    <w:rsid w:val="0045069B"/>
    <w:rsid w:val="0045070F"/>
    <w:rsid w:val="00450941"/>
    <w:rsid w:val="00450B22"/>
    <w:rsid w:val="004515DE"/>
    <w:rsid w:val="00451709"/>
    <w:rsid w:val="004518FA"/>
    <w:rsid w:val="00451A02"/>
    <w:rsid w:val="0045277C"/>
    <w:rsid w:val="00452B44"/>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97E"/>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B8B"/>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1740"/>
    <w:rsid w:val="00492503"/>
    <w:rsid w:val="004925C8"/>
    <w:rsid w:val="00492AF9"/>
    <w:rsid w:val="00492B76"/>
    <w:rsid w:val="0049333E"/>
    <w:rsid w:val="0049418F"/>
    <w:rsid w:val="0049477A"/>
    <w:rsid w:val="00494B57"/>
    <w:rsid w:val="00494E90"/>
    <w:rsid w:val="00495380"/>
    <w:rsid w:val="00495553"/>
    <w:rsid w:val="0049570D"/>
    <w:rsid w:val="0049584D"/>
    <w:rsid w:val="00495C48"/>
    <w:rsid w:val="00495DC6"/>
    <w:rsid w:val="00496B09"/>
    <w:rsid w:val="00496CCE"/>
    <w:rsid w:val="004978C1"/>
    <w:rsid w:val="00497AAD"/>
    <w:rsid w:val="00497BD7"/>
    <w:rsid w:val="00497D1A"/>
    <w:rsid w:val="004A00C9"/>
    <w:rsid w:val="004A03D0"/>
    <w:rsid w:val="004A1049"/>
    <w:rsid w:val="004A1AFA"/>
    <w:rsid w:val="004A1D81"/>
    <w:rsid w:val="004A1EA7"/>
    <w:rsid w:val="004A26F5"/>
    <w:rsid w:val="004A2D4C"/>
    <w:rsid w:val="004A2EF8"/>
    <w:rsid w:val="004A3A21"/>
    <w:rsid w:val="004A407A"/>
    <w:rsid w:val="004A4E3B"/>
    <w:rsid w:val="004A4F5F"/>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662"/>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25D"/>
    <w:rsid w:val="004D2326"/>
    <w:rsid w:val="004D2E11"/>
    <w:rsid w:val="004D3108"/>
    <w:rsid w:val="004D329C"/>
    <w:rsid w:val="004D34D1"/>
    <w:rsid w:val="004D4523"/>
    <w:rsid w:val="004D4990"/>
    <w:rsid w:val="004D4B05"/>
    <w:rsid w:val="004D4D71"/>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0DD6"/>
    <w:rsid w:val="0050106A"/>
    <w:rsid w:val="005010BC"/>
    <w:rsid w:val="00501848"/>
    <w:rsid w:val="00502B31"/>
    <w:rsid w:val="00502D6D"/>
    <w:rsid w:val="00503113"/>
    <w:rsid w:val="0050434C"/>
    <w:rsid w:val="0050537D"/>
    <w:rsid w:val="00505861"/>
    <w:rsid w:val="0050591C"/>
    <w:rsid w:val="00505935"/>
    <w:rsid w:val="005059BD"/>
    <w:rsid w:val="00505C9A"/>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041"/>
    <w:rsid w:val="005131A2"/>
    <w:rsid w:val="005137E4"/>
    <w:rsid w:val="00513BB9"/>
    <w:rsid w:val="0051440E"/>
    <w:rsid w:val="00514480"/>
    <w:rsid w:val="005147C4"/>
    <w:rsid w:val="005148CD"/>
    <w:rsid w:val="00514B23"/>
    <w:rsid w:val="00515180"/>
    <w:rsid w:val="00515973"/>
    <w:rsid w:val="00516069"/>
    <w:rsid w:val="00517AC8"/>
    <w:rsid w:val="00517C3E"/>
    <w:rsid w:val="0052066A"/>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168"/>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2C2"/>
    <w:rsid w:val="00535B53"/>
    <w:rsid w:val="00536B03"/>
    <w:rsid w:val="005371D5"/>
    <w:rsid w:val="00537456"/>
    <w:rsid w:val="0053790C"/>
    <w:rsid w:val="00537974"/>
    <w:rsid w:val="00537B3D"/>
    <w:rsid w:val="00537D1C"/>
    <w:rsid w:val="00540401"/>
    <w:rsid w:val="005405B2"/>
    <w:rsid w:val="0054076A"/>
    <w:rsid w:val="00540D47"/>
    <w:rsid w:val="00540EE7"/>
    <w:rsid w:val="00541A22"/>
    <w:rsid w:val="00541EAD"/>
    <w:rsid w:val="005424C2"/>
    <w:rsid w:val="005426B2"/>
    <w:rsid w:val="005430FA"/>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843"/>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072"/>
    <w:rsid w:val="00583D43"/>
    <w:rsid w:val="00584542"/>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1A6D"/>
    <w:rsid w:val="005A1AC6"/>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534"/>
    <w:rsid w:val="005A57B8"/>
    <w:rsid w:val="005A5DDE"/>
    <w:rsid w:val="005A64A8"/>
    <w:rsid w:val="005A65C5"/>
    <w:rsid w:val="005A682A"/>
    <w:rsid w:val="005A6875"/>
    <w:rsid w:val="005A6A95"/>
    <w:rsid w:val="005A7016"/>
    <w:rsid w:val="005A7703"/>
    <w:rsid w:val="005A7A32"/>
    <w:rsid w:val="005A7F2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3B29"/>
    <w:rsid w:val="005C4B28"/>
    <w:rsid w:val="005C4BEF"/>
    <w:rsid w:val="005C4E4D"/>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3C63"/>
    <w:rsid w:val="005D42E0"/>
    <w:rsid w:val="005D476A"/>
    <w:rsid w:val="005D4854"/>
    <w:rsid w:val="005D4D3A"/>
    <w:rsid w:val="005D5BCF"/>
    <w:rsid w:val="005D5CA3"/>
    <w:rsid w:val="005D5F14"/>
    <w:rsid w:val="005D621D"/>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A28"/>
    <w:rsid w:val="00602B29"/>
    <w:rsid w:val="00602DAD"/>
    <w:rsid w:val="00603052"/>
    <w:rsid w:val="00603373"/>
    <w:rsid w:val="006036D0"/>
    <w:rsid w:val="00603B1C"/>
    <w:rsid w:val="00604191"/>
    <w:rsid w:val="006042CD"/>
    <w:rsid w:val="0060513A"/>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0BE"/>
    <w:rsid w:val="006308EE"/>
    <w:rsid w:val="00630C70"/>
    <w:rsid w:val="00630D67"/>
    <w:rsid w:val="00631005"/>
    <w:rsid w:val="006312FA"/>
    <w:rsid w:val="00631C79"/>
    <w:rsid w:val="00631F32"/>
    <w:rsid w:val="00632727"/>
    <w:rsid w:val="0063283D"/>
    <w:rsid w:val="00632E4A"/>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77F"/>
    <w:rsid w:val="0064487C"/>
    <w:rsid w:val="00644BED"/>
    <w:rsid w:val="00644E2E"/>
    <w:rsid w:val="00645A3A"/>
    <w:rsid w:val="00645B87"/>
    <w:rsid w:val="00645CB4"/>
    <w:rsid w:val="00646084"/>
    <w:rsid w:val="006468ED"/>
    <w:rsid w:val="006471E4"/>
    <w:rsid w:val="006472CD"/>
    <w:rsid w:val="0064758A"/>
    <w:rsid w:val="00647664"/>
    <w:rsid w:val="00650401"/>
    <w:rsid w:val="006506AA"/>
    <w:rsid w:val="00650D19"/>
    <w:rsid w:val="00651361"/>
    <w:rsid w:val="006515FD"/>
    <w:rsid w:val="00652647"/>
    <w:rsid w:val="00652CF5"/>
    <w:rsid w:val="0065343E"/>
    <w:rsid w:val="00653446"/>
    <w:rsid w:val="00653672"/>
    <w:rsid w:val="006536BB"/>
    <w:rsid w:val="006538C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DEC"/>
    <w:rsid w:val="00667FF0"/>
    <w:rsid w:val="00670C7C"/>
    <w:rsid w:val="00671480"/>
    <w:rsid w:val="006717E7"/>
    <w:rsid w:val="00671FD5"/>
    <w:rsid w:val="006720BC"/>
    <w:rsid w:val="0067235B"/>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1314"/>
    <w:rsid w:val="0068279A"/>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C79"/>
    <w:rsid w:val="00697068"/>
    <w:rsid w:val="00697517"/>
    <w:rsid w:val="006977DE"/>
    <w:rsid w:val="00697D5F"/>
    <w:rsid w:val="006A035B"/>
    <w:rsid w:val="006A0582"/>
    <w:rsid w:val="006A060C"/>
    <w:rsid w:val="006A06F8"/>
    <w:rsid w:val="006A071C"/>
    <w:rsid w:val="006A0CF9"/>
    <w:rsid w:val="006A0DC7"/>
    <w:rsid w:val="006A150D"/>
    <w:rsid w:val="006A1B00"/>
    <w:rsid w:val="006A1D07"/>
    <w:rsid w:val="006A2309"/>
    <w:rsid w:val="006A2766"/>
    <w:rsid w:val="006A39D0"/>
    <w:rsid w:val="006A3E91"/>
    <w:rsid w:val="006A430B"/>
    <w:rsid w:val="006A4321"/>
    <w:rsid w:val="006A479D"/>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12"/>
    <w:rsid w:val="006B54E8"/>
    <w:rsid w:val="006B56A9"/>
    <w:rsid w:val="006B5D80"/>
    <w:rsid w:val="006B5FBC"/>
    <w:rsid w:val="006B6ED2"/>
    <w:rsid w:val="006B74FD"/>
    <w:rsid w:val="006B775A"/>
    <w:rsid w:val="006B79A8"/>
    <w:rsid w:val="006B7B79"/>
    <w:rsid w:val="006B7F74"/>
    <w:rsid w:val="006C0230"/>
    <w:rsid w:val="006C03A3"/>
    <w:rsid w:val="006C05BE"/>
    <w:rsid w:val="006C05C7"/>
    <w:rsid w:val="006C0C70"/>
    <w:rsid w:val="006C0CB2"/>
    <w:rsid w:val="006C0EAB"/>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224"/>
    <w:rsid w:val="006F2F59"/>
    <w:rsid w:val="006F311E"/>
    <w:rsid w:val="006F3442"/>
    <w:rsid w:val="006F36A5"/>
    <w:rsid w:val="006F41F4"/>
    <w:rsid w:val="006F42B7"/>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8BF"/>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2D8"/>
    <w:rsid w:val="007204D5"/>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1FF5"/>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11F"/>
    <w:rsid w:val="007378FD"/>
    <w:rsid w:val="007403FE"/>
    <w:rsid w:val="00740DE0"/>
    <w:rsid w:val="007413EB"/>
    <w:rsid w:val="007413FB"/>
    <w:rsid w:val="007421B8"/>
    <w:rsid w:val="00742D32"/>
    <w:rsid w:val="00742E9B"/>
    <w:rsid w:val="0074344A"/>
    <w:rsid w:val="007444E6"/>
    <w:rsid w:val="00744F6A"/>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577E0"/>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4C54"/>
    <w:rsid w:val="00775526"/>
    <w:rsid w:val="00775651"/>
    <w:rsid w:val="00775F3F"/>
    <w:rsid w:val="0077710B"/>
    <w:rsid w:val="0077765A"/>
    <w:rsid w:val="007778AE"/>
    <w:rsid w:val="00780032"/>
    <w:rsid w:val="00780636"/>
    <w:rsid w:val="00780E86"/>
    <w:rsid w:val="0078108C"/>
    <w:rsid w:val="00781727"/>
    <w:rsid w:val="007823E8"/>
    <w:rsid w:val="007827F9"/>
    <w:rsid w:val="00782C9F"/>
    <w:rsid w:val="00782CF3"/>
    <w:rsid w:val="00783959"/>
    <w:rsid w:val="00783BA5"/>
    <w:rsid w:val="007844A9"/>
    <w:rsid w:val="00784D85"/>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9C6"/>
    <w:rsid w:val="007C0EDF"/>
    <w:rsid w:val="007C10E4"/>
    <w:rsid w:val="007C17B4"/>
    <w:rsid w:val="007C20F8"/>
    <w:rsid w:val="007C21C5"/>
    <w:rsid w:val="007C2229"/>
    <w:rsid w:val="007C2313"/>
    <w:rsid w:val="007C24E0"/>
    <w:rsid w:val="007C2647"/>
    <w:rsid w:val="007C2D47"/>
    <w:rsid w:val="007C3162"/>
    <w:rsid w:val="007C3522"/>
    <w:rsid w:val="007C3590"/>
    <w:rsid w:val="007C387A"/>
    <w:rsid w:val="007C3A0D"/>
    <w:rsid w:val="007C3EB0"/>
    <w:rsid w:val="007C43D6"/>
    <w:rsid w:val="007C47FF"/>
    <w:rsid w:val="007C575E"/>
    <w:rsid w:val="007C5B15"/>
    <w:rsid w:val="007C5FA2"/>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1C5F"/>
    <w:rsid w:val="007E1DE1"/>
    <w:rsid w:val="007E23A1"/>
    <w:rsid w:val="007E259F"/>
    <w:rsid w:val="007E2C4F"/>
    <w:rsid w:val="007E347E"/>
    <w:rsid w:val="007E3B14"/>
    <w:rsid w:val="007E41A4"/>
    <w:rsid w:val="007E43E3"/>
    <w:rsid w:val="007E469A"/>
    <w:rsid w:val="007E46B4"/>
    <w:rsid w:val="007E54B8"/>
    <w:rsid w:val="007E569C"/>
    <w:rsid w:val="007E5D12"/>
    <w:rsid w:val="007E6420"/>
    <w:rsid w:val="007E677F"/>
    <w:rsid w:val="007E6B25"/>
    <w:rsid w:val="007E6E06"/>
    <w:rsid w:val="007E6F4A"/>
    <w:rsid w:val="007E7265"/>
    <w:rsid w:val="007E79CC"/>
    <w:rsid w:val="007F1124"/>
    <w:rsid w:val="007F152D"/>
    <w:rsid w:val="007F20C4"/>
    <w:rsid w:val="007F20EE"/>
    <w:rsid w:val="007F23D8"/>
    <w:rsid w:val="007F307A"/>
    <w:rsid w:val="007F30C6"/>
    <w:rsid w:val="007F38FD"/>
    <w:rsid w:val="007F3C18"/>
    <w:rsid w:val="007F3C9A"/>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B2D"/>
    <w:rsid w:val="00803D82"/>
    <w:rsid w:val="00803D98"/>
    <w:rsid w:val="008043FC"/>
    <w:rsid w:val="008052CE"/>
    <w:rsid w:val="0080548A"/>
    <w:rsid w:val="008058D0"/>
    <w:rsid w:val="00806A4C"/>
    <w:rsid w:val="0080705B"/>
    <w:rsid w:val="0080712F"/>
    <w:rsid w:val="0080723C"/>
    <w:rsid w:val="008073B3"/>
    <w:rsid w:val="00807748"/>
    <w:rsid w:val="00807846"/>
    <w:rsid w:val="00807F71"/>
    <w:rsid w:val="00807FFB"/>
    <w:rsid w:val="0081000F"/>
    <w:rsid w:val="00810FE5"/>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1E76"/>
    <w:rsid w:val="008220F6"/>
    <w:rsid w:val="00822456"/>
    <w:rsid w:val="0082253C"/>
    <w:rsid w:val="00822E53"/>
    <w:rsid w:val="00823819"/>
    <w:rsid w:val="00823C4B"/>
    <w:rsid w:val="00824140"/>
    <w:rsid w:val="0082427D"/>
    <w:rsid w:val="00825441"/>
    <w:rsid w:val="00826855"/>
    <w:rsid w:val="00830052"/>
    <w:rsid w:val="008300D0"/>
    <w:rsid w:val="008308D8"/>
    <w:rsid w:val="00830F8C"/>
    <w:rsid w:val="008313E8"/>
    <w:rsid w:val="008320BF"/>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100"/>
    <w:rsid w:val="00836323"/>
    <w:rsid w:val="00837133"/>
    <w:rsid w:val="008379FF"/>
    <w:rsid w:val="00837D3D"/>
    <w:rsid w:val="00837E9B"/>
    <w:rsid w:val="008404AA"/>
    <w:rsid w:val="008406D7"/>
    <w:rsid w:val="0084074F"/>
    <w:rsid w:val="008407BA"/>
    <w:rsid w:val="00840906"/>
    <w:rsid w:val="00840AA3"/>
    <w:rsid w:val="00840AAC"/>
    <w:rsid w:val="0084101C"/>
    <w:rsid w:val="0084181B"/>
    <w:rsid w:val="00841F29"/>
    <w:rsid w:val="008425CC"/>
    <w:rsid w:val="00842DC2"/>
    <w:rsid w:val="0084357B"/>
    <w:rsid w:val="00844214"/>
    <w:rsid w:val="00845869"/>
    <w:rsid w:val="00845B14"/>
    <w:rsid w:val="00845F4B"/>
    <w:rsid w:val="008465B4"/>
    <w:rsid w:val="00846A87"/>
    <w:rsid w:val="00846ACC"/>
    <w:rsid w:val="00846D25"/>
    <w:rsid w:val="00847B75"/>
    <w:rsid w:val="00850013"/>
    <w:rsid w:val="008500DD"/>
    <w:rsid w:val="00850884"/>
    <w:rsid w:val="00850A0A"/>
    <w:rsid w:val="00850A94"/>
    <w:rsid w:val="0085114F"/>
    <w:rsid w:val="008517B9"/>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901"/>
    <w:rsid w:val="008669D2"/>
    <w:rsid w:val="00866BBB"/>
    <w:rsid w:val="0086707F"/>
    <w:rsid w:val="00867501"/>
    <w:rsid w:val="0086777D"/>
    <w:rsid w:val="00867D8E"/>
    <w:rsid w:val="008700C0"/>
    <w:rsid w:val="0087058B"/>
    <w:rsid w:val="0087099A"/>
    <w:rsid w:val="00870ACE"/>
    <w:rsid w:val="00870D79"/>
    <w:rsid w:val="00871333"/>
    <w:rsid w:val="00871952"/>
    <w:rsid w:val="00871A98"/>
    <w:rsid w:val="00872006"/>
    <w:rsid w:val="00872386"/>
    <w:rsid w:val="008726D7"/>
    <w:rsid w:val="00873128"/>
    <w:rsid w:val="008735BC"/>
    <w:rsid w:val="00873AAC"/>
    <w:rsid w:val="00873C61"/>
    <w:rsid w:val="00873DFD"/>
    <w:rsid w:val="008748C0"/>
    <w:rsid w:val="008749BF"/>
    <w:rsid w:val="00875542"/>
    <w:rsid w:val="00875E14"/>
    <w:rsid w:val="008763BD"/>
    <w:rsid w:val="0087677E"/>
    <w:rsid w:val="0087712C"/>
    <w:rsid w:val="00877334"/>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4011"/>
    <w:rsid w:val="00895144"/>
    <w:rsid w:val="00895963"/>
    <w:rsid w:val="008969EE"/>
    <w:rsid w:val="008972B6"/>
    <w:rsid w:val="0089731C"/>
    <w:rsid w:val="00897339"/>
    <w:rsid w:val="00897697"/>
    <w:rsid w:val="008977E1"/>
    <w:rsid w:val="00897BFA"/>
    <w:rsid w:val="00897D19"/>
    <w:rsid w:val="008A0044"/>
    <w:rsid w:val="008A0156"/>
    <w:rsid w:val="008A091D"/>
    <w:rsid w:val="008A0BFE"/>
    <w:rsid w:val="008A1932"/>
    <w:rsid w:val="008A21D9"/>
    <w:rsid w:val="008A232D"/>
    <w:rsid w:val="008A3182"/>
    <w:rsid w:val="008A3C76"/>
    <w:rsid w:val="008A3D54"/>
    <w:rsid w:val="008A3E10"/>
    <w:rsid w:val="008A411C"/>
    <w:rsid w:val="008A4630"/>
    <w:rsid w:val="008A47CE"/>
    <w:rsid w:val="008A4DFA"/>
    <w:rsid w:val="008A5654"/>
    <w:rsid w:val="008A5D73"/>
    <w:rsid w:val="008A5F2F"/>
    <w:rsid w:val="008A6BAE"/>
    <w:rsid w:val="008A719F"/>
    <w:rsid w:val="008A7350"/>
    <w:rsid w:val="008A77AB"/>
    <w:rsid w:val="008A7A72"/>
    <w:rsid w:val="008B09F3"/>
    <w:rsid w:val="008B0ECF"/>
    <w:rsid w:val="008B111A"/>
    <w:rsid w:val="008B16E6"/>
    <w:rsid w:val="008B1AB2"/>
    <w:rsid w:val="008B1BC5"/>
    <w:rsid w:val="008B1D9B"/>
    <w:rsid w:val="008B2042"/>
    <w:rsid w:val="008B20FF"/>
    <w:rsid w:val="008B2569"/>
    <w:rsid w:val="008B25F1"/>
    <w:rsid w:val="008B3351"/>
    <w:rsid w:val="008B3567"/>
    <w:rsid w:val="008B36D0"/>
    <w:rsid w:val="008B36ED"/>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0B3B"/>
    <w:rsid w:val="008C1570"/>
    <w:rsid w:val="008C1792"/>
    <w:rsid w:val="008C17B2"/>
    <w:rsid w:val="008C1AD3"/>
    <w:rsid w:val="008C1E28"/>
    <w:rsid w:val="008C1E3E"/>
    <w:rsid w:val="008C2059"/>
    <w:rsid w:val="008C21D0"/>
    <w:rsid w:val="008C2DBC"/>
    <w:rsid w:val="008C3A4E"/>
    <w:rsid w:val="008C422F"/>
    <w:rsid w:val="008C48FF"/>
    <w:rsid w:val="008C5371"/>
    <w:rsid w:val="008C6031"/>
    <w:rsid w:val="008C6051"/>
    <w:rsid w:val="008C623D"/>
    <w:rsid w:val="008C65F4"/>
    <w:rsid w:val="008C6683"/>
    <w:rsid w:val="008C6A10"/>
    <w:rsid w:val="008C6E0C"/>
    <w:rsid w:val="008C70FF"/>
    <w:rsid w:val="008C7273"/>
    <w:rsid w:val="008C78F8"/>
    <w:rsid w:val="008D05DF"/>
    <w:rsid w:val="008D07B8"/>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7BC"/>
    <w:rsid w:val="008D4D7C"/>
    <w:rsid w:val="008D5432"/>
    <w:rsid w:val="008D54C0"/>
    <w:rsid w:val="008D5558"/>
    <w:rsid w:val="008D57CD"/>
    <w:rsid w:val="008D5806"/>
    <w:rsid w:val="008D5ED9"/>
    <w:rsid w:val="008D6899"/>
    <w:rsid w:val="008D7247"/>
    <w:rsid w:val="008D7567"/>
    <w:rsid w:val="008E0EE4"/>
    <w:rsid w:val="008E109B"/>
    <w:rsid w:val="008E12BE"/>
    <w:rsid w:val="008E13FD"/>
    <w:rsid w:val="008E1C24"/>
    <w:rsid w:val="008E2626"/>
    <w:rsid w:val="008E27A9"/>
    <w:rsid w:val="008E323C"/>
    <w:rsid w:val="008E32E0"/>
    <w:rsid w:val="008E3335"/>
    <w:rsid w:val="008E341F"/>
    <w:rsid w:val="008E35A6"/>
    <w:rsid w:val="008E36D9"/>
    <w:rsid w:val="008E3A5C"/>
    <w:rsid w:val="008E3A9A"/>
    <w:rsid w:val="008E429E"/>
    <w:rsid w:val="008E58A3"/>
    <w:rsid w:val="008E5938"/>
    <w:rsid w:val="008E6109"/>
    <w:rsid w:val="008E6395"/>
    <w:rsid w:val="008E6A39"/>
    <w:rsid w:val="008E6DC8"/>
    <w:rsid w:val="008E76BB"/>
    <w:rsid w:val="008E7BC7"/>
    <w:rsid w:val="008F12A6"/>
    <w:rsid w:val="008F149E"/>
    <w:rsid w:val="008F1764"/>
    <w:rsid w:val="008F1E3D"/>
    <w:rsid w:val="008F235C"/>
    <w:rsid w:val="008F2860"/>
    <w:rsid w:val="008F290B"/>
    <w:rsid w:val="008F2F11"/>
    <w:rsid w:val="008F3369"/>
    <w:rsid w:val="008F33A6"/>
    <w:rsid w:val="008F35EC"/>
    <w:rsid w:val="008F4777"/>
    <w:rsid w:val="008F4FE8"/>
    <w:rsid w:val="008F4FED"/>
    <w:rsid w:val="008F5189"/>
    <w:rsid w:val="008F5225"/>
    <w:rsid w:val="008F5D5A"/>
    <w:rsid w:val="008F6200"/>
    <w:rsid w:val="008F62F8"/>
    <w:rsid w:val="008F6893"/>
    <w:rsid w:val="008F6B9D"/>
    <w:rsid w:val="008F7292"/>
    <w:rsid w:val="008F76C0"/>
    <w:rsid w:val="009000DA"/>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A49"/>
    <w:rsid w:val="00907E91"/>
    <w:rsid w:val="00910041"/>
    <w:rsid w:val="00910C26"/>
    <w:rsid w:val="0091112B"/>
    <w:rsid w:val="00911D61"/>
    <w:rsid w:val="00911E67"/>
    <w:rsid w:val="00912850"/>
    <w:rsid w:val="009128B8"/>
    <w:rsid w:val="00913AFB"/>
    <w:rsid w:val="0091472C"/>
    <w:rsid w:val="00914DC9"/>
    <w:rsid w:val="00914F4F"/>
    <w:rsid w:val="00915351"/>
    <w:rsid w:val="00915679"/>
    <w:rsid w:val="009159C2"/>
    <w:rsid w:val="00915B1B"/>
    <w:rsid w:val="00915D01"/>
    <w:rsid w:val="0091627F"/>
    <w:rsid w:val="00916E45"/>
    <w:rsid w:val="0092077A"/>
    <w:rsid w:val="00920DC0"/>
    <w:rsid w:val="00921164"/>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3C9E"/>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4AF"/>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508"/>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179"/>
    <w:rsid w:val="009846BF"/>
    <w:rsid w:val="00984EE9"/>
    <w:rsid w:val="009851F5"/>
    <w:rsid w:val="0098534B"/>
    <w:rsid w:val="00986019"/>
    <w:rsid w:val="00986281"/>
    <w:rsid w:val="00986283"/>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A37"/>
    <w:rsid w:val="00991E0C"/>
    <w:rsid w:val="00992141"/>
    <w:rsid w:val="009921DB"/>
    <w:rsid w:val="00992C67"/>
    <w:rsid w:val="00992D5B"/>
    <w:rsid w:val="00992F7F"/>
    <w:rsid w:val="00993135"/>
    <w:rsid w:val="0099321A"/>
    <w:rsid w:val="00993AC7"/>
    <w:rsid w:val="00993B38"/>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AD3"/>
    <w:rsid w:val="009A3BF3"/>
    <w:rsid w:val="009A3C3E"/>
    <w:rsid w:val="009A4153"/>
    <w:rsid w:val="009A4C2C"/>
    <w:rsid w:val="009A4DF0"/>
    <w:rsid w:val="009A59B3"/>
    <w:rsid w:val="009A5FAE"/>
    <w:rsid w:val="009A6AA9"/>
    <w:rsid w:val="009A6B3A"/>
    <w:rsid w:val="009A7081"/>
    <w:rsid w:val="009A70A3"/>
    <w:rsid w:val="009A73C5"/>
    <w:rsid w:val="009A73C9"/>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2E36"/>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67E9"/>
    <w:rsid w:val="009C724B"/>
    <w:rsid w:val="009C7266"/>
    <w:rsid w:val="009C748A"/>
    <w:rsid w:val="009C789B"/>
    <w:rsid w:val="009D03B7"/>
    <w:rsid w:val="009D0609"/>
    <w:rsid w:val="009D07AD"/>
    <w:rsid w:val="009D0824"/>
    <w:rsid w:val="009D092A"/>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63C6"/>
    <w:rsid w:val="009E758E"/>
    <w:rsid w:val="009E7737"/>
    <w:rsid w:val="009E7BC5"/>
    <w:rsid w:val="009E7BFB"/>
    <w:rsid w:val="009E7D6B"/>
    <w:rsid w:val="009E7E81"/>
    <w:rsid w:val="009F020A"/>
    <w:rsid w:val="009F02B9"/>
    <w:rsid w:val="009F0444"/>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28D"/>
    <w:rsid w:val="00A027B1"/>
    <w:rsid w:val="00A0307A"/>
    <w:rsid w:val="00A037E6"/>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5A5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6BB"/>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5208"/>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336"/>
    <w:rsid w:val="00A55410"/>
    <w:rsid w:val="00A55A04"/>
    <w:rsid w:val="00A564DE"/>
    <w:rsid w:val="00A5670C"/>
    <w:rsid w:val="00A57C10"/>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362"/>
    <w:rsid w:val="00A65EFB"/>
    <w:rsid w:val="00A66E28"/>
    <w:rsid w:val="00A67429"/>
    <w:rsid w:val="00A677E7"/>
    <w:rsid w:val="00A67CE9"/>
    <w:rsid w:val="00A70590"/>
    <w:rsid w:val="00A7062E"/>
    <w:rsid w:val="00A70834"/>
    <w:rsid w:val="00A71542"/>
    <w:rsid w:val="00A7171F"/>
    <w:rsid w:val="00A71F1B"/>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8A2"/>
    <w:rsid w:val="00A84F27"/>
    <w:rsid w:val="00A8519C"/>
    <w:rsid w:val="00A855EE"/>
    <w:rsid w:val="00A8597A"/>
    <w:rsid w:val="00A85B87"/>
    <w:rsid w:val="00A85F83"/>
    <w:rsid w:val="00A86019"/>
    <w:rsid w:val="00A8619A"/>
    <w:rsid w:val="00A86EED"/>
    <w:rsid w:val="00A8733A"/>
    <w:rsid w:val="00A8772D"/>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CF3"/>
    <w:rsid w:val="00AC6D24"/>
    <w:rsid w:val="00AC6D34"/>
    <w:rsid w:val="00AC6E18"/>
    <w:rsid w:val="00AC75EB"/>
    <w:rsid w:val="00AC7F64"/>
    <w:rsid w:val="00AD1065"/>
    <w:rsid w:val="00AD159E"/>
    <w:rsid w:val="00AD248F"/>
    <w:rsid w:val="00AD2AB1"/>
    <w:rsid w:val="00AD3132"/>
    <w:rsid w:val="00AD33A5"/>
    <w:rsid w:val="00AD3DA6"/>
    <w:rsid w:val="00AD3F3C"/>
    <w:rsid w:val="00AD447E"/>
    <w:rsid w:val="00AD4B2F"/>
    <w:rsid w:val="00AD5F0A"/>
    <w:rsid w:val="00AD698E"/>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E7FC0"/>
    <w:rsid w:val="00AF03CF"/>
    <w:rsid w:val="00AF0A0A"/>
    <w:rsid w:val="00AF14FC"/>
    <w:rsid w:val="00AF1ED2"/>
    <w:rsid w:val="00AF1F4E"/>
    <w:rsid w:val="00AF2302"/>
    <w:rsid w:val="00AF262A"/>
    <w:rsid w:val="00AF3557"/>
    <w:rsid w:val="00AF3F86"/>
    <w:rsid w:val="00AF4CEE"/>
    <w:rsid w:val="00AF4F4A"/>
    <w:rsid w:val="00AF584C"/>
    <w:rsid w:val="00AF5D84"/>
    <w:rsid w:val="00AF6429"/>
    <w:rsid w:val="00AF6476"/>
    <w:rsid w:val="00AF669D"/>
    <w:rsid w:val="00AF672C"/>
    <w:rsid w:val="00AF673E"/>
    <w:rsid w:val="00AF6ABE"/>
    <w:rsid w:val="00AF6B61"/>
    <w:rsid w:val="00AF7003"/>
    <w:rsid w:val="00AF7389"/>
    <w:rsid w:val="00AF76B7"/>
    <w:rsid w:val="00AF79DF"/>
    <w:rsid w:val="00AF7C37"/>
    <w:rsid w:val="00B00378"/>
    <w:rsid w:val="00B00A84"/>
    <w:rsid w:val="00B00D91"/>
    <w:rsid w:val="00B00E84"/>
    <w:rsid w:val="00B01DD9"/>
    <w:rsid w:val="00B01F0E"/>
    <w:rsid w:val="00B02680"/>
    <w:rsid w:val="00B02E98"/>
    <w:rsid w:val="00B02EC7"/>
    <w:rsid w:val="00B037F9"/>
    <w:rsid w:val="00B038F1"/>
    <w:rsid w:val="00B0392E"/>
    <w:rsid w:val="00B03C1B"/>
    <w:rsid w:val="00B0430C"/>
    <w:rsid w:val="00B04678"/>
    <w:rsid w:val="00B047C9"/>
    <w:rsid w:val="00B04A04"/>
    <w:rsid w:val="00B04B78"/>
    <w:rsid w:val="00B04C37"/>
    <w:rsid w:val="00B04F00"/>
    <w:rsid w:val="00B0508C"/>
    <w:rsid w:val="00B05107"/>
    <w:rsid w:val="00B0587B"/>
    <w:rsid w:val="00B05BA6"/>
    <w:rsid w:val="00B066FE"/>
    <w:rsid w:val="00B06912"/>
    <w:rsid w:val="00B06C80"/>
    <w:rsid w:val="00B06CF6"/>
    <w:rsid w:val="00B07316"/>
    <w:rsid w:val="00B07F74"/>
    <w:rsid w:val="00B10618"/>
    <w:rsid w:val="00B10B04"/>
    <w:rsid w:val="00B10CC6"/>
    <w:rsid w:val="00B11932"/>
    <w:rsid w:val="00B11A61"/>
    <w:rsid w:val="00B12082"/>
    <w:rsid w:val="00B12225"/>
    <w:rsid w:val="00B12648"/>
    <w:rsid w:val="00B1270C"/>
    <w:rsid w:val="00B12710"/>
    <w:rsid w:val="00B13389"/>
    <w:rsid w:val="00B1364C"/>
    <w:rsid w:val="00B13AF2"/>
    <w:rsid w:val="00B13EDB"/>
    <w:rsid w:val="00B141A5"/>
    <w:rsid w:val="00B14546"/>
    <w:rsid w:val="00B14A28"/>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190"/>
    <w:rsid w:val="00B30563"/>
    <w:rsid w:val="00B3069E"/>
    <w:rsid w:val="00B30A76"/>
    <w:rsid w:val="00B31246"/>
    <w:rsid w:val="00B32295"/>
    <w:rsid w:val="00B33998"/>
    <w:rsid w:val="00B33AB5"/>
    <w:rsid w:val="00B3412E"/>
    <w:rsid w:val="00B343E0"/>
    <w:rsid w:val="00B34478"/>
    <w:rsid w:val="00B35B6D"/>
    <w:rsid w:val="00B35D53"/>
    <w:rsid w:val="00B367C4"/>
    <w:rsid w:val="00B36D3E"/>
    <w:rsid w:val="00B3774E"/>
    <w:rsid w:val="00B37B8E"/>
    <w:rsid w:val="00B37C34"/>
    <w:rsid w:val="00B4007F"/>
    <w:rsid w:val="00B40222"/>
    <w:rsid w:val="00B404C3"/>
    <w:rsid w:val="00B4160A"/>
    <w:rsid w:val="00B41618"/>
    <w:rsid w:val="00B41A04"/>
    <w:rsid w:val="00B42743"/>
    <w:rsid w:val="00B430E9"/>
    <w:rsid w:val="00B4311F"/>
    <w:rsid w:val="00B431AE"/>
    <w:rsid w:val="00B43A43"/>
    <w:rsid w:val="00B44288"/>
    <w:rsid w:val="00B4480D"/>
    <w:rsid w:val="00B448BF"/>
    <w:rsid w:val="00B45A59"/>
    <w:rsid w:val="00B45F9F"/>
    <w:rsid w:val="00B4627C"/>
    <w:rsid w:val="00B4641F"/>
    <w:rsid w:val="00B4651A"/>
    <w:rsid w:val="00B46793"/>
    <w:rsid w:val="00B46953"/>
    <w:rsid w:val="00B47455"/>
    <w:rsid w:val="00B47979"/>
    <w:rsid w:val="00B47A59"/>
    <w:rsid w:val="00B47ECD"/>
    <w:rsid w:val="00B47FF3"/>
    <w:rsid w:val="00B503D6"/>
    <w:rsid w:val="00B51520"/>
    <w:rsid w:val="00B515C3"/>
    <w:rsid w:val="00B517C2"/>
    <w:rsid w:val="00B518CE"/>
    <w:rsid w:val="00B51F56"/>
    <w:rsid w:val="00B520F1"/>
    <w:rsid w:val="00B521C8"/>
    <w:rsid w:val="00B52234"/>
    <w:rsid w:val="00B524E1"/>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A19"/>
    <w:rsid w:val="00B66C7A"/>
    <w:rsid w:val="00B66D0C"/>
    <w:rsid w:val="00B672EA"/>
    <w:rsid w:val="00B6747B"/>
    <w:rsid w:val="00B67C2E"/>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02A"/>
    <w:rsid w:val="00B90580"/>
    <w:rsid w:val="00B90D8D"/>
    <w:rsid w:val="00B911D5"/>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97CD7"/>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0D7"/>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4C"/>
    <w:rsid w:val="00BB7F88"/>
    <w:rsid w:val="00BC0207"/>
    <w:rsid w:val="00BC072C"/>
    <w:rsid w:val="00BC089F"/>
    <w:rsid w:val="00BC0A0C"/>
    <w:rsid w:val="00BC0A5A"/>
    <w:rsid w:val="00BC0E64"/>
    <w:rsid w:val="00BC13C2"/>
    <w:rsid w:val="00BC25D1"/>
    <w:rsid w:val="00BC2DBD"/>
    <w:rsid w:val="00BC3BCB"/>
    <w:rsid w:val="00BC3CF1"/>
    <w:rsid w:val="00BC428A"/>
    <w:rsid w:val="00BC4C40"/>
    <w:rsid w:val="00BC5854"/>
    <w:rsid w:val="00BC5A29"/>
    <w:rsid w:val="00BC5AE3"/>
    <w:rsid w:val="00BC5BAD"/>
    <w:rsid w:val="00BC692A"/>
    <w:rsid w:val="00BC76C5"/>
    <w:rsid w:val="00BC7F94"/>
    <w:rsid w:val="00BD0C23"/>
    <w:rsid w:val="00BD1039"/>
    <w:rsid w:val="00BD10B7"/>
    <w:rsid w:val="00BD138A"/>
    <w:rsid w:val="00BD164A"/>
    <w:rsid w:val="00BD18B3"/>
    <w:rsid w:val="00BD1BDD"/>
    <w:rsid w:val="00BD1D7D"/>
    <w:rsid w:val="00BD1E27"/>
    <w:rsid w:val="00BD2B4D"/>
    <w:rsid w:val="00BD2EF3"/>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D7B19"/>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166"/>
    <w:rsid w:val="00BE7805"/>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14F"/>
    <w:rsid w:val="00BF626A"/>
    <w:rsid w:val="00BF688E"/>
    <w:rsid w:val="00BF6D77"/>
    <w:rsid w:val="00BF704C"/>
    <w:rsid w:val="00BF70C8"/>
    <w:rsid w:val="00BF739A"/>
    <w:rsid w:val="00BF7E79"/>
    <w:rsid w:val="00BF7EF5"/>
    <w:rsid w:val="00C00358"/>
    <w:rsid w:val="00C00BF6"/>
    <w:rsid w:val="00C01146"/>
    <w:rsid w:val="00C011A5"/>
    <w:rsid w:val="00C0234A"/>
    <w:rsid w:val="00C0247B"/>
    <w:rsid w:val="00C0363A"/>
    <w:rsid w:val="00C0378E"/>
    <w:rsid w:val="00C04314"/>
    <w:rsid w:val="00C04BD0"/>
    <w:rsid w:val="00C05063"/>
    <w:rsid w:val="00C05730"/>
    <w:rsid w:val="00C05AF4"/>
    <w:rsid w:val="00C05AFD"/>
    <w:rsid w:val="00C05E2D"/>
    <w:rsid w:val="00C0661C"/>
    <w:rsid w:val="00C0675F"/>
    <w:rsid w:val="00C06ECC"/>
    <w:rsid w:val="00C0702A"/>
    <w:rsid w:val="00C0724C"/>
    <w:rsid w:val="00C07C11"/>
    <w:rsid w:val="00C07E10"/>
    <w:rsid w:val="00C10015"/>
    <w:rsid w:val="00C106EA"/>
    <w:rsid w:val="00C1110A"/>
    <w:rsid w:val="00C11689"/>
    <w:rsid w:val="00C12346"/>
    <w:rsid w:val="00C12414"/>
    <w:rsid w:val="00C12ECB"/>
    <w:rsid w:val="00C148B2"/>
    <w:rsid w:val="00C14ABD"/>
    <w:rsid w:val="00C14C8A"/>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42D"/>
    <w:rsid w:val="00C25CFF"/>
    <w:rsid w:val="00C25D94"/>
    <w:rsid w:val="00C25EA6"/>
    <w:rsid w:val="00C26164"/>
    <w:rsid w:val="00C261C1"/>
    <w:rsid w:val="00C26540"/>
    <w:rsid w:val="00C26574"/>
    <w:rsid w:val="00C26A27"/>
    <w:rsid w:val="00C26DBF"/>
    <w:rsid w:val="00C27199"/>
    <w:rsid w:val="00C27204"/>
    <w:rsid w:val="00C30021"/>
    <w:rsid w:val="00C304E9"/>
    <w:rsid w:val="00C30B0B"/>
    <w:rsid w:val="00C31214"/>
    <w:rsid w:val="00C31320"/>
    <w:rsid w:val="00C3158F"/>
    <w:rsid w:val="00C316B4"/>
    <w:rsid w:val="00C32459"/>
    <w:rsid w:val="00C32A9B"/>
    <w:rsid w:val="00C32F03"/>
    <w:rsid w:val="00C332D4"/>
    <w:rsid w:val="00C33514"/>
    <w:rsid w:val="00C33A66"/>
    <w:rsid w:val="00C33E51"/>
    <w:rsid w:val="00C348BF"/>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2EEC"/>
    <w:rsid w:val="00C4360C"/>
    <w:rsid w:val="00C439B8"/>
    <w:rsid w:val="00C43A0B"/>
    <w:rsid w:val="00C43EDA"/>
    <w:rsid w:val="00C43FEC"/>
    <w:rsid w:val="00C4414C"/>
    <w:rsid w:val="00C443D0"/>
    <w:rsid w:val="00C44918"/>
    <w:rsid w:val="00C449A0"/>
    <w:rsid w:val="00C44D6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15C"/>
    <w:rsid w:val="00C5531B"/>
    <w:rsid w:val="00C55375"/>
    <w:rsid w:val="00C5570F"/>
    <w:rsid w:val="00C56C98"/>
    <w:rsid w:val="00C56DE1"/>
    <w:rsid w:val="00C56DEE"/>
    <w:rsid w:val="00C5710A"/>
    <w:rsid w:val="00C57120"/>
    <w:rsid w:val="00C571D5"/>
    <w:rsid w:val="00C575D4"/>
    <w:rsid w:val="00C57E37"/>
    <w:rsid w:val="00C60DDC"/>
    <w:rsid w:val="00C60FE7"/>
    <w:rsid w:val="00C61223"/>
    <w:rsid w:val="00C61246"/>
    <w:rsid w:val="00C618A8"/>
    <w:rsid w:val="00C61A78"/>
    <w:rsid w:val="00C621E1"/>
    <w:rsid w:val="00C62929"/>
    <w:rsid w:val="00C629F3"/>
    <w:rsid w:val="00C62B88"/>
    <w:rsid w:val="00C62CD3"/>
    <w:rsid w:val="00C634F9"/>
    <w:rsid w:val="00C63CDE"/>
    <w:rsid w:val="00C643ED"/>
    <w:rsid w:val="00C64534"/>
    <w:rsid w:val="00C64D93"/>
    <w:rsid w:val="00C64F49"/>
    <w:rsid w:val="00C64F71"/>
    <w:rsid w:val="00C650E3"/>
    <w:rsid w:val="00C65200"/>
    <w:rsid w:val="00C652E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3F57"/>
    <w:rsid w:val="00C74609"/>
    <w:rsid w:val="00C749AB"/>
    <w:rsid w:val="00C757BF"/>
    <w:rsid w:val="00C75A8F"/>
    <w:rsid w:val="00C76129"/>
    <w:rsid w:val="00C76613"/>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2C8A"/>
    <w:rsid w:val="00CA33D8"/>
    <w:rsid w:val="00CA3CAB"/>
    <w:rsid w:val="00CA3FC0"/>
    <w:rsid w:val="00CA5685"/>
    <w:rsid w:val="00CA634A"/>
    <w:rsid w:val="00CA6A2E"/>
    <w:rsid w:val="00CA6B56"/>
    <w:rsid w:val="00CA6C0E"/>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4EC"/>
    <w:rsid w:val="00CB5A26"/>
    <w:rsid w:val="00CB645B"/>
    <w:rsid w:val="00CB681E"/>
    <w:rsid w:val="00CB6A93"/>
    <w:rsid w:val="00CB6C79"/>
    <w:rsid w:val="00CB6F2E"/>
    <w:rsid w:val="00CB77C3"/>
    <w:rsid w:val="00CB7E9C"/>
    <w:rsid w:val="00CC0072"/>
    <w:rsid w:val="00CC027A"/>
    <w:rsid w:val="00CC072B"/>
    <w:rsid w:val="00CC0915"/>
    <w:rsid w:val="00CC0FBD"/>
    <w:rsid w:val="00CC1398"/>
    <w:rsid w:val="00CC1AF5"/>
    <w:rsid w:val="00CC1B74"/>
    <w:rsid w:val="00CC25CE"/>
    <w:rsid w:val="00CC291E"/>
    <w:rsid w:val="00CC2D03"/>
    <w:rsid w:val="00CC2EB0"/>
    <w:rsid w:val="00CC40EC"/>
    <w:rsid w:val="00CC4701"/>
    <w:rsid w:val="00CC5340"/>
    <w:rsid w:val="00CC56B4"/>
    <w:rsid w:val="00CC5F95"/>
    <w:rsid w:val="00CC642A"/>
    <w:rsid w:val="00CC6AC7"/>
    <w:rsid w:val="00CC733D"/>
    <w:rsid w:val="00CC7617"/>
    <w:rsid w:val="00CC7E0D"/>
    <w:rsid w:val="00CC7E97"/>
    <w:rsid w:val="00CD00EB"/>
    <w:rsid w:val="00CD1255"/>
    <w:rsid w:val="00CD1343"/>
    <w:rsid w:val="00CD1484"/>
    <w:rsid w:val="00CD1892"/>
    <w:rsid w:val="00CD1A3D"/>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3C2"/>
    <w:rsid w:val="00CF345B"/>
    <w:rsid w:val="00CF3545"/>
    <w:rsid w:val="00CF3AD3"/>
    <w:rsid w:val="00CF3D9D"/>
    <w:rsid w:val="00CF475F"/>
    <w:rsid w:val="00CF5008"/>
    <w:rsid w:val="00CF5069"/>
    <w:rsid w:val="00CF59BF"/>
    <w:rsid w:val="00CF5E34"/>
    <w:rsid w:val="00CF6025"/>
    <w:rsid w:val="00CF6707"/>
    <w:rsid w:val="00CF6BEA"/>
    <w:rsid w:val="00CF7101"/>
    <w:rsid w:val="00CF72DA"/>
    <w:rsid w:val="00CF7327"/>
    <w:rsid w:val="00CF7385"/>
    <w:rsid w:val="00CF7539"/>
    <w:rsid w:val="00CF75C6"/>
    <w:rsid w:val="00CF7B77"/>
    <w:rsid w:val="00CF7DF5"/>
    <w:rsid w:val="00D001D2"/>
    <w:rsid w:val="00D02A80"/>
    <w:rsid w:val="00D0352D"/>
    <w:rsid w:val="00D038B7"/>
    <w:rsid w:val="00D038DC"/>
    <w:rsid w:val="00D03F40"/>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D0F"/>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134"/>
    <w:rsid w:val="00D31243"/>
    <w:rsid w:val="00D31584"/>
    <w:rsid w:val="00D316D9"/>
    <w:rsid w:val="00D31B07"/>
    <w:rsid w:val="00D31B9D"/>
    <w:rsid w:val="00D3272E"/>
    <w:rsid w:val="00D32D38"/>
    <w:rsid w:val="00D32EEE"/>
    <w:rsid w:val="00D32FA0"/>
    <w:rsid w:val="00D33112"/>
    <w:rsid w:val="00D331CB"/>
    <w:rsid w:val="00D33DAA"/>
    <w:rsid w:val="00D3497A"/>
    <w:rsid w:val="00D34EBC"/>
    <w:rsid w:val="00D35F2F"/>
    <w:rsid w:val="00D35FC6"/>
    <w:rsid w:val="00D36BB8"/>
    <w:rsid w:val="00D377D1"/>
    <w:rsid w:val="00D377D4"/>
    <w:rsid w:val="00D401A1"/>
    <w:rsid w:val="00D40217"/>
    <w:rsid w:val="00D40385"/>
    <w:rsid w:val="00D404CE"/>
    <w:rsid w:val="00D40E8F"/>
    <w:rsid w:val="00D412BF"/>
    <w:rsid w:val="00D417C6"/>
    <w:rsid w:val="00D417D0"/>
    <w:rsid w:val="00D41DA9"/>
    <w:rsid w:val="00D41F87"/>
    <w:rsid w:val="00D427C2"/>
    <w:rsid w:val="00D4299E"/>
    <w:rsid w:val="00D42B0C"/>
    <w:rsid w:val="00D42D6E"/>
    <w:rsid w:val="00D42F28"/>
    <w:rsid w:val="00D43DEF"/>
    <w:rsid w:val="00D44259"/>
    <w:rsid w:val="00D45C61"/>
    <w:rsid w:val="00D45DDC"/>
    <w:rsid w:val="00D4794C"/>
    <w:rsid w:val="00D479B3"/>
    <w:rsid w:val="00D5064C"/>
    <w:rsid w:val="00D50C94"/>
    <w:rsid w:val="00D511E7"/>
    <w:rsid w:val="00D517ED"/>
    <w:rsid w:val="00D5205D"/>
    <w:rsid w:val="00D52490"/>
    <w:rsid w:val="00D5251C"/>
    <w:rsid w:val="00D52F56"/>
    <w:rsid w:val="00D539DA"/>
    <w:rsid w:val="00D53B3E"/>
    <w:rsid w:val="00D53C58"/>
    <w:rsid w:val="00D53EC6"/>
    <w:rsid w:val="00D54A50"/>
    <w:rsid w:val="00D54FFD"/>
    <w:rsid w:val="00D5552C"/>
    <w:rsid w:val="00D5556D"/>
    <w:rsid w:val="00D55C34"/>
    <w:rsid w:val="00D55C81"/>
    <w:rsid w:val="00D5674B"/>
    <w:rsid w:val="00D56B56"/>
    <w:rsid w:val="00D56BF5"/>
    <w:rsid w:val="00D56F99"/>
    <w:rsid w:val="00D5743F"/>
    <w:rsid w:val="00D5768F"/>
    <w:rsid w:val="00D57901"/>
    <w:rsid w:val="00D57F1F"/>
    <w:rsid w:val="00D60065"/>
    <w:rsid w:val="00D60270"/>
    <w:rsid w:val="00D605C2"/>
    <w:rsid w:val="00D60733"/>
    <w:rsid w:val="00D60A88"/>
    <w:rsid w:val="00D60C60"/>
    <w:rsid w:val="00D60C8F"/>
    <w:rsid w:val="00D61E1D"/>
    <w:rsid w:val="00D62928"/>
    <w:rsid w:val="00D629A4"/>
    <w:rsid w:val="00D62BDF"/>
    <w:rsid w:val="00D62EEE"/>
    <w:rsid w:val="00D64F1C"/>
    <w:rsid w:val="00D6570C"/>
    <w:rsid w:val="00D659EA"/>
    <w:rsid w:val="00D65A89"/>
    <w:rsid w:val="00D65E85"/>
    <w:rsid w:val="00D65EA1"/>
    <w:rsid w:val="00D6611C"/>
    <w:rsid w:val="00D66A89"/>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81E"/>
    <w:rsid w:val="00D73991"/>
    <w:rsid w:val="00D73CD4"/>
    <w:rsid w:val="00D73F06"/>
    <w:rsid w:val="00D74067"/>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97DD0"/>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5D"/>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2D96"/>
    <w:rsid w:val="00DB3490"/>
    <w:rsid w:val="00DB3593"/>
    <w:rsid w:val="00DB40EF"/>
    <w:rsid w:val="00DB440B"/>
    <w:rsid w:val="00DB4426"/>
    <w:rsid w:val="00DB4522"/>
    <w:rsid w:val="00DB4B40"/>
    <w:rsid w:val="00DB4D77"/>
    <w:rsid w:val="00DB4F12"/>
    <w:rsid w:val="00DB4F21"/>
    <w:rsid w:val="00DB4F42"/>
    <w:rsid w:val="00DB540C"/>
    <w:rsid w:val="00DB5854"/>
    <w:rsid w:val="00DB6F96"/>
    <w:rsid w:val="00DB71B9"/>
    <w:rsid w:val="00DB7662"/>
    <w:rsid w:val="00DB7A23"/>
    <w:rsid w:val="00DB7DEF"/>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5D9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91B"/>
    <w:rsid w:val="00DE2D66"/>
    <w:rsid w:val="00DE2F10"/>
    <w:rsid w:val="00DE2F85"/>
    <w:rsid w:val="00DE30AC"/>
    <w:rsid w:val="00DE38D1"/>
    <w:rsid w:val="00DE4106"/>
    <w:rsid w:val="00DE466B"/>
    <w:rsid w:val="00DE48F4"/>
    <w:rsid w:val="00DE493B"/>
    <w:rsid w:val="00DE5563"/>
    <w:rsid w:val="00DE5C19"/>
    <w:rsid w:val="00DE5C57"/>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A9C"/>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148A"/>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17BE4"/>
    <w:rsid w:val="00E17D99"/>
    <w:rsid w:val="00E20057"/>
    <w:rsid w:val="00E203DE"/>
    <w:rsid w:val="00E2096D"/>
    <w:rsid w:val="00E20CE7"/>
    <w:rsid w:val="00E21341"/>
    <w:rsid w:val="00E217B1"/>
    <w:rsid w:val="00E222FA"/>
    <w:rsid w:val="00E2293B"/>
    <w:rsid w:val="00E229CE"/>
    <w:rsid w:val="00E22B4A"/>
    <w:rsid w:val="00E2376D"/>
    <w:rsid w:val="00E2449B"/>
    <w:rsid w:val="00E24A62"/>
    <w:rsid w:val="00E24E3B"/>
    <w:rsid w:val="00E24F52"/>
    <w:rsid w:val="00E255CC"/>
    <w:rsid w:val="00E25636"/>
    <w:rsid w:val="00E25755"/>
    <w:rsid w:val="00E25F90"/>
    <w:rsid w:val="00E26203"/>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70B"/>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6EAD"/>
    <w:rsid w:val="00E672C6"/>
    <w:rsid w:val="00E70192"/>
    <w:rsid w:val="00E701BF"/>
    <w:rsid w:val="00E70C55"/>
    <w:rsid w:val="00E70E34"/>
    <w:rsid w:val="00E71405"/>
    <w:rsid w:val="00E71809"/>
    <w:rsid w:val="00E71D1E"/>
    <w:rsid w:val="00E726F2"/>
    <w:rsid w:val="00E728E2"/>
    <w:rsid w:val="00E738FA"/>
    <w:rsid w:val="00E739B6"/>
    <w:rsid w:val="00E74A2B"/>
    <w:rsid w:val="00E75667"/>
    <w:rsid w:val="00E756D3"/>
    <w:rsid w:val="00E75A5A"/>
    <w:rsid w:val="00E76004"/>
    <w:rsid w:val="00E7608F"/>
    <w:rsid w:val="00E760D7"/>
    <w:rsid w:val="00E76937"/>
    <w:rsid w:val="00E769CC"/>
    <w:rsid w:val="00E77124"/>
    <w:rsid w:val="00E77341"/>
    <w:rsid w:val="00E7783E"/>
    <w:rsid w:val="00E778B8"/>
    <w:rsid w:val="00E801C7"/>
    <w:rsid w:val="00E80A66"/>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189"/>
    <w:rsid w:val="00E9751D"/>
    <w:rsid w:val="00E97DC6"/>
    <w:rsid w:val="00E97F7A"/>
    <w:rsid w:val="00EA0010"/>
    <w:rsid w:val="00EA0143"/>
    <w:rsid w:val="00EA06C4"/>
    <w:rsid w:val="00EA073C"/>
    <w:rsid w:val="00EA089B"/>
    <w:rsid w:val="00EA1661"/>
    <w:rsid w:val="00EA1ACC"/>
    <w:rsid w:val="00EA29E4"/>
    <w:rsid w:val="00EA2DCA"/>
    <w:rsid w:val="00EA2E21"/>
    <w:rsid w:val="00EA2EAA"/>
    <w:rsid w:val="00EA380C"/>
    <w:rsid w:val="00EA448F"/>
    <w:rsid w:val="00EA50B3"/>
    <w:rsid w:val="00EA613D"/>
    <w:rsid w:val="00EA6645"/>
    <w:rsid w:val="00EA6744"/>
    <w:rsid w:val="00EA7077"/>
    <w:rsid w:val="00EA7308"/>
    <w:rsid w:val="00EA7474"/>
    <w:rsid w:val="00EA7DD5"/>
    <w:rsid w:val="00EB018D"/>
    <w:rsid w:val="00EB0831"/>
    <w:rsid w:val="00EB089C"/>
    <w:rsid w:val="00EB0AA8"/>
    <w:rsid w:val="00EB0B65"/>
    <w:rsid w:val="00EB0C65"/>
    <w:rsid w:val="00EB1624"/>
    <w:rsid w:val="00EB169F"/>
    <w:rsid w:val="00EB2635"/>
    <w:rsid w:val="00EB2944"/>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21C0"/>
    <w:rsid w:val="00EC243E"/>
    <w:rsid w:val="00EC25FC"/>
    <w:rsid w:val="00EC328C"/>
    <w:rsid w:val="00EC32F5"/>
    <w:rsid w:val="00EC36FD"/>
    <w:rsid w:val="00EC3852"/>
    <w:rsid w:val="00EC3B99"/>
    <w:rsid w:val="00EC4528"/>
    <w:rsid w:val="00EC5241"/>
    <w:rsid w:val="00EC5817"/>
    <w:rsid w:val="00EC594C"/>
    <w:rsid w:val="00EC5A92"/>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2B3"/>
    <w:rsid w:val="00EE04F9"/>
    <w:rsid w:val="00EE05E0"/>
    <w:rsid w:val="00EE0F88"/>
    <w:rsid w:val="00EE0FF6"/>
    <w:rsid w:val="00EE13DA"/>
    <w:rsid w:val="00EE1595"/>
    <w:rsid w:val="00EE1E71"/>
    <w:rsid w:val="00EE2087"/>
    <w:rsid w:val="00EE20C2"/>
    <w:rsid w:val="00EE2A9D"/>
    <w:rsid w:val="00EE2E68"/>
    <w:rsid w:val="00EE3384"/>
    <w:rsid w:val="00EE4309"/>
    <w:rsid w:val="00EE499F"/>
    <w:rsid w:val="00EE501E"/>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6DE"/>
    <w:rsid w:val="00EF6D5A"/>
    <w:rsid w:val="00EF71E6"/>
    <w:rsid w:val="00F0058A"/>
    <w:rsid w:val="00F00630"/>
    <w:rsid w:val="00F00922"/>
    <w:rsid w:val="00F00924"/>
    <w:rsid w:val="00F0103B"/>
    <w:rsid w:val="00F016AB"/>
    <w:rsid w:val="00F0187E"/>
    <w:rsid w:val="00F01BE6"/>
    <w:rsid w:val="00F01DB7"/>
    <w:rsid w:val="00F01F75"/>
    <w:rsid w:val="00F0217A"/>
    <w:rsid w:val="00F022AA"/>
    <w:rsid w:val="00F026D3"/>
    <w:rsid w:val="00F0272A"/>
    <w:rsid w:val="00F027E8"/>
    <w:rsid w:val="00F03395"/>
    <w:rsid w:val="00F034E6"/>
    <w:rsid w:val="00F03E4C"/>
    <w:rsid w:val="00F042D1"/>
    <w:rsid w:val="00F04D19"/>
    <w:rsid w:val="00F050A3"/>
    <w:rsid w:val="00F052F4"/>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78E"/>
    <w:rsid w:val="00F15A85"/>
    <w:rsid w:val="00F15C81"/>
    <w:rsid w:val="00F15D8C"/>
    <w:rsid w:val="00F15F18"/>
    <w:rsid w:val="00F16B86"/>
    <w:rsid w:val="00F16E1A"/>
    <w:rsid w:val="00F16F92"/>
    <w:rsid w:val="00F17037"/>
    <w:rsid w:val="00F17C3E"/>
    <w:rsid w:val="00F20197"/>
    <w:rsid w:val="00F20369"/>
    <w:rsid w:val="00F20607"/>
    <w:rsid w:val="00F2068F"/>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1F13"/>
    <w:rsid w:val="00F3265C"/>
    <w:rsid w:val="00F32C4A"/>
    <w:rsid w:val="00F33262"/>
    <w:rsid w:val="00F343EE"/>
    <w:rsid w:val="00F34423"/>
    <w:rsid w:val="00F353F4"/>
    <w:rsid w:val="00F35494"/>
    <w:rsid w:val="00F35607"/>
    <w:rsid w:val="00F357F3"/>
    <w:rsid w:val="00F359AB"/>
    <w:rsid w:val="00F35AD5"/>
    <w:rsid w:val="00F35DBA"/>
    <w:rsid w:val="00F3619D"/>
    <w:rsid w:val="00F36A35"/>
    <w:rsid w:val="00F36DDE"/>
    <w:rsid w:val="00F3722A"/>
    <w:rsid w:val="00F37366"/>
    <w:rsid w:val="00F37C99"/>
    <w:rsid w:val="00F37EDB"/>
    <w:rsid w:val="00F37FCC"/>
    <w:rsid w:val="00F405CB"/>
    <w:rsid w:val="00F40AC0"/>
    <w:rsid w:val="00F40FCD"/>
    <w:rsid w:val="00F419B8"/>
    <w:rsid w:val="00F41C0F"/>
    <w:rsid w:val="00F42856"/>
    <w:rsid w:val="00F4288F"/>
    <w:rsid w:val="00F42ED7"/>
    <w:rsid w:val="00F433B2"/>
    <w:rsid w:val="00F43777"/>
    <w:rsid w:val="00F442F2"/>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AF1"/>
    <w:rsid w:val="00F56F7E"/>
    <w:rsid w:val="00F56FEF"/>
    <w:rsid w:val="00F57521"/>
    <w:rsid w:val="00F57E2D"/>
    <w:rsid w:val="00F60024"/>
    <w:rsid w:val="00F60708"/>
    <w:rsid w:val="00F60938"/>
    <w:rsid w:val="00F60C7E"/>
    <w:rsid w:val="00F60E0A"/>
    <w:rsid w:val="00F61606"/>
    <w:rsid w:val="00F61918"/>
    <w:rsid w:val="00F62151"/>
    <w:rsid w:val="00F62CA8"/>
    <w:rsid w:val="00F62F92"/>
    <w:rsid w:val="00F630B4"/>
    <w:rsid w:val="00F635EF"/>
    <w:rsid w:val="00F63BF4"/>
    <w:rsid w:val="00F63C55"/>
    <w:rsid w:val="00F63C60"/>
    <w:rsid w:val="00F6432E"/>
    <w:rsid w:val="00F64991"/>
    <w:rsid w:val="00F65BA9"/>
    <w:rsid w:val="00F65BC8"/>
    <w:rsid w:val="00F65EEA"/>
    <w:rsid w:val="00F66205"/>
    <w:rsid w:val="00F6630F"/>
    <w:rsid w:val="00F66419"/>
    <w:rsid w:val="00F666AE"/>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77864"/>
    <w:rsid w:val="00F8056E"/>
    <w:rsid w:val="00F805B7"/>
    <w:rsid w:val="00F80F4A"/>
    <w:rsid w:val="00F810C1"/>
    <w:rsid w:val="00F81623"/>
    <w:rsid w:val="00F81D25"/>
    <w:rsid w:val="00F81F6C"/>
    <w:rsid w:val="00F8245C"/>
    <w:rsid w:val="00F82928"/>
    <w:rsid w:val="00F829B9"/>
    <w:rsid w:val="00F82FCB"/>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8AE"/>
    <w:rsid w:val="00F919F8"/>
    <w:rsid w:val="00F91A44"/>
    <w:rsid w:val="00F91BFA"/>
    <w:rsid w:val="00F91F8F"/>
    <w:rsid w:val="00F9217B"/>
    <w:rsid w:val="00F92A4E"/>
    <w:rsid w:val="00F9399D"/>
    <w:rsid w:val="00F93C85"/>
    <w:rsid w:val="00F94016"/>
    <w:rsid w:val="00F95145"/>
    <w:rsid w:val="00F95234"/>
    <w:rsid w:val="00F95995"/>
    <w:rsid w:val="00F96AE3"/>
    <w:rsid w:val="00F97A34"/>
    <w:rsid w:val="00F97E4A"/>
    <w:rsid w:val="00F97EA1"/>
    <w:rsid w:val="00FA003A"/>
    <w:rsid w:val="00FA05C8"/>
    <w:rsid w:val="00FA0678"/>
    <w:rsid w:val="00FA0DB6"/>
    <w:rsid w:val="00FA20D4"/>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488"/>
    <w:rsid w:val="00FB7823"/>
    <w:rsid w:val="00FC05B2"/>
    <w:rsid w:val="00FC08B3"/>
    <w:rsid w:val="00FC09D7"/>
    <w:rsid w:val="00FC0ABE"/>
    <w:rsid w:val="00FC1269"/>
    <w:rsid w:val="00FC13E4"/>
    <w:rsid w:val="00FC1D89"/>
    <w:rsid w:val="00FC22D0"/>
    <w:rsid w:val="00FC2DA4"/>
    <w:rsid w:val="00FC2E74"/>
    <w:rsid w:val="00FC38D4"/>
    <w:rsid w:val="00FC391E"/>
    <w:rsid w:val="00FC39B3"/>
    <w:rsid w:val="00FC3A70"/>
    <w:rsid w:val="00FC3BB7"/>
    <w:rsid w:val="00FC4345"/>
    <w:rsid w:val="00FC444A"/>
    <w:rsid w:val="00FC453D"/>
    <w:rsid w:val="00FC4A89"/>
    <w:rsid w:val="00FC619B"/>
    <w:rsid w:val="00FC6238"/>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42C4"/>
    <w:rsid w:val="00FD54A8"/>
    <w:rsid w:val="00FD591C"/>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7CD"/>
    <w:rsid w:val="00FE1852"/>
    <w:rsid w:val="00FE1963"/>
    <w:rsid w:val="00FE1981"/>
    <w:rsid w:val="00FE1BF1"/>
    <w:rsid w:val="00FE30DC"/>
    <w:rsid w:val="00FE31EE"/>
    <w:rsid w:val="00FE33DB"/>
    <w:rsid w:val="00FE33F5"/>
    <w:rsid w:val="00FE352A"/>
    <w:rsid w:val="00FE37DD"/>
    <w:rsid w:val="00FE3C31"/>
    <w:rsid w:val="00FE4015"/>
    <w:rsid w:val="00FE41EF"/>
    <w:rsid w:val="00FE44F5"/>
    <w:rsid w:val="00FE4783"/>
    <w:rsid w:val="00FE480D"/>
    <w:rsid w:val="00FE4ACC"/>
    <w:rsid w:val="00FE4F80"/>
    <w:rsid w:val="00FE570E"/>
    <w:rsid w:val="00FE61D1"/>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4AEA"/>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16E9D"/>
    <w:rsid w:val="08751CAA"/>
    <w:rsid w:val="087E4C40"/>
    <w:rsid w:val="08A871D0"/>
    <w:rsid w:val="08D66AD6"/>
    <w:rsid w:val="08DA33A3"/>
    <w:rsid w:val="08E80F13"/>
    <w:rsid w:val="09335624"/>
    <w:rsid w:val="0944690F"/>
    <w:rsid w:val="09535675"/>
    <w:rsid w:val="095E660B"/>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3124D9"/>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1FE0AAB"/>
    <w:rsid w:val="12255233"/>
    <w:rsid w:val="12530213"/>
    <w:rsid w:val="127723A9"/>
    <w:rsid w:val="12862074"/>
    <w:rsid w:val="12882C61"/>
    <w:rsid w:val="12883966"/>
    <w:rsid w:val="129E45B4"/>
    <w:rsid w:val="12B72FF7"/>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244F26"/>
    <w:rsid w:val="1830729E"/>
    <w:rsid w:val="1870062C"/>
    <w:rsid w:val="18817102"/>
    <w:rsid w:val="18830A15"/>
    <w:rsid w:val="18852B28"/>
    <w:rsid w:val="188B5321"/>
    <w:rsid w:val="18FC7C4A"/>
    <w:rsid w:val="194F4B69"/>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67088B"/>
    <w:rsid w:val="1C88086E"/>
    <w:rsid w:val="1D266CE1"/>
    <w:rsid w:val="1D3963AF"/>
    <w:rsid w:val="1D6A673C"/>
    <w:rsid w:val="1D9247AE"/>
    <w:rsid w:val="1DB567EC"/>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BF346BB"/>
    <w:rsid w:val="2C09049E"/>
    <w:rsid w:val="2C0A653C"/>
    <w:rsid w:val="2C191F85"/>
    <w:rsid w:val="2CE82D6F"/>
    <w:rsid w:val="2D343236"/>
    <w:rsid w:val="2D575011"/>
    <w:rsid w:val="2DD15014"/>
    <w:rsid w:val="2DF72DE4"/>
    <w:rsid w:val="2E0220AF"/>
    <w:rsid w:val="2E052873"/>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2517576"/>
    <w:rsid w:val="32BE5C2C"/>
    <w:rsid w:val="32FB6478"/>
    <w:rsid w:val="33263B3F"/>
    <w:rsid w:val="336963EB"/>
    <w:rsid w:val="33816EEB"/>
    <w:rsid w:val="33C5616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3F4D6C"/>
    <w:rsid w:val="3E42664B"/>
    <w:rsid w:val="3E5A7334"/>
    <w:rsid w:val="3E7B5D6B"/>
    <w:rsid w:val="3E843E66"/>
    <w:rsid w:val="3E8F51FE"/>
    <w:rsid w:val="3E926F87"/>
    <w:rsid w:val="3E9A59DE"/>
    <w:rsid w:val="3EAF4836"/>
    <w:rsid w:val="3EC33DFA"/>
    <w:rsid w:val="3EF12BA1"/>
    <w:rsid w:val="3F060E16"/>
    <w:rsid w:val="3F1D1096"/>
    <w:rsid w:val="3F2F0234"/>
    <w:rsid w:val="3F6363FE"/>
    <w:rsid w:val="3F6D015D"/>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4E59CA"/>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B6685F"/>
    <w:rsid w:val="4CB959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470FF3"/>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3B1247"/>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F80043"/>
    <w:rsid w:val="5A09252F"/>
    <w:rsid w:val="5A0B2778"/>
    <w:rsid w:val="5A105077"/>
    <w:rsid w:val="5A2A7C7B"/>
    <w:rsid w:val="5A3E2560"/>
    <w:rsid w:val="5A5D3B6E"/>
    <w:rsid w:val="5A637A76"/>
    <w:rsid w:val="5A6D33BA"/>
    <w:rsid w:val="5A792B1F"/>
    <w:rsid w:val="5A874767"/>
    <w:rsid w:val="5AA85BE2"/>
    <w:rsid w:val="5AAD6F28"/>
    <w:rsid w:val="5AD63A24"/>
    <w:rsid w:val="5AEB6B71"/>
    <w:rsid w:val="5B2E1A1D"/>
    <w:rsid w:val="5B6A08E1"/>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DD47E0F"/>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732DA"/>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52321"/>
    <w:rsid w:val="6E972936"/>
    <w:rsid w:val="6ED446C5"/>
    <w:rsid w:val="6F2A7D94"/>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7052AA4"/>
    <w:rsid w:val="77136511"/>
    <w:rsid w:val="7718792D"/>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B15C66"/>
    <w:rsid w:val="7CE27788"/>
    <w:rsid w:val="7D0C32F1"/>
    <w:rsid w:val="7D0F408D"/>
    <w:rsid w:val="7D491C6C"/>
    <w:rsid w:val="7D5429C0"/>
    <w:rsid w:val="7D6E6D43"/>
    <w:rsid w:val="7DB57A34"/>
    <w:rsid w:val="7DE60973"/>
    <w:rsid w:val="7DEF0916"/>
    <w:rsid w:val="7DFA111A"/>
    <w:rsid w:val="7E1E5218"/>
    <w:rsid w:val="7E9A4E1F"/>
    <w:rsid w:val="7EA7723A"/>
    <w:rsid w:val="7EF56FBB"/>
    <w:rsid w:val="7F0768EB"/>
    <w:rsid w:val="7F143BEC"/>
    <w:rsid w:val="7F715AF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9"/>
    <w:pPr>
      <w:keepNext/>
      <w:keepLines/>
      <w:tabs>
        <w:tab w:val="left" w:pos="900"/>
      </w:tabs>
      <w:spacing w:before="260" w:after="260" w:line="416" w:lineRule="auto"/>
      <w:ind w:left="900" w:hanging="720"/>
      <w:outlineLvl w:val="2"/>
    </w:pPr>
    <w:rPr>
      <w:b/>
      <w:bCs/>
      <w:sz w:val="32"/>
      <w:szCs w:val="32"/>
    </w:rPr>
  </w:style>
  <w:style w:type="paragraph" w:styleId="2">
    <w:name w:val="heading 4"/>
    <w:basedOn w:val="1"/>
    <w:next w:val="1"/>
    <w:link w:val="324"/>
    <w:qFormat/>
    <w:uiPriority w:val="1"/>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99"/>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122"/>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0"/>
    <w:pPr>
      <w:tabs>
        <w:tab w:val="center" w:pos="4153"/>
        <w:tab w:val="right" w:pos="8306"/>
      </w:tabs>
      <w:snapToGrid w:val="0"/>
      <w:jc w:val="left"/>
    </w:pPr>
    <w:rPr>
      <w:sz w:val="18"/>
      <w:szCs w:val="18"/>
    </w:rPr>
  </w:style>
  <w:style w:type="paragraph" w:styleId="40">
    <w:name w:val="header"/>
    <w:basedOn w:val="1"/>
    <w:link w:val="389"/>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6"/>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link w:val="318"/>
    <w:qFormat/>
    <w:uiPriority w:val="99"/>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basedOn w:val="69"/>
    <w:qFormat/>
    <w:uiPriority w:val="0"/>
    <w:rPr>
      <w:rFonts w:hint="eastAsia" w:ascii="仿宋_GB2312" w:eastAsia="仿宋_GB2312" w:cs="仿宋_GB2312"/>
      <w:color w:val="000000"/>
      <w:sz w:val="22"/>
      <w:szCs w:val="22"/>
      <w:u w:val="none"/>
    </w:rPr>
  </w:style>
  <w:style w:type="character" w:customStyle="1" w:styleId="144">
    <w:name w:val="标题 6 Char"/>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4"/>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5"/>
    <w:qFormat/>
    <w:uiPriority w:val="0"/>
    <w:rPr>
      <w:rFonts w:ascii="宋体"/>
      <w:kern w:val="2"/>
      <w:sz w:val="24"/>
      <w:szCs w:val="21"/>
      <w:lang w:val="zh-CN"/>
    </w:rPr>
  </w:style>
  <w:style w:type="character" w:customStyle="1" w:styleId="179">
    <w:name w:val="标题 9 Char"/>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0"/>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6"/>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2"/>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99"/>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3"/>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2"/>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9"/>
    <w:qFormat/>
    <w:uiPriority w:val="0"/>
    <w:rPr>
      <w:b/>
      <w:bCs/>
      <w:kern w:val="2"/>
      <w:sz w:val="24"/>
      <w:szCs w:val="24"/>
    </w:rPr>
  </w:style>
  <w:style w:type="character" w:customStyle="1" w:styleId="305">
    <w:name w:val="正文文本缩进 2 Char"/>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basedOn w:val="69"/>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2"/>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qFormat/>
    <w:uiPriority w:val="0"/>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basedOn w:val="69"/>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6"/>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2"/>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4"/>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5"/>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5"/>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2"/>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2"/>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2"/>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5"/>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5"/>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2"/>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styleId="962">
    <w:name w:val="Intense Quote"/>
    <w:basedOn w:val="1"/>
    <w:next w:val="1"/>
    <w:link w:val="963"/>
    <w:qFormat/>
    <w:uiPriority w:val="0"/>
    <w:pPr>
      <w:wordWrap w:val="0"/>
      <w:adjustRightInd/>
      <w:spacing w:before="360" w:after="360"/>
      <w:ind w:left="950" w:right="950"/>
      <w:jc w:val="center"/>
    </w:pPr>
    <w:rPr>
      <w:i/>
    </w:rPr>
  </w:style>
  <w:style w:type="character" w:customStyle="1" w:styleId="963">
    <w:name w:val="明显引用 Char"/>
    <w:basedOn w:val="69"/>
    <w:link w:val="962"/>
    <w:qFormat/>
    <w:uiPriority w:val="0"/>
    <w:rPr>
      <w:i/>
      <w:kern w:val="2"/>
      <w:sz w:val="21"/>
      <w:szCs w:val="24"/>
    </w:rPr>
  </w:style>
  <w:style w:type="character" w:customStyle="1" w:styleId="964">
    <w:name w:val="NormalCharacter"/>
    <w:semiHidden/>
    <w:qFormat/>
    <w:uiPriority w:val="0"/>
    <w:rPr>
      <w:rFonts w:asciiTheme="minorHAnsi" w:hAnsiTheme="minorHAnsi" w:eastAsiaTheme="minorEastAsia" w:cstheme="minorBidi"/>
      <w:kern w:val="2"/>
      <w:sz w:val="21"/>
      <w:szCs w:val="24"/>
      <w:lang w:val="en-US" w:eastAsia="zh-CN" w:bidi="ar-SA"/>
    </w:rPr>
  </w:style>
  <w:style w:type="table" w:customStyle="1" w:styleId="965">
    <w:name w:val="Table Normal"/>
    <w:semiHidden/>
    <w:unhideWhenUsed/>
    <w:qFormat/>
    <w:uiPriority w:val="0"/>
    <w:tblPr>
      <w:tblCellMar>
        <w:top w:w="0" w:type="dxa"/>
        <w:left w:w="0" w:type="dxa"/>
        <w:bottom w:w="0" w:type="dxa"/>
        <w:right w:w="0" w:type="dxa"/>
      </w:tblCellMar>
    </w:tblPr>
  </w:style>
  <w:style w:type="paragraph" w:customStyle="1" w:styleId="966">
    <w:name w:val="p15"/>
    <w:basedOn w:val="1"/>
    <w:qFormat/>
    <w:uiPriority w:val="0"/>
    <w:pPr>
      <w:widowControl/>
      <w:adjustRightInd/>
    </w:pPr>
    <w:rPr>
      <w:rFonts w:ascii="宋体" w:hAnsi="宋体" w:cs="宋体"/>
      <w:kern w:val="0"/>
      <w:szCs w:val="21"/>
    </w:rPr>
  </w:style>
  <w:style w:type="paragraph" w:customStyle="1" w:styleId="96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968">
    <w:name w:val="修订5"/>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F1DE4-2293-45C8-BD90-49606D8F543E}">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97</Pages>
  <Words>17321</Words>
  <Characters>18972</Characters>
  <Lines>713</Lines>
  <Paragraphs>200</Paragraphs>
  <TotalTime>2</TotalTime>
  <ScaleCrop>false</ScaleCrop>
  <LinksUpToDate>false</LinksUpToDate>
  <CharactersWithSpaces>19309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lenovo</cp:lastModifiedBy>
  <cp:lastPrinted>2025-07-31T02:13:00Z</cp:lastPrinted>
  <dcterms:modified xsi:type="dcterms:W3CDTF">2025-10-16T11:02:03Z</dcterms:modified>
  <dc:title>北海市政府采购中心</dc:title>
  <cp:revision>3236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7D910192BA7A459182EDFA5CF9C64FA6_13</vt:lpwstr>
  </property>
  <property fmtid="{D5CDD505-2E9C-101B-9397-08002B2CF9AE}" pid="5" name="KSOTemplateDocerSaveRecord">
    <vt:lpwstr>eyJoZGlkIjoiYWE0MTY0NjlmMjAwNDI5MjliZjdjNzhlNTQxNWNiYjUifQ==</vt:lpwstr>
  </property>
</Properties>
</file>